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33B2D" w14:textId="548696EC" w:rsidR="00B62962" w:rsidRPr="00233D0E" w:rsidRDefault="00B62962" w:rsidP="00B62962">
      <w:pPr>
        <w:jc w:val="right"/>
        <w:rPr>
          <w:rFonts w:ascii="Arial" w:hAnsi="Arial" w:cs="Arial"/>
          <w:sz w:val="24"/>
          <w:szCs w:val="24"/>
        </w:rPr>
      </w:pPr>
      <w:r w:rsidRPr="00233D0E">
        <w:rPr>
          <w:rFonts w:ascii="Arial" w:hAnsi="Arial" w:cs="Arial"/>
          <w:sz w:val="24"/>
          <w:szCs w:val="24"/>
        </w:rPr>
        <w:t xml:space="preserve">Załącznik nr </w:t>
      </w:r>
      <w:r w:rsidR="00BC06EE">
        <w:rPr>
          <w:rFonts w:ascii="Arial" w:hAnsi="Arial" w:cs="Arial"/>
          <w:sz w:val="24"/>
          <w:szCs w:val="24"/>
        </w:rPr>
        <w:t>8</w:t>
      </w:r>
      <w:r w:rsidR="006B7AD7">
        <w:rPr>
          <w:rFonts w:ascii="Arial" w:hAnsi="Arial" w:cs="Arial"/>
          <w:sz w:val="24"/>
          <w:szCs w:val="24"/>
        </w:rPr>
        <w:t xml:space="preserve"> do SWZ</w:t>
      </w:r>
    </w:p>
    <w:p w14:paraId="4C81EB3D" w14:textId="77777777" w:rsidR="00B62962" w:rsidRPr="00233D0E" w:rsidRDefault="00B62962" w:rsidP="00B62962">
      <w:pPr>
        <w:jc w:val="center"/>
        <w:rPr>
          <w:rFonts w:ascii="Arial" w:hAnsi="Arial" w:cs="Arial"/>
          <w:b/>
          <w:bCs/>
          <w:sz w:val="24"/>
          <w:szCs w:val="24"/>
        </w:rPr>
      </w:pPr>
    </w:p>
    <w:p w14:paraId="2F2A5E59" w14:textId="77777777" w:rsidR="00B62962" w:rsidRPr="00233D0E" w:rsidRDefault="00B62962" w:rsidP="00B62962">
      <w:pPr>
        <w:jc w:val="center"/>
        <w:rPr>
          <w:rFonts w:ascii="Arial" w:hAnsi="Arial" w:cs="Arial"/>
          <w:b/>
          <w:bCs/>
          <w:sz w:val="24"/>
          <w:szCs w:val="24"/>
        </w:rPr>
      </w:pPr>
      <w:r w:rsidRPr="00233D0E">
        <w:rPr>
          <w:rFonts w:ascii="Arial" w:hAnsi="Arial" w:cs="Arial"/>
          <w:b/>
          <w:bCs/>
          <w:sz w:val="24"/>
          <w:szCs w:val="24"/>
        </w:rPr>
        <w:t>OPIS PRZEDMIOTU ZAMÓWIENIA</w:t>
      </w:r>
    </w:p>
    <w:p w14:paraId="37FF5741" w14:textId="07F4BBC2" w:rsidR="00B62962" w:rsidRDefault="00B62962" w:rsidP="00B62962">
      <w:pPr>
        <w:shd w:val="clear" w:color="auto" w:fill="FFFFFF"/>
        <w:jc w:val="center"/>
        <w:textAlignment w:val="baseline"/>
        <w:rPr>
          <w:rFonts w:ascii="Arial" w:eastAsia="Times New Roman" w:hAnsi="Arial" w:cs="Arial"/>
          <w:color w:val="000000"/>
          <w:sz w:val="24"/>
          <w:szCs w:val="24"/>
          <w:lang w:eastAsia="pl-PL"/>
        </w:rPr>
      </w:pPr>
      <w:r w:rsidRPr="00233D0E">
        <w:rPr>
          <w:rFonts w:ascii="Arial" w:hAnsi="Arial" w:cs="Arial"/>
          <w:sz w:val="24"/>
          <w:szCs w:val="24"/>
        </w:rPr>
        <w:t>„</w:t>
      </w:r>
      <w:r w:rsidRPr="00233D0E">
        <w:rPr>
          <w:rFonts w:ascii="Arial" w:eastAsia="Times New Roman" w:hAnsi="Arial" w:cs="Arial"/>
          <w:color w:val="000000"/>
          <w:sz w:val="24"/>
          <w:szCs w:val="24"/>
          <w:lang w:eastAsia="pl-PL"/>
        </w:rPr>
        <w:t>DOSTAWA WYPOSAŻENIA DO PRACOWNI MAGAZYNIERA-LOGISTYKA, KUCHARZA, ARCHITEKTA KRAJOBRAZU W ZSBIKZ W KONINIE"</w:t>
      </w:r>
    </w:p>
    <w:p w14:paraId="59F29932" w14:textId="77777777" w:rsidR="00587160" w:rsidRPr="004D33E4" w:rsidRDefault="00587160" w:rsidP="00B62962">
      <w:pPr>
        <w:shd w:val="clear" w:color="auto" w:fill="FFFFFF"/>
        <w:jc w:val="center"/>
        <w:textAlignment w:val="baseline"/>
        <w:rPr>
          <w:rFonts w:ascii="Arial" w:eastAsia="Times New Roman" w:hAnsi="Arial" w:cs="Arial"/>
          <w:color w:val="000000"/>
          <w:sz w:val="24"/>
          <w:szCs w:val="24"/>
          <w:u w:val="single"/>
          <w:lang w:eastAsia="pl-PL"/>
        </w:rPr>
      </w:pPr>
    </w:p>
    <w:p w14:paraId="47A520CD" w14:textId="036C5250" w:rsidR="006B7AD7" w:rsidRPr="004D33E4" w:rsidRDefault="00587160" w:rsidP="006B7AD7">
      <w:pPr>
        <w:jc w:val="center"/>
        <w:rPr>
          <w:rFonts w:ascii="Arial" w:hAnsi="Arial" w:cs="Arial"/>
          <w:b/>
          <w:bCs/>
          <w:color w:val="000000"/>
          <w:sz w:val="24"/>
          <w:szCs w:val="24"/>
          <w:u w:val="single"/>
        </w:rPr>
      </w:pPr>
      <w:r w:rsidRPr="004D33E4">
        <w:rPr>
          <w:rFonts w:ascii="Arial" w:hAnsi="Arial" w:cs="Arial"/>
          <w:b/>
          <w:bCs/>
          <w:sz w:val="24"/>
          <w:szCs w:val="24"/>
          <w:u w:val="single"/>
        </w:rPr>
        <w:t xml:space="preserve">Część 2 </w:t>
      </w:r>
      <w:r w:rsidRPr="004D33E4">
        <w:rPr>
          <w:rFonts w:ascii="Arial" w:hAnsi="Arial" w:cs="Arial"/>
          <w:b/>
          <w:bCs/>
          <w:color w:val="000000"/>
          <w:sz w:val="24"/>
          <w:szCs w:val="24"/>
          <w:u w:val="single"/>
        </w:rPr>
        <w:t xml:space="preserve">Wyposażenie dydaktyczne i edukacyjne do pracowni magazyniera-logistyka </w:t>
      </w:r>
    </w:p>
    <w:p w14:paraId="20F1EE45" w14:textId="4A58B1AD" w:rsidR="004630F6" w:rsidRPr="004D33E4" w:rsidRDefault="00587160" w:rsidP="006B7AD7">
      <w:pPr>
        <w:jc w:val="center"/>
        <w:rPr>
          <w:rFonts w:ascii="Arial" w:hAnsi="Arial" w:cs="Arial"/>
          <w:b/>
          <w:bCs/>
          <w:color w:val="000000"/>
          <w:sz w:val="24"/>
          <w:szCs w:val="24"/>
          <w:u w:val="single"/>
        </w:rPr>
      </w:pPr>
      <w:r w:rsidRPr="004D33E4">
        <w:rPr>
          <w:rFonts w:ascii="Arial" w:hAnsi="Arial" w:cs="Arial"/>
          <w:b/>
          <w:bCs/>
          <w:color w:val="000000"/>
          <w:sz w:val="24"/>
          <w:szCs w:val="24"/>
          <w:u w:val="single"/>
        </w:rPr>
        <w:t>i architektury krajobrazu</w:t>
      </w:r>
    </w:p>
    <w:p w14:paraId="5A85334A" w14:textId="77777777" w:rsidR="00587160" w:rsidRDefault="00587160">
      <w:pPr>
        <w:rPr>
          <w:rFonts w:ascii="Arial" w:hAnsi="Arial" w:cs="Arial"/>
          <w:bCs/>
          <w:color w:val="000000"/>
        </w:rPr>
      </w:pPr>
    </w:p>
    <w:p w14:paraId="5F61377C" w14:textId="77777777" w:rsidR="00587160" w:rsidRPr="00233D0E" w:rsidRDefault="00587160">
      <w:pPr>
        <w:rPr>
          <w:rFonts w:ascii="Arial" w:hAnsi="Arial" w:cs="Arial"/>
          <w:sz w:val="24"/>
          <w:szCs w:val="24"/>
        </w:rPr>
      </w:pPr>
    </w:p>
    <w:p w14:paraId="5BE06E1B" w14:textId="1D5633FD" w:rsidR="00BF41C6" w:rsidRPr="00587160" w:rsidRDefault="000D1624">
      <w:pPr>
        <w:pStyle w:val="Akapitzlist"/>
        <w:numPr>
          <w:ilvl w:val="0"/>
          <w:numId w:val="1"/>
        </w:numPr>
        <w:rPr>
          <w:rFonts w:ascii="Arial" w:hAnsi="Arial" w:cs="Arial"/>
          <w:b/>
          <w:bCs/>
          <w:sz w:val="24"/>
          <w:szCs w:val="24"/>
          <w:u w:val="single"/>
        </w:rPr>
      </w:pPr>
      <w:r w:rsidRPr="00587160">
        <w:rPr>
          <w:rFonts w:ascii="Arial" w:hAnsi="Arial" w:cs="Arial"/>
          <w:b/>
          <w:bCs/>
          <w:color w:val="000000"/>
          <w:sz w:val="24"/>
          <w:szCs w:val="24"/>
          <w:u w:val="single"/>
        </w:rPr>
        <w:t>Model dydaktyczno-szkoleniowy do rozwiązywania zadań transportowo-logistycznych</w:t>
      </w:r>
    </w:p>
    <w:p w14:paraId="3D8861DC" w14:textId="77777777" w:rsidR="000D1624" w:rsidRPr="00233D0E" w:rsidRDefault="000D1624" w:rsidP="000D1624">
      <w:pPr>
        <w:pStyle w:val="Akapitzlist"/>
        <w:rPr>
          <w:rFonts w:ascii="Arial" w:hAnsi="Arial" w:cs="Arial"/>
          <w:sz w:val="24"/>
          <w:szCs w:val="24"/>
        </w:rPr>
      </w:pPr>
    </w:p>
    <w:p w14:paraId="5D187A98" w14:textId="77777777" w:rsidR="000D1624" w:rsidRPr="00233D0E" w:rsidRDefault="000D1624" w:rsidP="000D1624">
      <w:pPr>
        <w:tabs>
          <w:tab w:val="left" w:pos="7093"/>
        </w:tabs>
        <w:spacing w:line="240" w:lineRule="auto"/>
        <w:contextualSpacing/>
        <w:rPr>
          <w:rFonts w:ascii="Arial" w:hAnsi="Arial" w:cs="Arial"/>
          <w:sz w:val="24"/>
          <w:szCs w:val="24"/>
        </w:rPr>
      </w:pPr>
      <w:r w:rsidRPr="00233D0E">
        <w:rPr>
          <w:rFonts w:ascii="Arial" w:hAnsi="Arial" w:cs="Arial"/>
          <w:sz w:val="24"/>
          <w:szCs w:val="24"/>
        </w:rPr>
        <w:t>Przedmiotem zamówienia jest Pomoc dydaktyczna dla magazynierów-logistyków </w:t>
      </w:r>
    </w:p>
    <w:p w14:paraId="0F23FF20"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Model dydaktyczno-szkoleniowy do rozwiązywania zadań transportowo-logistycznych wykonany w skali 1:10 zestaw samochodowy, zawierający skrzynię ładunkową, palety EUR, folię mini </w:t>
      </w:r>
      <w:proofErr w:type="spellStart"/>
      <w:r w:rsidRPr="00233D0E">
        <w:rPr>
          <w:rFonts w:ascii="Arial" w:hAnsi="Arial" w:cs="Arial"/>
          <w:sz w:val="24"/>
          <w:szCs w:val="24"/>
        </w:rPr>
        <w:t>stretch</w:t>
      </w:r>
      <w:proofErr w:type="spellEnd"/>
      <w:r w:rsidRPr="00233D0E">
        <w:rPr>
          <w:rFonts w:ascii="Arial" w:hAnsi="Arial" w:cs="Arial"/>
          <w:sz w:val="24"/>
          <w:szCs w:val="24"/>
        </w:rPr>
        <w:t xml:space="preserve"> oraz ładunki w kilku różnych wymiarach. Wszystkie elementy składowe zestawu wykonana z drewna litego lub materiałów drewnopochodnych. Zestaw łącznie 115 elementów. </w:t>
      </w:r>
    </w:p>
    <w:p w14:paraId="72FF234C"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1. Skrzynia ładunkowa 24 x 24 x 42 cm - 1szt.</w:t>
      </w:r>
    </w:p>
    <w:p w14:paraId="40FA0F0C"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2. Paleta EUR 12 x 8 x 1,5 cm - 10szt.</w:t>
      </w:r>
    </w:p>
    <w:p w14:paraId="542023B0"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3. Folia mini </w:t>
      </w:r>
      <w:proofErr w:type="spellStart"/>
      <w:r w:rsidRPr="00233D0E">
        <w:rPr>
          <w:rFonts w:ascii="Arial" w:hAnsi="Arial" w:cs="Arial"/>
          <w:sz w:val="24"/>
          <w:szCs w:val="24"/>
        </w:rPr>
        <w:t>stretch</w:t>
      </w:r>
      <w:proofErr w:type="spellEnd"/>
      <w:r w:rsidRPr="00233D0E">
        <w:rPr>
          <w:rFonts w:ascii="Arial" w:hAnsi="Arial" w:cs="Arial"/>
          <w:sz w:val="24"/>
          <w:szCs w:val="24"/>
        </w:rPr>
        <w:t xml:space="preserve"> fi 3,8 cm h 10 cm - 1szt.</w:t>
      </w:r>
    </w:p>
    <w:p w14:paraId="7005F917"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4. Klocek drewniany „1” 4 x 4 x 4 cm - 48szt.</w:t>
      </w:r>
    </w:p>
    <w:p w14:paraId="3031E59C"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5. Klocek drewniany „2” 4 x 4 x 12 cm -16szt.</w:t>
      </w:r>
    </w:p>
    <w:p w14:paraId="05426E10"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6. Klocek drewniany „3” 4 x 4 x 6 cm - 20szt.</w:t>
      </w:r>
    </w:p>
    <w:p w14:paraId="60850DDD"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7. Klocek drewniany „4” 4 x 3 x 5 cm - 10szt.</w:t>
      </w:r>
    </w:p>
    <w:p w14:paraId="6B71BE02"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8. Klocek drewniany „5” 4 x 3 x 7 cm - 10szt.</w:t>
      </w:r>
    </w:p>
    <w:p w14:paraId="0593540F"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9. Karton do zestawu.</w:t>
      </w:r>
    </w:p>
    <w:p w14:paraId="000C6459"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10. Skrypt.</w:t>
      </w:r>
    </w:p>
    <w:p w14:paraId="38DB841F" w14:textId="77777777" w:rsidR="000D1624" w:rsidRDefault="000D1624" w:rsidP="000D1624">
      <w:pPr>
        <w:spacing w:line="240" w:lineRule="auto"/>
        <w:contextualSpacing/>
        <w:rPr>
          <w:rFonts w:ascii="Arial" w:hAnsi="Arial" w:cs="Arial"/>
          <w:sz w:val="24"/>
          <w:szCs w:val="24"/>
        </w:rPr>
      </w:pPr>
    </w:p>
    <w:p w14:paraId="47C6CCB5" w14:textId="77777777" w:rsidR="003C6CD1" w:rsidRPr="00233D0E" w:rsidRDefault="003C6CD1" w:rsidP="000D1624">
      <w:pPr>
        <w:spacing w:line="240" w:lineRule="auto"/>
        <w:contextualSpacing/>
        <w:rPr>
          <w:rFonts w:ascii="Arial" w:hAnsi="Arial" w:cs="Arial"/>
          <w:sz w:val="24"/>
          <w:szCs w:val="24"/>
        </w:rPr>
      </w:pPr>
    </w:p>
    <w:p w14:paraId="367F875F" w14:textId="16E68A5D" w:rsidR="000D1624" w:rsidRPr="00233D0E" w:rsidRDefault="000D1624">
      <w:pPr>
        <w:pStyle w:val="Akapitzlist"/>
        <w:numPr>
          <w:ilvl w:val="0"/>
          <w:numId w:val="1"/>
        </w:numPr>
        <w:spacing w:line="240" w:lineRule="auto"/>
        <w:rPr>
          <w:rFonts w:ascii="Arial" w:hAnsi="Arial" w:cs="Arial"/>
          <w:b/>
          <w:bCs/>
          <w:sz w:val="24"/>
          <w:szCs w:val="24"/>
        </w:rPr>
      </w:pPr>
      <w:r w:rsidRPr="00233D0E">
        <w:rPr>
          <w:rFonts w:ascii="Arial" w:hAnsi="Arial" w:cs="Arial"/>
          <w:b/>
          <w:bCs/>
          <w:color w:val="000000"/>
          <w:sz w:val="24"/>
          <w:szCs w:val="24"/>
        </w:rPr>
        <w:t>Gablota szklana wisząca na modele</w:t>
      </w:r>
    </w:p>
    <w:p w14:paraId="4290138A" w14:textId="77777777" w:rsidR="000D1624" w:rsidRPr="00233D0E" w:rsidRDefault="000D1624" w:rsidP="000D1624">
      <w:pPr>
        <w:pStyle w:val="Akapitzlist"/>
        <w:spacing w:line="240" w:lineRule="auto"/>
        <w:rPr>
          <w:rFonts w:ascii="Arial" w:hAnsi="Arial" w:cs="Arial"/>
          <w:sz w:val="24"/>
          <w:szCs w:val="24"/>
        </w:rPr>
      </w:pPr>
    </w:p>
    <w:p w14:paraId="2C4A5D24" w14:textId="77777777" w:rsidR="000D1624" w:rsidRPr="00233D0E" w:rsidRDefault="000D1624" w:rsidP="000D1624">
      <w:pPr>
        <w:tabs>
          <w:tab w:val="left" w:pos="7093"/>
        </w:tabs>
        <w:spacing w:line="240" w:lineRule="auto"/>
        <w:contextualSpacing/>
        <w:rPr>
          <w:rFonts w:ascii="Arial" w:hAnsi="Arial" w:cs="Arial"/>
          <w:sz w:val="24"/>
          <w:szCs w:val="24"/>
        </w:rPr>
      </w:pPr>
      <w:r w:rsidRPr="00233D0E">
        <w:rPr>
          <w:rFonts w:ascii="Arial" w:hAnsi="Arial" w:cs="Arial"/>
          <w:sz w:val="24"/>
          <w:szCs w:val="24"/>
        </w:rPr>
        <w:t>Przedmiotem zamówienia jest dostawa gabloty ściennej ekspozycyjnej przeznaczonej do bezpiecznej ekspozycji modeli.</w:t>
      </w:r>
    </w:p>
    <w:p w14:paraId="3BE3F6E9" w14:textId="77777777" w:rsidR="000D1624" w:rsidRPr="00233D0E" w:rsidRDefault="000D1624" w:rsidP="000D1624">
      <w:pPr>
        <w:tabs>
          <w:tab w:val="left" w:pos="7093"/>
        </w:tabs>
        <w:spacing w:line="240" w:lineRule="auto"/>
        <w:contextualSpacing/>
        <w:rPr>
          <w:rFonts w:ascii="Arial" w:hAnsi="Arial" w:cs="Arial"/>
          <w:sz w:val="24"/>
          <w:szCs w:val="24"/>
        </w:rPr>
      </w:pPr>
      <w:r w:rsidRPr="00233D0E">
        <w:rPr>
          <w:rFonts w:ascii="Arial" w:hAnsi="Arial" w:cs="Arial"/>
          <w:sz w:val="24"/>
          <w:szCs w:val="24"/>
        </w:rPr>
        <w:t>Minimalne wymagania techniczne</w:t>
      </w:r>
    </w:p>
    <w:p w14:paraId="33841167" w14:textId="77777777" w:rsidR="000D1624" w:rsidRPr="00233D0E" w:rsidRDefault="000D1624">
      <w:pPr>
        <w:numPr>
          <w:ilvl w:val="0"/>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 xml:space="preserve">typ: gablota ścienna (wisząca), </w:t>
      </w:r>
    </w:p>
    <w:p w14:paraId="6C9C5E34" w14:textId="77777777" w:rsidR="000D1624" w:rsidRPr="00233D0E" w:rsidRDefault="000D1624">
      <w:pPr>
        <w:numPr>
          <w:ilvl w:val="0"/>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 xml:space="preserve">konstrukcja wykonana z płyty MDF lub materiału równoważnego o porównywalnej trwałości i estetyce, </w:t>
      </w:r>
    </w:p>
    <w:p w14:paraId="45D6DD29" w14:textId="77777777" w:rsidR="000D1624" w:rsidRPr="00233D0E" w:rsidRDefault="000D1624">
      <w:pPr>
        <w:numPr>
          <w:ilvl w:val="0"/>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 xml:space="preserve">kolor: biały lub równoważny, neutralny, </w:t>
      </w:r>
    </w:p>
    <w:p w14:paraId="5EEF59DD" w14:textId="77777777" w:rsidR="000D1624" w:rsidRPr="00233D0E" w:rsidRDefault="000D1624">
      <w:pPr>
        <w:numPr>
          <w:ilvl w:val="0"/>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 xml:space="preserve">wymiary zewnętrzne: </w:t>
      </w:r>
    </w:p>
    <w:p w14:paraId="1F5769AD" w14:textId="77777777" w:rsidR="000D1624" w:rsidRPr="00233D0E" w:rsidRDefault="000D1624">
      <w:pPr>
        <w:numPr>
          <w:ilvl w:val="1"/>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 xml:space="preserve">szerokość: około 680 mm (±10%), </w:t>
      </w:r>
    </w:p>
    <w:p w14:paraId="777DC505" w14:textId="77777777" w:rsidR="000D1624" w:rsidRPr="00233D0E" w:rsidRDefault="000D1624">
      <w:pPr>
        <w:numPr>
          <w:ilvl w:val="1"/>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 xml:space="preserve">wysokość: około 680 mm (±10%), </w:t>
      </w:r>
    </w:p>
    <w:p w14:paraId="2EFC5358" w14:textId="77777777" w:rsidR="000D1624" w:rsidRPr="00233D0E" w:rsidRDefault="000D1624">
      <w:pPr>
        <w:numPr>
          <w:ilvl w:val="1"/>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 xml:space="preserve">głębokość: minimum 170 mm, </w:t>
      </w:r>
    </w:p>
    <w:p w14:paraId="21161AA2" w14:textId="77777777" w:rsidR="000D1624" w:rsidRPr="00233D0E" w:rsidRDefault="000D1624">
      <w:pPr>
        <w:numPr>
          <w:ilvl w:val="0"/>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 xml:space="preserve">przeszklony front zapewniający pełną widoczność eksponowanych przedmiotów, </w:t>
      </w:r>
    </w:p>
    <w:p w14:paraId="68086D26" w14:textId="77777777" w:rsidR="000D1624" w:rsidRPr="00233D0E" w:rsidRDefault="000D1624">
      <w:pPr>
        <w:numPr>
          <w:ilvl w:val="0"/>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 xml:space="preserve">drzwi wykonane ze szkła hartowanego lub szkła o podwyższonej odporności, </w:t>
      </w:r>
    </w:p>
    <w:p w14:paraId="265042C4" w14:textId="77777777" w:rsidR="000D1624" w:rsidRPr="00233D0E" w:rsidRDefault="000D1624">
      <w:pPr>
        <w:numPr>
          <w:ilvl w:val="0"/>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 xml:space="preserve">minimum 4 regulowane lub stałe półki szklane, umożliwiające ekspozycję na co najmniej 5 poziomach, </w:t>
      </w:r>
    </w:p>
    <w:p w14:paraId="701E2B9F" w14:textId="77777777" w:rsidR="000D1624" w:rsidRPr="00233D0E" w:rsidRDefault="000D1624">
      <w:pPr>
        <w:numPr>
          <w:ilvl w:val="0"/>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 xml:space="preserve">półki wykonane ze szkła o grubości minimum 5 mm, </w:t>
      </w:r>
    </w:p>
    <w:p w14:paraId="507C6B78" w14:textId="77777777" w:rsidR="000D1624" w:rsidRPr="00233D0E" w:rsidRDefault="000D1624">
      <w:pPr>
        <w:numPr>
          <w:ilvl w:val="0"/>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lastRenderedPageBreak/>
        <w:t xml:space="preserve">drzwi wyposażone w zamek z kompletem co najmniej 2 kluczy, </w:t>
      </w:r>
    </w:p>
    <w:p w14:paraId="5033CC69" w14:textId="77777777" w:rsidR="000D1624" w:rsidRPr="00233D0E" w:rsidRDefault="000D1624">
      <w:pPr>
        <w:numPr>
          <w:ilvl w:val="0"/>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możliwość trwałego montażu na ścianie, w zestawie elementy do montażu na ścianie</w:t>
      </w:r>
    </w:p>
    <w:p w14:paraId="6E35AE9C" w14:textId="77777777" w:rsidR="000D1624" w:rsidRPr="00233D0E" w:rsidRDefault="000D1624">
      <w:pPr>
        <w:numPr>
          <w:ilvl w:val="0"/>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 xml:space="preserve">tylna ściana pełna, w kolorze korpusu, </w:t>
      </w:r>
    </w:p>
    <w:p w14:paraId="1C78880A" w14:textId="77777777" w:rsidR="000D1624" w:rsidRPr="00233D0E" w:rsidRDefault="000D1624">
      <w:pPr>
        <w:numPr>
          <w:ilvl w:val="0"/>
          <w:numId w:val="2"/>
        </w:numPr>
        <w:tabs>
          <w:tab w:val="left" w:pos="7093"/>
        </w:tabs>
        <w:spacing w:line="240" w:lineRule="auto"/>
        <w:contextualSpacing/>
        <w:rPr>
          <w:rFonts w:ascii="Arial" w:hAnsi="Arial" w:cs="Arial"/>
          <w:sz w:val="24"/>
          <w:szCs w:val="24"/>
        </w:rPr>
      </w:pPr>
      <w:r w:rsidRPr="00233D0E">
        <w:rPr>
          <w:rFonts w:ascii="Arial" w:hAnsi="Arial" w:cs="Arial"/>
          <w:sz w:val="24"/>
          <w:szCs w:val="24"/>
        </w:rPr>
        <w:t>obciążenie każdej półki minimum 3 kg.</w:t>
      </w:r>
    </w:p>
    <w:p w14:paraId="36D1FD0F" w14:textId="0C90F1AC" w:rsidR="00587160" w:rsidRPr="006B7AD7" w:rsidRDefault="000D1624" w:rsidP="006B7AD7">
      <w:pPr>
        <w:tabs>
          <w:tab w:val="left" w:pos="7093"/>
        </w:tabs>
        <w:spacing w:line="240" w:lineRule="auto"/>
        <w:contextualSpacing/>
        <w:rPr>
          <w:rFonts w:ascii="Arial" w:hAnsi="Arial" w:cs="Arial"/>
          <w:sz w:val="24"/>
          <w:szCs w:val="24"/>
        </w:rPr>
      </w:pPr>
      <w:r w:rsidRPr="00233D0E">
        <w:rPr>
          <w:rFonts w:ascii="Arial" w:hAnsi="Arial" w:cs="Arial"/>
          <w:sz w:val="24"/>
          <w:szCs w:val="24"/>
        </w:rPr>
        <w:t>Wyposażenie dodatkowe:</w:t>
      </w:r>
      <w:r w:rsidR="006B7AD7">
        <w:rPr>
          <w:rFonts w:ascii="Arial" w:hAnsi="Arial" w:cs="Arial"/>
          <w:sz w:val="24"/>
          <w:szCs w:val="24"/>
        </w:rPr>
        <w:t xml:space="preserve"> </w:t>
      </w:r>
      <w:r w:rsidRPr="006B7AD7">
        <w:rPr>
          <w:rFonts w:ascii="Arial" w:hAnsi="Arial" w:cs="Arial"/>
          <w:sz w:val="24"/>
          <w:szCs w:val="24"/>
        </w:rPr>
        <w:t>instrukcja montażu.</w:t>
      </w:r>
    </w:p>
    <w:p w14:paraId="2B58D90C" w14:textId="77777777" w:rsidR="003C6CD1" w:rsidRPr="00233D0E" w:rsidRDefault="003C6CD1" w:rsidP="000D1624">
      <w:pPr>
        <w:pStyle w:val="Akapitzlist"/>
        <w:rPr>
          <w:rFonts w:ascii="Arial" w:hAnsi="Arial" w:cs="Arial"/>
          <w:sz w:val="24"/>
          <w:szCs w:val="24"/>
        </w:rPr>
      </w:pPr>
    </w:p>
    <w:p w14:paraId="51A81A09" w14:textId="66D3E1A8" w:rsidR="000D1624" w:rsidRPr="00587160" w:rsidRDefault="000D1624">
      <w:pPr>
        <w:pStyle w:val="Akapitzlist"/>
        <w:numPr>
          <w:ilvl w:val="0"/>
          <w:numId w:val="1"/>
        </w:numPr>
        <w:rPr>
          <w:rFonts w:ascii="Arial" w:hAnsi="Arial" w:cs="Arial"/>
          <w:b/>
          <w:bCs/>
          <w:sz w:val="24"/>
          <w:szCs w:val="24"/>
          <w:u w:val="single"/>
        </w:rPr>
      </w:pPr>
      <w:r w:rsidRPr="00587160">
        <w:rPr>
          <w:rFonts w:ascii="Arial" w:hAnsi="Arial" w:cs="Arial"/>
          <w:b/>
          <w:bCs/>
          <w:color w:val="000000"/>
          <w:sz w:val="24"/>
          <w:szCs w:val="24"/>
          <w:u w:val="single"/>
        </w:rPr>
        <w:t>Model dydaktyczno-szkoleniowy (zestaw z ładunkami okrągłymi i pasami mocującymi)</w:t>
      </w:r>
    </w:p>
    <w:p w14:paraId="3A5D1229" w14:textId="77777777" w:rsidR="00587160" w:rsidRPr="00587160" w:rsidRDefault="00587160" w:rsidP="00587160">
      <w:pPr>
        <w:pStyle w:val="Akapitzlist"/>
        <w:rPr>
          <w:rFonts w:ascii="Arial" w:hAnsi="Arial" w:cs="Arial"/>
          <w:b/>
          <w:bCs/>
          <w:sz w:val="24"/>
          <w:szCs w:val="24"/>
          <w:u w:val="single"/>
        </w:rPr>
      </w:pPr>
    </w:p>
    <w:p w14:paraId="73095E0D" w14:textId="77777777" w:rsidR="000D1624" w:rsidRPr="00233D0E" w:rsidRDefault="000D1624" w:rsidP="006B7AD7">
      <w:pPr>
        <w:tabs>
          <w:tab w:val="left" w:pos="7093"/>
        </w:tabs>
        <w:spacing w:line="240" w:lineRule="auto"/>
        <w:contextualSpacing/>
        <w:jc w:val="both"/>
        <w:rPr>
          <w:rFonts w:ascii="Arial" w:hAnsi="Arial" w:cs="Arial"/>
          <w:sz w:val="24"/>
          <w:szCs w:val="24"/>
        </w:rPr>
      </w:pPr>
      <w:r w:rsidRPr="00233D0E">
        <w:rPr>
          <w:rFonts w:ascii="Arial" w:hAnsi="Arial" w:cs="Arial"/>
          <w:sz w:val="24"/>
          <w:szCs w:val="24"/>
        </w:rPr>
        <w:t>Przedmiotem zamówienia jest Pomoc dydaktyczna dla magazynierów-logistyków </w:t>
      </w:r>
    </w:p>
    <w:p w14:paraId="496A1388" w14:textId="77777777" w:rsidR="000D1624" w:rsidRPr="00233D0E" w:rsidRDefault="000D1624" w:rsidP="006B7AD7">
      <w:pPr>
        <w:spacing w:line="240" w:lineRule="auto"/>
        <w:contextualSpacing/>
        <w:jc w:val="both"/>
        <w:rPr>
          <w:rFonts w:ascii="Arial" w:hAnsi="Arial" w:cs="Arial"/>
          <w:color w:val="000000" w:themeColor="text1"/>
          <w:sz w:val="24"/>
          <w:szCs w:val="24"/>
        </w:rPr>
      </w:pPr>
      <w:r w:rsidRPr="00233D0E">
        <w:rPr>
          <w:rFonts w:ascii="Arial" w:hAnsi="Arial" w:cs="Arial"/>
          <w:color w:val="000000" w:themeColor="text1"/>
          <w:sz w:val="24"/>
          <w:szCs w:val="24"/>
        </w:rPr>
        <w:t xml:space="preserve">Każdy zestaw to Zestaw dydaktyczny – model dydaktyczno-szkoleniowy zawierający 64 drewniane  elementy z ładunkami okrągłymi i pasami mocującymi oraz </w:t>
      </w:r>
      <w:proofErr w:type="spellStart"/>
      <w:r w:rsidRPr="00233D0E">
        <w:rPr>
          <w:rFonts w:ascii="Arial" w:hAnsi="Arial" w:cs="Arial"/>
          <w:color w:val="000000" w:themeColor="text1"/>
          <w:sz w:val="24"/>
          <w:szCs w:val="24"/>
        </w:rPr>
        <w:t>minipaleta</w:t>
      </w:r>
      <w:proofErr w:type="spellEnd"/>
      <w:r w:rsidRPr="00233D0E">
        <w:rPr>
          <w:rFonts w:ascii="Arial" w:hAnsi="Arial" w:cs="Arial"/>
          <w:color w:val="000000" w:themeColor="text1"/>
          <w:sz w:val="24"/>
          <w:szCs w:val="24"/>
        </w:rPr>
        <w:t xml:space="preserve"> EUR do układania skomplikowanych zadań na zajęciach tematyką związanych z transportem, logistyką czy magazynowaniem.</w:t>
      </w:r>
    </w:p>
    <w:p w14:paraId="057C1729" w14:textId="77777777" w:rsidR="000D1624" w:rsidRPr="00233D0E" w:rsidRDefault="000D1624" w:rsidP="000D1624">
      <w:pPr>
        <w:spacing w:line="240" w:lineRule="auto"/>
        <w:contextualSpacing/>
        <w:rPr>
          <w:rFonts w:ascii="Arial" w:eastAsia="Times New Roman" w:hAnsi="Arial" w:cs="Arial"/>
          <w:color w:val="000000" w:themeColor="text1"/>
          <w:sz w:val="24"/>
          <w:szCs w:val="24"/>
          <w:lang w:eastAsia="pl-PL"/>
        </w:rPr>
      </w:pPr>
      <w:r w:rsidRPr="00233D0E">
        <w:rPr>
          <w:rFonts w:ascii="Arial" w:eastAsia="Times New Roman" w:hAnsi="Arial" w:cs="Arial"/>
          <w:color w:val="000000" w:themeColor="text1"/>
          <w:sz w:val="24"/>
          <w:szCs w:val="24"/>
          <w:lang w:eastAsia="pl-PL"/>
        </w:rPr>
        <w:t>W zestawie</w:t>
      </w:r>
    </w:p>
    <w:p w14:paraId="04912FB4" w14:textId="77777777" w:rsidR="000D1624" w:rsidRPr="00233D0E" w:rsidRDefault="000D1624">
      <w:pPr>
        <w:pStyle w:val="Akapitzlist"/>
        <w:numPr>
          <w:ilvl w:val="0"/>
          <w:numId w:val="3"/>
        </w:numPr>
        <w:spacing w:line="240" w:lineRule="auto"/>
        <w:rPr>
          <w:rFonts w:ascii="Arial" w:eastAsia="Times New Roman" w:hAnsi="Arial" w:cs="Arial"/>
          <w:color w:val="000000" w:themeColor="text1"/>
          <w:sz w:val="24"/>
          <w:szCs w:val="24"/>
          <w:lang w:eastAsia="pl-PL"/>
        </w:rPr>
      </w:pPr>
      <w:r w:rsidRPr="00233D0E">
        <w:rPr>
          <w:rFonts w:ascii="Arial" w:eastAsia="Times New Roman" w:hAnsi="Arial" w:cs="Arial"/>
          <w:b/>
          <w:bCs/>
          <w:color w:val="000000" w:themeColor="text1"/>
          <w:sz w:val="24"/>
          <w:szCs w:val="24"/>
          <w:lang w:eastAsia="pl-PL"/>
        </w:rPr>
        <w:t>64 elementy</w:t>
      </w:r>
      <w:r w:rsidRPr="00233D0E">
        <w:rPr>
          <w:rFonts w:ascii="Arial" w:eastAsia="Times New Roman" w:hAnsi="Arial" w:cs="Arial"/>
          <w:color w:val="000000" w:themeColor="text1"/>
          <w:sz w:val="24"/>
          <w:szCs w:val="24"/>
          <w:lang w:eastAsia="pl-PL"/>
        </w:rPr>
        <w:t xml:space="preserve"> z drewna litego lub materiałów drewnopochodnych</w:t>
      </w:r>
    </w:p>
    <w:p w14:paraId="50DFBB85" w14:textId="77777777" w:rsidR="000D1624" w:rsidRPr="00233D0E" w:rsidRDefault="000D1624">
      <w:pPr>
        <w:pStyle w:val="Akapitzlist"/>
        <w:numPr>
          <w:ilvl w:val="0"/>
          <w:numId w:val="3"/>
        </w:numPr>
        <w:spacing w:line="240" w:lineRule="auto"/>
        <w:rPr>
          <w:rFonts w:ascii="Arial" w:eastAsia="Times New Roman" w:hAnsi="Arial" w:cs="Arial"/>
          <w:color w:val="000000" w:themeColor="text1"/>
          <w:sz w:val="24"/>
          <w:szCs w:val="24"/>
          <w:lang w:eastAsia="pl-PL"/>
        </w:rPr>
      </w:pPr>
      <w:r w:rsidRPr="00233D0E">
        <w:rPr>
          <w:rFonts w:ascii="Arial" w:eastAsia="Times New Roman" w:hAnsi="Arial" w:cs="Arial"/>
          <w:b/>
          <w:bCs/>
          <w:color w:val="000000" w:themeColor="text1"/>
          <w:sz w:val="24"/>
          <w:szCs w:val="24"/>
          <w:lang w:eastAsia="pl-PL"/>
        </w:rPr>
        <w:t>Ładunki okrągłe</w:t>
      </w:r>
      <w:r w:rsidRPr="00233D0E">
        <w:rPr>
          <w:rFonts w:ascii="Arial" w:eastAsia="Times New Roman" w:hAnsi="Arial" w:cs="Arial"/>
          <w:color w:val="000000" w:themeColor="text1"/>
          <w:sz w:val="24"/>
          <w:szCs w:val="24"/>
          <w:lang w:eastAsia="pl-PL"/>
        </w:rPr>
        <w:t xml:space="preserve"> do układania i symulacji</w:t>
      </w:r>
    </w:p>
    <w:p w14:paraId="3229C0D3" w14:textId="77777777" w:rsidR="000D1624" w:rsidRPr="00233D0E" w:rsidRDefault="000D1624">
      <w:pPr>
        <w:pStyle w:val="Akapitzlist"/>
        <w:numPr>
          <w:ilvl w:val="0"/>
          <w:numId w:val="3"/>
        </w:numPr>
        <w:spacing w:line="240" w:lineRule="auto"/>
        <w:rPr>
          <w:rFonts w:ascii="Arial" w:eastAsia="Times New Roman" w:hAnsi="Arial" w:cs="Arial"/>
          <w:color w:val="000000" w:themeColor="text1"/>
          <w:sz w:val="24"/>
          <w:szCs w:val="24"/>
          <w:lang w:eastAsia="pl-PL"/>
        </w:rPr>
      </w:pPr>
      <w:r w:rsidRPr="00233D0E">
        <w:rPr>
          <w:rFonts w:ascii="Arial" w:eastAsia="Times New Roman" w:hAnsi="Arial" w:cs="Arial"/>
          <w:b/>
          <w:bCs/>
          <w:color w:val="000000" w:themeColor="text1"/>
          <w:sz w:val="24"/>
          <w:szCs w:val="24"/>
          <w:lang w:eastAsia="pl-PL"/>
        </w:rPr>
        <w:t>Pasy mocujące</w:t>
      </w:r>
      <w:r w:rsidRPr="00233D0E">
        <w:rPr>
          <w:rFonts w:ascii="Arial" w:eastAsia="Times New Roman" w:hAnsi="Arial" w:cs="Arial"/>
          <w:color w:val="000000" w:themeColor="text1"/>
          <w:sz w:val="24"/>
          <w:szCs w:val="24"/>
          <w:lang w:eastAsia="pl-PL"/>
        </w:rPr>
        <w:t xml:space="preserve"> do zabezpieczania ładunków</w:t>
      </w:r>
    </w:p>
    <w:p w14:paraId="06D71A86" w14:textId="77777777" w:rsidR="000D1624" w:rsidRPr="00233D0E" w:rsidRDefault="000D1624">
      <w:pPr>
        <w:pStyle w:val="Akapitzlist"/>
        <w:numPr>
          <w:ilvl w:val="0"/>
          <w:numId w:val="3"/>
        </w:numPr>
        <w:spacing w:line="240" w:lineRule="auto"/>
        <w:rPr>
          <w:rFonts w:ascii="Arial" w:eastAsia="Times New Roman" w:hAnsi="Arial" w:cs="Arial"/>
          <w:color w:val="000000" w:themeColor="text1"/>
          <w:sz w:val="24"/>
          <w:szCs w:val="24"/>
          <w:lang w:eastAsia="pl-PL"/>
        </w:rPr>
      </w:pPr>
      <w:proofErr w:type="spellStart"/>
      <w:r w:rsidRPr="00233D0E">
        <w:rPr>
          <w:rFonts w:ascii="Arial" w:eastAsia="Times New Roman" w:hAnsi="Arial" w:cs="Arial"/>
          <w:b/>
          <w:bCs/>
          <w:color w:val="000000" w:themeColor="text1"/>
          <w:sz w:val="24"/>
          <w:szCs w:val="24"/>
          <w:lang w:eastAsia="pl-PL"/>
        </w:rPr>
        <w:t>Minipaleta</w:t>
      </w:r>
      <w:proofErr w:type="spellEnd"/>
      <w:r w:rsidRPr="00233D0E">
        <w:rPr>
          <w:rFonts w:ascii="Arial" w:eastAsia="Times New Roman" w:hAnsi="Arial" w:cs="Arial"/>
          <w:b/>
          <w:bCs/>
          <w:color w:val="000000" w:themeColor="text1"/>
          <w:sz w:val="24"/>
          <w:szCs w:val="24"/>
          <w:lang w:eastAsia="pl-PL"/>
        </w:rPr>
        <w:t xml:space="preserve"> EUR</w:t>
      </w:r>
      <w:r w:rsidRPr="00233D0E">
        <w:rPr>
          <w:rFonts w:ascii="Arial" w:eastAsia="Times New Roman" w:hAnsi="Arial" w:cs="Arial"/>
          <w:color w:val="000000" w:themeColor="text1"/>
          <w:sz w:val="24"/>
          <w:szCs w:val="24"/>
          <w:lang w:eastAsia="pl-PL"/>
        </w:rPr>
        <w:t xml:space="preserve"> do odwzorowania pracy magazynowej</w:t>
      </w:r>
    </w:p>
    <w:p w14:paraId="05213F2E" w14:textId="77777777" w:rsidR="000D1624" w:rsidRPr="00587160" w:rsidRDefault="000D1624">
      <w:pPr>
        <w:pStyle w:val="Akapitzlist"/>
        <w:numPr>
          <w:ilvl w:val="0"/>
          <w:numId w:val="3"/>
        </w:numPr>
        <w:spacing w:line="264" w:lineRule="auto"/>
        <w:ind w:right="57"/>
        <w:rPr>
          <w:rFonts w:ascii="Arial" w:eastAsia="Times New Roman" w:hAnsi="Arial" w:cs="Arial"/>
          <w:color w:val="000000" w:themeColor="text1"/>
          <w:sz w:val="24"/>
          <w:szCs w:val="24"/>
          <w:lang w:eastAsia="pl-PL"/>
        </w:rPr>
      </w:pPr>
      <w:r w:rsidRPr="00587160">
        <w:rPr>
          <w:rFonts w:ascii="Arial" w:eastAsia="Times New Roman" w:hAnsi="Arial" w:cs="Arial"/>
          <w:b/>
          <w:bCs/>
          <w:color w:val="000000" w:themeColor="text1"/>
          <w:sz w:val="24"/>
          <w:szCs w:val="24"/>
          <w:lang w:eastAsia="pl-PL"/>
        </w:rPr>
        <w:t>Zadania szkoleniowe</w:t>
      </w:r>
      <w:r w:rsidRPr="00587160">
        <w:rPr>
          <w:rFonts w:ascii="Arial" w:eastAsia="Times New Roman" w:hAnsi="Arial" w:cs="Arial"/>
          <w:color w:val="000000" w:themeColor="text1"/>
          <w:sz w:val="24"/>
          <w:szCs w:val="24"/>
          <w:lang w:eastAsia="pl-PL"/>
        </w:rPr>
        <w:t xml:space="preserve"> do rozwiązywania z modelem.</w:t>
      </w:r>
    </w:p>
    <w:p w14:paraId="09D1013C" w14:textId="77777777" w:rsidR="00587160" w:rsidRPr="00587160" w:rsidRDefault="00587160" w:rsidP="00587160">
      <w:pPr>
        <w:rPr>
          <w:rFonts w:ascii="Arial" w:hAnsi="Arial" w:cs="Arial"/>
          <w:b/>
          <w:bCs/>
          <w:sz w:val="24"/>
          <w:szCs w:val="24"/>
        </w:rPr>
      </w:pPr>
    </w:p>
    <w:p w14:paraId="12060E8E" w14:textId="492AF6DB" w:rsidR="000D1624" w:rsidRPr="00587160" w:rsidRDefault="000D1624">
      <w:pPr>
        <w:pStyle w:val="Akapitzlist"/>
        <w:numPr>
          <w:ilvl w:val="0"/>
          <w:numId w:val="1"/>
        </w:numPr>
        <w:rPr>
          <w:rFonts w:ascii="Arial" w:hAnsi="Arial" w:cs="Arial"/>
          <w:b/>
          <w:bCs/>
          <w:sz w:val="24"/>
          <w:szCs w:val="24"/>
          <w:u w:val="single"/>
        </w:rPr>
      </w:pPr>
      <w:r w:rsidRPr="00587160">
        <w:rPr>
          <w:rFonts w:ascii="Arial" w:hAnsi="Arial" w:cs="Arial"/>
          <w:b/>
          <w:bCs/>
          <w:color w:val="000000"/>
          <w:sz w:val="24"/>
          <w:szCs w:val="24"/>
          <w:u w:val="single"/>
        </w:rPr>
        <w:t>Zestaw makiet edukacyjnych do pracowni logistycznej. z szafą</w:t>
      </w:r>
    </w:p>
    <w:p w14:paraId="69BCA021" w14:textId="77777777" w:rsidR="00587160" w:rsidRDefault="00587160" w:rsidP="00587160">
      <w:pPr>
        <w:rPr>
          <w:rFonts w:ascii="Arial" w:hAnsi="Arial" w:cs="Arial"/>
          <w:b/>
          <w:bCs/>
          <w:sz w:val="24"/>
          <w:szCs w:val="24"/>
          <w:u w:val="single"/>
        </w:rPr>
      </w:pPr>
    </w:p>
    <w:p w14:paraId="289929EF" w14:textId="77777777" w:rsidR="000D1624" w:rsidRPr="00233D0E" w:rsidRDefault="000D1624">
      <w:pPr>
        <w:pStyle w:val="Akapitzlist"/>
        <w:numPr>
          <w:ilvl w:val="0"/>
          <w:numId w:val="4"/>
        </w:numPr>
        <w:tabs>
          <w:tab w:val="left" w:pos="7093"/>
        </w:tabs>
        <w:spacing w:line="240" w:lineRule="auto"/>
        <w:rPr>
          <w:rFonts w:ascii="Arial" w:hAnsi="Arial" w:cs="Arial"/>
          <w:sz w:val="24"/>
          <w:szCs w:val="24"/>
        </w:rPr>
      </w:pPr>
      <w:r w:rsidRPr="00233D0E">
        <w:rPr>
          <w:rFonts w:ascii="Arial" w:hAnsi="Arial" w:cs="Arial"/>
          <w:color w:val="000000" w:themeColor="text1"/>
          <w:sz w:val="24"/>
          <w:szCs w:val="24"/>
        </w:rPr>
        <w:t>Makieta regałów przepływowych/przesuwnych – 1 sztuka</w:t>
      </w:r>
    </w:p>
    <w:p w14:paraId="16EA797D" w14:textId="77777777" w:rsidR="000D1624" w:rsidRPr="00233D0E" w:rsidRDefault="000D1624">
      <w:pPr>
        <w:pStyle w:val="Akapitzlist"/>
        <w:numPr>
          <w:ilvl w:val="0"/>
          <w:numId w:val="4"/>
        </w:numPr>
        <w:tabs>
          <w:tab w:val="left" w:pos="7093"/>
        </w:tabs>
        <w:spacing w:line="240" w:lineRule="auto"/>
        <w:rPr>
          <w:rFonts w:ascii="Arial" w:hAnsi="Arial" w:cs="Arial"/>
          <w:sz w:val="24"/>
          <w:szCs w:val="24"/>
        </w:rPr>
      </w:pPr>
      <w:r w:rsidRPr="00233D0E">
        <w:rPr>
          <w:rFonts w:ascii="Arial" w:hAnsi="Arial" w:cs="Arial"/>
          <w:color w:val="000000" w:themeColor="text1"/>
          <w:sz w:val="24"/>
          <w:szCs w:val="24"/>
        </w:rPr>
        <w:t>Makieta magazynu z pokazaniem wnętrza – 1 sztuka</w:t>
      </w:r>
    </w:p>
    <w:p w14:paraId="3C4364B6" w14:textId="77777777" w:rsidR="000D1624" w:rsidRPr="00233D0E" w:rsidRDefault="000D1624">
      <w:pPr>
        <w:pStyle w:val="Akapitzlist"/>
        <w:numPr>
          <w:ilvl w:val="0"/>
          <w:numId w:val="4"/>
        </w:numPr>
        <w:tabs>
          <w:tab w:val="left" w:pos="7093"/>
        </w:tabs>
        <w:spacing w:line="240" w:lineRule="auto"/>
        <w:rPr>
          <w:rFonts w:ascii="Arial" w:hAnsi="Arial" w:cs="Arial"/>
          <w:sz w:val="24"/>
          <w:szCs w:val="24"/>
        </w:rPr>
      </w:pPr>
      <w:r w:rsidRPr="00233D0E">
        <w:rPr>
          <w:rFonts w:ascii="Arial" w:hAnsi="Arial" w:cs="Arial"/>
          <w:color w:val="000000" w:themeColor="text1"/>
          <w:sz w:val="24"/>
          <w:szCs w:val="24"/>
        </w:rPr>
        <w:t>Szafa do przechowywania i ekspozycji makiet – 1 sztuka</w:t>
      </w:r>
    </w:p>
    <w:p w14:paraId="007B6BB8" w14:textId="77777777" w:rsidR="000D1624" w:rsidRPr="00233D0E" w:rsidRDefault="000D1624" w:rsidP="000D1624">
      <w:pPr>
        <w:pStyle w:val="Akapitzlist"/>
        <w:tabs>
          <w:tab w:val="num" w:pos="251"/>
        </w:tabs>
        <w:spacing w:line="240" w:lineRule="auto"/>
        <w:rPr>
          <w:rFonts w:ascii="Arial" w:hAnsi="Arial" w:cs="Arial"/>
          <w:color w:val="000000" w:themeColor="text1"/>
          <w:sz w:val="24"/>
          <w:szCs w:val="24"/>
        </w:rPr>
      </w:pPr>
    </w:p>
    <w:p w14:paraId="19E01DE7" w14:textId="77777777" w:rsidR="000D1624" w:rsidRPr="00233D0E" w:rsidRDefault="000D1624" w:rsidP="000D1624">
      <w:pPr>
        <w:tabs>
          <w:tab w:val="num" w:pos="251"/>
        </w:tabs>
        <w:spacing w:line="240" w:lineRule="auto"/>
        <w:rPr>
          <w:rFonts w:ascii="Arial" w:hAnsi="Arial" w:cs="Arial"/>
          <w:color w:val="000000" w:themeColor="text1"/>
          <w:sz w:val="24"/>
          <w:szCs w:val="24"/>
        </w:rPr>
      </w:pPr>
      <w:r w:rsidRPr="003C6CD1">
        <w:rPr>
          <w:rFonts w:ascii="Arial" w:hAnsi="Arial" w:cs="Arial"/>
          <w:b/>
          <w:bCs/>
          <w:color w:val="000000" w:themeColor="text1"/>
          <w:sz w:val="24"/>
          <w:szCs w:val="24"/>
        </w:rPr>
        <w:t>Ad. 1</w:t>
      </w:r>
      <w:r w:rsidRPr="00233D0E">
        <w:rPr>
          <w:rFonts w:ascii="Arial" w:hAnsi="Arial" w:cs="Arial"/>
          <w:color w:val="000000" w:themeColor="text1"/>
          <w:sz w:val="24"/>
          <w:szCs w:val="24"/>
        </w:rPr>
        <w:t xml:space="preserve"> . Makieta regałów przepływowych/przesuwnych i stałych w skali 1:14 , wymiary podłoża wynoszą 1150 mm x 660 mm (+- 2,5cm)– 1 sztuka</w:t>
      </w:r>
    </w:p>
    <w:p w14:paraId="45E7F944"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Minimalne wyposażenie makiety </w:t>
      </w:r>
    </w:p>
    <w:p w14:paraId="6F527C94"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Pięć regałów: 2 szt. regał stały. 1 szt. regał stały przepływowy, 2 szt. regał przepływowy przesuwny </w:t>
      </w:r>
    </w:p>
    <w:p w14:paraId="4A823E3D"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3 półki regałowe drewniane </w:t>
      </w:r>
    </w:p>
    <w:p w14:paraId="019A8966"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Gniazdo z trawersami do poziomego składowania beczek </w:t>
      </w:r>
    </w:p>
    <w:p w14:paraId="2095BC5D"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12 palet wraz z imitacją towaru </w:t>
      </w:r>
    </w:p>
    <w:p w14:paraId="2B67F901"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3 beczki luźno ułożone na trawersach </w:t>
      </w:r>
    </w:p>
    <w:p w14:paraId="4EC869B3"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2 gaśnice w strefie składowania materiałów niebezpiecznych; </w:t>
      </w:r>
    </w:p>
    <w:p w14:paraId="798BE169"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Wózek widłowy </w:t>
      </w:r>
    </w:p>
    <w:p w14:paraId="06537887"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Statyczny model wózka paletowego</w:t>
      </w:r>
    </w:p>
    <w:p w14:paraId="4B437E6D"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Pozostałe wymagania : </w:t>
      </w:r>
    </w:p>
    <w:p w14:paraId="7755FBF4"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 szyny do regałów przesuwnych </w:t>
      </w:r>
    </w:p>
    <w:p w14:paraId="38AFB01C"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ciągi komunikacyjne </w:t>
      </w:r>
    </w:p>
    <w:p w14:paraId="4703EE60"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podłoże makiety, wykończone bezpiecznym obrzeżem PCV</w:t>
      </w:r>
    </w:p>
    <w:p w14:paraId="7CDCA84C" w14:textId="77777777" w:rsidR="000D1624" w:rsidRPr="00233D0E" w:rsidRDefault="000D1624" w:rsidP="000D1624">
      <w:pPr>
        <w:spacing w:line="240" w:lineRule="auto"/>
        <w:rPr>
          <w:rFonts w:ascii="Arial" w:hAnsi="Arial" w:cs="Arial"/>
          <w:color w:val="000000" w:themeColor="text1"/>
          <w:sz w:val="24"/>
          <w:szCs w:val="24"/>
        </w:rPr>
      </w:pPr>
      <w:r w:rsidRPr="003C6CD1">
        <w:rPr>
          <w:rFonts w:ascii="Arial" w:hAnsi="Arial" w:cs="Arial"/>
          <w:b/>
          <w:bCs/>
          <w:color w:val="000000" w:themeColor="text1"/>
          <w:sz w:val="24"/>
          <w:szCs w:val="24"/>
        </w:rPr>
        <w:t>Ad. 2</w:t>
      </w:r>
      <w:r w:rsidRPr="00233D0E">
        <w:rPr>
          <w:rFonts w:ascii="Arial" w:hAnsi="Arial" w:cs="Arial"/>
          <w:color w:val="000000" w:themeColor="text1"/>
          <w:sz w:val="24"/>
          <w:szCs w:val="24"/>
        </w:rPr>
        <w:t xml:space="preserve"> Makieta magazynu z pokazaniem wnętrza – skala 1:87 – 1 sztuka</w:t>
      </w:r>
    </w:p>
    <w:p w14:paraId="38315A21" w14:textId="77777777" w:rsidR="000D1624" w:rsidRPr="00233D0E" w:rsidRDefault="000D1624" w:rsidP="000D1624">
      <w:pPr>
        <w:spacing w:line="240" w:lineRule="auto"/>
        <w:ind w:left="113"/>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Minimalne wyposażenie makiety </w:t>
      </w:r>
    </w:p>
    <w:p w14:paraId="585B7AD4" w14:textId="77777777" w:rsidR="000D1624" w:rsidRPr="00233D0E" w:rsidRDefault="000D1624" w:rsidP="000D1624">
      <w:pPr>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Budynek magazynowy z częścią biurową, </w:t>
      </w:r>
    </w:p>
    <w:p w14:paraId="488404DC" w14:textId="77777777" w:rsidR="000D1624" w:rsidRPr="00233D0E" w:rsidRDefault="000D1624" w:rsidP="000D1624">
      <w:pPr>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Doki strefy przyjęcia i strefy wydań – 8 szt., </w:t>
      </w:r>
    </w:p>
    <w:p w14:paraId="0BBB50B4" w14:textId="77777777" w:rsidR="000D1624" w:rsidRPr="00233D0E" w:rsidRDefault="000D1624" w:rsidP="000D1624">
      <w:pPr>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Rampa podjazdowa – 1 szt., </w:t>
      </w:r>
    </w:p>
    <w:p w14:paraId="2C13C8A2" w14:textId="77777777" w:rsidR="000D1624" w:rsidRPr="00233D0E" w:rsidRDefault="000D1624" w:rsidP="000D1624">
      <w:pPr>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Wnętrze magazynu ze strefami: • strefa przyjęcia towaru, • strefa wysokiego składowania, • strefa składowania blokowego, • strefa kompletacji, • strefa wydań </w:t>
      </w:r>
    </w:p>
    <w:p w14:paraId="0E04AE05" w14:textId="77777777" w:rsidR="000D1624" w:rsidRPr="00233D0E" w:rsidRDefault="000D1624" w:rsidP="000D1624">
      <w:pPr>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Modele palet, towaru przed i po kompletacji, </w:t>
      </w:r>
    </w:p>
    <w:p w14:paraId="6494AE03" w14:textId="77777777" w:rsidR="000D1624" w:rsidRPr="00233D0E" w:rsidRDefault="000D1624" w:rsidP="000D1624">
      <w:pPr>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Figurki pracowników – 10 szt., </w:t>
      </w:r>
    </w:p>
    <w:p w14:paraId="36E48BC5" w14:textId="77777777" w:rsidR="000D1624" w:rsidRPr="00233D0E" w:rsidRDefault="000D1624" w:rsidP="000D1624">
      <w:pPr>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Plac manewrowy, </w:t>
      </w:r>
    </w:p>
    <w:p w14:paraId="78D2E6DF" w14:textId="77777777" w:rsidR="000D1624" w:rsidRPr="00233D0E" w:rsidRDefault="000D1624" w:rsidP="000D1624">
      <w:pPr>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lastRenderedPageBreak/>
        <w:t xml:space="preserve">• Strefa parkowania pojazdów ciężarowych, </w:t>
      </w:r>
    </w:p>
    <w:p w14:paraId="4DEFDED7" w14:textId="77777777" w:rsidR="000D1624" w:rsidRPr="00233D0E" w:rsidRDefault="000D1624" w:rsidP="000D1624">
      <w:pPr>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Modele pojazdów klasy: lekkiej/średniej/ciężkiej – 4 szt.,.</w:t>
      </w:r>
    </w:p>
    <w:p w14:paraId="0644B241" w14:textId="77777777" w:rsidR="000D1624" w:rsidRPr="00233D0E" w:rsidRDefault="000D1624" w:rsidP="000D1624">
      <w:pPr>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 • Modele wózków widłowych – 2 szt. </w:t>
      </w:r>
    </w:p>
    <w:p w14:paraId="14771A6B" w14:textId="77777777" w:rsidR="000D1624" w:rsidRPr="00233D0E" w:rsidRDefault="000D1624" w:rsidP="000D1624">
      <w:pPr>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Teren zielony przy budynku.</w:t>
      </w:r>
    </w:p>
    <w:p w14:paraId="383D3431" w14:textId="77777777" w:rsidR="000D1624" w:rsidRDefault="000D1624" w:rsidP="000D1624">
      <w:pPr>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Pozostałe wymagania: Wymiary podłoża wynoszą 1050 mm x 840 mm(+-2,5 cm)</w:t>
      </w:r>
    </w:p>
    <w:p w14:paraId="1CA6C7C4" w14:textId="77777777" w:rsidR="003C6CD1" w:rsidRPr="00233D0E" w:rsidRDefault="003C6CD1" w:rsidP="000D1624">
      <w:pPr>
        <w:spacing w:line="240" w:lineRule="auto"/>
        <w:contextualSpacing/>
        <w:rPr>
          <w:rFonts w:ascii="Arial" w:hAnsi="Arial" w:cs="Arial"/>
          <w:color w:val="000000" w:themeColor="text1"/>
          <w:sz w:val="24"/>
          <w:szCs w:val="24"/>
        </w:rPr>
      </w:pPr>
    </w:p>
    <w:p w14:paraId="15E26068" w14:textId="01FB6342" w:rsidR="000D1624" w:rsidRPr="00233D0E" w:rsidRDefault="000D1624" w:rsidP="000D1624">
      <w:pPr>
        <w:spacing w:line="240" w:lineRule="auto"/>
        <w:contextualSpacing/>
        <w:rPr>
          <w:rFonts w:ascii="Arial" w:hAnsi="Arial" w:cs="Arial"/>
          <w:color w:val="000000" w:themeColor="text1"/>
          <w:sz w:val="24"/>
          <w:szCs w:val="24"/>
        </w:rPr>
      </w:pPr>
      <w:r w:rsidRPr="003C6CD1">
        <w:rPr>
          <w:rFonts w:ascii="Arial" w:hAnsi="Arial" w:cs="Arial"/>
          <w:b/>
          <w:bCs/>
          <w:color w:val="000000" w:themeColor="text1"/>
          <w:sz w:val="24"/>
          <w:szCs w:val="24"/>
        </w:rPr>
        <w:t>Ad. 3</w:t>
      </w:r>
      <w:r w:rsidRPr="00233D0E">
        <w:rPr>
          <w:rFonts w:ascii="Arial" w:hAnsi="Arial" w:cs="Arial"/>
          <w:color w:val="000000" w:themeColor="text1"/>
          <w:sz w:val="24"/>
          <w:szCs w:val="24"/>
        </w:rPr>
        <w:t xml:space="preserve">  Szafa zamykana do ekspozycji powyższych makiet magazynowych  - 1 sztuka</w:t>
      </w:r>
    </w:p>
    <w:p w14:paraId="02E88C69" w14:textId="77777777" w:rsidR="00587160" w:rsidRDefault="00587160" w:rsidP="000D1624">
      <w:pPr>
        <w:spacing w:line="240" w:lineRule="auto"/>
        <w:contextualSpacing/>
        <w:rPr>
          <w:rFonts w:ascii="Arial" w:hAnsi="Arial" w:cs="Arial"/>
          <w:color w:val="000000" w:themeColor="text1"/>
          <w:sz w:val="24"/>
          <w:szCs w:val="24"/>
        </w:rPr>
      </w:pPr>
    </w:p>
    <w:p w14:paraId="185DCA84" w14:textId="77777777" w:rsidR="00587160" w:rsidRPr="00233D0E" w:rsidRDefault="00587160" w:rsidP="000D1624">
      <w:pPr>
        <w:spacing w:line="240" w:lineRule="auto"/>
        <w:contextualSpacing/>
        <w:rPr>
          <w:rFonts w:ascii="Arial" w:hAnsi="Arial" w:cs="Arial"/>
          <w:color w:val="000000" w:themeColor="text1"/>
          <w:sz w:val="24"/>
          <w:szCs w:val="24"/>
        </w:rPr>
      </w:pPr>
    </w:p>
    <w:p w14:paraId="14FC73C4" w14:textId="3076CD8A" w:rsidR="00233D0E" w:rsidRPr="00587160" w:rsidRDefault="000D1624">
      <w:pPr>
        <w:pStyle w:val="Akapitzlist"/>
        <w:numPr>
          <w:ilvl w:val="0"/>
          <w:numId w:val="1"/>
        </w:numPr>
        <w:spacing w:line="240" w:lineRule="auto"/>
        <w:rPr>
          <w:rFonts w:ascii="Arial" w:hAnsi="Arial" w:cs="Arial"/>
          <w:b/>
          <w:bCs/>
          <w:color w:val="000000" w:themeColor="text1"/>
          <w:sz w:val="24"/>
          <w:szCs w:val="24"/>
          <w:u w:val="single"/>
        </w:rPr>
      </w:pPr>
      <w:r w:rsidRPr="00587160">
        <w:rPr>
          <w:rFonts w:ascii="Arial" w:hAnsi="Arial" w:cs="Arial"/>
          <w:b/>
          <w:bCs/>
          <w:color w:val="000000"/>
          <w:sz w:val="24"/>
          <w:szCs w:val="24"/>
          <w:u w:val="single"/>
        </w:rPr>
        <w:t>Zestaw pomocy dydaktycznych</w:t>
      </w:r>
    </w:p>
    <w:p w14:paraId="7F0300AB" w14:textId="77777777" w:rsidR="000D1624" w:rsidRDefault="000D1624" w:rsidP="000D1624">
      <w:pPr>
        <w:pStyle w:val="Akapitzlist"/>
        <w:spacing w:line="240" w:lineRule="auto"/>
        <w:rPr>
          <w:rFonts w:ascii="Arial" w:hAnsi="Arial" w:cs="Arial"/>
          <w:color w:val="000000"/>
          <w:sz w:val="24"/>
          <w:szCs w:val="24"/>
        </w:rPr>
      </w:pPr>
      <w:r w:rsidRPr="00233D0E">
        <w:rPr>
          <w:rFonts w:ascii="Arial" w:hAnsi="Arial" w:cs="Arial"/>
          <w:color w:val="000000"/>
          <w:sz w:val="24"/>
          <w:szCs w:val="24"/>
        </w:rPr>
        <w:t xml:space="preserve">Mikroskop biologiczny </w:t>
      </w:r>
    </w:p>
    <w:p w14:paraId="2421781E" w14:textId="77777777" w:rsidR="00233D0E" w:rsidRPr="00233D0E" w:rsidRDefault="00233D0E" w:rsidP="000D1624">
      <w:pPr>
        <w:pStyle w:val="Akapitzlist"/>
        <w:spacing w:line="240" w:lineRule="auto"/>
        <w:rPr>
          <w:rFonts w:ascii="Arial" w:hAnsi="Arial" w:cs="Arial"/>
          <w:color w:val="000000"/>
          <w:sz w:val="24"/>
          <w:szCs w:val="24"/>
        </w:rPr>
      </w:pPr>
    </w:p>
    <w:p w14:paraId="238FE9A9" w14:textId="77777777" w:rsidR="000D1624" w:rsidRPr="00233D0E" w:rsidRDefault="000D1624" w:rsidP="000D1624">
      <w:pPr>
        <w:spacing w:line="240" w:lineRule="auto"/>
        <w:contextualSpacing/>
        <w:rPr>
          <w:rFonts w:ascii="Arial" w:hAnsi="Arial" w:cs="Arial"/>
          <w:color w:val="000000"/>
          <w:sz w:val="24"/>
          <w:szCs w:val="24"/>
        </w:rPr>
      </w:pPr>
      <w:r w:rsidRPr="00233D0E">
        <w:rPr>
          <w:rFonts w:ascii="Arial" w:hAnsi="Arial" w:cs="Arial"/>
          <w:color w:val="000000"/>
          <w:sz w:val="24"/>
          <w:szCs w:val="24"/>
        </w:rPr>
        <w:t>Przedmiotem zamówienia jest dostawa mikroskopu cyfrowego biologicznego przeznaczonego do obserwacji preparatów w jasnym polu, wyposażonego w zintegrowany ekran LCD oraz kamerę cyfrową umożliwiającą prowadzenie obserwacji, wykonywanie zdjęć i rejestrację materiału wideo.</w:t>
      </w:r>
    </w:p>
    <w:p w14:paraId="6303C379" w14:textId="77777777" w:rsidR="000D1624" w:rsidRPr="00233D0E" w:rsidRDefault="000D1624" w:rsidP="000D1624">
      <w:pPr>
        <w:spacing w:line="240" w:lineRule="auto"/>
        <w:ind w:left="720"/>
        <w:rPr>
          <w:rFonts w:ascii="Arial" w:hAnsi="Arial" w:cs="Arial"/>
          <w:color w:val="000000" w:themeColor="text1"/>
          <w:sz w:val="24"/>
          <w:szCs w:val="24"/>
        </w:rPr>
      </w:pPr>
      <w:r w:rsidRPr="00233D0E">
        <w:rPr>
          <w:rFonts w:ascii="Arial" w:hAnsi="Arial" w:cs="Arial"/>
          <w:color w:val="000000" w:themeColor="text1"/>
          <w:sz w:val="24"/>
          <w:szCs w:val="24"/>
        </w:rPr>
        <w:t>Minimalne wymagania techniczne</w:t>
      </w:r>
    </w:p>
    <w:p w14:paraId="226ED2F3"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typ: mikroskop biologiczny cyfrowy, </w:t>
      </w:r>
    </w:p>
    <w:p w14:paraId="109F6D87"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zakres powiększeń: 40×–2000× (powiększenie optyczne minimum 40×–1000×, powiększenie cyfrowe do 2000×), </w:t>
      </w:r>
    </w:p>
    <w:p w14:paraId="4F397ED4"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optyka wykonana ze szkła optycznego, </w:t>
      </w:r>
    </w:p>
    <w:p w14:paraId="6BC359FD"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obiektywy achromatyczne: 4×, 10×, 40× oraz 100× (immersyjny), </w:t>
      </w:r>
    </w:p>
    <w:p w14:paraId="406029FC"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rewolwer na minimum 4 obiektywy, </w:t>
      </w:r>
    </w:p>
    <w:p w14:paraId="443771C0"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ekran LCD o przekątnej minimum 7 cali, kolorowy, obrotowy, </w:t>
      </w:r>
    </w:p>
    <w:p w14:paraId="1E13BE59"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wbudowana kamera cyfrowa o rozdzielczości minimum 2 </w:t>
      </w:r>
      <w:proofErr w:type="spellStart"/>
      <w:r w:rsidRPr="00233D0E">
        <w:rPr>
          <w:rFonts w:ascii="Arial" w:hAnsi="Arial" w:cs="Arial"/>
          <w:color w:val="000000" w:themeColor="text1"/>
          <w:sz w:val="24"/>
          <w:szCs w:val="24"/>
        </w:rPr>
        <w:t>Mpix</w:t>
      </w:r>
      <w:proofErr w:type="spellEnd"/>
      <w:r w:rsidRPr="00233D0E">
        <w:rPr>
          <w:rFonts w:ascii="Arial" w:hAnsi="Arial" w:cs="Arial"/>
          <w:color w:val="000000" w:themeColor="text1"/>
          <w:sz w:val="24"/>
          <w:szCs w:val="24"/>
        </w:rPr>
        <w:t xml:space="preserve">, </w:t>
      </w:r>
    </w:p>
    <w:p w14:paraId="767A2FE0"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możliwość wykonywania zdjęć oraz nagrywania filmów, </w:t>
      </w:r>
    </w:p>
    <w:p w14:paraId="488B9285"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zapisywanie danych na karcie pamięci SD, </w:t>
      </w:r>
    </w:p>
    <w:p w14:paraId="2D80D2C2"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maksymalna rozdzielczość zdjęć minimum 1920 × 1080 </w:t>
      </w:r>
      <w:proofErr w:type="spellStart"/>
      <w:r w:rsidRPr="00233D0E">
        <w:rPr>
          <w:rFonts w:ascii="Arial" w:hAnsi="Arial" w:cs="Arial"/>
          <w:color w:val="000000" w:themeColor="text1"/>
          <w:sz w:val="24"/>
          <w:szCs w:val="24"/>
        </w:rPr>
        <w:t>px</w:t>
      </w:r>
      <w:proofErr w:type="spellEnd"/>
      <w:r w:rsidRPr="00233D0E">
        <w:rPr>
          <w:rFonts w:ascii="Arial" w:hAnsi="Arial" w:cs="Arial"/>
          <w:color w:val="000000" w:themeColor="text1"/>
          <w:sz w:val="24"/>
          <w:szCs w:val="24"/>
        </w:rPr>
        <w:t xml:space="preserve">, </w:t>
      </w:r>
    </w:p>
    <w:p w14:paraId="4222192B"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stolik mechaniczny dwuwarstwowy o wymiarach około 110 × 126 mm z precyzyjnym przesuwem preparatu, </w:t>
      </w:r>
    </w:p>
    <w:p w14:paraId="312C6568"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kondensor </w:t>
      </w:r>
      <w:proofErr w:type="spellStart"/>
      <w:r w:rsidRPr="00233D0E">
        <w:rPr>
          <w:rFonts w:ascii="Arial" w:hAnsi="Arial" w:cs="Arial"/>
          <w:color w:val="000000" w:themeColor="text1"/>
          <w:sz w:val="24"/>
          <w:szCs w:val="24"/>
        </w:rPr>
        <w:t>Abbego</w:t>
      </w:r>
      <w:proofErr w:type="spellEnd"/>
      <w:r w:rsidRPr="00233D0E">
        <w:rPr>
          <w:rFonts w:ascii="Arial" w:hAnsi="Arial" w:cs="Arial"/>
          <w:color w:val="000000" w:themeColor="text1"/>
          <w:sz w:val="24"/>
          <w:szCs w:val="24"/>
        </w:rPr>
        <w:t xml:space="preserve"> NA 1,25 z przysłoną irysową i uchwytem filtrów, </w:t>
      </w:r>
    </w:p>
    <w:p w14:paraId="0F3B1802"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współosiowy mechanizm regulacji ostrości z pokrętłem zgrubnym i precyzyjnym, </w:t>
      </w:r>
    </w:p>
    <w:p w14:paraId="6914B44E"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oświetlenie LED dolne z regulacją jasności, </w:t>
      </w:r>
    </w:p>
    <w:p w14:paraId="5A55FB49"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zasilanie sieciowe 100–240 V AC, </w:t>
      </w:r>
    </w:p>
    <w:p w14:paraId="2F960F64" w14:textId="77777777" w:rsidR="000D1624" w:rsidRPr="00233D0E" w:rsidRDefault="000D1624">
      <w:pPr>
        <w:numPr>
          <w:ilvl w:val="0"/>
          <w:numId w:val="5"/>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metalowa konstrukcja. </w:t>
      </w:r>
    </w:p>
    <w:p w14:paraId="2AD92A13" w14:textId="77777777" w:rsidR="000D1624" w:rsidRPr="00233D0E" w:rsidRDefault="000D1624" w:rsidP="000D1624">
      <w:p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Wyposażenie</w:t>
      </w:r>
    </w:p>
    <w:p w14:paraId="682FDDF6" w14:textId="77777777" w:rsidR="000D1624" w:rsidRPr="00233D0E" w:rsidRDefault="000D1624" w:rsidP="000D1624">
      <w:p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W zestawie powinny znajdować się co najmniej:</w:t>
      </w:r>
    </w:p>
    <w:p w14:paraId="0F631603" w14:textId="77777777" w:rsidR="000D1624" w:rsidRPr="00233D0E" w:rsidRDefault="000D1624">
      <w:pPr>
        <w:numPr>
          <w:ilvl w:val="0"/>
          <w:numId w:val="6"/>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mikroskop z wbudowaną kamerą cyfrową i ekranem LCD, </w:t>
      </w:r>
    </w:p>
    <w:p w14:paraId="67503D4A" w14:textId="77777777" w:rsidR="000D1624" w:rsidRPr="00233D0E" w:rsidRDefault="000D1624">
      <w:pPr>
        <w:numPr>
          <w:ilvl w:val="0"/>
          <w:numId w:val="6"/>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komplet obiektywów (4×, 10×, 40×, 100× immersyjny), </w:t>
      </w:r>
    </w:p>
    <w:p w14:paraId="0C4C35AC" w14:textId="77777777" w:rsidR="000D1624" w:rsidRPr="00233D0E" w:rsidRDefault="000D1624">
      <w:pPr>
        <w:numPr>
          <w:ilvl w:val="0"/>
          <w:numId w:val="6"/>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kondensor </w:t>
      </w:r>
      <w:proofErr w:type="spellStart"/>
      <w:r w:rsidRPr="00233D0E">
        <w:rPr>
          <w:rFonts w:ascii="Arial" w:hAnsi="Arial" w:cs="Arial"/>
          <w:color w:val="000000" w:themeColor="text1"/>
          <w:sz w:val="24"/>
          <w:szCs w:val="24"/>
        </w:rPr>
        <w:t>Abbego</w:t>
      </w:r>
      <w:proofErr w:type="spellEnd"/>
      <w:r w:rsidRPr="00233D0E">
        <w:rPr>
          <w:rFonts w:ascii="Arial" w:hAnsi="Arial" w:cs="Arial"/>
          <w:color w:val="000000" w:themeColor="text1"/>
          <w:sz w:val="24"/>
          <w:szCs w:val="24"/>
        </w:rPr>
        <w:t xml:space="preserve">, </w:t>
      </w:r>
    </w:p>
    <w:p w14:paraId="62B3CFA3" w14:textId="77777777" w:rsidR="000D1624" w:rsidRPr="00233D0E" w:rsidRDefault="000D1624">
      <w:pPr>
        <w:numPr>
          <w:ilvl w:val="0"/>
          <w:numId w:val="6"/>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olejek immersyjny, </w:t>
      </w:r>
    </w:p>
    <w:p w14:paraId="27319D59" w14:textId="5A959235" w:rsidR="000D1624" w:rsidRPr="00233D0E" w:rsidRDefault="000D1624">
      <w:pPr>
        <w:numPr>
          <w:ilvl w:val="0"/>
          <w:numId w:val="6"/>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zestaw filtrów (minimum: niebieski, zielony, karta pamięci SD o pojemności minimum </w:t>
      </w:r>
      <w:r w:rsidR="006B7AD7">
        <w:rPr>
          <w:rFonts w:ascii="Arial" w:hAnsi="Arial" w:cs="Arial"/>
          <w:color w:val="000000" w:themeColor="text1"/>
          <w:sz w:val="24"/>
          <w:szCs w:val="24"/>
        </w:rPr>
        <w:t xml:space="preserve">            </w:t>
      </w:r>
      <w:r w:rsidRPr="00233D0E">
        <w:rPr>
          <w:rFonts w:ascii="Arial" w:hAnsi="Arial" w:cs="Arial"/>
          <w:color w:val="000000" w:themeColor="text1"/>
          <w:sz w:val="24"/>
          <w:szCs w:val="24"/>
        </w:rPr>
        <w:t xml:space="preserve">16 GB, </w:t>
      </w:r>
    </w:p>
    <w:p w14:paraId="356E1FD9" w14:textId="77777777" w:rsidR="000D1624" w:rsidRPr="00233D0E" w:rsidRDefault="000D1624">
      <w:pPr>
        <w:numPr>
          <w:ilvl w:val="0"/>
          <w:numId w:val="6"/>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zasilacz i przewody zasilające, </w:t>
      </w:r>
    </w:p>
    <w:p w14:paraId="5CC88A5E" w14:textId="77777777" w:rsidR="000D1624" w:rsidRPr="00233D0E" w:rsidRDefault="000D1624">
      <w:pPr>
        <w:numPr>
          <w:ilvl w:val="0"/>
          <w:numId w:val="6"/>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osłona </w:t>
      </w:r>
      <w:proofErr w:type="spellStart"/>
      <w:r w:rsidRPr="00233D0E">
        <w:rPr>
          <w:rFonts w:ascii="Arial" w:hAnsi="Arial" w:cs="Arial"/>
          <w:color w:val="000000" w:themeColor="text1"/>
          <w:sz w:val="24"/>
          <w:szCs w:val="24"/>
        </w:rPr>
        <w:t>przeciwkurzowa</w:t>
      </w:r>
      <w:proofErr w:type="spellEnd"/>
      <w:r w:rsidRPr="00233D0E">
        <w:rPr>
          <w:rFonts w:ascii="Arial" w:hAnsi="Arial" w:cs="Arial"/>
          <w:color w:val="000000" w:themeColor="text1"/>
          <w:sz w:val="24"/>
          <w:szCs w:val="24"/>
        </w:rPr>
        <w:t xml:space="preserve">, </w:t>
      </w:r>
    </w:p>
    <w:p w14:paraId="14711D61" w14:textId="77777777" w:rsidR="000D1624" w:rsidRPr="00233D0E" w:rsidRDefault="000D1624">
      <w:pPr>
        <w:numPr>
          <w:ilvl w:val="0"/>
          <w:numId w:val="6"/>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instrukcja obsługi w języku polskim lub angielskim. </w:t>
      </w:r>
    </w:p>
    <w:p w14:paraId="5280D4EC" w14:textId="77777777" w:rsidR="000D1624" w:rsidRPr="00233D0E" w:rsidRDefault="000D1624" w:rsidP="000D1624">
      <w:p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Zastosowanie</w:t>
      </w:r>
    </w:p>
    <w:p w14:paraId="337554E6" w14:textId="77777777" w:rsidR="000D1624" w:rsidRPr="00233D0E" w:rsidRDefault="000D1624">
      <w:pPr>
        <w:numPr>
          <w:ilvl w:val="0"/>
          <w:numId w:val="6"/>
        </w:numPr>
        <w:tabs>
          <w:tab w:val="left" w:pos="7093"/>
        </w:tabs>
        <w:spacing w:line="240" w:lineRule="auto"/>
        <w:contextualSpacing/>
        <w:rPr>
          <w:rFonts w:ascii="Arial" w:hAnsi="Arial" w:cs="Arial"/>
          <w:color w:val="000000" w:themeColor="text1"/>
          <w:sz w:val="24"/>
          <w:szCs w:val="24"/>
        </w:rPr>
      </w:pPr>
      <w:r w:rsidRPr="00233D0E">
        <w:rPr>
          <w:rFonts w:ascii="Arial" w:hAnsi="Arial" w:cs="Arial"/>
          <w:color w:val="000000" w:themeColor="text1"/>
          <w:sz w:val="24"/>
          <w:szCs w:val="24"/>
        </w:rPr>
        <w:t xml:space="preserve">Mikroskop powinien być przeznaczony do zastosowań edukacyjnych, umożliwiając obserwację preparatów biologicznych metodą jasnego pola, wykonywanie dokumentacji fotograficznej i filmowej oraz prezentację obrazu na wbudowanym ekranie </w:t>
      </w:r>
      <w:proofErr w:type="spellStart"/>
      <w:r w:rsidRPr="00233D0E">
        <w:rPr>
          <w:rFonts w:ascii="Arial" w:hAnsi="Arial" w:cs="Arial"/>
          <w:color w:val="000000" w:themeColor="text1"/>
          <w:sz w:val="24"/>
          <w:szCs w:val="24"/>
        </w:rPr>
        <w:t>LCD.żółty</w:t>
      </w:r>
      <w:proofErr w:type="spellEnd"/>
      <w:r w:rsidRPr="00233D0E">
        <w:rPr>
          <w:rFonts w:ascii="Arial" w:hAnsi="Arial" w:cs="Arial"/>
          <w:color w:val="000000" w:themeColor="text1"/>
          <w:sz w:val="24"/>
          <w:szCs w:val="24"/>
        </w:rPr>
        <w:t xml:space="preserve">), </w:t>
      </w:r>
    </w:p>
    <w:p w14:paraId="722B37A7" w14:textId="77777777" w:rsidR="000D1624" w:rsidRPr="00233D0E" w:rsidRDefault="000D1624" w:rsidP="000D1624">
      <w:pPr>
        <w:pStyle w:val="Akapitzlist"/>
        <w:spacing w:line="240" w:lineRule="auto"/>
        <w:rPr>
          <w:rFonts w:ascii="Arial" w:hAnsi="Arial" w:cs="Arial"/>
          <w:b/>
          <w:bCs/>
          <w:color w:val="000000" w:themeColor="text1"/>
          <w:sz w:val="24"/>
          <w:szCs w:val="24"/>
        </w:rPr>
      </w:pPr>
    </w:p>
    <w:p w14:paraId="60ED9A92" w14:textId="77777777" w:rsidR="003C6CD1" w:rsidRDefault="003C6CD1" w:rsidP="00587160">
      <w:pPr>
        <w:spacing w:line="240" w:lineRule="auto"/>
        <w:rPr>
          <w:rFonts w:ascii="Arial" w:hAnsi="Arial" w:cs="Arial"/>
          <w:b/>
          <w:bCs/>
          <w:color w:val="000000" w:themeColor="text1"/>
          <w:sz w:val="24"/>
          <w:szCs w:val="24"/>
        </w:rPr>
      </w:pPr>
    </w:p>
    <w:p w14:paraId="216228C4" w14:textId="77777777" w:rsidR="00A8156D" w:rsidRDefault="00A8156D" w:rsidP="00587160">
      <w:pPr>
        <w:spacing w:line="240" w:lineRule="auto"/>
        <w:rPr>
          <w:rFonts w:ascii="Arial" w:hAnsi="Arial" w:cs="Arial"/>
          <w:b/>
          <w:bCs/>
          <w:color w:val="000000" w:themeColor="text1"/>
          <w:sz w:val="24"/>
          <w:szCs w:val="24"/>
        </w:rPr>
      </w:pPr>
    </w:p>
    <w:p w14:paraId="5A4D4607" w14:textId="77777777" w:rsidR="00587160" w:rsidRPr="00587160" w:rsidRDefault="00587160" w:rsidP="00587160">
      <w:pPr>
        <w:spacing w:line="240" w:lineRule="auto"/>
        <w:rPr>
          <w:rFonts w:ascii="Arial" w:hAnsi="Arial" w:cs="Arial"/>
          <w:b/>
          <w:bCs/>
          <w:color w:val="000000" w:themeColor="text1"/>
          <w:sz w:val="24"/>
          <w:szCs w:val="24"/>
        </w:rPr>
      </w:pPr>
    </w:p>
    <w:p w14:paraId="418D97D0" w14:textId="297963E1" w:rsidR="000D1624" w:rsidRPr="00587160" w:rsidRDefault="000D1624">
      <w:pPr>
        <w:pStyle w:val="Akapitzlist"/>
        <w:numPr>
          <w:ilvl w:val="0"/>
          <w:numId w:val="1"/>
        </w:numPr>
        <w:spacing w:line="240" w:lineRule="auto"/>
        <w:rPr>
          <w:rFonts w:ascii="Arial" w:hAnsi="Arial" w:cs="Arial"/>
          <w:b/>
          <w:bCs/>
          <w:color w:val="000000" w:themeColor="text1"/>
          <w:sz w:val="24"/>
          <w:szCs w:val="24"/>
          <w:u w:val="single"/>
        </w:rPr>
      </w:pPr>
      <w:r w:rsidRPr="00587160">
        <w:rPr>
          <w:rFonts w:ascii="Arial" w:hAnsi="Arial" w:cs="Arial"/>
          <w:b/>
          <w:bCs/>
          <w:color w:val="000000"/>
          <w:sz w:val="24"/>
          <w:szCs w:val="24"/>
          <w:u w:val="single"/>
        </w:rPr>
        <w:lastRenderedPageBreak/>
        <w:t>Zestaw pomocy dydaktycznych</w:t>
      </w:r>
    </w:p>
    <w:p w14:paraId="6763CB5C" w14:textId="77777777" w:rsidR="000D1624" w:rsidRPr="00233D0E" w:rsidRDefault="000D1624" w:rsidP="000D1624">
      <w:pPr>
        <w:pStyle w:val="Akapitzlist"/>
        <w:spacing w:line="240" w:lineRule="auto"/>
        <w:rPr>
          <w:rFonts w:ascii="Arial" w:hAnsi="Arial" w:cs="Arial"/>
          <w:color w:val="000000"/>
          <w:sz w:val="24"/>
          <w:szCs w:val="24"/>
        </w:rPr>
      </w:pPr>
    </w:p>
    <w:p w14:paraId="7D9A8377" w14:textId="77777777" w:rsidR="000D1624" w:rsidRPr="00233D0E" w:rsidRDefault="000D1624" w:rsidP="000D1624">
      <w:p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Zestaw składa się z </w:t>
      </w:r>
    </w:p>
    <w:p w14:paraId="2BB26FE2" w14:textId="77777777" w:rsidR="000D1624" w:rsidRPr="00233D0E" w:rsidRDefault="000D1624">
      <w:pPr>
        <w:pStyle w:val="Akapitzlist"/>
        <w:numPr>
          <w:ilvl w:val="0"/>
          <w:numId w:val="7"/>
        </w:numPr>
        <w:spacing w:line="240" w:lineRule="auto"/>
        <w:rPr>
          <w:rFonts w:ascii="Arial" w:hAnsi="Arial" w:cs="Arial"/>
          <w:color w:val="000000"/>
          <w:sz w:val="24"/>
          <w:szCs w:val="24"/>
        </w:rPr>
      </w:pPr>
      <w:r w:rsidRPr="00233D0E">
        <w:rPr>
          <w:rFonts w:ascii="Arial" w:hAnsi="Arial" w:cs="Arial"/>
          <w:color w:val="000000"/>
          <w:sz w:val="24"/>
          <w:szCs w:val="24"/>
        </w:rPr>
        <w:t>Zestawu modeli dydaktycznych- łącznie 9 zestawów</w:t>
      </w:r>
    </w:p>
    <w:p w14:paraId="777AEA1E" w14:textId="77777777" w:rsidR="000D1624" w:rsidRPr="00233D0E" w:rsidRDefault="000D1624">
      <w:pPr>
        <w:pStyle w:val="Akapitzlist"/>
        <w:numPr>
          <w:ilvl w:val="0"/>
          <w:numId w:val="7"/>
        </w:numPr>
        <w:spacing w:line="240" w:lineRule="auto"/>
        <w:rPr>
          <w:rFonts w:ascii="Arial" w:hAnsi="Arial" w:cs="Arial"/>
          <w:color w:val="000000"/>
          <w:sz w:val="24"/>
          <w:szCs w:val="24"/>
        </w:rPr>
      </w:pPr>
      <w:r w:rsidRPr="00233D0E">
        <w:rPr>
          <w:rFonts w:ascii="Arial" w:hAnsi="Arial" w:cs="Arial"/>
          <w:color w:val="000000"/>
          <w:sz w:val="24"/>
          <w:szCs w:val="24"/>
        </w:rPr>
        <w:t>Zestawu plansz dydaktycznych ściennych- łącznie 9 plansz</w:t>
      </w:r>
    </w:p>
    <w:p w14:paraId="417489DE" w14:textId="77777777" w:rsidR="000D1624" w:rsidRPr="00233D0E" w:rsidRDefault="000D1624">
      <w:pPr>
        <w:pStyle w:val="Akapitzlist"/>
        <w:numPr>
          <w:ilvl w:val="0"/>
          <w:numId w:val="7"/>
        </w:numPr>
        <w:spacing w:line="240" w:lineRule="auto"/>
        <w:rPr>
          <w:rFonts w:ascii="Arial" w:hAnsi="Arial" w:cs="Arial"/>
          <w:color w:val="000000"/>
          <w:sz w:val="24"/>
          <w:szCs w:val="24"/>
        </w:rPr>
      </w:pPr>
      <w:r w:rsidRPr="00233D0E">
        <w:rPr>
          <w:rFonts w:ascii="Arial" w:hAnsi="Arial" w:cs="Arial"/>
          <w:color w:val="000000"/>
          <w:sz w:val="24"/>
          <w:szCs w:val="24"/>
        </w:rPr>
        <w:t>Multimediów dydaktycznych – 1 sztuka</w:t>
      </w:r>
    </w:p>
    <w:p w14:paraId="2ED9E4FD" w14:textId="77777777" w:rsidR="000D1624" w:rsidRPr="00233D0E" w:rsidRDefault="000D1624">
      <w:pPr>
        <w:pStyle w:val="Akapitzlist"/>
        <w:numPr>
          <w:ilvl w:val="0"/>
          <w:numId w:val="7"/>
        </w:numPr>
        <w:spacing w:line="240" w:lineRule="auto"/>
        <w:rPr>
          <w:rFonts w:ascii="Arial" w:hAnsi="Arial" w:cs="Arial"/>
          <w:color w:val="000000"/>
          <w:sz w:val="24"/>
          <w:szCs w:val="24"/>
        </w:rPr>
      </w:pPr>
      <w:r w:rsidRPr="00233D0E">
        <w:rPr>
          <w:rFonts w:ascii="Arial" w:hAnsi="Arial" w:cs="Arial"/>
          <w:color w:val="000000"/>
          <w:sz w:val="24"/>
          <w:szCs w:val="24"/>
        </w:rPr>
        <w:t>Mapy ściennej – 1 sztuka</w:t>
      </w:r>
    </w:p>
    <w:p w14:paraId="7832817E" w14:textId="77777777" w:rsidR="000D1624" w:rsidRPr="00233D0E" w:rsidRDefault="000D1624">
      <w:pPr>
        <w:pStyle w:val="Akapitzlist"/>
        <w:numPr>
          <w:ilvl w:val="0"/>
          <w:numId w:val="7"/>
        </w:numPr>
        <w:spacing w:line="240" w:lineRule="auto"/>
        <w:rPr>
          <w:rFonts w:ascii="Arial" w:hAnsi="Arial" w:cs="Arial"/>
          <w:color w:val="000000"/>
          <w:sz w:val="24"/>
          <w:szCs w:val="24"/>
        </w:rPr>
      </w:pPr>
      <w:r w:rsidRPr="00233D0E">
        <w:rPr>
          <w:rFonts w:ascii="Arial" w:hAnsi="Arial" w:cs="Arial"/>
          <w:color w:val="000000"/>
          <w:sz w:val="24"/>
          <w:szCs w:val="24"/>
        </w:rPr>
        <w:t>Zestaw minerałów – 1 zestaw</w:t>
      </w:r>
    </w:p>
    <w:p w14:paraId="449EB8D5" w14:textId="77777777" w:rsidR="000D1624" w:rsidRPr="00233D0E" w:rsidRDefault="000D1624">
      <w:pPr>
        <w:pStyle w:val="Akapitzlist"/>
        <w:numPr>
          <w:ilvl w:val="0"/>
          <w:numId w:val="7"/>
        </w:numPr>
        <w:spacing w:line="240" w:lineRule="auto"/>
        <w:rPr>
          <w:rFonts w:ascii="Arial" w:hAnsi="Arial" w:cs="Arial"/>
          <w:color w:val="000000"/>
          <w:sz w:val="24"/>
          <w:szCs w:val="24"/>
        </w:rPr>
      </w:pPr>
      <w:r w:rsidRPr="00233D0E">
        <w:rPr>
          <w:rFonts w:ascii="Arial" w:hAnsi="Arial" w:cs="Arial"/>
          <w:color w:val="000000"/>
          <w:sz w:val="24"/>
          <w:szCs w:val="24"/>
        </w:rPr>
        <w:t>Prasa Do Roślin Zielnych - 10 sztuk</w:t>
      </w:r>
    </w:p>
    <w:p w14:paraId="1825992D" w14:textId="77777777" w:rsidR="000D1624" w:rsidRDefault="000D1624">
      <w:pPr>
        <w:pStyle w:val="Akapitzlist"/>
        <w:numPr>
          <w:ilvl w:val="0"/>
          <w:numId w:val="7"/>
        </w:numPr>
        <w:spacing w:line="240" w:lineRule="auto"/>
        <w:rPr>
          <w:rFonts w:ascii="Arial" w:hAnsi="Arial" w:cs="Arial"/>
          <w:color w:val="000000"/>
          <w:sz w:val="24"/>
          <w:szCs w:val="24"/>
        </w:rPr>
      </w:pPr>
      <w:r w:rsidRPr="00233D0E">
        <w:rPr>
          <w:rFonts w:ascii="Arial" w:hAnsi="Arial" w:cs="Arial"/>
          <w:color w:val="000000"/>
          <w:sz w:val="24"/>
          <w:szCs w:val="24"/>
        </w:rPr>
        <w:t>Lupa szklana z rączką  - 20 sztuk</w:t>
      </w:r>
    </w:p>
    <w:p w14:paraId="57A9E2CD" w14:textId="77777777" w:rsidR="003C6CD1" w:rsidRPr="00233D0E" w:rsidRDefault="003C6CD1" w:rsidP="003C6CD1">
      <w:pPr>
        <w:pStyle w:val="Akapitzlist"/>
        <w:spacing w:line="240" w:lineRule="auto"/>
        <w:rPr>
          <w:rFonts w:ascii="Arial" w:hAnsi="Arial" w:cs="Arial"/>
          <w:color w:val="000000"/>
          <w:sz w:val="24"/>
          <w:szCs w:val="24"/>
        </w:rPr>
      </w:pPr>
    </w:p>
    <w:p w14:paraId="757205FF" w14:textId="77777777" w:rsidR="000D1624" w:rsidRPr="00233D0E" w:rsidRDefault="000D1624" w:rsidP="000D1624">
      <w:pPr>
        <w:spacing w:line="240" w:lineRule="auto"/>
        <w:contextualSpacing/>
        <w:rPr>
          <w:rFonts w:ascii="Arial" w:hAnsi="Arial" w:cs="Arial"/>
          <w:b/>
          <w:bCs/>
          <w:color w:val="000000"/>
          <w:sz w:val="24"/>
          <w:szCs w:val="24"/>
        </w:rPr>
      </w:pPr>
      <w:r w:rsidRPr="003C6CD1">
        <w:rPr>
          <w:rFonts w:ascii="Arial" w:hAnsi="Arial" w:cs="Arial"/>
          <w:b/>
          <w:bCs/>
          <w:color w:val="000000"/>
          <w:sz w:val="24"/>
          <w:szCs w:val="24"/>
        </w:rPr>
        <w:t>Ad. 1</w:t>
      </w:r>
      <w:r w:rsidRPr="00233D0E">
        <w:rPr>
          <w:rFonts w:ascii="Arial" w:hAnsi="Arial" w:cs="Arial"/>
          <w:b/>
          <w:bCs/>
          <w:color w:val="000000"/>
          <w:sz w:val="24"/>
          <w:szCs w:val="24"/>
        </w:rPr>
        <w:t xml:space="preserve"> Zestaw modeli dydaktycznych </w:t>
      </w:r>
    </w:p>
    <w:p w14:paraId="325CFFBF" w14:textId="77777777" w:rsidR="000D1624" w:rsidRPr="00233D0E" w:rsidRDefault="000D1624" w:rsidP="000D1624">
      <w:pPr>
        <w:spacing w:line="240" w:lineRule="auto"/>
        <w:contextualSpacing/>
        <w:rPr>
          <w:rFonts w:ascii="Arial" w:hAnsi="Arial" w:cs="Arial"/>
          <w:color w:val="000000"/>
          <w:sz w:val="24"/>
          <w:szCs w:val="24"/>
        </w:rPr>
      </w:pPr>
      <w:r w:rsidRPr="00233D0E">
        <w:rPr>
          <w:rFonts w:ascii="Arial" w:hAnsi="Arial" w:cs="Arial"/>
          <w:color w:val="000000"/>
          <w:sz w:val="24"/>
          <w:szCs w:val="24"/>
        </w:rPr>
        <w:t>Cykl Życiowy Pszczoły Miodnej I Produkty Pszczele - 11 Okazów Zatopionych W Tworzywie</w:t>
      </w:r>
      <w:r w:rsidRPr="00233D0E">
        <w:rPr>
          <w:rFonts w:ascii="Arial" w:hAnsi="Arial" w:cs="Arial"/>
          <w:color w:val="000000"/>
          <w:sz w:val="24"/>
          <w:szCs w:val="24"/>
        </w:rPr>
        <w:br/>
        <w:t>Cykl Rozwojowy Sosny – Elementy, 5 Okazów Zatopionych W Tworzywie</w:t>
      </w:r>
      <w:r w:rsidRPr="00233D0E">
        <w:rPr>
          <w:rFonts w:ascii="Arial" w:hAnsi="Arial" w:cs="Arial"/>
          <w:color w:val="000000"/>
          <w:sz w:val="24"/>
          <w:szCs w:val="24"/>
        </w:rPr>
        <w:br/>
        <w:t>Cykl Życiowy Jedwabnika – Wersja Rozszerzona, 13 Okazów Zatopionych W Tworzywie</w:t>
      </w:r>
      <w:r w:rsidRPr="00233D0E">
        <w:rPr>
          <w:rFonts w:ascii="Arial" w:hAnsi="Arial" w:cs="Arial"/>
          <w:color w:val="000000"/>
          <w:sz w:val="24"/>
          <w:szCs w:val="24"/>
        </w:rPr>
        <w:br/>
        <w:t>Różnorodność Owadów - 7 Okazów Zatopionych W Tworzywie</w:t>
      </w:r>
      <w:r w:rsidRPr="00233D0E">
        <w:rPr>
          <w:rFonts w:ascii="Arial" w:hAnsi="Arial" w:cs="Arial"/>
          <w:color w:val="000000"/>
          <w:sz w:val="24"/>
          <w:szCs w:val="24"/>
        </w:rPr>
        <w:br/>
        <w:t>Cykl Życiowy Motyla - Bielinka Kapustnika, 4 Okazy Zatopione W Tworzywie</w:t>
      </w:r>
      <w:r w:rsidRPr="00233D0E">
        <w:rPr>
          <w:rFonts w:ascii="Arial" w:hAnsi="Arial" w:cs="Arial"/>
          <w:color w:val="000000"/>
          <w:sz w:val="24"/>
          <w:szCs w:val="24"/>
        </w:rPr>
        <w:br/>
        <w:t>Aparaty Gębowe Owadów - 4 Okazy Zatopione W Tworzywie</w:t>
      </w:r>
      <w:r w:rsidRPr="00233D0E">
        <w:rPr>
          <w:rFonts w:ascii="Arial" w:hAnsi="Arial" w:cs="Arial"/>
          <w:color w:val="000000"/>
          <w:sz w:val="24"/>
          <w:szCs w:val="24"/>
        </w:rPr>
        <w:br/>
        <w:t>Skrzydła Owadów - 5 Okazów Zatopionych W Tworzywie</w:t>
      </w:r>
      <w:r w:rsidRPr="00233D0E">
        <w:rPr>
          <w:rFonts w:ascii="Arial" w:hAnsi="Arial" w:cs="Arial"/>
          <w:color w:val="000000"/>
          <w:sz w:val="24"/>
          <w:szCs w:val="24"/>
        </w:rPr>
        <w:br/>
        <w:t>Systemy Korzeniowe - 4 Okazy Zatopione W Tworzywie</w:t>
      </w:r>
      <w:r w:rsidRPr="00233D0E">
        <w:rPr>
          <w:rFonts w:ascii="Arial" w:hAnsi="Arial" w:cs="Arial"/>
          <w:color w:val="000000"/>
          <w:sz w:val="24"/>
          <w:szCs w:val="24"/>
        </w:rPr>
        <w:br/>
        <w:t xml:space="preserve">Barwy Gleb - 5 Próbek Gleb Zatopionych W Tworzywie </w:t>
      </w:r>
    </w:p>
    <w:p w14:paraId="34CC22D2"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Zestaw 1. Cykl życiowy pszczoły</w:t>
      </w:r>
    </w:p>
    <w:p w14:paraId="1660A35D" w14:textId="77777777" w:rsidR="000D1624" w:rsidRPr="00233D0E" w:rsidRDefault="000D1624" w:rsidP="000D1624">
      <w:pPr>
        <w:spacing w:line="240" w:lineRule="auto"/>
        <w:contextualSpacing/>
        <w:rPr>
          <w:rFonts w:ascii="Arial" w:hAnsi="Arial" w:cs="Arial"/>
          <w:sz w:val="24"/>
          <w:szCs w:val="24"/>
        </w:rPr>
      </w:pPr>
    </w:p>
    <w:p w14:paraId="1467EECB"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Pomoc dydaktyczna przeznaczona do nauki, umożliwiająca obserwację etapów rozwoju pszczoły miodnej oraz poznanie podstawowych produktów pszczelich. Naturalne okazy zostały trwale zatopione w przezroczystym bloku z tworzywa, co zapewnia możliwość wieloletniego wykorzystania podczas zajęć edukacyjnych. </w:t>
      </w:r>
    </w:p>
    <w:p w14:paraId="7240AA93"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35DCB886" w14:textId="77777777" w:rsidR="000D1624" w:rsidRPr="00233D0E" w:rsidRDefault="000D1624">
      <w:pPr>
        <w:numPr>
          <w:ilvl w:val="0"/>
          <w:numId w:val="8"/>
        </w:numPr>
        <w:spacing w:line="240" w:lineRule="auto"/>
        <w:contextualSpacing/>
        <w:rPr>
          <w:rFonts w:ascii="Arial" w:hAnsi="Arial" w:cs="Arial"/>
          <w:sz w:val="24"/>
          <w:szCs w:val="24"/>
        </w:rPr>
      </w:pPr>
      <w:r w:rsidRPr="00233D0E">
        <w:rPr>
          <w:rFonts w:ascii="Arial" w:hAnsi="Arial" w:cs="Arial"/>
          <w:sz w:val="24"/>
          <w:szCs w:val="24"/>
        </w:rPr>
        <w:t xml:space="preserve">przezroczysty blok z tworzywa zawierający </w:t>
      </w:r>
      <w:r w:rsidRPr="00233D0E">
        <w:rPr>
          <w:rFonts w:ascii="Arial" w:hAnsi="Arial" w:cs="Arial"/>
          <w:b/>
          <w:bCs/>
          <w:sz w:val="24"/>
          <w:szCs w:val="24"/>
        </w:rPr>
        <w:t>11 naturalnych okazów</w:t>
      </w:r>
      <w:r w:rsidRPr="00233D0E">
        <w:rPr>
          <w:rFonts w:ascii="Arial" w:hAnsi="Arial" w:cs="Arial"/>
          <w:sz w:val="24"/>
          <w:szCs w:val="24"/>
        </w:rPr>
        <w:t xml:space="preserve">, </w:t>
      </w:r>
    </w:p>
    <w:p w14:paraId="6F9FAE8A" w14:textId="77777777" w:rsidR="000D1624" w:rsidRPr="00233D0E" w:rsidRDefault="000D1624">
      <w:pPr>
        <w:numPr>
          <w:ilvl w:val="0"/>
          <w:numId w:val="8"/>
        </w:numPr>
        <w:spacing w:line="240" w:lineRule="auto"/>
        <w:contextualSpacing/>
        <w:rPr>
          <w:rFonts w:ascii="Arial" w:hAnsi="Arial" w:cs="Arial"/>
          <w:sz w:val="24"/>
          <w:szCs w:val="24"/>
        </w:rPr>
      </w:pPr>
      <w:r w:rsidRPr="00233D0E">
        <w:rPr>
          <w:rFonts w:ascii="Arial" w:hAnsi="Arial" w:cs="Arial"/>
          <w:sz w:val="24"/>
          <w:szCs w:val="24"/>
        </w:rPr>
        <w:t xml:space="preserve">prezentacja kolejnych stadiów rozwoju pszczoły miodnej: </w:t>
      </w:r>
    </w:p>
    <w:p w14:paraId="5BF7D75F" w14:textId="77777777" w:rsidR="000D1624" w:rsidRPr="00233D0E" w:rsidRDefault="000D1624">
      <w:pPr>
        <w:numPr>
          <w:ilvl w:val="1"/>
          <w:numId w:val="8"/>
        </w:numPr>
        <w:spacing w:line="240" w:lineRule="auto"/>
        <w:contextualSpacing/>
        <w:rPr>
          <w:rFonts w:ascii="Arial" w:hAnsi="Arial" w:cs="Arial"/>
          <w:sz w:val="24"/>
          <w:szCs w:val="24"/>
        </w:rPr>
      </w:pPr>
      <w:r w:rsidRPr="00233D0E">
        <w:rPr>
          <w:rFonts w:ascii="Arial" w:hAnsi="Arial" w:cs="Arial"/>
          <w:sz w:val="24"/>
          <w:szCs w:val="24"/>
        </w:rPr>
        <w:t xml:space="preserve">jaja, </w:t>
      </w:r>
    </w:p>
    <w:p w14:paraId="4E0E3F70" w14:textId="77777777" w:rsidR="000D1624" w:rsidRPr="00233D0E" w:rsidRDefault="000D1624">
      <w:pPr>
        <w:numPr>
          <w:ilvl w:val="1"/>
          <w:numId w:val="8"/>
        </w:numPr>
        <w:spacing w:line="240" w:lineRule="auto"/>
        <w:contextualSpacing/>
        <w:rPr>
          <w:rFonts w:ascii="Arial" w:hAnsi="Arial" w:cs="Arial"/>
          <w:sz w:val="24"/>
          <w:szCs w:val="24"/>
        </w:rPr>
      </w:pPr>
      <w:r w:rsidRPr="00233D0E">
        <w:rPr>
          <w:rFonts w:ascii="Arial" w:hAnsi="Arial" w:cs="Arial"/>
          <w:sz w:val="24"/>
          <w:szCs w:val="24"/>
        </w:rPr>
        <w:t xml:space="preserve">larwa, </w:t>
      </w:r>
    </w:p>
    <w:p w14:paraId="13A4830F" w14:textId="77777777" w:rsidR="000D1624" w:rsidRPr="00233D0E" w:rsidRDefault="000D1624">
      <w:pPr>
        <w:numPr>
          <w:ilvl w:val="1"/>
          <w:numId w:val="8"/>
        </w:numPr>
        <w:spacing w:line="240" w:lineRule="auto"/>
        <w:contextualSpacing/>
        <w:rPr>
          <w:rFonts w:ascii="Arial" w:hAnsi="Arial" w:cs="Arial"/>
          <w:sz w:val="24"/>
          <w:szCs w:val="24"/>
        </w:rPr>
      </w:pPr>
      <w:r w:rsidRPr="00233D0E">
        <w:rPr>
          <w:rFonts w:ascii="Arial" w:hAnsi="Arial" w:cs="Arial"/>
          <w:sz w:val="24"/>
          <w:szCs w:val="24"/>
        </w:rPr>
        <w:t xml:space="preserve">poczwarka, </w:t>
      </w:r>
    </w:p>
    <w:p w14:paraId="294481FC" w14:textId="77777777" w:rsidR="000D1624" w:rsidRPr="00233D0E" w:rsidRDefault="000D1624">
      <w:pPr>
        <w:numPr>
          <w:ilvl w:val="1"/>
          <w:numId w:val="8"/>
        </w:numPr>
        <w:spacing w:line="240" w:lineRule="auto"/>
        <w:contextualSpacing/>
        <w:rPr>
          <w:rFonts w:ascii="Arial" w:hAnsi="Arial" w:cs="Arial"/>
          <w:sz w:val="24"/>
          <w:szCs w:val="24"/>
        </w:rPr>
      </w:pPr>
      <w:r w:rsidRPr="00233D0E">
        <w:rPr>
          <w:rFonts w:ascii="Arial" w:hAnsi="Arial" w:cs="Arial"/>
          <w:sz w:val="24"/>
          <w:szCs w:val="24"/>
        </w:rPr>
        <w:t xml:space="preserve">pszczoła królowa, </w:t>
      </w:r>
    </w:p>
    <w:p w14:paraId="443B687A" w14:textId="77777777" w:rsidR="000D1624" w:rsidRPr="00233D0E" w:rsidRDefault="000D1624">
      <w:pPr>
        <w:numPr>
          <w:ilvl w:val="1"/>
          <w:numId w:val="8"/>
        </w:numPr>
        <w:spacing w:line="240" w:lineRule="auto"/>
        <w:contextualSpacing/>
        <w:rPr>
          <w:rFonts w:ascii="Arial" w:hAnsi="Arial" w:cs="Arial"/>
          <w:sz w:val="24"/>
          <w:szCs w:val="24"/>
        </w:rPr>
      </w:pPr>
      <w:r w:rsidRPr="00233D0E">
        <w:rPr>
          <w:rFonts w:ascii="Arial" w:hAnsi="Arial" w:cs="Arial"/>
          <w:sz w:val="24"/>
          <w:szCs w:val="24"/>
        </w:rPr>
        <w:t xml:space="preserve">robotnica, </w:t>
      </w:r>
    </w:p>
    <w:p w14:paraId="3623F88C" w14:textId="77777777" w:rsidR="000D1624" w:rsidRPr="00233D0E" w:rsidRDefault="000D1624">
      <w:pPr>
        <w:numPr>
          <w:ilvl w:val="1"/>
          <w:numId w:val="8"/>
        </w:numPr>
        <w:spacing w:line="240" w:lineRule="auto"/>
        <w:contextualSpacing/>
        <w:rPr>
          <w:rFonts w:ascii="Arial" w:hAnsi="Arial" w:cs="Arial"/>
          <w:sz w:val="24"/>
          <w:szCs w:val="24"/>
        </w:rPr>
      </w:pPr>
      <w:r w:rsidRPr="00233D0E">
        <w:rPr>
          <w:rFonts w:ascii="Arial" w:hAnsi="Arial" w:cs="Arial"/>
          <w:sz w:val="24"/>
          <w:szCs w:val="24"/>
        </w:rPr>
        <w:t xml:space="preserve">truteń, </w:t>
      </w:r>
    </w:p>
    <w:p w14:paraId="1D02DFBD" w14:textId="77777777" w:rsidR="000D1624" w:rsidRPr="00233D0E" w:rsidRDefault="000D1624">
      <w:pPr>
        <w:numPr>
          <w:ilvl w:val="0"/>
          <w:numId w:val="8"/>
        </w:numPr>
        <w:spacing w:line="240" w:lineRule="auto"/>
        <w:contextualSpacing/>
        <w:rPr>
          <w:rFonts w:ascii="Arial" w:hAnsi="Arial" w:cs="Arial"/>
          <w:sz w:val="24"/>
          <w:szCs w:val="24"/>
        </w:rPr>
      </w:pPr>
      <w:r w:rsidRPr="00233D0E">
        <w:rPr>
          <w:rFonts w:ascii="Arial" w:hAnsi="Arial" w:cs="Arial"/>
          <w:sz w:val="24"/>
          <w:szCs w:val="24"/>
        </w:rPr>
        <w:t xml:space="preserve">prezentacja elementów i produktów związanych z funkcjonowaniem ula: </w:t>
      </w:r>
    </w:p>
    <w:p w14:paraId="124E1713" w14:textId="77777777" w:rsidR="000D1624" w:rsidRPr="00233D0E" w:rsidRDefault="000D1624">
      <w:pPr>
        <w:numPr>
          <w:ilvl w:val="1"/>
          <w:numId w:val="8"/>
        </w:numPr>
        <w:spacing w:line="240" w:lineRule="auto"/>
        <w:contextualSpacing/>
        <w:rPr>
          <w:rFonts w:ascii="Arial" w:hAnsi="Arial" w:cs="Arial"/>
          <w:sz w:val="24"/>
          <w:szCs w:val="24"/>
        </w:rPr>
      </w:pPr>
      <w:r w:rsidRPr="00233D0E">
        <w:rPr>
          <w:rFonts w:ascii="Arial" w:hAnsi="Arial" w:cs="Arial"/>
          <w:sz w:val="24"/>
          <w:szCs w:val="24"/>
        </w:rPr>
        <w:t xml:space="preserve">fragment plastra, </w:t>
      </w:r>
    </w:p>
    <w:p w14:paraId="58D7FD55" w14:textId="77777777" w:rsidR="000D1624" w:rsidRPr="00233D0E" w:rsidRDefault="000D1624">
      <w:pPr>
        <w:numPr>
          <w:ilvl w:val="1"/>
          <w:numId w:val="8"/>
        </w:numPr>
        <w:spacing w:line="240" w:lineRule="auto"/>
        <w:contextualSpacing/>
        <w:rPr>
          <w:rFonts w:ascii="Arial" w:hAnsi="Arial" w:cs="Arial"/>
          <w:sz w:val="24"/>
          <w:szCs w:val="24"/>
        </w:rPr>
      </w:pPr>
      <w:r w:rsidRPr="00233D0E">
        <w:rPr>
          <w:rFonts w:ascii="Arial" w:hAnsi="Arial" w:cs="Arial"/>
          <w:sz w:val="24"/>
          <w:szCs w:val="24"/>
        </w:rPr>
        <w:t xml:space="preserve">komórki z pierzgą, </w:t>
      </w:r>
    </w:p>
    <w:p w14:paraId="711E8004" w14:textId="77777777" w:rsidR="000D1624" w:rsidRPr="00233D0E" w:rsidRDefault="000D1624">
      <w:pPr>
        <w:numPr>
          <w:ilvl w:val="1"/>
          <w:numId w:val="8"/>
        </w:numPr>
        <w:spacing w:line="240" w:lineRule="auto"/>
        <w:contextualSpacing/>
        <w:rPr>
          <w:rFonts w:ascii="Arial" w:hAnsi="Arial" w:cs="Arial"/>
          <w:sz w:val="24"/>
          <w:szCs w:val="24"/>
        </w:rPr>
      </w:pPr>
      <w:r w:rsidRPr="00233D0E">
        <w:rPr>
          <w:rFonts w:ascii="Arial" w:hAnsi="Arial" w:cs="Arial"/>
          <w:sz w:val="24"/>
          <w:szCs w:val="24"/>
        </w:rPr>
        <w:t xml:space="preserve">matecznik, </w:t>
      </w:r>
    </w:p>
    <w:p w14:paraId="3A220700" w14:textId="77777777" w:rsidR="000D1624" w:rsidRPr="00233D0E" w:rsidRDefault="000D1624">
      <w:pPr>
        <w:numPr>
          <w:ilvl w:val="1"/>
          <w:numId w:val="8"/>
        </w:numPr>
        <w:spacing w:line="240" w:lineRule="auto"/>
        <w:contextualSpacing/>
        <w:rPr>
          <w:rFonts w:ascii="Arial" w:hAnsi="Arial" w:cs="Arial"/>
          <w:sz w:val="24"/>
          <w:szCs w:val="24"/>
        </w:rPr>
      </w:pPr>
      <w:r w:rsidRPr="00233D0E">
        <w:rPr>
          <w:rFonts w:ascii="Arial" w:hAnsi="Arial" w:cs="Arial"/>
          <w:sz w:val="24"/>
          <w:szCs w:val="24"/>
        </w:rPr>
        <w:t xml:space="preserve">wosk pszczeli, </w:t>
      </w:r>
    </w:p>
    <w:p w14:paraId="4673540E" w14:textId="77777777" w:rsidR="000D1624" w:rsidRPr="00233D0E" w:rsidRDefault="000D1624">
      <w:pPr>
        <w:numPr>
          <w:ilvl w:val="1"/>
          <w:numId w:val="8"/>
        </w:numPr>
        <w:spacing w:line="240" w:lineRule="auto"/>
        <w:contextualSpacing/>
        <w:rPr>
          <w:rFonts w:ascii="Arial" w:hAnsi="Arial" w:cs="Arial"/>
          <w:sz w:val="24"/>
          <w:szCs w:val="24"/>
        </w:rPr>
      </w:pPr>
      <w:r w:rsidRPr="00233D0E">
        <w:rPr>
          <w:rFonts w:ascii="Arial" w:hAnsi="Arial" w:cs="Arial"/>
          <w:sz w:val="24"/>
          <w:szCs w:val="24"/>
        </w:rPr>
        <w:t xml:space="preserve">próbka miodu, </w:t>
      </w:r>
    </w:p>
    <w:p w14:paraId="516C7ABF" w14:textId="77777777" w:rsidR="000D1624" w:rsidRPr="00233D0E" w:rsidRDefault="000D1624">
      <w:pPr>
        <w:numPr>
          <w:ilvl w:val="0"/>
          <w:numId w:val="8"/>
        </w:numPr>
        <w:spacing w:line="240" w:lineRule="auto"/>
        <w:contextualSpacing/>
        <w:rPr>
          <w:rFonts w:ascii="Arial" w:hAnsi="Arial" w:cs="Arial"/>
          <w:sz w:val="24"/>
          <w:szCs w:val="24"/>
        </w:rPr>
      </w:pPr>
      <w:r w:rsidRPr="00233D0E">
        <w:rPr>
          <w:rFonts w:ascii="Arial" w:hAnsi="Arial" w:cs="Arial"/>
          <w:sz w:val="24"/>
          <w:szCs w:val="24"/>
        </w:rPr>
        <w:t xml:space="preserve">możliwość obserwacji okazów z różnych stron dzięki transparentnemu tworzywu, </w:t>
      </w:r>
    </w:p>
    <w:p w14:paraId="49ADCD2C" w14:textId="77777777" w:rsidR="000D1624" w:rsidRPr="00233D0E" w:rsidRDefault="000D1624">
      <w:pPr>
        <w:numPr>
          <w:ilvl w:val="0"/>
          <w:numId w:val="8"/>
        </w:numPr>
        <w:spacing w:line="240" w:lineRule="auto"/>
        <w:contextualSpacing/>
        <w:rPr>
          <w:rFonts w:ascii="Arial" w:hAnsi="Arial" w:cs="Arial"/>
          <w:sz w:val="24"/>
          <w:szCs w:val="24"/>
        </w:rPr>
      </w:pPr>
      <w:r w:rsidRPr="00233D0E">
        <w:rPr>
          <w:rFonts w:ascii="Arial" w:hAnsi="Arial" w:cs="Arial"/>
          <w:sz w:val="24"/>
          <w:szCs w:val="24"/>
        </w:rPr>
        <w:t xml:space="preserve">trwała konstrukcja odporna na uszkodzenia mechaniczne podczas użytkowania szkolnego, </w:t>
      </w:r>
    </w:p>
    <w:p w14:paraId="2BA4FE62" w14:textId="77777777" w:rsidR="000D1624" w:rsidRPr="00233D0E" w:rsidRDefault="000D1624">
      <w:pPr>
        <w:numPr>
          <w:ilvl w:val="0"/>
          <w:numId w:val="8"/>
        </w:numPr>
        <w:spacing w:line="240" w:lineRule="auto"/>
        <w:contextualSpacing/>
        <w:rPr>
          <w:rFonts w:ascii="Arial" w:hAnsi="Arial" w:cs="Arial"/>
          <w:sz w:val="24"/>
          <w:szCs w:val="24"/>
        </w:rPr>
      </w:pPr>
      <w:r w:rsidRPr="00233D0E">
        <w:rPr>
          <w:rFonts w:ascii="Arial" w:hAnsi="Arial" w:cs="Arial"/>
          <w:sz w:val="24"/>
          <w:szCs w:val="24"/>
        </w:rPr>
        <w:t xml:space="preserve">wymiary bloku około </w:t>
      </w:r>
      <w:r w:rsidRPr="00233D0E">
        <w:rPr>
          <w:rFonts w:ascii="Arial" w:hAnsi="Arial" w:cs="Arial"/>
          <w:b/>
          <w:bCs/>
          <w:sz w:val="24"/>
          <w:szCs w:val="24"/>
        </w:rPr>
        <w:t>14 × 6,5 × 2 cm</w:t>
      </w:r>
      <w:r w:rsidRPr="00233D0E">
        <w:rPr>
          <w:rFonts w:ascii="Arial" w:hAnsi="Arial" w:cs="Arial"/>
          <w:sz w:val="24"/>
          <w:szCs w:val="24"/>
        </w:rPr>
        <w:t xml:space="preserve"> (dopuszczalna równoważność wymiarów ±10%), </w:t>
      </w:r>
    </w:p>
    <w:p w14:paraId="73BFB091" w14:textId="77777777" w:rsidR="000D1624" w:rsidRDefault="000D1624">
      <w:pPr>
        <w:numPr>
          <w:ilvl w:val="0"/>
          <w:numId w:val="8"/>
        </w:numPr>
        <w:spacing w:line="240" w:lineRule="auto"/>
        <w:contextualSpacing/>
        <w:rPr>
          <w:rFonts w:ascii="Arial" w:hAnsi="Arial" w:cs="Arial"/>
          <w:sz w:val="24"/>
          <w:szCs w:val="24"/>
        </w:rPr>
      </w:pPr>
      <w:r w:rsidRPr="00233D0E">
        <w:rPr>
          <w:rFonts w:ascii="Arial" w:hAnsi="Arial" w:cs="Arial"/>
          <w:sz w:val="24"/>
          <w:szCs w:val="24"/>
        </w:rPr>
        <w:t xml:space="preserve">pomoc przeznaczona do wykorzystania na lekcjach </w:t>
      </w:r>
    </w:p>
    <w:p w14:paraId="49729C7E" w14:textId="77777777" w:rsidR="003C6CD1" w:rsidRPr="00233D0E" w:rsidRDefault="003C6CD1" w:rsidP="003C6CD1">
      <w:pPr>
        <w:spacing w:line="240" w:lineRule="auto"/>
        <w:ind w:left="720"/>
        <w:contextualSpacing/>
        <w:rPr>
          <w:rFonts w:ascii="Arial" w:hAnsi="Arial" w:cs="Arial"/>
          <w:sz w:val="24"/>
          <w:szCs w:val="24"/>
        </w:rPr>
      </w:pPr>
    </w:p>
    <w:p w14:paraId="1BE5A902" w14:textId="77777777" w:rsidR="000D1624" w:rsidRPr="003C6CD1" w:rsidRDefault="000D1624" w:rsidP="000D1624">
      <w:pPr>
        <w:spacing w:line="240" w:lineRule="auto"/>
        <w:contextualSpacing/>
        <w:rPr>
          <w:rFonts w:ascii="Arial" w:hAnsi="Arial" w:cs="Arial"/>
          <w:b/>
          <w:bCs/>
          <w:sz w:val="24"/>
          <w:szCs w:val="24"/>
        </w:rPr>
      </w:pPr>
      <w:r w:rsidRPr="003C6CD1">
        <w:rPr>
          <w:rFonts w:ascii="Arial" w:hAnsi="Arial" w:cs="Arial"/>
          <w:b/>
          <w:bCs/>
          <w:sz w:val="24"/>
          <w:szCs w:val="24"/>
        </w:rPr>
        <w:t>Zestaw 2. Cykl rozwojowy sosny</w:t>
      </w:r>
    </w:p>
    <w:p w14:paraId="6A543D02"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Pomoc dydaktyczna przeznaczona do nauki, umożliwiająca poznanie cyklu rozwojowego roślin nagonasiennych na przykładzie sosny. Naturalne okazy zatopione w przezroczystym bloku z trwałego tworzywa, co umożliwia ich bezpieczną obserwację z każdej strony oraz zapewnia wieloletnią trwałość pomocy dydaktycznej. </w:t>
      </w:r>
    </w:p>
    <w:p w14:paraId="048C0DC7" w14:textId="77777777" w:rsidR="006B7AD7" w:rsidRDefault="006B7AD7" w:rsidP="000D1624">
      <w:pPr>
        <w:spacing w:line="240" w:lineRule="auto"/>
        <w:contextualSpacing/>
        <w:rPr>
          <w:rFonts w:ascii="Arial" w:hAnsi="Arial" w:cs="Arial"/>
          <w:b/>
          <w:bCs/>
          <w:sz w:val="24"/>
          <w:szCs w:val="24"/>
        </w:rPr>
      </w:pPr>
    </w:p>
    <w:p w14:paraId="3CB558B5" w14:textId="3716E641"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lastRenderedPageBreak/>
        <w:t>Minimalne wymagania:</w:t>
      </w:r>
    </w:p>
    <w:p w14:paraId="1418EF93" w14:textId="77777777" w:rsidR="000D1624" w:rsidRPr="00233D0E" w:rsidRDefault="000D1624">
      <w:pPr>
        <w:numPr>
          <w:ilvl w:val="0"/>
          <w:numId w:val="9"/>
        </w:numPr>
        <w:spacing w:line="240" w:lineRule="auto"/>
        <w:contextualSpacing/>
        <w:rPr>
          <w:rFonts w:ascii="Arial" w:hAnsi="Arial" w:cs="Arial"/>
          <w:sz w:val="24"/>
          <w:szCs w:val="24"/>
        </w:rPr>
      </w:pPr>
      <w:r w:rsidRPr="00233D0E">
        <w:rPr>
          <w:rFonts w:ascii="Arial" w:hAnsi="Arial" w:cs="Arial"/>
          <w:sz w:val="24"/>
          <w:szCs w:val="24"/>
        </w:rPr>
        <w:t xml:space="preserve">przezroczysty blok z trwałego tworzywa zawierający </w:t>
      </w:r>
      <w:r w:rsidRPr="00233D0E">
        <w:rPr>
          <w:rFonts w:ascii="Arial" w:hAnsi="Arial" w:cs="Arial"/>
          <w:b/>
          <w:bCs/>
          <w:sz w:val="24"/>
          <w:szCs w:val="24"/>
        </w:rPr>
        <w:t>5 naturalnych okazów</w:t>
      </w:r>
      <w:r w:rsidRPr="00233D0E">
        <w:rPr>
          <w:rFonts w:ascii="Arial" w:hAnsi="Arial" w:cs="Arial"/>
          <w:sz w:val="24"/>
          <w:szCs w:val="24"/>
        </w:rPr>
        <w:t xml:space="preserve">, </w:t>
      </w:r>
    </w:p>
    <w:p w14:paraId="1BAB8963" w14:textId="77777777" w:rsidR="000D1624" w:rsidRPr="00233D0E" w:rsidRDefault="000D1624">
      <w:pPr>
        <w:numPr>
          <w:ilvl w:val="0"/>
          <w:numId w:val="9"/>
        </w:numPr>
        <w:spacing w:line="240" w:lineRule="auto"/>
        <w:contextualSpacing/>
        <w:rPr>
          <w:rFonts w:ascii="Arial" w:hAnsi="Arial" w:cs="Arial"/>
          <w:sz w:val="24"/>
          <w:szCs w:val="24"/>
        </w:rPr>
      </w:pPr>
      <w:r w:rsidRPr="00233D0E">
        <w:rPr>
          <w:rFonts w:ascii="Arial" w:hAnsi="Arial" w:cs="Arial"/>
          <w:sz w:val="24"/>
          <w:szCs w:val="24"/>
        </w:rPr>
        <w:t xml:space="preserve">zestaw prezentujący elementy cyklu rozwojowego sosny obejmujący co najmniej: </w:t>
      </w:r>
    </w:p>
    <w:p w14:paraId="1EC24A2C" w14:textId="77777777" w:rsidR="000D1624" w:rsidRPr="00233D0E" w:rsidRDefault="000D1624">
      <w:pPr>
        <w:numPr>
          <w:ilvl w:val="1"/>
          <w:numId w:val="9"/>
        </w:numPr>
        <w:spacing w:line="240" w:lineRule="auto"/>
        <w:contextualSpacing/>
        <w:rPr>
          <w:rFonts w:ascii="Arial" w:hAnsi="Arial" w:cs="Arial"/>
          <w:sz w:val="24"/>
          <w:szCs w:val="24"/>
        </w:rPr>
      </w:pPr>
      <w:r w:rsidRPr="00233D0E">
        <w:rPr>
          <w:rFonts w:ascii="Arial" w:hAnsi="Arial" w:cs="Arial"/>
          <w:sz w:val="24"/>
          <w:szCs w:val="24"/>
        </w:rPr>
        <w:t xml:space="preserve">kwiatostan (szyszkę) męski, </w:t>
      </w:r>
    </w:p>
    <w:p w14:paraId="1EA43E19" w14:textId="77777777" w:rsidR="000D1624" w:rsidRPr="00233D0E" w:rsidRDefault="000D1624">
      <w:pPr>
        <w:numPr>
          <w:ilvl w:val="1"/>
          <w:numId w:val="9"/>
        </w:numPr>
        <w:spacing w:line="240" w:lineRule="auto"/>
        <w:contextualSpacing/>
        <w:rPr>
          <w:rFonts w:ascii="Arial" w:hAnsi="Arial" w:cs="Arial"/>
          <w:sz w:val="24"/>
          <w:szCs w:val="24"/>
        </w:rPr>
      </w:pPr>
      <w:r w:rsidRPr="00233D0E">
        <w:rPr>
          <w:rFonts w:ascii="Arial" w:hAnsi="Arial" w:cs="Arial"/>
          <w:sz w:val="24"/>
          <w:szCs w:val="24"/>
        </w:rPr>
        <w:t xml:space="preserve">szyszkę żeńską (jednoroczną), </w:t>
      </w:r>
    </w:p>
    <w:p w14:paraId="1DEEFCD5" w14:textId="77777777" w:rsidR="000D1624" w:rsidRPr="00233D0E" w:rsidRDefault="000D1624">
      <w:pPr>
        <w:numPr>
          <w:ilvl w:val="1"/>
          <w:numId w:val="9"/>
        </w:numPr>
        <w:spacing w:line="240" w:lineRule="auto"/>
        <w:contextualSpacing/>
        <w:rPr>
          <w:rFonts w:ascii="Arial" w:hAnsi="Arial" w:cs="Arial"/>
          <w:sz w:val="24"/>
          <w:szCs w:val="24"/>
        </w:rPr>
      </w:pPr>
      <w:r w:rsidRPr="00233D0E">
        <w:rPr>
          <w:rFonts w:ascii="Arial" w:hAnsi="Arial" w:cs="Arial"/>
          <w:sz w:val="24"/>
          <w:szCs w:val="24"/>
        </w:rPr>
        <w:t xml:space="preserve">szyszkę żeńską (dojrzałą/drugoroczną), </w:t>
      </w:r>
    </w:p>
    <w:p w14:paraId="7466303F" w14:textId="77777777" w:rsidR="000D1624" w:rsidRPr="00233D0E" w:rsidRDefault="000D1624">
      <w:pPr>
        <w:numPr>
          <w:ilvl w:val="1"/>
          <w:numId w:val="9"/>
        </w:numPr>
        <w:spacing w:line="240" w:lineRule="auto"/>
        <w:contextualSpacing/>
        <w:rPr>
          <w:rFonts w:ascii="Arial" w:hAnsi="Arial" w:cs="Arial"/>
          <w:sz w:val="24"/>
          <w:szCs w:val="24"/>
        </w:rPr>
      </w:pPr>
      <w:r w:rsidRPr="00233D0E">
        <w:rPr>
          <w:rFonts w:ascii="Arial" w:hAnsi="Arial" w:cs="Arial"/>
          <w:sz w:val="24"/>
          <w:szCs w:val="24"/>
        </w:rPr>
        <w:t xml:space="preserve">nasiono sosny, </w:t>
      </w:r>
    </w:p>
    <w:p w14:paraId="0F55DBEC" w14:textId="77777777" w:rsidR="000D1624" w:rsidRPr="00233D0E" w:rsidRDefault="000D1624">
      <w:pPr>
        <w:numPr>
          <w:ilvl w:val="1"/>
          <w:numId w:val="9"/>
        </w:numPr>
        <w:spacing w:line="240" w:lineRule="auto"/>
        <w:contextualSpacing/>
        <w:rPr>
          <w:rFonts w:ascii="Arial" w:hAnsi="Arial" w:cs="Arial"/>
          <w:sz w:val="24"/>
          <w:szCs w:val="24"/>
        </w:rPr>
      </w:pPr>
      <w:r w:rsidRPr="00233D0E">
        <w:rPr>
          <w:rFonts w:ascii="Arial" w:hAnsi="Arial" w:cs="Arial"/>
          <w:sz w:val="24"/>
          <w:szCs w:val="24"/>
        </w:rPr>
        <w:t xml:space="preserve">igły sosny osadzone na krótkopędzie, </w:t>
      </w:r>
    </w:p>
    <w:p w14:paraId="6BE2AA19" w14:textId="77777777" w:rsidR="000D1624" w:rsidRPr="00233D0E" w:rsidRDefault="000D1624">
      <w:pPr>
        <w:numPr>
          <w:ilvl w:val="0"/>
          <w:numId w:val="9"/>
        </w:numPr>
        <w:spacing w:line="240" w:lineRule="auto"/>
        <w:contextualSpacing/>
        <w:rPr>
          <w:rFonts w:ascii="Arial" w:hAnsi="Arial" w:cs="Arial"/>
          <w:sz w:val="24"/>
          <w:szCs w:val="24"/>
        </w:rPr>
      </w:pPr>
      <w:r w:rsidRPr="00233D0E">
        <w:rPr>
          <w:rFonts w:ascii="Arial" w:hAnsi="Arial" w:cs="Arial"/>
          <w:sz w:val="24"/>
          <w:szCs w:val="24"/>
        </w:rPr>
        <w:t xml:space="preserve">możliwość obserwacji okazów z obu stron dzięki transparentnemu tworzywu, </w:t>
      </w:r>
    </w:p>
    <w:p w14:paraId="71A47837" w14:textId="77777777" w:rsidR="000D1624" w:rsidRPr="00233D0E" w:rsidRDefault="000D1624">
      <w:pPr>
        <w:numPr>
          <w:ilvl w:val="0"/>
          <w:numId w:val="9"/>
        </w:numPr>
        <w:spacing w:line="240" w:lineRule="auto"/>
        <w:contextualSpacing/>
        <w:rPr>
          <w:rFonts w:ascii="Arial" w:hAnsi="Arial" w:cs="Arial"/>
          <w:sz w:val="24"/>
          <w:szCs w:val="24"/>
        </w:rPr>
      </w:pPr>
      <w:r w:rsidRPr="00233D0E">
        <w:rPr>
          <w:rFonts w:ascii="Arial" w:hAnsi="Arial" w:cs="Arial"/>
          <w:sz w:val="24"/>
          <w:szCs w:val="24"/>
        </w:rPr>
        <w:t xml:space="preserve">trwała konstrukcja odporna na uszkodzenia podczas użytkowania w pracowni szkolnej, </w:t>
      </w:r>
    </w:p>
    <w:p w14:paraId="4DA4CEFD" w14:textId="77777777" w:rsidR="000D1624" w:rsidRPr="00233D0E" w:rsidRDefault="000D1624">
      <w:pPr>
        <w:numPr>
          <w:ilvl w:val="0"/>
          <w:numId w:val="9"/>
        </w:numPr>
        <w:spacing w:line="240" w:lineRule="auto"/>
        <w:contextualSpacing/>
        <w:rPr>
          <w:rFonts w:ascii="Arial" w:hAnsi="Arial" w:cs="Arial"/>
          <w:sz w:val="24"/>
          <w:szCs w:val="24"/>
        </w:rPr>
      </w:pPr>
      <w:r w:rsidRPr="00233D0E">
        <w:rPr>
          <w:rFonts w:ascii="Arial" w:hAnsi="Arial" w:cs="Arial"/>
          <w:sz w:val="24"/>
          <w:szCs w:val="24"/>
        </w:rPr>
        <w:t xml:space="preserve">wymiary bloku około </w:t>
      </w:r>
      <w:r w:rsidRPr="00233D0E">
        <w:rPr>
          <w:rFonts w:ascii="Arial" w:hAnsi="Arial" w:cs="Arial"/>
          <w:b/>
          <w:bCs/>
          <w:sz w:val="24"/>
          <w:szCs w:val="24"/>
        </w:rPr>
        <w:t>16,5 × 7,7 × 1,8 cm</w:t>
      </w:r>
      <w:r w:rsidRPr="00233D0E">
        <w:rPr>
          <w:rFonts w:ascii="Arial" w:hAnsi="Arial" w:cs="Arial"/>
          <w:sz w:val="24"/>
          <w:szCs w:val="24"/>
        </w:rPr>
        <w:t xml:space="preserve"> (dopuszczalna tolerancja wymiarów ±10%), </w:t>
      </w:r>
    </w:p>
    <w:p w14:paraId="46A5A73C" w14:textId="77777777" w:rsidR="000D1624" w:rsidRPr="00233D0E" w:rsidRDefault="000D1624">
      <w:pPr>
        <w:numPr>
          <w:ilvl w:val="0"/>
          <w:numId w:val="9"/>
        </w:numPr>
        <w:spacing w:line="240" w:lineRule="auto"/>
        <w:contextualSpacing/>
        <w:rPr>
          <w:rFonts w:ascii="Arial" w:hAnsi="Arial" w:cs="Arial"/>
          <w:sz w:val="24"/>
          <w:szCs w:val="24"/>
        </w:rPr>
      </w:pPr>
      <w:r w:rsidRPr="00233D0E">
        <w:rPr>
          <w:rFonts w:ascii="Arial" w:hAnsi="Arial" w:cs="Arial"/>
          <w:sz w:val="24"/>
          <w:szCs w:val="24"/>
        </w:rPr>
        <w:t xml:space="preserve">do zestawu dołączony opis lub karta identyfikacyjna prezentowanych okazów w języku polskim, </w:t>
      </w:r>
    </w:p>
    <w:p w14:paraId="5C0D9524" w14:textId="77777777" w:rsidR="000D1624" w:rsidRPr="00233D0E" w:rsidRDefault="000D1624">
      <w:pPr>
        <w:numPr>
          <w:ilvl w:val="0"/>
          <w:numId w:val="9"/>
        </w:numPr>
        <w:spacing w:line="240" w:lineRule="auto"/>
        <w:contextualSpacing/>
        <w:rPr>
          <w:rFonts w:ascii="Arial" w:hAnsi="Arial" w:cs="Arial"/>
          <w:sz w:val="24"/>
          <w:szCs w:val="24"/>
        </w:rPr>
      </w:pPr>
      <w:r w:rsidRPr="00233D0E">
        <w:rPr>
          <w:rFonts w:ascii="Arial" w:hAnsi="Arial" w:cs="Arial"/>
          <w:sz w:val="24"/>
          <w:szCs w:val="24"/>
        </w:rPr>
        <w:t>pomoc przeznaczona do wykorzystania podczas zajęć</w:t>
      </w:r>
    </w:p>
    <w:p w14:paraId="101F78F2" w14:textId="77777777" w:rsidR="000D1624" w:rsidRPr="00233D0E" w:rsidRDefault="000D1624" w:rsidP="000D1624">
      <w:pPr>
        <w:spacing w:line="240" w:lineRule="auto"/>
        <w:contextualSpacing/>
        <w:rPr>
          <w:rFonts w:ascii="Arial" w:hAnsi="Arial" w:cs="Arial"/>
          <w:sz w:val="24"/>
          <w:szCs w:val="24"/>
        </w:rPr>
      </w:pPr>
    </w:p>
    <w:p w14:paraId="226FA0DA" w14:textId="77777777" w:rsidR="000D1624" w:rsidRDefault="000D1624" w:rsidP="000D1624">
      <w:pPr>
        <w:rPr>
          <w:rFonts w:ascii="Arial" w:hAnsi="Arial" w:cs="Arial"/>
          <w:b/>
          <w:bCs/>
          <w:sz w:val="24"/>
          <w:szCs w:val="24"/>
        </w:rPr>
      </w:pPr>
      <w:r w:rsidRPr="003C6CD1">
        <w:rPr>
          <w:rFonts w:ascii="Arial" w:hAnsi="Arial" w:cs="Arial"/>
          <w:b/>
          <w:bCs/>
          <w:sz w:val="24"/>
          <w:szCs w:val="24"/>
        </w:rPr>
        <w:t>Zestaw 3. Cykl życia jedwabnika</w:t>
      </w:r>
    </w:p>
    <w:p w14:paraId="2F7A82DE"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Cykl życiowy jedwabnika – wersja rozszerzona, 13 okazów zatopionych w tworzywie</w:t>
      </w:r>
    </w:p>
    <w:p w14:paraId="09FB56EB"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Opis przedmiotu zamówienia (minimalne wymagania):</w:t>
      </w:r>
    </w:p>
    <w:p w14:paraId="0A4227CD"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Pomoc dydaktyczna przeznaczona do realizacji zajęć, umożliwiająca poznanie etapów przeobrażenia zupełnego jedwabnika morwowego oraz procesu powstawania jedwabiu. Naturalne okazy zatopione w przezroczystym bloku z trwałego tworzywa pozwalają na bezpieczną obserwację z każdej strony, zachowując rzeczywisty wygląd materiału biologicznego i zapewniając wieloletnią trwałość pomocy dydaktycznej. </w:t>
      </w:r>
    </w:p>
    <w:p w14:paraId="26FDA051"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6AFC09C8" w14:textId="77777777" w:rsidR="000D1624" w:rsidRPr="00233D0E" w:rsidRDefault="000D1624">
      <w:pPr>
        <w:numPr>
          <w:ilvl w:val="0"/>
          <w:numId w:val="10"/>
        </w:numPr>
        <w:spacing w:line="240" w:lineRule="auto"/>
        <w:contextualSpacing/>
        <w:rPr>
          <w:rFonts w:ascii="Arial" w:hAnsi="Arial" w:cs="Arial"/>
          <w:sz w:val="24"/>
          <w:szCs w:val="24"/>
        </w:rPr>
      </w:pPr>
      <w:r w:rsidRPr="00233D0E">
        <w:rPr>
          <w:rFonts w:ascii="Arial" w:hAnsi="Arial" w:cs="Arial"/>
          <w:sz w:val="24"/>
          <w:szCs w:val="24"/>
        </w:rPr>
        <w:t xml:space="preserve">przezroczysty blok z trwałego tworzywa zawierający </w:t>
      </w:r>
      <w:r w:rsidRPr="00233D0E">
        <w:rPr>
          <w:rFonts w:ascii="Arial" w:hAnsi="Arial" w:cs="Arial"/>
          <w:b/>
          <w:bCs/>
          <w:sz w:val="24"/>
          <w:szCs w:val="24"/>
        </w:rPr>
        <w:t>13 naturalnych okazów</w:t>
      </w:r>
      <w:r w:rsidRPr="00233D0E">
        <w:rPr>
          <w:rFonts w:ascii="Arial" w:hAnsi="Arial" w:cs="Arial"/>
          <w:sz w:val="24"/>
          <w:szCs w:val="24"/>
        </w:rPr>
        <w:t xml:space="preserve">, </w:t>
      </w:r>
    </w:p>
    <w:p w14:paraId="62102CFF" w14:textId="77777777" w:rsidR="000D1624" w:rsidRPr="00233D0E" w:rsidRDefault="000D1624">
      <w:pPr>
        <w:numPr>
          <w:ilvl w:val="0"/>
          <w:numId w:val="10"/>
        </w:numPr>
        <w:spacing w:line="240" w:lineRule="auto"/>
        <w:contextualSpacing/>
        <w:rPr>
          <w:rFonts w:ascii="Arial" w:hAnsi="Arial" w:cs="Arial"/>
          <w:sz w:val="24"/>
          <w:szCs w:val="24"/>
        </w:rPr>
      </w:pPr>
      <w:r w:rsidRPr="00233D0E">
        <w:rPr>
          <w:rFonts w:ascii="Arial" w:hAnsi="Arial" w:cs="Arial"/>
          <w:sz w:val="24"/>
          <w:szCs w:val="24"/>
        </w:rPr>
        <w:t xml:space="preserve">zestaw prezentujący kolejne etapy cyklu życiowego jedwabnika morwowego, obejmujący co najmniej: </w:t>
      </w:r>
    </w:p>
    <w:p w14:paraId="219B2FD8" w14:textId="77777777" w:rsidR="000D1624" w:rsidRPr="00233D0E" w:rsidRDefault="000D1624">
      <w:pPr>
        <w:numPr>
          <w:ilvl w:val="1"/>
          <w:numId w:val="10"/>
        </w:numPr>
        <w:spacing w:line="240" w:lineRule="auto"/>
        <w:contextualSpacing/>
        <w:rPr>
          <w:rFonts w:ascii="Arial" w:hAnsi="Arial" w:cs="Arial"/>
          <w:sz w:val="24"/>
          <w:szCs w:val="24"/>
        </w:rPr>
      </w:pPr>
      <w:r w:rsidRPr="00233D0E">
        <w:rPr>
          <w:rFonts w:ascii="Arial" w:hAnsi="Arial" w:cs="Arial"/>
          <w:sz w:val="24"/>
          <w:szCs w:val="24"/>
        </w:rPr>
        <w:t xml:space="preserve">jaja, </w:t>
      </w:r>
    </w:p>
    <w:p w14:paraId="598738F3" w14:textId="77777777" w:rsidR="000D1624" w:rsidRPr="00233D0E" w:rsidRDefault="000D1624">
      <w:pPr>
        <w:numPr>
          <w:ilvl w:val="1"/>
          <w:numId w:val="10"/>
        </w:numPr>
        <w:spacing w:line="240" w:lineRule="auto"/>
        <w:contextualSpacing/>
        <w:rPr>
          <w:rFonts w:ascii="Arial" w:hAnsi="Arial" w:cs="Arial"/>
          <w:sz w:val="24"/>
          <w:szCs w:val="24"/>
        </w:rPr>
      </w:pPr>
      <w:r w:rsidRPr="00233D0E">
        <w:rPr>
          <w:rFonts w:ascii="Arial" w:hAnsi="Arial" w:cs="Arial"/>
          <w:sz w:val="24"/>
          <w:szCs w:val="24"/>
        </w:rPr>
        <w:t xml:space="preserve">świeżo wyklute larwy (gąsienice), </w:t>
      </w:r>
    </w:p>
    <w:p w14:paraId="33A0A70F" w14:textId="77777777" w:rsidR="000D1624" w:rsidRPr="00233D0E" w:rsidRDefault="000D1624">
      <w:pPr>
        <w:numPr>
          <w:ilvl w:val="1"/>
          <w:numId w:val="10"/>
        </w:numPr>
        <w:spacing w:line="240" w:lineRule="auto"/>
        <w:contextualSpacing/>
        <w:rPr>
          <w:rFonts w:ascii="Arial" w:hAnsi="Arial" w:cs="Arial"/>
          <w:sz w:val="24"/>
          <w:szCs w:val="24"/>
        </w:rPr>
      </w:pPr>
      <w:r w:rsidRPr="00233D0E">
        <w:rPr>
          <w:rFonts w:ascii="Arial" w:hAnsi="Arial" w:cs="Arial"/>
          <w:sz w:val="24"/>
          <w:szCs w:val="24"/>
        </w:rPr>
        <w:t xml:space="preserve">larwę po drugim linieniu, </w:t>
      </w:r>
    </w:p>
    <w:p w14:paraId="3535A9B1" w14:textId="77777777" w:rsidR="000D1624" w:rsidRPr="00233D0E" w:rsidRDefault="000D1624">
      <w:pPr>
        <w:numPr>
          <w:ilvl w:val="1"/>
          <w:numId w:val="10"/>
        </w:numPr>
        <w:spacing w:line="240" w:lineRule="auto"/>
        <w:contextualSpacing/>
        <w:rPr>
          <w:rFonts w:ascii="Arial" w:hAnsi="Arial" w:cs="Arial"/>
          <w:sz w:val="24"/>
          <w:szCs w:val="24"/>
        </w:rPr>
      </w:pPr>
      <w:r w:rsidRPr="00233D0E">
        <w:rPr>
          <w:rFonts w:ascii="Arial" w:hAnsi="Arial" w:cs="Arial"/>
          <w:sz w:val="24"/>
          <w:szCs w:val="24"/>
        </w:rPr>
        <w:t xml:space="preserve">larwę po trzecim linieniu, </w:t>
      </w:r>
    </w:p>
    <w:p w14:paraId="66BBAA77" w14:textId="77777777" w:rsidR="000D1624" w:rsidRPr="00233D0E" w:rsidRDefault="000D1624">
      <w:pPr>
        <w:numPr>
          <w:ilvl w:val="1"/>
          <w:numId w:val="10"/>
        </w:numPr>
        <w:spacing w:line="240" w:lineRule="auto"/>
        <w:contextualSpacing/>
        <w:rPr>
          <w:rFonts w:ascii="Arial" w:hAnsi="Arial" w:cs="Arial"/>
          <w:sz w:val="24"/>
          <w:szCs w:val="24"/>
        </w:rPr>
      </w:pPr>
      <w:r w:rsidRPr="00233D0E">
        <w:rPr>
          <w:rFonts w:ascii="Arial" w:hAnsi="Arial" w:cs="Arial"/>
          <w:sz w:val="24"/>
          <w:szCs w:val="24"/>
        </w:rPr>
        <w:t xml:space="preserve">larwę po czwartym linieniu, </w:t>
      </w:r>
    </w:p>
    <w:p w14:paraId="488775CA" w14:textId="77777777" w:rsidR="000D1624" w:rsidRPr="00233D0E" w:rsidRDefault="000D1624">
      <w:pPr>
        <w:numPr>
          <w:ilvl w:val="1"/>
          <w:numId w:val="10"/>
        </w:numPr>
        <w:spacing w:line="240" w:lineRule="auto"/>
        <w:contextualSpacing/>
        <w:rPr>
          <w:rFonts w:ascii="Arial" w:hAnsi="Arial" w:cs="Arial"/>
          <w:sz w:val="24"/>
          <w:szCs w:val="24"/>
        </w:rPr>
      </w:pPr>
      <w:r w:rsidRPr="00233D0E">
        <w:rPr>
          <w:rFonts w:ascii="Arial" w:hAnsi="Arial" w:cs="Arial"/>
          <w:sz w:val="24"/>
          <w:szCs w:val="24"/>
        </w:rPr>
        <w:t xml:space="preserve">larwę żerującą na liściu morwy, </w:t>
      </w:r>
    </w:p>
    <w:p w14:paraId="0FBEA911" w14:textId="77777777" w:rsidR="000D1624" w:rsidRPr="00233D0E" w:rsidRDefault="000D1624">
      <w:pPr>
        <w:numPr>
          <w:ilvl w:val="1"/>
          <w:numId w:val="10"/>
        </w:numPr>
        <w:spacing w:line="240" w:lineRule="auto"/>
        <w:contextualSpacing/>
        <w:rPr>
          <w:rFonts w:ascii="Arial" w:hAnsi="Arial" w:cs="Arial"/>
          <w:sz w:val="24"/>
          <w:szCs w:val="24"/>
        </w:rPr>
      </w:pPr>
      <w:r w:rsidRPr="00233D0E">
        <w:rPr>
          <w:rFonts w:ascii="Arial" w:hAnsi="Arial" w:cs="Arial"/>
          <w:sz w:val="24"/>
          <w:szCs w:val="24"/>
        </w:rPr>
        <w:t xml:space="preserve">kokon, </w:t>
      </w:r>
    </w:p>
    <w:p w14:paraId="2068AD1F" w14:textId="77777777" w:rsidR="000D1624" w:rsidRPr="00233D0E" w:rsidRDefault="000D1624">
      <w:pPr>
        <w:numPr>
          <w:ilvl w:val="1"/>
          <w:numId w:val="10"/>
        </w:numPr>
        <w:spacing w:line="240" w:lineRule="auto"/>
        <w:contextualSpacing/>
        <w:rPr>
          <w:rFonts w:ascii="Arial" w:hAnsi="Arial" w:cs="Arial"/>
          <w:sz w:val="24"/>
          <w:szCs w:val="24"/>
        </w:rPr>
      </w:pPr>
      <w:r w:rsidRPr="00233D0E">
        <w:rPr>
          <w:rFonts w:ascii="Arial" w:hAnsi="Arial" w:cs="Arial"/>
          <w:sz w:val="24"/>
          <w:szCs w:val="24"/>
        </w:rPr>
        <w:t xml:space="preserve">poczwarkę, </w:t>
      </w:r>
    </w:p>
    <w:p w14:paraId="6AC63DB9" w14:textId="77777777" w:rsidR="000D1624" w:rsidRPr="00233D0E" w:rsidRDefault="000D1624">
      <w:pPr>
        <w:numPr>
          <w:ilvl w:val="1"/>
          <w:numId w:val="10"/>
        </w:numPr>
        <w:spacing w:line="240" w:lineRule="auto"/>
        <w:contextualSpacing/>
        <w:rPr>
          <w:rFonts w:ascii="Arial" w:hAnsi="Arial" w:cs="Arial"/>
          <w:sz w:val="24"/>
          <w:szCs w:val="24"/>
        </w:rPr>
      </w:pPr>
      <w:r w:rsidRPr="00233D0E">
        <w:rPr>
          <w:rFonts w:ascii="Arial" w:hAnsi="Arial" w:cs="Arial"/>
          <w:sz w:val="24"/>
          <w:szCs w:val="24"/>
        </w:rPr>
        <w:t xml:space="preserve">dorosłego osobnika – samca (imago), </w:t>
      </w:r>
    </w:p>
    <w:p w14:paraId="523ADCA4" w14:textId="77777777" w:rsidR="000D1624" w:rsidRPr="00233D0E" w:rsidRDefault="000D1624">
      <w:pPr>
        <w:numPr>
          <w:ilvl w:val="1"/>
          <w:numId w:val="10"/>
        </w:numPr>
        <w:spacing w:line="240" w:lineRule="auto"/>
        <w:contextualSpacing/>
        <w:rPr>
          <w:rFonts w:ascii="Arial" w:hAnsi="Arial" w:cs="Arial"/>
          <w:sz w:val="24"/>
          <w:szCs w:val="24"/>
        </w:rPr>
      </w:pPr>
      <w:r w:rsidRPr="00233D0E">
        <w:rPr>
          <w:rFonts w:ascii="Arial" w:hAnsi="Arial" w:cs="Arial"/>
          <w:sz w:val="24"/>
          <w:szCs w:val="24"/>
        </w:rPr>
        <w:t xml:space="preserve">dorosłego osobnika – samicę (imago), </w:t>
      </w:r>
    </w:p>
    <w:p w14:paraId="372F51ED" w14:textId="77777777" w:rsidR="000D1624" w:rsidRPr="00233D0E" w:rsidRDefault="000D1624">
      <w:pPr>
        <w:numPr>
          <w:ilvl w:val="1"/>
          <w:numId w:val="10"/>
        </w:numPr>
        <w:spacing w:line="240" w:lineRule="auto"/>
        <w:contextualSpacing/>
        <w:rPr>
          <w:rFonts w:ascii="Arial" w:hAnsi="Arial" w:cs="Arial"/>
          <w:sz w:val="24"/>
          <w:szCs w:val="24"/>
        </w:rPr>
      </w:pPr>
      <w:r w:rsidRPr="00233D0E">
        <w:rPr>
          <w:rFonts w:ascii="Arial" w:hAnsi="Arial" w:cs="Arial"/>
          <w:sz w:val="24"/>
          <w:szCs w:val="24"/>
        </w:rPr>
        <w:t xml:space="preserve">próbkę jedwabiu, </w:t>
      </w:r>
    </w:p>
    <w:p w14:paraId="2D66BC7A" w14:textId="77777777" w:rsidR="000D1624" w:rsidRPr="00233D0E" w:rsidRDefault="000D1624">
      <w:pPr>
        <w:numPr>
          <w:ilvl w:val="1"/>
          <w:numId w:val="10"/>
        </w:numPr>
        <w:spacing w:line="240" w:lineRule="auto"/>
        <w:contextualSpacing/>
        <w:rPr>
          <w:rFonts w:ascii="Arial" w:hAnsi="Arial" w:cs="Arial"/>
          <w:sz w:val="24"/>
          <w:szCs w:val="24"/>
        </w:rPr>
      </w:pPr>
      <w:r w:rsidRPr="00233D0E">
        <w:rPr>
          <w:rFonts w:ascii="Arial" w:hAnsi="Arial" w:cs="Arial"/>
          <w:sz w:val="24"/>
          <w:szCs w:val="24"/>
        </w:rPr>
        <w:t xml:space="preserve">próbkę tkaniny jedwabnej, </w:t>
      </w:r>
    </w:p>
    <w:p w14:paraId="595963D1" w14:textId="77777777" w:rsidR="000D1624" w:rsidRPr="00233D0E" w:rsidRDefault="000D1624">
      <w:pPr>
        <w:numPr>
          <w:ilvl w:val="0"/>
          <w:numId w:val="10"/>
        </w:numPr>
        <w:spacing w:line="240" w:lineRule="auto"/>
        <w:contextualSpacing/>
        <w:rPr>
          <w:rFonts w:ascii="Arial" w:hAnsi="Arial" w:cs="Arial"/>
          <w:sz w:val="24"/>
          <w:szCs w:val="24"/>
        </w:rPr>
      </w:pPr>
      <w:r w:rsidRPr="00233D0E">
        <w:rPr>
          <w:rFonts w:ascii="Arial" w:hAnsi="Arial" w:cs="Arial"/>
          <w:sz w:val="24"/>
          <w:szCs w:val="24"/>
        </w:rPr>
        <w:t xml:space="preserve">możliwość obserwacji okazów z każdej strony dzięki transparentnemu tworzywu, </w:t>
      </w:r>
    </w:p>
    <w:p w14:paraId="55573E6A" w14:textId="77777777" w:rsidR="000D1624" w:rsidRPr="00233D0E" w:rsidRDefault="000D1624">
      <w:pPr>
        <w:numPr>
          <w:ilvl w:val="0"/>
          <w:numId w:val="10"/>
        </w:numPr>
        <w:spacing w:line="240" w:lineRule="auto"/>
        <w:contextualSpacing/>
        <w:rPr>
          <w:rFonts w:ascii="Arial" w:hAnsi="Arial" w:cs="Arial"/>
          <w:sz w:val="24"/>
          <w:szCs w:val="24"/>
        </w:rPr>
      </w:pPr>
      <w:r w:rsidRPr="00233D0E">
        <w:rPr>
          <w:rFonts w:ascii="Arial" w:hAnsi="Arial" w:cs="Arial"/>
          <w:sz w:val="24"/>
          <w:szCs w:val="24"/>
        </w:rPr>
        <w:t xml:space="preserve">trwała konstrukcja odporna na uszkodzenia mechaniczne podczas użytkowania w pracowni szkolnej, </w:t>
      </w:r>
    </w:p>
    <w:p w14:paraId="0F023B28" w14:textId="77777777" w:rsidR="000D1624" w:rsidRPr="00233D0E" w:rsidRDefault="000D1624">
      <w:pPr>
        <w:numPr>
          <w:ilvl w:val="0"/>
          <w:numId w:val="10"/>
        </w:numPr>
        <w:spacing w:line="240" w:lineRule="auto"/>
        <w:contextualSpacing/>
        <w:rPr>
          <w:rFonts w:ascii="Arial" w:hAnsi="Arial" w:cs="Arial"/>
          <w:sz w:val="24"/>
          <w:szCs w:val="24"/>
        </w:rPr>
      </w:pPr>
      <w:r w:rsidRPr="00233D0E">
        <w:rPr>
          <w:rFonts w:ascii="Arial" w:hAnsi="Arial" w:cs="Arial"/>
          <w:sz w:val="24"/>
          <w:szCs w:val="24"/>
        </w:rPr>
        <w:t xml:space="preserve">wymiary bloku około </w:t>
      </w:r>
      <w:r w:rsidRPr="00233D0E">
        <w:rPr>
          <w:rFonts w:ascii="Arial" w:hAnsi="Arial" w:cs="Arial"/>
          <w:b/>
          <w:bCs/>
          <w:sz w:val="24"/>
          <w:szCs w:val="24"/>
        </w:rPr>
        <w:t>16,5 × 7,8 × 2 cm</w:t>
      </w:r>
      <w:r w:rsidRPr="00233D0E">
        <w:rPr>
          <w:rFonts w:ascii="Arial" w:hAnsi="Arial" w:cs="Arial"/>
          <w:sz w:val="24"/>
          <w:szCs w:val="24"/>
        </w:rPr>
        <w:t xml:space="preserve"> (dopuszczalna tolerancja wymiarów ±10%), </w:t>
      </w:r>
    </w:p>
    <w:p w14:paraId="63A42E6B" w14:textId="77777777" w:rsidR="000D1624" w:rsidRPr="00233D0E" w:rsidRDefault="000D1624">
      <w:pPr>
        <w:numPr>
          <w:ilvl w:val="0"/>
          <w:numId w:val="10"/>
        </w:numPr>
        <w:spacing w:line="240" w:lineRule="auto"/>
        <w:contextualSpacing/>
        <w:rPr>
          <w:rFonts w:ascii="Arial" w:hAnsi="Arial" w:cs="Arial"/>
          <w:sz w:val="24"/>
          <w:szCs w:val="24"/>
        </w:rPr>
      </w:pPr>
      <w:r w:rsidRPr="00233D0E">
        <w:rPr>
          <w:rFonts w:ascii="Arial" w:hAnsi="Arial" w:cs="Arial"/>
          <w:sz w:val="24"/>
          <w:szCs w:val="24"/>
        </w:rPr>
        <w:t xml:space="preserve">pomoc dydaktyczna przeznaczona do wykorzystania podczas zajęć, </w:t>
      </w:r>
    </w:p>
    <w:p w14:paraId="2C95A440" w14:textId="77777777" w:rsidR="000D1624" w:rsidRPr="00233D0E" w:rsidRDefault="000D1624">
      <w:pPr>
        <w:numPr>
          <w:ilvl w:val="0"/>
          <w:numId w:val="10"/>
        </w:numPr>
        <w:spacing w:line="240" w:lineRule="auto"/>
        <w:contextualSpacing/>
        <w:rPr>
          <w:rFonts w:ascii="Arial" w:hAnsi="Arial" w:cs="Arial"/>
          <w:sz w:val="24"/>
          <w:szCs w:val="24"/>
        </w:rPr>
      </w:pPr>
      <w:r w:rsidRPr="00233D0E">
        <w:rPr>
          <w:rFonts w:ascii="Arial" w:hAnsi="Arial" w:cs="Arial"/>
          <w:sz w:val="24"/>
          <w:szCs w:val="24"/>
        </w:rPr>
        <w:t>dołączona instrukcja lub opis identyfikujący prezentowane etapy rozwoju w języku polskim</w:t>
      </w:r>
    </w:p>
    <w:p w14:paraId="03CAFBE0" w14:textId="77777777" w:rsidR="000D1624" w:rsidRPr="00233D0E" w:rsidRDefault="000D1624" w:rsidP="000D1624">
      <w:pPr>
        <w:spacing w:line="240" w:lineRule="auto"/>
        <w:contextualSpacing/>
        <w:rPr>
          <w:rFonts w:ascii="Arial" w:hAnsi="Arial" w:cs="Arial"/>
          <w:sz w:val="24"/>
          <w:szCs w:val="24"/>
        </w:rPr>
      </w:pPr>
    </w:p>
    <w:p w14:paraId="1D2D84F0" w14:textId="77777777" w:rsidR="000D1624" w:rsidRPr="003C6CD1" w:rsidRDefault="000D1624" w:rsidP="000D1624">
      <w:pPr>
        <w:spacing w:line="240" w:lineRule="auto"/>
        <w:contextualSpacing/>
        <w:rPr>
          <w:rFonts w:ascii="Arial" w:hAnsi="Arial" w:cs="Arial"/>
          <w:b/>
          <w:bCs/>
          <w:sz w:val="24"/>
          <w:szCs w:val="24"/>
        </w:rPr>
      </w:pPr>
      <w:r w:rsidRPr="003C6CD1">
        <w:rPr>
          <w:rFonts w:ascii="Arial" w:hAnsi="Arial" w:cs="Arial"/>
          <w:b/>
          <w:bCs/>
          <w:sz w:val="24"/>
          <w:szCs w:val="24"/>
        </w:rPr>
        <w:t>Zestaw 4. Różnorodność owadów</w:t>
      </w:r>
    </w:p>
    <w:p w14:paraId="3568C41C"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Różnorodność owadów – 7 okazów zatopionych w tworzywie</w:t>
      </w:r>
    </w:p>
    <w:p w14:paraId="0F383D2B"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Opis przedmiotu zamówienia (minimalne wymagania):</w:t>
      </w:r>
    </w:p>
    <w:p w14:paraId="7625E380" w14:textId="77777777" w:rsidR="006B7AD7"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Pomoc dydaktyczna przeznaczona do nauki, umożliwiająca poznanie różnorodności przedstawicieli gromady owadów oraz porównanie ich budowy zewnętrznej i przystosowań do różnych środowisk życia. </w:t>
      </w:r>
    </w:p>
    <w:p w14:paraId="7B8F49AC" w14:textId="0BF94DAF"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lastRenderedPageBreak/>
        <w:t xml:space="preserve">Naturalne okazy zatopione w przezroczystym bloku z trwałego tworzywa zapewniają możliwość bezpiecznej obserwacji z każdej strony, zachowując rzeczywiste cechy morfologiczne oraz wysoką trwałość pomocy dydaktycznej. </w:t>
      </w:r>
    </w:p>
    <w:p w14:paraId="430A4E62"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7D6DEC06" w14:textId="77777777" w:rsidR="000D1624" w:rsidRPr="00233D0E" w:rsidRDefault="000D1624">
      <w:pPr>
        <w:numPr>
          <w:ilvl w:val="0"/>
          <w:numId w:val="11"/>
        </w:numPr>
        <w:spacing w:line="240" w:lineRule="auto"/>
        <w:contextualSpacing/>
        <w:rPr>
          <w:rFonts w:ascii="Arial" w:hAnsi="Arial" w:cs="Arial"/>
          <w:sz w:val="24"/>
          <w:szCs w:val="24"/>
        </w:rPr>
      </w:pPr>
      <w:r w:rsidRPr="00233D0E">
        <w:rPr>
          <w:rFonts w:ascii="Arial" w:hAnsi="Arial" w:cs="Arial"/>
          <w:sz w:val="24"/>
          <w:szCs w:val="24"/>
        </w:rPr>
        <w:t xml:space="preserve">przezroczysty blok z trwałego tworzywa zawierający </w:t>
      </w:r>
      <w:r w:rsidRPr="00233D0E">
        <w:rPr>
          <w:rFonts w:ascii="Arial" w:hAnsi="Arial" w:cs="Arial"/>
          <w:b/>
          <w:bCs/>
          <w:sz w:val="24"/>
          <w:szCs w:val="24"/>
        </w:rPr>
        <w:t>7 naturalnych okazów owadów</w:t>
      </w:r>
      <w:r w:rsidRPr="00233D0E">
        <w:rPr>
          <w:rFonts w:ascii="Arial" w:hAnsi="Arial" w:cs="Arial"/>
          <w:sz w:val="24"/>
          <w:szCs w:val="24"/>
        </w:rPr>
        <w:t xml:space="preserve">, </w:t>
      </w:r>
    </w:p>
    <w:p w14:paraId="7D04ADFE" w14:textId="77777777" w:rsidR="000D1624" w:rsidRPr="00233D0E" w:rsidRDefault="000D1624">
      <w:pPr>
        <w:numPr>
          <w:ilvl w:val="0"/>
          <w:numId w:val="11"/>
        </w:numPr>
        <w:spacing w:line="240" w:lineRule="auto"/>
        <w:contextualSpacing/>
        <w:rPr>
          <w:rFonts w:ascii="Arial" w:hAnsi="Arial" w:cs="Arial"/>
          <w:sz w:val="24"/>
          <w:szCs w:val="24"/>
        </w:rPr>
      </w:pPr>
      <w:r w:rsidRPr="00233D0E">
        <w:rPr>
          <w:rFonts w:ascii="Arial" w:hAnsi="Arial" w:cs="Arial"/>
          <w:sz w:val="24"/>
          <w:szCs w:val="24"/>
        </w:rPr>
        <w:t xml:space="preserve">zestaw obejmujący co najmniej następujących przedstawicieli owadów: </w:t>
      </w:r>
    </w:p>
    <w:p w14:paraId="3793E761" w14:textId="77777777" w:rsidR="000D1624" w:rsidRPr="00233D0E" w:rsidRDefault="000D1624">
      <w:pPr>
        <w:numPr>
          <w:ilvl w:val="1"/>
          <w:numId w:val="11"/>
        </w:numPr>
        <w:spacing w:line="240" w:lineRule="auto"/>
        <w:contextualSpacing/>
        <w:rPr>
          <w:rFonts w:ascii="Arial" w:hAnsi="Arial" w:cs="Arial"/>
          <w:sz w:val="24"/>
          <w:szCs w:val="24"/>
        </w:rPr>
      </w:pPr>
      <w:r w:rsidRPr="00233D0E">
        <w:rPr>
          <w:rFonts w:ascii="Arial" w:hAnsi="Arial" w:cs="Arial"/>
          <w:sz w:val="24"/>
          <w:szCs w:val="24"/>
        </w:rPr>
        <w:t xml:space="preserve">mrówka, </w:t>
      </w:r>
    </w:p>
    <w:p w14:paraId="402042B0" w14:textId="77777777" w:rsidR="000D1624" w:rsidRPr="00233D0E" w:rsidRDefault="000D1624">
      <w:pPr>
        <w:numPr>
          <w:ilvl w:val="1"/>
          <w:numId w:val="11"/>
        </w:numPr>
        <w:spacing w:line="240" w:lineRule="auto"/>
        <w:contextualSpacing/>
        <w:rPr>
          <w:rFonts w:ascii="Arial" w:hAnsi="Arial" w:cs="Arial"/>
          <w:sz w:val="24"/>
          <w:szCs w:val="24"/>
        </w:rPr>
      </w:pPr>
      <w:r w:rsidRPr="00233D0E">
        <w:rPr>
          <w:rFonts w:ascii="Arial" w:hAnsi="Arial" w:cs="Arial"/>
          <w:sz w:val="24"/>
          <w:szCs w:val="24"/>
        </w:rPr>
        <w:t xml:space="preserve">biedronka, </w:t>
      </w:r>
    </w:p>
    <w:p w14:paraId="30AB3A99" w14:textId="77777777" w:rsidR="000D1624" w:rsidRPr="00233D0E" w:rsidRDefault="000D1624">
      <w:pPr>
        <w:numPr>
          <w:ilvl w:val="1"/>
          <w:numId w:val="11"/>
        </w:numPr>
        <w:spacing w:line="240" w:lineRule="auto"/>
        <w:contextualSpacing/>
        <w:rPr>
          <w:rFonts w:ascii="Arial" w:hAnsi="Arial" w:cs="Arial"/>
          <w:sz w:val="24"/>
          <w:szCs w:val="24"/>
        </w:rPr>
      </w:pPr>
      <w:r w:rsidRPr="00233D0E">
        <w:rPr>
          <w:rFonts w:ascii="Arial" w:hAnsi="Arial" w:cs="Arial"/>
          <w:sz w:val="24"/>
          <w:szCs w:val="24"/>
        </w:rPr>
        <w:t xml:space="preserve">pszczoła miodna, </w:t>
      </w:r>
    </w:p>
    <w:p w14:paraId="33F3BF32" w14:textId="77777777" w:rsidR="000D1624" w:rsidRPr="00233D0E" w:rsidRDefault="000D1624">
      <w:pPr>
        <w:numPr>
          <w:ilvl w:val="1"/>
          <w:numId w:val="11"/>
        </w:numPr>
        <w:spacing w:line="240" w:lineRule="auto"/>
        <w:contextualSpacing/>
        <w:rPr>
          <w:rFonts w:ascii="Arial" w:hAnsi="Arial" w:cs="Arial"/>
          <w:sz w:val="24"/>
          <w:szCs w:val="24"/>
        </w:rPr>
      </w:pPr>
      <w:r w:rsidRPr="00233D0E">
        <w:rPr>
          <w:rFonts w:ascii="Arial" w:hAnsi="Arial" w:cs="Arial"/>
          <w:sz w:val="24"/>
          <w:szCs w:val="24"/>
        </w:rPr>
        <w:t xml:space="preserve">chrząszcz, </w:t>
      </w:r>
    </w:p>
    <w:p w14:paraId="28FAC32C" w14:textId="77777777" w:rsidR="000D1624" w:rsidRPr="00233D0E" w:rsidRDefault="000D1624">
      <w:pPr>
        <w:numPr>
          <w:ilvl w:val="1"/>
          <w:numId w:val="11"/>
        </w:numPr>
        <w:spacing w:line="240" w:lineRule="auto"/>
        <w:contextualSpacing/>
        <w:rPr>
          <w:rFonts w:ascii="Arial" w:hAnsi="Arial" w:cs="Arial"/>
          <w:sz w:val="24"/>
          <w:szCs w:val="24"/>
        </w:rPr>
      </w:pPr>
      <w:r w:rsidRPr="00233D0E">
        <w:rPr>
          <w:rFonts w:ascii="Arial" w:hAnsi="Arial" w:cs="Arial"/>
          <w:sz w:val="24"/>
          <w:szCs w:val="24"/>
        </w:rPr>
        <w:t xml:space="preserve">pluskwiak, </w:t>
      </w:r>
    </w:p>
    <w:p w14:paraId="371E38F1" w14:textId="77777777" w:rsidR="000D1624" w:rsidRPr="00233D0E" w:rsidRDefault="000D1624">
      <w:pPr>
        <w:numPr>
          <w:ilvl w:val="1"/>
          <w:numId w:val="11"/>
        </w:numPr>
        <w:spacing w:line="240" w:lineRule="auto"/>
        <w:contextualSpacing/>
        <w:rPr>
          <w:rFonts w:ascii="Arial" w:hAnsi="Arial" w:cs="Arial"/>
          <w:sz w:val="24"/>
          <w:szCs w:val="24"/>
        </w:rPr>
      </w:pPr>
      <w:r w:rsidRPr="00233D0E">
        <w:rPr>
          <w:rFonts w:ascii="Arial" w:hAnsi="Arial" w:cs="Arial"/>
          <w:sz w:val="24"/>
          <w:szCs w:val="24"/>
        </w:rPr>
        <w:t xml:space="preserve">szarańcza, </w:t>
      </w:r>
    </w:p>
    <w:p w14:paraId="1D7B33BE" w14:textId="77777777" w:rsidR="000D1624" w:rsidRPr="00233D0E" w:rsidRDefault="000D1624">
      <w:pPr>
        <w:numPr>
          <w:ilvl w:val="1"/>
          <w:numId w:val="11"/>
        </w:numPr>
        <w:spacing w:line="240" w:lineRule="auto"/>
        <w:contextualSpacing/>
        <w:rPr>
          <w:rFonts w:ascii="Arial" w:hAnsi="Arial" w:cs="Arial"/>
          <w:sz w:val="24"/>
          <w:szCs w:val="24"/>
        </w:rPr>
      </w:pPr>
      <w:r w:rsidRPr="00233D0E">
        <w:rPr>
          <w:rFonts w:ascii="Arial" w:hAnsi="Arial" w:cs="Arial"/>
          <w:sz w:val="24"/>
          <w:szCs w:val="24"/>
        </w:rPr>
        <w:t xml:space="preserve">osa, </w:t>
      </w:r>
    </w:p>
    <w:p w14:paraId="1A7CD0B9" w14:textId="77777777" w:rsidR="000D1624" w:rsidRPr="00233D0E" w:rsidRDefault="000D1624">
      <w:pPr>
        <w:numPr>
          <w:ilvl w:val="0"/>
          <w:numId w:val="11"/>
        </w:numPr>
        <w:spacing w:line="240" w:lineRule="auto"/>
        <w:contextualSpacing/>
        <w:rPr>
          <w:rFonts w:ascii="Arial" w:hAnsi="Arial" w:cs="Arial"/>
          <w:sz w:val="24"/>
          <w:szCs w:val="24"/>
        </w:rPr>
      </w:pPr>
      <w:r w:rsidRPr="00233D0E">
        <w:rPr>
          <w:rFonts w:ascii="Arial" w:hAnsi="Arial" w:cs="Arial"/>
          <w:sz w:val="24"/>
          <w:szCs w:val="24"/>
        </w:rPr>
        <w:t xml:space="preserve">okazy rozmieszczone w sposób umożliwiający obserwację cech charakterystycznych poszczególnych grup owadów, </w:t>
      </w:r>
    </w:p>
    <w:p w14:paraId="416014BC" w14:textId="77777777" w:rsidR="000D1624" w:rsidRPr="00233D0E" w:rsidRDefault="000D1624">
      <w:pPr>
        <w:numPr>
          <w:ilvl w:val="0"/>
          <w:numId w:val="11"/>
        </w:numPr>
        <w:spacing w:line="240" w:lineRule="auto"/>
        <w:contextualSpacing/>
        <w:rPr>
          <w:rFonts w:ascii="Arial" w:hAnsi="Arial" w:cs="Arial"/>
          <w:sz w:val="24"/>
          <w:szCs w:val="24"/>
        </w:rPr>
      </w:pPr>
      <w:r w:rsidRPr="00233D0E">
        <w:rPr>
          <w:rFonts w:ascii="Arial" w:hAnsi="Arial" w:cs="Arial"/>
          <w:sz w:val="24"/>
          <w:szCs w:val="24"/>
        </w:rPr>
        <w:t xml:space="preserve">możliwość obserwacji okazów z każdej strony dzięki transparentnemu tworzywu, </w:t>
      </w:r>
    </w:p>
    <w:p w14:paraId="1E084DBC" w14:textId="77777777" w:rsidR="000D1624" w:rsidRPr="00233D0E" w:rsidRDefault="000D1624">
      <w:pPr>
        <w:numPr>
          <w:ilvl w:val="0"/>
          <w:numId w:val="11"/>
        </w:numPr>
        <w:spacing w:line="240" w:lineRule="auto"/>
        <w:contextualSpacing/>
        <w:rPr>
          <w:rFonts w:ascii="Arial" w:hAnsi="Arial" w:cs="Arial"/>
          <w:sz w:val="24"/>
          <w:szCs w:val="24"/>
        </w:rPr>
      </w:pPr>
      <w:r w:rsidRPr="00233D0E">
        <w:rPr>
          <w:rFonts w:ascii="Arial" w:hAnsi="Arial" w:cs="Arial"/>
          <w:sz w:val="24"/>
          <w:szCs w:val="24"/>
        </w:rPr>
        <w:t xml:space="preserve">trwała konstrukcja odporna na uszkodzenia mechaniczne podczas użytkowania w pracowni szkolnej, </w:t>
      </w:r>
    </w:p>
    <w:p w14:paraId="3F9AEC2E" w14:textId="77777777" w:rsidR="000D1624" w:rsidRPr="00233D0E" w:rsidRDefault="000D1624">
      <w:pPr>
        <w:numPr>
          <w:ilvl w:val="0"/>
          <w:numId w:val="11"/>
        </w:numPr>
        <w:spacing w:line="240" w:lineRule="auto"/>
        <w:contextualSpacing/>
        <w:rPr>
          <w:rFonts w:ascii="Arial" w:hAnsi="Arial" w:cs="Arial"/>
          <w:sz w:val="24"/>
          <w:szCs w:val="24"/>
        </w:rPr>
      </w:pPr>
      <w:r w:rsidRPr="00233D0E">
        <w:rPr>
          <w:rFonts w:ascii="Arial" w:hAnsi="Arial" w:cs="Arial"/>
          <w:sz w:val="24"/>
          <w:szCs w:val="24"/>
        </w:rPr>
        <w:t xml:space="preserve">wymiary bloku około </w:t>
      </w:r>
      <w:r w:rsidRPr="00233D0E">
        <w:rPr>
          <w:rFonts w:ascii="Arial" w:hAnsi="Arial" w:cs="Arial"/>
          <w:b/>
          <w:bCs/>
          <w:sz w:val="24"/>
          <w:szCs w:val="24"/>
        </w:rPr>
        <w:t>16 × 7,5 × 2 cm</w:t>
      </w:r>
      <w:r w:rsidRPr="00233D0E">
        <w:rPr>
          <w:rFonts w:ascii="Arial" w:hAnsi="Arial" w:cs="Arial"/>
          <w:sz w:val="24"/>
          <w:szCs w:val="24"/>
        </w:rPr>
        <w:t xml:space="preserve"> (dopuszczalna tolerancja wymiarów ±10%), </w:t>
      </w:r>
    </w:p>
    <w:p w14:paraId="3563741B" w14:textId="77777777" w:rsidR="000D1624" w:rsidRPr="00233D0E" w:rsidRDefault="000D1624">
      <w:pPr>
        <w:numPr>
          <w:ilvl w:val="0"/>
          <w:numId w:val="11"/>
        </w:numPr>
        <w:spacing w:line="240" w:lineRule="auto"/>
        <w:contextualSpacing/>
        <w:rPr>
          <w:rFonts w:ascii="Arial" w:hAnsi="Arial" w:cs="Arial"/>
          <w:sz w:val="24"/>
          <w:szCs w:val="24"/>
        </w:rPr>
      </w:pPr>
      <w:r w:rsidRPr="00233D0E">
        <w:rPr>
          <w:rFonts w:ascii="Arial" w:hAnsi="Arial" w:cs="Arial"/>
          <w:sz w:val="24"/>
          <w:szCs w:val="24"/>
        </w:rPr>
        <w:t xml:space="preserve">do zestawu dołączony opis lub karta identyfikacyjna prezentowanych okazów w języku polskim, </w:t>
      </w:r>
    </w:p>
    <w:p w14:paraId="436A1004" w14:textId="77777777" w:rsidR="000D1624" w:rsidRPr="00233D0E" w:rsidRDefault="000D1624">
      <w:pPr>
        <w:numPr>
          <w:ilvl w:val="0"/>
          <w:numId w:val="11"/>
        </w:numPr>
        <w:spacing w:line="240" w:lineRule="auto"/>
        <w:contextualSpacing/>
        <w:rPr>
          <w:rFonts w:ascii="Arial" w:hAnsi="Arial" w:cs="Arial"/>
          <w:sz w:val="24"/>
          <w:szCs w:val="24"/>
        </w:rPr>
      </w:pPr>
      <w:r w:rsidRPr="00233D0E">
        <w:rPr>
          <w:rFonts w:ascii="Arial" w:hAnsi="Arial" w:cs="Arial"/>
          <w:sz w:val="24"/>
          <w:szCs w:val="24"/>
        </w:rPr>
        <w:t xml:space="preserve">pomoc dydaktyczna przeznaczona do wykorzystania podczas zajęć </w:t>
      </w:r>
    </w:p>
    <w:p w14:paraId="56F54BFC" w14:textId="77777777" w:rsidR="000D1624" w:rsidRPr="00233D0E" w:rsidRDefault="000D1624" w:rsidP="000D1624">
      <w:pPr>
        <w:spacing w:line="240" w:lineRule="auto"/>
        <w:contextualSpacing/>
        <w:rPr>
          <w:rFonts w:ascii="Arial" w:hAnsi="Arial" w:cs="Arial"/>
          <w:sz w:val="24"/>
          <w:szCs w:val="24"/>
        </w:rPr>
      </w:pPr>
    </w:p>
    <w:p w14:paraId="1B70D6EB" w14:textId="77777777" w:rsidR="000D1624" w:rsidRPr="003C6CD1" w:rsidRDefault="000D1624" w:rsidP="000D1624">
      <w:pPr>
        <w:spacing w:line="240" w:lineRule="auto"/>
        <w:contextualSpacing/>
        <w:rPr>
          <w:rFonts w:ascii="Arial" w:hAnsi="Arial" w:cs="Arial"/>
          <w:b/>
          <w:bCs/>
          <w:sz w:val="24"/>
          <w:szCs w:val="24"/>
        </w:rPr>
      </w:pPr>
      <w:r w:rsidRPr="003C6CD1">
        <w:rPr>
          <w:rFonts w:ascii="Arial" w:hAnsi="Arial" w:cs="Arial"/>
          <w:b/>
          <w:bCs/>
          <w:sz w:val="24"/>
          <w:szCs w:val="24"/>
        </w:rPr>
        <w:t>Zestaw 5. Cykl życia motyla – bielinka kapustnika</w:t>
      </w:r>
    </w:p>
    <w:p w14:paraId="1EEF7B97"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Cykl życiowy motyla – bielinek kapustnik, 4 okazy zatopione w tworzywie</w:t>
      </w:r>
    </w:p>
    <w:p w14:paraId="646502BB"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Opis przedmiotu zamówienia (minimalne wymagania):</w:t>
      </w:r>
    </w:p>
    <w:p w14:paraId="1226A697"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Pomoc dydaktyczna przeznaczona do nauki, umożliwiająca poznanie etapów przeobrażenia zupełnego owadów na przykładzie bielinka kapustnika. Naturalne okazy trwale zatopione w przezroczystym bloku z tworzywa. </w:t>
      </w:r>
    </w:p>
    <w:p w14:paraId="6FD19C7C"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576D32A3" w14:textId="77777777" w:rsidR="000D1624" w:rsidRPr="00233D0E" w:rsidRDefault="000D1624">
      <w:pPr>
        <w:numPr>
          <w:ilvl w:val="0"/>
          <w:numId w:val="12"/>
        </w:numPr>
        <w:spacing w:line="240" w:lineRule="auto"/>
        <w:contextualSpacing/>
        <w:rPr>
          <w:rFonts w:ascii="Arial" w:hAnsi="Arial" w:cs="Arial"/>
          <w:sz w:val="24"/>
          <w:szCs w:val="24"/>
        </w:rPr>
      </w:pPr>
      <w:r w:rsidRPr="00233D0E">
        <w:rPr>
          <w:rFonts w:ascii="Arial" w:hAnsi="Arial" w:cs="Arial"/>
          <w:sz w:val="24"/>
          <w:szCs w:val="24"/>
        </w:rPr>
        <w:t xml:space="preserve">przezroczysty blok z trwałego tworzywa zawierający naturalne okazy przedstawiające kolejne etapy rozwoju bielinka kapustnika, </w:t>
      </w:r>
    </w:p>
    <w:p w14:paraId="133C7F25" w14:textId="77777777" w:rsidR="000D1624" w:rsidRPr="00233D0E" w:rsidRDefault="000D1624">
      <w:pPr>
        <w:numPr>
          <w:ilvl w:val="0"/>
          <w:numId w:val="12"/>
        </w:numPr>
        <w:spacing w:line="240" w:lineRule="auto"/>
        <w:contextualSpacing/>
        <w:rPr>
          <w:rFonts w:ascii="Arial" w:hAnsi="Arial" w:cs="Arial"/>
          <w:sz w:val="24"/>
          <w:szCs w:val="24"/>
        </w:rPr>
      </w:pPr>
      <w:r w:rsidRPr="00233D0E">
        <w:rPr>
          <w:rFonts w:ascii="Arial" w:hAnsi="Arial" w:cs="Arial"/>
          <w:sz w:val="24"/>
          <w:szCs w:val="24"/>
        </w:rPr>
        <w:t xml:space="preserve">zestaw prezentujący co najmniej: </w:t>
      </w:r>
    </w:p>
    <w:p w14:paraId="12E65F73" w14:textId="77777777" w:rsidR="000D1624" w:rsidRPr="00233D0E" w:rsidRDefault="000D1624">
      <w:pPr>
        <w:numPr>
          <w:ilvl w:val="1"/>
          <w:numId w:val="12"/>
        </w:numPr>
        <w:spacing w:line="240" w:lineRule="auto"/>
        <w:contextualSpacing/>
        <w:rPr>
          <w:rFonts w:ascii="Arial" w:hAnsi="Arial" w:cs="Arial"/>
          <w:sz w:val="24"/>
          <w:szCs w:val="24"/>
        </w:rPr>
      </w:pPr>
      <w:r w:rsidRPr="00233D0E">
        <w:rPr>
          <w:rFonts w:ascii="Arial" w:hAnsi="Arial" w:cs="Arial"/>
          <w:sz w:val="24"/>
          <w:szCs w:val="24"/>
        </w:rPr>
        <w:t xml:space="preserve">jaja złożone na liściu, </w:t>
      </w:r>
    </w:p>
    <w:p w14:paraId="2AE86A50" w14:textId="77777777" w:rsidR="000D1624" w:rsidRPr="00233D0E" w:rsidRDefault="000D1624">
      <w:pPr>
        <w:numPr>
          <w:ilvl w:val="1"/>
          <w:numId w:val="12"/>
        </w:numPr>
        <w:spacing w:line="240" w:lineRule="auto"/>
        <w:contextualSpacing/>
        <w:rPr>
          <w:rFonts w:ascii="Arial" w:hAnsi="Arial" w:cs="Arial"/>
          <w:sz w:val="24"/>
          <w:szCs w:val="24"/>
        </w:rPr>
      </w:pPr>
      <w:r w:rsidRPr="00233D0E">
        <w:rPr>
          <w:rFonts w:ascii="Arial" w:hAnsi="Arial" w:cs="Arial"/>
          <w:sz w:val="24"/>
          <w:szCs w:val="24"/>
        </w:rPr>
        <w:t xml:space="preserve">larwę (gąsienicę), </w:t>
      </w:r>
    </w:p>
    <w:p w14:paraId="314346FF" w14:textId="77777777" w:rsidR="000D1624" w:rsidRPr="00233D0E" w:rsidRDefault="000D1624">
      <w:pPr>
        <w:numPr>
          <w:ilvl w:val="1"/>
          <w:numId w:val="12"/>
        </w:numPr>
        <w:spacing w:line="240" w:lineRule="auto"/>
        <w:contextualSpacing/>
        <w:rPr>
          <w:rFonts w:ascii="Arial" w:hAnsi="Arial" w:cs="Arial"/>
          <w:sz w:val="24"/>
          <w:szCs w:val="24"/>
        </w:rPr>
      </w:pPr>
      <w:r w:rsidRPr="00233D0E">
        <w:rPr>
          <w:rFonts w:ascii="Arial" w:hAnsi="Arial" w:cs="Arial"/>
          <w:sz w:val="24"/>
          <w:szCs w:val="24"/>
        </w:rPr>
        <w:t xml:space="preserve">poczwarkę, </w:t>
      </w:r>
    </w:p>
    <w:p w14:paraId="7D07667F" w14:textId="77777777" w:rsidR="000D1624" w:rsidRPr="00233D0E" w:rsidRDefault="000D1624">
      <w:pPr>
        <w:numPr>
          <w:ilvl w:val="1"/>
          <w:numId w:val="12"/>
        </w:numPr>
        <w:spacing w:line="240" w:lineRule="auto"/>
        <w:contextualSpacing/>
        <w:rPr>
          <w:rFonts w:ascii="Arial" w:hAnsi="Arial" w:cs="Arial"/>
          <w:sz w:val="24"/>
          <w:szCs w:val="24"/>
        </w:rPr>
      </w:pPr>
      <w:r w:rsidRPr="00233D0E">
        <w:rPr>
          <w:rFonts w:ascii="Arial" w:hAnsi="Arial" w:cs="Arial"/>
          <w:sz w:val="24"/>
          <w:szCs w:val="24"/>
        </w:rPr>
        <w:t xml:space="preserve">postać dorosłą (imago – motyl), </w:t>
      </w:r>
    </w:p>
    <w:p w14:paraId="1FF40961" w14:textId="77777777" w:rsidR="000D1624" w:rsidRPr="00233D0E" w:rsidRDefault="000D1624">
      <w:pPr>
        <w:numPr>
          <w:ilvl w:val="0"/>
          <w:numId w:val="12"/>
        </w:numPr>
        <w:spacing w:line="240" w:lineRule="auto"/>
        <w:contextualSpacing/>
        <w:rPr>
          <w:rFonts w:ascii="Arial" w:hAnsi="Arial" w:cs="Arial"/>
          <w:sz w:val="24"/>
          <w:szCs w:val="24"/>
        </w:rPr>
      </w:pPr>
      <w:r w:rsidRPr="00233D0E">
        <w:rPr>
          <w:rFonts w:ascii="Arial" w:hAnsi="Arial" w:cs="Arial"/>
          <w:sz w:val="24"/>
          <w:szCs w:val="24"/>
        </w:rPr>
        <w:t xml:space="preserve">dopuszcza się rozszerzenie zestawu o dodatkowe elementy, np. samca i samicę motyla oraz roślinę żywicielską, </w:t>
      </w:r>
    </w:p>
    <w:p w14:paraId="70188FCC" w14:textId="77777777" w:rsidR="000D1624" w:rsidRPr="00233D0E" w:rsidRDefault="000D1624">
      <w:pPr>
        <w:numPr>
          <w:ilvl w:val="0"/>
          <w:numId w:val="12"/>
        </w:numPr>
        <w:spacing w:line="240" w:lineRule="auto"/>
        <w:contextualSpacing/>
        <w:rPr>
          <w:rFonts w:ascii="Arial" w:hAnsi="Arial" w:cs="Arial"/>
          <w:sz w:val="24"/>
          <w:szCs w:val="24"/>
        </w:rPr>
      </w:pPr>
      <w:r w:rsidRPr="00233D0E">
        <w:rPr>
          <w:rFonts w:ascii="Arial" w:hAnsi="Arial" w:cs="Arial"/>
          <w:sz w:val="24"/>
          <w:szCs w:val="24"/>
        </w:rPr>
        <w:t xml:space="preserve">możliwość obserwacji okazów z każdej strony dzięki transparentnemu tworzywu, </w:t>
      </w:r>
    </w:p>
    <w:p w14:paraId="795182D6" w14:textId="77777777" w:rsidR="000D1624" w:rsidRPr="00233D0E" w:rsidRDefault="000D1624">
      <w:pPr>
        <w:numPr>
          <w:ilvl w:val="0"/>
          <w:numId w:val="12"/>
        </w:numPr>
        <w:spacing w:line="240" w:lineRule="auto"/>
        <w:contextualSpacing/>
        <w:rPr>
          <w:rFonts w:ascii="Arial" w:hAnsi="Arial" w:cs="Arial"/>
          <w:sz w:val="24"/>
          <w:szCs w:val="24"/>
        </w:rPr>
      </w:pPr>
      <w:r w:rsidRPr="00233D0E">
        <w:rPr>
          <w:rFonts w:ascii="Arial" w:hAnsi="Arial" w:cs="Arial"/>
          <w:sz w:val="24"/>
          <w:szCs w:val="24"/>
        </w:rPr>
        <w:t xml:space="preserve">trwała konstrukcja odporna na uszkodzenia mechaniczne podczas użytkowania w pracowni szkolnej, </w:t>
      </w:r>
    </w:p>
    <w:p w14:paraId="47154427" w14:textId="77777777" w:rsidR="000D1624" w:rsidRPr="00233D0E" w:rsidRDefault="000D1624">
      <w:pPr>
        <w:numPr>
          <w:ilvl w:val="0"/>
          <w:numId w:val="12"/>
        </w:numPr>
        <w:spacing w:line="240" w:lineRule="auto"/>
        <w:contextualSpacing/>
        <w:rPr>
          <w:rFonts w:ascii="Arial" w:hAnsi="Arial" w:cs="Arial"/>
          <w:sz w:val="24"/>
          <w:szCs w:val="24"/>
        </w:rPr>
      </w:pPr>
      <w:r w:rsidRPr="00233D0E">
        <w:rPr>
          <w:rFonts w:ascii="Arial" w:hAnsi="Arial" w:cs="Arial"/>
          <w:sz w:val="24"/>
          <w:szCs w:val="24"/>
        </w:rPr>
        <w:t xml:space="preserve">wymiary bloku około </w:t>
      </w:r>
      <w:r w:rsidRPr="00233D0E">
        <w:rPr>
          <w:rFonts w:ascii="Arial" w:hAnsi="Arial" w:cs="Arial"/>
          <w:b/>
          <w:bCs/>
          <w:sz w:val="24"/>
          <w:szCs w:val="24"/>
        </w:rPr>
        <w:t>14 × 6,5 × 2 cm</w:t>
      </w:r>
      <w:r w:rsidRPr="00233D0E">
        <w:rPr>
          <w:rFonts w:ascii="Arial" w:hAnsi="Arial" w:cs="Arial"/>
          <w:sz w:val="24"/>
          <w:szCs w:val="24"/>
        </w:rPr>
        <w:t xml:space="preserve"> (dopuszczalna tolerancja wymiarów ±10%), </w:t>
      </w:r>
    </w:p>
    <w:p w14:paraId="15E4621D" w14:textId="77777777" w:rsidR="000D1624" w:rsidRPr="00233D0E" w:rsidRDefault="000D1624">
      <w:pPr>
        <w:numPr>
          <w:ilvl w:val="0"/>
          <w:numId w:val="12"/>
        </w:numPr>
        <w:spacing w:line="240" w:lineRule="auto"/>
        <w:contextualSpacing/>
        <w:rPr>
          <w:rFonts w:ascii="Arial" w:hAnsi="Arial" w:cs="Arial"/>
          <w:sz w:val="24"/>
          <w:szCs w:val="24"/>
        </w:rPr>
      </w:pPr>
      <w:r w:rsidRPr="00233D0E">
        <w:rPr>
          <w:rFonts w:ascii="Arial" w:hAnsi="Arial" w:cs="Arial"/>
          <w:sz w:val="24"/>
          <w:szCs w:val="24"/>
        </w:rPr>
        <w:t xml:space="preserve">pomoc przeznaczona do wykorzystania podczas zajęć, </w:t>
      </w:r>
    </w:p>
    <w:p w14:paraId="7594B31F" w14:textId="77777777" w:rsidR="000D1624" w:rsidRPr="00233D0E" w:rsidRDefault="000D1624">
      <w:pPr>
        <w:numPr>
          <w:ilvl w:val="0"/>
          <w:numId w:val="12"/>
        </w:numPr>
        <w:spacing w:line="240" w:lineRule="auto"/>
        <w:contextualSpacing/>
        <w:rPr>
          <w:rFonts w:ascii="Arial" w:hAnsi="Arial" w:cs="Arial"/>
          <w:sz w:val="24"/>
          <w:szCs w:val="24"/>
        </w:rPr>
      </w:pPr>
      <w:r w:rsidRPr="00233D0E">
        <w:rPr>
          <w:rFonts w:ascii="Arial" w:hAnsi="Arial" w:cs="Arial"/>
          <w:sz w:val="24"/>
          <w:szCs w:val="24"/>
        </w:rPr>
        <w:t>do zestawu dołączony opis lub instrukcja identyfikująca prezentowane etapy rozwoju w języku polskim.</w:t>
      </w:r>
    </w:p>
    <w:p w14:paraId="64A89C21" w14:textId="77777777" w:rsidR="000D1624" w:rsidRPr="00233D0E" w:rsidRDefault="000D1624" w:rsidP="000D1624">
      <w:pPr>
        <w:spacing w:line="240" w:lineRule="auto"/>
        <w:contextualSpacing/>
        <w:rPr>
          <w:rFonts w:ascii="Arial" w:hAnsi="Arial" w:cs="Arial"/>
          <w:sz w:val="24"/>
          <w:szCs w:val="24"/>
        </w:rPr>
      </w:pPr>
    </w:p>
    <w:p w14:paraId="337A7F2C" w14:textId="77777777" w:rsidR="000D1624" w:rsidRPr="003C6CD1" w:rsidRDefault="000D1624" w:rsidP="000D1624">
      <w:pPr>
        <w:spacing w:line="240" w:lineRule="auto"/>
        <w:contextualSpacing/>
        <w:rPr>
          <w:rFonts w:ascii="Arial" w:hAnsi="Arial" w:cs="Arial"/>
          <w:b/>
          <w:bCs/>
          <w:sz w:val="24"/>
          <w:szCs w:val="24"/>
        </w:rPr>
      </w:pPr>
      <w:r w:rsidRPr="003C6CD1">
        <w:rPr>
          <w:rFonts w:ascii="Arial" w:hAnsi="Arial" w:cs="Arial"/>
          <w:b/>
          <w:bCs/>
          <w:sz w:val="24"/>
          <w:szCs w:val="24"/>
        </w:rPr>
        <w:t>Zestaw 6. Aparaty gębowe owadów</w:t>
      </w:r>
    </w:p>
    <w:p w14:paraId="6D94AF9C"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Pomoc dydaktyczna przeznaczona do nauczania, umożliwiająca poznanie oraz porównanie podstawowych typów aparatów gębowych owadów i ich przystosowania do sposobu pobierania pokarmu.. </w:t>
      </w:r>
    </w:p>
    <w:p w14:paraId="7C21E6AF"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3B9BC0E2" w14:textId="77777777" w:rsidR="000D1624" w:rsidRPr="00233D0E" w:rsidRDefault="000D1624">
      <w:pPr>
        <w:numPr>
          <w:ilvl w:val="0"/>
          <w:numId w:val="13"/>
        </w:numPr>
        <w:spacing w:line="240" w:lineRule="auto"/>
        <w:contextualSpacing/>
        <w:rPr>
          <w:rFonts w:ascii="Arial" w:hAnsi="Arial" w:cs="Arial"/>
          <w:sz w:val="24"/>
          <w:szCs w:val="24"/>
        </w:rPr>
      </w:pPr>
      <w:r w:rsidRPr="00233D0E">
        <w:rPr>
          <w:rFonts w:ascii="Arial" w:hAnsi="Arial" w:cs="Arial"/>
          <w:sz w:val="24"/>
          <w:szCs w:val="24"/>
        </w:rPr>
        <w:t xml:space="preserve">przezroczysty blok z trwałego tworzywa zawierający </w:t>
      </w:r>
      <w:r w:rsidRPr="00233D0E">
        <w:rPr>
          <w:rFonts w:ascii="Arial" w:hAnsi="Arial" w:cs="Arial"/>
          <w:b/>
          <w:bCs/>
          <w:sz w:val="24"/>
          <w:szCs w:val="24"/>
        </w:rPr>
        <w:t>4 naturalne preparaty</w:t>
      </w:r>
      <w:r w:rsidRPr="00233D0E">
        <w:rPr>
          <w:rFonts w:ascii="Arial" w:hAnsi="Arial" w:cs="Arial"/>
          <w:sz w:val="24"/>
          <w:szCs w:val="24"/>
        </w:rPr>
        <w:t xml:space="preserve"> prezentujące różne typy aparatów gębowych owadów, </w:t>
      </w:r>
    </w:p>
    <w:p w14:paraId="61437AF0" w14:textId="77777777" w:rsidR="000D1624" w:rsidRPr="00233D0E" w:rsidRDefault="000D1624">
      <w:pPr>
        <w:numPr>
          <w:ilvl w:val="0"/>
          <w:numId w:val="13"/>
        </w:numPr>
        <w:spacing w:line="240" w:lineRule="auto"/>
        <w:contextualSpacing/>
        <w:rPr>
          <w:rFonts w:ascii="Arial" w:hAnsi="Arial" w:cs="Arial"/>
          <w:sz w:val="24"/>
          <w:szCs w:val="24"/>
        </w:rPr>
      </w:pPr>
      <w:r w:rsidRPr="00233D0E">
        <w:rPr>
          <w:rFonts w:ascii="Arial" w:hAnsi="Arial" w:cs="Arial"/>
          <w:sz w:val="24"/>
          <w:szCs w:val="24"/>
        </w:rPr>
        <w:lastRenderedPageBreak/>
        <w:t xml:space="preserve">zestaw obejmujący co najmniej następujące typy aparatów gębowych: </w:t>
      </w:r>
    </w:p>
    <w:p w14:paraId="74D0250C" w14:textId="77777777" w:rsidR="000D1624" w:rsidRPr="00233D0E" w:rsidRDefault="000D1624">
      <w:pPr>
        <w:numPr>
          <w:ilvl w:val="1"/>
          <w:numId w:val="13"/>
        </w:numPr>
        <w:spacing w:line="240" w:lineRule="auto"/>
        <w:contextualSpacing/>
        <w:rPr>
          <w:rFonts w:ascii="Arial" w:hAnsi="Arial" w:cs="Arial"/>
          <w:sz w:val="24"/>
          <w:szCs w:val="24"/>
        </w:rPr>
      </w:pPr>
      <w:r w:rsidRPr="00233D0E">
        <w:rPr>
          <w:rFonts w:ascii="Arial" w:hAnsi="Arial" w:cs="Arial"/>
          <w:sz w:val="24"/>
          <w:szCs w:val="24"/>
        </w:rPr>
        <w:t xml:space="preserve">gryzący, </w:t>
      </w:r>
    </w:p>
    <w:p w14:paraId="702A31B8" w14:textId="77777777" w:rsidR="000D1624" w:rsidRPr="00233D0E" w:rsidRDefault="000D1624">
      <w:pPr>
        <w:numPr>
          <w:ilvl w:val="1"/>
          <w:numId w:val="13"/>
        </w:numPr>
        <w:spacing w:line="240" w:lineRule="auto"/>
        <w:contextualSpacing/>
        <w:rPr>
          <w:rFonts w:ascii="Arial" w:hAnsi="Arial" w:cs="Arial"/>
          <w:sz w:val="24"/>
          <w:szCs w:val="24"/>
        </w:rPr>
      </w:pPr>
      <w:r w:rsidRPr="00233D0E">
        <w:rPr>
          <w:rFonts w:ascii="Arial" w:hAnsi="Arial" w:cs="Arial"/>
          <w:sz w:val="24"/>
          <w:szCs w:val="24"/>
        </w:rPr>
        <w:t xml:space="preserve">gryząco-liżący, </w:t>
      </w:r>
    </w:p>
    <w:p w14:paraId="1DC2637F" w14:textId="77777777" w:rsidR="000D1624" w:rsidRPr="00233D0E" w:rsidRDefault="000D1624">
      <w:pPr>
        <w:numPr>
          <w:ilvl w:val="1"/>
          <w:numId w:val="13"/>
        </w:numPr>
        <w:spacing w:line="240" w:lineRule="auto"/>
        <w:contextualSpacing/>
        <w:rPr>
          <w:rFonts w:ascii="Arial" w:hAnsi="Arial" w:cs="Arial"/>
          <w:sz w:val="24"/>
          <w:szCs w:val="24"/>
        </w:rPr>
      </w:pPr>
      <w:r w:rsidRPr="00233D0E">
        <w:rPr>
          <w:rFonts w:ascii="Arial" w:hAnsi="Arial" w:cs="Arial"/>
          <w:sz w:val="24"/>
          <w:szCs w:val="24"/>
        </w:rPr>
        <w:t xml:space="preserve">kłująco-ssący, </w:t>
      </w:r>
    </w:p>
    <w:p w14:paraId="456FB828" w14:textId="77777777" w:rsidR="000D1624" w:rsidRPr="00233D0E" w:rsidRDefault="000D1624">
      <w:pPr>
        <w:numPr>
          <w:ilvl w:val="1"/>
          <w:numId w:val="13"/>
        </w:numPr>
        <w:spacing w:line="240" w:lineRule="auto"/>
        <w:contextualSpacing/>
        <w:rPr>
          <w:rFonts w:ascii="Arial" w:hAnsi="Arial" w:cs="Arial"/>
          <w:sz w:val="24"/>
          <w:szCs w:val="24"/>
        </w:rPr>
      </w:pPr>
      <w:r w:rsidRPr="00233D0E">
        <w:rPr>
          <w:rFonts w:ascii="Arial" w:hAnsi="Arial" w:cs="Arial"/>
          <w:sz w:val="24"/>
          <w:szCs w:val="24"/>
        </w:rPr>
        <w:t xml:space="preserve">ssący, </w:t>
      </w:r>
    </w:p>
    <w:p w14:paraId="69F8B922" w14:textId="77777777" w:rsidR="000D1624" w:rsidRPr="00233D0E" w:rsidRDefault="000D1624">
      <w:pPr>
        <w:numPr>
          <w:ilvl w:val="0"/>
          <w:numId w:val="13"/>
        </w:numPr>
        <w:spacing w:line="240" w:lineRule="auto"/>
        <w:contextualSpacing/>
        <w:rPr>
          <w:rFonts w:ascii="Arial" w:hAnsi="Arial" w:cs="Arial"/>
          <w:sz w:val="24"/>
          <w:szCs w:val="24"/>
        </w:rPr>
      </w:pPr>
      <w:r w:rsidRPr="00233D0E">
        <w:rPr>
          <w:rFonts w:ascii="Arial" w:hAnsi="Arial" w:cs="Arial"/>
          <w:sz w:val="24"/>
          <w:szCs w:val="24"/>
        </w:rPr>
        <w:t xml:space="preserve">możliwość obserwacji preparatów z każdej strony dzięki transparentnemu tworzywu, </w:t>
      </w:r>
    </w:p>
    <w:p w14:paraId="05E34F0E" w14:textId="77777777" w:rsidR="000D1624" w:rsidRPr="00233D0E" w:rsidRDefault="000D1624">
      <w:pPr>
        <w:numPr>
          <w:ilvl w:val="0"/>
          <w:numId w:val="13"/>
        </w:numPr>
        <w:spacing w:line="240" w:lineRule="auto"/>
        <w:contextualSpacing/>
        <w:rPr>
          <w:rFonts w:ascii="Arial" w:hAnsi="Arial" w:cs="Arial"/>
          <w:sz w:val="24"/>
          <w:szCs w:val="24"/>
        </w:rPr>
      </w:pPr>
      <w:r w:rsidRPr="00233D0E">
        <w:rPr>
          <w:rFonts w:ascii="Arial" w:hAnsi="Arial" w:cs="Arial"/>
          <w:sz w:val="24"/>
          <w:szCs w:val="24"/>
        </w:rPr>
        <w:t xml:space="preserve">preparaty zachowujące charakterystyczne cechy budowy umożliwiające analizę porównawczą oraz identyfikację poszczególnych typów aparatów gębowych, </w:t>
      </w:r>
    </w:p>
    <w:p w14:paraId="7C5C8FAB" w14:textId="77777777" w:rsidR="000D1624" w:rsidRPr="00233D0E" w:rsidRDefault="000D1624">
      <w:pPr>
        <w:numPr>
          <w:ilvl w:val="0"/>
          <w:numId w:val="13"/>
        </w:numPr>
        <w:spacing w:line="240" w:lineRule="auto"/>
        <w:contextualSpacing/>
        <w:rPr>
          <w:rFonts w:ascii="Arial" w:hAnsi="Arial" w:cs="Arial"/>
          <w:sz w:val="24"/>
          <w:szCs w:val="24"/>
        </w:rPr>
      </w:pPr>
      <w:r w:rsidRPr="00233D0E">
        <w:rPr>
          <w:rFonts w:ascii="Arial" w:hAnsi="Arial" w:cs="Arial"/>
          <w:sz w:val="24"/>
          <w:szCs w:val="24"/>
        </w:rPr>
        <w:t xml:space="preserve">trwała konstrukcja odporna na uszkodzenia mechaniczne podczas użytkowania w pracowni szkolnej, </w:t>
      </w:r>
    </w:p>
    <w:p w14:paraId="06008D2F" w14:textId="77777777" w:rsidR="000D1624" w:rsidRPr="00233D0E" w:rsidRDefault="000D1624">
      <w:pPr>
        <w:numPr>
          <w:ilvl w:val="0"/>
          <w:numId w:val="13"/>
        </w:numPr>
        <w:spacing w:line="240" w:lineRule="auto"/>
        <w:contextualSpacing/>
        <w:rPr>
          <w:rFonts w:ascii="Arial" w:hAnsi="Arial" w:cs="Arial"/>
          <w:sz w:val="24"/>
          <w:szCs w:val="24"/>
        </w:rPr>
      </w:pPr>
      <w:r w:rsidRPr="00233D0E">
        <w:rPr>
          <w:rFonts w:ascii="Arial" w:hAnsi="Arial" w:cs="Arial"/>
          <w:sz w:val="24"/>
          <w:szCs w:val="24"/>
        </w:rPr>
        <w:t xml:space="preserve">wymiary bloku około </w:t>
      </w:r>
      <w:r w:rsidRPr="00233D0E">
        <w:rPr>
          <w:rFonts w:ascii="Arial" w:hAnsi="Arial" w:cs="Arial"/>
          <w:b/>
          <w:bCs/>
          <w:sz w:val="24"/>
          <w:szCs w:val="24"/>
        </w:rPr>
        <w:t>8 × 4 × 2 cm</w:t>
      </w:r>
      <w:r w:rsidRPr="00233D0E">
        <w:rPr>
          <w:rFonts w:ascii="Arial" w:hAnsi="Arial" w:cs="Arial"/>
          <w:sz w:val="24"/>
          <w:szCs w:val="24"/>
        </w:rPr>
        <w:t xml:space="preserve"> (dopuszczalna tolerancja wymiarów ±10%), </w:t>
      </w:r>
    </w:p>
    <w:p w14:paraId="5E34F381" w14:textId="77777777" w:rsidR="000D1624" w:rsidRPr="00233D0E" w:rsidRDefault="000D1624">
      <w:pPr>
        <w:numPr>
          <w:ilvl w:val="0"/>
          <w:numId w:val="13"/>
        </w:numPr>
        <w:spacing w:line="240" w:lineRule="auto"/>
        <w:contextualSpacing/>
        <w:rPr>
          <w:rFonts w:ascii="Arial" w:hAnsi="Arial" w:cs="Arial"/>
          <w:sz w:val="24"/>
          <w:szCs w:val="24"/>
        </w:rPr>
      </w:pPr>
      <w:r w:rsidRPr="00233D0E">
        <w:rPr>
          <w:rFonts w:ascii="Arial" w:hAnsi="Arial" w:cs="Arial"/>
          <w:sz w:val="24"/>
          <w:szCs w:val="24"/>
        </w:rPr>
        <w:t xml:space="preserve">do zestawu dołączona instrukcja lub karta identyfikacyjna w języku polskim, </w:t>
      </w:r>
    </w:p>
    <w:p w14:paraId="306E74E1" w14:textId="77777777" w:rsidR="000D1624" w:rsidRPr="00233D0E" w:rsidRDefault="000D1624">
      <w:pPr>
        <w:numPr>
          <w:ilvl w:val="0"/>
          <w:numId w:val="13"/>
        </w:numPr>
        <w:spacing w:line="240" w:lineRule="auto"/>
        <w:contextualSpacing/>
        <w:rPr>
          <w:rFonts w:ascii="Arial" w:hAnsi="Arial" w:cs="Arial"/>
          <w:sz w:val="24"/>
          <w:szCs w:val="24"/>
        </w:rPr>
      </w:pPr>
      <w:r w:rsidRPr="00233D0E">
        <w:rPr>
          <w:rFonts w:ascii="Arial" w:hAnsi="Arial" w:cs="Arial"/>
          <w:sz w:val="24"/>
          <w:szCs w:val="24"/>
        </w:rPr>
        <w:t>pomoc dydaktyczna przeznaczona do wykorzystania podczas zajęć</w:t>
      </w:r>
    </w:p>
    <w:p w14:paraId="1886AD7D" w14:textId="77777777" w:rsidR="000D1624" w:rsidRPr="00233D0E" w:rsidRDefault="000D1624" w:rsidP="000D1624">
      <w:pPr>
        <w:spacing w:line="240" w:lineRule="auto"/>
        <w:contextualSpacing/>
        <w:rPr>
          <w:rFonts w:ascii="Arial" w:hAnsi="Arial" w:cs="Arial"/>
          <w:sz w:val="24"/>
          <w:szCs w:val="24"/>
        </w:rPr>
      </w:pPr>
    </w:p>
    <w:p w14:paraId="01BA4E69" w14:textId="77777777" w:rsidR="000D1624" w:rsidRPr="003C6CD1" w:rsidRDefault="000D1624" w:rsidP="000D1624">
      <w:pPr>
        <w:spacing w:line="240" w:lineRule="auto"/>
        <w:contextualSpacing/>
        <w:rPr>
          <w:rFonts w:ascii="Arial" w:hAnsi="Arial" w:cs="Arial"/>
          <w:b/>
          <w:bCs/>
          <w:sz w:val="24"/>
          <w:szCs w:val="24"/>
        </w:rPr>
      </w:pPr>
      <w:r w:rsidRPr="003C6CD1">
        <w:rPr>
          <w:rFonts w:ascii="Arial" w:hAnsi="Arial" w:cs="Arial"/>
          <w:b/>
          <w:bCs/>
          <w:sz w:val="24"/>
          <w:szCs w:val="24"/>
        </w:rPr>
        <w:t>Zestaw 7. Skrzydła owadów</w:t>
      </w:r>
    </w:p>
    <w:p w14:paraId="43749198"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Skrzydła owadów – 5 okazów zatopionych w tworzywie</w:t>
      </w:r>
    </w:p>
    <w:p w14:paraId="6A0253AD"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Opis przedmiotu zamówienia (minimalne wymagania):</w:t>
      </w:r>
    </w:p>
    <w:p w14:paraId="7650FD6B"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Pomoc dydaktyczna przeznaczona do nauczania, umożliwiająca poznanie oraz porównanie różnych typów skrzydeł owadów i ich przystosowania do sposobu życia oraz lotu. Naturalne preparaty trwale zatopione w przezroczystym tworzywie. Zestaw wspierający realizację zagadnień z zakresu budowy morfologicznej i klasyfikacji owadów. </w:t>
      </w:r>
    </w:p>
    <w:p w14:paraId="1C16EF74"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36ECF91A" w14:textId="77777777" w:rsidR="000D1624" w:rsidRPr="00233D0E" w:rsidRDefault="000D1624">
      <w:pPr>
        <w:numPr>
          <w:ilvl w:val="0"/>
          <w:numId w:val="14"/>
        </w:numPr>
        <w:spacing w:line="240" w:lineRule="auto"/>
        <w:contextualSpacing/>
        <w:rPr>
          <w:rFonts w:ascii="Arial" w:hAnsi="Arial" w:cs="Arial"/>
          <w:sz w:val="24"/>
          <w:szCs w:val="24"/>
        </w:rPr>
      </w:pPr>
      <w:r w:rsidRPr="00233D0E">
        <w:rPr>
          <w:rFonts w:ascii="Arial" w:hAnsi="Arial" w:cs="Arial"/>
          <w:sz w:val="24"/>
          <w:szCs w:val="24"/>
        </w:rPr>
        <w:t xml:space="preserve">przezroczysty blok z trwałego tworzywa zawierający </w:t>
      </w:r>
      <w:r w:rsidRPr="00233D0E">
        <w:rPr>
          <w:rFonts w:ascii="Arial" w:hAnsi="Arial" w:cs="Arial"/>
          <w:b/>
          <w:bCs/>
          <w:sz w:val="24"/>
          <w:szCs w:val="24"/>
        </w:rPr>
        <w:t>5 naturalnych preparatów skrzydeł owadów</w:t>
      </w:r>
      <w:r w:rsidRPr="00233D0E">
        <w:rPr>
          <w:rFonts w:ascii="Arial" w:hAnsi="Arial" w:cs="Arial"/>
          <w:sz w:val="24"/>
          <w:szCs w:val="24"/>
        </w:rPr>
        <w:t xml:space="preserve">, </w:t>
      </w:r>
    </w:p>
    <w:p w14:paraId="3C1D2A9F" w14:textId="77777777" w:rsidR="000D1624" w:rsidRPr="00233D0E" w:rsidRDefault="000D1624">
      <w:pPr>
        <w:numPr>
          <w:ilvl w:val="0"/>
          <w:numId w:val="14"/>
        </w:numPr>
        <w:spacing w:line="240" w:lineRule="auto"/>
        <w:contextualSpacing/>
        <w:rPr>
          <w:rFonts w:ascii="Arial" w:hAnsi="Arial" w:cs="Arial"/>
          <w:sz w:val="24"/>
          <w:szCs w:val="24"/>
        </w:rPr>
      </w:pPr>
      <w:r w:rsidRPr="00233D0E">
        <w:rPr>
          <w:rFonts w:ascii="Arial" w:hAnsi="Arial" w:cs="Arial"/>
          <w:sz w:val="24"/>
          <w:szCs w:val="24"/>
        </w:rPr>
        <w:t xml:space="preserve">zestaw prezentujący co najmniej następujące typy skrzydeł: </w:t>
      </w:r>
    </w:p>
    <w:p w14:paraId="45F8D6E0" w14:textId="77777777" w:rsidR="000D1624" w:rsidRPr="00233D0E" w:rsidRDefault="000D1624">
      <w:pPr>
        <w:numPr>
          <w:ilvl w:val="1"/>
          <w:numId w:val="14"/>
        </w:numPr>
        <w:spacing w:line="240" w:lineRule="auto"/>
        <w:contextualSpacing/>
        <w:rPr>
          <w:rFonts w:ascii="Arial" w:hAnsi="Arial" w:cs="Arial"/>
          <w:sz w:val="24"/>
          <w:szCs w:val="24"/>
        </w:rPr>
      </w:pPr>
      <w:r w:rsidRPr="00233D0E">
        <w:rPr>
          <w:rFonts w:ascii="Arial" w:hAnsi="Arial" w:cs="Arial"/>
          <w:sz w:val="24"/>
          <w:szCs w:val="24"/>
        </w:rPr>
        <w:t xml:space="preserve">skrzydło błonkówki, </w:t>
      </w:r>
    </w:p>
    <w:p w14:paraId="7658234B" w14:textId="77777777" w:rsidR="000D1624" w:rsidRPr="00233D0E" w:rsidRDefault="000D1624">
      <w:pPr>
        <w:numPr>
          <w:ilvl w:val="1"/>
          <w:numId w:val="14"/>
        </w:numPr>
        <w:spacing w:line="240" w:lineRule="auto"/>
        <w:contextualSpacing/>
        <w:rPr>
          <w:rFonts w:ascii="Arial" w:hAnsi="Arial" w:cs="Arial"/>
          <w:sz w:val="24"/>
          <w:szCs w:val="24"/>
        </w:rPr>
      </w:pPr>
      <w:r w:rsidRPr="00233D0E">
        <w:rPr>
          <w:rFonts w:ascii="Arial" w:hAnsi="Arial" w:cs="Arial"/>
          <w:sz w:val="24"/>
          <w:szCs w:val="24"/>
        </w:rPr>
        <w:t>pokrywa skrzydłowa (</w:t>
      </w:r>
      <w:proofErr w:type="spellStart"/>
      <w:r w:rsidRPr="00233D0E">
        <w:rPr>
          <w:rFonts w:ascii="Arial" w:hAnsi="Arial" w:cs="Arial"/>
          <w:sz w:val="24"/>
          <w:szCs w:val="24"/>
        </w:rPr>
        <w:t>elytra</w:t>
      </w:r>
      <w:proofErr w:type="spellEnd"/>
      <w:r w:rsidRPr="00233D0E">
        <w:rPr>
          <w:rFonts w:ascii="Arial" w:hAnsi="Arial" w:cs="Arial"/>
          <w:sz w:val="24"/>
          <w:szCs w:val="24"/>
        </w:rPr>
        <w:t xml:space="preserve">), </w:t>
      </w:r>
    </w:p>
    <w:p w14:paraId="2E4EDEDF" w14:textId="77777777" w:rsidR="000D1624" w:rsidRPr="00233D0E" w:rsidRDefault="000D1624">
      <w:pPr>
        <w:numPr>
          <w:ilvl w:val="1"/>
          <w:numId w:val="14"/>
        </w:numPr>
        <w:spacing w:line="240" w:lineRule="auto"/>
        <w:contextualSpacing/>
        <w:rPr>
          <w:rFonts w:ascii="Arial" w:hAnsi="Arial" w:cs="Arial"/>
          <w:sz w:val="24"/>
          <w:szCs w:val="24"/>
        </w:rPr>
      </w:pPr>
      <w:r w:rsidRPr="00233D0E">
        <w:rPr>
          <w:rFonts w:ascii="Arial" w:hAnsi="Arial" w:cs="Arial"/>
          <w:sz w:val="24"/>
          <w:szCs w:val="24"/>
        </w:rPr>
        <w:t>półpokrywa (</w:t>
      </w:r>
      <w:proofErr w:type="spellStart"/>
      <w:r w:rsidRPr="00233D0E">
        <w:rPr>
          <w:rFonts w:ascii="Arial" w:hAnsi="Arial" w:cs="Arial"/>
          <w:sz w:val="24"/>
          <w:szCs w:val="24"/>
        </w:rPr>
        <w:t>hemelytron</w:t>
      </w:r>
      <w:proofErr w:type="spellEnd"/>
      <w:r w:rsidRPr="00233D0E">
        <w:rPr>
          <w:rFonts w:ascii="Arial" w:hAnsi="Arial" w:cs="Arial"/>
          <w:sz w:val="24"/>
          <w:szCs w:val="24"/>
        </w:rPr>
        <w:t xml:space="preserve">), </w:t>
      </w:r>
    </w:p>
    <w:p w14:paraId="22C8D6C6" w14:textId="77777777" w:rsidR="000D1624" w:rsidRPr="00233D0E" w:rsidRDefault="000D1624">
      <w:pPr>
        <w:numPr>
          <w:ilvl w:val="1"/>
          <w:numId w:val="14"/>
        </w:numPr>
        <w:spacing w:line="240" w:lineRule="auto"/>
        <w:contextualSpacing/>
        <w:rPr>
          <w:rFonts w:ascii="Arial" w:hAnsi="Arial" w:cs="Arial"/>
          <w:sz w:val="24"/>
          <w:szCs w:val="24"/>
        </w:rPr>
      </w:pPr>
      <w:r w:rsidRPr="00233D0E">
        <w:rPr>
          <w:rFonts w:ascii="Arial" w:hAnsi="Arial" w:cs="Arial"/>
          <w:sz w:val="24"/>
          <w:szCs w:val="24"/>
        </w:rPr>
        <w:t xml:space="preserve">skrzydło owada z rzędu dwuskrzydłych, </w:t>
      </w:r>
    </w:p>
    <w:p w14:paraId="0DE42188" w14:textId="77777777" w:rsidR="000D1624" w:rsidRPr="00233D0E" w:rsidRDefault="000D1624">
      <w:pPr>
        <w:numPr>
          <w:ilvl w:val="1"/>
          <w:numId w:val="14"/>
        </w:numPr>
        <w:spacing w:line="240" w:lineRule="auto"/>
        <w:contextualSpacing/>
        <w:rPr>
          <w:rFonts w:ascii="Arial" w:hAnsi="Arial" w:cs="Arial"/>
          <w:sz w:val="24"/>
          <w:szCs w:val="24"/>
        </w:rPr>
      </w:pPr>
      <w:r w:rsidRPr="00233D0E">
        <w:rPr>
          <w:rFonts w:ascii="Arial" w:hAnsi="Arial" w:cs="Arial"/>
          <w:sz w:val="24"/>
          <w:szCs w:val="24"/>
        </w:rPr>
        <w:t>skrzydło pokrywowe (</w:t>
      </w:r>
      <w:proofErr w:type="spellStart"/>
      <w:r w:rsidRPr="00233D0E">
        <w:rPr>
          <w:rFonts w:ascii="Arial" w:hAnsi="Arial" w:cs="Arial"/>
          <w:sz w:val="24"/>
          <w:szCs w:val="24"/>
        </w:rPr>
        <w:t>tegmen</w:t>
      </w:r>
      <w:proofErr w:type="spellEnd"/>
      <w:r w:rsidRPr="00233D0E">
        <w:rPr>
          <w:rFonts w:ascii="Arial" w:hAnsi="Arial" w:cs="Arial"/>
          <w:sz w:val="24"/>
          <w:szCs w:val="24"/>
        </w:rPr>
        <w:t xml:space="preserve">), </w:t>
      </w:r>
    </w:p>
    <w:p w14:paraId="03E70958" w14:textId="77777777" w:rsidR="000D1624" w:rsidRPr="00233D0E" w:rsidRDefault="000D1624">
      <w:pPr>
        <w:numPr>
          <w:ilvl w:val="0"/>
          <w:numId w:val="14"/>
        </w:numPr>
        <w:spacing w:line="240" w:lineRule="auto"/>
        <w:contextualSpacing/>
        <w:rPr>
          <w:rFonts w:ascii="Arial" w:hAnsi="Arial" w:cs="Arial"/>
          <w:sz w:val="24"/>
          <w:szCs w:val="24"/>
        </w:rPr>
      </w:pPr>
      <w:r w:rsidRPr="00233D0E">
        <w:rPr>
          <w:rFonts w:ascii="Arial" w:hAnsi="Arial" w:cs="Arial"/>
          <w:sz w:val="24"/>
          <w:szCs w:val="24"/>
        </w:rPr>
        <w:t xml:space="preserve">preparaty zachowujące charakterystyczne cechy budowy, umożliwiające analizę porównawczą oraz identyfikację poszczególnych typów skrzydeł, </w:t>
      </w:r>
    </w:p>
    <w:p w14:paraId="515E2B84" w14:textId="77777777" w:rsidR="000D1624" w:rsidRPr="00233D0E" w:rsidRDefault="000D1624">
      <w:pPr>
        <w:numPr>
          <w:ilvl w:val="0"/>
          <w:numId w:val="14"/>
        </w:numPr>
        <w:spacing w:line="240" w:lineRule="auto"/>
        <w:contextualSpacing/>
        <w:rPr>
          <w:rFonts w:ascii="Arial" w:hAnsi="Arial" w:cs="Arial"/>
          <w:sz w:val="24"/>
          <w:szCs w:val="24"/>
        </w:rPr>
      </w:pPr>
      <w:r w:rsidRPr="00233D0E">
        <w:rPr>
          <w:rFonts w:ascii="Arial" w:hAnsi="Arial" w:cs="Arial"/>
          <w:sz w:val="24"/>
          <w:szCs w:val="24"/>
        </w:rPr>
        <w:t xml:space="preserve">możliwość obserwacji preparatów z każdej strony dzięki transparentnemu tworzywu, </w:t>
      </w:r>
    </w:p>
    <w:p w14:paraId="24B849C9" w14:textId="77777777" w:rsidR="000D1624" w:rsidRPr="00233D0E" w:rsidRDefault="000D1624">
      <w:pPr>
        <w:numPr>
          <w:ilvl w:val="0"/>
          <w:numId w:val="14"/>
        </w:numPr>
        <w:spacing w:line="240" w:lineRule="auto"/>
        <w:contextualSpacing/>
        <w:rPr>
          <w:rFonts w:ascii="Arial" w:hAnsi="Arial" w:cs="Arial"/>
          <w:sz w:val="24"/>
          <w:szCs w:val="24"/>
        </w:rPr>
      </w:pPr>
      <w:r w:rsidRPr="00233D0E">
        <w:rPr>
          <w:rFonts w:ascii="Arial" w:hAnsi="Arial" w:cs="Arial"/>
          <w:sz w:val="24"/>
          <w:szCs w:val="24"/>
        </w:rPr>
        <w:t xml:space="preserve">trwała konstrukcja odporna na uszkodzenia mechaniczne podczas użytkowania w pracowni szkolnej, </w:t>
      </w:r>
    </w:p>
    <w:p w14:paraId="4CF36DE6" w14:textId="77777777" w:rsidR="000D1624" w:rsidRPr="00233D0E" w:rsidRDefault="000D1624">
      <w:pPr>
        <w:numPr>
          <w:ilvl w:val="0"/>
          <w:numId w:val="14"/>
        </w:numPr>
        <w:spacing w:line="240" w:lineRule="auto"/>
        <w:contextualSpacing/>
        <w:rPr>
          <w:rFonts w:ascii="Arial" w:hAnsi="Arial" w:cs="Arial"/>
          <w:sz w:val="24"/>
          <w:szCs w:val="24"/>
        </w:rPr>
      </w:pPr>
      <w:r w:rsidRPr="00233D0E">
        <w:rPr>
          <w:rFonts w:ascii="Arial" w:hAnsi="Arial" w:cs="Arial"/>
          <w:sz w:val="24"/>
          <w:szCs w:val="24"/>
        </w:rPr>
        <w:t xml:space="preserve">wymiary bloku około </w:t>
      </w:r>
      <w:r w:rsidRPr="00233D0E">
        <w:rPr>
          <w:rFonts w:ascii="Arial" w:hAnsi="Arial" w:cs="Arial"/>
          <w:b/>
          <w:bCs/>
          <w:sz w:val="24"/>
          <w:szCs w:val="24"/>
        </w:rPr>
        <w:t>8 × 4 × 2 cm</w:t>
      </w:r>
      <w:r w:rsidRPr="00233D0E">
        <w:rPr>
          <w:rFonts w:ascii="Arial" w:hAnsi="Arial" w:cs="Arial"/>
          <w:sz w:val="24"/>
          <w:szCs w:val="24"/>
        </w:rPr>
        <w:t xml:space="preserve"> (dopuszczalna tolerancja wymiarów ±10%), </w:t>
      </w:r>
    </w:p>
    <w:p w14:paraId="31CBEE24" w14:textId="77777777" w:rsidR="000D1624" w:rsidRPr="00233D0E" w:rsidRDefault="000D1624">
      <w:pPr>
        <w:numPr>
          <w:ilvl w:val="0"/>
          <w:numId w:val="14"/>
        </w:numPr>
        <w:spacing w:line="240" w:lineRule="auto"/>
        <w:contextualSpacing/>
        <w:rPr>
          <w:rFonts w:ascii="Arial" w:hAnsi="Arial" w:cs="Arial"/>
          <w:sz w:val="24"/>
          <w:szCs w:val="24"/>
        </w:rPr>
      </w:pPr>
      <w:r w:rsidRPr="00233D0E">
        <w:rPr>
          <w:rFonts w:ascii="Arial" w:hAnsi="Arial" w:cs="Arial"/>
          <w:sz w:val="24"/>
          <w:szCs w:val="24"/>
        </w:rPr>
        <w:t xml:space="preserve">do zestawu dołączona instrukcja lub karta identyfikacyjna w języku polskim, </w:t>
      </w:r>
    </w:p>
    <w:p w14:paraId="777BAFE5" w14:textId="77777777" w:rsidR="000D1624" w:rsidRPr="00233D0E" w:rsidRDefault="000D1624">
      <w:pPr>
        <w:numPr>
          <w:ilvl w:val="0"/>
          <w:numId w:val="14"/>
        </w:numPr>
        <w:spacing w:line="240" w:lineRule="auto"/>
        <w:contextualSpacing/>
        <w:rPr>
          <w:rFonts w:ascii="Arial" w:hAnsi="Arial" w:cs="Arial"/>
          <w:sz w:val="24"/>
          <w:szCs w:val="24"/>
        </w:rPr>
      </w:pPr>
      <w:r w:rsidRPr="00233D0E">
        <w:rPr>
          <w:rFonts w:ascii="Arial" w:hAnsi="Arial" w:cs="Arial"/>
          <w:sz w:val="24"/>
          <w:szCs w:val="24"/>
        </w:rPr>
        <w:t>pomoc dydaktyczna przeznaczona do wykorzystania podczas zajęć</w:t>
      </w:r>
    </w:p>
    <w:p w14:paraId="5F17D5B5" w14:textId="77777777" w:rsidR="000D1624" w:rsidRPr="00233D0E" w:rsidRDefault="000D1624" w:rsidP="000D1624">
      <w:pPr>
        <w:spacing w:line="240" w:lineRule="auto"/>
        <w:contextualSpacing/>
        <w:rPr>
          <w:rFonts w:ascii="Arial" w:hAnsi="Arial" w:cs="Arial"/>
          <w:sz w:val="24"/>
          <w:szCs w:val="24"/>
        </w:rPr>
      </w:pPr>
    </w:p>
    <w:p w14:paraId="15AA3E7A" w14:textId="269596CB" w:rsidR="000D1624" w:rsidRPr="006B7AD7" w:rsidRDefault="000D1624" w:rsidP="000D1624">
      <w:pPr>
        <w:spacing w:line="240" w:lineRule="auto"/>
        <w:contextualSpacing/>
        <w:rPr>
          <w:rFonts w:ascii="Arial" w:hAnsi="Arial" w:cs="Arial"/>
          <w:b/>
          <w:bCs/>
          <w:sz w:val="24"/>
          <w:szCs w:val="24"/>
        </w:rPr>
      </w:pPr>
      <w:r w:rsidRPr="003C6CD1">
        <w:rPr>
          <w:rFonts w:ascii="Arial" w:hAnsi="Arial" w:cs="Arial"/>
          <w:b/>
          <w:bCs/>
          <w:sz w:val="24"/>
          <w:szCs w:val="24"/>
        </w:rPr>
        <w:t>Zestaw 8. Systemy korzeniowe</w:t>
      </w:r>
    </w:p>
    <w:p w14:paraId="3F2B9BB9"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Systemy korzeniowe – 4 okazy zatopione w tworzywie</w:t>
      </w:r>
    </w:p>
    <w:p w14:paraId="0701D40A"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Opis przedmiotu zamówienia (minimalne wymagania):</w:t>
      </w:r>
    </w:p>
    <w:p w14:paraId="6C303036"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Pomoc dydaktyczna przeznaczona do realizacji zajęć, umożliwiająca poznanie oraz porównanie podstawowych typów systemów korzeniowych roślin i ich przystosowania do pełnionych funkcji. Naturalne okazy trwale zatopione w przezroczystym bloku z tworzywa, umożliwiające obserwację z każdej strony. </w:t>
      </w:r>
    </w:p>
    <w:p w14:paraId="0FB68ABF"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68F57011" w14:textId="77777777" w:rsidR="000D1624" w:rsidRPr="00233D0E" w:rsidRDefault="000D1624">
      <w:pPr>
        <w:numPr>
          <w:ilvl w:val="0"/>
          <w:numId w:val="15"/>
        </w:numPr>
        <w:spacing w:line="240" w:lineRule="auto"/>
        <w:contextualSpacing/>
        <w:rPr>
          <w:rFonts w:ascii="Arial" w:hAnsi="Arial" w:cs="Arial"/>
          <w:sz w:val="24"/>
          <w:szCs w:val="24"/>
        </w:rPr>
      </w:pPr>
      <w:r w:rsidRPr="00233D0E">
        <w:rPr>
          <w:rFonts w:ascii="Arial" w:hAnsi="Arial" w:cs="Arial"/>
          <w:sz w:val="24"/>
          <w:szCs w:val="24"/>
        </w:rPr>
        <w:t xml:space="preserve">przezroczysty blok z trwałego tworzywa zawierający </w:t>
      </w:r>
      <w:r w:rsidRPr="00233D0E">
        <w:rPr>
          <w:rFonts w:ascii="Arial" w:hAnsi="Arial" w:cs="Arial"/>
          <w:b/>
          <w:bCs/>
          <w:sz w:val="24"/>
          <w:szCs w:val="24"/>
        </w:rPr>
        <w:t>4 naturalne okazy</w:t>
      </w:r>
      <w:r w:rsidRPr="00233D0E">
        <w:rPr>
          <w:rFonts w:ascii="Arial" w:hAnsi="Arial" w:cs="Arial"/>
          <w:sz w:val="24"/>
          <w:szCs w:val="24"/>
        </w:rPr>
        <w:t xml:space="preserve"> przedstawiające różne typy systemów korzeniowych, </w:t>
      </w:r>
    </w:p>
    <w:p w14:paraId="2AD91C3C" w14:textId="77777777" w:rsidR="000D1624" w:rsidRPr="00233D0E" w:rsidRDefault="000D1624">
      <w:pPr>
        <w:numPr>
          <w:ilvl w:val="0"/>
          <w:numId w:val="15"/>
        </w:numPr>
        <w:spacing w:line="240" w:lineRule="auto"/>
        <w:contextualSpacing/>
        <w:rPr>
          <w:rFonts w:ascii="Arial" w:hAnsi="Arial" w:cs="Arial"/>
          <w:sz w:val="24"/>
          <w:szCs w:val="24"/>
        </w:rPr>
      </w:pPr>
      <w:r w:rsidRPr="00233D0E">
        <w:rPr>
          <w:rFonts w:ascii="Arial" w:hAnsi="Arial" w:cs="Arial"/>
          <w:sz w:val="24"/>
          <w:szCs w:val="24"/>
        </w:rPr>
        <w:t xml:space="preserve">zestaw prezentujący co najmniej: </w:t>
      </w:r>
    </w:p>
    <w:p w14:paraId="661CFE64" w14:textId="77777777" w:rsidR="000D1624" w:rsidRPr="00233D0E" w:rsidRDefault="000D1624">
      <w:pPr>
        <w:numPr>
          <w:ilvl w:val="1"/>
          <w:numId w:val="15"/>
        </w:numPr>
        <w:spacing w:line="240" w:lineRule="auto"/>
        <w:contextualSpacing/>
        <w:rPr>
          <w:rFonts w:ascii="Arial" w:hAnsi="Arial" w:cs="Arial"/>
          <w:sz w:val="24"/>
          <w:szCs w:val="24"/>
        </w:rPr>
      </w:pPr>
      <w:r w:rsidRPr="00233D0E">
        <w:rPr>
          <w:rFonts w:ascii="Arial" w:hAnsi="Arial" w:cs="Arial"/>
          <w:sz w:val="24"/>
          <w:szCs w:val="24"/>
        </w:rPr>
        <w:t xml:space="preserve">korzeń palowy, </w:t>
      </w:r>
    </w:p>
    <w:p w14:paraId="01581EF2" w14:textId="77777777" w:rsidR="000D1624" w:rsidRPr="00233D0E" w:rsidRDefault="000D1624">
      <w:pPr>
        <w:numPr>
          <w:ilvl w:val="1"/>
          <w:numId w:val="15"/>
        </w:numPr>
        <w:spacing w:line="240" w:lineRule="auto"/>
        <w:contextualSpacing/>
        <w:rPr>
          <w:rFonts w:ascii="Arial" w:hAnsi="Arial" w:cs="Arial"/>
          <w:sz w:val="24"/>
          <w:szCs w:val="24"/>
        </w:rPr>
      </w:pPr>
      <w:r w:rsidRPr="00233D0E">
        <w:rPr>
          <w:rFonts w:ascii="Arial" w:hAnsi="Arial" w:cs="Arial"/>
          <w:sz w:val="24"/>
          <w:szCs w:val="24"/>
        </w:rPr>
        <w:t xml:space="preserve">korzenie przybyszowe, </w:t>
      </w:r>
    </w:p>
    <w:p w14:paraId="2CA7CA82" w14:textId="77777777" w:rsidR="000D1624" w:rsidRPr="00233D0E" w:rsidRDefault="000D1624">
      <w:pPr>
        <w:numPr>
          <w:ilvl w:val="1"/>
          <w:numId w:val="15"/>
        </w:numPr>
        <w:spacing w:line="240" w:lineRule="auto"/>
        <w:contextualSpacing/>
        <w:rPr>
          <w:rFonts w:ascii="Arial" w:hAnsi="Arial" w:cs="Arial"/>
          <w:sz w:val="24"/>
          <w:szCs w:val="24"/>
        </w:rPr>
      </w:pPr>
      <w:r w:rsidRPr="00233D0E">
        <w:rPr>
          <w:rFonts w:ascii="Arial" w:hAnsi="Arial" w:cs="Arial"/>
          <w:sz w:val="24"/>
          <w:szCs w:val="24"/>
        </w:rPr>
        <w:t xml:space="preserve">korzeń powietrzny, </w:t>
      </w:r>
    </w:p>
    <w:p w14:paraId="3C10B798" w14:textId="77777777" w:rsidR="000D1624" w:rsidRPr="00233D0E" w:rsidRDefault="000D1624">
      <w:pPr>
        <w:numPr>
          <w:ilvl w:val="1"/>
          <w:numId w:val="15"/>
        </w:numPr>
        <w:spacing w:line="240" w:lineRule="auto"/>
        <w:contextualSpacing/>
        <w:rPr>
          <w:rFonts w:ascii="Arial" w:hAnsi="Arial" w:cs="Arial"/>
          <w:sz w:val="24"/>
          <w:szCs w:val="24"/>
        </w:rPr>
      </w:pPr>
      <w:r w:rsidRPr="00233D0E">
        <w:rPr>
          <w:rFonts w:ascii="Arial" w:hAnsi="Arial" w:cs="Arial"/>
          <w:sz w:val="24"/>
          <w:szCs w:val="24"/>
        </w:rPr>
        <w:t xml:space="preserve">korzeń wiązkowy, </w:t>
      </w:r>
    </w:p>
    <w:p w14:paraId="68600371" w14:textId="77777777" w:rsidR="000D1624" w:rsidRPr="00233D0E" w:rsidRDefault="000D1624">
      <w:pPr>
        <w:numPr>
          <w:ilvl w:val="0"/>
          <w:numId w:val="15"/>
        </w:numPr>
        <w:spacing w:line="240" w:lineRule="auto"/>
        <w:contextualSpacing/>
        <w:rPr>
          <w:rFonts w:ascii="Arial" w:hAnsi="Arial" w:cs="Arial"/>
          <w:sz w:val="24"/>
          <w:szCs w:val="24"/>
        </w:rPr>
      </w:pPr>
      <w:r w:rsidRPr="00233D0E">
        <w:rPr>
          <w:rFonts w:ascii="Arial" w:hAnsi="Arial" w:cs="Arial"/>
          <w:sz w:val="24"/>
          <w:szCs w:val="24"/>
        </w:rPr>
        <w:lastRenderedPageBreak/>
        <w:t xml:space="preserve">preparaty umożliwiające analizę budowy oraz porównanie charakterystycznych cech poszczególnych typów systemów korzeniowych, </w:t>
      </w:r>
    </w:p>
    <w:p w14:paraId="4670F7A4" w14:textId="77777777" w:rsidR="000D1624" w:rsidRPr="00233D0E" w:rsidRDefault="000D1624">
      <w:pPr>
        <w:numPr>
          <w:ilvl w:val="0"/>
          <w:numId w:val="15"/>
        </w:numPr>
        <w:spacing w:line="240" w:lineRule="auto"/>
        <w:contextualSpacing/>
        <w:rPr>
          <w:rFonts w:ascii="Arial" w:hAnsi="Arial" w:cs="Arial"/>
          <w:sz w:val="24"/>
          <w:szCs w:val="24"/>
        </w:rPr>
      </w:pPr>
      <w:r w:rsidRPr="00233D0E">
        <w:rPr>
          <w:rFonts w:ascii="Arial" w:hAnsi="Arial" w:cs="Arial"/>
          <w:sz w:val="24"/>
          <w:szCs w:val="24"/>
        </w:rPr>
        <w:t xml:space="preserve">możliwość obserwacji okazów z każdej strony dzięki transparentnemu tworzywu, </w:t>
      </w:r>
    </w:p>
    <w:p w14:paraId="76D93680" w14:textId="77777777" w:rsidR="000D1624" w:rsidRPr="00233D0E" w:rsidRDefault="000D1624">
      <w:pPr>
        <w:numPr>
          <w:ilvl w:val="0"/>
          <w:numId w:val="15"/>
        </w:numPr>
        <w:spacing w:line="240" w:lineRule="auto"/>
        <w:contextualSpacing/>
        <w:rPr>
          <w:rFonts w:ascii="Arial" w:hAnsi="Arial" w:cs="Arial"/>
          <w:sz w:val="24"/>
          <w:szCs w:val="24"/>
        </w:rPr>
      </w:pPr>
      <w:r w:rsidRPr="00233D0E">
        <w:rPr>
          <w:rFonts w:ascii="Arial" w:hAnsi="Arial" w:cs="Arial"/>
          <w:sz w:val="24"/>
          <w:szCs w:val="24"/>
        </w:rPr>
        <w:t xml:space="preserve">trwała konstrukcja odporna na uszkodzenia mechaniczne i przystosowana do intensywnego użytkowania szkolnego, </w:t>
      </w:r>
    </w:p>
    <w:p w14:paraId="060CCA3C" w14:textId="77777777" w:rsidR="000D1624" w:rsidRPr="00233D0E" w:rsidRDefault="000D1624">
      <w:pPr>
        <w:numPr>
          <w:ilvl w:val="0"/>
          <w:numId w:val="15"/>
        </w:numPr>
        <w:spacing w:line="240" w:lineRule="auto"/>
        <w:contextualSpacing/>
        <w:rPr>
          <w:rFonts w:ascii="Arial" w:hAnsi="Arial" w:cs="Arial"/>
          <w:sz w:val="24"/>
          <w:szCs w:val="24"/>
        </w:rPr>
      </w:pPr>
      <w:r w:rsidRPr="00233D0E">
        <w:rPr>
          <w:rFonts w:ascii="Arial" w:hAnsi="Arial" w:cs="Arial"/>
          <w:sz w:val="24"/>
          <w:szCs w:val="24"/>
        </w:rPr>
        <w:t xml:space="preserve">wymiary bloku około </w:t>
      </w:r>
      <w:r w:rsidRPr="00233D0E">
        <w:rPr>
          <w:rFonts w:ascii="Arial" w:hAnsi="Arial" w:cs="Arial"/>
          <w:b/>
          <w:bCs/>
          <w:sz w:val="24"/>
          <w:szCs w:val="24"/>
        </w:rPr>
        <w:t>8,8 × 5,8 × 1,8 cm</w:t>
      </w:r>
      <w:r w:rsidRPr="00233D0E">
        <w:rPr>
          <w:rFonts w:ascii="Arial" w:hAnsi="Arial" w:cs="Arial"/>
          <w:sz w:val="24"/>
          <w:szCs w:val="24"/>
        </w:rPr>
        <w:t xml:space="preserve"> (dopuszczalna tolerancja wymiarów ±10%), </w:t>
      </w:r>
    </w:p>
    <w:p w14:paraId="33B70B7B" w14:textId="77777777" w:rsidR="000D1624" w:rsidRPr="00233D0E" w:rsidRDefault="000D1624">
      <w:pPr>
        <w:numPr>
          <w:ilvl w:val="0"/>
          <w:numId w:val="15"/>
        </w:numPr>
        <w:spacing w:line="240" w:lineRule="auto"/>
        <w:contextualSpacing/>
        <w:rPr>
          <w:rFonts w:ascii="Arial" w:hAnsi="Arial" w:cs="Arial"/>
          <w:sz w:val="24"/>
          <w:szCs w:val="24"/>
        </w:rPr>
      </w:pPr>
      <w:r w:rsidRPr="00233D0E">
        <w:rPr>
          <w:rFonts w:ascii="Arial" w:hAnsi="Arial" w:cs="Arial"/>
          <w:sz w:val="24"/>
          <w:szCs w:val="24"/>
        </w:rPr>
        <w:t xml:space="preserve">do zestawu dołączona instrukcja lub karta identyfikacyjna prezentowanych okazów w języku polskim, </w:t>
      </w:r>
    </w:p>
    <w:p w14:paraId="1040438E" w14:textId="77777777" w:rsidR="000D1624" w:rsidRPr="00233D0E" w:rsidRDefault="000D1624">
      <w:pPr>
        <w:numPr>
          <w:ilvl w:val="0"/>
          <w:numId w:val="15"/>
        </w:numPr>
        <w:spacing w:line="240" w:lineRule="auto"/>
        <w:contextualSpacing/>
        <w:rPr>
          <w:rFonts w:ascii="Arial" w:hAnsi="Arial" w:cs="Arial"/>
          <w:sz w:val="24"/>
          <w:szCs w:val="24"/>
        </w:rPr>
      </w:pPr>
      <w:r w:rsidRPr="00233D0E">
        <w:rPr>
          <w:rFonts w:ascii="Arial" w:hAnsi="Arial" w:cs="Arial"/>
          <w:sz w:val="24"/>
          <w:szCs w:val="24"/>
        </w:rPr>
        <w:t>pomoc dydaktyczna przeznaczona do wykorzystania podczas zajęć.</w:t>
      </w:r>
    </w:p>
    <w:p w14:paraId="0C6C5836" w14:textId="77777777" w:rsidR="000D1624" w:rsidRPr="00233D0E" w:rsidRDefault="000D1624" w:rsidP="000D1624">
      <w:pPr>
        <w:spacing w:line="240" w:lineRule="auto"/>
        <w:contextualSpacing/>
        <w:rPr>
          <w:rFonts w:ascii="Arial" w:hAnsi="Arial" w:cs="Arial"/>
          <w:sz w:val="24"/>
          <w:szCs w:val="24"/>
        </w:rPr>
      </w:pPr>
    </w:p>
    <w:p w14:paraId="6BF4B678" w14:textId="53C6B5CC" w:rsidR="000D1624" w:rsidRPr="006B7AD7" w:rsidRDefault="000D1624" w:rsidP="000D1624">
      <w:pPr>
        <w:spacing w:line="240" w:lineRule="auto"/>
        <w:contextualSpacing/>
        <w:rPr>
          <w:rFonts w:ascii="Arial" w:hAnsi="Arial" w:cs="Arial"/>
          <w:b/>
          <w:bCs/>
          <w:sz w:val="24"/>
          <w:szCs w:val="24"/>
        </w:rPr>
      </w:pPr>
      <w:r w:rsidRPr="003C6CD1">
        <w:rPr>
          <w:rFonts w:ascii="Arial" w:hAnsi="Arial" w:cs="Arial"/>
          <w:b/>
          <w:bCs/>
          <w:sz w:val="24"/>
          <w:szCs w:val="24"/>
        </w:rPr>
        <w:t xml:space="preserve">Zestaw 9. Barwy gleb </w:t>
      </w:r>
    </w:p>
    <w:p w14:paraId="2609068B"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Barwy gleb – 5 próbek gleb zatopionych w tworzywie</w:t>
      </w:r>
    </w:p>
    <w:p w14:paraId="434CBA2B"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Opis przedmiotu zamówienia (minimalne wymagania):</w:t>
      </w:r>
    </w:p>
    <w:p w14:paraId="718EDBE2"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Pomoc dydaktyczna przeznaczona do realizacji zajęć, umożliwiająca poznanie zróżnicowania barwy gleb oraz zależności pomiędzy ich barwą a składem, zawartością próchnicy i warunkami powstawania. Próbki gleb umieszczone w przezroczystym bloku z trwałego tworzywa zapewniające bezpieczną obserwację oraz wysoką trwałość użytkowania. </w:t>
      </w:r>
    </w:p>
    <w:p w14:paraId="10966C42"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75C3DCE4" w14:textId="77777777" w:rsidR="000D1624" w:rsidRPr="00233D0E" w:rsidRDefault="000D1624">
      <w:pPr>
        <w:numPr>
          <w:ilvl w:val="0"/>
          <w:numId w:val="16"/>
        </w:numPr>
        <w:spacing w:line="240" w:lineRule="auto"/>
        <w:contextualSpacing/>
        <w:rPr>
          <w:rFonts w:ascii="Arial" w:hAnsi="Arial" w:cs="Arial"/>
          <w:sz w:val="24"/>
          <w:szCs w:val="24"/>
        </w:rPr>
      </w:pPr>
      <w:r w:rsidRPr="00233D0E">
        <w:rPr>
          <w:rFonts w:ascii="Arial" w:hAnsi="Arial" w:cs="Arial"/>
          <w:sz w:val="24"/>
          <w:szCs w:val="24"/>
        </w:rPr>
        <w:t xml:space="preserve">przezroczysty blok z trwałego tworzywa zawierający </w:t>
      </w:r>
      <w:r w:rsidRPr="00233D0E">
        <w:rPr>
          <w:rFonts w:ascii="Arial" w:hAnsi="Arial" w:cs="Arial"/>
          <w:b/>
          <w:bCs/>
          <w:sz w:val="24"/>
          <w:szCs w:val="24"/>
        </w:rPr>
        <w:t>5 naturalnych, wysuszonych próbek gleb</w:t>
      </w:r>
      <w:r w:rsidRPr="00233D0E">
        <w:rPr>
          <w:rFonts w:ascii="Arial" w:hAnsi="Arial" w:cs="Arial"/>
          <w:sz w:val="24"/>
          <w:szCs w:val="24"/>
        </w:rPr>
        <w:t xml:space="preserve"> umieszczonych w oddzielnych fiolkach/pojemnikach</w:t>
      </w:r>
    </w:p>
    <w:p w14:paraId="75FE0A84" w14:textId="77777777" w:rsidR="000D1624" w:rsidRPr="00233D0E" w:rsidRDefault="000D1624">
      <w:pPr>
        <w:numPr>
          <w:ilvl w:val="0"/>
          <w:numId w:val="16"/>
        </w:numPr>
        <w:spacing w:line="240" w:lineRule="auto"/>
        <w:contextualSpacing/>
        <w:rPr>
          <w:rFonts w:ascii="Arial" w:hAnsi="Arial" w:cs="Arial"/>
          <w:sz w:val="24"/>
          <w:szCs w:val="24"/>
        </w:rPr>
      </w:pPr>
      <w:r w:rsidRPr="00233D0E">
        <w:rPr>
          <w:rFonts w:ascii="Arial" w:hAnsi="Arial" w:cs="Arial"/>
          <w:sz w:val="24"/>
          <w:szCs w:val="24"/>
        </w:rPr>
        <w:t xml:space="preserve">zestaw prezentujący zróżnicowanie barwy gleb oraz umożliwiający porównanie ich właściwości, </w:t>
      </w:r>
    </w:p>
    <w:p w14:paraId="2DE6552D" w14:textId="77777777" w:rsidR="000D1624" w:rsidRPr="00233D0E" w:rsidRDefault="000D1624">
      <w:pPr>
        <w:numPr>
          <w:ilvl w:val="0"/>
          <w:numId w:val="16"/>
        </w:numPr>
        <w:spacing w:line="240" w:lineRule="auto"/>
        <w:contextualSpacing/>
        <w:rPr>
          <w:rFonts w:ascii="Arial" w:hAnsi="Arial" w:cs="Arial"/>
          <w:sz w:val="24"/>
          <w:szCs w:val="24"/>
        </w:rPr>
      </w:pPr>
      <w:r w:rsidRPr="00233D0E">
        <w:rPr>
          <w:rFonts w:ascii="Arial" w:hAnsi="Arial" w:cs="Arial"/>
          <w:sz w:val="24"/>
          <w:szCs w:val="24"/>
        </w:rPr>
        <w:t xml:space="preserve">zestaw obejmujący co najmniej następujące próbki: </w:t>
      </w:r>
    </w:p>
    <w:p w14:paraId="785E767C" w14:textId="77777777" w:rsidR="000D1624" w:rsidRPr="00233D0E" w:rsidRDefault="000D1624">
      <w:pPr>
        <w:numPr>
          <w:ilvl w:val="1"/>
          <w:numId w:val="16"/>
        </w:numPr>
        <w:spacing w:line="240" w:lineRule="auto"/>
        <w:contextualSpacing/>
        <w:rPr>
          <w:rFonts w:ascii="Arial" w:hAnsi="Arial" w:cs="Arial"/>
          <w:sz w:val="24"/>
          <w:szCs w:val="24"/>
        </w:rPr>
      </w:pPr>
      <w:r w:rsidRPr="00233D0E">
        <w:rPr>
          <w:rFonts w:ascii="Arial" w:hAnsi="Arial" w:cs="Arial"/>
          <w:sz w:val="24"/>
          <w:szCs w:val="24"/>
        </w:rPr>
        <w:t xml:space="preserve">gleba czerwona, </w:t>
      </w:r>
    </w:p>
    <w:p w14:paraId="5AF47CC4" w14:textId="77777777" w:rsidR="000D1624" w:rsidRPr="00233D0E" w:rsidRDefault="000D1624">
      <w:pPr>
        <w:numPr>
          <w:ilvl w:val="1"/>
          <w:numId w:val="16"/>
        </w:numPr>
        <w:spacing w:line="240" w:lineRule="auto"/>
        <w:contextualSpacing/>
        <w:rPr>
          <w:rFonts w:ascii="Arial" w:hAnsi="Arial" w:cs="Arial"/>
          <w:sz w:val="24"/>
          <w:szCs w:val="24"/>
        </w:rPr>
      </w:pPr>
      <w:r w:rsidRPr="00233D0E">
        <w:rPr>
          <w:rFonts w:ascii="Arial" w:hAnsi="Arial" w:cs="Arial"/>
          <w:sz w:val="24"/>
          <w:szCs w:val="24"/>
        </w:rPr>
        <w:t xml:space="preserve">czarnoziem, </w:t>
      </w:r>
    </w:p>
    <w:p w14:paraId="70633FA5" w14:textId="77777777" w:rsidR="000D1624" w:rsidRPr="00233D0E" w:rsidRDefault="000D1624">
      <w:pPr>
        <w:numPr>
          <w:ilvl w:val="1"/>
          <w:numId w:val="16"/>
        </w:numPr>
        <w:spacing w:line="240" w:lineRule="auto"/>
        <w:contextualSpacing/>
        <w:rPr>
          <w:rFonts w:ascii="Arial" w:hAnsi="Arial" w:cs="Arial"/>
          <w:sz w:val="24"/>
          <w:szCs w:val="24"/>
        </w:rPr>
      </w:pPr>
      <w:proofErr w:type="spellStart"/>
      <w:r w:rsidRPr="00233D0E">
        <w:rPr>
          <w:rFonts w:ascii="Arial" w:hAnsi="Arial" w:cs="Arial"/>
          <w:sz w:val="24"/>
          <w:szCs w:val="24"/>
        </w:rPr>
        <w:t>czerwonoziem</w:t>
      </w:r>
      <w:proofErr w:type="spellEnd"/>
      <w:r w:rsidRPr="00233D0E">
        <w:rPr>
          <w:rFonts w:ascii="Arial" w:hAnsi="Arial" w:cs="Arial"/>
          <w:sz w:val="24"/>
          <w:szCs w:val="24"/>
        </w:rPr>
        <w:t xml:space="preserve">, </w:t>
      </w:r>
    </w:p>
    <w:p w14:paraId="2A8D91FB" w14:textId="77777777" w:rsidR="000D1624" w:rsidRPr="00233D0E" w:rsidRDefault="000D1624">
      <w:pPr>
        <w:numPr>
          <w:ilvl w:val="1"/>
          <w:numId w:val="16"/>
        </w:numPr>
        <w:spacing w:line="240" w:lineRule="auto"/>
        <w:contextualSpacing/>
        <w:rPr>
          <w:rFonts w:ascii="Arial" w:hAnsi="Arial" w:cs="Arial"/>
          <w:sz w:val="24"/>
          <w:szCs w:val="24"/>
        </w:rPr>
      </w:pPr>
      <w:r w:rsidRPr="00233D0E">
        <w:rPr>
          <w:rFonts w:ascii="Arial" w:hAnsi="Arial" w:cs="Arial"/>
          <w:sz w:val="24"/>
          <w:szCs w:val="24"/>
        </w:rPr>
        <w:t xml:space="preserve">lateryt, </w:t>
      </w:r>
    </w:p>
    <w:p w14:paraId="14261989" w14:textId="77777777" w:rsidR="000D1624" w:rsidRPr="00233D0E" w:rsidRDefault="000D1624">
      <w:pPr>
        <w:numPr>
          <w:ilvl w:val="1"/>
          <w:numId w:val="16"/>
        </w:numPr>
        <w:spacing w:line="240" w:lineRule="auto"/>
        <w:contextualSpacing/>
        <w:rPr>
          <w:rFonts w:ascii="Arial" w:hAnsi="Arial" w:cs="Arial"/>
          <w:sz w:val="24"/>
          <w:szCs w:val="24"/>
        </w:rPr>
      </w:pPr>
      <w:proofErr w:type="spellStart"/>
      <w:r w:rsidRPr="00233D0E">
        <w:rPr>
          <w:rFonts w:ascii="Arial" w:hAnsi="Arial" w:cs="Arial"/>
          <w:sz w:val="24"/>
          <w:szCs w:val="24"/>
        </w:rPr>
        <w:t>regosol</w:t>
      </w:r>
      <w:proofErr w:type="spellEnd"/>
      <w:r w:rsidRPr="00233D0E">
        <w:rPr>
          <w:rFonts w:ascii="Arial" w:hAnsi="Arial" w:cs="Arial"/>
          <w:sz w:val="24"/>
          <w:szCs w:val="24"/>
        </w:rPr>
        <w:t xml:space="preserve">,  </w:t>
      </w:r>
    </w:p>
    <w:p w14:paraId="14AE5DF6" w14:textId="77777777" w:rsidR="000D1624" w:rsidRPr="00233D0E" w:rsidRDefault="000D1624">
      <w:pPr>
        <w:numPr>
          <w:ilvl w:val="0"/>
          <w:numId w:val="16"/>
        </w:numPr>
        <w:spacing w:line="240" w:lineRule="auto"/>
        <w:contextualSpacing/>
        <w:rPr>
          <w:rFonts w:ascii="Arial" w:hAnsi="Arial" w:cs="Arial"/>
          <w:sz w:val="24"/>
          <w:szCs w:val="24"/>
        </w:rPr>
      </w:pPr>
      <w:r w:rsidRPr="00233D0E">
        <w:rPr>
          <w:rFonts w:ascii="Arial" w:hAnsi="Arial" w:cs="Arial"/>
          <w:sz w:val="24"/>
          <w:szCs w:val="24"/>
        </w:rPr>
        <w:t xml:space="preserve">możliwość obserwacji próbek z każdej strony dzięki transparentnemu tworzywu, </w:t>
      </w:r>
    </w:p>
    <w:p w14:paraId="00575AE5" w14:textId="77777777" w:rsidR="000D1624" w:rsidRPr="00233D0E" w:rsidRDefault="000D1624">
      <w:pPr>
        <w:numPr>
          <w:ilvl w:val="0"/>
          <w:numId w:val="16"/>
        </w:numPr>
        <w:spacing w:line="240" w:lineRule="auto"/>
        <w:contextualSpacing/>
        <w:rPr>
          <w:rFonts w:ascii="Arial" w:hAnsi="Arial" w:cs="Arial"/>
          <w:sz w:val="24"/>
          <w:szCs w:val="24"/>
        </w:rPr>
      </w:pPr>
      <w:r w:rsidRPr="00233D0E">
        <w:rPr>
          <w:rFonts w:ascii="Arial" w:hAnsi="Arial" w:cs="Arial"/>
          <w:sz w:val="24"/>
          <w:szCs w:val="24"/>
        </w:rPr>
        <w:t xml:space="preserve">trwała konstrukcja odporna na uszkodzenia mechaniczne podczas użytkowania w pracowni szkolnej, </w:t>
      </w:r>
    </w:p>
    <w:p w14:paraId="3246C355" w14:textId="77777777" w:rsidR="000D1624" w:rsidRPr="00233D0E" w:rsidRDefault="000D1624">
      <w:pPr>
        <w:numPr>
          <w:ilvl w:val="0"/>
          <w:numId w:val="16"/>
        </w:numPr>
        <w:spacing w:line="240" w:lineRule="auto"/>
        <w:contextualSpacing/>
        <w:rPr>
          <w:rFonts w:ascii="Arial" w:hAnsi="Arial" w:cs="Arial"/>
          <w:sz w:val="24"/>
          <w:szCs w:val="24"/>
        </w:rPr>
      </w:pPr>
      <w:r w:rsidRPr="00233D0E">
        <w:rPr>
          <w:rFonts w:ascii="Arial" w:hAnsi="Arial" w:cs="Arial"/>
          <w:sz w:val="24"/>
          <w:szCs w:val="24"/>
        </w:rPr>
        <w:t xml:space="preserve">wymiary bloku około </w:t>
      </w:r>
      <w:r w:rsidRPr="00233D0E">
        <w:rPr>
          <w:rFonts w:ascii="Arial" w:hAnsi="Arial" w:cs="Arial"/>
          <w:b/>
          <w:bCs/>
          <w:sz w:val="24"/>
          <w:szCs w:val="24"/>
        </w:rPr>
        <w:t>14 × 6,5 × 1,8 cm</w:t>
      </w:r>
      <w:r w:rsidRPr="00233D0E">
        <w:rPr>
          <w:rFonts w:ascii="Arial" w:hAnsi="Arial" w:cs="Arial"/>
          <w:sz w:val="24"/>
          <w:szCs w:val="24"/>
        </w:rPr>
        <w:t xml:space="preserve"> (dopuszczalna tolerancja wymiarów ±10%), </w:t>
      </w:r>
    </w:p>
    <w:p w14:paraId="5FC059F0" w14:textId="77777777" w:rsidR="000D1624" w:rsidRPr="00233D0E" w:rsidRDefault="000D1624">
      <w:pPr>
        <w:numPr>
          <w:ilvl w:val="0"/>
          <w:numId w:val="16"/>
        </w:numPr>
        <w:spacing w:line="240" w:lineRule="auto"/>
        <w:contextualSpacing/>
        <w:rPr>
          <w:rFonts w:ascii="Arial" w:hAnsi="Arial" w:cs="Arial"/>
          <w:sz w:val="24"/>
          <w:szCs w:val="24"/>
        </w:rPr>
      </w:pPr>
      <w:r w:rsidRPr="00233D0E">
        <w:rPr>
          <w:rFonts w:ascii="Arial" w:hAnsi="Arial" w:cs="Arial"/>
          <w:sz w:val="24"/>
          <w:szCs w:val="24"/>
        </w:rPr>
        <w:t xml:space="preserve">zestaw dostarczony w opakowaniu zabezpieczającym przed uszkodzeniem podczas transportu i przechowywania, </w:t>
      </w:r>
    </w:p>
    <w:p w14:paraId="71472E0B" w14:textId="77777777" w:rsidR="000D1624" w:rsidRPr="00233D0E" w:rsidRDefault="000D1624">
      <w:pPr>
        <w:numPr>
          <w:ilvl w:val="0"/>
          <w:numId w:val="16"/>
        </w:numPr>
        <w:spacing w:line="240" w:lineRule="auto"/>
        <w:contextualSpacing/>
        <w:rPr>
          <w:rFonts w:ascii="Arial" w:hAnsi="Arial" w:cs="Arial"/>
          <w:sz w:val="24"/>
          <w:szCs w:val="24"/>
        </w:rPr>
      </w:pPr>
      <w:r w:rsidRPr="00233D0E">
        <w:rPr>
          <w:rFonts w:ascii="Arial" w:hAnsi="Arial" w:cs="Arial"/>
          <w:sz w:val="24"/>
          <w:szCs w:val="24"/>
        </w:rPr>
        <w:t xml:space="preserve">dołączona instrukcja lub karta identyfikacyjna prezentowanych próbek w języku polskim, </w:t>
      </w:r>
    </w:p>
    <w:p w14:paraId="52BE3E60" w14:textId="77777777" w:rsidR="000D1624" w:rsidRPr="00233D0E" w:rsidRDefault="000D1624">
      <w:pPr>
        <w:numPr>
          <w:ilvl w:val="0"/>
          <w:numId w:val="16"/>
        </w:numPr>
        <w:spacing w:line="240" w:lineRule="auto"/>
        <w:contextualSpacing/>
        <w:rPr>
          <w:rFonts w:ascii="Arial" w:hAnsi="Arial" w:cs="Arial"/>
          <w:sz w:val="24"/>
          <w:szCs w:val="24"/>
        </w:rPr>
      </w:pPr>
      <w:r w:rsidRPr="00233D0E">
        <w:rPr>
          <w:rFonts w:ascii="Arial" w:hAnsi="Arial" w:cs="Arial"/>
          <w:sz w:val="24"/>
          <w:szCs w:val="24"/>
        </w:rPr>
        <w:t>pomoc dydaktyczna przeznaczona do wykorzystania podczas zajęć.</w:t>
      </w:r>
      <w:r w:rsidRPr="00233D0E">
        <w:rPr>
          <w:rFonts w:ascii="Arial" w:hAnsi="Arial" w:cs="Arial"/>
          <w:color w:val="000000"/>
          <w:sz w:val="24"/>
          <w:szCs w:val="24"/>
        </w:rPr>
        <w:t xml:space="preserve"> </w:t>
      </w:r>
    </w:p>
    <w:p w14:paraId="676BD5BE" w14:textId="77777777" w:rsidR="000D1624" w:rsidRPr="00233D0E" w:rsidRDefault="000D1624" w:rsidP="000D1624">
      <w:pPr>
        <w:spacing w:line="240" w:lineRule="auto"/>
        <w:contextualSpacing/>
        <w:rPr>
          <w:rFonts w:ascii="Arial" w:hAnsi="Arial" w:cs="Arial"/>
          <w:color w:val="000000"/>
          <w:sz w:val="24"/>
          <w:szCs w:val="24"/>
        </w:rPr>
      </w:pPr>
    </w:p>
    <w:p w14:paraId="2EF3D74E" w14:textId="77777777" w:rsidR="000D1624" w:rsidRPr="00233D0E" w:rsidRDefault="000D1624" w:rsidP="000D1624">
      <w:pPr>
        <w:spacing w:line="240" w:lineRule="auto"/>
        <w:contextualSpacing/>
        <w:rPr>
          <w:rFonts w:ascii="Arial" w:hAnsi="Arial" w:cs="Arial"/>
          <w:color w:val="000000"/>
          <w:sz w:val="24"/>
          <w:szCs w:val="24"/>
        </w:rPr>
      </w:pPr>
      <w:r w:rsidRPr="003C6CD1">
        <w:rPr>
          <w:rFonts w:ascii="Arial" w:hAnsi="Arial" w:cs="Arial"/>
          <w:b/>
          <w:bCs/>
          <w:color w:val="000000"/>
          <w:sz w:val="24"/>
          <w:szCs w:val="24"/>
        </w:rPr>
        <w:t>Ad. 2</w:t>
      </w:r>
      <w:r w:rsidRPr="00233D0E">
        <w:rPr>
          <w:rFonts w:ascii="Arial" w:hAnsi="Arial" w:cs="Arial"/>
          <w:b/>
          <w:bCs/>
          <w:color w:val="000000"/>
          <w:sz w:val="24"/>
          <w:szCs w:val="24"/>
        </w:rPr>
        <w:t xml:space="preserve"> Zestaw plansz dydaktycznych, ściennych:</w:t>
      </w:r>
      <w:r w:rsidRPr="00233D0E">
        <w:rPr>
          <w:rFonts w:ascii="Arial" w:hAnsi="Arial" w:cs="Arial"/>
          <w:color w:val="000000"/>
          <w:sz w:val="24"/>
          <w:szCs w:val="24"/>
        </w:rPr>
        <w:t xml:space="preserve"> </w:t>
      </w:r>
    </w:p>
    <w:p w14:paraId="5B9799C9" w14:textId="77777777" w:rsidR="000D1624" w:rsidRPr="00233D0E" w:rsidRDefault="000D1624" w:rsidP="000D1624">
      <w:p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Gleba: Zawsze Taka Sama? </w:t>
      </w:r>
    </w:p>
    <w:p w14:paraId="61F394AD" w14:textId="77777777" w:rsidR="000D1624" w:rsidRPr="00233D0E" w:rsidRDefault="000D1624" w:rsidP="000D1624">
      <w:pPr>
        <w:spacing w:line="240" w:lineRule="auto"/>
        <w:contextualSpacing/>
        <w:rPr>
          <w:rFonts w:ascii="Arial" w:hAnsi="Arial" w:cs="Arial"/>
          <w:color w:val="000000"/>
          <w:sz w:val="24"/>
          <w:szCs w:val="24"/>
        </w:rPr>
      </w:pPr>
      <w:r w:rsidRPr="00233D0E">
        <w:rPr>
          <w:rFonts w:ascii="Arial" w:hAnsi="Arial" w:cs="Arial"/>
          <w:color w:val="000000"/>
          <w:sz w:val="24"/>
          <w:szCs w:val="24"/>
        </w:rPr>
        <w:t>Profile Glebowe</w:t>
      </w:r>
      <w:r w:rsidRPr="00233D0E">
        <w:rPr>
          <w:rFonts w:ascii="Arial" w:hAnsi="Arial" w:cs="Arial"/>
          <w:color w:val="000000"/>
          <w:sz w:val="24"/>
          <w:szCs w:val="24"/>
        </w:rPr>
        <w:br/>
        <w:t>Rośliny Wskaźnikowe</w:t>
      </w:r>
      <w:r w:rsidRPr="00233D0E">
        <w:rPr>
          <w:rFonts w:ascii="Arial" w:hAnsi="Arial" w:cs="Arial"/>
          <w:color w:val="000000"/>
          <w:sz w:val="24"/>
          <w:szCs w:val="24"/>
        </w:rPr>
        <w:br/>
        <w:t>Skala Porostowa</w:t>
      </w:r>
      <w:r w:rsidRPr="00233D0E">
        <w:rPr>
          <w:rFonts w:ascii="Arial" w:hAnsi="Arial" w:cs="Arial"/>
          <w:color w:val="000000"/>
          <w:sz w:val="24"/>
          <w:szCs w:val="24"/>
        </w:rPr>
        <w:br/>
        <w:t>Rośliny Uprawne</w:t>
      </w:r>
      <w:r w:rsidRPr="00233D0E">
        <w:rPr>
          <w:rFonts w:ascii="Arial" w:hAnsi="Arial" w:cs="Arial"/>
          <w:color w:val="000000"/>
          <w:sz w:val="24"/>
          <w:szCs w:val="24"/>
        </w:rPr>
        <w:br/>
        <w:t>Rośliny Chronione</w:t>
      </w:r>
      <w:r w:rsidRPr="00233D0E">
        <w:rPr>
          <w:rFonts w:ascii="Arial" w:hAnsi="Arial" w:cs="Arial"/>
          <w:color w:val="000000"/>
          <w:sz w:val="24"/>
          <w:szCs w:val="24"/>
        </w:rPr>
        <w:br/>
        <w:t>Niebezpieczne Zwierzęta i Rośliny w Polsce</w:t>
      </w:r>
      <w:r w:rsidRPr="00233D0E">
        <w:rPr>
          <w:rFonts w:ascii="Arial" w:hAnsi="Arial" w:cs="Arial"/>
          <w:color w:val="000000"/>
          <w:sz w:val="24"/>
          <w:szCs w:val="24"/>
        </w:rPr>
        <w:br/>
        <w:t>Porosty - Budowa I Skala Porostowa</w:t>
      </w:r>
      <w:r w:rsidRPr="00233D0E">
        <w:rPr>
          <w:rFonts w:ascii="Arial" w:hAnsi="Arial" w:cs="Arial"/>
          <w:color w:val="000000"/>
          <w:sz w:val="24"/>
          <w:szCs w:val="24"/>
        </w:rPr>
        <w:br/>
        <w:t xml:space="preserve">Budowa Kwiatu, Zapylenie, Zapłodnienie, </w:t>
      </w:r>
    </w:p>
    <w:p w14:paraId="589B96D3"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Wymagania wspólne dla plansz ściennych</w:t>
      </w:r>
    </w:p>
    <w:p w14:paraId="63F5FEA8"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6F376359" w14:textId="77777777" w:rsidR="000D1624" w:rsidRPr="00233D0E" w:rsidRDefault="000D1624">
      <w:pPr>
        <w:numPr>
          <w:ilvl w:val="0"/>
          <w:numId w:val="17"/>
        </w:numPr>
        <w:spacing w:line="240" w:lineRule="auto"/>
        <w:contextualSpacing/>
        <w:rPr>
          <w:rFonts w:ascii="Arial" w:hAnsi="Arial" w:cs="Arial"/>
          <w:sz w:val="24"/>
          <w:szCs w:val="24"/>
        </w:rPr>
      </w:pPr>
      <w:r w:rsidRPr="00233D0E">
        <w:rPr>
          <w:rFonts w:ascii="Arial" w:hAnsi="Arial" w:cs="Arial"/>
          <w:sz w:val="24"/>
          <w:szCs w:val="24"/>
        </w:rPr>
        <w:t xml:space="preserve">plansza dydaktyczna przeznaczona do wykorzystania podczas zajęć z biologii, przyrody i geografii, </w:t>
      </w:r>
    </w:p>
    <w:p w14:paraId="3AEB31E3" w14:textId="77777777" w:rsidR="000D1624" w:rsidRPr="00233D0E" w:rsidRDefault="000D1624">
      <w:pPr>
        <w:numPr>
          <w:ilvl w:val="0"/>
          <w:numId w:val="17"/>
        </w:numPr>
        <w:spacing w:line="240" w:lineRule="auto"/>
        <w:contextualSpacing/>
        <w:rPr>
          <w:rFonts w:ascii="Arial" w:hAnsi="Arial" w:cs="Arial"/>
          <w:sz w:val="24"/>
          <w:szCs w:val="24"/>
        </w:rPr>
      </w:pPr>
      <w:r w:rsidRPr="00233D0E">
        <w:rPr>
          <w:rFonts w:ascii="Arial" w:hAnsi="Arial" w:cs="Arial"/>
          <w:sz w:val="24"/>
          <w:szCs w:val="24"/>
        </w:rPr>
        <w:t xml:space="preserve">wydruk </w:t>
      </w:r>
      <w:proofErr w:type="spellStart"/>
      <w:r w:rsidRPr="00233D0E">
        <w:rPr>
          <w:rFonts w:ascii="Arial" w:hAnsi="Arial" w:cs="Arial"/>
          <w:sz w:val="24"/>
          <w:szCs w:val="24"/>
        </w:rPr>
        <w:t>pełnokolorowy</w:t>
      </w:r>
      <w:proofErr w:type="spellEnd"/>
      <w:r w:rsidRPr="00233D0E">
        <w:rPr>
          <w:rFonts w:ascii="Arial" w:hAnsi="Arial" w:cs="Arial"/>
          <w:sz w:val="24"/>
          <w:szCs w:val="24"/>
        </w:rPr>
        <w:t xml:space="preserve"> wykonany na materiale o wysokiej jakości zapewniającym czytelność ilustracji i opisów, </w:t>
      </w:r>
    </w:p>
    <w:p w14:paraId="6BE5A24F" w14:textId="77777777" w:rsidR="000D1624" w:rsidRPr="00233D0E" w:rsidRDefault="000D1624">
      <w:pPr>
        <w:numPr>
          <w:ilvl w:val="0"/>
          <w:numId w:val="17"/>
        </w:numPr>
        <w:spacing w:line="240" w:lineRule="auto"/>
        <w:contextualSpacing/>
        <w:rPr>
          <w:rFonts w:ascii="Arial" w:hAnsi="Arial" w:cs="Arial"/>
          <w:sz w:val="24"/>
          <w:szCs w:val="24"/>
        </w:rPr>
      </w:pPr>
      <w:r w:rsidRPr="00233D0E">
        <w:rPr>
          <w:rFonts w:ascii="Arial" w:hAnsi="Arial" w:cs="Arial"/>
          <w:sz w:val="24"/>
          <w:szCs w:val="24"/>
        </w:rPr>
        <w:lastRenderedPageBreak/>
        <w:t xml:space="preserve">powierzchnia zabezpieczona przed zabrudzeniami i uszkodzeniami poprzez laminowanie -  trwała powłoka ochronną, </w:t>
      </w:r>
    </w:p>
    <w:p w14:paraId="6390B086" w14:textId="77777777" w:rsidR="000D1624" w:rsidRPr="00233D0E" w:rsidRDefault="000D1624">
      <w:pPr>
        <w:numPr>
          <w:ilvl w:val="0"/>
          <w:numId w:val="17"/>
        </w:numPr>
        <w:spacing w:line="240" w:lineRule="auto"/>
        <w:contextualSpacing/>
        <w:rPr>
          <w:rFonts w:ascii="Arial" w:hAnsi="Arial" w:cs="Arial"/>
          <w:sz w:val="24"/>
          <w:szCs w:val="24"/>
        </w:rPr>
      </w:pPr>
      <w:r w:rsidRPr="00233D0E">
        <w:rPr>
          <w:rFonts w:ascii="Arial" w:hAnsi="Arial" w:cs="Arial"/>
          <w:sz w:val="24"/>
          <w:szCs w:val="24"/>
        </w:rPr>
        <w:t>możliwość zawieszenia na ścianie z wykorzystaniem listew usztywniających z zawieszką, lub inny równoważny sposób montażu,</w:t>
      </w:r>
    </w:p>
    <w:p w14:paraId="40D10063" w14:textId="77777777" w:rsidR="000D1624" w:rsidRPr="00233D0E" w:rsidRDefault="000D1624">
      <w:pPr>
        <w:numPr>
          <w:ilvl w:val="0"/>
          <w:numId w:val="17"/>
        </w:numPr>
        <w:spacing w:line="240" w:lineRule="auto"/>
        <w:contextualSpacing/>
        <w:rPr>
          <w:rFonts w:ascii="Arial" w:hAnsi="Arial" w:cs="Arial"/>
          <w:sz w:val="24"/>
          <w:szCs w:val="24"/>
        </w:rPr>
      </w:pPr>
      <w:r w:rsidRPr="00233D0E">
        <w:rPr>
          <w:rFonts w:ascii="Arial" w:hAnsi="Arial" w:cs="Arial"/>
          <w:sz w:val="24"/>
          <w:szCs w:val="24"/>
        </w:rPr>
        <w:t xml:space="preserve">odporność na wielokrotne użytkowanie w warunkach szkolnych, </w:t>
      </w:r>
    </w:p>
    <w:p w14:paraId="2D08AB89" w14:textId="77777777" w:rsidR="000D1624" w:rsidRPr="00233D0E" w:rsidRDefault="000D1624">
      <w:pPr>
        <w:numPr>
          <w:ilvl w:val="0"/>
          <w:numId w:val="17"/>
        </w:numPr>
        <w:spacing w:line="240" w:lineRule="auto"/>
        <w:contextualSpacing/>
        <w:rPr>
          <w:rFonts w:ascii="Arial" w:hAnsi="Arial" w:cs="Arial"/>
          <w:sz w:val="24"/>
          <w:szCs w:val="24"/>
        </w:rPr>
      </w:pPr>
      <w:r w:rsidRPr="00233D0E">
        <w:rPr>
          <w:rFonts w:ascii="Arial" w:hAnsi="Arial" w:cs="Arial"/>
          <w:sz w:val="24"/>
          <w:szCs w:val="24"/>
        </w:rPr>
        <w:t xml:space="preserve">opisy i nazewnictwo w języku polskim, </w:t>
      </w:r>
    </w:p>
    <w:p w14:paraId="40A96AE1" w14:textId="77777777" w:rsidR="000D1624" w:rsidRPr="00233D0E" w:rsidRDefault="000D1624">
      <w:pPr>
        <w:numPr>
          <w:ilvl w:val="0"/>
          <w:numId w:val="17"/>
        </w:numPr>
        <w:spacing w:line="240" w:lineRule="auto"/>
        <w:contextualSpacing/>
        <w:rPr>
          <w:rFonts w:ascii="Arial" w:hAnsi="Arial" w:cs="Arial"/>
          <w:sz w:val="24"/>
          <w:szCs w:val="24"/>
        </w:rPr>
      </w:pPr>
      <w:r w:rsidRPr="00233D0E">
        <w:rPr>
          <w:rFonts w:ascii="Arial" w:hAnsi="Arial" w:cs="Arial"/>
          <w:sz w:val="24"/>
          <w:szCs w:val="24"/>
        </w:rPr>
        <w:t xml:space="preserve">przeznaczenie do wykorzystania w szkołach, </w:t>
      </w:r>
    </w:p>
    <w:p w14:paraId="3E7617D9" w14:textId="77777777" w:rsidR="000D1624" w:rsidRPr="00233D0E" w:rsidRDefault="000D1624">
      <w:pPr>
        <w:numPr>
          <w:ilvl w:val="0"/>
          <w:numId w:val="17"/>
        </w:numPr>
        <w:spacing w:line="240" w:lineRule="auto"/>
        <w:contextualSpacing/>
        <w:rPr>
          <w:rFonts w:ascii="Arial" w:hAnsi="Arial" w:cs="Arial"/>
          <w:sz w:val="24"/>
          <w:szCs w:val="24"/>
        </w:rPr>
      </w:pPr>
      <w:r w:rsidRPr="00233D0E">
        <w:rPr>
          <w:rFonts w:ascii="Arial" w:hAnsi="Arial" w:cs="Arial"/>
          <w:sz w:val="24"/>
          <w:szCs w:val="24"/>
        </w:rPr>
        <w:t xml:space="preserve">wymiary zgodne z opisem danej planszy (dopuszczalna tolerancja ±5%). </w:t>
      </w:r>
    </w:p>
    <w:p w14:paraId="537DBF11" w14:textId="77777777" w:rsidR="000D1624" w:rsidRPr="00233D0E" w:rsidRDefault="000D1624" w:rsidP="000D1624">
      <w:pPr>
        <w:rPr>
          <w:rFonts w:ascii="Arial" w:hAnsi="Arial" w:cs="Arial"/>
          <w:sz w:val="24"/>
          <w:szCs w:val="24"/>
        </w:rPr>
      </w:pPr>
      <w:r w:rsidRPr="00233D0E">
        <w:rPr>
          <w:rFonts w:ascii="Arial" w:hAnsi="Arial" w:cs="Arial"/>
          <w:sz w:val="24"/>
          <w:szCs w:val="24"/>
        </w:rPr>
        <w:t>-------------------------------------------------------------------------------------------------</w:t>
      </w:r>
    </w:p>
    <w:p w14:paraId="1A17C3D9"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1. Plansza „Gleba zawsze taka sama? Profile glebowe” (dwustronna)</w:t>
      </w:r>
    </w:p>
    <w:p w14:paraId="1CC1190D"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36EACA8F" w14:textId="77777777" w:rsidR="000D1624" w:rsidRPr="00233D0E" w:rsidRDefault="000D1624">
      <w:pPr>
        <w:numPr>
          <w:ilvl w:val="0"/>
          <w:numId w:val="18"/>
        </w:numPr>
        <w:spacing w:line="240" w:lineRule="auto"/>
        <w:contextualSpacing/>
        <w:rPr>
          <w:rFonts w:ascii="Arial" w:hAnsi="Arial" w:cs="Arial"/>
          <w:sz w:val="24"/>
          <w:szCs w:val="24"/>
        </w:rPr>
      </w:pPr>
      <w:r w:rsidRPr="00233D0E">
        <w:rPr>
          <w:rFonts w:ascii="Arial" w:hAnsi="Arial" w:cs="Arial"/>
          <w:sz w:val="24"/>
          <w:szCs w:val="24"/>
        </w:rPr>
        <w:t xml:space="preserve">plansza dwustronna, </w:t>
      </w:r>
    </w:p>
    <w:p w14:paraId="6869AAAF" w14:textId="77777777" w:rsidR="000D1624" w:rsidRPr="00233D0E" w:rsidRDefault="000D1624">
      <w:pPr>
        <w:numPr>
          <w:ilvl w:val="0"/>
          <w:numId w:val="18"/>
        </w:numPr>
        <w:spacing w:line="240" w:lineRule="auto"/>
        <w:contextualSpacing/>
        <w:rPr>
          <w:rFonts w:ascii="Arial" w:hAnsi="Arial" w:cs="Arial"/>
          <w:sz w:val="24"/>
          <w:szCs w:val="24"/>
        </w:rPr>
      </w:pPr>
      <w:r w:rsidRPr="00233D0E">
        <w:rPr>
          <w:rFonts w:ascii="Arial" w:hAnsi="Arial" w:cs="Arial"/>
          <w:sz w:val="24"/>
          <w:szCs w:val="24"/>
        </w:rPr>
        <w:t xml:space="preserve">format około </w:t>
      </w:r>
      <w:r w:rsidRPr="00233D0E">
        <w:rPr>
          <w:rFonts w:ascii="Arial" w:hAnsi="Arial" w:cs="Arial"/>
          <w:b/>
          <w:bCs/>
          <w:sz w:val="24"/>
          <w:szCs w:val="24"/>
        </w:rPr>
        <w:t>68 × 100 cm</w:t>
      </w:r>
      <w:r w:rsidRPr="00233D0E">
        <w:rPr>
          <w:rFonts w:ascii="Arial" w:hAnsi="Arial" w:cs="Arial"/>
          <w:sz w:val="24"/>
          <w:szCs w:val="24"/>
        </w:rPr>
        <w:t xml:space="preserve">, </w:t>
      </w:r>
    </w:p>
    <w:p w14:paraId="38C5FA81" w14:textId="77777777" w:rsidR="000D1624" w:rsidRPr="00233D0E" w:rsidRDefault="000D1624">
      <w:pPr>
        <w:numPr>
          <w:ilvl w:val="0"/>
          <w:numId w:val="18"/>
        </w:numPr>
        <w:spacing w:line="240" w:lineRule="auto"/>
        <w:contextualSpacing/>
        <w:rPr>
          <w:rFonts w:ascii="Arial" w:hAnsi="Arial" w:cs="Arial"/>
          <w:sz w:val="24"/>
          <w:szCs w:val="24"/>
        </w:rPr>
      </w:pPr>
      <w:r w:rsidRPr="00233D0E">
        <w:rPr>
          <w:rFonts w:ascii="Arial" w:hAnsi="Arial" w:cs="Arial"/>
          <w:sz w:val="24"/>
          <w:szCs w:val="24"/>
        </w:rPr>
        <w:t xml:space="preserve">jedna strona przedstawiająca profile glebowe wraz z charakterystyką poziomów glebowych, </w:t>
      </w:r>
    </w:p>
    <w:p w14:paraId="1E27F52A" w14:textId="77777777" w:rsidR="000D1624" w:rsidRPr="00233D0E" w:rsidRDefault="000D1624">
      <w:pPr>
        <w:numPr>
          <w:ilvl w:val="0"/>
          <w:numId w:val="18"/>
        </w:numPr>
        <w:spacing w:line="240" w:lineRule="auto"/>
        <w:contextualSpacing/>
        <w:rPr>
          <w:rFonts w:ascii="Arial" w:hAnsi="Arial" w:cs="Arial"/>
          <w:sz w:val="24"/>
          <w:szCs w:val="24"/>
        </w:rPr>
      </w:pPr>
      <w:r w:rsidRPr="00233D0E">
        <w:rPr>
          <w:rFonts w:ascii="Arial" w:hAnsi="Arial" w:cs="Arial"/>
          <w:sz w:val="24"/>
          <w:szCs w:val="24"/>
        </w:rPr>
        <w:t xml:space="preserve">druga strona zawierająca materiał ćwiczeniowy lub kartę pracy umożliwiającą aktywizację uczniów, </w:t>
      </w:r>
    </w:p>
    <w:p w14:paraId="7DF51EFA" w14:textId="77777777" w:rsidR="000D1624" w:rsidRPr="00233D0E" w:rsidRDefault="000D1624">
      <w:pPr>
        <w:numPr>
          <w:ilvl w:val="0"/>
          <w:numId w:val="18"/>
        </w:numPr>
        <w:spacing w:line="240" w:lineRule="auto"/>
        <w:contextualSpacing/>
        <w:rPr>
          <w:rFonts w:ascii="Arial" w:hAnsi="Arial" w:cs="Arial"/>
          <w:sz w:val="24"/>
          <w:szCs w:val="24"/>
        </w:rPr>
      </w:pPr>
      <w:r w:rsidRPr="00233D0E">
        <w:rPr>
          <w:rFonts w:ascii="Arial" w:hAnsi="Arial" w:cs="Arial"/>
          <w:sz w:val="24"/>
          <w:szCs w:val="24"/>
        </w:rPr>
        <w:t xml:space="preserve">przedstawienie procesu powstawania profilu glebowego oraz podstawowych typów gleb. </w:t>
      </w:r>
    </w:p>
    <w:p w14:paraId="3FB24B0A" w14:textId="77777777" w:rsidR="000D1624" w:rsidRPr="00233D0E" w:rsidRDefault="00000000" w:rsidP="000D1624">
      <w:pPr>
        <w:spacing w:line="240" w:lineRule="auto"/>
        <w:contextualSpacing/>
        <w:rPr>
          <w:rFonts w:ascii="Arial" w:hAnsi="Arial" w:cs="Arial"/>
          <w:sz w:val="24"/>
          <w:szCs w:val="24"/>
        </w:rPr>
      </w:pPr>
      <w:r>
        <w:rPr>
          <w:rFonts w:ascii="Arial" w:hAnsi="Arial" w:cs="Arial"/>
          <w:sz w:val="24"/>
          <w:szCs w:val="24"/>
        </w:rPr>
        <w:pict w14:anchorId="029C65C8">
          <v:rect id="_x0000_i1025" style="width:0;height:1.5pt" o:hralign="center" o:hrstd="t" o:hr="t" fillcolor="#a0a0a0" stroked="f"/>
        </w:pict>
      </w:r>
    </w:p>
    <w:p w14:paraId="35F59FF7"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2. Plansza „Profile glebowe i mieszkańcy gleby” (dwustronna)</w:t>
      </w:r>
    </w:p>
    <w:p w14:paraId="2B069EB3"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3802F5F2" w14:textId="77777777" w:rsidR="000D1624" w:rsidRPr="00233D0E" w:rsidRDefault="000D1624">
      <w:pPr>
        <w:numPr>
          <w:ilvl w:val="0"/>
          <w:numId w:val="20"/>
        </w:numPr>
        <w:spacing w:line="240" w:lineRule="auto"/>
        <w:contextualSpacing/>
        <w:rPr>
          <w:rFonts w:ascii="Arial" w:hAnsi="Arial" w:cs="Arial"/>
          <w:sz w:val="24"/>
          <w:szCs w:val="24"/>
        </w:rPr>
      </w:pPr>
      <w:r w:rsidRPr="00233D0E">
        <w:rPr>
          <w:rFonts w:ascii="Arial" w:hAnsi="Arial" w:cs="Arial"/>
          <w:sz w:val="24"/>
          <w:szCs w:val="24"/>
        </w:rPr>
        <w:t xml:space="preserve">plansza dwustronna, </w:t>
      </w:r>
    </w:p>
    <w:p w14:paraId="64A2123D" w14:textId="77777777" w:rsidR="000D1624" w:rsidRPr="00233D0E" w:rsidRDefault="000D1624">
      <w:pPr>
        <w:numPr>
          <w:ilvl w:val="0"/>
          <w:numId w:val="20"/>
        </w:numPr>
        <w:spacing w:line="240" w:lineRule="auto"/>
        <w:contextualSpacing/>
        <w:rPr>
          <w:rFonts w:ascii="Arial" w:hAnsi="Arial" w:cs="Arial"/>
          <w:sz w:val="24"/>
          <w:szCs w:val="24"/>
        </w:rPr>
      </w:pPr>
      <w:r w:rsidRPr="00233D0E">
        <w:rPr>
          <w:rFonts w:ascii="Arial" w:hAnsi="Arial" w:cs="Arial"/>
          <w:sz w:val="24"/>
          <w:szCs w:val="24"/>
        </w:rPr>
        <w:t xml:space="preserve">format około </w:t>
      </w:r>
      <w:r w:rsidRPr="00233D0E">
        <w:rPr>
          <w:rFonts w:ascii="Arial" w:hAnsi="Arial" w:cs="Arial"/>
          <w:b/>
          <w:bCs/>
          <w:sz w:val="24"/>
          <w:szCs w:val="24"/>
        </w:rPr>
        <w:t>68 × 100 cm</w:t>
      </w:r>
      <w:r w:rsidRPr="00233D0E">
        <w:rPr>
          <w:rFonts w:ascii="Arial" w:hAnsi="Arial" w:cs="Arial"/>
          <w:sz w:val="24"/>
          <w:szCs w:val="24"/>
        </w:rPr>
        <w:t xml:space="preserve">, </w:t>
      </w:r>
    </w:p>
    <w:p w14:paraId="38A29962" w14:textId="77777777" w:rsidR="000D1624" w:rsidRPr="00233D0E" w:rsidRDefault="000D1624">
      <w:pPr>
        <w:numPr>
          <w:ilvl w:val="0"/>
          <w:numId w:val="20"/>
        </w:numPr>
        <w:spacing w:line="240" w:lineRule="auto"/>
        <w:contextualSpacing/>
        <w:rPr>
          <w:rFonts w:ascii="Arial" w:hAnsi="Arial" w:cs="Arial"/>
          <w:sz w:val="24"/>
          <w:szCs w:val="24"/>
        </w:rPr>
      </w:pPr>
      <w:r w:rsidRPr="00233D0E">
        <w:rPr>
          <w:rFonts w:ascii="Arial" w:hAnsi="Arial" w:cs="Arial"/>
          <w:sz w:val="24"/>
          <w:szCs w:val="24"/>
        </w:rPr>
        <w:t xml:space="preserve">prezentacja budowy profilu glebowego, </w:t>
      </w:r>
    </w:p>
    <w:p w14:paraId="50E31BAB" w14:textId="77777777" w:rsidR="000D1624" w:rsidRPr="00233D0E" w:rsidRDefault="000D1624">
      <w:pPr>
        <w:numPr>
          <w:ilvl w:val="0"/>
          <w:numId w:val="20"/>
        </w:numPr>
        <w:spacing w:line="240" w:lineRule="auto"/>
        <w:contextualSpacing/>
        <w:rPr>
          <w:rFonts w:ascii="Arial" w:hAnsi="Arial" w:cs="Arial"/>
          <w:sz w:val="24"/>
          <w:szCs w:val="24"/>
        </w:rPr>
      </w:pPr>
      <w:r w:rsidRPr="00233D0E">
        <w:rPr>
          <w:rFonts w:ascii="Arial" w:hAnsi="Arial" w:cs="Arial"/>
          <w:sz w:val="24"/>
          <w:szCs w:val="24"/>
        </w:rPr>
        <w:t xml:space="preserve">przedstawienie organizmów zamieszkujących poszczególne warstwy gleby, </w:t>
      </w:r>
    </w:p>
    <w:p w14:paraId="33A94B82" w14:textId="77777777" w:rsidR="000D1624" w:rsidRPr="00233D0E" w:rsidRDefault="000D1624">
      <w:pPr>
        <w:numPr>
          <w:ilvl w:val="0"/>
          <w:numId w:val="20"/>
        </w:numPr>
        <w:spacing w:line="240" w:lineRule="auto"/>
        <w:contextualSpacing/>
        <w:rPr>
          <w:rFonts w:ascii="Arial" w:hAnsi="Arial" w:cs="Arial"/>
          <w:sz w:val="24"/>
          <w:szCs w:val="24"/>
        </w:rPr>
      </w:pPr>
      <w:r w:rsidRPr="00233D0E">
        <w:rPr>
          <w:rFonts w:ascii="Arial" w:hAnsi="Arial" w:cs="Arial"/>
          <w:sz w:val="24"/>
          <w:szCs w:val="24"/>
        </w:rPr>
        <w:t xml:space="preserve">druga strona zawierająca ćwiczenia lub kartę pracy do wykorzystania podczas zajęć. </w:t>
      </w:r>
    </w:p>
    <w:p w14:paraId="00C292A5" w14:textId="77777777" w:rsidR="000D1624" w:rsidRPr="00233D0E" w:rsidRDefault="00000000" w:rsidP="000D1624">
      <w:pPr>
        <w:spacing w:line="240" w:lineRule="auto"/>
        <w:contextualSpacing/>
        <w:rPr>
          <w:rFonts w:ascii="Arial" w:hAnsi="Arial" w:cs="Arial"/>
          <w:sz w:val="24"/>
          <w:szCs w:val="24"/>
        </w:rPr>
      </w:pPr>
      <w:r>
        <w:rPr>
          <w:rFonts w:ascii="Arial" w:hAnsi="Arial" w:cs="Arial"/>
          <w:sz w:val="24"/>
          <w:szCs w:val="24"/>
        </w:rPr>
        <w:pict w14:anchorId="44F9545E">
          <v:rect id="_x0000_i1026" style="width:0;height:1.5pt" o:hralign="center" o:hrstd="t" o:hr="t" fillcolor="#a0a0a0" stroked="f"/>
        </w:pict>
      </w:r>
    </w:p>
    <w:p w14:paraId="4380844E"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3. Plansza „Rośliny wskaźnikowe”</w:t>
      </w:r>
    </w:p>
    <w:p w14:paraId="34607F4D"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75007F8A" w14:textId="77777777" w:rsidR="000D1624" w:rsidRPr="00233D0E" w:rsidRDefault="000D1624">
      <w:pPr>
        <w:numPr>
          <w:ilvl w:val="0"/>
          <w:numId w:val="21"/>
        </w:numPr>
        <w:spacing w:line="240" w:lineRule="auto"/>
        <w:contextualSpacing/>
        <w:rPr>
          <w:rFonts w:ascii="Arial" w:hAnsi="Arial" w:cs="Arial"/>
          <w:sz w:val="24"/>
          <w:szCs w:val="24"/>
        </w:rPr>
      </w:pPr>
      <w:r w:rsidRPr="00233D0E">
        <w:rPr>
          <w:rFonts w:ascii="Arial" w:hAnsi="Arial" w:cs="Arial"/>
          <w:sz w:val="24"/>
          <w:szCs w:val="24"/>
        </w:rPr>
        <w:t xml:space="preserve">format około </w:t>
      </w:r>
      <w:r w:rsidRPr="00233D0E">
        <w:rPr>
          <w:rFonts w:ascii="Arial" w:hAnsi="Arial" w:cs="Arial"/>
          <w:b/>
          <w:bCs/>
          <w:sz w:val="24"/>
          <w:szCs w:val="24"/>
        </w:rPr>
        <w:t>90 × 130 cm</w:t>
      </w:r>
      <w:r w:rsidRPr="00233D0E">
        <w:rPr>
          <w:rFonts w:ascii="Arial" w:hAnsi="Arial" w:cs="Arial"/>
          <w:sz w:val="24"/>
          <w:szCs w:val="24"/>
        </w:rPr>
        <w:t xml:space="preserve">, </w:t>
      </w:r>
    </w:p>
    <w:p w14:paraId="2F29D7C8" w14:textId="77777777" w:rsidR="000D1624" w:rsidRPr="00233D0E" w:rsidRDefault="000D1624">
      <w:pPr>
        <w:numPr>
          <w:ilvl w:val="0"/>
          <w:numId w:val="21"/>
        </w:numPr>
        <w:spacing w:line="240" w:lineRule="auto"/>
        <w:contextualSpacing/>
        <w:rPr>
          <w:rFonts w:ascii="Arial" w:hAnsi="Arial" w:cs="Arial"/>
          <w:sz w:val="24"/>
          <w:szCs w:val="24"/>
        </w:rPr>
      </w:pPr>
      <w:r w:rsidRPr="00233D0E">
        <w:rPr>
          <w:rFonts w:ascii="Arial" w:hAnsi="Arial" w:cs="Arial"/>
          <w:sz w:val="24"/>
          <w:szCs w:val="24"/>
        </w:rPr>
        <w:t xml:space="preserve">przedstawienie gatunków roślin będących wskaźnikami określonych warunków siedliskowych, </w:t>
      </w:r>
    </w:p>
    <w:p w14:paraId="7347D6DD" w14:textId="77777777" w:rsidR="000D1624" w:rsidRPr="00233D0E" w:rsidRDefault="000D1624">
      <w:pPr>
        <w:numPr>
          <w:ilvl w:val="0"/>
          <w:numId w:val="21"/>
        </w:numPr>
        <w:spacing w:line="240" w:lineRule="auto"/>
        <w:contextualSpacing/>
        <w:rPr>
          <w:rFonts w:ascii="Arial" w:hAnsi="Arial" w:cs="Arial"/>
          <w:sz w:val="24"/>
          <w:szCs w:val="24"/>
        </w:rPr>
      </w:pPr>
      <w:r w:rsidRPr="00233D0E">
        <w:rPr>
          <w:rFonts w:ascii="Arial" w:hAnsi="Arial" w:cs="Arial"/>
          <w:sz w:val="24"/>
          <w:szCs w:val="24"/>
        </w:rPr>
        <w:t xml:space="preserve">omówienie zależności pomiędzy występowaniem roślin a właściwościami gleby, wilgotnością oraz odczynem środowiska, </w:t>
      </w:r>
    </w:p>
    <w:p w14:paraId="260AD9DE" w14:textId="77777777" w:rsidR="000D1624" w:rsidRPr="00233D0E" w:rsidRDefault="000D1624">
      <w:pPr>
        <w:numPr>
          <w:ilvl w:val="0"/>
          <w:numId w:val="21"/>
        </w:numPr>
        <w:spacing w:line="240" w:lineRule="auto"/>
        <w:contextualSpacing/>
        <w:rPr>
          <w:rFonts w:ascii="Arial" w:hAnsi="Arial" w:cs="Arial"/>
          <w:sz w:val="24"/>
          <w:szCs w:val="24"/>
        </w:rPr>
      </w:pPr>
      <w:r w:rsidRPr="00233D0E">
        <w:rPr>
          <w:rFonts w:ascii="Arial" w:hAnsi="Arial" w:cs="Arial"/>
          <w:sz w:val="24"/>
          <w:szCs w:val="24"/>
        </w:rPr>
        <w:t xml:space="preserve">kolorowe ilustracje umożliwiające identyfikację gatunków. </w:t>
      </w:r>
    </w:p>
    <w:p w14:paraId="0954DD9D" w14:textId="77777777" w:rsidR="000D1624" w:rsidRPr="00233D0E" w:rsidRDefault="00000000" w:rsidP="000D1624">
      <w:pPr>
        <w:spacing w:line="240" w:lineRule="auto"/>
        <w:contextualSpacing/>
        <w:rPr>
          <w:rFonts w:ascii="Arial" w:hAnsi="Arial" w:cs="Arial"/>
          <w:sz w:val="24"/>
          <w:szCs w:val="24"/>
        </w:rPr>
      </w:pPr>
      <w:r>
        <w:rPr>
          <w:rFonts w:ascii="Arial" w:hAnsi="Arial" w:cs="Arial"/>
          <w:sz w:val="24"/>
          <w:szCs w:val="24"/>
        </w:rPr>
        <w:pict w14:anchorId="2C266229">
          <v:rect id="_x0000_i1027" style="width:0;height:1.5pt" o:hralign="center" o:hrstd="t" o:hr="t" fillcolor="#a0a0a0" stroked="f"/>
        </w:pict>
      </w:r>
    </w:p>
    <w:p w14:paraId="17C679D9"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4. Plansza „Skala porostowa”</w:t>
      </w:r>
    </w:p>
    <w:p w14:paraId="343D3AF2"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2C0B29D6" w14:textId="77777777" w:rsidR="000D1624" w:rsidRPr="00233D0E" w:rsidRDefault="000D1624">
      <w:pPr>
        <w:numPr>
          <w:ilvl w:val="0"/>
          <w:numId w:val="22"/>
        </w:numPr>
        <w:spacing w:line="240" w:lineRule="auto"/>
        <w:contextualSpacing/>
        <w:rPr>
          <w:rFonts w:ascii="Arial" w:hAnsi="Arial" w:cs="Arial"/>
          <w:sz w:val="24"/>
          <w:szCs w:val="24"/>
        </w:rPr>
      </w:pPr>
      <w:r w:rsidRPr="00233D0E">
        <w:rPr>
          <w:rFonts w:ascii="Arial" w:hAnsi="Arial" w:cs="Arial"/>
          <w:sz w:val="24"/>
          <w:szCs w:val="24"/>
        </w:rPr>
        <w:t xml:space="preserve">format około </w:t>
      </w:r>
      <w:r w:rsidRPr="00233D0E">
        <w:rPr>
          <w:rFonts w:ascii="Arial" w:hAnsi="Arial" w:cs="Arial"/>
          <w:b/>
          <w:bCs/>
          <w:sz w:val="24"/>
          <w:szCs w:val="24"/>
        </w:rPr>
        <w:t>130 × 91 cm</w:t>
      </w:r>
      <w:r w:rsidRPr="00233D0E">
        <w:rPr>
          <w:rFonts w:ascii="Arial" w:hAnsi="Arial" w:cs="Arial"/>
          <w:sz w:val="24"/>
          <w:szCs w:val="24"/>
        </w:rPr>
        <w:t xml:space="preserve">, </w:t>
      </w:r>
    </w:p>
    <w:p w14:paraId="4350BB01" w14:textId="77777777" w:rsidR="000D1624" w:rsidRPr="00233D0E" w:rsidRDefault="000D1624">
      <w:pPr>
        <w:numPr>
          <w:ilvl w:val="0"/>
          <w:numId w:val="22"/>
        </w:numPr>
        <w:spacing w:line="240" w:lineRule="auto"/>
        <w:contextualSpacing/>
        <w:rPr>
          <w:rFonts w:ascii="Arial" w:hAnsi="Arial" w:cs="Arial"/>
          <w:sz w:val="24"/>
          <w:szCs w:val="24"/>
        </w:rPr>
      </w:pPr>
      <w:r w:rsidRPr="00233D0E">
        <w:rPr>
          <w:rFonts w:ascii="Arial" w:hAnsi="Arial" w:cs="Arial"/>
          <w:sz w:val="24"/>
          <w:szCs w:val="24"/>
        </w:rPr>
        <w:t xml:space="preserve">przedstawienie skali porostowej wykorzystywanej do oceny jakości powietrza, </w:t>
      </w:r>
    </w:p>
    <w:p w14:paraId="0B22DB0D" w14:textId="77777777" w:rsidR="000D1624" w:rsidRPr="00233D0E" w:rsidRDefault="000D1624">
      <w:pPr>
        <w:numPr>
          <w:ilvl w:val="0"/>
          <w:numId w:val="22"/>
        </w:numPr>
        <w:spacing w:line="240" w:lineRule="auto"/>
        <w:contextualSpacing/>
        <w:rPr>
          <w:rFonts w:ascii="Arial" w:hAnsi="Arial" w:cs="Arial"/>
          <w:sz w:val="24"/>
          <w:szCs w:val="24"/>
        </w:rPr>
      </w:pPr>
      <w:r w:rsidRPr="00233D0E">
        <w:rPr>
          <w:rFonts w:ascii="Arial" w:hAnsi="Arial" w:cs="Arial"/>
          <w:sz w:val="24"/>
          <w:szCs w:val="24"/>
        </w:rPr>
        <w:t xml:space="preserve">prezentacja typów porostów wraz z zależnością ich występowania od stopnia zanieczyszczenia środowiska, </w:t>
      </w:r>
    </w:p>
    <w:p w14:paraId="533A325A" w14:textId="77777777" w:rsidR="000D1624" w:rsidRPr="00233D0E" w:rsidRDefault="000D1624">
      <w:pPr>
        <w:numPr>
          <w:ilvl w:val="0"/>
          <w:numId w:val="22"/>
        </w:numPr>
        <w:spacing w:line="240" w:lineRule="auto"/>
        <w:contextualSpacing/>
        <w:rPr>
          <w:rFonts w:ascii="Arial" w:hAnsi="Arial" w:cs="Arial"/>
          <w:sz w:val="24"/>
          <w:szCs w:val="24"/>
        </w:rPr>
      </w:pPr>
      <w:r w:rsidRPr="00233D0E">
        <w:rPr>
          <w:rFonts w:ascii="Arial" w:hAnsi="Arial" w:cs="Arial"/>
          <w:sz w:val="24"/>
          <w:szCs w:val="24"/>
        </w:rPr>
        <w:t xml:space="preserve">czytelne zestawienia i ilustracje. </w:t>
      </w:r>
    </w:p>
    <w:p w14:paraId="7AAA7C1C" w14:textId="77777777" w:rsidR="000D1624" w:rsidRPr="00233D0E" w:rsidRDefault="00000000" w:rsidP="000D1624">
      <w:pPr>
        <w:spacing w:line="240" w:lineRule="auto"/>
        <w:contextualSpacing/>
        <w:rPr>
          <w:rFonts w:ascii="Arial" w:hAnsi="Arial" w:cs="Arial"/>
          <w:sz w:val="24"/>
          <w:szCs w:val="24"/>
        </w:rPr>
      </w:pPr>
      <w:r>
        <w:rPr>
          <w:rFonts w:ascii="Arial" w:hAnsi="Arial" w:cs="Arial"/>
          <w:sz w:val="24"/>
          <w:szCs w:val="24"/>
        </w:rPr>
        <w:pict w14:anchorId="5790785D">
          <v:rect id="_x0000_i1028" style="width:0;height:1.5pt" o:hralign="center" o:hrstd="t" o:hr="t" fillcolor="#a0a0a0" stroked="f"/>
        </w:pict>
      </w:r>
      <w:r w:rsidR="000D1624" w:rsidRPr="00233D0E">
        <w:rPr>
          <w:rFonts w:ascii="Arial" w:hAnsi="Arial" w:cs="Arial"/>
          <w:vanish/>
          <w:sz w:val="24"/>
          <w:szCs w:val="24"/>
        </w:rPr>
        <w:t>Początek formularza</w:t>
      </w:r>
    </w:p>
    <w:p w14:paraId="79684112"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5. Plansza „Porosty – budowa i skala porostowa”</w:t>
      </w:r>
    </w:p>
    <w:p w14:paraId="2F9535F8"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0A442A43" w14:textId="77777777" w:rsidR="000D1624" w:rsidRPr="00233D0E" w:rsidRDefault="000D1624">
      <w:pPr>
        <w:numPr>
          <w:ilvl w:val="0"/>
          <w:numId w:val="19"/>
        </w:numPr>
        <w:spacing w:line="240" w:lineRule="auto"/>
        <w:contextualSpacing/>
        <w:rPr>
          <w:rFonts w:ascii="Arial" w:hAnsi="Arial" w:cs="Arial"/>
          <w:sz w:val="24"/>
          <w:szCs w:val="24"/>
        </w:rPr>
      </w:pPr>
      <w:r w:rsidRPr="00233D0E">
        <w:rPr>
          <w:rFonts w:ascii="Arial" w:hAnsi="Arial" w:cs="Arial"/>
          <w:sz w:val="24"/>
          <w:szCs w:val="24"/>
        </w:rPr>
        <w:t>format około 67x97 cm</w:t>
      </w:r>
    </w:p>
    <w:p w14:paraId="74160489" w14:textId="77777777" w:rsidR="000D1624" w:rsidRPr="00233D0E" w:rsidRDefault="000D1624">
      <w:pPr>
        <w:numPr>
          <w:ilvl w:val="0"/>
          <w:numId w:val="19"/>
        </w:numPr>
        <w:spacing w:line="240" w:lineRule="auto"/>
        <w:contextualSpacing/>
        <w:rPr>
          <w:rFonts w:ascii="Arial" w:hAnsi="Arial" w:cs="Arial"/>
          <w:sz w:val="24"/>
          <w:szCs w:val="24"/>
        </w:rPr>
      </w:pPr>
      <w:r w:rsidRPr="00233D0E">
        <w:rPr>
          <w:rFonts w:ascii="Arial" w:hAnsi="Arial" w:cs="Arial"/>
          <w:sz w:val="24"/>
          <w:szCs w:val="24"/>
        </w:rPr>
        <w:t xml:space="preserve">plansza przedstawiająca budowę porostów, </w:t>
      </w:r>
    </w:p>
    <w:p w14:paraId="0BB8DE74" w14:textId="77777777" w:rsidR="000D1624" w:rsidRPr="00233D0E" w:rsidRDefault="000D1624">
      <w:pPr>
        <w:numPr>
          <w:ilvl w:val="0"/>
          <w:numId w:val="19"/>
        </w:numPr>
        <w:spacing w:line="240" w:lineRule="auto"/>
        <w:contextualSpacing/>
        <w:rPr>
          <w:rFonts w:ascii="Arial" w:hAnsi="Arial" w:cs="Arial"/>
          <w:sz w:val="24"/>
          <w:szCs w:val="24"/>
        </w:rPr>
      </w:pPr>
      <w:r w:rsidRPr="00233D0E">
        <w:rPr>
          <w:rFonts w:ascii="Arial" w:hAnsi="Arial" w:cs="Arial"/>
          <w:sz w:val="24"/>
          <w:szCs w:val="24"/>
        </w:rPr>
        <w:t xml:space="preserve">omówienie podstawowych typów plech, </w:t>
      </w:r>
    </w:p>
    <w:p w14:paraId="4E3AC428" w14:textId="77777777" w:rsidR="000D1624" w:rsidRPr="00233D0E" w:rsidRDefault="000D1624">
      <w:pPr>
        <w:numPr>
          <w:ilvl w:val="0"/>
          <w:numId w:val="19"/>
        </w:numPr>
        <w:spacing w:line="240" w:lineRule="auto"/>
        <w:contextualSpacing/>
        <w:rPr>
          <w:rFonts w:ascii="Arial" w:hAnsi="Arial" w:cs="Arial"/>
          <w:sz w:val="24"/>
          <w:szCs w:val="24"/>
        </w:rPr>
      </w:pPr>
      <w:r w:rsidRPr="00233D0E">
        <w:rPr>
          <w:rFonts w:ascii="Arial" w:hAnsi="Arial" w:cs="Arial"/>
          <w:sz w:val="24"/>
          <w:szCs w:val="24"/>
        </w:rPr>
        <w:t xml:space="preserve">prezentacja zależności pomiędzy porostami a jakością powietrza, </w:t>
      </w:r>
    </w:p>
    <w:p w14:paraId="3F841F54" w14:textId="77777777" w:rsidR="000D1624" w:rsidRPr="00233D0E" w:rsidRDefault="000D1624">
      <w:pPr>
        <w:numPr>
          <w:ilvl w:val="0"/>
          <w:numId w:val="19"/>
        </w:numPr>
        <w:spacing w:line="240" w:lineRule="auto"/>
        <w:contextualSpacing/>
        <w:rPr>
          <w:rFonts w:ascii="Arial" w:hAnsi="Arial" w:cs="Arial"/>
          <w:sz w:val="24"/>
          <w:szCs w:val="24"/>
        </w:rPr>
      </w:pPr>
      <w:r w:rsidRPr="00233D0E">
        <w:rPr>
          <w:rFonts w:ascii="Arial" w:hAnsi="Arial" w:cs="Arial"/>
          <w:sz w:val="24"/>
          <w:szCs w:val="24"/>
        </w:rPr>
        <w:t xml:space="preserve">uwzględnienie skali porostowej, </w:t>
      </w:r>
    </w:p>
    <w:p w14:paraId="4AB2A977" w14:textId="77777777" w:rsidR="000D1624" w:rsidRPr="00233D0E" w:rsidRDefault="000D1624">
      <w:pPr>
        <w:numPr>
          <w:ilvl w:val="0"/>
          <w:numId w:val="19"/>
        </w:numPr>
        <w:spacing w:line="240" w:lineRule="auto"/>
        <w:contextualSpacing/>
        <w:rPr>
          <w:rFonts w:ascii="Arial" w:hAnsi="Arial" w:cs="Arial"/>
          <w:sz w:val="24"/>
          <w:szCs w:val="24"/>
        </w:rPr>
      </w:pPr>
      <w:r w:rsidRPr="00233D0E">
        <w:rPr>
          <w:rFonts w:ascii="Arial" w:hAnsi="Arial" w:cs="Arial"/>
          <w:sz w:val="24"/>
          <w:szCs w:val="24"/>
        </w:rPr>
        <w:t xml:space="preserve">kolorowe schematy i ilustracje. </w:t>
      </w:r>
    </w:p>
    <w:p w14:paraId="431C0CCD" w14:textId="77777777" w:rsidR="000D1624" w:rsidRPr="00233D0E" w:rsidRDefault="00000000" w:rsidP="000D1624">
      <w:pPr>
        <w:spacing w:line="240" w:lineRule="auto"/>
        <w:contextualSpacing/>
        <w:rPr>
          <w:rFonts w:ascii="Arial" w:hAnsi="Arial" w:cs="Arial"/>
          <w:sz w:val="24"/>
          <w:szCs w:val="24"/>
        </w:rPr>
      </w:pPr>
      <w:r>
        <w:rPr>
          <w:rFonts w:ascii="Arial" w:hAnsi="Arial" w:cs="Arial"/>
          <w:sz w:val="24"/>
          <w:szCs w:val="24"/>
        </w:rPr>
        <w:pict w14:anchorId="5C666DD6">
          <v:rect id="_x0000_i1029" style="width:0;height:1.5pt" o:hralign="center" o:hrstd="t" o:hr="t" fillcolor="#a0a0a0" stroked="f"/>
        </w:pict>
      </w:r>
    </w:p>
    <w:p w14:paraId="7397BFC3" w14:textId="77777777" w:rsidR="006B7AD7" w:rsidRDefault="006B7AD7" w:rsidP="000D1624">
      <w:pPr>
        <w:spacing w:line="240" w:lineRule="auto"/>
        <w:contextualSpacing/>
        <w:rPr>
          <w:rFonts w:ascii="Arial" w:hAnsi="Arial" w:cs="Arial"/>
          <w:b/>
          <w:bCs/>
          <w:sz w:val="24"/>
          <w:szCs w:val="24"/>
        </w:rPr>
      </w:pPr>
    </w:p>
    <w:p w14:paraId="2623F4C2" w14:textId="09393AF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lastRenderedPageBreak/>
        <w:t>6. Plansza „Rośliny uprawne”</w:t>
      </w:r>
    </w:p>
    <w:p w14:paraId="4C71799D"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38534C49" w14:textId="77777777" w:rsidR="000D1624" w:rsidRPr="00233D0E" w:rsidRDefault="000D1624">
      <w:pPr>
        <w:numPr>
          <w:ilvl w:val="0"/>
          <w:numId w:val="23"/>
        </w:numPr>
        <w:spacing w:line="240" w:lineRule="auto"/>
        <w:contextualSpacing/>
        <w:rPr>
          <w:rFonts w:ascii="Arial" w:hAnsi="Arial" w:cs="Arial"/>
          <w:sz w:val="24"/>
          <w:szCs w:val="24"/>
        </w:rPr>
      </w:pPr>
      <w:r w:rsidRPr="00233D0E">
        <w:rPr>
          <w:rFonts w:ascii="Arial" w:hAnsi="Arial" w:cs="Arial"/>
          <w:sz w:val="24"/>
          <w:szCs w:val="24"/>
        </w:rPr>
        <w:t>format około  67 x 97 cm</w:t>
      </w:r>
    </w:p>
    <w:p w14:paraId="6EA25499" w14:textId="77777777" w:rsidR="000D1624" w:rsidRPr="00233D0E" w:rsidRDefault="000D1624">
      <w:pPr>
        <w:numPr>
          <w:ilvl w:val="0"/>
          <w:numId w:val="23"/>
        </w:numPr>
        <w:spacing w:line="240" w:lineRule="auto"/>
        <w:contextualSpacing/>
        <w:rPr>
          <w:rFonts w:ascii="Arial" w:hAnsi="Arial" w:cs="Arial"/>
          <w:sz w:val="24"/>
          <w:szCs w:val="24"/>
        </w:rPr>
      </w:pPr>
      <w:r w:rsidRPr="00233D0E">
        <w:rPr>
          <w:rFonts w:ascii="Arial" w:hAnsi="Arial" w:cs="Arial"/>
          <w:sz w:val="24"/>
          <w:szCs w:val="24"/>
        </w:rPr>
        <w:t xml:space="preserve">przedstawienie najważniejszych gatunków roślin uprawnych w Polsce, </w:t>
      </w:r>
    </w:p>
    <w:p w14:paraId="649467BE" w14:textId="77777777" w:rsidR="000D1624" w:rsidRPr="00233D0E" w:rsidRDefault="000D1624">
      <w:pPr>
        <w:numPr>
          <w:ilvl w:val="0"/>
          <w:numId w:val="23"/>
        </w:numPr>
        <w:spacing w:line="240" w:lineRule="auto"/>
        <w:contextualSpacing/>
        <w:rPr>
          <w:rFonts w:ascii="Arial" w:hAnsi="Arial" w:cs="Arial"/>
          <w:sz w:val="24"/>
          <w:szCs w:val="24"/>
        </w:rPr>
      </w:pPr>
      <w:r w:rsidRPr="00233D0E">
        <w:rPr>
          <w:rFonts w:ascii="Arial" w:hAnsi="Arial" w:cs="Arial"/>
          <w:sz w:val="24"/>
          <w:szCs w:val="24"/>
        </w:rPr>
        <w:t xml:space="preserve">podział roślin uprawnych przedstawiony na planszy: rośliny okopowe, rośliny oleiste, rośliny strączkowe, motylkowe i trawiaste rośliny paszowe, rośliny zbożowe </w:t>
      </w:r>
    </w:p>
    <w:p w14:paraId="2C5CCF19" w14:textId="77777777" w:rsidR="000D1624" w:rsidRPr="00233D0E" w:rsidRDefault="000D1624">
      <w:pPr>
        <w:numPr>
          <w:ilvl w:val="0"/>
          <w:numId w:val="23"/>
        </w:numPr>
        <w:spacing w:line="240" w:lineRule="auto"/>
        <w:contextualSpacing/>
        <w:rPr>
          <w:rFonts w:ascii="Arial" w:hAnsi="Arial" w:cs="Arial"/>
          <w:sz w:val="24"/>
          <w:szCs w:val="24"/>
        </w:rPr>
      </w:pPr>
      <w:r w:rsidRPr="00233D0E">
        <w:rPr>
          <w:rFonts w:ascii="Arial" w:hAnsi="Arial" w:cs="Arial"/>
          <w:sz w:val="24"/>
          <w:szCs w:val="24"/>
        </w:rPr>
        <w:t xml:space="preserve">ilustracje umożliwiające rozpoznawanie gatunków, </w:t>
      </w:r>
    </w:p>
    <w:p w14:paraId="7F81BB35" w14:textId="77777777" w:rsidR="000D1624" w:rsidRPr="00233D0E" w:rsidRDefault="00000000" w:rsidP="000D1624">
      <w:pPr>
        <w:spacing w:line="240" w:lineRule="auto"/>
        <w:contextualSpacing/>
        <w:rPr>
          <w:rFonts w:ascii="Arial" w:hAnsi="Arial" w:cs="Arial"/>
          <w:sz w:val="24"/>
          <w:szCs w:val="24"/>
        </w:rPr>
      </w:pPr>
      <w:r>
        <w:rPr>
          <w:rFonts w:ascii="Arial" w:hAnsi="Arial" w:cs="Arial"/>
          <w:sz w:val="24"/>
          <w:szCs w:val="24"/>
        </w:rPr>
        <w:pict w14:anchorId="609093B7">
          <v:rect id="_x0000_i1030" style="width:0;height:1.5pt" o:hralign="center" o:hrstd="t" o:hr="t" fillcolor="#a0a0a0" stroked="f"/>
        </w:pict>
      </w:r>
    </w:p>
    <w:p w14:paraId="2EF7EB3F"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7. Plansza „Rośliny chronione”</w:t>
      </w:r>
    </w:p>
    <w:p w14:paraId="7808A7A0"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7F1399DC" w14:textId="77777777" w:rsidR="000D1624" w:rsidRPr="00233D0E" w:rsidRDefault="000D1624">
      <w:pPr>
        <w:numPr>
          <w:ilvl w:val="0"/>
          <w:numId w:val="24"/>
        </w:numPr>
        <w:spacing w:line="240" w:lineRule="auto"/>
        <w:contextualSpacing/>
        <w:rPr>
          <w:rFonts w:ascii="Arial" w:hAnsi="Arial" w:cs="Arial"/>
          <w:sz w:val="24"/>
          <w:szCs w:val="24"/>
        </w:rPr>
      </w:pPr>
      <w:r w:rsidRPr="00233D0E">
        <w:rPr>
          <w:rFonts w:ascii="Arial" w:hAnsi="Arial" w:cs="Arial"/>
          <w:sz w:val="24"/>
          <w:szCs w:val="24"/>
        </w:rPr>
        <w:t>format około   67 x 97 </w:t>
      </w:r>
    </w:p>
    <w:p w14:paraId="2E028D20" w14:textId="77777777" w:rsidR="000D1624" w:rsidRPr="00233D0E" w:rsidRDefault="000D1624">
      <w:pPr>
        <w:numPr>
          <w:ilvl w:val="0"/>
          <w:numId w:val="24"/>
        </w:numPr>
        <w:spacing w:line="240" w:lineRule="auto"/>
        <w:contextualSpacing/>
        <w:rPr>
          <w:rFonts w:ascii="Arial" w:hAnsi="Arial" w:cs="Arial"/>
          <w:sz w:val="24"/>
          <w:szCs w:val="24"/>
        </w:rPr>
      </w:pPr>
      <w:r w:rsidRPr="00233D0E">
        <w:rPr>
          <w:rFonts w:ascii="Arial" w:hAnsi="Arial" w:cs="Arial"/>
          <w:sz w:val="24"/>
          <w:szCs w:val="24"/>
        </w:rPr>
        <w:t xml:space="preserve">prezentacja wybranych gatunków roślin objętych ochroną gatunkową w Polsce, </w:t>
      </w:r>
    </w:p>
    <w:p w14:paraId="32ECD65F" w14:textId="77777777" w:rsidR="000D1624" w:rsidRPr="00233D0E" w:rsidRDefault="000D1624">
      <w:pPr>
        <w:numPr>
          <w:ilvl w:val="0"/>
          <w:numId w:val="24"/>
        </w:numPr>
        <w:spacing w:line="240" w:lineRule="auto"/>
        <w:contextualSpacing/>
        <w:rPr>
          <w:rFonts w:ascii="Arial" w:hAnsi="Arial" w:cs="Arial"/>
          <w:sz w:val="24"/>
          <w:szCs w:val="24"/>
        </w:rPr>
      </w:pPr>
      <w:r w:rsidRPr="00233D0E">
        <w:rPr>
          <w:rFonts w:ascii="Arial" w:hAnsi="Arial" w:cs="Arial"/>
          <w:sz w:val="24"/>
          <w:szCs w:val="24"/>
        </w:rPr>
        <w:t xml:space="preserve">fotografie lub ilustracje ułatwiające identyfikację, </w:t>
      </w:r>
    </w:p>
    <w:p w14:paraId="42E8DADF" w14:textId="77777777" w:rsidR="000D1624" w:rsidRPr="00233D0E" w:rsidRDefault="000D1624">
      <w:pPr>
        <w:numPr>
          <w:ilvl w:val="0"/>
          <w:numId w:val="24"/>
        </w:numPr>
        <w:spacing w:line="240" w:lineRule="auto"/>
        <w:contextualSpacing/>
        <w:rPr>
          <w:rFonts w:ascii="Arial" w:hAnsi="Arial" w:cs="Arial"/>
          <w:sz w:val="24"/>
          <w:szCs w:val="24"/>
        </w:rPr>
      </w:pPr>
      <w:r w:rsidRPr="00233D0E">
        <w:rPr>
          <w:rFonts w:ascii="Arial" w:hAnsi="Arial" w:cs="Arial"/>
          <w:sz w:val="24"/>
          <w:szCs w:val="24"/>
        </w:rPr>
        <w:t xml:space="preserve">podstawowe informacje dotyczące ochrony gatunkowej. </w:t>
      </w:r>
    </w:p>
    <w:p w14:paraId="7A21671D" w14:textId="77777777" w:rsidR="000D1624" w:rsidRPr="00233D0E" w:rsidRDefault="00000000" w:rsidP="000D1624">
      <w:pPr>
        <w:spacing w:line="240" w:lineRule="auto"/>
        <w:contextualSpacing/>
        <w:rPr>
          <w:rFonts w:ascii="Arial" w:hAnsi="Arial" w:cs="Arial"/>
          <w:sz w:val="24"/>
          <w:szCs w:val="24"/>
        </w:rPr>
      </w:pPr>
      <w:r>
        <w:rPr>
          <w:rFonts w:ascii="Arial" w:hAnsi="Arial" w:cs="Arial"/>
          <w:sz w:val="24"/>
          <w:szCs w:val="24"/>
        </w:rPr>
        <w:pict w14:anchorId="257FBFAE">
          <v:rect id="_x0000_i1031" style="width:0;height:1.5pt" o:hralign="center" o:hrstd="t" o:hr="t" fillcolor="#a0a0a0" stroked="f"/>
        </w:pict>
      </w:r>
    </w:p>
    <w:p w14:paraId="6E7DB606"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8. Plansza „Niebezpieczne zwierzęta i rośliny w Polsce”</w:t>
      </w:r>
    </w:p>
    <w:p w14:paraId="67BCF2FF"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56C3135A" w14:textId="77777777" w:rsidR="000D1624" w:rsidRPr="00233D0E" w:rsidRDefault="000D1624">
      <w:pPr>
        <w:numPr>
          <w:ilvl w:val="0"/>
          <w:numId w:val="25"/>
        </w:numPr>
        <w:spacing w:line="240" w:lineRule="auto"/>
        <w:contextualSpacing/>
        <w:rPr>
          <w:rFonts w:ascii="Arial" w:hAnsi="Arial" w:cs="Arial"/>
          <w:sz w:val="24"/>
          <w:szCs w:val="24"/>
        </w:rPr>
      </w:pPr>
      <w:r w:rsidRPr="00233D0E">
        <w:rPr>
          <w:rFonts w:ascii="Arial" w:hAnsi="Arial" w:cs="Arial"/>
          <w:sz w:val="24"/>
          <w:szCs w:val="24"/>
        </w:rPr>
        <w:t>format około  : 90 x 120 cm</w:t>
      </w:r>
    </w:p>
    <w:p w14:paraId="14CA410F" w14:textId="77777777" w:rsidR="000D1624" w:rsidRPr="00233D0E" w:rsidRDefault="000D1624">
      <w:pPr>
        <w:numPr>
          <w:ilvl w:val="0"/>
          <w:numId w:val="25"/>
        </w:numPr>
        <w:spacing w:line="240" w:lineRule="auto"/>
        <w:contextualSpacing/>
        <w:rPr>
          <w:rFonts w:ascii="Arial" w:hAnsi="Arial" w:cs="Arial"/>
          <w:sz w:val="24"/>
          <w:szCs w:val="24"/>
        </w:rPr>
      </w:pPr>
      <w:r w:rsidRPr="00233D0E">
        <w:rPr>
          <w:rFonts w:ascii="Arial" w:hAnsi="Arial" w:cs="Arial"/>
          <w:sz w:val="24"/>
          <w:szCs w:val="24"/>
        </w:rPr>
        <w:t xml:space="preserve">prezentacja 21 wybranych gatunków zwierząt i roślin mogących stanowić zagrożenie dla człowieka, </w:t>
      </w:r>
    </w:p>
    <w:p w14:paraId="2E2E9C5D" w14:textId="77777777" w:rsidR="000D1624" w:rsidRPr="00233D0E" w:rsidRDefault="000D1624">
      <w:pPr>
        <w:pStyle w:val="Akapitzlist"/>
        <w:numPr>
          <w:ilvl w:val="0"/>
          <w:numId w:val="25"/>
        </w:numPr>
        <w:rPr>
          <w:rFonts w:ascii="Arial" w:hAnsi="Arial" w:cs="Arial"/>
          <w:sz w:val="24"/>
          <w:szCs w:val="24"/>
        </w:rPr>
      </w:pPr>
      <w:r w:rsidRPr="00233D0E">
        <w:rPr>
          <w:rFonts w:ascii="Arial" w:hAnsi="Arial" w:cs="Arial"/>
          <w:sz w:val="24"/>
          <w:szCs w:val="24"/>
        </w:rPr>
        <w:t>opis charakterystycznych cech umożliwiających rozpoznanie,</w:t>
      </w:r>
    </w:p>
    <w:p w14:paraId="4D31734D" w14:textId="77777777" w:rsidR="000D1624" w:rsidRPr="00233D0E" w:rsidRDefault="000D1624">
      <w:pPr>
        <w:numPr>
          <w:ilvl w:val="0"/>
          <w:numId w:val="25"/>
        </w:numPr>
        <w:spacing w:line="240" w:lineRule="auto"/>
        <w:contextualSpacing/>
        <w:rPr>
          <w:rFonts w:ascii="Arial" w:hAnsi="Arial" w:cs="Arial"/>
          <w:sz w:val="24"/>
          <w:szCs w:val="24"/>
        </w:rPr>
      </w:pPr>
      <w:r w:rsidRPr="00233D0E">
        <w:rPr>
          <w:rFonts w:ascii="Arial" w:hAnsi="Arial" w:cs="Arial"/>
          <w:sz w:val="24"/>
          <w:szCs w:val="24"/>
        </w:rPr>
        <w:t xml:space="preserve">informacje dotyczące zasad bezpiecznego postępowania podczas kontaktu z organizmami, </w:t>
      </w:r>
    </w:p>
    <w:p w14:paraId="7D2130CD" w14:textId="77777777" w:rsidR="000D1624" w:rsidRPr="00233D0E" w:rsidRDefault="000D1624">
      <w:pPr>
        <w:numPr>
          <w:ilvl w:val="0"/>
          <w:numId w:val="25"/>
        </w:numPr>
        <w:spacing w:line="240" w:lineRule="auto"/>
        <w:contextualSpacing/>
        <w:rPr>
          <w:rFonts w:ascii="Arial" w:hAnsi="Arial" w:cs="Arial"/>
          <w:sz w:val="24"/>
          <w:szCs w:val="24"/>
        </w:rPr>
      </w:pPr>
      <w:r w:rsidRPr="00233D0E">
        <w:rPr>
          <w:rFonts w:ascii="Arial" w:hAnsi="Arial" w:cs="Arial"/>
          <w:sz w:val="24"/>
          <w:szCs w:val="24"/>
        </w:rPr>
        <w:t xml:space="preserve">ilustracje lub fotografie ułatwiające identyfikację gatunków. </w:t>
      </w:r>
    </w:p>
    <w:p w14:paraId="7D5A34E3" w14:textId="77777777" w:rsidR="000D1624" w:rsidRPr="00233D0E" w:rsidRDefault="00000000" w:rsidP="000D1624">
      <w:pPr>
        <w:spacing w:line="240" w:lineRule="auto"/>
        <w:contextualSpacing/>
        <w:rPr>
          <w:rFonts w:ascii="Arial" w:hAnsi="Arial" w:cs="Arial"/>
          <w:sz w:val="24"/>
          <w:szCs w:val="24"/>
        </w:rPr>
      </w:pPr>
      <w:r>
        <w:rPr>
          <w:rFonts w:ascii="Arial" w:hAnsi="Arial" w:cs="Arial"/>
          <w:sz w:val="24"/>
          <w:szCs w:val="24"/>
        </w:rPr>
        <w:pict w14:anchorId="30E934C7">
          <v:rect id="_x0000_i1032" style="width:0;height:1.5pt" o:hralign="center" o:hrstd="t" o:hr="t" fillcolor="#a0a0a0" stroked="f"/>
        </w:pict>
      </w:r>
    </w:p>
    <w:p w14:paraId="08ABD198"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9. Plansza „Budowa kwiatu – zapylenie – zapłodnienie”</w:t>
      </w:r>
    </w:p>
    <w:p w14:paraId="429461B3"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5174F3AE" w14:textId="77777777" w:rsidR="000D1624" w:rsidRPr="00233D0E" w:rsidRDefault="000D1624">
      <w:pPr>
        <w:numPr>
          <w:ilvl w:val="0"/>
          <w:numId w:val="26"/>
        </w:numPr>
        <w:spacing w:line="240" w:lineRule="auto"/>
        <w:contextualSpacing/>
        <w:rPr>
          <w:rFonts w:ascii="Arial" w:hAnsi="Arial" w:cs="Arial"/>
          <w:sz w:val="24"/>
          <w:szCs w:val="24"/>
        </w:rPr>
      </w:pPr>
      <w:r w:rsidRPr="00233D0E">
        <w:rPr>
          <w:rFonts w:ascii="Arial" w:hAnsi="Arial" w:cs="Arial"/>
          <w:sz w:val="24"/>
          <w:szCs w:val="24"/>
        </w:rPr>
        <w:t>format około  : 67 x 97</w:t>
      </w:r>
    </w:p>
    <w:p w14:paraId="0EB54A62" w14:textId="77777777" w:rsidR="000D1624" w:rsidRPr="00233D0E" w:rsidRDefault="000D1624">
      <w:pPr>
        <w:numPr>
          <w:ilvl w:val="0"/>
          <w:numId w:val="26"/>
        </w:numPr>
        <w:spacing w:line="240" w:lineRule="auto"/>
        <w:contextualSpacing/>
        <w:rPr>
          <w:rFonts w:ascii="Arial" w:hAnsi="Arial" w:cs="Arial"/>
          <w:sz w:val="24"/>
          <w:szCs w:val="24"/>
        </w:rPr>
      </w:pPr>
      <w:r w:rsidRPr="00233D0E">
        <w:rPr>
          <w:rFonts w:ascii="Arial" w:hAnsi="Arial" w:cs="Arial"/>
          <w:sz w:val="24"/>
          <w:szCs w:val="24"/>
        </w:rPr>
        <w:t xml:space="preserve">przedstawienie budowy kwiatu roślin okrytonasiennych, </w:t>
      </w:r>
    </w:p>
    <w:p w14:paraId="5BF341DB" w14:textId="77777777" w:rsidR="000D1624" w:rsidRPr="00233D0E" w:rsidRDefault="000D1624">
      <w:pPr>
        <w:numPr>
          <w:ilvl w:val="0"/>
          <w:numId w:val="26"/>
        </w:numPr>
        <w:spacing w:line="240" w:lineRule="auto"/>
        <w:contextualSpacing/>
        <w:rPr>
          <w:rFonts w:ascii="Arial" w:hAnsi="Arial" w:cs="Arial"/>
          <w:sz w:val="24"/>
          <w:szCs w:val="24"/>
        </w:rPr>
      </w:pPr>
      <w:r w:rsidRPr="00233D0E">
        <w:rPr>
          <w:rFonts w:ascii="Arial" w:hAnsi="Arial" w:cs="Arial"/>
          <w:sz w:val="24"/>
          <w:szCs w:val="24"/>
        </w:rPr>
        <w:t xml:space="preserve">oznaczenie podstawowych elementów kwiatu, </w:t>
      </w:r>
    </w:p>
    <w:p w14:paraId="1E324780" w14:textId="77777777" w:rsidR="000D1624" w:rsidRPr="00233D0E" w:rsidRDefault="000D1624">
      <w:pPr>
        <w:numPr>
          <w:ilvl w:val="0"/>
          <w:numId w:val="26"/>
        </w:numPr>
        <w:spacing w:line="240" w:lineRule="auto"/>
        <w:contextualSpacing/>
        <w:rPr>
          <w:rFonts w:ascii="Arial" w:hAnsi="Arial" w:cs="Arial"/>
          <w:sz w:val="24"/>
          <w:szCs w:val="24"/>
        </w:rPr>
      </w:pPr>
      <w:r w:rsidRPr="00233D0E">
        <w:rPr>
          <w:rFonts w:ascii="Arial" w:hAnsi="Arial" w:cs="Arial"/>
          <w:sz w:val="24"/>
          <w:szCs w:val="24"/>
        </w:rPr>
        <w:t xml:space="preserve">prezentacja procesu zapylenia oraz zapłodnienia, </w:t>
      </w:r>
    </w:p>
    <w:p w14:paraId="09EDC448" w14:textId="77777777" w:rsidR="000D1624" w:rsidRPr="00233D0E" w:rsidRDefault="000D1624">
      <w:pPr>
        <w:numPr>
          <w:ilvl w:val="0"/>
          <w:numId w:val="26"/>
        </w:numPr>
        <w:spacing w:line="240" w:lineRule="auto"/>
        <w:contextualSpacing/>
        <w:rPr>
          <w:rFonts w:ascii="Arial" w:hAnsi="Arial" w:cs="Arial"/>
          <w:sz w:val="24"/>
          <w:szCs w:val="24"/>
        </w:rPr>
      </w:pPr>
      <w:r w:rsidRPr="00233D0E">
        <w:rPr>
          <w:rFonts w:ascii="Arial" w:hAnsi="Arial" w:cs="Arial"/>
          <w:sz w:val="24"/>
          <w:szCs w:val="24"/>
        </w:rPr>
        <w:t xml:space="preserve">schemat powstawania nasion i owoców, </w:t>
      </w:r>
    </w:p>
    <w:p w14:paraId="018FBC47" w14:textId="77777777" w:rsidR="000D1624" w:rsidRPr="00233D0E" w:rsidRDefault="000D1624">
      <w:pPr>
        <w:numPr>
          <w:ilvl w:val="0"/>
          <w:numId w:val="26"/>
        </w:numPr>
        <w:spacing w:line="240" w:lineRule="auto"/>
        <w:contextualSpacing/>
        <w:rPr>
          <w:rFonts w:ascii="Arial" w:hAnsi="Arial" w:cs="Arial"/>
          <w:sz w:val="24"/>
          <w:szCs w:val="24"/>
        </w:rPr>
      </w:pPr>
      <w:r w:rsidRPr="00233D0E">
        <w:rPr>
          <w:rFonts w:ascii="Arial" w:hAnsi="Arial" w:cs="Arial"/>
          <w:sz w:val="24"/>
          <w:szCs w:val="24"/>
        </w:rPr>
        <w:t>czytelne ilustracje i opisy umożliwiające wykorzystanie planszy podczas zajęć</w:t>
      </w:r>
    </w:p>
    <w:p w14:paraId="0236932A" w14:textId="77777777" w:rsidR="000D1624" w:rsidRPr="00233D0E" w:rsidRDefault="000D1624" w:rsidP="000D1624">
      <w:pPr>
        <w:spacing w:line="240" w:lineRule="auto"/>
        <w:contextualSpacing/>
        <w:rPr>
          <w:rFonts w:ascii="Arial" w:hAnsi="Arial" w:cs="Arial"/>
          <w:color w:val="000000"/>
          <w:sz w:val="24"/>
          <w:szCs w:val="24"/>
        </w:rPr>
      </w:pPr>
    </w:p>
    <w:p w14:paraId="02B85B8C" w14:textId="77777777" w:rsidR="000D1624" w:rsidRDefault="000D1624" w:rsidP="000D1624">
      <w:pPr>
        <w:spacing w:line="240" w:lineRule="auto"/>
        <w:contextualSpacing/>
        <w:rPr>
          <w:rFonts w:ascii="Arial" w:hAnsi="Arial" w:cs="Arial"/>
          <w:b/>
          <w:bCs/>
          <w:color w:val="000000"/>
          <w:sz w:val="24"/>
          <w:szCs w:val="24"/>
        </w:rPr>
      </w:pPr>
      <w:r w:rsidRPr="003C6CD1">
        <w:rPr>
          <w:rFonts w:ascii="Arial" w:hAnsi="Arial" w:cs="Arial"/>
          <w:b/>
          <w:bCs/>
          <w:color w:val="000000"/>
          <w:sz w:val="24"/>
          <w:szCs w:val="24"/>
        </w:rPr>
        <w:t>Ad. 3</w:t>
      </w:r>
      <w:r w:rsidRPr="00233D0E">
        <w:rPr>
          <w:rFonts w:ascii="Arial" w:hAnsi="Arial" w:cs="Arial"/>
          <w:b/>
          <w:bCs/>
          <w:color w:val="000000"/>
          <w:sz w:val="24"/>
          <w:szCs w:val="24"/>
        </w:rPr>
        <w:t xml:space="preserve"> Mapa Ścienna, Polska. Gleby – Rodzaje</w:t>
      </w:r>
    </w:p>
    <w:p w14:paraId="02D85DE0" w14:textId="77777777" w:rsidR="003C6CD1" w:rsidRPr="00233D0E" w:rsidRDefault="003C6CD1" w:rsidP="000D1624">
      <w:pPr>
        <w:spacing w:line="240" w:lineRule="auto"/>
        <w:contextualSpacing/>
        <w:rPr>
          <w:rFonts w:ascii="Arial" w:hAnsi="Arial" w:cs="Arial"/>
          <w:b/>
          <w:bCs/>
          <w:color w:val="000000"/>
          <w:sz w:val="24"/>
          <w:szCs w:val="24"/>
        </w:rPr>
      </w:pPr>
    </w:p>
    <w:p w14:paraId="759CCC0E"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color w:val="000000"/>
          <w:sz w:val="24"/>
          <w:szCs w:val="24"/>
        </w:rPr>
        <w:t xml:space="preserve"> </w:t>
      </w:r>
      <w:r w:rsidRPr="00233D0E">
        <w:rPr>
          <w:rFonts w:ascii="Arial" w:hAnsi="Arial" w:cs="Arial"/>
          <w:b/>
          <w:bCs/>
          <w:sz w:val="24"/>
          <w:szCs w:val="24"/>
        </w:rPr>
        <w:t>Mapa ścienna „Polska – gleby, rodzaje” – format 160 × 120 cm</w:t>
      </w:r>
    </w:p>
    <w:p w14:paraId="1B4D1D83"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Opis przedmiotu zamówienia (minimalne wymagania):</w:t>
      </w:r>
    </w:p>
    <w:p w14:paraId="7871DEA9"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Ścienna mapa dydaktyczna, przedstawiająca rozmieszczenie najważniejszych typów gleb występujących na terenie Polski oraz umożliwiająca poznanie ich zróżnicowania przestrzennego. Mapa wspiera realizację zagadnień dotyczących procesów glebotwórczych, budowy profilu glebowego, właściwości gleb oraz zależności pomiędzy rodzajem gleby a warunkami środowiska. </w:t>
      </w:r>
    </w:p>
    <w:p w14:paraId="437802D0"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6E10C47F" w14:textId="77777777" w:rsidR="000D1624" w:rsidRPr="00233D0E" w:rsidRDefault="000D1624">
      <w:pPr>
        <w:numPr>
          <w:ilvl w:val="0"/>
          <w:numId w:val="27"/>
        </w:numPr>
        <w:spacing w:line="240" w:lineRule="auto"/>
        <w:contextualSpacing/>
        <w:rPr>
          <w:rFonts w:ascii="Arial" w:hAnsi="Arial" w:cs="Arial"/>
          <w:sz w:val="24"/>
          <w:szCs w:val="24"/>
        </w:rPr>
      </w:pPr>
      <w:r w:rsidRPr="00233D0E">
        <w:rPr>
          <w:rFonts w:ascii="Arial" w:hAnsi="Arial" w:cs="Arial"/>
          <w:sz w:val="24"/>
          <w:szCs w:val="24"/>
        </w:rPr>
        <w:t xml:space="preserve">mapa ścienna przedstawiająca rozmieszczenie głównych typów gleb na obszarze Polski, </w:t>
      </w:r>
    </w:p>
    <w:p w14:paraId="144F1B4C" w14:textId="77777777" w:rsidR="000D1624" w:rsidRPr="00233D0E" w:rsidRDefault="000D1624">
      <w:pPr>
        <w:numPr>
          <w:ilvl w:val="0"/>
          <w:numId w:val="27"/>
        </w:numPr>
        <w:spacing w:line="240" w:lineRule="auto"/>
        <w:contextualSpacing/>
        <w:rPr>
          <w:rFonts w:ascii="Arial" w:hAnsi="Arial" w:cs="Arial"/>
          <w:sz w:val="24"/>
          <w:szCs w:val="24"/>
        </w:rPr>
      </w:pPr>
      <w:r w:rsidRPr="00233D0E">
        <w:rPr>
          <w:rFonts w:ascii="Arial" w:hAnsi="Arial" w:cs="Arial"/>
          <w:sz w:val="24"/>
          <w:szCs w:val="24"/>
        </w:rPr>
        <w:t xml:space="preserve">format mapy około </w:t>
      </w:r>
      <w:r w:rsidRPr="00233D0E">
        <w:rPr>
          <w:rFonts w:ascii="Arial" w:hAnsi="Arial" w:cs="Arial"/>
          <w:b/>
          <w:bCs/>
          <w:sz w:val="24"/>
          <w:szCs w:val="24"/>
        </w:rPr>
        <w:t>160 × 120 cm</w:t>
      </w:r>
      <w:r w:rsidRPr="00233D0E">
        <w:rPr>
          <w:rFonts w:ascii="Arial" w:hAnsi="Arial" w:cs="Arial"/>
          <w:sz w:val="24"/>
          <w:szCs w:val="24"/>
        </w:rPr>
        <w:t xml:space="preserve">, </w:t>
      </w:r>
    </w:p>
    <w:p w14:paraId="39D70076" w14:textId="77777777" w:rsidR="000D1624" w:rsidRPr="00233D0E" w:rsidRDefault="000D1624">
      <w:pPr>
        <w:numPr>
          <w:ilvl w:val="0"/>
          <w:numId w:val="27"/>
        </w:numPr>
        <w:spacing w:line="240" w:lineRule="auto"/>
        <w:contextualSpacing/>
        <w:rPr>
          <w:rFonts w:ascii="Arial" w:hAnsi="Arial" w:cs="Arial"/>
          <w:sz w:val="24"/>
          <w:szCs w:val="24"/>
        </w:rPr>
      </w:pPr>
      <w:r w:rsidRPr="00233D0E">
        <w:rPr>
          <w:rFonts w:ascii="Arial" w:hAnsi="Arial" w:cs="Arial"/>
          <w:sz w:val="24"/>
          <w:szCs w:val="24"/>
        </w:rPr>
        <w:t xml:space="preserve">prezentacja zróżnicowania gleb Polski z wykorzystaniem czytelnej kolorystyki oraz legendy, </w:t>
      </w:r>
    </w:p>
    <w:p w14:paraId="08397E25" w14:textId="77777777" w:rsidR="000D1624" w:rsidRPr="00233D0E" w:rsidRDefault="000D1624">
      <w:pPr>
        <w:numPr>
          <w:ilvl w:val="0"/>
          <w:numId w:val="27"/>
        </w:numPr>
        <w:spacing w:line="240" w:lineRule="auto"/>
        <w:contextualSpacing/>
        <w:rPr>
          <w:rFonts w:ascii="Arial" w:hAnsi="Arial" w:cs="Arial"/>
          <w:sz w:val="24"/>
          <w:szCs w:val="24"/>
        </w:rPr>
      </w:pPr>
      <w:r w:rsidRPr="00233D0E">
        <w:rPr>
          <w:rFonts w:ascii="Arial" w:hAnsi="Arial" w:cs="Arial"/>
          <w:sz w:val="24"/>
          <w:szCs w:val="24"/>
        </w:rPr>
        <w:t xml:space="preserve">przedstawienie rozmieszczenia najważniejszych typów gleb, w tym m.in. gleb bielicowych, brunatnych, płowych, czarnoziemów, mad, rędzin oraz innych podstawowych jednostek glebowych, </w:t>
      </w:r>
    </w:p>
    <w:p w14:paraId="20A90BAA" w14:textId="77777777" w:rsidR="000D1624" w:rsidRPr="00233D0E" w:rsidRDefault="000D1624">
      <w:pPr>
        <w:numPr>
          <w:ilvl w:val="0"/>
          <w:numId w:val="27"/>
        </w:numPr>
        <w:spacing w:line="240" w:lineRule="auto"/>
        <w:contextualSpacing/>
        <w:rPr>
          <w:rFonts w:ascii="Arial" w:hAnsi="Arial" w:cs="Arial"/>
          <w:sz w:val="24"/>
          <w:szCs w:val="24"/>
        </w:rPr>
      </w:pPr>
      <w:r w:rsidRPr="00233D0E">
        <w:rPr>
          <w:rFonts w:ascii="Arial" w:hAnsi="Arial" w:cs="Arial"/>
          <w:sz w:val="24"/>
          <w:szCs w:val="24"/>
        </w:rPr>
        <w:t xml:space="preserve">dodatkowe zobrazowanie wybranych </w:t>
      </w:r>
      <w:r w:rsidRPr="00233D0E">
        <w:rPr>
          <w:rFonts w:ascii="Arial" w:hAnsi="Arial" w:cs="Arial"/>
          <w:b/>
          <w:bCs/>
          <w:sz w:val="24"/>
          <w:szCs w:val="24"/>
        </w:rPr>
        <w:t>profili glebowych</w:t>
      </w:r>
      <w:r w:rsidRPr="00233D0E">
        <w:rPr>
          <w:rFonts w:ascii="Arial" w:hAnsi="Arial" w:cs="Arial"/>
          <w:sz w:val="24"/>
          <w:szCs w:val="24"/>
        </w:rPr>
        <w:t xml:space="preserve">, umożliwiające analizę budowy i charakterystycznych poziomów glebowych, </w:t>
      </w:r>
    </w:p>
    <w:p w14:paraId="10313168" w14:textId="77777777" w:rsidR="000D1624" w:rsidRPr="00233D0E" w:rsidRDefault="000D1624">
      <w:pPr>
        <w:numPr>
          <w:ilvl w:val="0"/>
          <w:numId w:val="27"/>
        </w:numPr>
        <w:spacing w:line="240" w:lineRule="auto"/>
        <w:contextualSpacing/>
        <w:rPr>
          <w:rFonts w:ascii="Arial" w:hAnsi="Arial" w:cs="Arial"/>
          <w:sz w:val="24"/>
          <w:szCs w:val="24"/>
        </w:rPr>
      </w:pPr>
      <w:r w:rsidRPr="00233D0E">
        <w:rPr>
          <w:rFonts w:ascii="Arial" w:hAnsi="Arial" w:cs="Arial"/>
          <w:sz w:val="24"/>
          <w:szCs w:val="24"/>
        </w:rPr>
        <w:lastRenderedPageBreak/>
        <w:t xml:space="preserve">możliwość omawiania zależności pomiędzy budową gleby, procesami glebotwórczymi oraz warunkami środowiskowymi, </w:t>
      </w:r>
    </w:p>
    <w:p w14:paraId="4A41228C" w14:textId="77777777" w:rsidR="000D1624" w:rsidRPr="00233D0E" w:rsidRDefault="000D1624">
      <w:pPr>
        <w:numPr>
          <w:ilvl w:val="0"/>
          <w:numId w:val="27"/>
        </w:numPr>
        <w:spacing w:line="240" w:lineRule="auto"/>
        <w:contextualSpacing/>
        <w:rPr>
          <w:rFonts w:ascii="Arial" w:hAnsi="Arial" w:cs="Arial"/>
          <w:sz w:val="24"/>
          <w:szCs w:val="24"/>
        </w:rPr>
      </w:pPr>
      <w:r w:rsidRPr="00233D0E">
        <w:rPr>
          <w:rFonts w:ascii="Arial" w:hAnsi="Arial" w:cs="Arial"/>
          <w:sz w:val="24"/>
          <w:szCs w:val="24"/>
        </w:rPr>
        <w:t xml:space="preserve">czytelne oznaczenia kartograficzne, legenda oraz opisy w języku polskim, </w:t>
      </w:r>
    </w:p>
    <w:p w14:paraId="3FD71E70" w14:textId="77777777" w:rsidR="000D1624" w:rsidRPr="00233D0E" w:rsidRDefault="000D1624">
      <w:pPr>
        <w:numPr>
          <w:ilvl w:val="0"/>
          <w:numId w:val="27"/>
        </w:numPr>
        <w:spacing w:line="240" w:lineRule="auto"/>
        <w:contextualSpacing/>
        <w:rPr>
          <w:rFonts w:ascii="Arial" w:hAnsi="Arial" w:cs="Arial"/>
          <w:sz w:val="24"/>
          <w:szCs w:val="24"/>
        </w:rPr>
      </w:pPr>
      <w:r w:rsidRPr="00233D0E">
        <w:rPr>
          <w:rFonts w:ascii="Arial" w:hAnsi="Arial" w:cs="Arial"/>
          <w:sz w:val="24"/>
          <w:szCs w:val="24"/>
        </w:rPr>
        <w:t xml:space="preserve">wykonanie z materiałów trwałych, odpornych na wielokrotne użytkowanie w warunkach szkolnych, </w:t>
      </w:r>
    </w:p>
    <w:p w14:paraId="3AB796C3" w14:textId="77777777" w:rsidR="000D1624" w:rsidRPr="00233D0E" w:rsidRDefault="000D1624">
      <w:pPr>
        <w:numPr>
          <w:ilvl w:val="0"/>
          <w:numId w:val="27"/>
        </w:numPr>
        <w:spacing w:line="240" w:lineRule="auto"/>
        <w:contextualSpacing/>
        <w:rPr>
          <w:rFonts w:ascii="Arial" w:hAnsi="Arial" w:cs="Arial"/>
          <w:sz w:val="24"/>
          <w:szCs w:val="24"/>
        </w:rPr>
      </w:pPr>
      <w:r w:rsidRPr="00233D0E">
        <w:rPr>
          <w:rFonts w:ascii="Arial" w:hAnsi="Arial" w:cs="Arial"/>
          <w:sz w:val="24"/>
          <w:szCs w:val="24"/>
        </w:rPr>
        <w:t xml:space="preserve">mapa zwijana, oprawiona w listwy/drążki umożliwiające stabilne zawieszenie na ścianie. </w:t>
      </w:r>
    </w:p>
    <w:p w14:paraId="301F9C25"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Parametry techniczne:</w:t>
      </w:r>
    </w:p>
    <w:p w14:paraId="47B60119" w14:textId="77777777" w:rsidR="000D1624" w:rsidRPr="00233D0E" w:rsidRDefault="000D1624">
      <w:pPr>
        <w:numPr>
          <w:ilvl w:val="0"/>
          <w:numId w:val="28"/>
        </w:numPr>
        <w:spacing w:line="240" w:lineRule="auto"/>
        <w:contextualSpacing/>
        <w:rPr>
          <w:rFonts w:ascii="Arial" w:hAnsi="Arial" w:cs="Arial"/>
          <w:sz w:val="24"/>
          <w:szCs w:val="24"/>
        </w:rPr>
      </w:pPr>
      <w:r w:rsidRPr="00233D0E">
        <w:rPr>
          <w:rFonts w:ascii="Arial" w:hAnsi="Arial" w:cs="Arial"/>
          <w:sz w:val="24"/>
          <w:szCs w:val="24"/>
        </w:rPr>
        <w:t xml:space="preserve">format: około </w:t>
      </w:r>
      <w:r w:rsidRPr="00233D0E">
        <w:rPr>
          <w:rFonts w:ascii="Arial" w:hAnsi="Arial" w:cs="Arial"/>
          <w:b/>
          <w:bCs/>
          <w:sz w:val="24"/>
          <w:szCs w:val="24"/>
        </w:rPr>
        <w:t>160 × 120 cm</w:t>
      </w:r>
      <w:r w:rsidRPr="00233D0E">
        <w:rPr>
          <w:rFonts w:ascii="Arial" w:hAnsi="Arial" w:cs="Arial"/>
          <w:sz w:val="24"/>
          <w:szCs w:val="24"/>
        </w:rPr>
        <w:t xml:space="preserve">, </w:t>
      </w:r>
    </w:p>
    <w:p w14:paraId="2C54E4C4" w14:textId="77777777" w:rsidR="000D1624" w:rsidRPr="00233D0E" w:rsidRDefault="000D1624">
      <w:pPr>
        <w:numPr>
          <w:ilvl w:val="0"/>
          <w:numId w:val="28"/>
        </w:numPr>
        <w:spacing w:line="240" w:lineRule="auto"/>
        <w:contextualSpacing/>
        <w:rPr>
          <w:rFonts w:ascii="Arial" w:hAnsi="Arial" w:cs="Arial"/>
          <w:sz w:val="24"/>
          <w:szCs w:val="24"/>
        </w:rPr>
      </w:pPr>
      <w:r w:rsidRPr="00233D0E">
        <w:rPr>
          <w:rFonts w:ascii="Arial" w:hAnsi="Arial" w:cs="Arial"/>
          <w:sz w:val="24"/>
          <w:szCs w:val="24"/>
        </w:rPr>
        <w:t xml:space="preserve">konstrukcja: mapa ścienna zwijana, </w:t>
      </w:r>
    </w:p>
    <w:p w14:paraId="4FD8EE05" w14:textId="77777777" w:rsidR="000D1624" w:rsidRPr="00233D0E" w:rsidRDefault="000D1624">
      <w:pPr>
        <w:numPr>
          <w:ilvl w:val="0"/>
          <w:numId w:val="28"/>
        </w:numPr>
        <w:spacing w:line="240" w:lineRule="auto"/>
        <w:contextualSpacing/>
        <w:rPr>
          <w:rFonts w:ascii="Arial" w:hAnsi="Arial" w:cs="Arial"/>
          <w:sz w:val="24"/>
          <w:szCs w:val="24"/>
        </w:rPr>
      </w:pPr>
      <w:r w:rsidRPr="00233D0E">
        <w:rPr>
          <w:rFonts w:ascii="Arial" w:hAnsi="Arial" w:cs="Arial"/>
          <w:sz w:val="24"/>
          <w:szCs w:val="24"/>
        </w:rPr>
        <w:t>montaż: oprawa umożliwiająca zawieszenie w sali lekcyjnej.</w:t>
      </w:r>
    </w:p>
    <w:p w14:paraId="50302635" w14:textId="77777777" w:rsidR="000D1624" w:rsidRPr="00233D0E" w:rsidRDefault="000D1624" w:rsidP="000D1624">
      <w:pPr>
        <w:spacing w:line="240" w:lineRule="auto"/>
        <w:contextualSpacing/>
        <w:rPr>
          <w:rFonts w:ascii="Arial" w:hAnsi="Arial" w:cs="Arial"/>
          <w:color w:val="000000"/>
          <w:sz w:val="24"/>
          <w:szCs w:val="24"/>
        </w:rPr>
      </w:pPr>
    </w:p>
    <w:p w14:paraId="3430FAC9" w14:textId="1FA49839" w:rsidR="003C6CD1" w:rsidRPr="00233D0E" w:rsidRDefault="000D1624" w:rsidP="000D1624">
      <w:pPr>
        <w:spacing w:line="240" w:lineRule="auto"/>
        <w:contextualSpacing/>
        <w:rPr>
          <w:rFonts w:ascii="Arial" w:hAnsi="Arial" w:cs="Arial"/>
          <w:color w:val="000000"/>
          <w:sz w:val="24"/>
          <w:szCs w:val="24"/>
        </w:rPr>
      </w:pPr>
      <w:r w:rsidRPr="003C6CD1">
        <w:rPr>
          <w:rFonts w:ascii="Arial" w:hAnsi="Arial" w:cs="Arial"/>
          <w:b/>
          <w:bCs/>
          <w:color w:val="000000"/>
          <w:sz w:val="24"/>
          <w:szCs w:val="24"/>
        </w:rPr>
        <w:t>Ad. 4</w:t>
      </w:r>
      <w:r w:rsidRPr="00233D0E">
        <w:rPr>
          <w:rFonts w:ascii="Arial" w:hAnsi="Arial" w:cs="Arial"/>
          <w:b/>
          <w:bCs/>
          <w:color w:val="000000"/>
          <w:sz w:val="24"/>
          <w:szCs w:val="24"/>
        </w:rPr>
        <w:t xml:space="preserve"> </w:t>
      </w:r>
      <w:r w:rsidRPr="003C6CD1">
        <w:rPr>
          <w:rFonts w:ascii="Arial" w:hAnsi="Arial" w:cs="Arial"/>
          <w:b/>
          <w:bCs/>
          <w:color w:val="000000"/>
          <w:sz w:val="24"/>
          <w:szCs w:val="24"/>
        </w:rPr>
        <w:t>Atlas i przewodnik, Parki Narodowe I Inne Formy Ochrony Przyrody w Polsce – multimedia</w:t>
      </w:r>
    </w:p>
    <w:p w14:paraId="664260DE"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Atlas multimedialny „Parki narodowe i inne formy ochrony przyrody w Polsce”</w:t>
      </w:r>
    </w:p>
    <w:p w14:paraId="1B8B16EB"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Opis przedmiotu zamówienia (minimalne wymagania):</w:t>
      </w:r>
    </w:p>
    <w:p w14:paraId="41FAE8EC"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Multimedialna pomoc dydaktyczna przeznaczona do nauczania przyrody, biologii i geografii, umożliwiająca poznanie systemu ochrony przyrody w Polsce, charakterystyki parków narodowych oraz innych form ochrony obszarowej i gatunkowej. Atlas w formie interaktywnej stanowi narzędzie wspierające prowadzenie zajęć z wykorzystaniem technologii informacyjno-komunikacyjnych oraz umożliwia samodzielną pracę uczniów. Formy ochrony przyrody w Polsce obejmują m.in. parki narodowe, rezerwaty przyrody, parki krajobrazowe, obszary Natura 2000, pomniki przyrody oraz ochronę gatunkową roślin, zwierząt i grzybów. </w:t>
      </w:r>
    </w:p>
    <w:p w14:paraId="51C67E60"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 funkcjonalne:</w:t>
      </w:r>
    </w:p>
    <w:p w14:paraId="46EAFE25" w14:textId="77777777" w:rsidR="000D1624" w:rsidRPr="00233D0E" w:rsidRDefault="000D1624">
      <w:pPr>
        <w:numPr>
          <w:ilvl w:val="0"/>
          <w:numId w:val="29"/>
        </w:numPr>
        <w:spacing w:line="240" w:lineRule="auto"/>
        <w:contextualSpacing/>
        <w:rPr>
          <w:rFonts w:ascii="Arial" w:hAnsi="Arial" w:cs="Arial"/>
          <w:sz w:val="24"/>
          <w:szCs w:val="24"/>
        </w:rPr>
      </w:pPr>
      <w:r w:rsidRPr="00233D0E">
        <w:rPr>
          <w:rFonts w:ascii="Arial" w:hAnsi="Arial" w:cs="Arial"/>
          <w:sz w:val="24"/>
          <w:szCs w:val="24"/>
        </w:rPr>
        <w:t xml:space="preserve">atlas multimedialny w języku polskim dotyczący parków narodowych oraz innych form ochrony przyrody w Polsce, </w:t>
      </w:r>
    </w:p>
    <w:p w14:paraId="4024A00B" w14:textId="77777777" w:rsidR="000D1624" w:rsidRPr="00233D0E" w:rsidRDefault="000D1624">
      <w:pPr>
        <w:numPr>
          <w:ilvl w:val="0"/>
          <w:numId w:val="29"/>
        </w:numPr>
        <w:spacing w:line="240" w:lineRule="auto"/>
        <w:contextualSpacing/>
        <w:rPr>
          <w:rFonts w:ascii="Arial" w:hAnsi="Arial" w:cs="Arial"/>
          <w:sz w:val="24"/>
          <w:szCs w:val="24"/>
        </w:rPr>
      </w:pPr>
      <w:r w:rsidRPr="00233D0E">
        <w:rPr>
          <w:rFonts w:ascii="Arial" w:hAnsi="Arial" w:cs="Arial"/>
          <w:sz w:val="24"/>
          <w:szCs w:val="24"/>
        </w:rPr>
        <w:t xml:space="preserve">dostęp do treści edukacyjnych w formie interaktywnej, </w:t>
      </w:r>
    </w:p>
    <w:p w14:paraId="581C8E3A" w14:textId="77777777" w:rsidR="000D1624" w:rsidRPr="00233D0E" w:rsidRDefault="000D1624">
      <w:pPr>
        <w:numPr>
          <w:ilvl w:val="0"/>
          <w:numId w:val="29"/>
        </w:numPr>
        <w:spacing w:line="240" w:lineRule="auto"/>
        <w:contextualSpacing/>
        <w:rPr>
          <w:rFonts w:ascii="Arial" w:hAnsi="Arial" w:cs="Arial"/>
          <w:sz w:val="24"/>
          <w:szCs w:val="24"/>
        </w:rPr>
      </w:pPr>
      <w:r w:rsidRPr="00233D0E">
        <w:rPr>
          <w:rFonts w:ascii="Arial" w:hAnsi="Arial" w:cs="Arial"/>
          <w:sz w:val="24"/>
          <w:szCs w:val="24"/>
        </w:rPr>
        <w:t xml:space="preserve">prezentacja wszystkich polskich parków narodowych wraz z podstawowymi informacjami dotyczącymi: </w:t>
      </w:r>
    </w:p>
    <w:p w14:paraId="5A8924CE" w14:textId="77777777" w:rsidR="000D1624" w:rsidRPr="00233D0E" w:rsidRDefault="000D1624">
      <w:pPr>
        <w:numPr>
          <w:ilvl w:val="1"/>
          <w:numId w:val="29"/>
        </w:numPr>
        <w:spacing w:line="240" w:lineRule="auto"/>
        <w:contextualSpacing/>
        <w:rPr>
          <w:rFonts w:ascii="Arial" w:hAnsi="Arial" w:cs="Arial"/>
          <w:sz w:val="24"/>
          <w:szCs w:val="24"/>
        </w:rPr>
      </w:pPr>
      <w:r w:rsidRPr="00233D0E">
        <w:rPr>
          <w:rFonts w:ascii="Arial" w:hAnsi="Arial" w:cs="Arial"/>
          <w:sz w:val="24"/>
          <w:szCs w:val="24"/>
        </w:rPr>
        <w:t xml:space="preserve">położenia, </w:t>
      </w:r>
    </w:p>
    <w:p w14:paraId="5A55D597" w14:textId="77777777" w:rsidR="000D1624" w:rsidRPr="00233D0E" w:rsidRDefault="000D1624">
      <w:pPr>
        <w:numPr>
          <w:ilvl w:val="1"/>
          <w:numId w:val="29"/>
        </w:numPr>
        <w:spacing w:line="240" w:lineRule="auto"/>
        <w:contextualSpacing/>
        <w:rPr>
          <w:rFonts w:ascii="Arial" w:hAnsi="Arial" w:cs="Arial"/>
          <w:sz w:val="24"/>
          <w:szCs w:val="24"/>
        </w:rPr>
      </w:pPr>
      <w:r w:rsidRPr="00233D0E">
        <w:rPr>
          <w:rFonts w:ascii="Arial" w:hAnsi="Arial" w:cs="Arial"/>
          <w:sz w:val="24"/>
          <w:szCs w:val="24"/>
        </w:rPr>
        <w:t xml:space="preserve">historii powstania, </w:t>
      </w:r>
    </w:p>
    <w:p w14:paraId="29EFEB22" w14:textId="77777777" w:rsidR="000D1624" w:rsidRPr="00233D0E" w:rsidRDefault="000D1624">
      <w:pPr>
        <w:numPr>
          <w:ilvl w:val="1"/>
          <w:numId w:val="29"/>
        </w:numPr>
        <w:spacing w:line="240" w:lineRule="auto"/>
        <w:contextualSpacing/>
        <w:rPr>
          <w:rFonts w:ascii="Arial" w:hAnsi="Arial" w:cs="Arial"/>
          <w:sz w:val="24"/>
          <w:szCs w:val="24"/>
        </w:rPr>
      </w:pPr>
      <w:r w:rsidRPr="00233D0E">
        <w:rPr>
          <w:rFonts w:ascii="Arial" w:hAnsi="Arial" w:cs="Arial"/>
          <w:sz w:val="24"/>
          <w:szCs w:val="24"/>
        </w:rPr>
        <w:t xml:space="preserve">charakterystycznych walorów przyrodniczych, </w:t>
      </w:r>
    </w:p>
    <w:p w14:paraId="741C32B1" w14:textId="77777777" w:rsidR="000D1624" w:rsidRPr="00233D0E" w:rsidRDefault="000D1624">
      <w:pPr>
        <w:numPr>
          <w:ilvl w:val="1"/>
          <w:numId w:val="29"/>
        </w:numPr>
        <w:spacing w:line="240" w:lineRule="auto"/>
        <w:contextualSpacing/>
        <w:rPr>
          <w:rFonts w:ascii="Arial" w:hAnsi="Arial" w:cs="Arial"/>
          <w:sz w:val="24"/>
          <w:szCs w:val="24"/>
        </w:rPr>
      </w:pPr>
      <w:r w:rsidRPr="00233D0E">
        <w:rPr>
          <w:rFonts w:ascii="Arial" w:hAnsi="Arial" w:cs="Arial"/>
          <w:sz w:val="24"/>
          <w:szCs w:val="24"/>
        </w:rPr>
        <w:t xml:space="preserve">chronionych gatunków roślin, zwierząt i grzybów, </w:t>
      </w:r>
    </w:p>
    <w:p w14:paraId="78D1AB1B" w14:textId="77777777" w:rsidR="000D1624" w:rsidRPr="00233D0E" w:rsidRDefault="000D1624">
      <w:pPr>
        <w:numPr>
          <w:ilvl w:val="1"/>
          <w:numId w:val="29"/>
        </w:numPr>
        <w:spacing w:line="240" w:lineRule="auto"/>
        <w:contextualSpacing/>
        <w:rPr>
          <w:rFonts w:ascii="Arial" w:hAnsi="Arial" w:cs="Arial"/>
          <w:sz w:val="24"/>
          <w:szCs w:val="24"/>
        </w:rPr>
      </w:pPr>
      <w:r w:rsidRPr="00233D0E">
        <w:rPr>
          <w:rFonts w:ascii="Arial" w:hAnsi="Arial" w:cs="Arial"/>
          <w:sz w:val="24"/>
          <w:szCs w:val="24"/>
        </w:rPr>
        <w:t xml:space="preserve">najważniejszych obiektów przyrodniczych i krajobrazowych, </w:t>
      </w:r>
    </w:p>
    <w:p w14:paraId="1E9E1FED" w14:textId="77777777" w:rsidR="000D1624" w:rsidRPr="00233D0E" w:rsidRDefault="000D1624">
      <w:pPr>
        <w:numPr>
          <w:ilvl w:val="0"/>
          <w:numId w:val="29"/>
        </w:numPr>
        <w:spacing w:line="240" w:lineRule="auto"/>
        <w:contextualSpacing/>
        <w:rPr>
          <w:rFonts w:ascii="Arial" w:hAnsi="Arial" w:cs="Arial"/>
          <w:sz w:val="24"/>
          <w:szCs w:val="24"/>
        </w:rPr>
      </w:pPr>
      <w:r w:rsidRPr="00233D0E">
        <w:rPr>
          <w:rFonts w:ascii="Arial" w:hAnsi="Arial" w:cs="Arial"/>
          <w:sz w:val="24"/>
          <w:szCs w:val="24"/>
        </w:rPr>
        <w:t xml:space="preserve">przedstawienie różnych form ochrony przyrody funkcjonujących w Polsce, wraz z ich charakterystyką i znaczeniem dla zachowania różnorodności biologicznej, </w:t>
      </w:r>
    </w:p>
    <w:p w14:paraId="333B76FA" w14:textId="77777777" w:rsidR="000D1624" w:rsidRPr="00233D0E" w:rsidRDefault="000D1624">
      <w:pPr>
        <w:numPr>
          <w:ilvl w:val="0"/>
          <w:numId w:val="29"/>
        </w:numPr>
        <w:spacing w:line="240" w:lineRule="auto"/>
        <w:contextualSpacing/>
        <w:rPr>
          <w:rFonts w:ascii="Arial" w:hAnsi="Arial" w:cs="Arial"/>
          <w:sz w:val="24"/>
          <w:szCs w:val="24"/>
        </w:rPr>
      </w:pPr>
      <w:r w:rsidRPr="00233D0E">
        <w:rPr>
          <w:rFonts w:ascii="Arial" w:hAnsi="Arial" w:cs="Arial"/>
          <w:sz w:val="24"/>
          <w:szCs w:val="24"/>
        </w:rPr>
        <w:t xml:space="preserve">interaktywna mapa Polski umożliwiająca lokalizację parków narodowych oraz wybranych obszarów chronionych, </w:t>
      </w:r>
    </w:p>
    <w:p w14:paraId="0B503149" w14:textId="77777777" w:rsidR="000D1624" w:rsidRPr="00233D0E" w:rsidRDefault="000D1624">
      <w:pPr>
        <w:numPr>
          <w:ilvl w:val="0"/>
          <w:numId w:val="29"/>
        </w:numPr>
        <w:spacing w:line="240" w:lineRule="auto"/>
        <w:contextualSpacing/>
        <w:rPr>
          <w:rFonts w:ascii="Arial" w:hAnsi="Arial" w:cs="Arial"/>
          <w:sz w:val="24"/>
          <w:szCs w:val="24"/>
        </w:rPr>
      </w:pPr>
      <w:r w:rsidRPr="00233D0E">
        <w:rPr>
          <w:rFonts w:ascii="Arial" w:hAnsi="Arial" w:cs="Arial"/>
          <w:sz w:val="24"/>
          <w:szCs w:val="24"/>
        </w:rPr>
        <w:t xml:space="preserve">możliwość korzystania z map, ilustracji, fotografii, opisów oraz materiałów multimedialnych, </w:t>
      </w:r>
    </w:p>
    <w:p w14:paraId="1E7F768B" w14:textId="77777777" w:rsidR="000D1624" w:rsidRPr="00233D0E" w:rsidRDefault="000D1624">
      <w:pPr>
        <w:numPr>
          <w:ilvl w:val="0"/>
          <w:numId w:val="29"/>
        </w:numPr>
        <w:spacing w:line="240" w:lineRule="auto"/>
        <w:contextualSpacing/>
        <w:rPr>
          <w:rFonts w:ascii="Arial" w:hAnsi="Arial" w:cs="Arial"/>
          <w:sz w:val="24"/>
          <w:szCs w:val="24"/>
        </w:rPr>
      </w:pPr>
      <w:r w:rsidRPr="00233D0E">
        <w:rPr>
          <w:rFonts w:ascii="Arial" w:hAnsi="Arial" w:cs="Arial"/>
          <w:sz w:val="24"/>
          <w:szCs w:val="24"/>
        </w:rPr>
        <w:t xml:space="preserve">moduł ćwiczeniowy umożliwiający utrwalanie wiedzy poprzez zadania, quizy lub ćwiczenia interaktywne, </w:t>
      </w:r>
    </w:p>
    <w:p w14:paraId="1AF36EBE" w14:textId="77777777" w:rsidR="000D1624" w:rsidRPr="00233D0E" w:rsidRDefault="000D1624">
      <w:pPr>
        <w:numPr>
          <w:ilvl w:val="0"/>
          <w:numId w:val="29"/>
        </w:numPr>
        <w:spacing w:line="240" w:lineRule="auto"/>
        <w:contextualSpacing/>
        <w:rPr>
          <w:rFonts w:ascii="Arial" w:hAnsi="Arial" w:cs="Arial"/>
          <w:sz w:val="24"/>
          <w:szCs w:val="24"/>
        </w:rPr>
      </w:pPr>
      <w:r w:rsidRPr="00233D0E">
        <w:rPr>
          <w:rFonts w:ascii="Arial" w:hAnsi="Arial" w:cs="Arial"/>
          <w:sz w:val="24"/>
          <w:szCs w:val="24"/>
        </w:rPr>
        <w:t xml:space="preserve">materiały dostosowane do pracy nauczyciela z grupą uczniów oraz do samodzielnej nauki, </w:t>
      </w:r>
    </w:p>
    <w:p w14:paraId="07EC2400" w14:textId="77777777" w:rsidR="000D1624" w:rsidRPr="00233D0E" w:rsidRDefault="000D1624">
      <w:pPr>
        <w:numPr>
          <w:ilvl w:val="0"/>
          <w:numId w:val="29"/>
        </w:numPr>
        <w:spacing w:line="240" w:lineRule="auto"/>
        <w:contextualSpacing/>
        <w:rPr>
          <w:rFonts w:ascii="Arial" w:hAnsi="Arial" w:cs="Arial"/>
          <w:sz w:val="24"/>
          <w:szCs w:val="24"/>
        </w:rPr>
      </w:pPr>
      <w:r w:rsidRPr="00233D0E">
        <w:rPr>
          <w:rFonts w:ascii="Arial" w:hAnsi="Arial" w:cs="Arial"/>
          <w:sz w:val="24"/>
          <w:szCs w:val="24"/>
        </w:rPr>
        <w:t xml:space="preserve">możliwość wykorzystania na komputerach oraz urządzeniach multimedialnych stosowanych w szkołach, </w:t>
      </w:r>
    </w:p>
    <w:p w14:paraId="092DD797" w14:textId="77777777" w:rsidR="000D1624" w:rsidRPr="00233D0E" w:rsidRDefault="000D1624">
      <w:pPr>
        <w:numPr>
          <w:ilvl w:val="0"/>
          <w:numId w:val="29"/>
        </w:numPr>
        <w:spacing w:line="240" w:lineRule="auto"/>
        <w:contextualSpacing/>
        <w:rPr>
          <w:rFonts w:ascii="Arial" w:hAnsi="Arial" w:cs="Arial"/>
          <w:sz w:val="24"/>
          <w:szCs w:val="24"/>
        </w:rPr>
      </w:pPr>
      <w:r w:rsidRPr="00233D0E">
        <w:rPr>
          <w:rFonts w:ascii="Arial" w:hAnsi="Arial" w:cs="Arial"/>
          <w:sz w:val="24"/>
          <w:szCs w:val="24"/>
        </w:rPr>
        <w:t xml:space="preserve">intuicyjna obsługa programu niewymagająca specjalistycznej wiedzy informatycznej. </w:t>
      </w:r>
    </w:p>
    <w:p w14:paraId="3EB46930"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Zakres tematyczny atlasu:</w:t>
      </w:r>
    </w:p>
    <w:p w14:paraId="2A342C28" w14:textId="77777777" w:rsidR="000D1624" w:rsidRPr="00233D0E" w:rsidRDefault="000D1624">
      <w:pPr>
        <w:numPr>
          <w:ilvl w:val="0"/>
          <w:numId w:val="30"/>
        </w:numPr>
        <w:spacing w:line="240" w:lineRule="auto"/>
        <w:contextualSpacing/>
        <w:rPr>
          <w:rFonts w:ascii="Arial" w:hAnsi="Arial" w:cs="Arial"/>
          <w:sz w:val="24"/>
          <w:szCs w:val="24"/>
        </w:rPr>
      </w:pPr>
      <w:r w:rsidRPr="00233D0E">
        <w:rPr>
          <w:rFonts w:ascii="Arial" w:hAnsi="Arial" w:cs="Arial"/>
          <w:sz w:val="24"/>
          <w:szCs w:val="24"/>
        </w:rPr>
        <w:t xml:space="preserve">charakterystyka systemu ochrony przyrody w Polsce, </w:t>
      </w:r>
    </w:p>
    <w:p w14:paraId="2E8ECC94" w14:textId="77777777" w:rsidR="000D1624" w:rsidRPr="00233D0E" w:rsidRDefault="000D1624">
      <w:pPr>
        <w:numPr>
          <w:ilvl w:val="0"/>
          <w:numId w:val="30"/>
        </w:numPr>
        <w:spacing w:line="240" w:lineRule="auto"/>
        <w:contextualSpacing/>
        <w:rPr>
          <w:rFonts w:ascii="Arial" w:hAnsi="Arial" w:cs="Arial"/>
          <w:sz w:val="24"/>
          <w:szCs w:val="24"/>
        </w:rPr>
      </w:pPr>
      <w:r w:rsidRPr="00233D0E">
        <w:rPr>
          <w:rFonts w:ascii="Arial" w:hAnsi="Arial" w:cs="Arial"/>
          <w:sz w:val="24"/>
          <w:szCs w:val="24"/>
        </w:rPr>
        <w:t xml:space="preserve">omówienie parków narodowych – ich położenia, historii, walorów przyrodniczych oraz gatunków chronionych, </w:t>
      </w:r>
    </w:p>
    <w:p w14:paraId="374B1FA2" w14:textId="77777777" w:rsidR="000D1624" w:rsidRPr="00233D0E" w:rsidRDefault="000D1624">
      <w:pPr>
        <w:numPr>
          <w:ilvl w:val="0"/>
          <w:numId w:val="30"/>
        </w:numPr>
        <w:spacing w:line="240" w:lineRule="auto"/>
        <w:contextualSpacing/>
        <w:rPr>
          <w:rFonts w:ascii="Arial" w:hAnsi="Arial" w:cs="Arial"/>
          <w:sz w:val="24"/>
          <w:szCs w:val="24"/>
        </w:rPr>
      </w:pPr>
      <w:r w:rsidRPr="00233D0E">
        <w:rPr>
          <w:rFonts w:ascii="Arial" w:hAnsi="Arial" w:cs="Arial"/>
          <w:sz w:val="24"/>
          <w:szCs w:val="24"/>
        </w:rPr>
        <w:t xml:space="preserve">prezentacja wybranych rezerwatów przyrody, parków krajobrazowych i innych obszarów chronionych, </w:t>
      </w:r>
    </w:p>
    <w:p w14:paraId="580969D5" w14:textId="77777777" w:rsidR="000D1624" w:rsidRPr="00233D0E" w:rsidRDefault="000D1624">
      <w:pPr>
        <w:numPr>
          <w:ilvl w:val="0"/>
          <w:numId w:val="30"/>
        </w:numPr>
        <w:spacing w:line="240" w:lineRule="auto"/>
        <w:contextualSpacing/>
        <w:rPr>
          <w:rFonts w:ascii="Arial" w:hAnsi="Arial" w:cs="Arial"/>
          <w:sz w:val="24"/>
          <w:szCs w:val="24"/>
        </w:rPr>
      </w:pPr>
      <w:r w:rsidRPr="00233D0E">
        <w:rPr>
          <w:rFonts w:ascii="Arial" w:hAnsi="Arial" w:cs="Arial"/>
          <w:sz w:val="24"/>
          <w:szCs w:val="24"/>
        </w:rPr>
        <w:t xml:space="preserve">zasady zachowania na terenach objętych ochroną, </w:t>
      </w:r>
    </w:p>
    <w:p w14:paraId="7C2E045D" w14:textId="77777777" w:rsidR="000D1624" w:rsidRPr="00233D0E" w:rsidRDefault="000D1624">
      <w:pPr>
        <w:numPr>
          <w:ilvl w:val="0"/>
          <w:numId w:val="30"/>
        </w:numPr>
        <w:spacing w:line="240" w:lineRule="auto"/>
        <w:contextualSpacing/>
        <w:rPr>
          <w:rFonts w:ascii="Arial" w:hAnsi="Arial" w:cs="Arial"/>
          <w:sz w:val="24"/>
          <w:szCs w:val="24"/>
        </w:rPr>
      </w:pPr>
      <w:r w:rsidRPr="00233D0E">
        <w:rPr>
          <w:rFonts w:ascii="Arial" w:hAnsi="Arial" w:cs="Arial"/>
          <w:sz w:val="24"/>
          <w:szCs w:val="24"/>
        </w:rPr>
        <w:t xml:space="preserve">znaczenie ochrony przyrody dla zachowania ekosystemów i różnorodności biologicznej. </w:t>
      </w:r>
    </w:p>
    <w:p w14:paraId="0C6A6AE2"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lastRenderedPageBreak/>
        <w:t>Wymagania techniczne:</w:t>
      </w:r>
    </w:p>
    <w:p w14:paraId="699326C2" w14:textId="77777777" w:rsidR="000D1624" w:rsidRPr="00233D0E" w:rsidRDefault="000D1624">
      <w:pPr>
        <w:numPr>
          <w:ilvl w:val="0"/>
          <w:numId w:val="31"/>
        </w:numPr>
        <w:spacing w:line="240" w:lineRule="auto"/>
        <w:contextualSpacing/>
        <w:rPr>
          <w:rFonts w:ascii="Arial" w:hAnsi="Arial" w:cs="Arial"/>
          <w:sz w:val="24"/>
          <w:szCs w:val="24"/>
        </w:rPr>
      </w:pPr>
      <w:r w:rsidRPr="00233D0E">
        <w:rPr>
          <w:rFonts w:ascii="Arial" w:hAnsi="Arial" w:cs="Arial"/>
          <w:sz w:val="24"/>
          <w:szCs w:val="24"/>
        </w:rPr>
        <w:t xml:space="preserve">produkt dostarczony w formie umożliwiającej instalację lub uruchomienie na szkolnym sprzęcie komputerowym, </w:t>
      </w:r>
    </w:p>
    <w:p w14:paraId="4D42C554" w14:textId="77777777" w:rsidR="000D1624" w:rsidRPr="00233D0E" w:rsidRDefault="000D1624">
      <w:pPr>
        <w:numPr>
          <w:ilvl w:val="0"/>
          <w:numId w:val="31"/>
        </w:numPr>
        <w:spacing w:line="240" w:lineRule="auto"/>
        <w:contextualSpacing/>
        <w:rPr>
          <w:rFonts w:ascii="Arial" w:hAnsi="Arial" w:cs="Arial"/>
          <w:sz w:val="24"/>
          <w:szCs w:val="24"/>
        </w:rPr>
      </w:pPr>
      <w:r w:rsidRPr="00233D0E">
        <w:rPr>
          <w:rFonts w:ascii="Arial" w:hAnsi="Arial" w:cs="Arial"/>
          <w:sz w:val="24"/>
          <w:szCs w:val="24"/>
        </w:rPr>
        <w:t xml:space="preserve">polska wersja językowa, </w:t>
      </w:r>
    </w:p>
    <w:p w14:paraId="15991417" w14:textId="77777777" w:rsidR="000D1624" w:rsidRPr="00233D0E" w:rsidRDefault="000D1624">
      <w:pPr>
        <w:numPr>
          <w:ilvl w:val="0"/>
          <w:numId w:val="31"/>
        </w:numPr>
        <w:spacing w:line="240" w:lineRule="auto"/>
        <w:contextualSpacing/>
        <w:rPr>
          <w:rFonts w:ascii="Arial" w:hAnsi="Arial" w:cs="Arial"/>
          <w:sz w:val="24"/>
          <w:szCs w:val="24"/>
        </w:rPr>
      </w:pPr>
      <w:r w:rsidRPr="00233D0E">
        <w:rPr>
          <w:rFonts w:ascii="Arial" w:hAnsi="Arial" w:cs="Arial"/>
          <w:sz w:val="24"/>
          <w:szCs w:val="24"/>
        </w:rPr>
        <w:t xml:space="preserve">przejrzysty interfejs użytkownika, </w:t>
      </w:r>
    </w:p>
    <w:p w14:paraId="2CA47167" w14:textId="77777777" w:rsidR="000D1624" w:rsidRPr="00233D0E" w:rsidRDefault="000D1624">
      <w:pPr>
        <w:numPr>
          <w:ilvl w:val="0"/>
          <w:numId w:val="31"/>
        </w:numPr>
        <w:spacing w:line="240" w:lineRule="auto"/>
        <w:contextualSpacing/>
        <w:rPr>
          <w:rFonts w:ascii="Arial" w:hAnsi="Arial" w:cs="Arial"/>
          <w:sz w:val="24"/>
          <w:szCs w:val="24"/>
        </w:rPr>
      </w:pPr>
      <w:r w:rsidRPr="00233D0E">
        <w:rPr>
          <w:rFonts w:ascii="Arial" w:hAnsi="Arial" w:cs="Arial"/>
          <w:sz w:val="24"/>
          <w:szCs w:val="24"/>
        </w:rPr>
        <w:t xml:space="preserve">trwały nośnik lub dostęp cyfrowy zgodny z wymaganiami zamawiającego, </w:t>
      </w:r>
    </w:p>
    <w:p w14:paraId="3B9F34FD" w14:textId="77777777" w:rsidR="000D1624" w:rsidRPr="00233D0E" w:rsidRDefault="000D1624">
      <w:pPr>
        <w:numPr>
          <w:ilvl w:val="0"/>
          <w:numId w:val="31"/>
        </w:numPr>
        <w:spacing w:line="240" w:lineRule="auto"/>
        <w:contextualSpacing/>
        <w:rPr>
          <w:rFonts w:ascii="Arial" w:hAnsi="Arial" w:cs="Arial"/>
          <w:sz w:val="24"/>
          <w:szCs w:val="24"/>
        </w:rPr>
      </w:pPr>
      <w:r w:rsidRPr="00233D0E">
        <w:rPr>
          <w:rFonts w:ascii="Arial" w:hAnsi="Arial" w:cs="Arial"/>
          <w:sz w:val="24"/>
          <w:szCs w:val="24"/>
        </w:rPr>
        <w:t xml:space="preserve">instrukcja użytkowania w języku polskim. </w:t>
      </w:r>
    </w:p>
    <w:p w14:paraId="65C0AD11"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Przeznaczenie dydaktyczne:</w:t>
      </w:r>
    </w:p>
    <w:p w14:paraId="2BBC593E"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Pomoc przeznaczona do wyposażenia pracowni, umożliwia poznawania walorów przyrodniczych Polski.</w:t>
      </w:r>
    </w:p>
    <w:p w14:paraId="73B860DC"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Licencja bezterminowa</w:t>
      </w:r>
    </w:p>
    <w:p w14:paraId="7E3393CF" w14:textId="77777777" w:rsidR="003C6CD1" w:rsidRPr="00233D0E" w:rsidRDefault="003C6CD1" w:rsidP="000D1624">
      <w:pPr>
        <w:spacing w:line="240" w:lineRule="auto"/>
        <w:contextualSpacing/>
        <w:rPr>
          <w:rFonts w:ascii="Arial" w:hAnsi="Arial" w:cs="Arial"/>
          <w:color w:val="000000"/>
          <w:sz w:val="24"/>
          <w:szCs w:val="24"/>
        </w:rPr>
      </w:pPr>
    </w:p>
    <w:p w14:paraId="64B73DB8" w14:textId="77777777" w:rsidR="000D1624" w:rsidRPr="00233D0E" w:rsidRDefault="000D1624" w:rsidP="000D1624">
      <w:pPr>
        <w:spacing w:line="240" w:lineRule="auto"/>
        <w:contextualSpacing/>
        <w:rPr>
          <w:rFonts w:ascii="Arial" w:hAnsi="Arial" w:cs="Arial"/>
          <w:b/>
          <w:bCs/>
          <w:color w:val="000000"/>
          <w:sz w:val="24"/>
          <w:szCs w:val="24"/>
        </w:rPr>
      </w:pPr>
      <w:r w:rsidRPr="003C6CD1">
        <w:rPr>
          <w:rFonts w:ascii="Arial" w:hAnsi="Arial" w:cs="Arial"/>
          <w:b/>
          <w:bCs/>
          <w:color w:val="000000"/>
          <w:sz w:val="24"/>
          <w:szCs w:val="24"/>
        </w:rPr>
        <w:t>Ad. 5</w:t>
      </w:r>
    </w:p>
    <w:p w14:paraId="64C7AFFB" w14:textId="77777777" w:rsidR="000D1624" w:rsidRPr="00233D0E" w:rsidRDefault="000D1624" w:rsidP="000D1624">
      <w:pPr>
        <w:spacing w:line="240" w:lineRule="auto"/>
        <w:contextualSpacing/>
        <w:rPr>
          <w:rFonts w:ascii="Arial" w:hAnsi="Arial" w:cs="Arial"/>
          <w:color w:val="000000"/>
          <w:sz w:val="24"/>
          <w:szCs w:val="24"/>
        </w:rPr>
      </w:pPr>
      <w:r w:rsidRPr="00233D0E">
        <w:rPr>
          <w:rFonts w:ascii="Arial" w:hAnsi="Arial" w:cs="Arial"/>
          <w:color w:val="000000"/>
          <w:sz w:val="24"/>
          <w:szCs w:val="24"/>
        </w:rPr>
        <w:t>Zestaw minerałów</w:t>
      </w:r>
    </w:p>
    <w:p w14:paraId="5BB71EDA"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Opis przedmiotu zamówienia (minimalne wymagania):</w:t>
      </w:r>
    </w:p>
    <w:p w14:paraId="1B2775E7"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Zestaw dydaktyczny przeznaczony do nauki geografii, przyrody, biologii oraz podstaw geologii, umożliwiający poznanie autentycznych okazów minerałów występujących na terenie Polski. Pomoc pozwala na prowadzenie zajęć z zakresu budowy geologicznej kraju, właściwości minerałów, ich rozpoznawania oraz znaczenia gospodarczego i przyrodniczego. Zestaw zawiera naturalne okazy minerałów umieszczone w uporządkowanej skrzynce z opisami ułatwiającymi identyfikację. </w:t>
      </w:r>
    </w:p>
    <w:p w14:paraId="53E2D730"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40663616" w14:textId="77777777" w:rsidR="000D1624" w:rsidRPr="00233D0E" w:rsidRDefault="000D1624">
      <w:pPr>
        <w:numPr>
          <w:ilvl w:val="0"/>
          <w:numId w:val="32"/>
        </w:numPr>
        <w:spacing w:line="240" w:lineRule="auto"/>
        <w:contextualSpacing/>
        <w:rPr>
          <w:rFonts w:ascii="Arial" w:hAnsi="Arial" w:cs="Arial"/>
          <w:sz w:val="24"/>
          <w:szCs w:val="24"/>
        </w:rPr>
      </w:pPr>
      <w:r w:rsidRPr="00233D0E">
        <w:rPr>
          <w:rFonts w:ascii="Arial" w:hAnsi="Arial" w:cs="Arial"/>
          <w:sz w:val="24"/>
          <w:szCs w:val="24"/>
        </w:rPr>
        <w:t xml:space="preserve">profesjonalny zestaw edukacyjny zawierający </w:t>
      </w:r>
      <w:r w:rsidRPr="00233D0E">
        <w:rPr>
          <w:rFonts w:ascii="Arial" w:hAnsi="Arial" w:cs="Arial"/>
          <w:b/>
          <w:bCs/>
          <w:sz w:val="24"/>
          <w:szCs w:val="24"/>
        </w:rPr>
        <w:t>minimum 15 autentycznych okazów minerałów występujących w Polsce</w:t>
      </w:r>
      <w:r w:rsidRPr="00233D0E">
        <w:rPr>
          <w:rFonts w:ascii="Arial" w:hAnsi="Arial" w:cs="Arial"/>
          <w:sz w:val="24"/>
          <w:szCs w:val="24"/>
        </w:rPr>
        <w:t xml:space="preserve">, </w:t>
      </w:r>
    </w:p>
    <w:p w14:paraId="2C35C82E" w14:textId="77777777" w:rsidR="000D1624" w:rsidRPr="00233D0E" w:rsidRDefault="000D1624">
      <w:pPr>
        <w:numPr>
          <w:ilvl w:val="0"/>
          <w:numId w:val="32"/>
        </w:numPr>
        <w:spacing w:line="240" w:lineRule="auto"/>
        <w:contextualSpacing/>
        <w:rPr>
          <w:rFonts w:ascii="Arial" w:hAnsi="Arial" w:cs="Arial"/>
          <w:sz w:val="24"/>
          <w:szCs w:val="24"/>
        </w:rPr>
      </w:pPr>
      <w:r w:rsidRPr="00233D0E">
        <w:rPr>
          <w:rFonts w:ascii="Arial" w:hAnsi="Arial" w:cs="Arial"/>
          <w:sz w:val="24"/>
          <w:szCs w:val="24"/>
        </w:rPr>
        <w:t xml:space="preserve">okazy minerałów umieszczone w trwałej drewnianej skrzynce z przegródkami umożliwiającej bezpieczne przechowywanie i prezentację, </w:t>
      </w:r>
    </w:p>
    <w:p w14:paraId="264D4C8D" w14:textId="77777777" w:rsidR="000D1624" w:rsidRPr="00233D0E" w:rsidRDefault="000D1624">
      <w:pPr>
        <w:numPr>
          <w:ilvl w:val="0"/>
          <w:numId w:val="32"/>
        </w:numPr>
        <w:spacing w:line="240" w:lineRule="auto"/>
        <w:contextualSpacing/>
        <w:rPr>
          <w:rFonts w:ascii="Arial" w:hAnsi="Arial" w:cs="Arial"/>
          <w:sz w:val="24"/>
          <w:szCs w:val="24"/>
        </w:rPr>
      </w:pPr>
      <w:r w:rsidRPr="00233D0E">
        <w:rPr>
          <w:rFonts w:ascii="Arial" w:hAnsi="Arial" w:cs="Arial"/>
          <w:sz w:val="24"/>
          <w:szCs w:val="24"/>
        </w:rPr>
        <w:t xml:space="preserve">każdy okaz opisany nazwą minerału oraz lokalizacją jego występowania, </w:t>
      </w:r>
    </w:p>
    <w:p w14:paraId="7E7E8DC4" w14:textId="77777777" w:rsidR="000D1624" w:rsidRPr="00233D0E" w:rsidRDefault="000D1624">
      <w:pPr>
        <w:numPr>
          <w:ilvl w:val="0"/>
          <w:numId w:val="32"/>
        </w:numPr>
        <w:spacing w:line="240" w:lineRule="auto"/>
        <w:contextualSpacing/>
        <w:rPr>
          <w:rFonts w:ascii="Arial" w:hAnsi="Arial" w:cs="Arial"/>
          <w:sz w:val="24"/>
          <w:szCs w:val="24"/>
        </w:rPr>
      </w:pPr>
      <w:r w:rsidRPr="00233D0E">
        <w:rPr>
          <w:rFonts w:ascii="Arial" w:hAnsi="Arial" w:cs="Arial"/>
          <w:sz w:val="24"/>
          <w:szCs w:val="24"/>
        </w:rPr>
        <w:t xml:space="preserve">zestaw umożliwiający naukę rozpoznawania minerałów na podstawie ich cech zewnętrznych, takich jak barwa, połysk, pokrój kryształu czy struktura, </w:t>
      </w:r>
    </w:p>
    <w:p w14:paraId="5811A285" w14:textId="77777777" w:rsidR="000D1624" w:rsidRPr="00233D0E" w:rsidRDefault="000D1624">
      <w:pPr>
        <w:numPr>
          <w:ilvl w:val="0"/>
          <w:numId w:val="32"/>
        </w:numPr>
        <w:spacing w:line="240" w:lineRule="auto"/>
        <w:contextualSpacing/>
        <w:rPr>
          <w:rFonts w:ascii="Arial" w:hAnsi="Arial" w:cs="Arial"/>
          <w:sz w:val="24"/>
          <w:szCs w:val="24"/>
        </w:rPr>
      </w:pPr>
      <w:r w:rsidRPr="00233D0E">
        <w:rPr>
          <w:rFonts w:ascii="Arial" w:hAnsi="Arial" w:cs="Arial"/>
          <w:sz w:val="24"/>
          <w:szCs w:val="24"/>
        </w:rPr>
        <w:t xml:space="preserve">okazy naturalne, powstałe w wyniku procesów geologicznych, przeznaczone do celów edukacyjnych. </w:t>
      </w:r>
    </w:p>
    <w:p w14:paraId="3794AE25"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Minimalny skład zestawu:</w:t>
      </w:r>
    </w:p>
    <w:p w14:paraId="5DE99582"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galena, </w:t>
      </w:r>
    </w:p>
    <w:p w14:paraId="651994C9"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turmalin, </w:t>
      </w:r>
    </w:p>
    <w:p w14:paraId="216DC6D4"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opal, </w:t>
      </w:r>
    </w:p>
    <w:p w14:paraId="0B716466"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chryzopraz, </w:t>
      </w:r>
    </w:p>
    <w:p w14:paraId="18254512"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karneol, </w:t>
      </w:r>
    </w:p>
    <w:p w14:paraId="68D776DD"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gips, </w:t>
      </w:r>
    </w:p>
    <w:p w14:paraId="2CF7E663"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chalkopiryt, </w:t>
      </w:r>
    </w:p>
    <w:p w14:paraId="3D4E1F3C"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sfaleryt, </w:t>
      </w:r>
    </w:p>
    <w:p w14:paraId="79110E45"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kwarc dymny, </w:t>
      </w:r>
    </w:p>
    <w:p w14:paraId="1E5D663A" w14:textId="77777777" w:rsidR="000D1624" w:rsidRPr="00233D0E" w:rsidRDefault="000D1624">
      <w:pPr>
        <w:pStyle w:val="Akapitzlist"/>
        <w:numPr>
          <w:ilvl w:val="0"/>
          <w:numId w:val="33"/>
        </w:numPr>
        <w:rPr>
          <w:rFonts w:ascii="Arial" w:hAnsi="Arial" w:cs="Arial"/>
          <w:sz w:val="24"/>
          <w:szCs w:val="24"/>
        </w:rPr>
      </w:pPr>
      <w:r w:rsidRPr="00233D0E">
        <w:rPr>
          <w:rFonts w:ascii="Arial" w:hAnsi="Arial" w:cs="Arial"/>
          <w:sz w:val="24"/>
          <w:szCs w:val="24"/>
        </w:rPr>
        <w:t>agat,</w:t>
      </w:r>
    </w:p>
    <w:p w14:paraId="00278DF9"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fluoryt zielony, </w:t>
      </w:r>
    </w:p>
    <w:p w14:paraId="087E4734"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kalcyt, </w:t>
      </w:r>
    </w:p>
    <w:p w14:paraId="6F7E3CC7"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kryształ górski, </w:t>
      </w:r>
    </w:p>
    <w:p w14:paraId="58EE90EC"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baryt, </w:t>
      </w:r>
    </w:p>
    <w:p w14:paraId="533A9B5B" w14:textId="77777777" w:rsidR="000D1624" w:rsidRPr="00233D0E" w:rsidRDefault="000D1624">
      <w:pPr>
        <w:numPr>
          <w:ilvl w:val="0"/>
          <w:numId w:val="33"/>
        </w:numPr>
        <w:spacing w:line="240" w:lineRule="auto"/>
        <w:contextualSpacing/>
        <w:rPr>
          <w:rFonts w:ascii="Arial" w:hAnsi="Arial" w:cs="Arial"/>
          <w:sz w:val="24"/>
          <w:szCs w:val="24"/>
        </w:rPr>
      </w:pPr>
      <w:r w:rsidRPr="00233D0E">
        <w:rPr>
          <w:rFonts w:ascii="Arial" w:hAnsi="Arial" w:cs="Arial"/>
          <w:sz w:val="24"/>
          <w:szCs w:val="24"/>
        </w:rPr>
        <w:t xml:space="preserve">fluoryt. </w:t>
      </w:r>
    </w:p>
    <w:p w14:paraId="0A66C1F0"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Parametry techniczne:</w:t>
      </w:r>
    </w:p>
    <w:p w14:paraId="232AB96E" w14:textId="77777777" w:rsidR="000D1624" w:rsidRPr="00233D0E" w:rsidRDefault="000D1624">
      <w:pPr>
        <w:numPr>
          <w:ilvl w:val="0"/>
          <w:numId w:val="35"/>
        </w:numPr>
        <w:spacing w:line="240" w:lineRule="auto"/>
        <w:contextualSpacing/>
        <w:rPr>
          <w:rFonts w:ascii="Arial" w:hAnsi="Arial" w:cs="Arial"/>
          <w:sz w:val="24"/>
          <w:szCs w:val="24"/>
        </w:rPr>
      </w:pPr>
      <w:r w:rsidRPr="00233D0E">
        <w:rPr>
          <w:rFonts w:ascii="Arial" w:hAnsi="Arial" w:cs="Arial"/>
          <w:sz w:val="24"/>
          <w:szCs w:val="24"/>
        </w:rPr>
        <w:t xml:space="preserve">liczba okazów: minimum </w:t>
      </w:r>
      <w:r w:rsidRPr="00233D0E">
        <w:rPr>
          <w:rFonts w:ascii="Arial" w:hAnsi="Arial" w:cs="Arial"/>
          <w:b/>
          <w:bCs/>
          <w:sz w:val="24"/>
          <w:szCs w:val="24"/>
        </w:rPr>
        <w:t>15 sztuk</w:t>
      </w:r>
      <w:r w:rsidRPr="00233D0E">
        <w:rPr>
          <w:rFonts w:ascii="Arial" w:hAnsi="Arial" w:cs="Arial"/>
          <w:sz w:val="24"/>
          <w:szCs w:val="24"/>
        </w:rPr>
        <w:t xml:space="preserve">, </w:t>
      </w:r>
    </w:p>
    <w:p w14:paraId="39186F01" w14:textId="77777777" w:rsidR="000D1624" w:rsidRPr="00233D0E" w:rsidRDefault="000D1624">
      <w:pPr>
        <w:numPr>
          <w:ilvl w:val="0"/>
          <w:numId w:val="35"/>
        </w:numPr>
        <w:spacing w:line="240" w:lineRule="auto"/>
        <w:contextualSpacing/>
        <w:rPr>
          <w:rFonts w:ascii="Arial" w:hAnsi="Arial" w:cs="Arial"/>
          <w:sz w:val="24"/>
          <w:szCs w:val="24"/>
        </w:rPr>
      </w:pPr>
      <w:r w:rsidRPr="00233D0E">
        <w:rPr>
          <w:rFonts w:ascii="Arial" w:hAnsi="Arial" w:cs="Arial"/>
          <w:sz w:val="24"/>
          <w:szCs w:val="24"/>
        </w:rPr>
        <w:t xml:space="preserve">opakowanie: drewniana skrzynka z przegródkami, </w:t>
      </w:r>
    </w:p>
    <w:p w14:paraId="79673C1F" w14:textId="77777777" w:rsidR="000D1624" w:rsidRPr="00233D0E" w:rsidRDefault="000D1624">
      <w:pPr>
        <w:numPr>
          <w:ilvl w:val="0"/>
          <w:numId w:val="35"/>
        </w:numPr>
        <w:spacing w:line="240" w:lineRule="auto"/>
        <w:contextualSpacing/>
        <w:rPr>
          <w:rFonts w:ascii="Arial" w:hAnsi="Arial" w:cs="Arial"/>
          <w:sz w:val="24"/>
          <w:szCs w:val="24"/>
        </w:rPr>
      </w:pPr>
      <w:r w:rsidRPr="00233D0E">
        <w:rPr>
          <w:rFonts w:ascii="Arial" w:hAnsi="Arial" w:cs="Arial"/>
          <w:sz w:val="24"/>
          <w:szCs w:val="24"/>
        </w:rPr>
        <w:t xml:space="preserve">orientacyjne wymiary skrzynki: około </w:t>
      </w:r>
      <w:r w:rsidRPr="00233D0E">
        <w:rPr>
          <w:rFonts w:ascii="Arial" w:hAnsi="Arial" w:cs="Arial"/>
          <w:b/>
          <w:bCs/>
          <w:sz w:val="24"/>
          <w:szCs w:val="24"/>
        </w:rPr>
        <w:t>17 × 17 × 6 cm</w:t>
      </w:r>
      <w:r w:rsidRPr="00233D0E">
        <w:rPr>
          <w:rFonts w:ascii="Arial" w:hAnsi="Arial" w:cs="Arial"/>
          <w:sz w:val="24"/>
          <w:szCs w:val="24"/>
        </w:rPr>
        <w:t xml:space="preserve">, </w:t>
      </w:r>
    </w:p>
    <w:p w14:paraId="087A6B66" w14:textId="77777777" w:rsidR="000D1624" w:rsidRPr="00233D0E" w:rsidRDefault="000D1624">
      <w:pPr>
        <w:numPr>
          <w:ilvl w:val="0"/>
          <w:numId w:val="35"/>
        </w:numPr>
        <w:spacing w:line="240" w:lineRule="auto"/>
        <w:contextualSpacing/>
        <w:rPr>
          <w:rFonts w:ascii="Arial" w:hAnsi="Arial" w:cs="Arial"/>
          <w:sz w:val="24"/>
          <w:szCs w:val="24"/>
        </w:rPr>
      </w:pPr>
      <w:r w:rsidRPr="00233D0E">
        <w:rPr>
          <w:rFonts w:ascii="Arial" w:hAnsi="Arial" w:cs="Arial"/>
          <w:sz w:val="24"/>
          <w:szCs w:val="24"/>
        </w:rPr>
        <w:t xml:space="preserve">możliwość wielokrotnego użytkowania w warunkach szkolnych. </w:t>
      </w:r>
    </w:p>
    <w:p w14:paraId="6D5538DB" w14:textId="77777777" w:rsidR="006B7AD7" w:rsidRDefault="006B7AD7" w:rsidP="000D1624">
      <w:pPr>
        <w:spacing w:line="240" w:lineRule="auto"/>
        <w:contextualSpacing/>
        <w:rPr>
          <w:rFonts w:ascii="Arial" w:hAnsi="Arial" w:cs="Arial"/>
          <w:b/>
          <w:bCs/>
          <w:sz w:val="24"/>
          <w:szCs w:val="24"/>
        </w:rPr>
      </w:pPr>
    </w:p>
    <w:p w14:paraId="5B76DE87" w14:textId="0729E57A"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lastRenderedPageBreak/>
        <w:t>Przeznaczenie dydaktyczne:</w:t>
      </w:r>
      <w:r w:rsidRPr="00233D0E">
        <w:rPr>
          <w:rFonts w:ascii="Arial" w:hAnsi="Arial" w:cs="Arial"/>
          <w:sz w:val="24"/>
          <w:szCs w:val="24"/>
        </w:rPr>
        <w:br/>
        <w:t>Zestaw przeznaczony do wyposażenia pracowni geograficznych, przyrodniczych i biologicznych w szkołach podstawowych oraz ponadpodstawowych. Umożliwia realizację tematów związanych z:</w:t>
      </w:r>
    </w:p>
    <w:p w14:paraId="7A43BCE7" w14:textId="77777777" w:rsidR="000D1624" w:rsidRPr="00233D0E" w:rsidRDefault="000D1624">
      <w:pPr>
        <w:numPr>
          <w:ilvl w:val="0"/>
          <w:numId w:val="36"/>
        </w:numPr>
        <w:spacing w:line="240" w:lineRule="auto"/>
        <w:contextualSpacing/>
        <w:rPr>
          <w:rFonts w:ascii="Arial" w:hAnsi="Arial" w:cs="Arial"/>
          <w:sz w:val="24"/>
          <w:szCs w:val="24"/>
        </w:rPr>
      </w:pPr>
      <w:r w:rsidRPr="00233D0E">
        <w:rPr>
          <w:rFonts w:ascii="Arial" w:hAnsi="Arial" w:cs="Arial"/>
          <w:sz w:val="24"/>
          <w:szCs w:val="24"/>
        </w:rPr>
        <w:t xml:space="preserve">budową geologiczną Polski, </w:t>
      </w:r>
    </w:p>
    <w:p w14:paraId="13B2DE49" w14:textId="77777777" w:rsidR="000D1624" w:rsidRPr="00233D0E" w:rsidRDefault="000D1624">
      <w:pPr>
        <w:numPr>
          <w:ilvl w:val="0"/>
          <w:numId w:val="36"/>
        </w:numPr>
        <w:spacing w:line="240" w:lineRule="auto"/>
        <w:contextualSpacing/>
        <w:rPr>
          <w:rFonts w:ascii="Arial" w:hAnsi="Arial" w:cs="Arial"/>
          <w:sz w:val="24"/>
          <w:szCs w:val="24"/>
        </w:rPr>
      </w:pPr>
      <w:r w:rsidRPr="00233D0E">
        <w:rPr>
          <w:rFonts w:ascii="Arial" w:hAnsi="Arial" w:cs="Arial"/>
          <w:sz w:val="24"/>
          <w:szCs w:val="24"/>
        </w:rPr>
        <w:t xml:space="preserve">procesami powstawania minerałów, </w:t>
      </w:r>
    </w:p>
    <w:p w14:paraId="50064D71" w14:textId="77777777" w:rsidR="000D1624" w:rsidRPr="00233D0E" w:rsidRDefault="000D1624">
      <w:pPr>
        <w:numPr>
          <w:ilvl w:val="0"/>
          <w:numId w:val="36"/>
        </w:numPr>
        <w:spacing w:line="240" w:lineRule="auto"/>
        <w:contextualSpacing/>
        <w:rPr>
          <w:rFonts w:ascii="Arial" w:hAnsi="Arial" w:cs="Arial"/>
          <w:sz w:val="24"/>
          <w:szCs w:val="24"/>
        </w:rPr>
      </w:pPr>
      <w:r w:rsidRPr="00233D0E">
        <w:rPr>
          <w:rFonts w:ascii="Arial" w:hAnsi="Arial" w:cs="Arial"/>
          <w:sz w:val="24"/>
          <w:szCs w:val="24"/>
        </w:rPr>
        <w:t xml:space="preserve">rozpoznawaniem i klasyfikacją minerałów, </w:t>
      </w:r>
    </w:p>
    <w:p w14:paraId="1CD5C75D" w14:textId="77777777" w:rsidR="000D1624" w:rsidRPr="00233D0E" w:rsidRDefault="000D1624">
      <w:pPr>
        <w:numPr>
          <w:ilvl w:val="0"/>
          <w:numId w:val="36"/>
        </w:numPr>
        <w:spacing w:line="240" w:lineRule="auto"/>
        <w:contextualSpacing/>
        <w:rPr>
          <w:rFonts w:ascii="Arial" w:hAnsi="Arial" w:cs="Arial"/>
          <w:sz w:val="24"/>
          <w:szCs w:val="24"/>
        </w:rPr>
      </w:pPr>
      <w:r w:rsidRPr="00233D0E">
        <w:rPr>
          <w:rFonts w:ascii="Arial" w:hAnsi="Arial" w:cs="Arial"/>
          <w:sz w:val="24"/>
          <w:szCs w:val="24"/>
        </w:rPr>
        <w:t xml:space="preserve">wykorzystaniem surowców mineralnych, </w:t>
      </w:r>
    </w:p>
    <w:p w14:paraId="40F51FA2" w14:textId="59FFC479" w:rsidR="003C6CD1" w:rsidRPr="003C6CD1" w:rsidRDefault="000D1624">
      <w:pPr>
        <w:numPr>
          <w:ilvl w:val="0"/>
          <w:numId w:val="36"/>
        </w:numPr>
        <w:spacing w:line="240" w:lineRule="auto"/>
        <w:contextualSpacing/>
        <w:rPr>
          <w:rFonts w:ascii="Arial" w:hAnsi="Arial" w:cs="Arial"/>
          <w:sz w:val="24"/>
          <w:szCs w:val="24"/>
        </w:rPr>
      </w:pPr>
      <w:r w:rsidRPr="00233D0E">
        <w:rPr>
          <w:rFonts w:ascii="Arial" w:hAnsi="Arial" w:cs="Arial"/>
          <w:sz w:val="24"/>
          <w:szCs w:val="24"/>
        </w:rPr>
        <w:t>różnorodnością geologiczną środowiska naturalnego</w:t>
      </w:r>
    </w:p>
    <w:p w14:paraId="12469FCA" w14:textId="77777777" w:rsidR="003C6CD1" w:rsidRPr="00233D0E" w:rsidRDefault="003C6CD1" w:rsidP="003C6CD1">
      <w:pPr>
        <w:spacing w:line="240" w:lineRule="auto"/>
        <w:contextualSpacing/>
        <w:rPr>
          <w:rFonts w:ascii="Arial" w:hAnsi="Arial" w:cs="Arial"/>
          <w:sz w:val="24"/>
          <w:szCs w:val="24"/>
        </w:rPr>
      </w:pPr>
    </w:p>
    <w:p w14:paraId="58FF4EE8" w14:textId="77777777" w:rsidR="000D1624" w:rsidRPr="00233D0E" w:rsidRDefault="000D1624" w:rsidP="000D1624">
      <w:pPr>
        <w:spacing w:line="240" w:lineRule="auto"/>
        <w:contextualSpacing/>
        <w:rPr>
          <w:rFonts w:ascii="Arial" w:hAnsi="Arial" w:cs="Arial"/>
          <w:b/>
          <w:bCs/>
          <w:color w:val="000000"/>
          <w:sz w:val="24"/>
          <w:szCs w:val="24"/>
        </w:rPr>
      </w:pPr>
      <w:r w:rsidRPr="003C6CD1">
        <w:rPr>
          <w:rFonts w:ascii="Arial" w:hAnsi="Arial" w:cs="Arial"/>
          <w:b/>
          <w:bCs/>
          <w:color w:val="000000"/>
          <w:sz w:val="24"/>
          <w:szCs w:val="24"/>
        </w:rPr>
        <w:t>Ad. 6</w:t>
      </w:r>
    </w:p>
    <w:p w14:paraId="558303DB"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color w:val="000000"/>
          <w:sz w:val="24"/>
          <w:szCs w:val="24"/>
        </w:rPr>
        <w:t xml:space="preserve">Prasa Do Roślin Zielnych - </w:t>
      </w:r>
      <w:r w:rsidRPr="00233D0E">
        <w:rPr>
          <w:rFonts w:ascii="Arial" w:hAnsi="Arial" w:cs="Arial"/>
          <w:b/>
          <w:bCs/>
          <w:sz w:val="24"/>
          <w:szCs w:val="24"/>
        </w:rPr>
        <w:t>praska do suszenia kwiatów – zielnik</w:t>
      </w:r>
    </w:p>
    <w:p w14:paraId="1E37BFC7"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Opis przedmiotu zamówienia (minimalne wymagania):</w:t>
      </w:r>
    </w:p>
    <w:p w14:paraId="5BC4F940"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Pomoc dydaktyczna przeznaczona do samodzielnego przygotowywanie suszu roślinnego, tworzenie zielników oraz prowadzenie obserwacji różnorodności gatunkowej roślin. Praska pozwala na suszenie i trwałe zachowanie płaskich okazów roślinnych, takich jak kwiaty, liście, trawy i zioła, co wspiera naukę rozpoznawania gatunków oraz dokumentowania materiału przyrodniczego. </w:t>
      </w:r>
    </w:p>
    <w:p w14:paraId="2E9B02CA"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w:t>
      </w:r>
    </w:p>
    <w:p w14:paraId="0BC6C080" w14:textId="77777777" w:rsidR="000D1624" w:rsidRPr="00233D0E" w:rsidRDefault="000D1624">
      <w:pPr>
        <w:numPr>
          <w:ilvl w:val="0"/>
          <w:numId w:val="34"/>
        </w:numPr>
        <w:spacing w:line="240" w:lineRule="auto"/>
        <w:contextualSpacing/>
        <w:rPr>
          <w:rFonts w:ascii="Arial" w:hAnsi="Arial" w:cs="Arial"/>
          <w:sz w:val="24"/>
          <w:szCs w:val="24"/>
        </w:rPr>
      </w:pPr>
      <w:r w:rsidRPr="00233D0E">
        <w:rPr>
          <w:rFonts w:ascii="Arial" w:hAnsi="Arial" w:cs="Arial"/>
          <w:sz w:val="24"/>
          <w:szCs w:val="24"/>
        </w:rPr>
        <w:t xml:space="preserve">prasa do suszenia roślin w formie zielnika, </w:t>
      </w:r>
    </w:p>
    <w:p w14:paraId="62D39C0E" w14:textId="77777777" w:rsidR="000D1624" w:rsidRPr="00233D0E" w:rsidRDefault="000D1624">
      <w:pPr>
        <w:numPr>
          <w:ilvl w:val="0"/>
          <w:numId w:val="34"/>
        </w:numPr>
        <w:spacing w:line="240" w:lineRule="auto"/>
        <w:contextualSpacing/>
        <w:rPr>
          <w:rFonts w:ascii="Arial" w:hAnsi="Arial" w:cs="Arial"/>
          <w:sz w:val="24"/>
          <w:szCs w:val="24"/>
        </w:rPr>
      </w:pPr>
      <w:r w:rsidRPr="00233D0E">
        <w:rPr>
          <w:rFonts w:ascii="Arial" w:hAnsi="Arial" w:cs="Arial"/>
          <w:sz w:val="24"/>
          <w:szCs w:val="24"/>
        </w:rPr>
        <w:t xml:space="preserve">konstrukcja wykonana z trwałych materiałów, przeznaczona do wielokrotnego użytkowania w warunkach szkolnych, </w:t>
      </w:r>
    </w:p>
    <w:p w14:paraId="6B16AFB5" w14:textId="77777777" w:rsidR="000D1624" w:rsidRPr="00233D0E" w:rsidRDefault="000D1624">
      <w:pPr>
        <w:numPr>
          <w:ilvl w:val="0"/>
          <w:numId w:val="34"/>
        </w:numPr>
        <w:spacing w:line="240" w:lineRule="auto"/>
        <w:contextualSpacing/>
        <w:rPr>
          <w:rFonts w:ascii="Arial" w:hAnsi="Arial" w:cs="Arial"/>
          <w:sz w:val="24"/>
          <w:szCs w:val="24"/>
        </w:rPr>
      </w:pPr>
      <w:r w:rsidRPr="00233D0E">
        <w:rPr>
          <w:rFonts w:ascii="Arial" w:hAnsi="Arial" w:cs="Arial"/>
          <w:sz w:val="24"/>
          <w:szCs w:val="24"/>
        </w:rPr>
        <w:t xml:space="preserve">sztywne okładki wykonane ze sklejki zapewniające stabilność konstrukcji i równomierny docisk suszonego materiału, </w:t>
      </w:r>
    </w:p>
    <w:p w14:paraId="605F9ECD" w14:textId="77777777" w:rsidR="000D1624" w:rsidRPr="00233D0E" w:rsidRDefault="000D1624">
      <w:pPr>
        <w:numPr>
          <w:ilvl w:val="0"/>
          <w:numId w:val="34"/>
        </w:numPr>
        <w:spacing w:line="240" w:lineRule="auto"/>
        <w:contextualSpacing/>
        <w:rPr>
          <w:rFonts w:ascii="Arial" w:hAnsi="Arial" w:cs="Arial"/>
          <w:sz w:val="24"/>
          <w:szCs w:val="24"/>
        </w:rPr>
      </w:pPr>
      <w:r w:rsidRPr="00233D0E">
        <w:rPr>
          <w:rFonts w:ascii="Arial" w:hAnsi="Arial" w:cs="Arial"/>
          <w:sz w:val="24"/>
          <w:szCs w:val="24"/>
        </w:rPr>
        <w:t xml:space="preserve">wyposażona w minimum </w:t>
      </w:r>
      <w:r w:rsidRPr="00233D0E">
        <w:rPr>
          <w:rFonts w:ascii="Arial" w:hAnsi="Arial" w:cs="Arial"/>
          <w:b/>
          <w:bCs/>
          <w:sz w:val="24"/>
          <w:szCs w:val="24"/>
        </w:rPr>
        <w:t>10 tekturowych przekładek</w:t>
      </w:r>
      <w:r w:rsidRPr="00233D0E">
        <w:rPr>
          <w:rFonts w:ascii="Arial" w:hAnsi="Arial" w:cs="Arial"/>
          <w:sz w:val="24"/>
          <w:szCs w:val="24"/>
        </w:rPr>
        <w:t xml:space="preserve"> umożliwiających jednoczesne suszenie kilku warstw materiału roślinnego, </w:t>
      </w:r>
    </w:p>
    <w:p w14:paraId="4F5BF59D" w14:textId="77777777" w:rsidR="000D1624" w:rsidRPr="00233D0E" w:rsidRDefault="000D1624">
      <w:pPr>
        <w:numPr>
          <w:ilvl w:val="0"/>
          <w:numId w:val="34"/>
        </w:numPr>
        <w:spacing w:line="240" w:lineRule="auto"/>
        <w:contextualSpacing/>
        <w:rPr>
          <w:rFonts w:ascii="Arial" w:hAnsi="Arial" w:cs="Arial"/>
          <w:sz w:val="24"/>
          <w:szCs w:val="24"/>
        </w:rPr>
      </w:pPr>
      <w:r w:rsidRPr="00233D0E">
        <w:rPr>
          <w:rFonts w:ascii="Arial" w:hAnsi="Arial" w:cs="Arial"/>
          <w:sz w:val="24"/>
          <w:szCs w:val="24"/>
        </w:rPr>
        <w:t xml:space="preserve">możliwość suszenia: </w:t>
      </w:r>
    </w:p>
    <w:p w14:paraId="15EA6B65" w14:textId="77777777" w:rsidR="000D1624" w:rsidRPr="00233D0E" w:rsidRDefault="000D1624">
      <w:pPr>
        <w:numPr>
          <w:ilvl w:val="1"/>
          <w:numId w:val="34"/>
        </w:numPr>
        <w:spacing w:line="240" w:lineRule="auto"/>
        <w:contextualSpacing/>
        <w:rPr>
          <w:rFonts w:ascii="Arial" w:hAnsi="Arial" w:cs="Arial"/>
          <w:sz w:val="24"/>
          <w:szCs w:val="24"/>
        </w:rPr>
      </w:pPr>
      <w:r w:rsidRPr="00233D0E">
        <w:rPr>
          <w:rFonts w:ascii="Arial" w:hAnsi="Arial" w:cs="Arial"/>
          <w:sz w:val="24"/>
          <w:szCs w:val="24"/>
        </w:rPr>
        <w:t xml:space="preserve">kwiatów, </w:t>
      </w:r>
    </w:p>
    <w:p w14:paraId="5D26AF9F" w14:textId="77777777" w:rsidR="000D1624" w:rsidRPr="00233D0E" w:rsidRDefault="000D1624">
      <w:pPr>
        <w:numPr>
          <w:ilvl w:val="1"/>
          <w:numId w:val="34"/>
        </w:numPr>
        <w:spacing w:line="240" w:lineRule="auto"/>
        <w:contextualSpacing/>
        <w:rPr>
          <w:rFonts w:ascii="Arial" w:hAnsi="Arial" w:cs="Arial"/>
          <w:sz w:val="24"/>
          <w:szCs w:val="24"/>
        </w:rPr>
      </w:pPr>
      <w:r w:rsidRPr="00233D0E">
        <w:rPr>
          <w:rFonts w:ascii="Arial" w:hAnsi="Arial" w:cs="Arial"/>
          <w:sz w:val="24"/>
          <w:szCs w:val="24"/>
        </w:rPr>
        <w:t xml:space="preserve">liści, </w:t>
      </w:r>
    </w:p>
    <w:p w14:paraId="302C4DDD" w14:textId="77777777" w:rsidR="000D1624" w:rsidRPr="00233D0E" w:rsidRDefault="000D1624">
      <w:pPr>
        <w:numPr>
          <w:ilvl w:val="1"/>
          <w:numId w:val="34"/>
        </w:numPr>
        <w:spacing w:line="240" w:lineRule="auto"/>
        <w:contextualSpacing/>
        <w:rPr>
          <w:rFonts w:ascii="Arial" w:hAnsi="Arial" w:cs="Arial"/>
          <w:sz w:val="24"/>
          <w:szCs w:val="24"/>
        </w:rPr>
      </w:pPr>
      <w:r w:rsidRPr="00233D0E">
        <w:rPr>
          <w:rFonts w:ascii="Arial" w:hAnsi="Arial" w:cs="Arial"/>
          <w:sz w:val="24"/>
          <w:szCs w:val="24"/>
        </w:rPr>
        <w:t xml:space="preserve">traw, </w:t>
      </w:r>
    </w:p>
    <w:p w14:paraId="2EB3EEBA" w14:textId="77777777" w:rsidR="000D1624" w:rsidRPr="00233D0E" w:rsidRDefault="000D1624">
      <w:pPr>
        <w:numPr>
          <w:ilvl w:val="1"/>
          <w:numId w:val="34"/>
        </w:numPr>
        <w:spacing w:line="240" w:lineRule="auto"/>
        <w:contextualSpacing/>
        <w:rPr>
          <w:rFonts w:ascii="Arial" w:hAnsi="Arial" w:cs="Arial"/>
          <w:sz w:val="24"/>
          <w:szCs w:val="24"/>
        </w:rPr>
      </w:pPr>
      <w:r w:rsidRPr="00233D0E">
        <w:rPr>
          <w:rFonts w:ascii="Arial" w:hAnsi="Arial" w:cs="Arial"/>
          <w:sz w:val="24"/>
          <w:szCs w:val="24"/>
        </w:rPr>
        <w:t xml:space="preserve">ziół oraz innych płaskich okazów roślinnych, </w:t>
      </w:r>
    </w:p>
    <w:p w14:paraId="47DA2E6F" w14:textId="77777777" w:rsidR="000D1624" w:rsidRPr="00233D0E" w:rsidRDefault="000D1624">
      <w:pPr>
        <w:numPr>
          <w:ilvl w:val="0"/>
          <w:numId w:val="34"/>
        </w:numPr>
        <w:spacing w:line="240" w:lineRule="auto"/>
        <w:contextualSpacing/>
        <w:rPr>
          <w:rFonts w:ascii="Arial" w:hAnsi="Arial" w:cs="Arial"/>
          <w:sz w:val="24"/>
          <w:szCs w:val="24"/>
        </w:rPr>
      </w:pPr>
      <w:r w:rsidRPr="00233D0E">
        <w:rPr>
          <w:rFonts w:ascii="Arial" w:hAnsi="Arial" w:cs="Arial"/>
          <w:sz w:val="24"/>
          <w:szCs w:val="24"/>
        </w:rPr>
        <w:t xml:space="preserve">system skręcania elementów prasy umożliwiający regulację siły docisku i prawidłowe odprowadzanie wilgoci z suszonych okazów, </w:t>
      </w:r>
    </w:p>
    <w:p w14:paraId="18344280" w14:textId="77777777" w:rsidR="000D1624" w:rsidRPr="00233D0E" w:rsidRDefault="000D1624">
      <w:pPr>
        <w:numPr>
          <w:ilvl w:val="0"/>
          <w:numId w:val="34"/>
        </w:numPr>
        <w:spacing w:line="240" w:lineRule="auto"/>
        <w:contextualSpacing/>
        <w:rPr>
          <w:rFonts w:ascii="Arial" w:hAnsi="Arial" w:cs="Arial"/>
          <w:sz w:val="24"/>
          <w:szCs w:val="24"/>
        </w:rPr>
      </w:pPr>
      <w:r w:rsidRPr="00233D0E">
        <w:rPr>
          <w:rFonts w:ascii="Arial" w:hAnsi="Arial" w:cs="Arial"/>
          <w:sz w:val="24"/>
          <w:szCs w:val="24"/>
        </w:rPr>
        <w:t xml:space="preserve">konstrukcja umożliwiająca łatwe układanie, wymianę oraz kontrolę suszonych roślin, </w:t>
      </w:r>
    </w:p>
    <w:p w14:paraId="27E7EABD" w14:textId="77777777" w:rsidR="000D1624" w:rsidRPr="00233D0E" w:rsidRDefault="000D1624">
      <w:pPr>
        <w:numPr>
          <w:ilvl w:val="0"/>
          <w:numId w:val="34"/>
        </w:numPr>
        <w:spacing w:line="240" w:lineRule="auto"/>
        <w:contextualSpacing/>
        <w:rPr>
          <w:rFonts w:ascii="Arial" w:hAnsi="Arial" w:cs="Arial"/>
          <w:sz w:val="24"/>
          <w:szCs w:val="24"/>
        </w:rPr>
      </w:pPr>
      <w:r w:rsidRPr="00233D0E">
        <w:rPr>
          <w:rFonts w:ascii="Arial" w:hAnsi="Arial" w:cs="Arial"/>
          <w:sz w:val="24"/>
          <w:szCs w:val="24"/>
        </w:rPr>
        <w:t xml:space="preserve">produkt przeznaczony do przygotowywania materiałów do zielników szkolnych oraz projektów edukacyjnych. </w:t>
      </w:r>
    </w:p>
    <w:p w14:paraId="07251E05"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Parametry techniczne:</w:t>
      </w:r>
    </w:p>
    <w:p w14:paraId="35FD52A0" w14:textId="77777777" w:rsidR="000D1624" w:rsidRPr="00233D0E" w:rsidRDefault="000D1624">
      <w:pPr>
        <w:numPr>
          <w:ilvl w:val="0"/>
          <w:numId w:val="37"/>
        </w:numPr>
        <w:spacing w:line="240" w:lineRule="auto"/>
        <w:contextualSpacing/>
        <w:rPr>
          <w:rFonts w:ascii="Arial" w:hAnsi="Arial" w:cs="Arial"/>
          <w:sz w:val="24"/>
          <w:szCs w:val="24"/>
        </w:rPr>
      </w:pPr>
      <w:r w:rsidRPr="00233D0E">
        <w:rPr>
          <w:rFonts w:ascii="Arial" w:hAnsi="Arial" w:cs="Arial"/>
          <w:sz w:val="24"/>
          <w:szCs w:val="24"/>
        </w:rPr>
        <w:t xml:space="preserve">wymiary prasy: około </w:t>
      </w:r>
      <w:r w:rsidRPr="00233D0E">
        <w:rPr>
          <w:rFonts w:ascii="Arial" w:hAnsi="Arial" w:cs="Arial"/>
          <w:b/>
          <w:bCs/>
          <w:sz w:val="24"/>
          <w:szCs w:val="24"/>
        </w:rPr>
        <w:t>24</w:t>
      </w:r>
      <w:r w:rsidRPr="00233D0E">
        <w:rPr>
          <w:rFonts w:ascii="Arial" w:hAnsi="Arial" w:cs="Arial"/>
          <w:sz w:val="24"/>
          <w:szCs w:val="24"/>
        </w:rPr>
        <w:t>-</w:t>
      </w:r>
      <w:r w:rsidRPr="00233D0E">
        <w:rPr>
          <w:rFonts w:ascii="Arial" w:hAnsi="Arial" w:cs="Arial"/>
          <w:b/>
          <w:bCs/>
          <w:sz w:val="24"/>
          <w:szCs w:val="24"/>
        </w:rPr>
        <w:t>29 × 24,5-30 × 5 cm</w:t>
      </w:r>
      <w:r w:rsidRPr="00233D0E">
        <w:rPr>
          <w:rFonts w:ascii="Arial" w:hAnsi="Arial" w:cs="Arial"/>
          <w:sz w:val="24"/>
          <w:szCs w:val="24"/>
        </w:rPr>
        <w:t xml:space="preserve">, </w:t>
      </w:r>
    </w:p>
    <w:p w14:paraId="52578F6D" w14:textId="77777777" w:rsidR="000D1624" w:rsidRPr="00233D0E" w:rsidRDefault="000D1624">
      <w:pPr>
        <w:numPr>
          <w:ilvl w:val="0"/>
          <w:numId w:val="37"/>
        </w:numPr>
        <w:spacing w:line="240" w:lineRule="auto"/>
        <w:contextualSpacing/>
        <w:rPr>
          <w:rFonts w:ascii="Arial" w:hAnsi="Arial" w:cs="Arial"/>
          <w:sz w:val="24"/>
          <w:szCs w:val="24"/>
        </w:rPr>
      </w:pPr>
      <w:r w:rsidRPr="00233D0E">
        <w:rPr>
          <w:rFonts w:ascii="Arial" w:hAnsi="Arial" w:cs="Arial"/>
          <w:sz w:val="24"/>
          <w:szCs w:val="24"/>
        </w:rPr>
        <w:t xml:space="preserve">liczba przekładek: minimum </w:t>
      </w:r>
      <w:r w:rsidRPr="00233D0E">
        <w:rPr>
          <w:rFonts w:ascii="Arial" w:hAnsi="Arial" w:cs="Arial"/>
          <w:b/>
          <w:bCs/>
          <w:sz w:val="24"/>
          <w:szCs w:val="24"/>
        </w:rPr>
        <w:t>10 sztuk</w:t>
      </w:r>
      <w:r w:rsidRPr="00233D0E">
        <w:rPr>
          <w:rFonts w:ascii="Arial" w:hAnsi="Arial" w:cs="Arial"/>
          <w:sz w:val="24"/>
          <w:szCs w:val="24"/>
        </w:rPr>
        <w:t xml:space="preserve">, </w:t>
      </w:r>
    </w:p>
    <w:p w14:paraId="0426377F" w14:textId="77777777" w:rsidR="000D1624" w:rsidRPr="00233D0E" w:rsidRDefault="000D1624">
      <w:pPr>
        <w:numPr>
          <w:ilvl w:val="0"/>
          <w:numId w:val="37"/>
        </w:numPr>
        <w:spacing w:line="240" w:lineRule="auto"/>
        <w:contextualSpacing/>
        <w:rPr>
          <w:rFonts w:ascii="Arial" w:hAnsi="Arial" w:cs="Arial"/>
          <w:sz w:val="24"/>
          <w:szCs w:val="24"/>
        </w:rPr>
      </w:pPr>
      <w:r w:rsidRPr="00233D0E">
        <w:rPr>
          <w:rFonts w:ascii="Arial" w:hAnsi="Arial" w:cs="Arial"/>
          <w:sz w:val="24"/>
          <w:szCs w:val="24"/>
        </w:rPr>
        <w:t xml:space="preserve">materiał wykonania: sklejka oraz tekturowe przekładki, </w:t>
      </w:r>
    </w:p>
    <w:p w14:paraId="492BB005" w14:textId="77777777" w:rsidR="000D1624" w:rsidRPr="00233D0E" w:rsidRDefault="000D1624">
      <w:pPr>
        <w:numPr>
          <w:ilvl w:val="0"/>
          <w:numId w:val="37"/>
        </w:numPr>
        <w:spacing w:line="240" w:lineRule="auto"/>
        <w:contextualSpacing/>
        <w:rPr>
          <w:rFonts w:ascii="Arial" w:hAnsi="Arial" w:cs="Arial"/>
          <w:sz w:val="24"/>
          <w:szCs w:val="24"/>
        </w:rPr>
      </w:pPr>
      <w:r w:rsidRPr="00233D0E">
        <w:rPr>
          <w:rFonts w:ascii="Arial" w:hAnsi="Arial" w:cs="Arial"/>
          <w:sz w:val="24"/>
          <w:szCs w:val="24"/>
        </w:rPr>
        <w:t xml:space="preserve">konstrukcja umożliwiająca wielokrotne otwieranie i zamykanie oraz ponowne wykorzystanie. </w:t>
      </w:r>
    </w:p>
    <w:p w14:paraId="2C0C8217"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Przeznaczenie dydaktyczne:</w:t>
      </w:r>
      <w:r w:rsidRPr="00233D0E">
        <w:rPr>
          <w:rFonts w:ascii="Arial" w:hAnsi="Arial" w:cs="Arial"/>
          <w:sz w:val="24"/>
          <w:szCs w:val="24"/>
        </w:rPr>
        <w:br/>
        <w:t xml:space="preserve">Pomoc przeznaczona do wyposażenia pracowni biologicznych, przyrodniczych oraz </w:t>
      </w:r>
      <w:proofErr w:type="spellStart"/>
      <w:r w:rsidRPr="00233D0E">
        <w:rPr>
          <w:rFonts w:ascii="Arial" w:hAnsi="Arial" w:cs="Arial"/>
          <w:sz w:val="24"/>
          <w:szCs w:val="24"/>
        </w:rPr>
        <w:t>sal</w:t>
      </w:r>
      <w:proofErr w:type="spellEnd"/>
      <w:r w:rsidRPr="00233D0E">
        <w:rPr>
          <w:rFonts w:ascii="Arial" w:hAnsi="Arial" w:cs="Arial"/>
          <w:sz w:val="24"/>
          <w:szCs w:val="24"/>
        </w:rPr>
        <w:t xml:space="preserve"> edukacji wczesnoszkolnej. Umożliwia realizację zajęć dotyczących:</w:t>
      </w:r>
    </w:p>
    <w:p w14:paraId="76E770C3" w14:textId="77777777" w:rsidR="000D1624" w:rsidRPr="00233D0E" w:rsidRDefault="000D1624">
      <w:pPr>
        <w:numPr>
          <w:ilvl w:val="0"/>
          <w:numId w:val="38"/>
        </w:numPr>
        <w:spacing w:line="240" w:lineRule="auto"/>
        <w:contextualSpacing/>
        <w:rPr>
          <w:rFonts w:ascii="Arial" w:hAnsi="Arial" w:cs="Arial"/>
          <w:sz w:val="24"/>
          <w:szCs w:val="24"/>
        </w:rPr>
      </w:pPr>
      <w:r w:rsidRPr="00233D0E">
        <w:rPr>
          <w:rFonts w:ascii="Arial" w:hAnsi="Arial" w:cs="Arial"/>
          <w:sz w:val="24"/>
          <w:szCs w:val="24"/>
        </w:rPr>
        <w:t xml:space="preserve">budowy i różnorodności roślin, </w:t>
      </w:r>
    </w:p>
    <w:p w14:paraId="27DDE2D3" w14:textId="77777777" w:rsidR="000D1624" w:rsidRPr="00233D0E" w:rsidRDefault="000D1624">
      <w:pPr>
        <w:numPr>
          <w:ilvl w:val="0"/>
          <w:numId w:val="38"/>
        </w:numPr>
        <w:spacing w:line="240" w:lineRule="auto"/>
        <w:contextualSpacing/>
        <w:rPr>
          <w:rFonts w:ascii="Arial" w:hAnsi="Arial" w:cs="Arial"/>
          <w:sz w:val="24"/>
          <w:szCs w:val="24"/>
        </w:rPr>
      </w:pPr>
      <w:r w:rsidRPr="00233D0E">
        <w:rPr>
          <w:rFonts w:ascii="Arial" w:hAnsi="Arial" w:cs="Arial"/>
          <w:sz w:val="24"/>
          <w:szCs w:val="24"/>
        </w:rPr>
        <w:t xml:space="preserve">rozpoznawania gatunków roślin, </w:t>
      </w:r>
    </w:p>
    <w:p w14:paraId="06538768" w14:textId="77777777" w:rsidR="000D1624" w:rsidRPr="00233D0E" w:rsidRDefault="000D1624">
      <w:pPr>
        <w:numPr>
          <w:ilvl w:val="0"/>
          <w:numId w:val="38"/>
        </w:numPr>
        <w:spacing w:line="240" w:lineRule="auto"/>
        <w:contextualSpacing/>
        <w:rPr>
          <w:rFonts w:ascii="Arial" w:hAnsi="Arial" w:cs="Arial"/>
          <w:sz w:val="24"/>
          <w:szCs w:val="24"/>
        </w:rPr>
      </w:pPr>
      <w:r w:rsidRPr="00233D0E">
        <w:rPr>
          <w:rFonts w:ascii="Arial" w:hAnsi="Arial" w:cs="Arial"/>
          <w:sz w:val="24"/>
          <w:szCs w:val="24"/>
        </w:rPr>
        <w:t xml:space="preserve">tworzenia zielników, </w:t>
      </w:r>
    </w:p>
    <w:p w14:paraId="4D7E5096" w14:textId="77777777" w:rsidR="000D1624" w:rsidRPr="00233D0E" w:rsidRDefault="000D1624">
      <w:pPr>
        <w:numPr>
          <w:ilvl w:val="0"/>
          <w:numId w:val="38"/>
        </w:numPr>
        <w:spacing w:line="240" w:lineRule="auto"/>
        <w:contextualSpacing/>
        <w:rPr>
          <w:rFonts w:ascii="Arial" w:hAnsi="Arial" w:cs="Arial"/>
          <w:sz w:val="24"/>
          <w:szCs w:val="24"/>
        </w:rPr>
      </w:pPr>
      <w:r w:rsidRPr="00233D0E">
        <w:rPr>
          <w:rFonts w:ascii="Arial" w:hAnsi="Arial" w:cs="Arial"/>
          <w:sz w:val="24"/>
          <w:szCs w:val="24"/>
        </w:rPr>
        <w:t xml:space="preserve">dokumentowania obserwacji przyrodniczych, </w:t>
      </w:r>
    </w:p>
    <w:p w14:paraId="01E65FFD" w14:textId="77777777" w:rsidR="000D1624" w:rsidRDefault="000D1624">
      <w:pPr>
        <w:numPr>
          <w:ilvl w:val="0"/>
          <w:numId w:val="38"/>
        </w:numPr>
        <w:spacing w:line="240" w:lineRule="auto"/>
        <w:contextualSpacing/>
        <w:rPr>
          <w:rFonts w:ascii="Arial" w:hAnsi="Arial" w:cs="Arial"/>
          <w:sz w:val="24"/>
          <w:szCs w:val="24"/>
        </w:rPr>
      </w:pPr>
      <w:r w:rsidRPr="00233D0E">
        <w:rPr>
          <w:rFonts w:ascii="Arial" w:hAnsi="Arial" w:cs="Arial"/>
          <w:sz w:val="24"/>
          <w:szCs w:val="24"/>
        </w:rPr>
        <w:t>rozwijania praktycznych umiejętności pracy z materiałem biologicznym.</w:t>
      </w:r>
    </w:p>
    <w:p w14:paraId="5AEE915C" w14:textId="77777777" w:rsidR="003C6CD1" w:rsidRPr="00233D0E" w:rsidRDefault="003C6CD1" w:rsidP="003C6CD1">
      <w:pPr>
        <w:spacing w:line="240" w:lineRule="auto"/>
        <w:contextualSpacing/>
        <w:rPr>
          <w:rFonts w:ascii="Arial" w:hAnsi="Arial" w:cs="Arial"/>
          <w:sz w:val="24"/>
          <w:szCs w:val="24"/>
        </w:rPr>
      </w:pPr>
    </w:p>
    <w:p w14:paraId="12FBCC2E" w14:textId="77777777" w:rsidR="006B7AD7" w:rsidRDefault="006B7AD7" w:rsidP="000D1624">
      <w:pPr>
        <w:spacing w:line="240" w:lineRule="auto"/>
        <w:contextualSpacing/>
        <w:rPr>
          <w:rFonts w:ascii="Arial" w:hAnsi="Arial" w:cs="Arial"/>
          <w:b/>
          <w:bCs/>
          <w:color w:val="000000"/>
          <w:sz w:val="24"/>
          <w:szCs w:val="24"/>
        </w:rPr>
      </w:pPr>
    </w:p>
    <w:p w14:paraId="5AA70BE5" w14:textId="77777777" w:rsidR="006B7AD7" w:rsidRDefault="006B7AD7" w:rsidP="000D1624">
      <w:pPr>
        <w:spacing w:line="240" w:lineRule="auto"/>
        <w:contextualSpacing/>
        <w:rPr>
          <w:rFonts w:ascii="Arial" w:hAnsi="Arial" w:cs="Arial"/>
          <w:b/>
          <w:bCs/>
          <w:color w:val="000000"/>
          <w:sz w:val="24"/>
          <w:szCs w:val="24"/>
        </w:rPr>
      </w:pPr>
    </w:p>
    <w:p w14:paraId="30A2A909" w14:textId="77777777" w:rsidR="006B7AD7" w:rsidRDefault="006B7AD7" w:rsidP="000D1624">
      <w:pPr>
        <w:spacing w:line="240" w:lineRule="auto"/>
        <w:contextualSpacing/>
        <w:rPr>
          <w:rFonts w:ascii="Arial" w:hAnsi="Arial" w:cs="Arial"/>
          <w:b/>
          <w:bCs/>
          <w:color w:val="000000"/>
          <w:sz w:val="24"/>
          <w:szCs w:val="24"/>
        </w:rPr>
      </w:pPr>
    </w:p>
    <w:p w14:paraId="1C83F553" w14:textId="5580289B" w:rsidR="003C6CD1" w:rsidRPr="00233D0E" w:rsidRDefault="000D1624" w:rsidP="000D1624">
      <w:pPr>
        <w:spacing w:line="240" w:lineRule="auto"/>
        <w:contextualSpacing/>
        <w:rPr>
          <w:rFonts w:ascii="Arial" w:hAnsi="Arial" w:cs="Arial"/>
          <w:b/>
          <w:bCs/>
          <w:color w:val="000000"/>
          <w:sz w:val="24"/>
          <w:szCs w:val="24"/>
        </w:rPr>
      </w:pPr>
      <w:r w:rsidRPr="003C6CD1">
        <w:rPr>
          <w:rFonts w:ascii="Arial" w:hAnsi="Arial" w:cs="Arial"/>
          <w:b/>
          <w:bCs/>
          <w:color w:val="000000"/>
          <w:sz w:val="24"/>
          <w:szCs w:val="24"/>
        </w:rPr>
        <w:lastRenderedPageBreak/>
        <w:t>Ad. 7</w:t>
      </w:r>
      <w:r w:rsidRPr="00233D0E">
        <w:rPr>
          <w:rFonts w:ascii="Arial" w:hAnsi="Arial" w:cs="Arial"/>
          <w:b/>
          <w:bCs/>
          <w:color w:val="000000"/>
          <w:sz w:val="24"/>
          <w:szCs w:val="24"/>
        </w:rPr>
        <w:t xml:space="preserve">  </w:t>
      </w:r>
    </w:p>
    <w:p w14:paraId="744316F4" w14:textId="77777777" w:rsidR="000D1624" w:rsidRPr="00233D0E" w:rsidRDefault="000D1624" w:rsidP="000D1624">
      <w:p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Lupa </w:t>
      </w:r>
    </w:p>
    <w:p w14:paraId="4CD48481" w14:textId="77777777" w:rsidR="000D1624" w:rsidRPr="00233D0E" w:rsidRDefault="000D1624" w:rsidP="000D1624">
      <w:pPr>
        <w:spacing w:line="240" w:lineRule="auto"/>
        <w:contextualSpacing/>
        <w:rPr>
          <w:rFonts w:ascii="Arial" w:hAnsi="Arial" w:cs="Arial"/>
          <w:b/>
          <w:bCs/>
          <w:sz w:val="24"/>
          <w:szCs w:val="24"/>
        </w:rPr>
      </w:pPr>
      <w:r w:rsidRPr="00233D0E">
        <w:rPr>
          <w:rFonts w:ascii="Arial" w:hAnsi="Arial" w:cs="Arial"/>
          <w:b/>
          <w:bCs/>
          <w:sz w:val="24"/>
          <w:szCs w:val="24"/>
        </w:rPr>
        <w:t>Lupa metalowa 5×100 – szkło powiększające</w:t>
      </w:r>
    </w:p>
    <w:p w14:paraId="0FEC1811"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Opis przedmiotu zamówienia (minimalne wymagania):</w:t>
      </w:r>
    </w:p>
    <w:p w14:paraId="6F63F76D"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sz w:val="24"/>
          <w:szCs w:val="24"/>
        </w:rPr>
        <w:t xml:space="preserve">Ręczna lupa dydaktyczna przeznaczona do prowadzenia obserwacji przyrodniczych, biologicznych oraz do pracy z drobnymi obiektami wymagającymi powiększenia obrazu. Pomoc umożliwia uczniom szczegółową obserwację elementów roślin, owadów, minerałów, preparatów przyrodniczych oraz innych obiektów wykorzystywanych podczas zajęć edukacyjnych. </w:t>
      </w:r>
    </w:p>
    <w:p w14:paraId="6917F3BA"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Minimalne wymagania techniczne:</w:t>
      </w:r>
    </w:p>
    <w:p w14:paraId="56EE0C66" w14:textId="77777777" w:rsidR="000D1624" w:rsidRPr="00233D0E" w:rsidRDefault="000D1624">
      <w:pPr>
        <w:numPr>
          <w:ilvl w:val="0"/>
          <w:numId w:val="39"/>
        </w:numPr>
        <w:spacing w:line="240" w:lineRule="auto"/>
        <w:contextualSpacing/>
        <w:rPr>
          <w:rFonts w:ascii="Arial" w:hAnsi="Arial" w:cs="Arial"/>
          <w:sz w:val="24"/>
          <w:szCs w:val="24"/>
        </w:rPr>
      </w:pPr>
      <w:r w:rsidRPr="00233D0E">
        <w:rPr>
          <w:rFonts w:ascii="Arial" w:hAnsi="Arial" w:cs="Arial"/>
          <w:sz w:val="24"/>
          <w:szCs w:val="24"/>
        </w:rPr>
        <w:t xml:space="preserve">klasyczna lupa ręczna wyposażona w szklaną soczewkę powiększającą, </w:t>
      </w:r>
    </w:p>
    <w:p w14:paraId="055E7921" w14:textId="77777777" w:rsidR="000D1624" w:rsidRPr="00233D0E" w:rsidRDefault="000D1624">
      <w:pPr>
        <w:numPr>
          <w:ilvl w:val="0"/>
          <w:numId w:val="39"/>
        </w:numPr>
        <w:spacing w:line="240" w:lineRule="auto"/>
        <w:contextualSpacing/>
        <w:rPr>
          <w:rFonts w:ascii="Arial" w:hAnsi="Arial" w:cs="Arial"/>
          <w:sz w:val="24"/>
          <w:szCs w:val="24"/>
        </w:rPr>
      </w:pPr>
      <w:r w:rsidRPr="00233D0E">
        <w:rPr>
          <w:rFonts w:ascii="Arial" w:hAnsi="Arial" w:cs="Arial"/>
          <w:sz w:val="24"/>
          <w:szCs w:val="24"/>
        </w:rPr>
        <w:t xml:space="preserve">powiększenie maksymalne: </w:t>
      </w:r>
      <w:r w:rsidRPr="00233D0E">
        <w:rPr>
          <w:rFonts w:ascii="Arial" w:hAnsi="Arial" w:cs="Arial"/>
          <w:b/>
          <w:bCs/>
          <w:sz w:val="24"/>
          <w:szCs w:val="24"/>
        </w:rPr>
        <w:t>5×</w:t>
      </w:r>
      <w:r w:rsidRPr="00233D0E">
        <w:rPr>
          <w:rFonts w:ascii="Arial" w:hAnsi="Arial" w:cs="Arial"/>
          <w:sz w:val="24"/>
          <w:szCs w:val="24"/>
        </w:rPr>
        <w:t xml:space="preserve">, </w:t>
      </w:r>
    </w:p>
    <w:p w14:paraId="145992D3" w14:textId="77777777" w:rsidR="000D1624" w:rsidRPr="00233D0E" w:rsidRDefault="000D1624">
      <w:pPr>
        <w:numPr>
          <w:ilvl w:val="0"/>
          <w:numId w:val="39"/>
        </w:numPr>
        <w:spacing w:line="240" w:lineRule="auto"/>
        <w:contextualSpacing/>
        <w:rPr>
          <w:rFonts w:ascii="Arial" w:hAnsi="Arial" w:cs="Arial"/>
          <w:sz w:val="24"/>
          <w:szCs w:val="24"/>
        </w:rPr>
      </w:pPr>
      <w:r w:rsidRPr="00233D0E">
        <w:rPr>
          <w:rFonts w:ascii="Arial" w:hAnsi="Arial" w:cs="Arial"/>
          <w:sz w:val="24"/>
          <w:szCs w:val="24"/>
        </w:rPr>
        <w:t xml:space="preserve">średnica soczewki: </w:t>
      </w:r>
      <w:r w:rsidRPr="00233D0E">
        <w:rPr>
          <w:rFonts w:ascii="Arial" w:hAnsi="Arial" w:cs="Arial"/>
          <w:b/>
          <w:bCs/>
          <w:sz w:val="24"/>
          <w:szCs w:val="24"/>
        </w:rPr>
        <w:t>90</w:t>
      </w:r>
      <w:r w:rsidRPr="00233D0E">
        <w:rPr>
          <w:rFonts w:ascii="Arial" w:hAnsi="Arial" w:cs="Arial"/>
          <w:sz w:val="24"/>
          <w:szCs w:val="24"/>
        </w:rPr>
        <w:t xml:space="preserve">- </w:t>
      </w:r>
      <w:r w:rsidRPr="00233D0E">
        <w:rPr>
          <w:rFonts w:ascii="Arial" w:hAnsi="Arial" w:cs="Arial"/>
          <w:b/>
          <w:bCs/>
          <w:sz w:val="24"/>
          <w:szCs w:val="24"/>
        </w:rPr>
        <w:t>100 mm</w:t>
      </w:r>
      <w:r w:rsidRPr="00233D0E">
        <w:rPr>
          <w:rFonts w:ascii="Arial" w:hAnsi="Arial" w:cs="Arial"/>
          <w:sz w:val="24"/>
          <w:szCs w:val="24"/>
        </w:rPr>
        <w:t xml:space="preserve">, </w:t>
      </w:r>
    </w:p>
    <w:p w14:paraId="4B626618" w14:textId="77777777" w:rsidR="000D1624" w:rsidRPr="00233D0E" w:rsidRDefault="000D1624">
      <w:pPr>
        <w:numPr>
          <w:ilvl w:val="0"/>
          <w:numId w:val="39"/>
        </w:numPr>
        <w:spacing w:line="240" w:lineRule="auto"/>
        <w:contextualSpacing/>
        <w:rPr>
          <w:rFonts w:ascii="Arial" w:hAnsi="Arial" w:cs="Arial"/>
          <w:sz w:val="24"/>
          <w:szCs w:val="24"/>
        </w:rPr>
      </w:pPr>
      <w:r w:rsidRPr="00233D0E">
        <w:rPr>
          <w:rFonts w:ascii="Arial" w:hAnsi="Arial" w:cs="Arial"/>
          <w:sz w:val="24"/>
          <w:szCs w:val="24"/>
        </w:rPr>
        <w:t xml:space="preserve">duża powierzchnia pola obserwacji ułatwiająca oglądanie większych fragmentów obiektów, </w:t>
      </w:r>
    </w:p>
    <w:p w14:paraId="18F37E76" w14:textId="77777777" w:rsidR="000D1624" w:rsidRPr="00233D0E" w:rsidRDefault="000D1624">
      <w:pPr>
        <w:numPr>
          <w:ilvl w:val="0"/>
          <w:numId w:val="39"/>
        </w:numPr>
        <w:spacing w:line="240" w:lineRule="auto"/>
        <w:contextualSpacing/>
        <w:rPr>
          <w:rFonts w:ascii="Arial" w:hAnsi="Arial" w:cs="Arial"/>
          <w:sz w:val="24"/>
          <w:szCs w:val="24"/>
        </w:rPr>
      </w:pPr>
      <w:r w:rsidRPr="00233D0E">
        <w:rPr>
          <w:rFonts w:ascii="Arial" w:hAnsi="Arial" w:cs="Arial"/>
          <w:sz w:val="24"/>
          <w:szCs w:val="24"/>
        </w:rPr>
        <w:t xml:space="preserve">soczewka wykonana ze szkła optycznego zapewniającego wyraźny obraz i ograniczenie zniekształceń, </w:t>
      </w:r>
    </w:p>
    <w:p w14:paraId="5047433E" w14:textId="77777777" w:rsidR="000D1624" w:rsidRPr="00233D0E" w:rsidRDefault="000D1624">
      <w:pPr>
        <w:numPr>
          <w:ilvl w:val="0"/>
          <w:numId w:val="39"/>
        </w:numPr>
        <w:spacing w:line="240" w:lineRule="auto"/>
        <w:contextualSpacing/>
        <w:rPr>
          <w:rFonts w:ascii="Arial" w:hAnsi="Arial" w:cs="Arial"/>
          <w:sz w:val="24"/>
          <w:szCs w:val="24"/>
        </w:rPr>
      </w:pPr>
      <w:r w:rsidRPr="00233D0E">
        <w:rPr>
          <w:rFonts w:ascii="Arial" w:hAnsi="Arial" w:cs="Arial"/>
          <w:sz w:val="24"/>
          <w:szCs w:val="24"/>
        </w:rPr>
        <w:t xml:space="preserve">oprawa soczewki wykonana z metalu zapewniająca trwałość i odporność podczas użytkowania szkolnego, </w:t>
      </w:r>
    </w:p>
    <w:p w14:paraId="58EB7B36" w14:textId="77777777" w:rsidR="000D1624" w:rsidRPr="00233D0E" w:rsidRDefault="000D1624">
      <w:pPr>
        <w:numPr>
          <w:ilvl w:val="0"/>
          <w:numId w:val="39"/>
        </w:numPr>
        <w:spacing w:line="240" w:lineRule="auto"/>
        <w:contextualSpacing/>
        <w:rPr>
          <w:rFonts w:ascii="Arial" w:hAnsi="Arial" w:cs="Arial"/>
          <w:sz w:val="24"/>
          <w:szCs w:val="24"/>
        </w:rPr>
      </w:pPr>
      <w:r w:rsidRPr="00233D0E">
        <w:rPr>
          <w:rFonts w:ascii="Arial" w:hAnsi="Arial" w:cs="Arial"/>
          <w:sz w:val="24"/>
          <w:szCs w:val="24"/>
        </w:rPr>
        <w:t xml:space="preserve">ergonomiczna rękojeść umożliwiająca wygodne trzymanie lupy podczas obserwacji, </w:t>
      </w:r>
    </w:p>
    <w:p w14:paraId="5CE2B0B7" w14:textId="77777777" w:rsidR="000D1624" w:rsidRPr="00233D0E" w:rsidRDefault="000D1624">
      <w:pPr>
        <w:numPr>
          <w:ilvl w:val="0"/>
          <w:numId w:val="39"/>
        </w:numPr>
        <w:spacing w:line="240" w:lineRule="auto"/>
        <w:contextualSpacing/>
        <w:rPr>
          <w:rFonts w:ascii="Arial" w:hAnsi="Arial" w:cs="Arial"/>
          <w:sz w:val="24"/>
          <w:szCs w:val="24"/>
        </w:rPr>
      </w:pPr>
      <w:r w:rsidRPr="00233D0E">
        <w:rPr>
          <w:rFonts w:ascii="Arial" w:hAnsi="Arial" w:cs="Arial"/>
          <w:sz w:val="24"/>
          <w:szCs w:val="24"/>
        </w:rPr>
        <w:t xml:space="preserve">konstrukcja przeznaczona do wielokrotnego użytkowania w pracowni szkolnej. </w:t>
      </w:r>
    </w:p>
    <w:p w14:paraId="7FA23E1C"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Pozostałe parametry:</w:t>
      </w:r>
    </w:p>
    <w:p w14:paraId="0E35AC04" w14:textId="77777777" w:rsidR="000D1624" w:rsidRPr="00233D0E" w:rsidRDefault="000D1624">
      <w:pPr>
        <w:numPr>
          <w:ilvl w:val="0"/>
          <w:numId w:val="40"/>
        </w:numPr>
        <w:spacing w:line="240" w:lineRule="auto"/>
        <w:contextualSpacing/>
        <w:rPr>
          <w:rFonts w:ascii="Arial" w:hAnsi="Arial" w:cs="Arial"/>
          <w:sz w:val="24"/>
          <w:szCs w:val="24"/>
        </w:rPr>
      </w:pPr>
      <w:r w:rsidRPr="00233D0E">
        <w:rPr>
          <w:rFonts w:ascii="Arial" w:hAnsi="Arial" w:cs="Arial"/>
          <w:sz w:val="24"/>
          <w:szCs w:val="24"/>
        </w:rPr>
        <w:t xml:space="preserve">długość całkowita: ok. </w:t>
      </w:r>
      <w:r w:rsidRPr="00233D0E">
        <w:rPr>
          <w:rFonts w:ascii="Arial" w:hAnsi="Arial" w:cs="Arial"/>
          <w:b/>
          <w:bCs/>
          <w:sz w:val="24"/>
          <w:szCs w:val="24"/>
        </w:rPr>
        <w:t>212 mm</w:t>
      </w:r>
      <w:r w:rsidRPr="00233D0E">
        <w:rPr>
          <w:rFonts w:ascii="Arial" w:hAnsi="Arial" w:cs="Arial"/>
          <w:sz w:val="24"/>
          <w:szCs w:val="24"/>
        </w:rPr>
        <w:t xml:space="preserve">, </w:t>
      </w:r>
    </w:p>
    <w:p w14:paraId="3C14C209" w14:textId="77777777" w:rsidR="000D1624" w:rsidRPr="00233D0E" w:rsidRDefault="000D1624">
      <w:pPr>
        <w:numPr>
          <w:ilvl w:val="0"/>
          <w:numId w:val="40"/>
        </w:numPr>
        <w:spacing w:line="240" w:lineRule="auto"/>
        <w:contextualSpacing/>
        <w:rPr>
          <w:rFonts w:ascii="Arial" w:hAnsi="Arial" w:cs="Arial"/>
          <w:sz w:val="24"/>
          <w:szCs w:val="24"/>
        </w:rPr>
      </w:pPr>
      <w:r w:rsidRPr="00233D0E">
        <w:rPr>
          <w:rFonts w:ascii="Arial" w:hAnsi="Arial" w:cs="Arial"/>
          <w:sz w:val="24"/>
          <w:szCs w:val="24"/>
        </w:rPr>
        <w:t xml:space="preserve">długość rączki: ok. </w:t>
      </w:r>
      <w:r w:rsidRPr="00233D0E">
        <w:rPr>
          <w:rFonts w:ascii="Arial" w:hAnsi="Arial" w:cs="Arial"/>
          <w:b/>
          <w:bCs/>
          <w:sz w:val="24"/>
          <w:szCs w:val="24"/>
        </w:rPr>
        <w:t>112 mm</w:t>
      </w:r>
      <w:r w:rsidRPr="00233D0E">
        <w:rPr>
          <w:rFonts w:ascii="Arial" w:hAnsi="Arial" w:cs="Arial"/>
          <w:sz w:val="24"/>
          <w:szCs w:val="24"/>
        </w:rPr>
        <w:t xml:space="preserve">, </w:t>
      </w:r>
    </w:p>
    <w:p w14:paraId="0364B009" w14:textId="77777777" w:rsidR="000D1624" w:rsidRPr="00233D0E" w:rsidRDefault="000D1624" w:rsidP="000D1624">
      <w:pPr>
        <w:spacing w:line="240" w:lineRule="auto"/>
        <w:contextualSpacing/>
        <w:rPr>
          <w:rFonts w:ascii="Arial" w:hAnsi="Arial" w:cs="Arial"/>
          <w:sz w:val="24"/>
          <w:szCs w:val="24"/>
        </w:rPr>
      </w:pPr>
      <w:r w:rsidRPr="00233D0E">
        <w:rPr>
          <w:rFonts w:ascii="Arial" w:hAnsi="Arial" w:cs="Arial"/>
          <w:b/>
          <w:bCs/>
          <w:sz w:val="24"/>
          <w:szCs w:val="24"/>
        </w:rPr>
        <w:t>Przeznaczenie dydaktyczne:</w:t>
      </w:r>
      <w:r w:rsidRPr="00233D0E">
        <w:rPr>
          <w:rFonts w:ascii="Arial" w:hAnsi="Arial" w:cs="Arial"/>
          <w:sz w:val="24"/>
          <w:szCs w:val="24"/>
        </w:rPr>
        <w:br/>
        <w:t>Pomoc przeznaczona do :</w:t>
      </w:r>
    </w:p>
    <w:p w14:paraId="48C1F7CD" w14:textId="77777777" w:rsidR="000D1624" w:rsidRPr="00233D0E" w:rsidRDefault="000D1624">
      <w:pPr>
        <w:numPr>
          <w:ilvl w:val="0"/>
          <w:numId w:val="41"/>
        </w:numPr>
        <w:spacing w:line="240" w:lineRule="auto"/>
        <w:contextualSpacing/>
        <w:rPr>
          <w:rFonts w:ascii="Arial" w:hAnsi="Arial" w:cs="Arial"/>
          <w:sz w:val="24"/>
          <w:szCs w:val="24"/>
        </w:rPr>
      </w:pPr>
      <w:r w:rsidRPr="00233D0E">
        <w:rPr>
          <w:rFonts w:ascii="Arial" w:hAnsi="Arial" w:cs="Arial"/>
          <w:sz w:val="24"/>
          <w:szCs w:val="24"/>
        </w:rPr>
        <w:t>obserwacji budowy organizmów żywych,</w:t>
      </w:r>
    </w:p>
    <w:p w14:paraId="544C4598" w14:textId="77777777" w:rsidR="000D1624" w:rsidRPr="00233D0E" w:rsidRDefault="000D1624">
      <w:pPr>
        <w:numPr>
          <w:ilvl w:val="0"/>
          <w:numId w:val="41"/>
        </w:numPr>
        <w:spacing w:line="240" w:lineRule="auto"/>
        <w:contextualSpacing/>
        <w:rPr>
          <w:rFonts w:ascii="Arial" w:hAnsi="Arial" w:cs="Arial"/>
          <w:sz w:val="24"/>
          <w:szCs w:val="24"/>
        </w:rPr>
      </w:pPr>
      <w:r w:rsidRPr="00233D0E">
        <w:rPr>
          <w:rFonts w:ascii="Arial" w:hAnsi="Arial" w:cs="Arial"/>
          <w:sz w:val="24"/>
          <w:szCs w:val="24"/>
        </w:rPr>
        <w:t xml:space="preserve">rozpoznawania gatunków roślin i zwierząt, </w:t>
      </w:r>
    </w:p>
    <w:p w14:paraId="0D16B50F" w14:textId="77777777" w:rsidR="000D1624" w:rsidRPr="00233D0E" w:rsidRDefault="000D1624">
      <w:pPr>
        <w:numPr>
          <w:ilvl w:val="0"/>
          <w:numId w:val="41"/>
        </w:numPr>
        <w:spacing w:line="240" w:lineRule="auto"/>
        <w:contextualSpacing/>
        <w:rPr>
          <w:rFonts w:ascii="Arial" w:hAnsi="Arial" w:cs="Arial"/>
          <w:sz w:val="24"/>
          <w:szCs w:val="24"/>
        </w:rPr>
      </w:pPr>
      <w:r w:rsidRPr="00233D0E">
        <w:rPr>
          <w:rFonts w:ascii="Arial" w:hAnsi="Arial" w:cs="Arial"/>
          <w:sz w:val="24"/>
          <w:szCs w:val="24"/>
        </w:rPr>
        <w:t xml:space="preserve">badania okazów przyrodniczych, </w:t>
      </w:r>
    </w:p>
    <w:p w14:paraId="3CCF9538" w14:textId="3B2CB5F3" w:rsidR="000D1624" w:rsidRDefault="000D1624">
      <w:pPr>
        <w:numPr>
          <w:ilvl w:val="0"/>
          <w:numId w:val="41"/>
        </w:numPr>
        <w:spacing w:line="240" w:lineRule="auto"/>
        <w:contextualSpacing/>
        <w:rPr>
          <w:rFonts w:ascii="Arial" w:hAnsi="Arial" w:cs="Arial"/>
          <w:sz w:val="24"/>
          <w:szCs w:val="24"/>
        </w:rPr>
      </w:pPr>
      <w:r w:rsidRPr="00233D0E">
        <w:rPr>
          <w:rFonts w:ascii="Arial" w:hAnsi="Arial" w:cs="Arial"/>
          <w:sz w:val="24"/>
          <w:szCs w:val="24"/>
        </w:rPr>
        <w:t>obserwacji minerałów, skał i innych materiałów edukacyjnych.</w:t>
      </w:r>
    </w:p>
    <w:p w14:paraId="216A2209" w14:textId="77777777" w:rsidR="00233D0E" w:rsidRPr="00233D0E" w:rsidRDefault="00233D0E" w:rsidP="00233D0E">
      <w:pPr>
        <w:spacing w:line="240" w:lineRule="auto"/>
        <w:contextualSpacing/>
        <w:rPr>
          <w:rFonts w:ascii="Arial" w:hAnsi="Arial" w:cs="Arial"/>
          <w:sz w:val="24"/>
          <w:szCs w:val="24"/>
        </w:rPr>
      </w:pPr>
    </w:p>
    <w:p w14:paraId="7D630910" w14:textId="4DEF8408" w:rsidR="00233D0E" w:rsidRPr="00233D0E" w:rsidRDefault="00233D0E">
      <w:pPr>
        <w:pStyle w:val="Akapitzlist"/>
        <w:numPr>
          <w:ilvl w:val="0"/>
          <w:numId w:val="1"/>
        </w:numPr>
        <w:spacing w:line="240" w:lineRule="auto"/>
        <w:rPr>
          <w:rFonts w:ascii="Arial" w:hAnsi="Arial" w:cs="Arial"/>
          <w:b/>
          <w:bCs/>
          <w:sz w:val="24"/>
          <w:szCs w:val="24"/>
        </w:rPr>
      </w:pPr>
      <w:r w:rsidRPr="00233D0E">
        <w:rPr>
          <w:rFonts w:ascii="Arial" w:hAnsi="Arial" w:cs="Arial"/>
          <w:b/>
          <w:bCs/>
          <w:color w:val="000000"/>
          <w:sz w:val="24"/>
          <w:szCs w:val="24"/>
        </w:rPr>
        <w:t>Zestaw pomiarowy (zestaw do pobierania prób glebowych, miernik glebowy)</w:t>
      </w:r>
    </w:p>
    <w:p w14:paraId="01ECB6A2" w14:textId="77777777" w:rsidR="00233D0E" w:rsidRPr="00233D0E" w:rsidRDefault="00233D0E" w:rsidP="00233D0E">
      <w:pPr>
        <w:pStyle w:val="Akapitzlist"/>
        <w:spacing w:line="240" w:lineRule="auto"/>
        <w:rPr>
          <w:rFonts w:ascii="Arial" w:hAnsi="Arial" w:cs="Arial"/>
          <w:b/>
          <w:bCs/>
          <w:color w:val="000000"/>
          <w:sz w:val="24"/>
          <w:szCs w:val="24"/>
        </w:rPr>
      </w:pPr>
    </w:p>
    <w:p w14:paraId="225F57FF"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Zestaw składa się z</w:t>
      </w:r>
    </w:p>
    <w:p w14:paraId="3EBF90BA" w14:textId="77777777" w:rsidR="00233D0E" w:rsidRPr="00233D0E" w:rsidRDefault="00233D0E">
      <w:pPr>
        <w:pStyle w:val="Akapitzlist"/>
        <w:numPr>
          <w:ilvl w:val="0"/>
          <w:numId w:val="43"/>
        </w:numPr>
        <w:spacing w:line="240" w:lineRule="auto"/>
        <w:rPr>
          <w:rFonts w:ascii="Arial" w:eastAsia="Times New Roman" w:hAnsi="Arial" w:cs="Arial"/>
          <w:color w:val="000000"/>
          <w:sz w:val="24"/>
          <w:szCs w:val="24"/>
          <w:lang w:eastAsia="pl-PL"/>
        </w:rPr>
      </w:pPr>
      <w:r w:rsidRPr="00233D0E">
        <w:rPr>
          <w:rFonts w:ascii="Arial" w:hAnsi="Arial" w:cs="Arial"/>
          <w:color w:val="000000"/>
          <w:sz w:val="24"/>
          <w:szCs w:val="24"/>
        </w:rPr>
        <w:t>zestaw do pobierania prób glebowych- 1 komplet</w:t>
      </w:r>
    </w:p>
    <w:p w14:paraId="562012A9" w14:textId="77777777" w:rsidR="00233D0E" w:rsidRPr="003C6CD1" w:rsidRDefault="00233D0E">
      <w:pPr>
        <w:pStyle w:val="Akapitzlist"/>
        <w:numPr>
          <w:ilvl w:val="0"/>
          <w:numId w:val="43"/>
        </w:numPr>
        <w:spacing w:line="240" w:lineRule="auto"/>
        <w:rPr>
          <w:rFonts w:ascii="Arial" w:eastAsia="Times New Roman" w:hAnsi="Arial" w:cs="Arial"/>
          <w:color w:val="000000"/>
          <w:sz w:val="24"/>
          <w:szCs w:val="24"/>
          <w:lang w:eastAsia="pl-PL"/>
        </w:rPr>
      </w:pPr>
      <w:r w:rsidRPr="00233D0E">
        <w:rPr>
          <w:rFonts w:ascii="Arial" w:hAnsi="Arial" w:cs="Arial"/>
          <w:color w:val="000000"/>
          <w:sz w:val="24"/>
          <w:szCs w:val="24"/>
        </w:rPr>
        <w:t>miernik glebowy – 1 sztuka</w:t>
      </w:r>
    </w:p>
    <w:p w14:paraId="2ECDA5C5" w14:textId="77777777" w:rsidR="003C6CD1" w:rsidRPr="003C6CD1" w:rsidRDefault="00233D0E" w:rsidP="00233D0E">
      <w:pPr>
        <w:spacing w:line="240" w:lineRule="auto"/>
        <w:ind w:left="48"/>
        <w:contextualSpacing/>
        <w:rPr>
          <w:rFonts w:ascii="Arial" w:eastAsia="Times New Roman" w:hAnsi="Arial" w:cs="Arial"/>
          <w:b/>
          <w:bCs/>
          <w:color w:val="000000"/>
          <w:sz w:val="24"/>
          <w:szCs w:val="24"/>
          <w:lang w:eastAsia="pl-PL"/>
        </w:rPr>
      </w:pPr>
      <w:r w:rsidRPr="003C6CD1">
        <w:rPr>
          <w:rFonts w:ascii="Arial" w:eastAsia="Times New Roman" w:hAnsi="Arial" w:cs="Arial"/>
          <w:b/>
          <w:bCs/>
          <w:color w:val="000000"/>
          <w:sz w:val="24"/>
          <w:szCs w:val="24"/>
          <w:lang w:eastAsia="pl-PL"/>
        </w:rPr>
        <w:t>Ad. 1</w:t>
      </w:r>
    </w:p>
    <w:p w14:paraId="2778D2E2" w14:textId="6B3B993B" w:rsidR="00233D0E" w:rsidRPr="00233D0E" w:rsidRDefault="00233D0E" w:rsidP="006B7AD7">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Opis przedmiotu zamówienia</w:t>
      </w:r>
    </w:p>
    <w:p w14:paraId="613EFABF"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Zestaw do pobierania prób glebowych – 1 komplet</w:t>
      </w:r>
    </w:p>
    <w:p w14:paraId="482658A3"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Przeznaczenie</w:t>
      </w:r>
    </w:p>
    <w:p w14:paraId="02234A99"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Przedmiotem zamówienia jest dostawa zestawu przeznaczonego do pobierania próbek gleby oraz profili glebowych do celów edukacyjnych, laboratoryjnych, środowiskowych i przyrodniczych. Zestaw powinien umożliwiać pobieranie próbek z różnych warstw gleby, ich przygotowanie do analizy oraz bezpieczne przechowywanie.</w:t>
      </w:r>
    </w:p>
    <w:p w14:paraId="1EF179D8"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Minimalne wymagania techniczne</w:t>
      </w:r>
    </w:p>
    <w:p w14:paraId="30DC1808"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1. Próbnik glebowy</w:t>
      </w:r>
    </w:p>
    <w:p w14:paraId="0692BD1B" w14:textId="77777777" w:rsidR="00233D0E" w:rsidRPr="00233D0E" w:rsidRDefault="00233D0E">
      <w:pPr>
        <w:numPr>
          <w:ilvl w:val="0"/>
          <w:numId w:val="4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wykonany ze stali nierdzewnej odpornej na korozję,</w:t>
      </w:r>
    </w:p>
    <w:p w14:paraId="466D7240" w14:textId="77777777" w:rsidR="00233D0E" w:rsidRPr="00233D0E" w:rsidRDefault="00233D0E">
      <w:pPr>
        <w:numPr>
          <w:ilvl w:val="0"/>
          <w:numId w:val="4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konstrukcja cylindryczna,</w:t>
      </w:r>
    </w:p>
    <w:p w14:paraId="6FC4D8FD" w14:textId="77777777" w:rsidR="00233D0E" w:rsidRPr="00233D0E" w:rsidRDefault="00233D0E">
      <w:pPr>
        <w:numPr>
          <w:ilvl w:val="0"/>
          <w:numId w:val="4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długość całkowita: minimum 350 mm,</w:t>
      </w:r>
    </w:p>
    <w:p w14:paraId="6DC556A5" w14:textId="77777777" w:rsidR="00233D0E" w:rsidRPr="00233D0E" w:rsidRDefault="00233D0E">
      <w:pPr>
        <w:numPr>
          <w:ilvl w:val="0"/>
          <w:numId w:val="4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średnica wewnętrzna cylindra: około 16 mm,</w:t>
      </w:r>
    </w:p>
    <w:p w14:paraId="4699F825" w14:textId="77777777" w:rsidR="00233D0E" w:rsidRPr="00233D0E" w:rsidRDefault="00233D0E">
      <w:pPr>
        <w:numPr>
          <w:ilvl w:val="0"/>
          <w:numId w:val="4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rowek (nacięcie) umożliwiający pobranie profilu gleby o długości minimum 200 mm,</w:t>
      </w:r>
    </w:p>
    <w:p w14:paraId="1BD17531" w14:textId="77777777" w:rsidR="00233D0E" w:rsidRPr="00233D0E" w:rsidRDefault="00233D0E">
      <w:pPr>
        <w:numPr>
          <w:ilvl w:val="0"/>
          <w:numId w:val="4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zakończenie robocze ukośnie ścięte, ułatwiające zagłębianie w podłożu,</w:t>
      </w:r>
    </w:p>
    <w:p w14:paraId="4D8992CB" w14:textId="77777777" w:rsidR="00233D0E" w:rsidRPr="00233D0E" w:rsidRDefault="00233D0E">
      <w:pPr>
        <w:numPr>
          <w:ilvl w:val="0"/>
          <w:numId w:val="42"/>
        </w:numPr>
        <w:spacing w:line="240" w:lineRule="auto"/>
        <w:contextualSpacing/>
        <w:rPr>
          <w:rFonts w:ascii="Arial" w:eastAsia="Times New Roman" w:hAnsi="Arial" w:cs="Arial"/>
          <w:color w:val="000000"/>
          <w:sz w:val="24"/>
          <w:szCs w:val="24"/>
          <w:lang w:eastAsia="pl-PL"/>
        </w:rPr>
      </w:pPr>
      <w:proofErr w:type="spellStart"/>
      <w:r w:rsidRPr="00233D0E">
        <w:rPr>
          <w:rFonts w:ascii="Arial" w:eastAsia="Times New Roman" w:hAnsi="Arial" w:cs="Arial"/>
          <w:color w:val="000000"/>
          <w:sz w:val="24"/>
          <w:szCs w:val="24"/>
          <w:lang w:eastAsia="pl-PL"/>
        </w:rPr>
        <w:t>demontowalna</w:t>
      </w:r>
      <w:proofErr w:type="spellEnd"/>
      <w:r w:rsidRPr="00233D0E">
        <w:rPr>
          <w:rFonts w:ascii="Arial" w:eastAsia="Times New Roman" w:hAnsi="Arial" w:cs="Arial"/>
          <w:color w:val="000000"/>
          <w:sz w:val="24"/>
          <w:szCs w:val="24"/>
          <w:lang w:eastAsia="pl-PL"/>
        </w:rPr>
        <w:t xml:space="preserve"> rękojeść umożliwiająca wygodne pobieranie próbek,</w:t>
      </w:r>
    </w:p>
    <w:p w14:paraId="31D16637" w14:textId="77777777" w:rsidR="00233D0E" w:rsidRPr="00233D0E" w:rsidRDefault="00233D0E">
      <w:pPr>
        <w:numPr>
          <w:ilvl w:val="0"/>
          <w:numId w:val="4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możliwość wykorzystania rękojeści jako tłoka do wypychania pobranej próbki,</w:t>
      </w:r>
    </w:p>
    <w:p w14:paraId="494B181B" w14:textId="77777777" w:rsidR="00233D0E" w:rsidRPr="00233D0E" w:rsidRDefault="00233D0E">
      <w:pPr>
        <w:numPr>
          <w:ilvl w:val="0"/>
          <w:numId w:val="4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konstrukcja umożliwiająca pobieranie próbek z różnych rodzajów gleb.</w:t>
      </w:r>
    </w:p>
    <w:p w14:paraId="60E8B2A0"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lastRenderedPageBreak/>
        <w:t>2. Łopatka</w:t>
      </w:r>
    </w:p>
    <w:p w14:paraId="5A1996C4" w14:textId="77777777" w:rsidR="00233D0E" w:rsidRPr="00233D0E" w:rsidRDefault="00233D0E">
      <w:pPr>
        <w:numPr>
          <w:ilvl w:val="0"/>
          <w:numId w:val="4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wykonana z nierdzewnej stali,</w:t>
      </w:r>
    </w:p>
    <w:p w14:paraId="22B9B399" w14:textId="77777777" w:rsidR="00233D0E" w:rsidRPr="00233D0E" w:rsidRDefault="00233D0E">
      <w:pPr>
        <w:numPr>
          <w:ilvl w:val="0"/>
          <w:numId w:val="4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przeznaczona do pobierania i przenoszenia próbek gleby,</w:t>
      </w:r>
    </w:p>
    <w:p w14:paraId="492BB89E" w14:textId="77777777" w:rsidR="00233D0E" w:rsidRPr="00233D0E" w:rsidRDefault="00233D0E">
      <w:pPr>
        <w:numPr>
          <w:ilvl w:val="0"/>
          <w:numId w:val="4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odporna na korozję i uszkodzenia mechaniczne.</w:t>
      </w:r>
    </w:p>
    <w:p w14:paraId="2D565C8B"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3. Szpatułka laboratoryjna</w:t>
      </w:r>
    </w:p>
    <w:p w14:paraId="6528FD7C" w14:textId="77777777" w:rsidR="00233D0E" w:rsidRPr="00233D0E" w:rsidRDefault="00233D0E">
      <w:pPr>
        <w:numPr>
          <w:ilvl w:val="0"/>
          <w:numId w:val="4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dwustronna,</w:t>
      </w:r>
    </w:p>
    <w:p w14:paraId="709178B4" w14:textId="77777777" w:rsidR="00233D0E" w:rsidRPr="00233D0E" w:rsidRDefault="00233D0E">
      <w:pPr>
        <w:numPr>
          <w:ilvl w:val="0"/>
          <w:numId w:val="4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wykonana ze stali nierdzewnej,</w:t>
      </w:r>
    </w:p>
    <w:p w14:paraId="17D0787F" w14:textId="77777777" w:rsidR="00233D0E" w:rsidRPr="00233D0E" w:rsidRDefault="00233D0E">
      <w:pPr>
        <w:numPr>
          <w:ilvl w:val="0"/>
          <w:numId w:val="4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jeden koniec prosty, drugi wygięty,</w:t>
      </w:r>
    </w:p>
    <w:p w14:paraId="33AB5137" w14:textId="77777777" w:rsidR="00233D0E" w:rsidRPr="00233D0E" w:rsidRDefault="00233D0E">
      <w:pPr>
        <w:numPr>
          <w:ilvl w:val="0"/>
          <w:numId w:val="4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przeznaczona do pobierania niewielkich ilości gleby, mieszania oraz przesypywania próbek.</w:t>
      </w:r>
    </w:p>
    <w:p w14:paraId="4E5783D8"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4. Pojemnik do przechowywania próbek</w:t>
      </w:r>
    </w:p>
    <w:p w14:paraId="0E69DFA5" w14:textId="77777777" w:rsidR="00233D0E" w:rsidRPr="00233D0E" w:rsidRDefault="00233D0E">
      <w:pPr>
        <w:numPr>
          <w:ilvl w:val="0"/>
          <w:numId w:val="4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słój lub pojemnik z szerokim otworem,</w:t>
      </w:r>
    </w:p>
    <w:p w14:paraId="0EB57F2E" w14:textId="77777777" w:rsidR="00233D0E" w:rsidRPr="00233D0E" w:rsidRDefault="00233D0E">
      <w:pPr>
        <w:numPr>
          <w:ilvl w:val="0"/>
          <w:numId w:val="4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zamykany szczelną zakrętką,</w:t>
      </w:r>
    </w:p>
    <w:p w14:paraId="63DCD110" w14:textId="77777777" w:rsidR="00233D0E" w:rsidRPr="00233D0E" w:rsidRDefault="00233D0E">
      <w:pPr>
        <w:numPr>
          <w:ilvl w:val="0"/>
          <w:numId w:val="4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wykonany z przezroczystego tworzywa sztucznego lub szkła,</w:t>
      </w:r>
    </w:p>
    <w:p w14:paraId="294D4C59" w14:textId="77777777" w:rsidR="00233D0E" w:rsidRPr="00233D0E" w:rsidRDefault="00233D0E">
      <w:pPr>
        <w:numPr>
          <w:ilvl w:val="0"/>
          <w:numId w:val="4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przeznaczony do transportu i przechowywania próbek.</w:t>
      </w:r>
    </w:p>
    <w:p w14:paraId="1576BDA3"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5. Pojemnik profilowy</w:t>
      </w:r>
    </w:p>
    <w:p w14:paraId="0755DEC0" w14:textId="77777777" w:rsidR="00233D0E" w:rsidRPr="00233D0E" w:rsidRDefault="00233D0E">
      <w:pPr>
        <w:numPr>
          <w:ilvl w:val="0"/>
          <w:numId w:val="4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podłużny pojemnik umożliwiający przechowywanie próbki w postaci profilu glebowego,</w:t>
      </w:r>
    </w:p>
    <w:p w14:paraId="044F18A3" w14:textId="77777777" w:rsidR="00233D0E" w:rsidRPr="00233D0E" w:rsidRDefault="00233D0E">
      <w:pPr>
        <w:numPr>
          <w:ilvl w:val="0"/>
          <w:numId w:val="4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wykonany z trwałego, przezroczystego tworzywa.</w:t>
      </w:r>
    </w:p>
    <w:p w14:paraId="6970D11F"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6. Pojemnik transportowy</w:t>
      </w:r>
    </w:p>
    <w:p w14:paraId="28137D09" w14:textId="77777777" w:rsidR="00233D0E" w:rsidRPr="00233D0E" w:rsidRDefault="00233D0E">
      <w:pPr>
        <w:numPr>
          <w:ilvl w:val="0"/>
          <w:numId w:val="48"/>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wykonany z trwałego tworzywa sztucznego,</w:t>
      </w:r>
    </w:p>
    <w:p w14:paraId="0EB095E5" w14:textId="77777777" w:rsidR="00233D0E" w:rsidRPr="00233D0E" w:rsidRDefault="00233D0E">
      <w:pPr>
        <w:numPr>
          <w:ilvl w:val="0"/>
          <w:numId w:val="48"/>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umożliwiający bezpieczne przechowywanie i transport wszystkich elementów zestawu.</w:t>
      </w:r>
    </w:p>
    <w:p w14:paraId="27731A94"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Wymagania materiałowe</w:t>
      </w:r>
    </w:p>
    <w:p w14:paraId="05CF75F0" w14:textId="77777777" w:rsidR="00233D0E" w:rsidRPr="00233D0E" w:rsidRDefault="00233D0E">
      <w:pPr>
        <w:numPr>
          <w:ilvl w:val="0"/>
          <w:numId w:val="4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wszystkie elementy metalowe wykonane ze stali nierdzewnej,</w:t>
      </w:r>
    </w:p>
    <w:p w14:paraId="02EC2752" w14:textId="77777777" w:rsidR="00233D0E" w:rsidRPr="00233D0E" w:rsidRDefault="00233D0E">
      <w:pPr>
        <w:numPr>
          <w:ilvl w:val="0"/>
          <w:numId w:val="4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materiały odporne na korozję oraz środki stosowane do mycia i dezynfekcji.</w:t>
      </w:r>
    </w:p>
    <w:p w14:paraId="38AD31EE"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Wymagania użytkowe</w:t>
      </w:r>
    </w:p>
    <w:p w14:paraId="676159B1" w14:textId="77777777" w:rsidR="00233D0E" w:rsidRPr="00233D0E" w:rsidRDefault="00233D0E">
      <w:pPr>
        <w:numPr>
          <w:ilvl w:val="0"/>
          <w:numId w:val="50"/>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możliwość wielokrotnego pobierania próbek gleby bez uszkadzania narzędzi,</w:t>
      </w:r>
    </w:p>
    <w:p w14:paraId="1CBAD12A" w14:textId="77777777" w:rsidR="00233D0E" w:rsidRPr="00233D0E" w:rsidRDefault="00233D0E">
      <w:pPr>
        <w:numPr>
          <w:ilvl w:val="0"/>
          <w:numId w:val="50"/>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możliwość pobierania zarówno pojedynczych próbek, jak i profili glebowych,</w:t>
      </w:r>
    </w:p>
    <w:p w14:paraId="45F70762" w14:textId="77777777" w:rsidR="00233D0E" w:rsidRPr="00233D0E" w:rsidRDefault="00233D0E">
      <w:pPr>
        <w:numPr>
          <w:ilvl w:val="0"/>
          <w:numId w:val="50"/>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zestaw przeznaczony do wykorzystania podczas zajęć edukacyjnych, badań terenowych oraz analiz laboratoryjnych.</w:t>
      </w:r>
    </w:p>
    <w:p w14:paraId="30E30D40"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Skład zestawu</w:t>
      </w:r>
    </w:p>
    <w:p w14:paraId="11801124"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 skład kompletu powinny wchodzić co najmniej:</w:t>
      </w:r>
    </w:p>
    <w:p w14:paraId="791E5117" w14:textId="77777777" w:rsidR="00233D0E" w:rsidRPr="00233D0E" w:rsidRDefault="00233D0E">
      <w:pPr>
        <w:numPr>
          <w:ilvl w:val="0"/>
          <w:numId w:val="51"/>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próbnik glebowy – 1 szt.,</w:t>
      </w:r>
    </w:p>
    <w:p w14:paraId="1B19D658" w14:textId="77777777" w:rsidR="00233D0E" w:rsidRPr="00233D0E" w:rsidRDefault="00233D0E">
      <w:pPr>
        <w:numPr>
          <w:ilvl w:val="0"/>
          <w:numId w:val="51"/>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łopatka ze stali nierdzewnej – 1 szt.,</w:t>
      </w:r>
    </w:p>
    <w:p w14:paraId="4940B287" w14:textId="77777777" w:rsidR="00233D0E" w:rsidRPr="00233D0E" w:rsidRDefault="00233D0E">
      <w:pPr>
        <w:numPr>
          <w:ilvl w:val="0"/>
          <w:numId w:val="51"/>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szpatułka dwustronna – 1 szt.,</w:t>
      </w:r>
    </w:p>
    <w:p w14:paraId="520DC699" w14:textId="77777777" w:rsidR="00233D0E" w:rsidRPr="00233D0E" w:rsidRDefault="00233D0E">
      <w:pPr>
        <w:numPr>
          <w:ilvl w:val="0"/>
          <w:numId w:val="51"/>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pojemnik z szeroką zakrętką – 1 szt.,</w:t>
      </w:r>
    </w:p>
    <w:p w14:paraId="7588C873" w14:textId="77777777" w:rsidR="00233D0E" w:rsidRPr="00233D0E" w:rsidRDefault="00233D0E">
      <w:pPr>
        <w:numPr>
          <w:ilvl w:val="0"/>
          <w:numId w:val="51"/>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podłużny pojemnik do profili glebowych – 1 szt.,</w:t>
      </w:r>
    </w:p>
    <w:p w14:paraId="1B7EE10F" w14:textId="77777777" w:rsidR="00233D0E" w:rsidRPr="00233D0E" w:rsidRDefault="00233D0E">
      <w:pPr>
        <w:numPr>
          <w:ilvl w:val="0"/>
          <w:numId w:val="51"/>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pojemnik lub nosidło transportowe – 1 szt.</w:t>
      </w:r>
    </w:p>
    <w:p w14:paraId="6D8CCAE6"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Gwarancja</w:t>
      </w:r>
    </w:p>
    <w:p w14:paraId="4D50BA36"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Minimum 24 miesiące.</w:t>
      </w:r>
    </w:p>
    <w:p w14:paraId="2D048FBF"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Wymagania równoważności</w:t>
      </w:r>
    </w:p>
    <w:p w14:paraId="230B5BF8"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Zamawiający dopuszcza zaoferowanie zestawu równoważnego, pod warunkiem spełnienia co najmniej następujących wymagań:</w:t>
      </w:r>
    </w:p>
    <w:p w14:paraId="05D3FACF" w14:textId="77777777" w:rsidR="00233D0E" w:rsidRPr="00233D0E" w:rsidRDefault="00233D0E">
      <w:pPr>
        <w:numPr>
          <w:ilvl w:val="0"/>
          <w:numId w:val="5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próbnik wykonany ze stali nierdzewnej,</w:t>
      </w:r>
    </w:p>
    <w:p w14:paraId="30499624" w14:textId="77777777" w:rsidR="00233D0E" w:rsidRPr="00233D0E" w:rsidRDefault="00233D0E">
      <w:pPr>
        <w:numPr>
          <w:ilvl w:val="0"/>
          <w:numId w:val="5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możliwość pobierania próbek oraz profili glebowych,</w:t>
      </w:r>
    </w:p>
    <w:p w14:paraId="1211ACBC" w14:textId="77777777" w:rsidR="00233D0E" w:rsidRDefault="00233D0E">
      <w:pPr>
        <w:numPr>
          <w:ilvl w:val="0"/>
          <w:numId w:val="5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komplet akcesoriów umożliwiających pobieranie, mieszanie, przechowywanie i transport próbek.</w:t>
      </w:r>
    </w:p>
    <w:p w14:paraId="6EF9CD70" w14:textId="77777777" w:rsidR="003C6CD1" w:rsidRPr="00233D0E" w:rsidRDefault="003C6CD1" w:rsidP="003C6CD1">
      <w:pPr>
        <w:spacing w:line="240" w:lineRule="auto"/>
        <w:contextualSpacing/>
        <w:rPr>
          <w:rFonts w:ascii="Arial" w:eastAsia="Times New Roman" w:hAnsi="Arial" w:cs="Arial"/>
          <w:color w:val="000000"/>
          <w:sz w:val="24"/>
          <w:szCs w:val="24"/>
          <w:lang w:eastAsia="pl-PL"/>
        </w:rPr>
      </w:pPr>
    </w:p>
    <w:p w14:paraId="4B1C70FA" w14:textId="687259E7" w:rsidR="00233D0E" w:rsidRPr="006B7AD7" w:rsidRDefault="00233D0E" w:rsidP="00233D0E">
      <w:pPr>
        <w:spacing w:line="240" w:lineRule="auto"/>
        <w:contextualSpacing/>
        <w:rPr>
          <w:rFonts w:ascii="Arial" w:eastAsia="Times New Roman" w:hAnsi="Arial" w:cs="Arial"/>
          <w:b/>
          <w:bCs/>
          <w:color w:val="000000"/>
          <w:sz w:val="24"/>
          <w:szCs w:val="24"/>
          <w:lang w:eastAsia="pl-PL"/>
        </w:rPr>
      </w:pPr>
      <w:r w:rsidRPr="003C6CD1">
        <w:rPr>
          <w:rFonts w:ascii="Arial" w:eastAsia="Times New Roman" w:hAnsi="Arial" w:cs="Arial"/>
          <w:b/>
          <w:bCs/>
          <w:color w:val="000000"/>
          <w:sz w:val="24"/>
          <w:szCs w:val="24"/>
          <w:lang w:eastAsia="pl-PL"/>
        </w:rPr>
        <w:t>Ad. 2</w:t>
      </w:r>
      <w:r w:rsidRPr="00233D0E">
        <w:rPr>
          <w:rFonts w:ascii="Arial" w:eastAsia="Times New Roman" w:hAnsi="Arial" w:cs="Arial"/>
          <w:color w:val="000000"/>
          <w:sz w:val="24"/>
          <w:szCs w:val="24"/>
          <w:lang w:eastAsia="pl-PL"/>
        </w:rPr>
        <w:br/>
        <w:t>Opis przedmiotu zamówienia</w:t>
      </w:r>
    </w:p>
    <w:p w14:paraId="1D270801"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Elektroniczny tester podłoża (miernik glebowy 4-funkcyjny) – 1 szt.</w:t>
      </w:r>
    </w:p>
    <w:p w14:paraId="7D6AD864" w14:textId="77777777" w:rsidR="00233D0E" w:rsidRPr="00233D0E" w:rsidRDefault="00233D0E" w:rsidP="00233D0E">
      <w:pPr>
        <w:spacing w:line="240" w:lineRule="auto"/>
        <w:ind w:left="720"/>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Przeznaczenie</w:t>
      </w:r>
    </w:p>
    <w:p w14:paraId="06FC5FDB"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Przedmiotem zamówienia jest dostawa elektronicznego miernika glebowego przeznaczonego do szybkiego pomiaru podstawowych parametrów podłoża wykorzystywanego do uprawy roślin. </w:t>
      </w:r>
      <w:r w:rsidRPr="00233D0E">
        <w:rPr>
          <w:rFonts w:ascii="Arial" w:eastAsia="Times New Roman" w:hAnsi="Arial" w:cs="Arial"/>
          <w:color w:val="000000"/>
          <w:sz w:val="24"/>
          <w:szCs w:val="24"/>
          <w:lang w:eastAsia="pl-PL"/>
        </w:rPr>
        <w:lastRenderedPageBreak/>
        <w:t>Urządzenie powinno umożliwiać ocenę warunków glebowych w ogrodach, szklarniach, na terenach zielonych oraz podczas zajęć edukacyjnych.</w:t>
      </w:r>
    </w:p>
    <w:p w14:paraId="1AF5FAD9"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Funkcje pomiarowe</w:t>
      </w:r>
    </w:p>
    <w:p w14:paraId="69A529B3"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Urządzenie powinno umożliwiać wykonywanie co najmniej następujących pomiarów:</w:t>
      </w:r>
    </w:p>
    <w:p w14:paraId="003DB430" w14:textId="77777777" w:rsidR="00233D0E" w:rsidRPr="00233D0E" w:rsidRDefault="00233D0E">
      <w:pPr>
        <w:numPr>
          <w:ilvl w:val="0"/>
          <w:numId w:val="53"/>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odczynu gleby (</w:t>
      </w:r>
      <w:proofErr w:type="spellStart"/>
      <w:r w:rsidRPr="00233D0E">
        <w:rPr>
          <w:rFonts w:ascii="Arial" w:eastAsia="Times New Roman" w:hAnsi="Arial" w:cs="Arial"/>
          <w:color w:val="000000"/>
          <w:sz w:val="24"/>
          <w:szCs w:val="24"/>
          <w:lang w:eastAsia="pl-PL"/>
        </w:rPr>
        <w:t>pH</w:t>
      </w:r>
      <w:proofErr w:type="spellEnd"/>
      <w:r w:rsidRPr="00233D0E">
        <w:rPr>
          <w:rFonts w:ascii="Arial" w:eastAsia="Times New Roman" w:hAnsi="Arial" w:cs="Arial"/>
          <w:color w:val="000000"/>
          <w:sz w:val="24"/>
          <w:szCs w:val="24"/>
          <w:lang w:eastAsia="pl-PL"/>
        </w:rPr>
        <w:t>),</w:t>
      </w:r>
    </w:p>
    <w:p w14:paraId="5A364816" w14:textId="77777777" w:rsidR="00233D0E" w:rsidRPr="00233D0E" w:rsidRDefault="00233D0E">
      <w:pPr>
        <w:numPr>
          <w:ilvl w:val="0"/>
          <w:numId w:val="53"/>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wilgotności gleby,</w:t>
      </w:r>
    </w:p>
    <w:p w14:paraId="6F786C1A" w14:textId="77777777" w:rsidR="00233D0E" w:rsidRPr="00233D0E" w:rsidRDefault="00233D0E">
      <w:pPr>
        <w:numPr>
          <w:ilvl w:val="0"/>
          <w:numId w:val="53"/>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temperatury gleby,</w:t>
      </w:r>
    </w:p>
    <w:p w14:paraId="79D81030" w14:textId="77777777" w:rsidR="00233D0E" w:rsidRPr="00233D0E" w:rsidRDefault="00233D0E">
      <w:pPr>
        <w:numPr>
          <w:ilvl w:val="0"/>
          <w:numId w:val="53"/>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natężenia światła (nasłonecznienia).</w:t>
      </w:r>
    </w:p>
    <w:p w14:paraId="70F1ED42"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Minimalne wymagania techniczne</w:t>
      </w:r>
    </w:p>
    <w:p w14:paraId="0C27E581" w14:textId="77777777" w:rsidR="00233D0E" w:rsidRPr="00233D0E" w:rsidRDefault="00233D0E">
      <w:pPr>
        <w:numPr>
          <w:ilvl w:val="0"/>
          <w:numId w:val="5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elektroniczny miernik wielofunkcyjny 4 w 1,</w:t>
      </w:r>
    </w:p>
    <w:p w14:paraId="719C4852" w14:textId="77777777" w:rsidR="00233D0E" w:rsidRPr="00233D0E" w:rsidRDefault="00233D0E">
      <w:pPr>
        <w:numPr>
          <w:ilvl w:val="0"/>
          <w:numId w:val="5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zakres pomiaru </w:t>
      </w:r>
      <w:proofErr w:type="spellStart"/>
      <w:r w:rsidRPr="00233D0E">
        <w:rPr>
          <w:rFonts w:ascii="Arial" w:eastAsia="Times New Roman" w:hAnsi="Arial" w:cs="Arial"/>
          <w:color w:val="000000"/>
          <w:sz w:val="24"/>
          <w:szCs w:val="24"/>
          <w:lang w:eastAsia="pl-PL"/>
        </w:rPr>
        <w:t>pH</w:t>
      </w:r>
      <w:proofErr w:type="spellEnd"/>
      <w:r w:rsidRPr="00233D0E">
        <w:rPr>
          <w:rFonts w:ascii="Arial" w:eastAsia="Times New Roman" w:hAnsi="Arial" w:cs="Arial"/>
          <w:color w:val="000000"/>
          <w:sz w:val="24"/>
          <w:szCs w:val="24"/>
          <w:lang w:eastAsia="pl-PL"/>
        </w:rPr>
        <w:t xml:space="preserve">: minimum 3,5–9,0 </w:t>
      </w:r>
      <w:proofErr w:type="spellStart"/>
      <w:r w:rsidRPr="00233D0E">
        <w:rPr>
          <w:rFonts w:ascii="Arial" w:eastAsia="Times New Roman" w:hAnsi="Arial" w:cs="Arial"/>
          <w:color w:val="000000"/>
          <w:sz w:val="24"/>
          <w:szCs w:val="24"/>
          <w:lang w:eastAsia="pl-PL"/>
        </w:rPr>
        <w:t>pH</w:t>
      </w:r>
      <w:proofErr w:type="spellEnd"/>
      <w:r w:rsidRPr="00233D0E">
        <w:rPr>
          <w:rFonts w:ascii="Arial" w:eastAsia="Times New Roman" w:hAnsi="Arial" w:cs="Arial"/>
          <w:color w:val="000000"/>
          <w:sz w:val="24"/>
          <w:szCs w:val="24"/>
          <w:lang w:eastAsia="pl-PL"/>
        </w:rPr>
        <w:t>,</w:t>
      </w:r>
    </w:p>
    <w:p w14:paraId="138F766A" w14:textId="77777777" w:rsidR="00233D0E" w:rsidRPr="00233D0E" w:rsidRDefault="00233D0E">
      <w:pPr>
        <w:numPr>
          <w:ilvl w:val="0"/>
          <w:numId w:val="5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pomiar wilgotności gleby z czytelną skalą lub wskaźnikiem poziomu wilgotności,</w:t>
      </w:r>
    </w:p>
    <w:p w14:paraId="01BE8778" w14:textId="77777777" w:rsidR="00233D0E" w:rsidRPr="00233D0E" w:rsidRDefault="00233D0E">
      <w:pPr>
        <w:numPr>
          <w:ilvl w:val="0"/>
          <w:numId w:val="5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pomiar temperatury gleby w zakresie co najmniej -9°C do +50°C,</w:t>
      </w:r>
    </w:p>
    <w:p w14:paraId="055FBA99" w14:textId="77777777" w:rsidR="00233D0E" w:rsidRPr="00233D0E" w:rsidRDefault="00233D0E">
      <w:pPr>
        <w:numPr>
          <w:ilvl w:val="0"/>
          <w:numId w:val="5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możliwość odczytu temperatury w °C oraz °F,</w:t>
      </w:r>
    </w:p>
    <w:p w14:paraId="4486354F" w14:textId="77777777" w:rsidR="00233D0E" w:rsidRPr="00233D0E" w:rsidRDefault="00233D0E">
      <w:pPr>
        <w:numPr>
          <w:ilvl w:val="0"/>
          <w:numId w:val="5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pomiar natężenia oświetlenia (nasłonecznienia),</w:t>
      </w:r>
    </w:p>
    <w:p w14:paraId="6BB7EB3C" w14:textId="77777777" w:rsidR="00233D0E" w:rsidRPr="00233D0E" w:rsidRDefault="00233D0E">
      <w:pPr>
        <w:numPr>
          <w:ilvl w:val="0"/>
          <w:numId w:val="5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dokładność pomiaru odpowiednia do zastosowań ogrodniczych,</w:t>
      </w:r>
    </w:p>
    <w:p w14:paraId="09C83BA9" w14:textId="77777777" w:rsidR="00233D0E" w:rsidRPr="00233D0E" w:rsidRDefault="00233D0E">
      <w:pPr>
        <w:numPr>
          <w:ilvl w:val="0"/>
          <w:numId w:val="5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wyświetlacz LCD z podświetleniem umożliwiający odczyt wyników,</w:t>
      </w:r>
    </w:p>
    <w:p w14:paraId="61A5745F" w14:textId="77777777" w:rsidR="00233D0E" w:rsidRPr="00233D0E" w:rsidRDefault="00233D0E">
      <w:pPr>
        <w:numPr>
          <w:ilvl w:val="0"/>
          <w:numId w:val="5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sonda pomiarowa wykonana z metalu odpornego na korozję,</w:t>
      </w:r>
    </w:p>
    <w:p w14:paraId="236E4046" w14:textId="77777777" w:rsidR="00233D0E" w:rsidRPr="00233D0E" w:rsidRDefault="00233D0E">
      <w:pPr>
        <w:numPr>
          <w:ilvl w:val="0"/>
          <w:numId w:val="5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długość sondy: minimum 20 cm,</w:t>
      </w:r>
    </w:p>
    <w:p w14:paraId="57A47626" w14:textId="77777777" w:rsidR="00233D0E" w:rsidRPr="00233D0E" w:rsidRDefault="00233D0E">
      <w:pPr>
        <w:numPr>
          <w:ilvl w:val="0"/>
          <w:numId w:val="5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zasilanie bateryjne (np. bateria 9 V lub równoważna),</w:t>
      </w:r>
    </w:p>
    <w:p w14:paraId="5B557CE6" w14:textId="77777777" w:rsidR="00233D0E" w:rsidRPr="00233D0E" w:rsidRDefault="00233D0E">
      <w:pPr>
        <w:numPr>
          <w:ilvl w:val="0"/>
          <w:numId w:val="5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automatyczne wyłączanie po okresie bezczynności lub funkcja oszczędzania energii,</w:t>
      </w:r>
    </w:p>
    <w:p w14:paraId="79A56F60" w14:textId="77777777" w:rsidR="00233D0E" w:rsidRPr="00233D0E" w:rsidRDefault="00233D0E">
      <w:pPr>
        <w:numPr>
          <w:ilvl w:val="0"/>
          <w:numId w:val="5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intuicyjna obsługa za pomocą przycisków sterujących.</w:t>
      </w:r>
    </w:p>
    <w:p w14:paraId="5AAE9E53"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Materiał wykonania</w:t>
      </w:r>
    </w:p>
    <w:p w14:paraId="77FCB815" w14:textId="77777777" w:rsidR="00233D0E" w:rsidRPr="00233D0E" w:rsidRDefault="00233D0E">
      <w:pPr>
        <w:numPr>
          <w:ilvl w:val="0"/>
          <w:numId w:val="5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obudowa z trwałego tworzywa sztucznego odpornego na uszkodzenia mechaniczne,</w:t>
      </w:r>
    </w:p>
    <w:p w14:paraId="352EE6FB" w14:textId="77777777" w:rsidR="00233D0E" w:rsidRPr="00233D0E" w:rsidRDefault="00233D0E">
      <w:pPr>
        <w:numPr>
          <w:ilvl w:val="0"/>
          <w:numId w:val="5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elektroda (sonda) wykonana z metalu odpornego na korozję,</w:t>
      </w:r>
    </w:p>
    <w:p w14:paraId="635FEDA5" w14:textId="77777777" w:rsidR="00233D0E" w:rsidRPr="00233D0E" w:rsidRDefault="00233D0E">
      <w:pPr>
        <w:numPr>
          <w:ilvl w:val="0"/>
          <w:numId w:val="5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wyświetlacz zabezpieczony przed zarysowaniami podczas normalnego użytkowania.</w:t>
      </w:r>
    </w:p>
    <w:p w14:paraId="722CB133"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Wyposażenie</w:t>
      </w:r>
    </w:p>
    <w:p w14:paraId="3796DEB3"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 skład zestawu powinny wchodzić:</w:t>
      </w:r>
    </w:p>
    <w:p w14:paraId="31EA4588" w14:textId="77777777" w:rsidR="00233D0E" w:rsidRPr="00233D0E" w:rsidRDefault="00233D0E">
      <w:pPr>
        <w:numPr>
          <w:ilvl w:val="0"/>
          <w:numId w:val="5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elektroniczny tester podłoża,</w:t>
      </w:r>
    </w:p>
    <w:p w14:paraId="037A3758" w14:textId="77777777" w:rsidR="00233D0E" w:rsidRPr="00233D0E" w:rsidRDefault="00233D0E">
      <w:pPr>
        <w:numPr>
          <w:ilvl w:val="0"/>
          <w:numId w:val="5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element zasilający (jeżeli wymagany do pracy urządzenia),</w:t>
      </w:r>
    </w:p>
    <w:p w14:paraId="02A9E2A5" w14:textId="77777777" w:rsidR="00233D0E" w:rsidRPr="00233D0E" w:rsidRDefault="00233D0E">
      <w:pPr>
        <w:numPr>
          <w:ilvl w:val="0"/>
          <w:numId w:val="5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instrukcja obsługi w języku polskim.</w:t>
      </w:r>
    </w:p>
    <w:p w14:paraId="4A6885D8"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Wymagania użytkowe</w:t>
      </w:r>
    </w:p>
    <w:p w14:paraId="26E38843" w14:textId="77777777" w:rsidR="00233D0E" w:rsidRPr="00233D0E" w:rsidRDefault="00233D0E">
      <w:pPr>
        <w:numPr>
          <w:ilvl w:val="0"/>
          <w:numId w:val="5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urządzenie przeznaczone do pracy na zewnątrz oraz w pomieszczeniach (np. szklarniach),</w:t>
      </w:r>
    </w:p>
    <w:p w14:paraId="01EF4630" w14:textId="77777777" w:rsidR="00233D0E" w:rsidRPr="00233D0E" w:rsidRDefault="00233D0E">
      <w:pPr>
        <w:numPr>
          <w:ilvl w:val="0"/>
          <w:numId w:val="5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możliwość wykonywania wielokrotnych pomiarów bez konieczności pobierania próbek gleby,</w:t>
      </w:r>
    </w:p>
    <w:p w14:paraId="53645CBA" w14:textId="77777777" w:rsidR="00233D0E" w:rsidRPr="00233D0E" w:rsidRDefault="00233D0E">
      <w:pPr>
        <w:numPr>
          <w:ilvl w:val="0"/>
          <w:numId w:val="5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szybki odczyt wyników,</w:t>
      </w:r>
    </w:p>
    <w:p w14:paraId="4C463BBD" w14:textId="77777777" w:rsidR="00233D0E" w:rsidRPr="00233D0E" w:rsidRDefault="00233D0E">
      <w:pPr>
        <w:numPr>
          <w:ilvl w:val="0"/>
          <w:numId w:val="5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ergonomiczna konstrukcja umożliwiająca wygodne użytkowanie jedną ręką.</w:t>
      </w:r>
    </w:p>
    <w:p w14:paraId="3D6EAF48"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Gwarancja</w:t>
      </w:r>
    </w:p>
    <w:p w14:paraId="5A472D07"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Minimum 24 miesiące.</w:t>
      </w:r>
    </w:p>
    <w:p w14:paraId="77975781"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Wymagania równoważności</w:t>
      </w:r>
    </w:p>
    <w:p w14:paraId="0404FAA2"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Zamawiający dopuszcza zaoferowanie urządzenia równoważnego, pod warunkiem spełnienia co najmniej następujących wymagań:</w:t>
      </w:r>
    </w:p>
    <w:p w14:paraId="4E0FDB9D" w14:textId="77777777" w:rsidR="00233D0E" w:rsidRPr="00233D0E" w:rsidRDefault="00233D0E">
      <w:pPr>
        <w:numPr>
          <w:ilvl w:val="0"/>
          <w:numId w:val="58"/>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pomiar minimum czterech parametrów: </w:t>
      </w:r>
      <w:proofErr w:type="spellStart"/>
      <w:r w:rsidRPr="00233D0E">
        <w:rPr>
          <w:rFonts w:ascii="Arial" w:eastAsia="Times New Roman" w:hAnsi="Arial" w:cs="Arial"/>
          <w:color w:val="000000"/>
          <w:sz w:val="24"/>
          <w:szCs w:val="24"/>
          <w:lang w:eastAsia="pl-PL"/>
        </w:rPr>
        <w:t>pH</w:t>
      </w:r>
      <w:proofErr w:type="spellEnd"/>
      <w:r w:rsidRPr="00233D0E">
        <w:rPr>
          <w:rFonts w:ascii="Arial" w:eastAsia="Times New Roman" w:hAnsi="Arial" w:cs="Arial"/>
          <w:color w:val="000000"/>
          <w:sz w:val="24"/>
          <w:szCs w:val="24"/>
          <w:lang w:eastAsia="pl-PL"/>
        </w:rPr>
        <w:t>, wilgotności, temperatury oraz natężenia światła,</w:t>
      </w:r>
    </w:p>
    <w:p w14:paraId="5168E9CE" w14:textId="77777777" w:rsidR="00233D0E" w:rsidRPr="00233D0E" w:rsidRDefault="00233D0E">
      <w:pPr>
        <w:numPr>
          <w:ilvl w:val="0"/>
          <w:numId w:val="58"/>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elektroniczny wyświetlacz LCD,</w:t>
      </w:r>
    </w:p>
    <w:p w14:paraId="5FAF82AB" w14:textId="77777777" w:rsidR="00233D0E" w:rsidRPr="00233D0E" w:rsidRDefault="00233D0E">
      <w:pPr>
        <w:numPr>
          <w:ilvl w:val="0"/>
          <w:numId w:val="58"/>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metalowa sonda o długości minimum 20 cm,</w:t>
      </w:r>
    </w:p>
    <w:p w14:paraId="6B34BE13" w14:textId="77777777" w:rsidR="00233D0E" w:rsidRPr="00233D0E" w:rsidRDefault="00233D0E">
      <w:pPr>
        <w:numPr>
          <w:ilvl w:val="0"/>
          <w:numId w:val="58"/>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zakres pomiaru </w:t>
      </w:r>
      <w:proofErr w:type="spellStart"/>
      <w:r w:rsidRPr="00233D0E">
        <w:rPr>
          <w:rFonts w:ascii="Arial" w:eastAsia="Times New Roman" w:hAnsi="Arial" w:cs="Arial"/>
          <w:color w:val="000000"/>
          <w:sz w:val="24"/>
          <w:szCs w:val="24"/>
          <w:lang w:eastAsia="pl-PL"/>
        </w:rPr>
        <w:t>pH</w:t>
      </w:r>
      <w:proofErr w:type="spellEnd"/>
      <w:r w:rsidRPr="00233D0E">
        <w:rPr>
          <w:rFonts w:ascii="Arial" w:eastAsia="Times New Roman" w:hAnsi="Arial" w:cs="Arial"/>
          <w:color w:val="000000"/>
          <w:sz w:val="24"/>
          <w:szCs w:val="24"/>
          <w:lang w:eastAsia="pl-PL"/>
        </w:rPr>
        <w:t xml:space="preserve"> nie mniejszy niż 3,5–9,0,</w:t>
      </w:r>
    </w:p>
    <w:p w14:paraId="616CC494" w14:textId="77777777" w:rsidR="00233D0E" w:rsidRDefault="00233D0E" w:rsidP="00233D0E">
      <w:pPr>
        <w:spacing w:line="240" w:lineRule="auto"/>
        <w:ind w:left="720"/>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pomiar temperatury w stopniach Celsjusza.</w:t>
      </w:r>
    </w:p>
    <w:p w14:paraId="1DD9CF78" w14:textId="77777777" w:rsidR="003C6CD1" w:rsidRPr="00233D0E" w:rsidRDefault="003C6CD1" w:rsidP="00233D0E">
      <w:pPr>
        <w:spacing w:line="240" w:lineRule="auto"/>
        <w:ind w:left="720"/>
        <w:contextualSpacing/>
        <w:rPr>
          <w:rFonts w:ascii="Arial" w:eastAsia="Times New Roman" w:hAnsi="Arial" w:cs="Arial"/>
          <w:color w:val="000000"/>
          <w:sz w:val="24"/>
          <w:szCs w:val="24"/>
          <w:lang w:eastAsia="pl-PL"/>
        </w:rPr>
      </w:pPr>
    </w:p>
    <w:p w14:paraId="0161DCC6" w14:textId="77777777" w:rsidR="00233D0E" w:rsidRDefault="00233D0E" w:rsidP="00233D0E">
      <w:pPr>
        <w:pStyle w:val="Akapitzlist"/>
        <w:spacing w:line="240" w:lineRule="auto"/>
        <w:rPr>
          <w:rFonts w:ascii="Arial" w:hAnsi="Arial" w:cs="Arial"/>
          <w:b/>
          <w:bCs/>
          <w:sz w:val="24"/>
          <w:szCs w:val="24"/>
        </w:rPr>
      </w:pPr>
    </w:p>
    <w:p w14:paraId="339F19FA" w14:textId="77777777" w:rsidR="003C6CD1" w:rsidRDefault="003C6CD1" w:rsidP="006B7AD7">
      <w:pPr>
        <w:spacing w:line="240" w:lineRule="auto"/>
        <w:rPr>
          <w:rFonts w:ascii="Arial" w:hAnsi="Arial" w:cs="Arial"/>
          <w:b/>
          <w:bCs/>
          <w:sz w:val="24"/>
          <w:szCs w:val="24"/>
        </w:rPr>
      </w:pPr>
    </w:p>
    <w:p w14:paraId="383D77A8" w14:textId="77777777" w:rsidR="006B7AD7" w:rsidRPr="006B7AD7" w:rsidRDefault="006B7AD7" w:rsidP="006B7AD7">
      <w:pPr>
        <w:spacing w:line="240" w:lineRule="auto"/>
        <w:rPr>
          <w:rFonts w:ascii="Arial" w:hAnsi="Arial" w:cs="Arial"/>
          <w:b/>
          <w:bCs/>
          <w:sz w:val="24"/>
          <w:szCs w:val="24"/>
        </w:rPr>
      </w:pPr>
    </w:p>
    <w:p w14:paraId="07B4BD50" w14:textId="77777777" w:rsidR="003C6CD1" w:rsidRPr="00233D0E" w:rsidRDefault="003C6CD1" w:rsidP="00233D0E">
      <w:pPr>
        <w:pStyle w:val="Akapitzlist"/>
        <w:spacing w:line="240" w:lineRule="auto"/>
        <w:rPr>
          <w:rFonts w:ascii="Arial" w:hAnsi="Arial" w:cs="Arial"/>
          <w:b/>
          <w:bCs/>
          <w:sz w:val="24"/>
          <w:szCs w:val="24"/>
        </w:rPr>
      </w:pPr>
    </w:p>
    <w:p w14:paraId="5075C9F5" w14:textId="51D1AC19" w:rsidR="00233D0E" w:rsidRPr="00233D0E" w:rsidRDefault="00233D0E">
      <w:pPr>
        <w:pStyle w:val="Akapitzlist"/>
        <w:numPr>
          <w:ilvl w:val="0"/>
          <w:numId w:val="1"/>
        </w:numPr>
        <w:spacing w:line="240" w:lineRule="auto"/>
        <w:rPr>
          <w:rFonts w:ascii="Arial" w:hAnsi="Arial" w:cs="Arial"/>
          <w:b/>
          <w:bCs/>
          <w:sz w:val="24"/>
          <w:szCs w:val="24"/>
        </w:rPr>
      </w:pPr>
      <w:r w:rsidRPr="00233D0E">
        <w:rPr>
          <w:rFonts w:ascii="Arial" w:hAnsi="Arial" w:cs="Arial"/>
          <w:b/>
          <w:bCs/>
          <w:color w:val="000000"/>
          <w:sz w:val="24"/>
          <w:szCs w:val="24"/>
        </w:rPr>
        <w:lastRenderedPageBreak/>
        <w:t>Gra edukacyjna DENDROLOGIA</w:t>
      </w:r>
    </w:p>
    <w:p w14:paraId="6B873A16" w14:textId="77777777" w:rsidR="00233D0E" w:rsidRPr="00233D0E" w:rsidRDefault="00233D0E" w:rsidP="00233D0E">
      <w:pPr>
        <w:pStyle w:val="Akapitzlist"/>
        <w:spacing w:line="240" w:lineRule="auto"/>
        <w:rPr>
          <w:rFonts w:ascii="Arial" w:hAnsi="Arial" w:cs="Arial"/>
          <w:b/>
          <w:bCs/>
          <w:sz w:val="24"/>
          <w:szCs w:val="24"/>
        </w:rPr>
      </w:pPr>
    </w:p>
    <w:p w14:paraId="1F97EC0B" w14:textId="77777777" w:rsidR="00233D0E" w:rsidRPr="00233D0E" w:rsidRDefault="00233D0E" w:rsidP="003C6CD1">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Gra edukacyjna – Dendrologia</w:t>
      </w:r>
    </w:p>
    <w:p w14:paraId="22472A4E" w14:textId="77777777" w:rsidR="00233D0E" w:rsidRPr="00233D0E" w:rsidRDefault="00233D0E" w:rsidP="003C6CD1">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Gra edukacyjna przeznaczona do prowadzenia zajęć terenowych z zakresu edukacji przyrodniczej i ekologicznej, umożliwiająca naukę rozpoznawania gatunków drzew oraz poznawania ich charakterystycznych cech. Pomoc dydaktyczna dedykowana do montażu na zewnątrz, przeznaczona do całorocznego użytkowania w szkolnych ścieżkach edukacyjnych, </w:t>
      </w:r>
      <w:proofErr w:type="spellStart"/>
      <w:r w:rsidRPr="00233D0E">
        <w:rPr>
          <w:rFonts w:ascii="Arial" w:eastAsia="Times New Roman" w:hAnsi="Arial" w:cs="Arial"/>
          <w:color w:val="000000"/>
          <w:sz w:val="24"/>
          <w:szCs w:val="24"/>
          <w:lang w:eastAsia="pl-PL"/>
        </w:rPr>
        <w:t>ekopracowniach</w:t>
      </w:r>
      <w:proofErr w:type="spellEnd"/>
      <w:r w:rsidRPr="00233D0E">
        <w:rPr>
          <w:rFonts w:ascii="Arial" w:eastAsia="Times New Roman" w:hAnsi="Arial" w:cs="Arial"/>
          <w:color w:val="000000"/>
          <w:sz w:val="24"/>
          <w:szCs w:val="24"/>
          <w:lang w:eastAsia="pl-PL"/>
        </w:rPr>
        <w:t xml:space="preserve"> oraz ogrodach dydaktycznych.</w:t>
      </w:r>
    </w:p>
    <w:p w14:paraId="1F2EB0AE" w14:textId="77777777" w:rsidR="00233D0E" w:rsidRPr="00233D0E" w:rsidRDefault="00233D0E" w:rsidP="003C6CD1">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Minimalne wymagania:</w:t>
      </w:r>
    </w:p>
    <w:p w14:paraId="5D3CBB7B" w14:textId="77777777" w:rsidR="00233D0E" w:rsidRPr="00233D0E" w:rsidRDefault="00233D0E">
      <w:pPr>
        <w:numPr>
          <w:ilvl w:val="0"/>
          <w:numId w:val="5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konstrukcja wolnostojąca przeznaczona do montażu na zewnątrz, </w:t>
      </w:r>
    </w:p>
    <w:p w14:paraId="7DF14754" w14:textId="77777777" w:rsidR="00233D0E" w:rsidRPr="00233D0E" w:rsidRDefault="00233D0E">
      <w:pPr>
        <w:numPr>
          <w:ilvl w:val="0"/>
          <w:numId w:val="5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stelaż wykonany z drewna iglastego posiadającego certyfikat FSC, zabezpieczony poprzez dwukrotną impregnację, </w:t>
      </w:r>
    </w:p>
    <w:p w14:paraId="2C4A6611" w14:textId="77777777" w:rsidR="00233D0E" w:rsidRPr="00233D0E" w:rsidRDefault="00233D0E">
      <w:pPr>
        <w:numPr>
          <w:ilvl w:val="0"/>
          <w:numId w:val="5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montaż na stalowych kotwach ocynkowanych ogniowo, </w:t>
      </w:r>
    </w:p>
    <w:p w14:paraId="3D3A5A17" w14:textId="77777777" w:rsidR="00233D0E" w:rsidRPr="00233D0E" w:rsidRDefault="00233D0E">
      <w:pPr>
        <w:numPr>
          <w:ilvl w:val="0"/>
          <w:numId w:val="5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słupy nośne o przekroju minimum 100 × 100 mm, </w:t>
      </w:r>
    </w:p>
    <w:p w14:paraId="029EFBE0" w14:textId="77777777" w:rsidR="00233D0E" w:rsidRPr="00233D0E" w:rsidRDefault="00233D0E">
      <w:pPr>
        <w:numPr>
          <w:ilvl w:val="0"/>
          <w:numId w:val="5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zadaszenie dwuspadowe wykonane z desek, </w:t>
      </w:r>
    </w:p>
    <w:p w14:paraId="283179D9" w14:textId="77777777" w:rsidR="00233D0E" w:rsidRPr="00233D0E" w:rsidRDefault="00233D0E">
      <w:pPr>
        <w:numPr>
          <w:ilvl w:val="0"/>
          <w:numId w:val="5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powierzchnia ekspozycyjna minimum 100 × 50 cm, </w:t>
      </w:r>
    </w:p>
    <w:p w14:paraId="0D1C3987" w14:textId="77777777" w:rsidR="00233D0E" w:rsidRPr="00233D0E" w:rsidRDefault="00233D0E">
      <w:pPr>
        <w:numPr>
          <w:ilvl w:val="0"/>
          <w:numId w:val="5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elementy obrotowe (awers/rewers) umożliwiające samodzielne sprawdzanie poprawności odpowiedzi i prowadzenie nauki w formie gry, </w:t>
      </w:r>
    </w:p>
    <w:p w14:paraId="0ED7A34C" w14:textId="77777777" w:rsidR="00233D0E" w:rsidRPr="00233D0E" w:rsidRDefault="00233D0E">
      <w:pPr>
        <w:numPr>
          <w:ilvl w:val="0"/>
          <w:numId w:val="5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grafiki i opisy dotyczące dendrologii, obejmujące rozpoznawanie gatunków drzew oraz ich cech charakterystycznych, </w:t>
      </w:r>
    </w:p>
    <w:p w14:paraId="01A05761" w14:textId="77777777" w:rsidR="00233D0E" w:rsidRPr="00233D0E" w:rsidRDefault="00233D0E">
      <w:pPr>
        <w:numPr>
          <w:ilvl w:val="0"/>
          <w:numId w:val="5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nadruki odporne na promieniowanie UV oraz warunki atmosferyczne, </w:t>
      </w:r>
    </w:p>
    <w:p w14:paraId="7F44E3A0" w14:textId="77777777" w:rsidR="00233D0E" w:rsidRPr="00233D0E" w:rsidRDefault="00233D0E">
      <w:pPr>
        <w:numPr>
          <w:ilvl w:val="0"/>
          <w:numId w:val="5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możliwość personalizacji projektu graficznego (np. umieszczenie logo lub nazwy placówki), </w:t>
      </w:r>
    </w:p>
    <w:p w14:paraId="10DD6498" w14:textId="77777777" w:rsidR="00233D0E" w:rsidRPr="00233D0E" w:rsidRDefault="00233D0E">
      <w:pPr>
        <w:numPr>
          <w:ilvl w:val="0"/>
          <w:numId w:val="5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wymiary całkowite urządzenia około 210 × 35 × 130 cm (dopuszczalna tolerancja ±15%), </w:t>
      </w:r>
    </w:p>
    <w:p w14:paraId="1868D6CA" w14:textId="77777777" w:rsidR="00233D0E" w:rsidRPr="00233D0E" w:rsidRDefault="00233D0E">
      <w:pPr>
        <w:numPr>
          <w:ilvl w:val="0"/>
          <w:numId w:val="5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wszystkie zastosowane materiały odporne na działanie czynników atmosferycznych i przystosowane do wieloletniej eksploatacji na zewnątrz. </w:t>
      </w:r>
    </w:p>
    <w:p w14:paraId="0904C65F" w14:textId="77777777" w:rsidR="00233D0E" w:rsidRPr="00233D0E" w:rsidRDefault="00233D0E" w:rsidP="003C6CD1">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Funkcjonalność:</w:t>
      </w:r>
    </w:p>
    <w:p w14:paraId="173AECD3" w14:textId="77777777" w:rsidR="00233D0E" w:rsidRPr="00233D0E" w:rsidRDefault="00233D0E">
      <w:pPr>
        <w:numPr>
          <w:ilvl w:val="0"/>
          <w:numId w:val="60"/>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nauka rozpoznawania gatunków drzew i ich charakterystycznych cech, </w:t>
      </w:r>
    </w:p>
    <w:p w14:paraId="4A9C2AFA" w14:textId="77777777" w:rsidR="00233D0E" w:rsidRPr="00233D0E" w:rsidRDefault="00233D0E">
      <w:pPr>
        <w:numPr>
          <w:ilvl w:val="0"/>
          <w:numId w:val="60"/>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rozwijanie wiedzy z zakresu dendrologii i edukacji leśnej, </w:t>
      </w:r>
    </w:p>
    <w:p w14:paraId="642987DE" w14:textId="77777777" w:rsidR="00233D0E" w:rsidRPr="00233D0E" w:rsidRDefault="00233D0E">
      <w:pPr>
        <w:numPr>
          <w:ilvl w:val="0"/>
          <w:numId w:val="60"/>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 xml:space="preserve">możliwość prowadzenia zajęć indywidualnych oraz grupowych, </w:t>
      </w:r>
    </w:p>
    <w:p w14:paraId="207D7AB7" w14:textId="284E41B1" w:rsidR="00233D0E" w:rsidRPr="00233D0E" w:rsidRDefault="00233D0E">
      <w:pPr>
        <w:pStyle w:val="Akapitzlist"/>
        <w:numPr>
          <w:ilvl w:val="0"/>
          <w:numId w:val="60"/>
        </w:numPr>
        <w:spacing w:line="240" w:lineRule="auto"/>
        <w:rPr>
          <w:rFonts w:ascii="Arial" w:hAnsi="Arial" w:cs="Arial"/>
          <w:b/>
          <w:bCs/>
          <w:sz w:val="24"/>
          <w:szCs w:val="24"/>
        </w:rPr>
      </w:pPr>
      <w:r w:rsidRPr="00233D0E">
        <w:rPr>
          <w:rFonts w:ascii="Arial" w:eastAsia="Times New Roman" w:hAnsi="Arial" w:cs="Arial"/>
          <w:color w:val="000000"/>
          <w:sz w:val="24"/>
          <w:szCs w:val="24"/>
          <w:lang w:eastAsia="pl-PL"/>
        </w:rPr>
        <w:t>element wyposażenia ścieżek edukacyjnych, zielonych pracowni oraz ogrodów dydaktycznych.</w:t>
      </w:r>
    </w:p>
    <w:p w14:paraId="1FBB9180" w14:textId="77777777" w:rsidR="003C6CD1" w:rsidRPr="00233D0E" w:rsidRDefault="003C6CD1" w:rsidP="00233D0E">
      <w:pPr>
        <w:spacing w:line="240" w:lineRule="auto"/>
        <w:rPr>
          <w:rFonts w:ascii="Arial" w:hAnsi="Arial" w:cs="Arial"/>
          <w:b/>
          <w:bCs/>
          <w:sz w:val="24"/>
          <w:szCs w:val="24"/>
        </w:rPr>
      </w:pPr>
    </w:p>
    <w:p w14:paraId="7DA9C24B" w14:textId="748FBE57" w:rsidR="00233D0E" w:rsidRPr="00233D0E" w:rsidRDefault="00233D0E">
      <w:pPr>
        <w:pStyle w:val="Akapitzlist"/>
        <w:numPr>
          <w:ilvl w:val="0"/>
          <w:numId w:val="1"/>
        </w:numPr>
        <w:spacing w:line="240" w:lineRule="auto"/>
        <w:rPr>
          <w:rFonts w:ascii="Arial" w:hAnsi="Arial" w:cs="Arial"/>
          <w:b/>
          <w:bCs/>
          <w:sz w:val="24"/>
          <w:szCs w:val="24"/>
        </w:rPr>
      </w:pPr>
      <w:r w:rsidRPr="00233D0E">
        <w:rPr>
          <w:rFonts w:ascii="Arial" w:hAnsi="Arial" w:cs="Arial"/>
          <w:b/>
          <w:bCs/>
          <w:color w:val="000000"/>
          <w:sz w:val="24"/>
          <w:szCs w:val="24"/>
        </w:rPr>
        <w:t>Ścieżka sensoryczna/Ścieżka zmysłów</w:t>
      </w:r>
    </w:p>
    <w:p w14:paraId="0A930A76" w14:textId="77777777" w:rsidR="00233D0E" w:rsidRPr="00233D0E" w:rsidRDefault="00233D0E" w:rsidP="00233D0E">
      <w:pPr>
        <w:pStyle w:val="Akapitzlist"/>
        <w:spacing w:line="240" w:lineRule="auto"/>
        <w:rPr>
          <w:rFonts w:ascii="Arial" w:hAnsi="Arial" w:cs="Arial"/>
          <w:b/>
          <w:bCs/>
          <w:sz w:val="24"/>
          <w:szCs w:val="24"/>
        </w:rPr>
      </w:pPr>
    </w:p>
    <w:p w14:paraId="214A4D7A" w14:textId="77777777" w:rsidR="00233D0E" w:rsidRPr="00233D0E" w:rsidRDefault="00233D0E" w:rsidP="00233D0E">
      <w:pPr>
        <w:spacing w:line="240" w:lineRule="auto"/>
        <w:contextualSpacing/>
        <w:rPr>
          <w:rFonts w:ascii="Arial" w:hAnsi="Arial" w:cs="Arial"/>
          <w:color w:val="000000"/>
          <w:sz w:val="24"/>
          <w:szCs w:val="24"/>
        </w:rPr>
      </w:pPr>
      <w:r w:rsidRPr="00233D0E">
        <w:rPr>
          <w:rFonts w:ascii="Arial" w:hAnsi="Arial" w:cs="Arial"/>
          <w:color w:val="000000"/>
          <w:sz w:val="24"/>
          <w:szCs w:val="24"/>
        </w:rPr>
        <w:t>Opis przedmiotu zamówienia</w:t>
      </w:r>
    </w:p>
    <w:p w14:paraId="3A8B105F" w14:textId="77777777" w:rsidR="00233D0E" w:rsidRPr="00233D0E" w:rsidRDefault="00233D0E" w:rsidP="00233D0E">
      <w:pPr>
        <w:spacing w:line="240" w:lineRule="auto"/>
        <w:contextualSpacing/>
        <w:rPr>
          <w:rFonts w:ascii="Arial" w:hAnsi="Arial" w:cs="Arial"/>
          <w:color w:val="000000"/>
          <w:sz w:val="24"/>
          <w:szCs w:val="24"/>
        </w:rPr>
      </w:pPr>
      <w:r w:rsidRPr="00233D0E">
        <w:rPr>
          <w:rFonts w:ascii="Arial" w:hAnsi="Arial" w:cs="Arial"/>
          <w:color w:val="000000"/>
          <w:sz w:val="24"/>
          <w:szCs w:val="24"/>
        </w:rPr>
        <w:t>Przedmiotem zamówienia jest dostawa i montaż zewnętrznej ścieżki sensorycznej przeznaczonej do prowadzenia zajęć z zakresu integracji sensorycznej, edukacji przyrodniczej oraz aktywności ruchowej dzieci. Urządzenie powinno umożliwiać stymulację receptorów czuciowych stóp poprzez kontakt z różnorodnymi naturalnymi materiałami o odmiennych fakturach.</w:t>
      </w:r>
    </w:p>
    <w:p w14:paraId="03FFD831" w14:textId="77777777" w:rsidR="00233D0E" w:rsidRPr="00233D0E" w:rsidRDefault="00233D0E" w:rsidP="00233D0E">
      <w:pPr>
        <w:spacing w:line="240" w:lineRule="auto"/>
        <w:contextualSpacing/>
        <w:rPr>
          <w:rFonts w:ascii="Arial" w:hAnsi="Arial" w:cs="Arial"/>
          <w:color w:val="000000"/>
          <w:sz w:val="24"/>
          <w:szCs w:val="24"/>
        </w:rPr>
      </w:pPr>
      <w:r w:rsidRPr="00233D0E">
        <w:rPr>
          <w:rFonts w:ascii="Arial" w:hAnsi="Arial" w:cs="Arial"/>
          <w:color w:val="000000"/>
          <w:sz w:val="24"/>
          <w:szCs w:val="24"/>
        </w:rPr>
        <w:t>Minimalne wymagania techniczne:</w:t>
      </w:r>
    </w:p>
    <w:p w14:paraId="091594D0" w14:textId="77777777" w:rsidR="00233D0E" w:rsidRPr="00233D0E" w:rsidRDefault="00233D0E">
      <w:pPr>
        <w:numPr>
          <w:ilvl w:val="0"/>
          <w:numId w:val="61"/>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ścieżka przeznaczona do użytkowania na zewnątrz przez cały rok, </w:t>
      </w:r>
    </w:p>
    <w:p w14:paraId="1BFAAE35" w14:textId="77777777" w:rsidR="00233D0E" w:rsidRPr="00233D0E" w:rsidRDefault="00233D0E">
      <w:pPr>
        <w:numPr>
          <w:ilvl w:val="0"/>
          <w:numId w:val="61"/>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konstrukcja składająca się z minimum 5 oddzielnych kwater wypełnionych różnymi materiałami naturalnymi, </w:t>
      </w:r>
    </w:p>
    <w:p w14:paraId="7AF9D508" w14:textId="77777777" w:rsidR="00233D0E" w:rsidRPr="00233D0E" w:rsidRDefault="00233D0E">
      <w:pPr>
        <w:numPr>
          <w:ilvl w:val="0"/>
          <w:numId w:val="61"/>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każda kwatera o wymiarach nie mniejszych niż 80 × 120 cm, </w:t>
      </w:r>
    </w:p>
    <w:p w14:paraId="5D6E936F" w14:textId="77777777" w:rsidR="00233D0E" w:rsidRPr="00233D0E" w:rsidRDefault="00233D0E">
      <w:pPr>
        <w:numPr>
          <w:ilvl w:val="0"/>
          <w:numId w:val="61"/>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łączna długość ścieżki minimum 6,0 m, </w:t>
      </w:r>
    </w:p>
    <w:p w14:paraId="761AE928" w14:textId="77777777" w:rsidR="00233D0E" w:rsidRPr="00233D0E" w:rsidRDefault="00233D0E">
      <w:pPr>
        <w:numPr>
          <w:ilvl w:val="0"/>
          <w:numId w:val="61"/>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obramowanie kwater wykonane z drewna konstrukcyjnego o przekroju nie mniejszym niż 70 × 40 mm lub materiału o równoważnych parametrach wytrzymałościowych, </w:t>
      </w:r>
    </w:p>
    <w:p w14:paraId="016F8996" w14:textId="77777777" w:rsidR="00233D0E" w:rsidRPr="00233D0E" w:rsidRDefault="00233D0E">
      <w:pPr>
        <w:numPr>
          <w:ilvl w:val="0"/>
          <w:numId w:val="61"/>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podłoże każdej kwatery zabezpieczone </w:t>
      </w:r>
      <w:proofErr w:type="spellStart"/>
      <w:r w:rsidRPr="00233D0E">
        <w:rPr>
          <w:rFonts w:ascii="Arial" w:hAnsi="Arial" w:cs="Arial"/>
          <w:color w:val="000000"/>
          <w:sz w:val="24"/>
          <w:szCs w:val="24"/>
        </w:rPr>
        <w:t>agrotkaniną</w:t>
      </w:r>
      <w:proofErr w:type="spellEnd"/>
      <w:r w:rsidRPr="00233D0E">
        <w:rPr>
          <w:rFonts w:ascii="Arial" w:hAnsi="Arial" w:cs="Arial"/>
          <w:color w:val="000000"/>
          <w:sz w:val="24"/>
          <w:szCs w:val="24"/>
        </w:rPr>
        <w:t xml:space="preserve"> lub innym materiałem zapobiegającym przerastaniu chwastów i mieszaniu się wypełnienia z gruntem, </w:t>
      </w:r>
    </w:p>
    <w:p w14:paraId="2EFE0241" w14:textId="77777777" w:rsidR="00233D0E" w:rsidRPr="00233D0E" w:rsidRDefault="00233D0E">
      <w:pPr>
        <w:numPr>
          <w:ilvl w:val="0"/>
          <w:numId w:val="61"/>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zestaw powinien zawierać element odgradzający lub barierkę zwiększającą bezpieczeństwo użytkowników, </w:t>
      </w:r>
    </w:p>
    <w:p w14:paraId="61A94B62" w14:textId="77777777" w:rsidR="00233D0E" w:rsidRPr="00233D0E" w:rsidRDefault="00233D0E">
      <w:pPr>
        <w:numPr>
          <w:ilvl w:val="0"/>
          <w:numId w:val="61"/>
        </w:numPr>
        <w:spacing w:line="240" w:lineRule="auto"/>
        <w:contextualSpacing/>
        <w:rPr>
          <w:rFonts w:ascii="Arial" w:hAnsi="Arial" w:cs="Arial"/>
          <w:color w:val="000000"/>
          <w:sz w:val="24"/>
          <w:szCs w:val="24"/>
        </w:rPr>
      </w:pPr>
      <w:r w:rsidRPr="00233D0E">
        <w:rPr>
          <w:rFonts w:ascii="Arial" w:hAnsi="Arial" w:cs="Arial"/>
          <w:color w:val="000000"/>
          <w:sz w:val="24"/>
          <w:szCs w:val="24"/>
        </w:rPr>
        <w:lastRenderedPageBreak/>
        <w:t xml:space="preserve">zastosowane materiały drewniane zabezpieczone przed działaniem czynników atmosferycznych, </w:t>
      </w:r>
    </w:p>
    <w:p w14:paraId="36BDD6CA" w14:textId="77777777" w:rsidR="00233D0E" w:rsidRPr="00233D0E" w:rsidRDefault="00233D0E">
      <w:pPr>
        <w:numPr>
          <w:ilvl w:val="0"/>
          <w:numId w:val="61"/>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wszystkie elementy odporne na warunki atmosferyczne i przeznaczone do wieloletniej eksploatacji na zewnątrz. </w:t>
      </w:r>
    </w:p>
    <w:p w14:paraId="2BE5DFFF" w14:textId="77777777" w:rsidR="00233D0E" w:rsidRPr="00233D0E" w:rsidRDefault="00233D0E" w:rsidP="00233D0E">
      <w:pPr>
        <w:spacing w:line="240" w:lineRule="auto"/>
        <w:contextualSpacing/>
        <w:rPr>
          <w:rFonts w:ascii="Arial" w:hAnsi="Arial" w:cs="Arial"/>
          <w:color w:val="000000"/>
          <w:sz w:val="24"/>
          <w:szCs w:val="24"/>
        </w:rPr>
      </w:pPr>
      <w:r w:rsidRPr="00233D0E">
        <w:rPr>
          <w:rFonts w:ascii="Arial" w:hAnsi="Arial" w:cs="Arial"/>
          <w:color w:val="000000"/>
          <w:sz w:val="24"/>
          <w:szCs w:val="24"/>
        </w:rPr>
        <w:t>Wypełnienie ścieżki</w:t>
      </w:r>
    </w:p>
    <w:p w14:paraId="2CCF0098" w14:textId="77777777" w:rsidR="00233D0E" w:rsidRPr="00233D0E" w:rsidRDefault="00233D0E" w:rsidP="00233D0E">
      <w:pPr>
        <w:spacing w:line="240" w:lineRule="auto"/>
        <w:contextualSpacing/>
        <w:rPr>
          <w:rFonts w:ascii="Arial" w:hAnsi="Arial" w:cs="Arial"/>
          <w:color w:val="000000"/>
          <w:sz w:val="24"/>
          <w:szCs w:val="24"/>
        </w:rPr>
      </w:pPr>
      <w:r w:rsidRPr="00233D0E">
        <w:rPr>
          <w:rFonts w:ascii="Arial" w:hAnsi="Arial" w:cs="Arial"/>
          <w:color w:val="000000"/>
          <w:sz w:val="24"/>
          <w:szCs w:val="24"/>
        </w:rPr>
        <w:t>Ścieżka powinna zawierać co najmniej pięć różnych rodzajów naturalnych materiałów zapewniających zróżnicowane bodźce sensoryczne, np.:</w:t>
      </w:r>
    </w:p>
    <w:p w14:paraId="1C56A196" w14:textId="77777777" w:rsidR="00233D0E" w:rsidRPr="00233D0E" w:rsidRDefault="00233D0E">
      <w:pPr>
        <w:numPr>
          <w:ilvl w:val="0"/>
          <w:numId w:val="62"/>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kora, </w:t>
      </w:r>
    </w:p>
    <w:p w14:paraId="4281AD37" w14:textId="77777777" w:rsidR="00233D0E" w:rsidRPr="00233D0E" w:rsidRDefault="00233D0E">
      <w:pPr>
        <w:numPr>
          <w:ilvl w:val="0"/>
          <w:numId w:val="62"/>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piasek, </w:t>
      </w:r>
    </w:p>
    <w:p w14:paraId="03DEF9E4" w14:textId="77777777" w:rsidR="00233D0E" w:rsidRPr="00233D0E" w:rsidRDefault="00233D0E">
      <w:pPr>
        <w:numPr>
          <w:ilvl w:val="0"/>
          <w:numId w:val="62"/>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otoczaki, </w:t>
      </w:r>
    </w:p>
    <w:p w14:paraId="1C254A51" w14:textId="77777777" w:rsidR="00233D0E" w:rsidRPr="00233D0E" w:rsidRDefault="00233D0E">
      <w:pPr>
        <w:numPr>
          <w:ilvl w:val="0"/>
          <w:numId w:val="62"/>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żwir, </w:t>
      </w:r>
    </w:p>
    <w:p w14:paraId="5DA0B887" w14:textId="77777777" w:rsidR="00233D0E" w:rsidRPr="00233D0E" w:rsidRDefault="00233D0E">
      <w:pPr>
        <w:numPr>
          <w:ilvl w:val="0"/>
          <w:numId w:val="62"/>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zrębki drewniane lub inne naturalne materiały o zróżnicowanej strukturze. </w:t>
      </w:r>
    </w:p>
    <w:p w14:paraId="79D3E83C" w14:textId="77777777" w:rsidR="00233D0E" w:rsidRPr="00233D0E" w:rsidRDefault="00233D0E" w:rsidP="00233D0E">
      <w:pPr>
        <w:spacing w:line="240" w:lineRule="auto"/>
        <w:contextualSpacing/>
        <w:rPr>
          <w:rFonts w:ascii="Arial" w:hAnsi="Arial" w:cs="Arial"/>
          <w:color w:val="000000"/>
          <w:sz w:val="24"/>
          <w:szCs w:val="24"/>
        </w:rPr>
      </w:pPr>
      <w:r w:rsidRPr="00233D0E">
        <w:rPr>
          <w:rFonts w:ascii="Arial" w:hAnsi="Arial" w:cs="Arial"/>
          <w:color w:val="000000"/>
          <w:sz w:val="24"/>
          <w:szCs w:val="24"/>
        </w:rPr>
        <w:t>Funkcjonalność</w:t>
      </w:r>
    </w:p>
    <w:p w14:paraId="518133CA" w14:textId="77777777" w:rsidR="00233D0E" w:rsidRPr="00233D0E" w:rsidRDefault="00233D0E" w:rsidP="00233D0E">
      <w:pPr>
        <w:spacing w:line="240" w:lineRule="auto"/>
        <w:contextualSpacing/>
        <w:rPr>
          <w:rFonts w:ascii="Arial" w:hAnsi="Arial" w:cs="Arial"/>
          <w:color w:val="000000"/>
          <w:sz w:val="24"/>
          <w:szCs w:val="24"/>
        </w:rPr>
      </w:pPr>
      <w:r w:rsidRPr="00233D0E">
        <w:rPr>
          <w:rFonts w:ascii="Arial" w:hAnsi="Arial" w:cs="Arial"/>
          <w:color w:val="000000"/>
          <w:sz w:val="24"/>
          <w:szCs w:val="24"/>
        </w:rPr>
        <w:t>Urządzenie powinno:</w:t>
      </w:r>
    </w:p>
    <w:p w14:paraId="64ACBF19" w14:textId="77777777" w:rsidR="00233D0E" w:rsidRPr="00233D0E" w:rsidRDefault="00233D0E">
      <w:pPr>
        <w:numPr>
          <w:ilvl w:val="0"/>
          <w:numId w:val="63"/>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wspierać rozwój integracji sensorycznej, </w:t>
      </w:r>
    </w:p>
    <w:p w14:paraId="522BFF71" w14:textId="77777777" w:rsidR="00233D0E" w:rsidRPr="00233D0E" w:rsidRDefault="00233D0E">
      <w:pPr>
        <w:numPr>
          <w:ilvl w:val="0"/>
          <w:numId w:val="63"/>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rozwijać motorykę małą i dużą, </w:t>
      </w:r>
    </w:p>
    <w:p w14:paraId="7CF37853" w14:textId="77777777" w:rsidR="00233D0E" w:rsidRPr="00233D0E" w:rsidRDefault="00233D0E">
      <w:pPr>
        <w:numPr>
          <w:ilvl w:val="0"/>
          <w:numId w:val="63"/>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stymulować receptory czuciowe stóp, </w:t>
      </w:r>
    </w:p>
    <w:p w14:paraId="235C0609" w14:textId="77777777" w:rsidR="00233D0E" w:rsidRPr="00233D0E" w:rsidRDefault="00233D0E">
      <w:pPr>
        <w:numPr>
          <w:ilvl w:val="0"/>
          <w:numId w:val="63"/>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rozwijać równowagę, koordynację ruchową i świadomość własnego ciała, </w:t>
      </w:r>
    </w:p>
    <w:p w14:paraId="1C6040BE" w14:textId="77777777" w:rsidR="00233D0E" w:rsidRPr="00233D0E" w:rsidRDefault="00233D0E">
      <w:pPr>
        <w:numPr>
          <w:ilvl w:val="0"/>
          <w:numId w:val="63"/>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umożliwiać prowadzenie zajęć edukacyjnych, terapeutycznych oraz rekreacyjnych dla dzieci w wieku przedszkolnym i szkolnym, </w:t>
      </w:r>
    </w:p>
    <w:p w14:paraId="33A078B7" w14:textId="77777777" w:rsidR="00233D0E" w:rsidRPr="00233D0E" w:rsidRDefault="00233D0E">
      <w:pPr>
        <w:numPr>
          <w:ilvl w:val="0"/>
          <w:numId w:val="63"/>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zachęcać do aktywności ruchowej oraz poznawania różnych struktur materiałów naturalnych. </w:t>
      </w:r>
    </w:p>
    <w:p w14:paraId="2E43C718" w14:textId="77777777" w:rsidR="00233D0E" w:rsidRPr="00233D0E" w:rsidRDefault="00233D0E" w:rsidP="00233D0E">
      <w:pPr>
        <w:spacing w:line="240" w:lineRule="auto"/>
        <w:rPr>
          <w:rFonts w:ascii="Arial" w:hAnsi="Arial" w:cs="Arial"/>
          <w:color w:val="000000"/>
          <w:sz w:val="24"/>
          <w:szCs w:val="24"/>
        </w:rPr>
      </w:pPr>
      <w:r w:rsidRPr="00233D0E">
        <w:rPr>
          <w:rFonts w:ascii="Arial" w:hAnsi="Arial" w:cs="Arial"/>
          <w:color w:val="000000"/>
          <w:sz w:val="24"/>
          <w:szCs w:val="24"/>
        </w:rPr>
        <w:t>Wymagania dodatkowe</w:t>
      </w:r>
    </w:p>
    <w:p w14:paraId="7939A98C" w14:textId="77777777" w:rsidR="00233D0E" w:rsidRPr="00233D0E" w:rsidRDefault="00233D0E">
      <w:pPr>
        <w:numPr>
          <w:ilvl w:val="0"/>
          <w:numId w:val="64"/>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dostawa wraz z kompletem elementów montażowych, </w:t>
      </w:r>
    </w:p>
    <w:p w14:paraId="342A6B27" w14:textId="77777777" w:rsidR="00233D0E" w:rsidRPr="00233D0E" w:rsidRDefault="00233D0E">
      <w:pPr>
        <w:numPr>
          <w:ilvl w:val="0"/>
          <w:numId w:val="64"/>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montaż w miejscu wskazanym przez Zamawiającego, </w:t>
      </w:r>
    </w:p>
    <w:p w14:paraId="5A5D846B" w14:textId="77777777" w:rsidR="00233D0E" w:rsidRPr="00233D0E" w:rsidRDefault="00233D0E">
      <w:pPr>
        <w:numPr>
          <w:ilvl w:val="0"/>
          <w:numId w:val="64"/>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instrukcja użytkowania i konserwacji w języku polskim, </w:t>
      </w:r>
    </w:p>
    <w:p w14:paraId="50ADE120" w14:textId="77777777" w:rsidR="00233D0E" w:rsidRPr="00233D0E" w:rsidRDefault="00233D0E">
      <w:pPr>
        <w:numPr>
          <w:ilvl w:val="0"/>
          <w:numId w:val="64"/>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gwarancja minimum 24 miesiące, </w:t>
      </w:r>
    </w:p>
    <w:p w14:paraId="39A263D0" w14:textId="77777777" w:rsidR="00233D0E" w:rsidRPr="00233D0E" w:rsidRDefault="00233D0E">
      <w:pPr>
        <w:numPr>
          <w:ilvl w:val="0"/>
          <w:numId w:val="64"/>
        </w:numPr>
        <w:spacing w:line="240" w:lineRule="auto"/>
        <w:contextualSpacing/>
        <w:rPr>
          <w:rFonts w:ascii="Arial" w:hAnsi="Arial" w:cs="Arial"/>
          <w:color w:val="000000"/>
          <w:sz w:val="24"/>
          <w:szCs w:val="24"/>
        </w:rPr>
      </w:pPr>
      <w:r w:rsidRPr="00233D0E">
        <w:rPr>
          <w:rFonts w:ascii="Arial" w:hAnsi="Arial" w:cs="Arial"/>
          <w:color w:val="000000"/>
          <w:sz w:val="24"/>
          <w:szCs w:val="24"/>
        </w:rPr>
        <w:t xml:space="preserve">urządzenie wykonane zgodnie z wymaganiami norm bezpieczeństwa dotyczących wyposażenia placów zabaw lub równoważnych, potwierdzonych deklaracją zgodności producenta. </w:t>
      </w:r>
    </w:p>
    <w:p w14:paraId="6FABA525" w14:textId="77777777" w:rsidR="003C6CD1" w:rsidRPr="00233D0E" w:rsidRDefault="003C6CD1" w:rsidP="00233D0E">
      <w:pPr>
        <w:spacing w:line="240" w:lineRule="auto"/>
        <w:contextualSpacing/>
        <w:rPr>
          <w:rFonts w:ascii="Arial" w:hAnsi="Arial" w:cs="Arial"/>
          <w:color w:val="000000"/>
          <w:sz w:val="24"/>
          <w:szCs w:val="24"/>
        </w:rPr>
      </w:pPr>
    </w:p>
    <w:p w14:paraId="40EAA276" w14:textId="699B3CF4" w:rsidR="00233D0E" w:rsidRPr="003C6CD1" w:rsidRDefault="00233D0E">
      <w:pPr>
        <w:pStyle w:val="Akapitzlist"/>
        <w:numPr>
          <w:ilvl w:val="0"/>
          <w:numId w:val="1"/>
        </w:numPr>
        <w:spacing w:line="240" w:lineRule="auto"/>
        <w:rPr>
          <w:rFonts w:ascii="Arial" w:hAnsi="Arial" w:cs="Arial"/>
          <w:b/>
          <w:bCs/>
          <w:color w:val="000000"/>
          <w:sz w:val="24"/>
          <w:szCs w:val="24"/>
        </w:rPr>
      </w:pPr>
      <w:r w:rsidRPr="003C6CD1">
        <w:rPr>
          <w:rFonts w:ascii="Arial" w:hAnsi="Arial" w:cs="Arial"/>
          <w:b/>
          <w:bCs/>
          <w:color w:val="000000"/>
          <w:sz w:val="24"/>
          <w:szCs w:val="24"/>
        </w:rPr>
        <w:t>Warzywnik betonowy – zestaw</w:t>
      </w:r>
    </w:p>
    <w:p w14:paraId="3F6C72CF" w14:textId="77777777" w:rsidR="00233D0E" w:rsidRPr="00233D0E" w:rsidRDefault="00233D0E" w:rsidP="00233D0E">
      <w:pPr>
        <w:spacing w:line="240" w:lineRule="auto"/>
        <w:rPr>
          <w:rFonts w:ascii="Arial" w:hAnsi="Arial" w:cs="Arial"/>
          <w:color w:val="000000"/>
          <w:sz w:val="24"/>
          <w:szCs w:val="24"/>
        </w:rPr>
      </w:pPr>
    </w:p>
    <w:p w14:paraId="719AE324"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Kwietnik / Warzywnik ogrodowy typu podwyższona rabata</w:t>
      </w:r>
    </w:p>
    <w:p w14:paraId="5E08C1FB"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1. Przeznaczenie</w:t>
      </w:r>
    </w:p>
    <w:p w14:paraId="1106953A"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Przedmiotem zamówienia jest dostawa podwyższonego warzywnika (rabaty ogrodowej) przeznaczonego do uprawy warzyw, ziół, kwiatów oraz roślin ozdobnych na terenach szkół, przedszkoli, parków, ogrodów społecznych, terenów rekreacyjnych oraz innych przestrzeni publicznych.</w:t>
      </w:r>
    </w:p>
    <w:p w14:paraId="449779C8"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2. Wymiary</w:t>
      </w:r>
    </w:p>
    <w:p w14:paraId="0227D1D7"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Minimalne wymagania:</w:t>
      </w:r>
    </w:p>
    <w:p w14:paraId="4CA9D2F6" w14:textId="77777777" w:rsidR="00233D0E" w:rsidRPr="00233D0E" w:rsidRDefault="00233D0E">
      <w:pPr>
        <w:numPr>
          <w:ilvl w:val="0"/>
          <w:numId w:val="6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długość: około 240–260 cm,</w:t>
      </w:r>
    </w:p>
    <w:p w14:paraId="2A0F0781" w14:textId="77777777" w:rsidR="00233D0E" w:rsidRPr="00233D0E" w:rsidRDefault="00233D0E">
      <w:pPr>
        <w:numPr>
          <w:ilvl w:val="0"/>
          <w:numId w:val="6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szerokość: około 120–130 cm,</w:t>
      </w:r>
    </w:p>
    <w:p w14:paraId="1D9FAC11" w14:textId="77777777" w:rsidR="00233D0E" w:rsidRPr="00233D0E" w:rsidRDefault="00233D0E">
      <w:pPr>
        <w:numPr>
          <w:ilvl w:val="0"/>
          <w:numId w:val="6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wysokość: minimum 40 cm, maksimum 45 cm</w:t>
      </w:r>
    </w:p>
    <w:p w14:paraId="1198D79A" w14:textId="77777777" w:rsidR="00233D0E" w:rsidRPr="00233D0E" w:rsidRDefault="00233D0E">
      <w:pPr>
        <w:numPr>
          <w:ilvl w:val="0"/>
          <w:numId w:val="6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grubość elementów betonowych: minimum 40 mm.</w:t>
      </w:r>
    </w:p>
    <w:p w14:paraId="2F93F71A" w14:textId="77777777" w:rsidR="00233D0E" w:rsidRPr="00233D0E" w:rsidRDefault="00233D0E">
      <w:pPr>
        <w:numPr>
          <w:ilvl w:val="0"/>
          <w:numId w:val="6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dopuszcza się warzywnik składający się z elementów modułowych.</w:t>
      </w:r>
    </w:p>
    <w:p w14:paraId="5A7B7736" w14:textId="77777777" w:rsidR="00233D0E" w:rsidRPr="00233D0E" w:rsidRDefault="00233D0E">
      <w:pPr>
        <w:pStyle w:val="Akapitzlist"/>
        <w:numPr>
          <w:ilvl w:val="0"/>
          <w:numId w:val="65"/>
        </w:numPr>
        <w:spacing w:line="240" w:lineRule="auto"/>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dopuszcza się odchylenie wymiarów ±5%.</w:t>
      </w:r>
    </w:p>
    <w:p w14:paraId="4D99397E"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3. Kształt</w:t>
      </w:r>
    </w:p>
    <w:p w14:paraId="0A3F7FAD" w14:textId="77777777" w:rsidR="00233D0E" w:rsidRPr="00233D0E" w:rsidRDefault="00233D0E">
      <w:pPr>
        <w:numPr>
          <w:ilvl w:val="0"/>
          <w:numId w:val="6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prostokątny,</w:t>
      </w:r>
    </w:p>
    <w:p w14:paraId="4111CEB6" w14:textId="77777777" w:rsidR="00233D0E" w:rsidRPr="00233D0E" w:rsidRDefault="00233D0E">
      <w:pPr>
        <w:numPr>
          <w:ilvl w:val="0"/>
          <w:numId w:val="6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konstrukcja modułowa umożliwiająca montaż z prefabrykowanych elementów,</w:t>
      </w:r>
    </w:p>
    <w:p w14:paraId="6334052A" w14:textId="77777777" w:rsidR="00233D0E" w:rsidRPr="00233D0E" w:rsidRDefault="00233D0E">
      <w:pPr>
        <w:numPr>
          <w:ilvl w:val="0"/>
          <w:numId w:val="6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otwarte dno umożliwiające naturalny kontakt podłoża z gruntem.</w:t>
      </w:r>
    </w:p>
    <w:p w14:paraId="5DB70F6C"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4. Materiał</w:t>
      </w:r>
    </w:p>
    <w:p w14:paraId="52D7830A" w14:textId="77777777" w:rsidR="00233D0E" w:rsidRPr="00233D0E" w:rsidRDefault="00233D0E">
      <w:pPr>
        <w:numPr>
          <w:ilvl w:val="0"/>
          <w:numId w:val="6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prefabrykowane elementy wykonane z betonu architektonicznego lub betonu wysokowytrzymałego,</w:t>
      </w:r>
    </w:p>
    <w:p w14:paraId="30CB0A8C" w14:textId="77777777" w:rsidR="00233D0E" w:rsidRPr="00233D0E" w:rsidRDefault="00233D0E">
      <w:pPr>
        <w:numPr>
          <w:ilvl w:val="0"/>
          <w:numId w:val="6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lastRenderedPageBreak/>
        <w:t>beton barwiony w masie lub zabezpieczony powłoką ochronną,</w:t>
      </w:r>
    </w:p>
    <w:p w14:paraId="7860769F" w14:textId="77777777" w:rsidR="00233D0E" w:rsidRPr="00233D0E" w:rsidRDefault="00233D0E">
      <w:pPr>
        <w:numPr>
          <w:ilvl w:val="0"/>
          <w:numId w:val="6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powierzchnia imitująca naturalne drewno,</w:t>
      </w:r>
    </w:p>
    <w:p w14:paraId="27B3A2D5" w14:textId="77777777" w:rsidR="00233D0E" w:rsidRPr="00233D0E" w:rsidRDefault="00233D0E">
      <w:pPr>
        <w:numPr>
          <w:ilvl w:val="0"/>
          <w:numId w:val="6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materiał odporny na:</w:t>
      </w:r>
    </w:p>
    <w:p w14:paraId="317A7C9A" w14:textId="77777777" w:rsidR="00233D0E" w:rsidRPr="00233D0E" w:rsidRDefault="00233D0E">
      <w:pPr>
        <w:numPr>
          <w:ilvl w:val="1"/>
          <w:numId w:val="6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mróz,</w:t>
      </w:r>
    </w:p>
    <w:p w14:paraId="430AF4C4" w14:textId="77777777" w:rsidR="00233D0E" w:rsidRPr="00233D0E" w:rsidRDefault="00233D0E">
      <w:pPr>
        <w:numPr>
          <w:ilvl w:val="1"/>
          <w:numId w:val="6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promieniowanie UV,</w:t>
      </w:r>
    </w:p>
    <w:p w14:paraId="165CCE5C" w14:textId="77777777" w:rsidR="00233D0E" w:rsidRPr="00233D0E" w:rsidRDefault="00233D0E">
      <w:pPr>
        <w:numPr>
          <w:ilvl w:val="1"/>
          <w:numId w:val="6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wilgoć,</w:t>
      </w:r>
    </w:p>
    <w:p w14:paraId="01655A05" w14:textId="77777777" w:rsidR="00233D0E" w:rsidRPr="00233D0E" w:rsidRDefault="00233D0E">
      <w:pPr>
        <w:numPr>
          <w:ilvl w:val="1"/>
          <w:numId w:val="6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korozję biologiczną,</w:t>
      </w:r>
    </w:p>
    <w:p w14:paraId="283B26F1" w14:textId="77777777" w:rsidR="00233D0E" w:rsidRPr="00233D0E" w:rsidRDefault="00233D0E">
      <w:pPr>
        <w:numPr>
          <w:ilvl w:val="1"/>
          <w:numId w:val="6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uszkodzenia mechaniczne,</w:t>
      </w:r>
    </w:p>
    <w:p w14:paraId="0051BD14" w14:textId="77777777" w:rsidR="00233D0E" w:rsidRPr="00233D0E" w:rsidRDefault="00233D0E">
      <w:pPr>
        <w:numPr>
          <w:ilvl w:val="1"/>
          <w:numId w:val="6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butwienie i rozwarstwianie.</w:t>
      </w:r>
    </w:p>
    <w:p w14:paraId="5ACF58DB"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5. Konstrukcja</w:t>
      </w:r>
    </w:p>
    <w:p w14:paraId="5F90AEAD" w14:textId="77777777" w:rsidR="00233D0E" w:rsidRPr="00233D0E" w:rsidRDefault="00233D0E">
      <w:pPr>
        <w:numPr>
          <w:ilvl w:val="0"/>
          <w:numId w:val="68"/>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system modułowy,</w:t>
      </w:r>
    </w:p>
    <w:p w14:paraId="4C89FC9C" w14:textId="77777777" w:rsidR="00233D0E" w:rsidRPr="00233D0E" w:rsidRDefault="00233D0E">
      <w:pPr>
        <w:numPr>
          <w:ilvl w:val="0"/>
          <w:numId w:val="68"/>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elementy boczne wykonane jako prefabrykowane deski betonowe,</w:t>
      </w:r>
    </w:p>
    <w:p w14:paraId="64ACDDBD" w14:textId="77777777" w:rsidR="00233D0E" w:rsidRPr="00233D0E" w:rsidRDefault="00233D0E">
      <w:pPr>
        <w:numPr>
          <w:ilvl w:val="0"/>
          <w:numId w:val="68"/>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narożniki lub elementy łączące wykonane z prefabrykowanych elementów betonowych,</w:t>
      </w:r>
    </w:p>
    <w:p w14:paraId="56C3792B" w14:textId="77777777" w:rsidR="00233D0E" w:rsidRPr="00233D0E" w:rsidRDefault="00233D0E">
      <w:pPr>
        <w:numPr>
          <w:ilvl w:val="0"/>
          <w:numId w:val="68"/>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konstrukcja zapewniająca sztywność oraz stabilność po zmontowaniu.</w:t>
      </w:r>
    </w:p>
    <w:p w14:paraId="240C5AD6"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6. Sposób montażu</w:t>
      </w:r>
    </w:p>
    <w:p w14:paraId="09059305" w14:textId="77777777" w:rsidR="00233D0E" w:rsidRPr="00233D0E" w:rsidRDefault="00233D0E">
      <w:pPr>
        <w:numPr>
          <w:ilvl w:val="0"/>
          <w:numId w:val="6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montaż bez wykonywania fundamentów,</w:t>
      </w:r>
    </w:p>
    <w:p w14:paraId="35E5E109" w14:textId="77777777" w:rsidR="00233D0E" w:rsidRPr="00233D0E" w:rsidRDefault="00233D0E">
      <w:pPr>
        <w:numPr>
          <w:ilvl w:val="0"/>
          <w:numId w:val="6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posadowienie na wypoziomowanym podłożu,</w:t>
      </w:r>
    </w:p>
    <w:p w14:paraId="4EF6F547" w14:textId="77777777" w:rsidR="00233D0E" w:rsidRPr="00233D0E" w:rsidRDefault="00233D0E">
      <w:pPr>
        <w:numPr>
          <w:ilvl w:val="0"/>
          <w:numId w:val="6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łączenie elementów za pomocą systemowych prętów stalowych ocynkowanych lub nierdzewnych, ewentualnie słupków systemowych przewidzianych przez producenta,</w:t>
      </w:r>
    </w:p>
    <w:p w14:paraId="732C8AEB" w14:textId="77777777" w:rsidR="00233D0E" w:rsidRPr="00233D0E" w:rsidRDefault="00233D0E">
      <w:pPr>
        <w:numPr>
          <w:ilvl w:val="0"/>
          <w:numId w:val="6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komplet elementów montażowych w zestawie,</w:t>
      </w:r>
    </w:p>
    <w:p w14:paraId="0EDA4951" w14:textId="77777777" w:rsidR="00233D0E" w:rsidRPr="00233D0E" w:rsidRDefault="00233D0E">
      <w:pPr>
        <w:numPr>
          <w:ilvl w:val="0"/>
          <w:numId w:val="69"/>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możliwość wielokrotnego demontażu i ponownego montażu.</w:t>
      </w:r>
    </w:p>
    <w:p w14:paraId="673B6A49"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7. Wykończenie</w:t>
      </w:r>
    </w:p>
    <w:p w14:paraId="6D6965C2" w14:textId="77777777" w:rsidR="00233D0E" w:rsidRPr="00233D0E" w:rsidRDefault="00233D0E">
      <w:pPr>
        <w:numPr>
          <w:ilvl w:val="0"/>
          <w:numId w:val="70"/>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powierzchnia o strukturze drewna,</w:t>
      </w:r>
    </w:p>
    <w:p w14:paraId="7F71AB40" w14:textId="77777777" w:rsidR="00233D0E" w:rsidRPr="00233D0E" w:rsidRDefault="00233D0E">
      <w:pPr>
        <w:numPr>
          <w:ilvl w:val="0"/>
          <w:numId w:val="70"/>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krawędzie zaokrąglone lub sfazowane,</w:t>
      </w:r>
    </w:p>
    <w:p w14:paraId="46C3A61E" w14:textId="77777777" w:rsidR="00233D0E" w:rsidRPr="00233D0E" w:rsidRDefault="00233D0E" w:rsidP="00233D0E">
      <w:pPr>
        <w:spacing w:line="240" w:lineRule="auto"/>
        <w:ind w:left="720"/>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kolor naturalnego drewna, szary, grafitowy, brązowy lub równoważny,</w:t>
      </w:r>
    </w:p>
    <w:p w14:paraId="5AC8AE14" w14:textId="77777777" w:rsidR="00233D0E" w:rsidRPr="00233D0E" w:rsidRDefault="00233D0E">
      <w:pPr>
        <w:numPr>
          <w:ilvl w:val="0"/>
          <w:numId w:val="70"/>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powierzchnia niewymagająca impregnacji ani malowania.</w:t>
      </w:r>
    </w:p>
    <w:p w14:paraId="5FCB25A8"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8. Parametry użytkowe</w:t>
      </w:r>
    </w:p>
    <w:p w14:paraId="0F70898E" w14:textId="77777777" w:rsidR="00233D0E" w:rsidRPr="00233D0E" w:rsidRDefault="00233D0E">
      <w:pPr>
        <w:numPr>
          <w:ilvl w:val="0"/>
          <w:numId w:val="71"/>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całoroczna eksploatacja na zewnątrz,</w:t>
      </w:r>
    </w:p>
    <w:p w14:paraId="6B59D929" w14:textId="77777777" w:rsidR="00233D0E" w:rsidRPr="00233D0E" w:rsidRDefault="00233D0E">
      <w:pPr>
        <w:numPr>
          <w:ilvl w:val="0"/>
          <w:numId w:val="71"/>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odporność na temperatury od -30°C do +60°C,</w:t>
      </w:r>
    </w:p>
    <w:p w14:paraId="70ECEC28" w14:textId="77777777" w:rsidR="00233D0E" w:rsidRPr="00233D0E" w:rsidRDefault="00233D0E">
      <w:pPr>
        <w:numPr>
          <w:ilvl w:val="0"/>
          <w:numId w:val="71"/>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odporność na środki stosowane do pielęgnacji terenów zielonych,</w:t>
      </w:r>
    </w:p>
    <w:p w14:paraId="4C2CBAE2" w14:textId="77777777" w:rsidR="00233D0E" w:rsidRPr="00233D0E" w:rsidRDefault="00233D0E">
      <w:pPr>
        <w:numPr>
          <w:ilvl w:val="0"/>
          <w:numId w:val="71"/>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brak konieczności konserwacji elementów betonowych.</w:t>
      </w:r>
    </w:p>
    <w:p w14:paraId="6B0A4FC8"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9. Wyposażenie</w:t>
      </w:r>
    </w:p>
    <w:p w14:paraId="05A3AA24"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 komplecie:</w:t>
      </w:r>
    </w:p>
    <w:p w14:paraId="72C2CB91" w14:textId="77777777" w:rsidR="00233D0E" w:rsidRPr="00233D0E" w:rsidRDefault="00233D0E">
      <w:pPr>
        <w:numPr>
          <w:ilvl w:val="0"/>
          <w:numId w:val="7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komplet elementów betonowych,</w:t>
      </w:r>
    </w:p>
    <w:p w14:paraId="36086520" w14:textId="77777777" w:rsidR="00233D0E" w:rsidRPr="00233D0E" w:rsidRDefault="00233D0E">
      <w:pPr>
        <w:numPr>
          <w:ilvl w:val="0"/>
          <w:numId w:val="7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elementy łączące,</w:t>
      </w:r>
    </w:p>
    <w:p w14:paraId="7B1C4261" w14:textId="77777777" w:rsidR="00233D0E" w:rsidRPr="00233D0E" w:rsidRDefault="00233D0E">
      <w:pPr>
        <w:numPr>
          <w:ilvl w:val="0"/>
          <w:numId w:val="7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elementy stabilizujące,</w:t>
      </w:r>
    </w:p>
    <w:p w14:paraId="062B8791" w14:textId="77777777" w:rsidR="00233D0E" w:rsidRPr="00233D0E" w:rsidRDefault="00233D0E">
      <w:pPr>
        <w:numPr>
          <w:ilvl w:val="0"/>
          <w:numId w:val="7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zaślepki (jeżeli przewidziane przez system),</w:t>
      </w:r>
    </w:p>
    <w:p w14:paraId="4EFC70C2" w14:textId="77777777" w:rsidR="00233D0E" w:rsidRPr="00233D0E" w:rsidRDefault="00233D0E">
      <w:pPr>
        <w:numPr>
          <w:ilvl w:val="0"/>
          <w:numId w:val="72"/>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instrukcja montażu w języku polskim.</w:t>
      </w:r>
    </w:p>
    <w:p w14:paraId="5D83FAA7"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11. Wymagania równoważności</w:t>
      </w:r>
    </w:p>
    <w:p w14:paraId="2B33AF36"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Zamawiający dopuszcza zaoferowanie produktu równoważnego pod warunkiem zachowania co najmniej następujących parametrów:</w:t>
      </w:r>
    </w:p>
    <w:p w14:paraId="78D57C96" w14:textId="77777777" w:rsidR="00233D0E" w:rsidRPr="00233D0E" w:rsidRDefault="00233D0E">
      <w:pPr>
        <w:numPr>
          <w:ilvl w:val="0"/>
          <w:numId w:val="73"/>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konstrukcja modułowa,</w:t>
      </w:r>
    </w:p>
    <w:p w14:paraId="31197BC2" w14:textId="77777777" w:rsidR="00233D0E" w:rsidRPr="00233D0E" w:rsidRDefault="00233D0E">
      <w:pPr>
        <w:numPr>
          <w:ilvl w:val="0"/>
          <w:numId w:val="73"/>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wykonanie z betonu wysokiej trwałości,</w:t>
      </w:r>
    </w:p>
    <w:p w14:paraId="39AD7F4B" w14:textId="77777777" w:rsidR="00233D0E" w:rsidRPr="00233D0E" w:rsidRDefault="00233D0E">
      <w:pPr>
        <w:numPr>
          <w:ilvl w:val="0"/>
          <w:numId w:val="73"/>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powierzchnia imitująca drewno,</w:t>
      </w:r>
    </w:p>
    <w:p w14:paraId="4FF93477" w14:textId="77777777" w:rsidR="00233D0E" w:rsidRPr="00233D0E" w:rsidRDefault="00233D0E">
      <w:pPr>
        <w:numPr>
          <w:ilvl w:val="0"/>
          <w:numId w:val="73"/>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odporność na warunki atmosferyczne,</w:t>
      </w:r>
    </w:p>
    <w:p w14:paraId="265E995E" w14:textId="77777777" w:rsidR="00233D0E" w:rsidRPr="00233D0E" w:rsidRDefault="00233D0E">
      <w:pPr>
        <w:numPr>
          <w:ilvl w:val="0"/>
          <w:numId w:val="73"/>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montaż z prefabrykowanych elementów,</w:t>
      </w:r>
    </w:p>
    <w:p w14:paraId="2DDF7BBE" w14:textId="62CDC71D" w:rsidR="00233D0E" w:rsidRPr="00233D0E" w:rsidRDefault="00233D0E">
      <w:pPr>
        <w:pStyle w:val="Akapitzlist"/>
        <w:numPr>
          <w:ilvl w:val="0"/>
          <w:numId w:val="73"/>
        </w:numPr>
        <w:spacing w:line="240" w:lineRule="auto"/>
        <w:rPr>
          <w:rFonts w:ascii="Arial" w:hAnsi="Arial" w:cs="Arial"/>
          <w:color w:val="000000"/>
          <w:sz w:val="24"/>
          <w:szCs w:val="24"/>
        </w:rPr>
      </w:pPr>
      <w:r w:rsidRPr="00233D0E">
        <w:rPr>
          <w:rFonts w:ascii="Arial" w:eastAsia="Times New Roman" w:hAnsi="Arial" w:cs="Arial"/>
          <w:color w:val="000000"/>
          <w:sz w:val="24"/>
          <w:szCs w:val="24"/>
          <w:lang w:eastAsia="pl-PL"/>
        </w:rPr>
        <w:t>możliwość użytkowania przez cały rok.</w:t>
      </w:r>
    </w:p>
    <w:p w14:paraId="10286BAF" w14:textId="77777777" w:rsidR="003E4BDE" w:rsidRPr="00233D0E" w:rsidRDefault="003E4BDE" w:rsidP="00233D0E">
      <w:pPr>
        <w:spacing w:line="240" w:lineRule="auto"/>
        <w:rPr>
          <w:rFonts w:ascii="Arial" w:hAnsi="Arial" w:cs="Arial"/>
          <w:color w:val="000000"/>
          <w:sz w:val="24"/>
          <w:szCs w:val="24"/>
        </w:rPr>
      </w:pPr>
    </w:p>
    <w:p w14:paraId="16C1DFDE" w14:textId="7C75FAC2" w:rsidR="00233D0E" w:rsidRPr="00233D0E" w:rsidRDefault="00233D0E">
      <w:pPr>
        <w:pStyle w:val="Akapitzlist"/>
        <w:numPr>
          <w:ilvl w:val="0"/>
          <w:numId w:val="1"/>
        </w:numPr>
        <w:spacing w:line="240" w:lineRule="auto"/>
        <w:rPr>
          <w:rFonts w:ascii="Arial" w:hAnsi="Arial" w:cs="Arial"/>
          <w:b/>
          <w:bCs/>
          <w:color w:val="000000"/>
          <w:sz w:val="24"/>
          <w:szCs w:val="24"/>
        </w:rPr>
      </w:pPr>
      <w:r w:rsidRPr="00233D0E">
        <w:rPr>
          <w:rFonts w:ascii="Arial" w:hAnsi="Arial" w:cs="Arial"/>
          <w:b/>
          <w:bCs/>
          <w:color w:val="000000"/>
          <w:sz w:val="24"/>
          <w:szCs w:val="24"/>
        </w:rPr>
        <w:t>Zestaw narzędzi ogrodowych</w:t>
      </w:r>
    </w:p>
    <w:p w14:paraId="08F077F5" w14:textId="77777777" w:rsidR="00233D0E" w:rsidRPr="00233D0E" w:rsidRDefault="00233D0E" w:rsidP="00233D0E">
      <w:pPr>
        <w:spacing w:line="240" w:lineRule="auto"/>
        <w:rPr>
          <w:rFonts w:ascii="Arial" w:hAnsi="Arial" w:cs="Arial"/>
          <w:b/>
          <w:bCs/>
          <w:sz w:val="24"/>
          <w:szCs w:val="24"/>
        </w:rPr>
      </w:pPr>
    </w:p>
    <w:p w14:paraId="7EBEB6C1"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Opis przedmiotu zamówienia</w:t>
      </w:r>
    </w:p>
    <w:p w14:paraId="75761062"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Zestaw narzędzi ogrodniczych – 1 komplet</w:t>
      </w:r>
    </w:p>
    <w:p w14:paraId="6CF1D159" w14:textId="77777777" w:rsidR="006B7AD7" w:rsidRDefault="006B7AD7" w:rsidP="00233D0E">
      <w:pPr>
        <w:spacing w:line="240" w:lineRule="auto"/>
        <w:contextualSpacing/>
        <w:rPr>
          <w:rFonts w:ascii="Arial" w:eastAsia="Times New Roman" w:hAnsi="Arial" w:cs="Arial"/>
          <w:color w:val="000000"/>
          <w:sz w:val="24"/>
          <w:szCs w:val="24"/>
          <w:lang w:eastAsia="pl-PL"/>
        </w:rPr>
      </w:pPr>
    </w:p>
    <w:p w14:paraId="5A9867FF" w14:textId="77777777" w:rsidR="006B7AD7" w:rsidRDefault="006B7AD7" w:rsidP="00233D0E">
      <w:pPr>
        <w:spacing w:line="240" w:lineRule="auto"/>
        <w:contextualSpacing/>
        <w:rPr>
          <w:rFonts w:ascii="Arial" w:eastAsia="Times New Roman" w:hAnsi="Arial" w:cs="Arial"/>
          <w:color w:val="000000"/>
          <w:sz w:val="24"/>
          <w:szCs w:val="24"/>
          <w:lang w:eastAsia="pl-PL"/>
        </w:rPr>
      </w:pPr>
    </w:p>
    <w:p w14:paraId="4D5F6C9F" w14:textId="13F935FA"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lastRenderedPageBreak/>
        <w:t>Każdy komplet zawiera</w:t>
      </w:r>
    </w:p>
    <w:p w14:paraId="60D6F4B0" w14:textId="77777777" w:rsidR="00233D0E" w:rsidRPr="00233D0E" w:rsidRDefault="00233D0E" w:rsidP="00233D0E">
      <w:pPr>
        <w:pStyle w:val="Akapitzlist"/>
        <w:spacing w:line="240" w:lineRule="auto"/>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1. Pazurki ogrodnicze – 1 szt.</w:t>
      </w:r>
    </w:p>
    <w:p w14:paraId="3175F77A" w14:textId="77777777" w:rsidR="00233D0E" w:rsidRPr="00233D0E" w:rsidRDefault="00233D0E" w:rsidP="00233D0E">
      <w:pPr>
        <w:pStyle w:val="Akapitzlist"/>
        <w:spacing w:line="240" w:lineRule="auto"/>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2. Sekator nożycowy – 1 szt.</w:t>
      </w:r>
    </w:p>
    <w:p w14:paraId="15A3E09C" w14:textId="77777777" w:rsidR="00233D0E" w:rsidRPr="00233D0E" w:rsidRDefault="00233D0E" w:rsidP="00233D0E">
      <w:pPr>
        <w:pStyle w:val="Akapitzlist"/>
        <w:spacing w:line="240" w:lineRule="auto"/>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3. Nożyce ręczne do krzewów – 1 szt.</w:t>
      </w:r>
    </w:p>
    <w:p w14:paraId="4AEC799E" w14:textId="77777777" w:rsid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Przedmiotem zamówienia jest dostawa fabrycznie nowego zestawu narzędzi ogrodniczych przeznaczonego do pielęgnacji roślin, krzewów oraz upraw ogrodowych. Zestaw powinien składać się z następujących elementów:</w:t>
      </w:r>
    </w:p>
    <w:p w14:paraId="01872358" w14:textId="77777777" w:rsidR="003C6CD1" w:rsidRPr="00233D0E" w:rsidRDefault="003C6CD1" w:rsidP="00233D0E">
      <w:pPr>
        <w:spacing w:line="240" w:lineRule="auto"/>
        <w:contextualSpacing/>
        <w:rPr>
          <w:rFonts w:ascii="Arial" w:eastAsia="Times New Roman" w:hAnsi="Arial" w:cs="Arial"/>
          <w:color w:val="000000"/>
          <w:sz w:val="24"/>
          <w:szCs w:val="24"/>
          <w:lang w:eastAsia="pl-PL"/>
        </w:rPr>
      </w:pPr>
    </w:p>
    <w:p w14:paraId="6D027E09" w14:textId="77777777" w:rsidR="00233D0E" w:rsidRPr="003C6CD1" w:rsidRDefault="00233D0E" w:rsidP="00233D0E">
      <w:pPr>
        <w:spacing w:line="240" w:lineRule="auto"/>
        <w:contextualSpacing/>
        <w:rPr>
          <w:rFonts w:ascii="Arial" w:eastAsia="Times New Roman" w:hAnsi="Arial" w:cs="Arial"/>
          <w:b/>
          <w:bCs/>
          <w:color w:val="000000"/>
          <w:sz w:val="24"/>
          <w:szCs w:val="24"/>
          <w:lang w:eastAsia="pl-PL"/>
        </w:rPr>
      </w:pPr>
      <w:r w:rsidRPr="003C6CD1">
        <w:rPr>
          <w:rFonts w:ascii="Arial" w:eastAsia="Times New Roman" w:hAnsi="Arial" w:cs="Arial"/>
          <w:b/>
          <w:bCs/>
          <w:color w:val="000000"/>
          <w:sz w:val="24"/>
          <w:szCs w:val="24"/>
          <w:lang w:eastAsia="pl-PL"/>
        </w:rPr>
        <w:t>Ad. 1. Pazurki ogrodnicze (kultywator ręczny) – 1 szt.</w:t>
      </w:r>
    </w:p>
    <w:p w14:paraId="13A9FEBB"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Minimalne wymagania techniczne:</w:t>
      </w:r>
    </w:p>
    <w:p w14:paraId="7B9E0F4A" w14:textId="77777777" w:rsidR="00233D0E" w:rsidRPr="00233D0E" w:rsidRDefault="00233D0E">
      <w:pPr>
        <w:numPr>
          <w:ilvl w:val="0"/>
          <w:numId w:val="7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narzędzie ręczne przeznaczone do spulchniania gleby, napowietrzania podłoża oraz usuwania chwastów,</w:t>
      </w:r>
    </w:p>
    <w:p w14:paraId="79BD9565" w14:textId="77777777" w:rsidR="00233D0E" w:rsidRPr="00233D0E" w:rsidRDefault="00233D0E">
      <w:pPr>
        <w:numPr>
          <w:ilvl w:val="0"/>
          <w:numId w:val="7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głowica wyposażona w 3 zęby,</w:t>
      </w:r>
    </w:p>
    <w:p w14:paraId="79194C48" w14:textId="77777777" w:rsidR="00233D0E" w:rsidRPr="00233D0E" w:rsidRDefault="00233D0E">
      <w:pPr>
        <w:numPr>
          <w:ilvl w:val="0"/>
          <w:numId w:val="7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zęby wykonane ze stali nierdzewnej lub stali hartowanej odpornej na korozję,</w:t>
      </w:r>
    </w:p>
    <w:p w14:paraId="5A906B74" w14:textId="77777777" w:rsidR="00233D0E" w:rsidRPr="00233D0E" w:rsidRDefault="00233D0E">
      <w:pPr>
        <w:numPr>
          <w:ilvl w:val="0"/>
          <w:numId w:val="7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długość całkowita: 300–330 mm,</w:t>
      </w:r>
    </w:p>
    <w:p w14:paraId="7177205F" w14:textId="77777777" w:rsidR="00233D0E" w:rsidRPr="00233D0E" w:rsidRDefault="00233D0E">
      <w:pPr>
        <w:numPr>
          <w:ilvl w:val="0"/>
          <w:numId w:val="7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szerokość robocza: 90–100 mm,</w:t>
      </w:r>
    </w:p>
    <w:p w14:paraId="0221D78C" w14:textId="77777777" w:rsidR="00233D0E" w:rsidRPr="00233D0E" w:rsidRDefault="00233D0E">
      <w:pPr>
        <w:numPr>
          <w:ilvl w:val="0"/>
          <w:numId w:val="7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masa: maks. 300 g,</w:t>
      </w:r>
    </w:p>
    <w:p w14:paraId="6756D339" w14:textId="77777777" w:rsidR="00233D0E" w:rsidRPr="00233D0E" w:rsidRDefault="00233D0E">
      <w:pPr>
        <w:numPr>
          <w:ilvl w:val="0"/>
          <w:numId w:val="7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ergonomiczna rękojeść wykonana z tworzywa sztucznego z miękką, antypoślizgową powłoką,</w:t>
      </w:r>
    </w:p>
    <w:p w14:paraId="08F228D9" w14:textId="77777777" w:rsidR="00233D0E" w:rsidRPr="00233D0E" w:rsidRDefault="00233D0E">
      <w:pPr>
        <w:numPr>
          <w:ilvl w:val="0"/>
          <w:numId w:val="7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otwór umożliwiający zawieszenie narzędzia,</w:t>
      </w:r>
    </w:p>
    <w:p w14:paraId="4D15CFF8" w14:textId="77777777" w:rsidR="00233D0E" w:rsidRDefault="00233D0E">
      <w:pPr>
        <w:numPr>
          <w:ilvl w:val="0"/>
          <w:numId w:val="74"/>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narzędzie odporne na warunki atmosferyczne i korozję.</w:t>
      </w:r>
    </w:p>
    <w:p w14:paraId="509836A6" w14:textId="77777777" w:rsidR="003C6CD1" w:rsidRPr="00233D0E" w:rsidRDefault="003C6CD1" w:rsidP="003C6CD1">
      <w:pPr>
        <w:spacing w:line="240" w:lineRule="auto"/>
        <w:contextualSpacing/>
        <w:rPr>
          <w:rFonts w:ascii="Arial" w:eastAsia="Times New Roman" w:hAnsi="Arial" w:cs="Arial"/>
          <w:color w:val="000000"/>
          <w:sz w:val="24"/>
          <w:szCs w:val="24"/>
          <w:lang w:eastAsia="pl-PL"/>
        </w:rPr>
      </w:pPr>
    </w:p>
    <w:p w14:paraId="58D82D57" w14:textId="77777777" w:rsidR="00233D0E" w:rsidRPr="003C6CD1" w:rsidRDefault="00233D0E" w:rsidP="00233D0E">
      <w:pPr>
        <w:spacing w:line="240" w:lineRule="auto"/>
        <w:contextualSpacing/>
        <w:rPr>
          <w:rFonts w:ascii="Arial" w:eastAsia="Times New Roman" w:hAnsi="Arial" w:cs="Arial"/>
          <w:b/>
          <w:bCs/>
          <w:color w:val="000000"/>
          <w:sz w:val="24"/>
          <w:szCs w:val="24"/>
          <w:lang w:eastAsia="pl-PL"/>
        </w:rPr>
      </w:pPr>
      <w:r w:rsidRPr="003C6CD1">
        <w:rPr>
          <w:rFonts w:ascii="Arial" w:eastAsia="Times New Roman" w:hAnsi="Arial" w:cs="Arial"/>
          <w:b/>
          <w:bCs/>
          <w:color w:val="000000"/>
          <w:sz w:val="24"/>
          <w:szCs w:val="24"/>
          <w:lang w:eastAsia="pl-PL"/>
        </w:rPr>
        <w:t>Ad. 2. Sekator nożycowy – 1 szt.</w:t>
      </w:r>
    </w:p>
    <w:p w14:paraId="7850510C"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Minimalne wymagania techniczne:</w:t>
      </w:r>
    </w:p>
    <w:p w14:paraId="3C422F86" w14:textId="77777777" w:rsidR="00233D0E" w:rsidRPr="00233D0E" w:rsidRDefault="00233D0E">
      <w:pPr>
        <w:numPr>
          <w:ilvl w:val="0"/>
          <w:numId w:val="7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sekator ręczny typu nożycowego (bypass) przeznaczony do cięcia świeżych gałęzi i pędów,</w:t>
      </w:r>
    </w:p>
    <w:p w14:paraId="5225EC63" w14:textId="77777777" w:rsidR="00233D0E" w:rsidRPr="00233D0E" w:rsidRDefault="00233D0E">
      <w:pPr>
        <w:numPr>
          <w:ilvl w:val="0"/>
          <w:numId w:val="7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maksymalna średnica cięcia: minimum 24 mm,</w:t>
      </w:r>
    </w:p>
    <w:p w14:paraId="13EA8176" w14:textId="77777777" w:rsidR="00233D0E" w:rsidRPr="00233D0E" w:rsidRDefault="00233D0E">
      <w:pPr>
        <w:numPr>
          <w:ilvl w:val="0"/>
          <w:numId w:val="7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ostrze wykonane z hartowanej, precyzyjnie szlifowanej stali,</w:t>
      </w:r>
    </w:p>
    <w:p w14:paraId="26754A22" w14:textId="77777777" w:rsidR="00233D0E" w:rsidRPr="00233D0E" w:rsidRDefault="00233D0E">
      <w:pPr>
        <w:numPr>
          <w:ilvl w:val="0"/>
          <w:numId w:val="7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ostrze zabezpieczone powłoką ograniczającą tarcie i chroniącą przed korozją,</w:t>
      </w:r>
    </w:p>
    <w:p w14:paraId="7CA9D204" w14:textId="77777777" w:rsidR="00233D0E" w:rsidRPr="00233D0E" w:rsidRDefault="00233D0E">
      <w:pPr>
        <w:numPr>
          <w:ilvl w:val="0"/>
          <w:numId w:val="7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ergonomiczne rękojeści wykonane z lekkiego, wytrzymałego kompozytu lub tworzywa wzmacnianego włóknem szklanym,</w:t>
      </w:r>
    </w:p>
    <w:p w14:paraId="19EAD13A" w14:textId="77777777" w:rsidR="00233D0E" w:rsidRPr="00233D0E" w:rsidRDefault="00233D0E">
      <w:pPr>
        <w:numPr>
          <w:ilvl w:val="0"/>
          <w:numId w:val="7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rękojeści wyposażone w antypoślizgowe elementy poprawiające chwyt,</w:t>
      </w:r>
    </w:p>
    <w:p w14:paraId="60695597" w14:textId="77777777" w:rsidR="00233D0E" w:rsidRPr="00233D0E" w:rsidRDefault="00233D0E">
      <w:pPr>
        <w:numPr>
          <w:ilvl w:val="0"/>
          <w:numId w:val="7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regulacja rozwarcia rękojeści umożliwiająca dopasowanie do wielkości dłoni,</w:t>
      </w:r>
    </w:p>
    <w:p w14:paraId="4405728C" w14:textId="77777777" w:rsidR="00233D0E" w:rsidRPr="00233D0E" w:rsidRDefault="00233D0E">
      <w:pPr>
        <w:numPr>
          <w:ilvl w:val="0"/>
          <w:numId w:val="7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blokada ostrzy zabezpieczająca podczas transportu i przechowywania,</w:t>
      </w:r>
    </w:p>
    <w:p w14:paraId="200845E5" w14:textId="77777777" w:rsidR="00233D0E" w:rsidRPr="00233D0E" w:rsidRDefault="00233D0E">
      <w:pPr>
        <w:numPr>
          <w:ilvl w:val="0"/>
          <w:numId w:val="7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długość całkowita około 200–270 mm,</w:t>
      </w:r>
    </w:p>
    <w:p w14:paraId="786E1E48" w14:textId="77777777" w:rsidR="00233D0E" w:rsidRDefault="00233D0E">
      <w:pPr>
        <w:numPr>
          <w:ilvl w:val="0"/>
          <w:numId w:val="75"/>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masa nie większa niż 250 g.</w:t>
      </w:r>
    </w:p>
    <w:p w14:paraId="5F096605" w14:textId="77777777" w:rsidR="003C6CD1" w:rsidRPr="00233D0E" w:rsidRDefault="003C6CD1" w:rsidP="003C6CD1">
      <w:pPr>
        <w:spacing w:line="240" w:lineRule="auto"/>
        <w:contextualSpacing/>
        <w:rPr>
          <w:rFonts w:ascii="Arial" w:eastAsia="Times New Roman" w:hAnsi="Arial" w:cs="Arial"/>
          <w:color w:val="000000"/>
          <w:sz w:val="24"/>
          <w:szCs w:val="24"/>
          <w:lang w:eastAsia="pl-PL"/>
        </w:rPr>
      </w:pPr>
    </w:p>
    <w:p w14:paraId="338CA3EC" w14:textId="77777777" w:rsidR="00233D0E" w:rsidRPr="003C6CD1" w:rsidRDefault="00233D0E" w:rsidP="00233D0E">
      <w:pPr>
        <w:spacing w:line="240" w:lineRule="auto"/>
        <w:contextualSpacing/>
        <w:rPr>
          <w:rFonts w:ascii="Arial" w:eastAsia="Times New Roman" w:hAnsi="Arial" w:cs="Arial"/>
          <w:b/>
          <w:bCs/>
          <w:color w:val="000000"/>
          <w:sz w:val="24"/>
          <w:szCs w:val="24"/>
          <w:lang w:eastAsia="pl-PL"/>
        </w:rPr>
      </w:pPr>
      <w:r w:rsidRPr="003C6CD1">
        <w:rPr>
          <w:rFonts w:ascii="Arial" w:eastAsia="Times New Roman" w:hAnsi="Arial" w:cs="Arial"/>
          <w:b/>
          <w:bCs/>
          <w:color w:val="000000"/>
          <w:sz w:val="24"/>
          <w:szCs w:val="24"/>
          <w:lang w:eastAsia="pl-PL"/>
        </w:rPr>
        <w:t>Ad. 3. Nożyce ręczne do krzewów – 1 szt.</w:t>
      </w:r>
    </w:p>
    <w:p w14:paraId="357960A3"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Minimalne wymagania techniczne:</w:t>
      </w:r>
    </w:p>
    <w:p w14:paraId="0C7D2722" w14:textId="77777777" w:rsidR="00233D0E" w:rsidRPr="00233D0E" w:rsidRDefault="00233D0E">
      <w:pPr>
        <w:numPr>
          <w:ilvl w:val="0"/>
          <w:numId w:val="7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ręczne nożyce przeznaczone do formowania żywopłotów, krzewów oraz roślin ozdobnych,</w:t>
      </w:r>
    </w:p>
    <w:p w14:paraId="3852F5A1" w14:textId="77777777" w:rsidR="00233D0E" w:rsidRPr="00233D0E" w:rsidRDefault="00233D0E">
      <w:pPr>
        <w:numPr>
          <w:ilvl w:val="0"/>
          <w:numId w:val="7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ostrza wykonane z hartowanej stali z powłoką ograniczającą przywieranie zanieczyszczeń oraz zabezpieczającą przed korozją,</w:t>
      </w:r>
    </w:p>
    <w:p w14:paraId="61A5F6C1" w14:textId="77777777" w:rsidR="00233D0E" w:rsidRPr="00233D0E" w:rsidRDefault="00233D0E">
      <w:pPr>
        <w:numPr>
          <w:ilvl w:val="0"/>
          <w:numId w:val="7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długość ostrzy: minimum 200 mm,</w:t>
      </w:r>
    </w:p>
    <w:p w14:paraId="36F83F14" w14:textId="77777777" w:rsidR="00233D0E" w:rsidRPr="00233D0E" w:rsidRDefault="00233D0E">
      <w:pPr>
        <w:numPr>
          <w:ilvl w:val="0"/>
          <w:numId w:val="7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długość całkowita: 500–650 mm,</w:t>
      </w:r>
    </w:p>
    <w:p w14:paraId="6C98AA7E" w14:textId="77777777" w:rsidR="00233D0E" w:rsidRPr="00233D0E" w:rsidRDefault="00233D0E">
      <w:pPr>
        <w:numPr>
          <w:ilvl w:val="0"/>
          <w:numId w:val="7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ergonomiczne, lekkie uchwyty wykonane z aluminium, stali lub kompozytu,</w:t>
      </w:r>
    </w:p>
    <w:p w14:paraId="37D1A7DF" w14:textId="77777777" w:rsidR="00233D0E" w:rsidRPr="00233D0E" w:rsidRDefault="00233D0E">
      <w:pPr>
        <w:numPr>
          <w:ilvl w:val="0"/>
          <w:numId w:val="7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uchwyty wyposażone w antypoślizgowe elementy poprawiające komfort pracy,</w:t>
      </w:r>
    </w:p>
    <w:p w14:paraId="0121F8D9" w14:textId="77777777" w:rsidR="00233D0E" w:rsidRPr="00233D0E" w:rsidRDefault="00233D0E">
      <w:pPr>
        <w:numPr>
          <w:ilvl w:val="0"/>
          <w:numId w:val="7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odbojniki amortyzujące uderzenia podczas zamykania ostrzy,</w:t>
      </w:r>
    </w:p>
    <w:p w14:paraId="0F54405A" w14:textId="77777777" w:rsidR="00233D0E" w:rsidRPr="00233D0E" w:rsidRDefault="00233D0E">
      <w:pPr>
        <w:numPr>
          <w:ilvl w:val="0"/>
          <w:numId w:val="76"/>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narzędzie odporne na warunki atmosferyczne.</w:t>
      </w:r>
    </w:p>
    <w:p w14:paraId="2E3573EC" w14:textId="77777777" w:rsidR="00233D0E" w:rsidRPr="00233D0E" w:rsidRDefault="00233D0E" w:rsidP="00233D0E">
      <w:p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Wymagania ogólne</w:t>
      </w:r>
    </w:p>
    <w:p w14:paraId="53ACDEB1" w14:textId="77777777" w:rsidR="00233D0E" w:rsidRPr="00233D0E" w:rsidRDefault="00233D0E">
      <w:pPr>
        <w:numPr>
          <w:ilvl w:val="0"/>
          <w:numId w:val="7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wszystkie narzędzia muszą być fabrycznie nowe, wolne od wad i kompletne,</w:t>
      </w:r>
    </w:p>
    <w:p w14:paraId="29E8061B" w14:textId="77777777" w:rsidR="00233D0E" w:rsidRPr="00233D0E" w:rsidRDefault="00233D0E">
      <w:pPr>
        <w:numPr>
          <w:ilvl w:val="0"/>
          <w:numId w:val="7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narzędzia przeznaczone do użytkowania zewnętrznego,</w:t>
      </w:r>
    </w:p>
    <w:p w14:paraId="453EF4DA" w14:textId="77777777" w:rsidR="00233D0E" w:rsidRPr="00233D0E" w:rsidRDefault="00233D0E">
      <w:pPr>
        <w:numPr>
          <w:ilvl w:val="0"/>
          <w:numId w:val="7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elementy metalowe odporne na korozję,</w:t>
      </w:r>
    </w:p>
    <w:p w14:paraId="1B442E22" w14:textId="77777777" w:rsidR="00233D0E" w:rsidRPr="00233D0E" w:rsidRDefault="00233D0E">
      <w:pPr>
        <w:numPr>
          <w:ilvl w:val="0"/>
          <w:numId w:val="7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t>uchwyty ergonomiczne, zapewniające pewny chwyt podczas pracy,</w:t>
      </w:r>
    </w:p>
    <w:p w14:paraId="21AA8726" w14:textId="77777777" w:rsidR="00233D0E" w:rsidRPr="00233D0E" w:rsidRDefault="00233D0E">
      <w:pPr>
        <w:numPr>
          <w:ilvl w:val="0"/>
          <w:numId w:val="77"/>
        </w:numPr>
        <w:spacing w:line="240" w:lineRule="auto"/>
        <w:contextualSpacing/>
        <w:rPr>
          <w:rFonts w:ascii="Arial" w:eastAsia="Times New Roman" w:hAnsi="Arial" w:cs="Arial"/>
          <w:color w:val="000000"/>
          <w:sz w:val="24"/>
          <w:szCs w:val="24"/>
          <w:lang w:eastAsia="pl-PL"/>
        </w:rPr>
      </w:pPr>
      <w:r w:rsidRPr="00233D0E">
        <w:rPr>
          <w:rFonts w:ascii="Arial" w:eastAsia="Times New Roman" w:hAnsi="Arial" w:cs="Arial"/>
          <w:color w:val="000000"/>
          <w:sz w:val="24"/>
          <w:szCs w:val="24"/>
          <w:lang w:eastAsia="pl-PL"/>
        </w:rPr>
        <w:lastRenderedPageBreak/>
        <w:t>gwarancja producenta minimum 24 miesiące,</w:t>
      </w:r>
    </w:p>
    <w:p w14:paraId="260F8A82" w14:textId="77777777" w:rsidR="00233D0E" w:rsidRPr="00233D0E" w:rsidRDefault="00233D0E" w:rsidP="00233D0E">
      <w:pPr>
        <w:spacing w:line="240" w:lineRule="auto"/>
        <w:rPr>
          <w:rFonts w:ascii="Arial" w:hAnsi="Arial" w:cs="Arial"/>
          <w:sz w:val="24"/>
          <w:szCs w:val="24"/>
        </w:rPr>
      </w:pPr>
      <w:r w:rsidRPr="00233D0E">
        <w:rPr>
          <w:rFonts w:ascii="Arial" w:eastAsia="Times New Roman" w:hAnsi="Arial" w:cs="Arial"/>
          <w:color w:val="000000"/>
          <w:sz w:val="24"/>
          <w:szCs w:val="24"/>
          <w:lang w:eastAsia="pl-PL"/>
        </w:rPr>
        <w:t xml:space="preserve">dopuszcza się zaoferowanie produktów równoważnych pod względem jakości, trwałości, ergonomii i parametrów technicznych do narzędzi klasy </w:t>
      </w:r>
      <w:proofErr w:type="spellStart"/>
      <w:r w:rsidRPr="00233D0E">
        <w:rPr>
          <w:rFonts w:ascii="Arial" w:eastAsia="Times New Roman" w:hAnsi="Arial" w:cs="Arial"/>
          <w:color w:val="000000"/>
          <w:sz w:val="24"/>
          <w:szCs w:val="24"/>
          <w:lang w:eastAsia="pl-PL"/>
        </w:rPr>
        <w:t>Fiskars</w:t>
      </w:r>
      <w:proofErr w:type="spellEnd"/>
      <w:r w:rsidRPr="00233D0E">
        <w:rPr>
          <w:rFonts w:ascii="Arial" w:eastAsia="Times New Roman" w:hAnsi="Arial" w:cs="Arial"/>
          <w:color w:val="000000"/>
          <w:sz w:val="24"/>
          <w:szCs w:val="24"/>
          <w:lang w:eastAsia="pl-PL"/>
        </w:rPr>
        <w:t xml:space="preserve">, </w:t>
      </w:r>
      <w:proofErr w:type="spellStart"/>
      <w:r w:rsidRPr="00233D0E">
        <w:rPr>
          <w:rFonts w:ascii="Arial" w:eastAsia="Times New Roman" w:hAnsi="Arial" w:cs="Arial"/>
          <w:color w:val="000000"/>
          <w:sz w:val="24"/>
          <w:szCs w:val="24"/>
          <w:lang w:eastAsia="pl-PL"/>
        </w:rPr>
        <w:t>Gardena</w:t>
      </w:r>
      <w:proofErr w:type="spellEnd"/>
      <w:r w:rsidRPr="00233D0E">
        <w:rPr>
          <w:rFonts w:ascii="Arial" w:eastAsia="Times New Roman" w:hAnsi="Arial" w:cs="Arial"/>
          <w:color w:val="000000"/>
          <w:sz w:val="24"/>
          <w:szCs w:val="24"/>
          <w:lang w:eastAsia="pl-PL"/>
        </w:rPr>
        <w:t>, Wolf-</w:t>
      </w:r>
      <w:proofErr w:type="spellStart"/>
      <w:r w:rsidRPr="00233D0E">
        <w:rPr>
          <w:rFonts w:ascii="Arial" w:eastAsia="Times New Roman" w:hAnsi="Arial" w:cs="Arial"/>
          <w:color w:val="000000"/>
          <w:sz w:val="24"/>
          <w:szCs w:val="24"/>
          <w:lang w:eastAsia="pl-PL"/>
        </w:rPr>
        <w:t>Garten</w:t>
      </w:r>
      <w:proofErr w:type="spellEnd"/>
      <w:r w:rsidRPr="00233D0E">
        <w:rPr>
          <w:rFonts w:ascii="Arial" w:eastAsia="Times New Roman" w:hAnsi="Arial" w:cs="Arial"/>
          <w:color w:val="000000"/>
          <w:sz w:val="24"/>
          <w:szCs w:val="24"/>
          <w:lang w:eastAsia="pl-PL"/>
        </w:rPr>
        <w:t xml:space="preserve"> lub </w:t>
      </w:r>
      <w:proofErr w:type="spellStart"/>
      <w:r w:rsidRPr="00233D0E">
        <w:rPr>
          <w:rFonts w:ascii="Arial" w:eastAsia="Times New Roman" w:hAnsi="Arial" w:cs="Arial"/>
          <w:color w:val="000000"/>
          <w:sz w:val="24"/>
          <w:szCs w:val="24"/>
          <w:lang w:eastAsia="pl-PL"/>
        </w:rPr>
        <w:t>Cellfast</w:t>
      </w:r>
      <w:proofErr w:type="spellEnd"/>
      <w:r w:rsidRPr="00233D0E">
        <w:rPr>
          <w:rFonts w:ascii="Arial" w:eastAsia="Times New Roman" w:hAnsi="Arial" w:cs="Arial"/>
          <w:color w:val="000000"/>
          <w:sz w:val="24"/>
          <w:szCs w:val="24"/>
          <w:lang w:eastAsia="pl-PL"/>
        </w:rPr>
        <w:t>.</w:t>
      </w:r>
    </w:p>
    <w:p w14:paraId="572ACCED" w14:textId="77777777" w:rsidR="00233D0E" w:rsidRPr="00233D0E" w:rsidRDefault="00233D0E" w:rsidP="00233D0E">
      <w:pPr>
        <w:spacing w:line="240" w:lineRule="auto"/>
        <w:rPr>
          <w:rFonts w:ascii="Arial" w:hAnsi="Arial" w:cs="Arial"/>
          <w:b/>
          <w:bCs/>
          <w:sz w:val="24"/>
          <w:szCs w:val="24"/>
        </w:rPr>
      </w:pPr>
    </w:p>
    <w:p w14:paraId="63FAC82E" w14:textId="77777777" w:rsidR="003E4BDE" w:rsidRPr="00233D0E" w:rsidRDefault="003E4BDE" w:rsidP="00233D0E">
      <w:pPr>
        <w:spacing w:line="240" w:lineRule="auto"/>
        <w:rPr>
          <w:rFonts w:ascii="Arial" w:hAnsi="Arial" w:cs="Arial"/>
          <w:b/>
          <w:bCs/>
          <w:sz w:val="24"/>
          <w:szCs w:val="24"/>
        </w:rPr>
      </w:pPr>
    </w:p>
    <w:p w14:paraId="423CA817" w14:textId="7DB90AC8" w:rsidR="00233D0E" w:rsidRPr="00233D0E" w:rsidRDefault="00233D0E">
      <w:pPr>
        <w:pStyle w:val="Akapitzlist"/>
        <w:numPr>
          <w:ilvl w:val="0"/>
          <w:numId w:val="1"/>
        </w:numPr>
        <w:spacing w:line="240" w:lineRule="auto"/>
        <w:rPr>
          <w:rFonts w:ascii="Arial" w:hAnsi="Arial" w:cs="Arial"/>
          <w:b/>
          <w:bCs/>
          <w:sz w:val="24"/>
          <w:szCs w:val="24"/>
        </w:rPr>
      </w:pPr>
      <w:r w:rsidRPr="00233D0E">
        <w:rPr>
          <w:rFonts w:ascii="Arial" w:hAnsi="Arial" w:cs="Arial"/>
          <w:b/>
          <w:bCs/>
          <w:color w:val="000000"/>
          <w:sz w:val="24"/>
          <w:szCs w:val="24"/>
        </w:rPr>
        <w:t>Kalkulator prosty biurowy duży, 12-pozycyjny</w:t>
      </w:r>
    </w:p>
    <w:p w14:paraId="2F63A30D" w14:textId="77777777" w:rsidR="00233D0E" w:rsidRPr="00233D0E" w:rsidRDefault="00233D0E" w:rsidP="00233D0E">
      <w:pPr>
        <w:pStyle w:val="Akapitzlist"/>
        <w:spacing w:line="240" w:lineRule="auto"/>
        <w:rPr>
          <w:rFonts w:ascii="Arial" w:hAnsi="Arial" w:cs="Arial"/>
          <w:b/>
          <w:bCs/>
          <w:sz w:val="24"/>
          <w:szCs w:val="24"/>
        </w:rPr>
      </w:pPr>
    </w:p>
    <w:p w14:paraId="3FAE427C" w14:textId="77777777" w:rsidR="00233D0E" w:rsidRPr="00233D0E" w:rsidRDefault="00233D0E" w:rsidP="00233D0E">
      <w:pPr>
        <w:spacing w:line="240" w:lineRule="auto"/>
        <w:contextualSpacing/>
        <w:rPr>
          <w:rFonts w:ascii="Arial" w:hAnsi="Arial" w:cs="Arial"/>
          <w:color w:val="000000"/>
          <w:sz w:val="24"/>
          <w:szCs w:val="24"/>
        </w:rPr>
      </w:pPr>
      <w:r w:rsidRPr="00233D0E">
        <w:rPr>
          <w:rFonts w:ascii="Arial" w:hAnsi="Arial" w:cs="Arial"/>
          <w:color w:val="000000"/>
          <w:sz w:val="24"/>
          <w:szCs w:val="24"/>
        </w:rPr>
        <w:t>Kalkulator prosty biurowy duży, 12-pozycyjny</w:t>
      </w:r>
      <w:r w:rsidRPr="00233D0E">
        <w:rPr>
          <w:rFonts w:ascii="Arial" w:hAnsi="Arial" w:cs="Arial"/>
          <w:color w:val="000000"/>
          <w:sz w:val="24"/>
          <w:szCs w:val="24"/>
        </w:rPr>
        <w:br/>
        <w:t>Dane techniczne i funkcje:</w:t>
      </w:r>
      <w:r w:rsidRPr="00233D0E">
        <w:rPr>
          <w:rFonts w:ascii="Arial" w:hAnsi="Arial" w:cs="Arial"/>
          <w:color w:val="000000"/>
          <w:sz w:val="24"/>
          <w:szCs w:val="24"/>
        </w:rPr>
        <w:br/>
        <w:t>Wyświetlacz: 12-cyfrowy, duży wyświetlacz LCD.</w:t>
      </w:r>
      <w:r w:rsidRPr="00233D0E">
        <w:rPr>
          <w:rFonts w:ascii="Arial" w:hAnsi="Arial" w:cs="Arial"/>
          <w:color w:val="000000"/>
          <w:sz w:val="24"/>
          <w:szCs w:val="24"/>
        </w:rPr>
        <w:br/>
        <w:t xml:space="preserve">Zasilanie: preferowane zasilanie pojedyncze bateria słoneczna/ w ostateczności podwójne (w tym przypadku bateria w zestawie) </w:t>
      </w:r>
      <w:r w:rsidRPr="00233D0E">
        <w:rPr>
          <w:rFonts w:ascii="Arial" w:hAnsi="Arial" w:cs="Arial"/>
          <w:color w:val="000000"/>
          <w:sz w:val="24"/>
          <w:szCs w:val="24"/>
        </w:rPr>
        <w:br/>
        <w:t>Klawisze: Plastikowe,</w:t>
      </w:r>
      <w:r w:rsidRPr="00233D0E">
        <w:rPr>
          <w:rFonts w:ascii="Arial" w:hAnsi="Arial" w:cs="Arial"/>
          <w:color w:val="000000"/>
          <w:sz w:val="24"/>
          <w:szCs w:val="24"/>
        </w:rPr>
        <w:br/>
        <w:t>Wymiary: ok. 152-155 mm x 152-154 mm x 27-28,5 mm.</w:t>
      </w:r>
      <w:r w:rsidRPr="00233D0E">
        <w:rPr>
          <w:rFonts w:ascii="Arial" w:hAnsi="Arial" w:cs="Arial"/>
          <w:color w:val="000000"/>
          <w:sz w:val="24"/>
          <w:szCs w:val="24"/>
        </w:rPr>
        <w:br/>
        <w:t>Kolor: preferowany biało(lub jasnoszary)-czarny.</w:t>
      </w:r>
      <w:r w:rsidRPr="00233D0E">
        <w:rPr>
          <w:rFonts w:ascii="Arial" w:hAnsi="Arial" w:cs="Arial"/>
          <w:color w:val="000000"/>
          <w:sz w:val="24"/>
          <w:szCs w:val="24"/>
        </w:rPr>
        <w:br/>
        <w:t>Funkcje obliczeniowe:</w:t>
      </w:r>
      <w:r w:rsidRPr="00233D0E">
        <w:rPr>
          <w:rFonts w:ascii="Arial" w:hAnsi="Arial" w:cs="Arial"/>
          <w:color w:val="000000"/>
          <w:sz w:val="24"/>
          <w:szCs w:val="24"/>
        </w:rPr>
        <w:br/>
        <w:t>Obliczanie marży (MU)</w:t>
      </w:r>
      <w:r w:rsidRPr="00233D0E">
        <w:rPr>
          <w:rFonts w:ascii="Arial" w:hAnsi="Arial" w:cs="Arial"/>
          <w:color w:val="000000"/>
          <w:sz w:val="24"/>
          <w:szCs w:val="24"/>
        </w:rPr>
        <w:br/>
        <w:t>Pamięć: Podwójna (4-klawiszowa: MC, MR, M+, M-).</w:t>
      </w:r>
      <w:r w:rsidRPr="00233D0E">
        <w:rPr>
          <w:rFonts w:ascii="Arial" w:hAnsi="Arial" w:cs="Arial"/>
          <w:color w:val="000000"/>
          <w:sz w:val="24"/>
          <w:szCs w:val="24"/>
        </w:rPr>
        <w:br/>
        <w:t>Obliczanie procentów- klawisz %y</w:t>
      </w:r>
      <w:r w:rsidRPr="00233D0E">
        <w:rPr>
          <w:rFonts w:ascii="Arial" w:hAnsi="Arial" w:cs="Arial"/>
          <w:color w:val="000000"/>
          <w:sz w:val="24"/>
          <w:szCs w:val="24"/>
        </w:rPr>
        <w:br/>
        <w:t xml:space="preserve">Obliczanie pierwiastka kwadratowego – klawisz  </w:t>
      </w:r>
      <w:r w:rsidRPr="00233D0E">
        <w:rPr>
          <w:rFonts w:ascii="Arial" w:hAnsi="Arial" w:cs="Arial"/>
          <w:color w:val="000000"/>
          <w:sz w:val="24"/>
          <w:szCs w:val="24"/>
        </w:rPr>
        <w:br/>
        <w:t>Zaokrąglanie wyników</w:t>
      </w:r>
      <w:r w:rsidRPr="00233D0E">
        <w:rPr>
          <w:rFonts w:ascii="Arial" w:hAnsi="Arial" w:cs="Arial"/>
          <w:color w:val="000000"/>
          <w:sz w:val="24"/>
          <w:szCs w:val="24"/>
        </w:rPr>
        <w:br/>
        <w:t>Klawisz podwójnego zera (00): </w:t>
      </w:r>
      <w:r w:rsidRPr="00233D0E">
        <w:rPr>
          <w:rFonts w:ascii="Arial" w:hAnsi="Arial" w:cs="Arial"/>
          <w:color w:val="000000"/>
          <w:sz w:val="24"/>
          <w:szCs w:val="24"/>
        </w:rPr>
        <w:br/>
        <w:t>Cofanie ostatniej cyfry</w:t>
      </w:r>
      <w:r w:rsidRPr="00233D0E">
        <w:rPr>
          <w:rFonts w:ascii="Arial" w:hAnsi="Arial" w:cs="Arial"/>
          <w:color w:val="000000"/>
          <w:sz w:val="24"/>
          <w:szCs w:val="24"/>
        </w:rPr>
        <w:br/>
        <w:t>Zmiana znaku (+/-)</w:t>
      </w:r>
      <w:r w:rsidRPr="00233D0E">
        <w:rPr>
          <w:rFonts w:ascii="Arial" w:hAnsi="Arial" w:cs="Arial"/>
          <w:color w:val="000000"/>
          <w:sz w:val="24"/>
          <w:szCs w:val="24"/>
        </w:rPr>
        <w:br/>
        <w:t>Suwak do zaokrąglania liczb po przecinku oraz do określania liczby cyfr po przecinku</w:t>
      </w:r>
      <w:r w:rsidRPr="00233D0E">
        <w:rPr>
          <w:rFonts w:ascii="Arial" w:hAnsi="Arial" w:cs="Arial"/>
          <w:color w:val="000000"/>
          <w:sz w:val="24"/>
          <w:szCs w:val="24"/>
        </w:rPr>
        <w:br/>
        <w:t>Dodatkowe cechy: Automatyczne wyłączanie, stały kąt nachylenia wyświetlacza.</w:t>
      </w:r>
    </w:p>
    <w:sectPr w:rsidR="00233D0E" w:rsidRPr="00233D0E" w:rsidSect="006B7AD7">
      <w:headerReference w:type="first" r:id="rId7"/>
      <w:pgSz w:w="11906" w:h="16838"/>
      <w:pgMar w:top="1417" w:right="566" w:bottom="426"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D1BB6" w14:textId="77777777" w:rsidR="00EC5FC9" w:rsidRDefault="00EC5FC9" w:rsidP="00B62962">
      <w:pPr>
        <w:spacing w:line="240" w:lineRule="auto"/>
      </w:pPr>
      <w:r>
        <w:separator/>
      </w:r>
    </w:p>
  </w:endnote>
  <w:endnote w:type="continuationSeparator" w:id="0">
    <w:p w14:paraId="75114C53" w14:textId="77777777" w:rsidR="00EC5FC9" w:rsidRDefault="00EC5FC9" w:rsidP="00B629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B89B7" w14:textId="77777777" w:rsidR="00EC5FC9" w:rsidRDefault="00EC5FC9" w:rsidP="00B62962">
      <w:pPr>
        <w:spacing w:line="240" w:lineRule="auto"/>
      </w:pPr>
      <w:r>
        <w:separator/>
      </w:r>
    </w:p>
  </w:footnote>
  <w:footnote w:type="continuationSeparator" w:id="0">
    <w:p w14:paraId="786B70C3" w14:textId="77777777" w:rsidR="00EC5FC9" w:rsidRDefault="00EC5FC9" w:rsidP="00B629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87C0" w14:textId="77777777" w:rsidR="006B7AD7" w:rsidRDefault="00B62962" w:rsidP="00B62962">
    <w:pPr>
      <w:pStyle w:val="Nagwek"/>
      <w:jc w:val="center"/>
      <w:rPr>
        <w:rFonts w:ascii="Arial" w:eastAsia="Times New Roman" w:hAnsi="Arial" w:cs="Arial"/>
        <w:lang w:eastAsia="pl-PL"/>
      </w:rPr>
    </w:pPr>
    <w:r w:rsidRPr="00BA3A3B">
      <w:rPr>
        <w:noProof/>
      </w:rPr>
      <w:drawing>
        <wp:inline distT="0" distB="0" distL="0" distR="0" wp14:anchorId="09B23D0C" wp14:editId="15DCA58B">
          <wp:extent cx="5671185" cy="751150"/>
          <wp:effectExtent l="19050" t="0" r="5715" b="0"/>
          <wp:docPr id="893080899" name="Obraz 893080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185" cy="751150"/>
                  </a:xfrm>
                  <a:prstGeom prst="rect">
                    <a:avLst/>
                  </a:prstGeom>
                  <a:noFill/>
                  <a:ln>
                    <a:noFill/>
                  </a:ln>
                </pic:spPr>
              </pic:pic>
            </a:graphicData>
          </a:graphic>
        </wp:inline>
      </w:drawing>
    </w:r>
  </w:p>
  <w:p w14:paraId="25460172" w14:textId="3D915A07" w:rsidR="00B62962" w:rsidRPr="00B62962" w:rsidRDefault="00B62962" w:rsidP="00B62962">
    <w:pPr>
      <w:pStyle w:val="Nagwek"/>
      <w:jc w:val="center"/>
    </w:pPr>
    <w:r>
      <w:rPr>
        <w:rFonts w:ascii="Arial" w:eastAsia="Times New Roman" w:hAnsi="Arial" w:cs="Arial"/>
        <w:lang w:eastAsia="pl-PL"/>
      </w:rPr>
      <w:t>P</w:t>
    </w:r>
    <w:r w:rsidRPr="004D46B7">
      <w:rPr>
        <w:rFonts w:ascii="Arial" w:eastAsia="Times New Roman" w:hAnsi="Arial" w:cs="Arial"/>
        <w:lang w:eastAsia="pl-PL"/>
      </w:rPr>
      <w:t>rojekt:</w:t>
    </w:r>
    <w:r>
      <w:rPr>
        <w:rFonts w:ascii="Arial" w:eastAsia="Times New Roman" w:hAnsi="Arial" w:cs="Arial"/>
        <w:lang w:eastAsia="pl-PL"/>
      </w:rPr>
      <w:t xml:space="preserve">  „</w:t>
    </w:r>
    <w:r w:rsidRPr="004D46B7">
      <w:rPr>
        <w:rFonts w:ascii="Arial" w:eastAsia="Times New Roman" w:hAnsi="Arial" w:cs="Arial"/>
        <w:lang w:eastAsia="pl-PL"/>
      </w:rPr>
      <w:t>Dostosowanie kształcenia zawodowego w Aglomeracji Konińskiej do zmieniającego się rynku pracy”, realizowanego w ramach Programu Fundusze Europejskie dla Wielkopolski 2021-2027, Priorytet 6: Fundusze europejskie dla Wielkopolski o silniejszym wymiarze społecznym (EFS+) w ramach działania 6.08 Edukacja przedszkolna, ogólna oraz kształcenie zawodowe w ramach ZIT</w:t>
    </w:r>
  </w:p>
  <w:p w14:paraId="508BBA98" w14:textId="77777777" w:rsidR="00B62962" w:rsidRDefault="00B6296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B7"/>
    <w:multiLevelType w:val="multilevel"/>
    <w:tmpl w:val="53020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73691"/>
    <w:multiLevelType w:val="multilevel"/>
    <w:tmpl w:val="3EBA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32A59"/>
    <w:multiLevelType w:val="multilevel"/>
    <w:tmpl w:val="B6E8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F7ED1"/>
    <w:multiLevelType w:val="multilevel"/>
    <w:tmpl w:val="D3F0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80219"/>
    <w:multiLevelType w:val="multilevel"/>
    <w:tmpl w:val="46E0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BD3650"/>
    <w:multiLevelType w:val="multilevel"/>
    <w:tmpl w:val="8EE6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1C3E51"/>
    <w:multiLevelType w:val="multilevel"/>
    <w:tmpl w:val="F6606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443F74"/>
    <w:multiLevelType w:val="multilevel"/>
    <w:tmpl w:val="F588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717B47"/>
    <w:multiLevelType w:val="multilevel"/>
    <w:tmpl w:val="421C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4E4DBB"/>
    <w:multiLevelType w:val="hybridMultilevel"/>
    <w:tmpl w:val="43DA4F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500B99"/>
    <w:multiLevelType w:val="multilevel"/>
    <w:tmpl w:val="2F60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635CD4"/>
    <w:multiLevelType w:val="multilevel"/>
    <w:tmpl w:val="06264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4666C6"/>
    <w:multiLevelType w:val="multilevel"/>
    <w:tmpl w:val="EFBE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8F3B5A"/>
    <w:multiLevelType w:val="multilevel"/>
    <w:tmpl w:val="336C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965FD6"/>
    <w:multiLevelType w:val="multilevel"/>
    <w:tmpl w:val="A112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127DE8"/>
    <w:multiLevelType w:val="multilevel"/>
    <w:tmpl w:val="FBE0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C66256"/>
    <w:multiLevelType w:val="multilevel"/>
    <w:tmpl w:val="B4E0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892979"/>
    <w:multiLevelType w:val="multilevel"/>
    <w:tmpl w:val="93DC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603FD6"/>
    <w:multiLevelType w:val="multilevel"/>
    <w:tmpl w:val="91BE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0B4FE3"/>
    <w:multiLevelType w:val="multilevel"/>
    <w:tmpl w:val="0424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E84DCA"/>
    <w:multiLevelType w:val="multilevel"/>
    <w:tmpl w:val="29D2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F95577"/>
    <w:multiLevelType w:val="multilevel"/>
    <w:tmpl w:val="F5184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85342F"/>
    <w:multiLevelType w:val="hybridMultilevel"/>
    <w:tmpl w:val="97CAA918"/>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2E32962"/>
    <w:multiLevelType w:val="multilevel"/>
    <w:tmpl w:val="AFFCDF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69298A"/>
    <w:multiLevelType w:val="multilevel"/>
    <w:tmpl w:val="AC78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DF5EC4"/>
    <w:multiLevelType w:val="multilevel"/>
    <w:tmpl w:val="8CDA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BC69E1"/>
    <w:multiLevelType w:val="multilevel"/>
    <w:tmpl w:val="329E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B015FA"/>
    <w:multiLevelType w:val="multilevel"/>
    <w:tmpl w:val="983A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703E10"/>
    <w:multiLevelType w:val="multilevel"/>
    <w:tmpl w:val="3D80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EF39BC"/>
    <w:multiLevelType w:val="multilevel"/>
    <w:tmpl w:val="6102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073644"/>
    <w:multiLevelType w:val="multilevel"/>
    <w:tmpl w:val="1920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5555CA"/>
    <w:multiLevelType w:val="hybridMultilevel"/>
    <w:tmpl w:val="AE88166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C8C2407"/>
    <w:multiLevelType w:val="hybridMultilevel"/>
    <w:tmpl w:val="BBF2D466"/>
    <w:lvl w:ilvl="0" w:tplc="DF1A7F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CA610F5"/>
    <w:multiLevelType w:val="multilevel"/>
    <w:tmpl w:val="820A2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302092"/>
    <w:multiLevelType w:val="multilevel"/>
    <w:tmpl w:val="9636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6665CD"/>
    <w:multiLevelType w:val="multilevel"/>
    <w:tmpl w:val="8F22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2035CF4"/>
    <w:multiLevelType w:val="multilevel"/>
    <w:tmpl w:val="847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39B7D8B"/>
    <w:multiLevelType w:val="multilevel"/>
    <w:tmpl w:val="1042F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6E02DE"/>
    <w:multiLevelType w:val="multilevel"/>
    <w:tmpl w:val="699A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962CBD"/>
    <w:multiLevelType w:val="multilevel"/>
    <w:tmpl w:val="3042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F1182B"/>
    <w:multiLevelType w:val="multilevel"/>
    <w:tmpl w:val="B242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1A10299"/>
    <w:multiLevelType w:val="multilevel"/>
    <w:tmpl w:val="CF10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296628"/>
    <w:multiLevelType w:val="hybridMultilevel"/>
    <w:tmpl w:val="D6B8E540"/>
    <w:lvl w:ilvl="0" w:tplc="B3AC6ABA">
      <w:start w:val="1"/>
      <w:numFmt w:val="decimal"/>
      <w:lvlText w:val="%1."/>
      <w:lvlJc w:val="left"/>
      <w:pPr>
        <w:ind w:left="408" w:hanging="360"/>
      </w:pPr>
      <w:rPr>
        <w:rFonts w:hint="default"/>
        <w:b w:val="0"/>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43" w15:restartNumberingAfterBreak="0">
    <w:nsid w:val="4B402BA3"/>
    <w:multiLevelType w:val="multilevel"/>
    <w:tmpl w:val="81CCD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437042"/>
    <w:multiLevelType w:val="multilevel"/>
    <w:tmpl w:val="E5DC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244CC4"/>
    <w:multiLevelType w:val="multilevel"/>
    <w:tmpl w:val="697C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2140AE6"/>
    <w:multiLevelType w:val="multilevel"/>
    <w:tmpl w:val="95AA4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25E1730"/>
    <w:multiLevelType w:val="multilevel"/>
    <w:tmpl w:val="60448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65126A"/>
    <w:multiLevelType w:val="multilevel"/>
    <w:tmpl w:val="5C882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C5774C"/>
    <w:multiLevelType w:val="multilevel"/>
    <w:tmpl w:val="F4BA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0C70D0"/>
    <w:multiLevelType w:val="multilevel"/>
    <w:tmpl w:val="437C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8696B83"/>
    <w:multiLevelType w:val="multilevel"/>
    <w:tmpl w:val="8628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0F666B"/>
    <w:multiLevelType w:val="multilevel"/>
    <w:tmpl w:val="BCC6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4E7CCA"/>
    <w:multiLevelType w:val="multilevel"/>
    <w:tmpl w:val="48BA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B825463"/>
    <w:multiLevelType w:val="multilevel"/>
    <w:tmpl w:val="474CB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B9B1A4B"/>
    <w:multiLevelType w:val="multilevel"/>
    <w:tmpl w:val="EA4CE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9430EB"/>
    <w:multiLevelType w:val="multilevel"/>
    <w:tmpl w:val="CF9C24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FD6228"/>
    <w:multiLevelType w:val="multilevel"/>
    <w:tmpl w:val="C81EC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556958"/>
    <w:multiLevelType w:val="multilevel"/>
    <w:tmpl w:val="415E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9732A7"/>
    <w:multiLevelType w:val="multilevel"/>
    <w:tmpl w:val="D72E7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29962A2"/>
    <w:multiLevelType w:val="multilevel"/>
    <w:tmpl w:val="6E84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3127687"/>
    <w:multiLevelType w:val="multilevel"/>
    <w:tmpl w:val="E8ACA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3910B83"/>
    <w:multiLevelType w:val="multilevel"/>
    <w:tmpl w:val="947A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6187F10"/>
    <w:multiLevelType w:val="multilevel"/>
    <w:tmpl w:val="BE76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5528E8"/>
    <w:multiLevelType w:val="multilevel"/>
    <w:tmpl w:val="109E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B154701"/>
    <w:multiLevelType w:val="multilevel"/>
    <w:tmpl w:val="50C8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D4837E7"/>
    <w:multiLevelType w:val="multilevel"/>
    <w:tmpl w:val="91FCD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D6B64BE"/>
    <w:multiLevelType w:val="multilevel"/>
    <w:tmpl w:val="4BBE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E283907"/>
    <w:multiLevelType w:val="multilevel"/>
    <w:tmpl w:val="04D23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FA20A4"/>
    <w:multiLevelType w:val="multilevel"/>
    <w:tmpl w:val="CC62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2545E90"/>
    <w:multiLevelType w:val="multilevel"/>
    <w:tmpl w:val="1096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EC1912"/>
    <w:multiLevelType w:val="multilevel"/>
    <w:tmpl w:val="1A4E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7BE0BBC"/>
    <w:multiLevelType w:val="multilevel"/>
    <w:tmpl w:val="C57A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822052D"/>
    <w:multiLevelType w:val="multilevel"/>
    <w:tmpl w:val="65C2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C081FB6"/>
    <w:multiLevelType w:val="multilevel"/>
    <w:tmpl w:val="7168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E5B4A2D"/>
    <w:multiLevelType w:val="multilevel"/>
    <w:tmpl w:val="DDAA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FDD283B"/>
    <w:multiLevelType w:val="multilevel"/>
    <w:tmpl w:val="3076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1557517">
    <w:abstractNumId w:val="31"/>
  </w:num>
  <w:num w:numId="2" w16cid:durableId="1754355692">
    <w:abstractNumId w:val="11"/>
  </w:num>
  <w:num w:numId="3" w16cid:durableId="932472917">
    <w:abstractNumId w:val="22"/>
  </w:num>
  <w:num w:numId="4" w16cid:durableId="1230505743">
    <w:abstractNumId w:val="9"/>
  </w:num>
  <w:num w:numId="5" w16cid:durableId="821893476">
    <w:abstractNumId w:val="44"/>
  </w:num>
  <w:num w:numId="6" w16cid:durableId="1100679064">
    <w:abstractNumId w:val="67"/>
  </w:num>
  <w:num w:numId="7" w16cid:durableId="851648461">
    <w:abstractNumId w:val="32"/>
  </w:num>
  <w:num w:numId="8" w16cid:durableId="709191083">
    <w:abstractNumId w:val="55"/>
  </w:num>
  <w:num w:numId="9" w16cid:durableId="1187938011">
    <w:abstractNumId w:val="59"/>
  </w:num>
  <w:num w:numId="10" w16cid:durableId="1804883720">
    <w:abstractNumId w:val="48"/>
  </w:num>
  <w:num w:numId="11" w16cid:durableId="1204051688">
    <w:abstractNumId w:val="54"/>
  </w:num>
  <w:num w:numId="12" w16cid:durableId="1407462107">
    <w:abstractNumId w:val="68"/>
  </w:num>
  <w:num w:numId="13" w16cid:durableId="1422674594">
    <w:abstractNumId w:val="43"/>
  </w:num>
  <w:num w:numId="14" w16cid:durableId="1928877340">
    <w:abstractNumId w:val="57"/>
  </w:num>
  <w:num w:numId="15" w16cid:durableId="1972713723">
    <w:abstractNumId w:val="6"/>
  </w:num>
  <w:num w:numId="16" w16cid:durableId="192811850">
    <w:abstractNumId w:val="23"/>
  </w:num>
  <w:num w:numId="17" w16cid:durableId="645671847">
    <w:abstractNumId w:val="34"/>
  </w:num>
  <w:num w:numId="18" w16cid:durableId="402722464">
    <w:abstractNumId w:val="74"/>
  </w:num>
  <w:num w:numId="19" w16cid:durableId="1499887927">
    <w:abstractNumId w:val="35"/>
  </w:num>
  <w:num w:numId="20" w16cid:durableId="2001763829">
    <w:abstractNumId w:val="46"/>
  </w:num>
  <w:num w:numId="21" w16cid:durableId="2022080273">
    <w:abstractNumId w:val="19"/>
  </w:num>
  <w:num w:numId="22" w16cid:durableId="1921140051">
    <w:abstractNumId w:val="76"/>
  </w:num>
  <w:num w:numId="23" w16cid:durableId="1396395710">
    <w:abstractNumId w:val="17"/>
  </w:num>
  <w:num w:numId="24" w16cid:durableId="307706006">
    <w:abstractNumId w:val="30"/>
  </w:num>
  <w:num w:numId="25" w16cid:durableId="59981960">
    <w:abstractNumId w:val="20"/>
  </w:num>
  <w:num w:numId="26" w16cid:durableId="126896345">
    <w:abstractNumId w:val="7"/>
  </w:num>
  <w:num w:numId="27" w16cid:durableId="1294212754">
    <w:abstractNumId w:val="15"/>
  </w:num>
  <w:num w:numId="28" w16cid:durableId="2090349472">
    <w:abstractNumId w:val="72"/>
  </w:num>
  <w:num w:numId="29" w16cid:durableId="1955207153">
    <w:abstractNumId w:val="33"/>
  </w:num>
  <w:num w:numId="30" w16cid:durableId="2134209152">
    <w:abstractNumId w:val="26"/>
  </w:num>
  <w:num w:numId="31" w16cid:durableId="1373843865">
    <w:abstractNumId w:val="62"/>
  </w:num>
  <w:num w:numId="32" w16cid:durableId="1124040021">
    <w:abstractNumId w:val="2"/>
  </w:num>
  <w:num w:numId="33" w16cid:durableId="1640383935">
    <w:abstractNumId w:val="52"/>
  </w:num>
  <w:num w:numId="34" w16cid:durableId="245699172">
    <w:abstractNumId w:val="56"/>
  </w:num>
  <w:num w:numId="35" w16cid:durableId="316155158">
    <w:abstractNumId w:val="4"/>
  </w:num>
  <w:num w:numId="36" w16cid:durableId="1747336798">
    <w:abstractNumId w:val="25"/>
  </w:num>
  <w:num w:numId="37" w16cid:durableId="989750078">
    <w:abstractNumId w:val="10"/>
  </w:num>
  <w:num w:numId="38" w16cid:durableId="268859189">
    <w:abstractNumId w:val="21"/>
  </w:num>
  <w:num w:numId="39" w16cid:durableId="733892551">
    <w:abstractNumId w:val="49"/>
  </w:num>
  <w:num w:numId="40" w16cid:durableId="1781298765">
    <w:abstractNumId w:val="39"/>
  </w:num>
  <w:num w:numId="41" w16cid:durableId="189027855">
    <w:abstractNumId w:val="75"/>
  </w:num>
  <w:num w:numId="42" w16cid:durableId="1422336338">
    <w:abstractNumId w:val="65"/>
  </w:num>
  <w:num w:numId="43" w16cid:durableId="452483554">
    <w:abstractNumId w:val="42"/>
  </w:num>
  <w:num w:numId="44" w16cid:durableId="1206678961">
    <w:abstractNumId w:val="27"/>
  </w:num>
  <w:num w:numId="45" w16cid:durableId="150680991">
    <w:abstractNumId w:val="0"/>
  </w:num>
  <w:num w:numId="46" w16cid:durableId="1929927036">
    <w:abstractNumId w:val="73"/>
  </w:num>
  <w:num w:numId="47" w16cid:durableId="89487">
    <w:abstractNumId w:val="71"/>
  </w:num>
  <w:num w:numId="48" w16cid:durableId="1152673646">
    <w:abstractNumId w:val="28"/>
  </w:num>
  <w:num w:numId="49" w16cid:durableId="1221601497">
    <w:abstractNumId w:val="66"/>
  </w:num>
  <w:num w:numId="50" w16cid:durableId="739862217">
    <w:abstractNumId w:val="24"/>
  </w:num>
  <w:num w:numId="51" w16cid:durableId="208811634">
    <w:abstractNumId w:val="12"/>
  </w:num>
  <w:num w:numId="52" w16cid:durableId="415132117">
    <w:abstractNumId w:val="38"/>
  </w:num>
  <w:num w:numId="53" w16cid:durableId="404303238">
    <w:abstractNumId w:val="8"/>
  </w:num>
  <w:num w:numId="54" w16cid:durableId="1377197400">
    <w:abstractNumId w:val="18"/>
  </w:num>
  <w:num w:numId="55" w16cid:durableId="1630941227">
    <w:abstractNumId w:val="1"/>
  </w:num>
  <w:num w:numId="56" w16cid:durableId="1657102072">
    <w:abstractNumId w:val="3"/>
  </w:num>
  <w:num w:numId="57" w16cid:durableId="1548685018">
    <w:abstractNumId w:val="29"/>
  </w:num>
  <w:num w:numId="58" w16cid:durableId="1088699320">
    <w:abstractNumId w:val="51"/>
  </w:num>
  <w:num w:numId="59" w16cid:durableId="1719473690">
    <w:abstractNumId w:val="69"/>
  </w:num>
  <w:num w:numId="60" w16cid:durableId="1827477368">
    <w:abstractNumId w:val="45"/>
  </w:num>
  <w:num w:numId="61" w16cid:durableId="1400177288">
    <w:abstractNumId w:val="36"/>
  </w:num>
  <w:num w:numId="62" w16cid:durableId="1285885979">
    <w:abstractNumId w:val="41"/>
  </w:num>
  <w:num w:numId="63" w16cid:durableId="305480161">
    <w:abstractNumId w:val="63"/>
  </w:num>
  <w:num w:numId="64" w16cid:durableId="269095540">
    <w:abstractNumId w:val="13"/>
  </w:num>
  <w:num w:numId="65" w16cid:durableId="309210108">
    <w:abstractNumId w:val="50"/>
  </w:num>
  <w:num w:numId="66" w16cid:durableId="1185241660">
    <w:abstractNumId w:val="47"/>
  </w:num>
  <w:num w:numId="67" w16cid:durableId="1554387526">
    <w:abstractNumId w:val="61"/>
  </w:num>
  <w:num w:numId="68" w16cid:durableId="748385129">
    <w:abstractNumId w:val="37"/>
  </w:num>
  <w:num w:numId="69" w16cid:durableId="1813282462">
    <w:abstractNumId w:val="40"/>
  </w:num>
  <w:num w:numId="70" w16cid:durableId="2101173659">
    <w:abstractNumId w:val="53"/>
  </w:num>
  <w:num w:numId="71" w16cid:durableId="1779567311">
    <w:abstractNumId w:val="60"/>
  </w:num>
  <w:num w:numId="72" w16cid:durableId="1902710739">
    <w:abstractNumId w:val="5"/>
  </w:num>
  <w:num w:numId="73" w16cid:durableId="1379620600">
    <w:abstractNumId w:val="64"/>
  </w:num>
  <w:num w:numId="74" w16cid:durableId="252053176">
    <w:abstractNumId w:val="70"/>
  </w:num>
  <w:num w:numId="75" w16cid:durableId="1087923118">
    <w:abstractNumId w:val="14"/>
  </w:num>
  <w:num w:numId="76" w16cid:durableId="1407075033">
    <w:abstractNumId w:val="16"/>
  </w:num>
  <w:num w:numId="77" w16cid:durableId="1941259747">
    <w:abstractNumId w:val="5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1C6"/>
    <w:rsid w:val="000A261F"/>
    <w:rsid w:val="000D1624"/>
    <w:rsid w:val="00233D0E"/>
    <w:rsid w:val="003C6CD1"/>
    <w:rsid w:val="003E4BDE"/>
    <w:rsid w:val="003F1228"/>
    <w:rsid w:val="004149DF"/>
    <w:rsid w:val="004630F6"/>
    <w:rsid w:val="004D33E4"/>
    <w:rsid w:val="00587160"/>
    <w:rsid w:val="00616EAA"/>
    <w:rsid w:val="006B7AD7"/>
    <w:rsid w:val="00746E35"/>
    <w:rsid w:val="007B6AF4"/>
    <w:rsid w:val="00827200"/>
    <w:rsid w:val="00853BC6"/>
    <w:rsid w:val="00886BF2"/>
    <w:rsid w:val="008D2A7C"/>
    <w:rsid w:val="00936409"/>
    <w:rsid w:val="00A8156D"/>
    <w:rsid w:val="00B62962"/>
    <w:rsid w:val="00BC06EE"/>
    <w:rsid w:val="00BF41C6"/>
    <w:rsid w:val="00D137A4"/>
    <w:rsid w:val="00D94F9B"/>
    <w:rsid w:val="00D95841"/>
    <w:rsid w:val="00E866AE"/>
    <w:rsid w:val="00EC5FC9"/>
    <w:rsid w:val="00ED0482"/>
    <w:rsid w:val="00ED6DEB"/>
    <w:rsid w:val="00F461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FCA0A"/>
  <w15:chartTrackingRefBased/>
  <w15:docId w15:val="{1AD647D5-30A6-491A-9DED-B926D984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41C6"/>
    <w:pPr>
      <w:spacing w:after="0"/>
    </w:pPr>
  </w:style>
  <w:style w:type="paragraph" w:styleId="Nagwek1">
    <w:name w:val="heading 1"/>
    <w:basedOn w:val="Normalny"/>
    <w:next w:val="Normalny"/>
    <w:link w:val="Nagwek1Znak"/>
    <w:uiPriority w:val="9"/>
    <w:qFormat/>
    <w:rsid w:val="00BF41C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BF41C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BF41C6"/>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BF41C6"/>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BF41C6"/>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BF41C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F41C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F41C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F41C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41C6"/>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BF41C6"/>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BF41C6"/>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BF41C6"/>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BF41C6"/>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BF41C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F41C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F41C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F41C6"/>
    <w:rPr>
      <w:rFonts w:eastAsiaTheme="majorEastAsia" w:cstheme="majorBidi"/>
      <w:color w:val="272727" w:themeColor="text1" w:themeTint="D8"/>
    </w:rPr>
  </w:style>
  <w:style w:type="paragraph" w:styleId="Tytu">
    <w:name w:val="Title"/>
    <w:basedOn w:val="Normalny"/>
    <w:next w:val="Normalny"/>
    <w:link w:val="TytuZnak"/>
    <w:uiPriority w:val="10"/>
    <w:qFormat/>
    <w:rsid w:val="00BF4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F41C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F41C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F41C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F41C6"/>
    <w:pPr>
      <w:spacing w:before="160"/>
      <w:jc w:val="center"/>
    </w:pPr>
    <w:rPr>
      <w:i/>
      <w:iCs/>
      <w:color w:val="404040" w:themeColor="text1" w:themeTint="BF"/>
    </w:rPr>
  </w:style>
  <w:style w:type="character" w:customStyle="1" w:styleId="CytatZnak">
    <w:name w:val="Cytat Znak"/>
    <w:basedOn w:val="Domylnaczcionkaakapitu"/>
    <w:link w:val="Cytat"/>
    <w:uiPriority w:val="29"/>
    <w:rsid w:val="00BF41C6"/>
    <w:rPr>
      <w:i/>
      <w:iCs/>
      <w:color w:val="404040" w:themeColor="text1" w:themeTint="BF"/>
    </w:rPr>
  </w:style>
  <w:style w:type="paragraph" w:styleId="Akapitzlist">
    <w:name w:val="List Paragraph"/>
    <w:basedOn w:val="Normalny"/>
    <w:link w:val="AkapitzlistZnak"/>
    <w:uiPriority w:val="34"/>
    <w:qFormat/>
    <w:rsid w:val="00BF41C6"/>
    <w:pPr>
      <w:ind w:left="720"/>
      <w:contextualSpacing/>
    </w:pPr>
  </w:style>
  <w:style w:type="character" w:styleId="Wyrnienieintensywne">
    <w:name w:val="Intense Emphasis"/>
    <w:basedOn w:val="Domylnaczcionkaakapitu"/>
    <w:uiPriority w:val="21"/>
    <w:qFormat/>
    <w:rsid w:val="00BF41C6"/>
    <w:rPr>
      <w:i/>
      <w:iCs/>
      <w:color w:val="2E74B5" w:themeColor="accent1" w:themeShade="BF"/>
    </w:rPr>
  </w:style>
  <w:style w:type="paragraph" w:styleId="Cytatintensywny">
    <w:name w:val="Intense Quote"/>
    <w:basedOn w:val="Normalny"/>
    <w:next w:val="Normalny"/>
    <w:link w:val="CytatintensywnyZnak"/>
    <w:uiPriority w:val="30"/>
    <w:qFormat/>
    <w:rsid w:val="00BF41C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BF41C6"/>
    <w:rPr>
      <w:i/>
      <w:iCs/>
      <w:color w:val="2E74B5" w:themeColor="accent1" w:themeShade="BF"/>
    </w:rPr>
  </w:style>
  <w:style w:type="character" w:styleId="Odwoanieintensywne">
    <w:name w:val="Intense Reference"/>
    <w:basedOn w:val="Domylnaczcionkaakapitu"/>
    <w:uiPriority w:val="32"/>
    <w:qFormat/>
    <w:rsid w:val="00BF41C6"/>
    <w:rPr>
      <w:b/>
      <w:bCs/>
      <w:smallCaps/>
      <w:color w:val="2E74B5" w:themeColor="accent1" w:themeShade="BF"/>
      <w:spacing w:val="5"/>
    </w:rPr>
  </w:style>
  <w:style w:type="paragraph" w:styleId="Nagwek">
    <w:name w:val="header"/>
    <w:basedOn w:val="Normalny"/>
    <w:link w:val="NagwekZnak"/>
    <w:uiPriority w:val="99"/>
    <w:unhideWhenUsed/>
    <w:rsid w:val="00B62962"/>
    <w:pPr>
      <w:tabs>
        <w:tab w:val="center" w:pos="4536"/>
        <w:tab w:val="right" w:pos="9072"/>
      </w:tabs>
      <w:spacing w:line="240" w:lineRule="auto"/>
    </w:pPr>
  </w:style>
  <w:style w:type="character" w:customStyle="1" w:styleId="NagwekZnak">
    <w:name w:val="Nagłówek Znak"/>
    <w:basedOn w:val="Domylnaczcionkaakapitu"/>
    <w:link w:val="Nagwek"/>
    <w:uiPriority w:val="99"/>
    <w:rsid w:val="00B62962"/>
  </w:style>
  <w:style w:type="paragraph" w:styleId="Stopka">
    <w:name w:val="footer"/>
    <w:basedOn w:val="Normalny"/>
    <w:link w:val="StopkaZnak"/>
    <w:uiPriority w:val="99"/>
    <w:unhideWhenUsed/>
    <w:rsid w:val="00B62962"/>
    <w:pPr>
      <w:tabs>
        <w:tab w:val="center" w:pos="4536"/>
        <w:tab w:val="right" w:pos="9072"/>
      </w:tabs>
      <w:spacing w:line="240" w:lineRule="auto"/>
    </w:pPr>
  </w:style>
  <w:style w:type="character" w:customStyle="1" w:styleId="StopkaZnak">
    <w:name w:val="Stopka Znak"/>
    <w:basedOn w:val="Domylnaczcionkaakapitu"/>
    <w:link w:val="Stopka"/>
    <w:uiPriority w:val="99"/>
    <w:rsid w:val="00B62962"/>
  </w:style>
  <w:style w:type="character" w:customStyle="1" w:styleId="AkapitzlistZnak">
    <w:name w:val="Akapit z listą Znak"/>
    <w:link w:val="Akapitzlist"/>
    <w:uiPriority w:val="34"/>
    <w:locked/>
    <w:rsid w:val="000D1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21</Pages>
  <Words>6874</Words>
  <Characters>41244</Characters>
  <Application>Microsoft Office Word</Application>
  <DocSecurity>0</DocSecurity>
  <Lines>343</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Jarosław Michalski | Administracja</dc:creator>
  <cp:keywords/>
  <dc:description/>
  <cp:lastModifiedBy>Radosław Kaczmarek</cp:lastModifiedBy>
  <cp:revision>9</cp:revision>
  <dcterms:created xsi:type="dcterms:W3CDTF">2026-08-12T08:37:00Z</dcterms:created>
  <dcterms:modified xsi:type="dcterms:W3CDTF">2026-08-16T16:53:00Z</dcterms:modified>
</cp:coreProperties>
</file>