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2920" w14:textId="6594BC17" w:rsidR="007F3C7A" w:rsidRPr="00255128" w:rsidRDefault="007F3C7A" w:rsidP="007F3C7A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255128">
        <w:rPr>
          <w:rFonts w:ascii="Calibri" w:hAnsi="Calibri" w:cs="Calibri"/>
          <w:b/>
          <w:bCs/>
          <w:sz w:val="20"/>
          <w:szCs w:val="20"/>
        </w:rPr>
        <w:t>Załącznik nr 7 do SWZ</w:t>
      </w:r>
    </w:p>
    <w:p w14:paraId="20D1833B" w14:textId="77777777" w:rsidR="008E165C" w:rsidRDefault="008E165C" w:rsidP="007F3C7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3E37969" w14:textId="7999EACC" w:rsidR="007F3C7A" w:rsidRPr="00255128" w:rsidRDefault="007F3C7A" w:rsidP="007F3C7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255128">
        <w:rPr>
          <w:rFonts w:ascii="Calibri" w:hAnsi="Calibri" w:cs="Calibri"/>
          <w:b/>
          <w:bCs/>
          <w:sz w:val="20"/>
          <w:szCs w:val="20"/>
        </w:rPr>
        <w:t>Szczegółowy opis przedmiotu zamówienia</w:t>
      </w:r>
    </w:p>
    <w:p w14:paraId="7BAE8526" w14:textId="78350737" w:rsidR="004A3ED0" w:rsidRPr="00255128" w:rsidRDefault="004A3ED0" w:rsidP="004A3ED0">
      <w:pPr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Przedmiotem zamówienia jest kompleksowa organizacja i obsługa samolotowej wycieczki zagranicznej do </w:t>
      </w:r>
      <w:r w:rsidR="00477AF8" w:rsidRPr="00255128">
        <w:rPr>
          <w:rFonts w:ascii="Calibri" w:hAnsi="Calibri" w:cs="Calibri"/>
          <w:sz w:val="20"/>
          <w:szCs w:val="20"/>
        </w:rPr>
        <w:t>Włoskiej</w:t>
      </w:r>
      <w:r w:rsidRPr="00255128">
        <w:rPr>
          <w:rFonts w:ascii="Calibri" w:hAnsi="Calibri" w:cs="Calibri"/>
          <w:sz w:val="20"/>
          <w:szCs w:val="20"/>
        </w:rPr>
        <w:t>, obejmującej pobyt w Rzym, Watykan oraz okolicach Rzymu, dla pracowników Zespół Placówek Oświatowych Nr 2 w Kielcach, planowanej w terminie od 11 października 2026 r. do 14 października 2026 r.</w:t>
      </w:r>
    </w:p>
    <w:p w14:paraId="71370ED8" w14:textId="4E3A9190" w:rsidR="004A3ED0" w:rsidRPr="00255128" w:rsidRDefault="004A3ED0" w:rsidP="004A3ED0">
      <w:pPr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Zamawiający przewiduje udział około 97 uczestników, przy czym ostateczna liczba uczestników może ulec zmianie. </w:t>
      </w:r>
    </w:p>
    <w:p w14:paraId="6841610A" w14:textId="77777777" w:rsidR="004A3ED0" w:rsidRPr="00255128" w:rsidRDefault="004A3ED0" w:rsidP="004A3ED0">
      <w:pPr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Zakres zamówienia obejmuje w szczególności:</w:t>
      </w:r>
    </w:p>
    <w:p w14:paraId="03E98630" w14:textId="77777777" w:rsidR="00255128" w:rsidRPr="00255128" w:rsidRDefault="00255128" w:rsidP="00255128">
      <w:pPr>
        <w:rPr>
          <w:rFonts w:ascii="Calibri" w:hAnsi="Calibri" w:cs="Calibri"/>
          <w:b/>
          <w:sz w:val="20"/>
          <w:szCs w:val="20"/>
        </w:rPr>
      </w:pPr>
      <w:r w:rsidRPr="00255128">
        <w:rPr>
          <w:rFonts w:ascii="Calibri" w:hAnsi="Calibri" w:cs="Calibri"/>
          <w:b/>
          <w:sz w:val="20"/>
          <w:szCs w:val="20"/>
        </w:rPr>
        <w:t>Specyfikacja:</w:t>
      </w:r>
    </w:p>
    <w:p w14:paraId="30CD9C81" w14:textId="77777777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Wylot w godzinach porannych na trasie Kraków – Rzym oraz powrót na trasie Rzym – Kraków, przylot do Polski w godzinach wieczornych; z bagażem rejestrowanym do 23kg i bagażem podręcznym do 8kg na każdym odcinku przelotu; przeloty będą realizowane w klasie ekonomicznej,</w:t>
      </w:r>
    </w:p>
    <w:p w14:paraId="5AF9DC20" w14:textId="5D02AA25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 xml:space="preserve">3 noclegi w hotelu o standardzie min. 3*, w pokojach 2-3 osobowych z łazienkami; obiekt noclegowy musi być położony w obrębie Grande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Raccordo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Anulare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 xml:space="preserve"> (GRA) i lokalizacji umożliwiającej dojazd autokarem do ścisłego centrum Rzymu (w rejonie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Piazza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Venezia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 xml:space="preserve">/dworca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Termini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 xml:space="preserve">) w czasie nie przekraczającym 30 minut przy standardowych warunkach ruchu drogowego; czas dojazdu sprawdzany za pośrednictwem Google </w:t>
      </w:r>
      <w:proofErr w:type="spellStart"/>
      <w:r w:rsidRPr="00255128">
        <w:rPr>
          <w:rFonts w:ascii="Calibri" w:hAnsi="Calibri" w:cs="Calibri"/>
          <w:bCs/>
          <w:sz w:val="20"/>
          <w:szCs w:val="20"/>
        </w:rPr>
        <w:t>Maps</w:t>
      </w:r>
      <w:proofErr w:type="spellEnd"/>
      <w:r w:rsidRPr="00255128">
        <w:rPr>
          <w:rFonts w:ascii="Calibri" w:hAnsi="Calibri" w:cs="Calibri"/>
          <w:bCs/>
          <w:sz w:val="20"/>
          <w:szCs w:val="20"/>
        </w:rPr>
        <w:t>,</w:t>
      </w:r>
    </w:p>
    <w:p w14:paraId="3E7E9A9B" w14:textId="4A4636A4" w:rsidR="00255128" w:rsidRPr="00255128" w:rsidRDefault="00255128" w:rsidP="00255128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>Wyżywienie – 3 śniadania w hotelu i 3 obiadokolacje z napojami: 2 obiadokolacje w lokalnych restauracjach, 1 rzymska biesiada z muzyką na żywo,</w:t>
      </w:r>
    </w:p>
    <w:p w14:paraId="19FE0421" w14:textId="02AB0C52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>Transport komfortowym autokarem klasy turystycznej z klimatyzacją i systemem audio-wideo na terenie Włoch,</w:t>
      </w:r>
    </w:p>
    <w:p w14:paraId="40F114F8" w14:textId="77777777" w:rsidR="00255128" w:rsidRPr="00255128" w:rsidRDefault="00255128" w:rsidP="0025512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bCs/>
          <w:color w:val="000000"/>
          <w:sz w:val="20"/>
          <w:szCs w:val="20"/>
        </w:rPr>
      </w:pPr>
      <w:r w:rsidRPr="00255128">
        <w:rPr>
          <w:rFonts w:ascii="Calibri" w:hAnsi="Calibri" w:cs="Calibri"/>
          <w:bCs/>
          <w:color w:val="000000"/>
          <w:sz w:val="20"/>
          <w:szCs w:val="20"/>
        </w:rPr>
        <w:t>Ubezpieczenie (OC, NNW, koszty leczenia w kraju i za granicą – w tym koszty leczenia chorób przewlekłych, ubezpieczenie bagażu),</w:t>
      </w:r>
    </w:p>
    <w:p w14:paraId="7BBE43A9" w14:textId="77777777" w:rsidR="00255128" w:rsidRPr="00255128" w:rsidRDefault="00255128" w:rsidP="0025512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bCs/>
          <w:color w:val="000000"/>
          <w:sz w:val="20"/>
          <w:szCs w:val="20"/>
        </w:rPr>
      </w:pPr>
      <w:r w:rsidRPr="00255128">
        <w:rPr>
          <w:rFonts w:ascii="Calibri" w:hAnsi="Calibri" w:cs="Calibri"/>
          <w:bCs/>
          <w:color w:val="000000"/>
          <w:sz w:val="20"/>
          <w:szCs w:val="20"/>
        </w:rPr>
        <w:t>Zwiedzanie Rzymu i okolic z lokalnymi przewodnikami (2 przewodników) oraz zwiedzanie Watykanu (5 przewodników),</w:t>
      </w:r>
    </w:p>
    <w:p w14:paraId="4D3694DE" w14:textId="77777777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>Opieka 2 pilotów wycieczki na całej trasie wycieczki, w tym jednego biegle władającego językiem włoskim,</w:t>
      </w:r>
    </w:p>
    <w:p w14:paraId="41F9E6D5" w14:textId="77777777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>Cyfrowy/mobilny system oprowadzania grupy (transmisja audio na urządzenia własne uczestników),</w:t>
      </w:r>
    </w:p>
    <w:p w14:paraId="2B195F95" w14:textId="77777777" w:rsidR="00255128" w:rsidRPr="00255128" w:rsidRDefault="00255128" w:rsidP="00255128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bCs/>
          <w:sz w:val="20"/>
          <w:szCs w:val="20"/>
        </w:rPr>
        <w:t>Składka na TFG + TFP.</w:t>
      </w:r>
    </w:p>
    <w:p w14:paraId="0774A7AE" w14:textId="77777777" w:rsidR="00255128" w:rsidRPr="00255128" w:rsidRDefault="00255128" w:rsidP="00255128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21517BCE" w14:textId="77777777" w:rsidR="00255128" w:rsidRPr="00255128" w:rsidRDefault="00255128" w:rsidP="00255128">
      <w:pPr>
        <w:rPr>
          <w:rFonts w:ascii="Calibri" w:hAnsi="Calibri" w:cs="Calibri"/>
          <w:b/>
          <w:sz w:val="20"/>
          <w:szCs w:val="20"/>
        </w:rPr>
      </w:pPr>
      <w:r w:rsidRPr="00255128">
        <w:rPr>
          <w:rFonts w:ascii="Calibri" w:hAnsi="Calibri" w:cs="Calibri"/>
          <w:b/>
          <w:sz w:val="20"/>
          <w:szCs w:val="20"/>
        </w:rPr>
        <w:t xml:space="preserve"> Opis przedmiotu zamówienia:</w:t>
      </w:r>
    </w:p>
    <w:p w14:paraId="4E074D26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Termin wycieczki: cztery dni – od 11 do 14 października 2026 r.</w:t>
      </w:r>
    </w:p>
    <w:p w14:paraId="0927974E" w14:textId="77777777" w:rsidR="00255128" w:rsidRPr="00255128" w:rsidRDefault="00255128" w:rsidP="00255128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Przelot samolotowy:</w:t>
      </w:r>
    </w:p>
    <w:p w14:paraId="4EE43F69" w14:textId="77777777" w:rsidR="00255128" w:rsidRPr="00255128" w:rsidRDefault="00255128" w:rsidP="00255128">
      <w:pPr>
        <w:pStyle w:val="NormalnyWeb"/>
        <w:numPr>
          <w:ilvl w:val="1"/>
          <w:numId w:val="13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Przelot w klasie ekonomicznej na trasie Kraków – Rzym (poranny wylot) oraz Rzym – Kraków (przylot do Polski w godzinach wieczornych),</w:t>
      </w:r>
    </w:p>
    <w:p w14:paraId="25618234" w14:textId="77777777" w:rsidR="00255128" w:rsidRPr="00255128" w:rsidRDefault="00255128" w:rsidP="00255128">
      <w:pPr>
        <w:pStyle w:val="NormalnyWeb"/>
        <w:numPr>
          <w:ilvl w:val="1"/>
          <w:numId w:val="13"/>
        </w:numPr>
        <w:spacing w:before="0" w:beforeAutospacing="0" w:after="0" w:afterAutospacing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Bagaż rejestrowany do 23 kg oraz bagaż podręczny do 8 kg na każdego uczestnika na każdym odcinku przelotu.</w:t>
      </w:r>
    </w:p>
    <w:p w14:paraId="28CCBD50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Czas trwania: 4 kolejne dni (dzień 1 – wylot z Polski, dzień 4 – przylot do Polski).</w:t>
      </w:r>
    </w:p>
    <w:p w14:paraId="51877749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Noclegi: 3 noclegi w trakcie wycieczki.</w:t>
      </w:r>
    </w:p>
    <w:p w14:paraId="54F80176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Grupą docelową są pracownicy Zespołu Placówek Oświatowych Nr 2 w Kielcach w ilości ok. 97 osób.</w:t>
      </w:r>
    </w:p>
    <w:p w14:paraId="495CF2D2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lastRenderedPageBreak/>
        <w:t>Program wycieczki (Rzym i Watykan):</w:t>
      </w:r>
    </w:p>
    <w:p w14:paraId="0DDC2BCC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Watykan: Muzea Watykańskie z Kaplicą Sykstyńską, Bazylika Świętego Piotra z grobem św. Jana Pawła II, Plac Świętego Piotra oraz udział w audiencji generalnej z Papieżem.</w:t>
      </w:r>
    </w:p>
    <w:p w14:paraId="5288EBDA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Cztery Bazyliki Papieskie: Bazylika Świętego Jana na Lateranie wraz ze Świętymi Schodami, Bazylika Santa Maria Maggiore, Bazylika Świętego Pawła za Murami (stojąca na miejscu złożenia ciała św. Pawła) oraz Bazylika Świętego Piotra.</w:t>
      </w:r>
    </w:p>
    <w:p w14:paraId="69CCF39E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Antyczny Rzym: Koloseum (zwiedzanie ruin Amfiteatru </w:t>
      </w:r>
      <w:proofErr w:type="spellStart"/>
      <w:r w:rsidRPr="00255128">
        <w:rPr>
          <w:rFonts w:ascii="Calibri" w:hAnsi="Calibri" w:cs="Calibri"/>
          <w:sz w:val="20"/>
          <w:szCs w:val="20"/>
        </w:rPr>
        <w:t>Flawiuszy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), Forum Romanum wraz z Wzgórzem Palatyńskim, przejazd/spacer w okolicy ruin </w:t>
      </w:r>
      <w:proofErr w:type="spellStart"/>
      <w:r w:rsidRPr="00255128">
        <w:rPr>
          <w:rFonts w:ascii="Calibri" w:hAnsi="Calibri" w:cs="Calibri"/>
          <w:sz w:val="20"/>
          <w:szCs w:val="20"/>
        </w:rPr>
        <w:t>Circo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sz w:val="20"/>
          <w:szCs w:val="20"/>
        </w:rPr>
        <w:t>Massimo</w:t>
      </w:r>
      <w:proofErr w:type="spellEnd"/>
      <w:r w:rsidRPr="00255128">
        <w:rPr>
          <w:rFonts w:ascii="Calibri" w:hAnsi="Calibri" w:cs="Calibri"/>
          <w:sz w:val="20"/>
          <w:szCs w:val="20"/>
        </w:rPr>
        <w:t>.</w:t>
      </w:r>
    </w:p>
    <w:p w14:paraId="76AAE40A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Słynne place, fontanny i zabytki: Zamek Świętego Anioła i Most Św. Anioła, </w:t>
      </w:r>
      <w:proofErr w:type="spellStart"/>
      <w:r w:rsidRPr="00255128">
        <w:rPr>
          <w:rFonts w:ascii="Calibri" w:hAnsi="Calibri" w:cs="Calibri"/>
          <w:sz w:val="20"/>
          <w:szCs w:val="20"/>
        </w:rPr>
        <w:t>Piazza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sz w:val="20"/>
          <w:szCs w:val="20"/>
        </w:rPr>
        <w:t>Navona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z Fontanną Czterech Rzek, Panteon, Schody Hiszpańskie i Plac Hiszpański, Fontanna di Trevi, Kwirynał, </w:t>
      </w:r>
      <w:proofErr w:type="spellStart"/>
      <w:r w:rsidRPr="00255128">
        <w:rPr>
          <w:rFonts w:ascii="Calibri" w:hAnsi="Calibri" w:cs="Calibri"/>
          <w:sz w:val="20"/>
          <w:szCs w:val="20"/>
        </w:rPr>
        <w:t>Piazza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sz w:val="20"/>
          <w:szCs w:val="20"/>
        </w:rPr>
        <w:t>Venezia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z Ołtarzem Ojczyzny, Bazylika Santa Maria in </w:t>
      </w:r>
      <w:proofErr w:type="spellStart"/>
      <w:r w:rsidRPr="00255128">
        <w:rPr>
          <w:rFonts w:ascii="Calibri" w:hAnsi="Calibri" w:cs="Calibri"/>
          <w:sz w:val="20"/>
          <w:szCs w:val="20"/>
        </w:rPr>
        <w:t>Aracoeli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oraz Usta Prawdy.</w:t>
      </w:r>
    </w:p>
    <w:p w14:paraId="14FB4633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Dzielnica Awentyn: Ogród Pomarańczowy, Bazylika Świętej Sabiny, Plac Kawalerów Maltańskich („dziurka od klucza”).</w:t>
      </w:r>
    </w:p>
    <w:p w14:paraId="06C0E208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Wydarzenia towarzyszące: Rzymska biesiada z tradycyjną kuchnią włoską, napojami </w:t>
      </w:r>
      <w:r w:rsidRPr="00255128">
        <w:rPr>
          <w:rFonts w:ascii="Calibri" w:hAnsi="Calibri" w:cs="Calibri"/>
          <w:sz w:val="20"/>
          <w:szCs w:val="20"/>
        </w:rPr>
        <w:br/>
        <w:t xml:space="preserve">i muzyką na żywo oraz opcjonalny wieczorny spacer po klimatycznej dzielnicy </w:t>
      </w:r>
      <w:proofErr w:type="spellStart"/>
      <w:r w:rsidRPr="00255128">
        <w:rPr>
          <w:rFonts w:ascii="Calibri" w:hAnsi="Calibri" w:cs="Calibri"/>
          <w:sz w:val="20"/>
          <w:szCs w:val="20"/>
        </w:rPr>
        <w:t>Zatybrze</w:t>
      </w:r>
      <w:proofErr w:type="spellEnd"/>
      <w:r w:rsidRPr="00255128">
        <w:rPr>
          <w:rFonts w:ascii="Calibri" w:hAnsi="Calibri" w:cs="Calibri"/>
          <w:sz w:val="20"/>
          <w:szCs w:val="20"/>
        </w:rPr>
        <w:t>.</w:t>
      </w:r>
    </w:p>
    <w:p w14:paraId="30ABF5AB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Standard hotelu i zakwaterowanie: </w:t>
      </w:r>
    </w:p>
    <w:p w14:paraId="4FFC73C4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Obiekt noclegowy o standardzie min. 3*, wszyscy uczestnicy mają być zakwaterowani </w:t>
      </w:r>
      <w:r w:rsidRPr="00255128">
        <w:rPr>
          <w:rFonts w:ascii="Calibri" w:hAnsi="Calibri" w:cs="Calibri"/>
          <w:sz w:val="20"/>
          <w:szCs w:val="20"/>
        </w:rPr>
        <w:br/>
        <w:t>w jednym kompleksie.</w:t>
      </w:r>
    </w:p>
    <w:p w14:paraId="22F20D75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Pokoje 2- i 3-osobowe (dopuszczalne 4-osobowe) z łazienkami (prysznic/wanna, WC, ręczniki, suszarka do włosów), klimatyzacją, TV-SAT oraz Wi-Fi.</w:t>
      </w:r>
    </w:p>
    <w:p w14:paraId="3AFB0085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Łóżka pojedyncze bez dostawek, niedopuszczalne łóżka piętrowe. Nieodpłatne zapewnienie pościeli – oddzielnej dla każdego uczestnika.</w:t>
      </w:r>
    </w:p>
    <w:p w14:paraId="4A4FBEF0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Lokalizacja obiektu w obrębie obwodnicy Grande </w:t>
      </w:r>
      <w:proofErr w:type="spellStart"/>
      <w:r w:rsidRPr="00255128">
        <w:rPr>
          <w:rFonts w:ascii="Calibri" w:hAnsi="Calibri" w:cs="Calibri"/>
          <w:sz w:val="20"/>
          <w:szCs w:val="20"/>
        </w:rPr>
        <w:t>Raccordo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sz w:val="20"/>
          <w:szCs w:val="20"/>
        </w:rPr>
        <w:t>Anulare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(GRA) umożliwiająca dojazd autokarem do ścisłego centrum Rzymu </w:t>
      </w:r>
      <w:r w:rsidRPr="00255128">
        <w:rPr>
          <w:rFonts w:ascii="Calibri" w:hAnsi="Calibri" w:cs="Calibri"/>
          <w:sz w:val="20"/>
          <w:szCs w:val="20"/>
        </w:rPr>
        <w:br/>
        <w:t xml:space="preserve">(w rejonie </w:t>
      </w:r>
      <w:proofErr w:type="spellStart"/>
      <w:r w:rsidRPr="00255128">
        <w:rPr>
          <w:rFonts w:ascii="Calibri" w:hAnsi="Calibri" w:cs="Calibri"/>
          <w:sz w:val="20"/>
          <w:szCs w:val="20"/>
        </w:rPr>
        <w:t>Piazza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55128">
        <w:rPr>
          <w:rFonts w:ascii="Calibri" w:hAnsi="Calibri" w:cs="Calibri"/>
          <w:sz w:val="20"/>
          <w:szCs w:val="20"/>
        </w:rPr>
        <w:t>Venezia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 / dworca </w:t>
      </w:r>
      <w:proofErr w:type="spellStart"/>
      <w:r w:rsidRPr="00255128">
        <w:rPr>
          <w:rFonts w:ascii="Calibri" w:hAnsi="Calibri" w:cs="Calibri"/>
          <w:sz w:val="20"/>
          <w:szCs w:val="20"/>
        </w:rPr>
        <w:t>Termini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) w czasie nieprzekraczającym 30 minut przy standardowych warunkach ruchu drogowego (czas weryfikowany za pośrednictwem Google </w:t>
      </w:r>
      <w:proofErr w:type="spellStart"/>
      <w:r w:rsidRPr="00255128">
        <w:rPr>
          <w:rFonts w:ascii="Calibri" w:hAnsi="Calibri" w:cs="Calibri"/>
          <w:sz w:val="20"/>
          <w:szCs w:val="20"/>
        </w:rPr>
        <w:t>Maps</w:t>
      </w:r>
      <w:proofErr w:type="spellEnd"/>
      <w:r w:rsidRPr="00255128">
        <w:rPr>
          <w:rFonts w:ascii="Calibri" w:hAnsi="Calibri" w:cs="Calibri"/>
          <w:sz w:val="20"/>
          <w:szCs w:val="20"/>
        </w:rPr>
        <w:t xml:space="preserve">) </w:t>
      </w:r>
    </w:p>
    <w:p w14:paraId="705CE81C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Wyżywienie:</w:t>
      </w:r>
    </w:p>
    <w:p w14:paraId="37415BBB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3 śniadania w restauracji hotelowej (w formie bufetu).</w:t>
      </w:r>
    </w:p>
    <w:p w14:paraId="6168DB97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3 obiadokolacje z napojami: 2 obiadokolacje w lokalnych restauracjach/trattoriach (składające się z 2 dań, deseru, wody i wina na osobę) oraz 1 rzymska biesiada </w:t>
      </w:r>
      <w:r w:rsidRPr="00255128">
        <w:rPr>
          <w:rFonts w:ascii="Calibri" w:hAnsi="Calibri" w:cs="Calibri"/>
          <w:sz w:val="20"/>
          <w:szCs w:val="20"/>
        </w:rPr>
        <w:br/>
        <w:t>w klimatycznej restauracji z winem i muzyką na żywo. Pierwszy i ostatni posiłek uzależniony od godzin przylotu/wylotu.</w:t>
      </w:r>
    </w:p>
    <w:p w14:paraId="0EBD14B6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Kompleksowe ubezpieczenie obejmujące OC, NNW, Koszty Leczenia (w tym leczenie chorób przewlekłych - CP) oraz ubezpieczenie bagażu.</w:t>
      </w:r>
    </w:p>
    <w:p w14:paraId="06D05054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Obsługa i opieka:</w:t>
      </w:r>
    </w:p>
    <w:p w14:paraId="00A66190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Opieka 2 pilotów wycieczki na całej trasie, w tym co najmniej jednego władającego biegle językiem włoskim.</w:t>
      </w:r>
    </w:p>
    <w:p w14:paraId="09F989E3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Zwiedzanie Rzymu i okolic z lokalnymi licencjonowanymi przewodnikami (2 przewodników na grupę).</w:t>
      </w:r>
    </w:p>
    <w:p w14:paraId="452B8243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Zwiedzanie Watykanu z przewodnikami (5 przewodników – podział na mniejsze grupy ok. 20-osobowe).</w:t>
      </w:r>
    </w:p>
    <w:p w14:paraId="31311D8B" w14:textId="77777777" w:rsidR="00255128" w:rsidRPr="00255128" w:rsidRDefault="00255128" w:rsidP="00255128">
      <w:pPr>
        <w:pStyle w:val="Akapitzlist"/>
        <w:numPr>
          <w:ilvl w:val="0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Inne:</w:t>
      </w:r>
    </w:p>
    <w:p w14:paraId="44472D85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Cyfrowy/mobilny system oprowadzania grupy (transmisja audio na urządzenia własne uczestników) – Wykonawca zapewni bezprzewodowy, cyfrowy system audio przewodnictwa zapewniający łączność głosową między przewodnikiem, a uczestnikami w czasie rzeczywistym, spełniający poniższe wymagania:</w:t>
      </w:r>
    </w:p>
    <w:p w14:paraId="79AA20DA" w14:textId="77777777" w:rsidR="00255128" w:rsidRPr="00255128" w:rsidRDefault="00255128" w:rsidP="00255128">
      <w:pPr>
        <w:pStyle w:val="Akapitzlist"/>
        <w:numPr>
          <w:ilvl w:val="2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System musi być oparty na rozwiązaniu oprogramowania mobilnego (aplikacji), dostosowanym do urządzeń z systemami Android i iOS, umożliwiającym odbiór dźwięku bezpośrednio na osobistych smartfonach uczestników wycieczki.</w:t>
      </w:r>
    </w:p>
    <w:p w14:paraId="0EBB4DB9" w14:textId="77777777" w:rsidR="00255128" w:rsidRPr="00255128" w:rsidRDefault="00255128" w:rsidP="00255128">
      <w:pPr>
        <w:pStyle w:val="Akapitzlist"/>
        <w:numPr>
          <w:ilvl w:val="2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Wykonawca dostarczy przejrzystą instrukcję dostępu/aktywacji usługi dla wszystkich uczestników przed rozpoczęciem wyjazdu.</w:t>
      </w:r>
    </w:p>
    <w:p w14:paraId="42A175DE" w14:textId="77777777" w:rsidR="00255128" w:rsidRPr="00255128" w:rsidRDefault="00255128" w:rsidP="00255128">
      <w:pPr>
        <w:pStyle w:val="Akapitzlist"/>
        <w:numPr>
          <w:ilvl w:val="2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Klienci korzystają z własnych urządzeń mobilnych oraz własnego zestawu słuchawkowego (przewodowego lub bezprzewodowego).</w:t>
      </w:r>
    </w:p>
    <w:p w14:paraId="4733A050" w14:textId="77777777" w:rsidR="00255128" w:rsidRPr="00255128" w:rsidRDefault="00255128" w:rsidP="00255128">
      <w:pPr>
        <w:pStyle w:val="Akapitzlist"/>
        <w:numPr>
          <w:ilvl w:val="2"/>
          <w:numId w:val="13"/>
        </w:numPr>
        <w:spacing w:after="200" w:line="276" w:lineRule="auto"/>
        <w:rPr>
          <w:rFonts w:ascii="Calibri" w:hAnsi="Calibri" w:cs="Calibri"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lastRenderedPageBreak/>
        <w:t xml:space="preserve">Rozwiązanie musi wykluczać konieczność fizycznego wydawania, zbierania, dezynfekowania oraz ładowania tradycyjnych odbiorników radiowych tour </w:t>
      </w:r>
      <w:proofErr w:type="spellStart"/>
      <w:r w:rsidRPr="00255128">
        <w:rPr>
          <w:rFonts w:ascii="Calibri" w:hAnsi="Calibri" w:cs="Calibri"/>
          <w:sz w:val="20"/>
          <w:szCs w:val="20"/>
        </w:rPr>
        <w:t>guide</w:t>
      </w:r>
      <w:proofErr w:type="spellEnd"/>
      <w:r w:rsidRPr="00255128">
        <w:rPr>
          <w:rFonts w:ascii="Calibri" w:hAnsi="Calibri" w:cs="Calibri"/>
          <w:sz w:val="20"/>
          <w:szCs w:val="20"/>
        </w:rPr>
        <w:t>.</w:t>
      </w:r>
    </w:p>
    <w:p w14:paraId="2299EEA9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 xml:space="preserve">Opłacone bilety wstępu do Muzeów Watykańskich, Kaplicy Sykstyńskiej, Bazyliki </w:t>
      </w:r>
      <w:r w:rsidRPr="00255128">
        <w:rPr>
          <w:rFonts w:ascii="Calibri" w:hAnsi="Calibri" w:cs="Calibri"/>
          <w:sz w:val="20"/>
          <w:szCs w:val="20"/>
        </w:rPr>
        <w:br/>
        <w:t>św. Piotra, Koloseum, Forum Romanum i na Palatyn.</w:t>
      </w:r>
    </w:p>
    <w:p w14:paraId="06659BD2" w14:textId="77777777" w:rsidR="00255128" w:rsidRPr="00255128" w:rsidRDefault="00255128" w:rsidP="00255128">
      <w:pPr>
        <w:pStyle w:val="Akapitzlist"/>
        <w:numPr>
          <w:ilvl w:val="1"/>
          <w:numId w:val="13"/>
        </w:numPr>
        <w:spacing w:after="200" w:line="276" w:lineRule="auto"/>
        <w:rPr>
          <w:rFonts w:ascii="Calibri" w:hAnsi="Calibri" w:cs="Calibri"/>
          <w:bCs/>
          <w:sz w:val="20"/>
          <w:szCs w:val="20"/>
        </w:rPr>
      </w:pPr>
      <w:r w:rsidRPr="00255128">
        <w:rPr>
          <w:rFonts w:ascii="Calibri" w:hAnsi="Calibri" w:cs="Calibri"/>
          <w:sz w:val="20"/>
          <w:szCs w:val="20"/>
        </w:rPr>
        <w:t>Taksa turystyczna oraz obowiązkowe składki na Turystyczny Fundusz Gwarancyjny (TFG) i Turystyczny Fundusz Pomocowy (TFP).</w:t>
      </w:r>
    </w:p>
    <w:p w14:paraId="3AAB9C90" w14:textId="77777777" w:rsidR="005153AB" w:rsidRPr="00255128" w:rsidRDefault="005153AB" w:rsidP="004A3ED0">
      <w:pPr>
        <w:rPr>
          <w:rFonts w:ascii="Calibri" w:hAnsi="Calibri" w:cs="Calibri"/>
          <w:sz w:val="20"/>
          <w:szCs w:val="20"/>
        </w:rPr>
      </w:pPr>
    </w:p>
    <w:sectPr w:rsidR="005153AB" w:rsidRPr="00255128" w:rsidSect="003E636B">
      <w:headerReference w:type="default" r:id="rId10"/>
      <w:pgSz w:w="11906" w:h="16838" w:code="9"/>
      <w:pgMar w:top="851" w:right="851" w:bottom="1418" w:left="1418" w:header="425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E789" w14:textId="77777777" w:rsidR="007E533D" w:rsidRDefault="007E533D" w:rsidP="00073529">
      <w:pPr>
        <w:spacing w:after="0" w:line="240" w:lineRule="auto"/>
      </w:pPr>
      <w:r>
        <w:separator/>
      </w:r>
    </w:p>
  </w:endnote>
  <w:endnote w:type="continuationSeparator" w:id="0">
    <w:p w14:paraId="67C2C900" w14:textId="77777777" w:rsidR="007E533D" w:rsidRDefault="007E533D" w:rsidP="0007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09F23" w14:textId="77777777" w:rsidR="007E533D" w:rsidRDefault="007E533D" w:rsidP="00073529">
      <w:pPr>
        <w:spacing w:after="0" w:line="240" w:lineRule="auto"/>
      </w:pPr>
      <w:r>
        <w:separator/>
      </w:r>
    </w:p>
  </w:footnote>
  <w:footnote w:type="continuationSeparator" w:id="0">
    <w:p w14:paraId="6C67EFB3" w14:textId="77777777" w:rsidR="007E533D" w:rsidRDefault="007E533D" w:rsidP="0007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C082" w14:textId="1E9F4489" w:rsidR="00143AF9" w:rsidRPr="004661A9" w:rsidRDefault="00143AF9" w:rsidP="00143AF9">
    <w:pPr>
      <w:pStyle w:val="Nagwek"/>
      <w:rPr>
        <w:rFonts w:cstheme="minorHAnsi"/>
        <w:sz w:val="20"/>
        <w:szCs w:val="20"/>
      </w:rPr>
    </w:pPr>
    <w:r w:rsidRPr="004661A9">
      <w:rPr>
        <w:rFonts w:cstheme="minorHAnsi"/>
        <w:sz w:val="20"/>
        <w:szCs w:val="20"/>
      </w:rPr>
      <w:t xml:space="preserve">Nr referencyjny: </w:t>
    </w:r>
    <w:r w:rsidR="007E4F1D">
      <w:rPr>
        <w:rFonts w:cstheme="minorHAnsi"/>
        <w:sz w:val="20"/>
        <w:szCs w:val="20"/>
      </w:rPr>
      <w:t>4</w:t>
    </w:r>
    <w:r w:rsidRPr="0063535E">
      <w:rPr>
        <w:rFonts w:cstheme="minorHAnsi"/>
        <w:sz w:val="20"/>
        <w:szCs w:val="20"/>
      </w:rPr>
      <w:t>/2026</w:t>
    </w:r>
  </w:p>
  <w:p w14:paraId="6A891430" w14:textId="54138359" w:rsidR="00073529" w:rsidRPr="00143AF9" w:rsidRDefault="00073529" w:rsidP="00143A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7D0"/>
    <w:multiLevelType w:val="multilevel"/>
    <w:tmpl w:val="062AD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B7644"/>
    <w:multiLevelType w:val="hybridMultilevel"/>
    <w:tmpl w:val="247064C0"/>
    <w:lvl w:ilvl="0" w:tplc="B6B860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AEB545A"/>
    <w:multiLevelType w:val="multilevel"/>
    <w:tmpl w:val="A70AA3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B1E78"/>
    <w:multiLevelType w:val="multilevel"/>
    <w:tmpl w:val="4AB0AA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832E28"/>
    <w:multiLevelType w:val="hybridMultilevel"/>
    <w:tmpl w:val="DD98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56E5D"/>
    <w:multiLevelType w:val="multilevel"/>
    <w:tmpl w:val="6FA0B3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A5628"/>
    <w:multiLevelType w:val="multilevel"/>
    <w:tmpl w:val="E7182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7C6519"/>
    <w:multiLevelType w:val="hybridMultilevel"/>
    <w:tmpl w:val="8766F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B658F"/>
    <w:multiLevelType w:val="multilevel"/>
    <w:tmpl w:val="FCB08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F969A1"/>
    <w:multiLevelType w:val="multilevel"/>
    <w:tmpl w:val="2FCACA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5355E7"/>
    <w:multiLevelType w:val="multilevel"/>
    <w:tmpl w:val="8E7473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365040"/>
    <w:multiLevelType w:val="multilevel"/>
    <w:tmpl w:val="D3C2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C91699"/>
    <w:multiLevelType w:val="multilevel"/>
    <w:tmpl w:val="2B6060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15171">
    <w:abstractNumId w:val="8"/>
  </w:num>
  <w:num w:numId="2" w16cid:durableId="194083259">
    <w:abstractNumId w:val="11"/>
  </w:num>
  <w:num w:numId="3" w16cid:durableId="1222981757">
    <w:abstractNumId w:val="10"/>
  </w:num>
  <w:num w:numId="4" w16cid:durableId="563679362">
    <w:abstractNumId w:val="6"/>
  </w:num>
  <w:num w:numId="5" w16cid:durableId="1322543469">
    <w:abstractNumId w:val="0"/>
  </w:num>
  <w:num w:numId="6" w16cid:durableId="1786579346">
    <w:abstractNumId w:val="12"/>
  </w:num>
  <w:num w:numId="7" w16cid:durableId="1886134494">
    <w:abstractNumId w:val="9"/>
  </w:num>
  <w:num w:numId="8" w16cid:durableId="1139805024">
    <w:abstractNumId w:val="3"/>
  </w:num>
  <w:num w:numId="9" w16cid:durableId="1642493383">
    <w:abstractNumId w:val="2"/>
  </w:num>
  <w:num w:numId="10" w16cid:durableId="299269835">
    <w:abstractNumId w:val="5"/>
  </w:num>
  <w:num w:numId="11" w16cid:durableId="1850678317">
    <w:abstractNumId w:val="7"/>
  </w:num>
  <w:num w:numId="12" w16cid:durableId="1690835001">
    <w:abstractNumId w:val="4"/>
  </w:num>
  <w:num w:numId="13" w16cid:durableId="249581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E0"/>
    <w:rsid w:val="00005D92"/>
    <w:rsid w:val="00072832"/>
    <w:rsid w:val="00073529"/>
    <w:rsid w:val="000F5632"/>
    <w:rsid w:val="00143AF9"/>
    <w:rsid w:val="00191C40"/>
    <w:rsid w:val="001D3831"/>
    <w:rsid w:val="002230EF"/>
    <w:rsid w:val="002306F9"/>
    <w:rsid w:val="00255128"/>
    <w:rsid w:val="002574ED"/>
    <w:rsid w:val="002B3FFC"/>
    <w:rsid w:val="002F2F4C"/>
    <w:rsid w:val="0031160E"/>
    <w:rsid w:val="003A5954"/>
    <w:rsid w:val="003B1089"/>
    <w:rsid w:val="003E636B"/>
    <w:rsid w:val="00477AF8"/>
    <w:rsid w:val="00492A32"/>
    <w:rsid w:val="004938EB"/>
    <w:rsid w:val="004A3ED0"/>
    <w:rsid w:val="005153AB"/>
    <w:rsid w:val="00550D71"/>
    <w:rsid w:val="005907BA"/>
    <w:rsid w:val="006313B8"/>
    <w:rsid w:val="00646205"/>
    <w:rsid w:val="00673EE0"/>
    <w:rsid w:val="006814E2"/>
    <w:rsid w:val="006C692B"/>
    <w:rsid w:val="006D2C2B"/>
    <w:rsid w:val="00721D73"/>
    <w:rsid w:val="00795FE4"/>
    <w:rsid w:val="007E4F1D"/>
    <w:rsid w:val="007E533D"/>
    <w:rsid w:val="007F3C7A"/>
    <w:rsid w:val="0081086B"/>
    <w:rsid w:val="00843478"/>
    <w:rsid w:val="008E165C"/>
    <w:rsid w:val="00A138E0"/>
    <w:rsid w:val="00A95B6B"/>
    <w:rsid w:val="00AA53B3"/>
    <w:rsid w:val="00AD724E"/>
    <w:rsid w:val="00C32AB0"/>
    <w:rsid w:val="00CB7034"/>
    <w:rsid w:val="00CD4A6C"/>
    <w:rsid w:val="00DB47C6"/>
    <w:rsid w:val="00E44C1D"/>
    <w:rsid w:val="00EF0C93"/>
    <w:rsid w:val="00EF508C"/>
    <w:rsid w:val="00F23361"/>
    <w:rsid w:val="00F6119F"/>
    <w:rsid w:val="00FB456F"/>
    <w:rsid w:val="00FE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AE8B"/>
  <w15:chartTrackingRefBased/>
  <w15:docId w15:val="{93ED680E-915F-488E-9238-74399293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3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3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3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3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3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3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3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3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3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3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3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3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3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3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3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3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3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3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3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3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3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3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3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3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3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3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3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3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38E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9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07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073529"/>
  </w:style>
  <w:style w:type="paragraph" w:styleId="Stopka">
    <w:name w:val="footer"/>
    <w:basedOn w:val="Normalny"/>
    <w:link w:val="StopkaZnak"/>
    <w:uiPriority w:val="99"/>
    <w:unhideWhenUsed/>
    <w:rsid w:val="0007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1F29C-3272-49E5-8911-7878B9D87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29AAF-840B-4CE3-9963-FA339B58107E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5BBCE9A-B890-4FA4-A5F2-EA7C1F0D55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903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</dc:creator>
  <cp:keywords/>
  <dc:description/>
  <cp:lastModifiedBy>Krzysztof</cp:lastModifiedBy>
  <cp:revision>32</cp:revision>
  <dcterms:created xsi:type="dcterms:W3CDTF">2026-05-20T12:03:00Z</dcterms:created>
  <dcterms:modified xsi:type="dcterms:W3CDTF">2026-08-18T11:03:00Z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