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38A85" w14:textId="77777777" w:rsidR="00F07D35" w:rsidRPr="00A86FDC" w:rsidRDefault="00F07D35" w:rsidP="006B710D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A86FDC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8B71BA" w:rsidRPr="00A86FDC">
        <w:rPr>
          <w:rFonts w:ascii="Arial" w:hAnsi="Arial" w:cs="Arial"/>
          <w:b/>
          <w:bCs/>
          <w:sz w:val="22"/>
          <w:szCs w:val="22"/>
        </w:rPr>
        <w:t>1</w:t>
      </w:r>
      <w:r w:rsidRPr="00A86FDC">
        <w:rPr>
          <w:rFonts w:ascii="Arial" w:hAnsi="Arial" w:cs="Arial"/>
          <w:b/>
          <w:bCs/>
          <w:sz w:val="22"/>
          <w:szCs w:val="22"/>
        </w:rPr>
        <w:t xml:space="preserve"> </w:t>
      </w:r>
      <w:r w:rsidR="00672850" w:rsidRPr="00A86FDC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6F25E1E9" w14:textId="77777777" w:rsidR="00672850" w:rsidRPr="00A86FDC" w:rsidRDefault="00672850" w:rsidP="006B710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20F6E4F" w14:textId="55A9ED19" w:rsidR="00672850" w:rsidRPr="00C12E7F" w:rsidRDefault="00672850" w:rsidP="006B71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12E7F">
        <w:rPr>
          <w:rFonts w:ascii="Arial" w:hAnsi="Arial" w:cs="Arial"/>
          <w:b/>
          <w:sz w:val="22"/>
          <w:szCs w:val="22"/>
        </w:rPr>
        <w:t>OPIS PRZEDMIOTU ZAMÓWIENIA</w:t>
      </w:r>
    </w:p>
    <w:p w14:paraId="15079814" w14:textId="77777777" w:rsidR="002D4CBD" w:rsidRPr="00C12E7F" w:rsidRDefault="002D4CBD" w:rsidP="006B710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F6206C3" w14:textId="3BEA7F53" w:rsidR="00672850" w:rsidRPr="00F71E26" w:rsidRDefault="002D4CBD" w:rsidP="00F71E26">
      <w:pPr>
        <w:widowControl/>
        <w:suppressAutoHyphens w:val="0"/>
        <w:autoSpaceDE/>
        <w:spacing w:after="200" w:line="276" w:lineRule="auto"/>
        <w:ind w:right="-2"/>
        <w:jc w:val="both"/>
        <w:rPr>
          <w:rFonts w:ascii="Arial" w:hAnsi="Arial" w:cs="Arial"/>
          <w:bCs/>
          <w:sz w:val="22"/>
          <w:szCs w:val="22"/>
        </w:rPr>
      </w:pPr>
      <w:r w:rsidRPr="00F71E26">
        <w:rPr>
          <w:rFonts w:ascii="Arial" w:eastAsia="Calibri" w:hAnsi="Arial" w:cs="Arial"/>
          <w:sz w:val="22"/>
          <w:szCs w:val="22"/>
          <w:lang w:eastAsia="ar-SA" w:bidi="ar-SA"/>
        </w:rPr>
        <w:t xml:space="preserve">Postępowanie o udzielenie zamówienia publicznego realizowane jest w ramach </w:t>
      </w:r>
      <w:r w:rsidR="002C0C05" w:rsidRPr="00F71E26">
        <w:rPr>
          <w:rFonts w:ascii="Arial" w:hAnsi="Arial" w:cs="Arial"/>
          <w:bCs/>
          <w:sz w:val="22"/>
          <w:szCs w:val="22"/>
        </w:rPr>
        <w:t xml:space="preserve">projektu </w:t>
      </w:r>
      <w:r w:rsidR="002C0C05" w:rsidRPr="00F71E26">
        <w:rPr>
          <w:rFonts w:ascii="Arial" w:hAnsi="Arial" w:cs="Arial"/>
          <w:color w:val="000000"/>
          <w:sz w:val="22"/>
          <w:szCs w:val="22"/>
        </w:rPr>
        <w:t xml:space="preserve">nr </w:t>
      </w:r>
      <w:r w:rsidR="002C0C05" w:rsidRPr="00F71E26">
        <w:rPr>
          <w:rFonts w:ascii="Arial" w:hAnsi="Arial" w:cs="Arial"/>
          <w:bCs/>
          <w:sz w:val="22"/>
          <w:szCs w:val="22"/>
        </w:rPr>
        <w:t>FENX.01.05-IW.01-0038/25 pn. „Ochrona niedźwiedzia brunatnego poprzez minimalizowanie sytuacji konfliktowych z jego udziałem na terenie województwa podkarpackiego i</w:t>
      </w:r>
      <w:r w:rsidR="00884E7B">
        <w:rPr>
          <w:rFonts w:ascii="Arial" w:hAnsi="Arial" w:cs="Arial"/>
          <w:bCs/>
          <w:sz w:val="22"/>
          <w:szCs w:val="22"/>
        </w:rPr>
        <w:t> </w:t>
      </w:r>
      <w:r w:rsidR="002C0C05" w:rsidRPr="00F71E26">
        <w:rPr>
          <w:rFonts w:ascii="Arial" w:hAnsi="Arial" w:cs="Arial"/>
          <w:bCs/>
          <w:sz w:val="22"/>
          <w:szCs w:val="22"/>
        </w:rPr>
        <w:t xml:space="preserve">małopolskiego” </w:t>
      </w:r>
      <w:r w:rsidR="001F2B87" w:rsidRPr="00F71E26">
        <w:rPr>
          <w:rFonts w:ascii="Arial" w:hAnsi="Arial" w:cs="Arial"/>
          <w:sz w:val="22"/>
          <w:szCs w:val="22"/>
          <w:lang w:eastAsia="ar-SA" w:bidi="ar-SA"/>
        </w:rPr>
        <w:t>dofinansowane przez Unię Europejską z Funduszy Europejskich na Infrastrukturę, Klimat, Środowisko</w:t>
      </w:r>
      <w:r w:rsidR="002C0C05" w:rsidRPr="00F71E26">
        <w:rPr>
          <w:rFonts w:ascii="Arial" w:hAnsi="Arial" w:cs="Arial"/>
          <w:bCs/>
          <w:sz w:val="22"/>
          <w:szCs w:val="22"/>
        </w:rPr>
        <w:t>.</w:t>
      </w:r>
    </w:p>
    <w:p w14:paraId="4EAA5C54" w14:textId="2067F12C" w:rsidR="00D33318" w:rsidRPr="00F71E26" w:rsidRDefault="003A2918" w:rsidP="00F71E26">
      <w:pPr>
        <w:widowControl/>
        <w:suppressAutoHyphens w:val="0"/>
        <w:autoSpaceDE/>
        <w:spacing w:after="200" w:line="276" w:lineRule="auto"/>
        <w:ind w:right="-2"/>
        <w:jc w:val="both"/>
        <w:rPr>
          <w:rFonts w:ascii="Arial" w:hAnsi="Arial" w:cs="Arial"/>
          <w:b/>
          <w:sz w:val="22"/>
          <w:szCs w:val="22"/>
        </w:rPr>
      </w:pPr>
      <w:r w:rsidRPr="00F71E26">
        <w:rPr>
          <w:rFonts w:ascii="Arial" w:hAnsi="Arial" w:cs="Arial"/>
          <w:b/>
          <w:sz w:val="22"/>
          <w:szCs w:val="22"/>
        </w:rPr>
        <w:t>I Przedmiot zamówienia</w:t>
      </w:r>
    </w:p>
    <w:p w14:paraId="78A4D529" w14:textId="5067CCF7" w:rsidR="00A36422" w:rsidRPr="00F71E26" w:rsidRDefault="00D33318" w:rsidP="00F71E26">
      <w:pPr>
        <w:widowControl/>
        <w:suppressAutoHyphens w:val="0"/>
        <w:autoSpaceDE/>
        <w:spacing w:after="200" w:line="276" w:lineRule="auto"/>
        <w:ind w:right="-2"/>
        <w:jc w:val="both"/>
        <w:rPr>
          <w:rFonts w:ascii="Arial" w:hAnsi="Arial" w:cs="Arial"/>
          <w:b/>
          <w:sz w:val="22"/>
          <w:szCs w:val="22"/>
        </w:rPr>
      </w:pPr>
      <w:r w:rsidRPr="00F71E26">
        <w:rPr>
          <w:rFonts w:ascii="Arial" w:hAnsi="Arial" w:cs="Arial"/>
          <w:b/>
          <w:sz w:val="22"/>
          <w:szCs w:val="22"/>
        </w:rPr>
        <w:t xml:space="preserve">Przedmiotem zamówienia </w:t>
      </w:r>
      <w:r w:rsidR="004D5795" w:rsidRPr="00F71E26">
        <w:rPr>
          <w:rFonts w:ascii="Arial" w:hAnsi="Arial" w:cs="Arial"/>
          <w:b/>
          <w:sz w:val="22"/>
          <w:szCs w:val="22"/>
        </w:rPr>
        <w:t>jest dostawa urządzeń do obserwacji telemetrycznej</w:t>
      </w:r>
      <w:r w:rsidR="00892E20" w:rsidRPr="00F71E26">
        <w:rPr>
          <w:rFonts w:ascii="Arial" w:hAnsi="Arial" w:cs="Arial"/>
          <w:b/>
          <w:sz w:val="22"/>
          <w:szCs w:val="22"/>
        </w:rPr>
        <w:t xml:space="preserve"> tj. 30</w:t>
      </w:r>
      <w:r w:rsidR="00174C21" w:rsidRPr="00F71E26">
        <w:rPr>
          <w:rFonts w:ascii="Arial" w:hAnsi="Arial" w:cs="Arial"/>
          <w:b/>
          <w:sz w:val="22"/>
          <w:szCs w:val="22"/>
        </w:rPr>
        <w:t xml:space="preserve"> szt.</w:t>
      </w:r>
      <w:r w:rsidR="00892E20" w:rsidRPr="00F71E26">
        <w:rPr>
          <w:rFonts w:ascii="Arial" w:hAnsi="Arial" w:cs="Arial"/>
          <w:b/>
          <w:sz w:val="22"/>
          <w:szCs w:val="22"/>
        </w:rPr>
        <w:t xml:space="preserve"> </w:t>
      </w:r>
      <w:r w:rsidR="00174C21" w:rsidRPr="00F71E26">
        <w:rPr>
          <w:rFonts w:ascii="Arial" w:hAnsi="Arial" w:cs="Arial"/>
          <w:b/>
          <w:sz w:val="22"/>
          <w:szCs w:val="22"/>
        </w:rPr>
        <w:t>obroży telemetrycznych wraz z abonamentem wyposażonych w system nadawczy, które pozwolą na monitorowanie położenia niedźwiedzi oraz 6 szt. anten</w:t>
      </w:r>
      <w:r w:rsidR="0016342B">
        <w:rPr>
          <w:rFonts w:ascii="Arial" w:hAnsi="Arial" w:cs="Arial"/>
          <w:b/>
          <w:sz w:val="22"/>
          <w:szCs w:val="22"/>
        </w:rPr>
        <w:t xml:space="preserve"> z</w:t>
      </w:r>
      <w:r w:rsidR="00174C21" w:rsidRPr="00F71E26">
        <w:rPr>
          <w:rFonts w:ascii="Arial" w:hAnsi="Arial" w:cs="Arial"/>
          <w:b/>
          <w:sz w:val="22"/>
          <w:szCs w:val="22"/>
        </w:rPr>
        <w:t xml:space="preserve"> odbiornik</w:t>
      </w:r>
      <w:r w:rsidR="0016342B">
        <w:rPr>
          <w:rFonts w:ascii="Arial" w:hAnsi="Arial" w:cs="Arial"/>
          <w:b/>
          <w:sz w:val="22"/>
          <w:szCs w:val="22"/>
        </w:rPr>
        <w:t>ami</w:t>
      </w:r>
      <w:r w:rsidR="00174C21" w:rsidRPr="00F71E26">
        <w:rPr>
          <w:rFonts w:ascii="Arial" w:hAnsi="Arial" w:cs="Arial"/>
          <w:b/>
          <w:sz w:val="22"/>
          <w:szCs w:val="22"/>
        </w:rPr>
        <w:t>.</w:t>
      </w:r>
    </w:p>
    <w:p w14:paraId="66926D25" w14:textId="77777777" w:rsidR="003A2918" w:rsidRPr="00F71E26" w:rsidRDefault="00CA7B02" w:rsidP="00F71E26">
      <w:pPr>
        <w:widowControl/>
        <w:numPr>
          <w:ilvl w:val="0"/>
          <w:numId w:val="4"/>
        </w:numPr>
        <w:suppressAutoHyphens w:val="0"/>
        <w:autoSpaceDE/>
        <w:spacing w:after="200" w:line="276" w:lineRule="auto"/>
        <w:ind w:left="426" w:right="-2" w:hanging="284"/>
        <w:jc w:val="both"/>
        <w:rPr>
          <w:rFonts w:ascii="Arial" w:hAnsi="Arial" w:cs="Arial"/>
          <w:sz w:val="22"/>
          <w:szCs w:val="22"/>
        </w:rPr>
      </w:pPr>
      <w:r w:rsidRPr="00F71E26">
        <w:rPr>
          <w:rFonts w:ascii="Arial" w:hAnsi="Arial" w:cs="Arial"/>
          <w:sz w:val="22"/>
          <w:szCs w:val="22"/>
        </w:rPr>
        <w:t>Na przedmiot zamówienia składają się</w:t>
      </w:r>
      <w:r w:rsidR="003A2918" w:rsidRPr="00F71E26">
        <w:rPr>
          <w:rFonts w:ascii="Arial" w:hAnsi="Arial" w:cs="Arial"/>
          <w:sz w:val="22"/>
          <w:szCs w:val="22"/>
        </w:rPr>
        <w:t>:</w:t>
      </w:r>
    </w:p>
    <w:p w14:paraId="79C80FBE" w14:textId="7C4670BF" w:rsidR="00233EE2" w:rsidRPr="00F71E26" w:rsidRDefault="00F71E26" w:rsidP="008B0950">
      <w:pPr>
        <w:widowControl/>
        <w:numPr>
          <w:ilvl w:val="0"/>
          <w:numId w:val="3"/>
        </w:numPr>
        <w:suppressAutoHyphens w:val="0"/>
        <w:autoSpaceDE/>
        <w:spacing w:after="200" w:line="276" w:lineRule="auto"/>
        <w:ind w:left="709"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4D5795" w:rsidRPr="00F71E26">
        <w:rPr>
          <w:rFonts w:ascii="Arial" w:hAnsi="Arial" w:cs="Arial"/>
          <w:sz w:val="22"/>
          <w:szCs w:val="22"/>
        </w:rPr>
        <w:t>broż</w:t>
      </w:r>
      <w:r>
        <w:rPr>
          <w:rFonts w:ascii="Arial" w:hAnsi="Arial" w:cs="Arial"/>
          <w:sz w:val="22"/>
          <w:szCs w:val="22"/>
        </w:rPr>
        <w:t>e</w:t>
      </w:r>
      <w:r w:rsidR="004D5795" w:rsidRPr="00F71E26">
        <w:rPr>
          <w:rFonts w:ascii="Arial" w:hAnsi="Arial" w:cs="Arial"/>
          <w:sz w:val="22"/>
          <w:szCs w:val="22"/>
        </w:rPr>
        <w:t xml:space="preserve"> telemetryczn</w:t>
      </w:r>
      <w:r>
        <w:rPr>
          <w:rFonts w:ascii="Arial" w:hAnsi="Arial" w:cs="Arial"/>
          <w:sz w:val="22"/>
          <w:szCs w:val="22"/>
        </w:rPr>
        <w:t>e</w:t>
      </w:r>
      <w:r w:rsidR="004D5795" w:rsidRPr="00F71E26">
        <w:rPr>
          <w:rFonts w:ascii="Arial" w:hAnsi="Arial" w:cs="Arial"/>
          <w:sz w:val="22"/>
          <w:szCs w:val="22"/>
        </w:rPr>
        <w:t xml:space="preserve"> dla niedźwiedzi wraz z abonamentem</w:t>
      </w:r>
      <w:r w:rsidR="00BB1763" w:rsidRPr="00F71E26">
        <w:rPr>
          <w:rFonts w:ascii="Arial" w:hAnsi="Arial" w:cs="Arial"/>
          <w:sz w:val="22"/>
          <w:szCs w:val="22"/>
        </w:rPr>
        <w:t>,</w:t>
      </w:r>
      <w:r w:rsidR="0080015F" w:rsidRPr="00F71E26">
        <w:rPr>
          <w:rFonts w:ascii="Arial" w:hAnsi="Arial" w:cs="Arial"/>
          <w:sz w:val="22"/>
          <w:szCs w:val="22"/>
        </w:rPr>
        <w:t xml:space="preserve"> w tym</w:t>
      </w:r>
      <w:r w:rsidR="00233EE2" w:rsidRPr="00F71E26">
        <w:rPr>
          <w:rFonts w:ascii="Arial" w:hAnsi="Arial" w:cs="Arial"/>
          <w:sz w:val="22"/>
          <w:szCs w:val="22"/>
        </w:rPr>
        <w:t>:</w:t>
      </w:r>
    </w:p>
    <w:p w14:paraId="0918D8DF" w14:textId="77777777" w:rsidR="00233EE2" w:rsidRPr="00F71E26" w:rsidRDefault="00233EE2" w:rsidP="008B0950">
      <w:pPr>
        <w:pStyle w:val="Akapitzlist"/>
        <w:numPr>
          <w:ilvl w:val="0"/>
          <w:numId w:val="8"/>
        </w:numPr>
        <w:spacing w:after="200" w:line="276" w:lineRule="auto"/>
        <w:ind w:left="1276" w:right="-2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26 obroży telemetrycznych w wersji standardowej;</w:t>
      </w:r>
    </w:p>
    <w:p w14:paraId="391A6BC4" w14:textId="58C4B7BF" w:rsidR="00233EE2" w:rsidRPr="00F71E26" w:rsidRDefault="00233EE2" w:rsidP="008B0950">
      <w:pPr>
        <w:pStyle w:val="Akapitzlist"/>
        <w:numPr>
          <w:ilvl w:val="0"/>
          <w:numId w:val="8"/>
        </w:numPr>
        <w:spacing w:after="200" w:line="276" w:lineRule="auto"/>
        <w:ind w:left="1276" w:right="-2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4 obroże telemetryczne wyposażone dodatkowo w moduł bodźca akustycznego i</w:t>
      </w:r>
      <w:r w:rsidR="0016342B">
        <w:rPr>
          <w:rFonts w:ascii="Arial" w:hAnsi="Arial" w:cs="Arial"/>
        </w:rPr>
        <w:t> </w:t>
      </w:r>
      <w:r w:rsidRPr="00F71E26">
        <w:rPr>
          <w:rFonts w:ascii="Arial" w:hAnsi="Arial" w:cs="Arial"/>
        </w:rPr>
        <w:t>elektrycznego.</w:t>
      </w:r>
    </w:p>
    <w:p w14:paraId="17952EB4" w14:textId="4BC5BE07" w:rsidR="00233EE2" w:rsidRPr="00F71E26" w:rsidRDefault="00F71E26" w:rsidP="008B0950">
      <w:pPr>
        <w:widowControl/>
        <w:numPr>
          <w:ilvl w:val="0"/>
          <w:numId w:val="3"/>
        </w:numPr>
        <w:suppressAutoHyphens w:val="0"/>
        <w:autoSpaceDE/>
        <w:spacing w:after="200" w:line="276" w:lineRule="auto"/>
        <w:ind w:left="709"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33EE2" w:rsidRPr="00F71E26">
        <w:rPr>
          <w:rFonts w:ascii="Arial" w:hAnsi="Arial" w:cs="Arial"/>
          <w:sz w:val="22"/>
          <w:szCs w:val="22"/>
        </w:rPr>
        <w:t>estaw</w:t>
      </w:r>
      <w:r>
        <w:rPr>
          <w:rFonts w:ascii="Arial" w:hAnsi="Arial" w:cs="Arial"/>
          <w:sz w:val="22"/>
          <w:szCs w:val="22"/>
        </w:rPr>
        <w:t>y</w:t>
      </w:r>
      <w:r w:rsidR="00233EE2" w:rsidRPr="00F71E26">
        <w:rPr>
          <w:rFonts w:ascii="Arial" w:hAnsi="Arial" w:cs="Arial"/>
          <w:sz w:val="22"/>
          <w:szCs w:val="22"/>
        </w:rPr>
        <w:t xml:space="preserve"> do naziemnej lokalizacji VHF, w tym:</w:t>
      </w:r>
    </w:p>
    <w:p w14:paraId="6A0E5E48" w14:textId="4443D04A" w:rsidR="00A50122" w:rsidRPr="00A50122" w:rsidRDefault="00233EE2" w:rsidP="008B0950">
      <w:pPr>
        <w:pStyle w:val="Akapitzlist"/>
        <w:numPr>
          <w:ilvl w:val="0"/>
          <w:numId w:val="15"/>
        </w:numPr>
        <w:spacing w:after="200" w:line="276" w:lineRule="auto"/>
        <w:ind w:left="1276" w:right="-2"/>
        <w:rPr>
          <w:rFonts w:ascii="Arial" w:hAnsi="Arial" w:cs="Arial"/>
        </w:rPr>
      </w:pPr>
      <w:r w:rsidRPr="00A50122">
        <w:rPr>
          <w:rFonts w:ascii="Arial" w:hAnsi="Arial" w:cs="Arial"/>
        </w:rPr>
        <w:t>4 odbiorniki</w:t>
      </w:r>
    </w:p>
    <w:p w14:paraId="3B6D8AB9" w14:textId="65B3BBF6" w:rsidR="00A50122" w:rsidRDefault="00A50122" w:rsidP="008B0950">
      <w:pPr>
        <w:pStyle w:val="Akapitzlist"/>
        <w:numPr>
          <w:ilvl w:val="0"/>
          <w:numId w:val="15"/>
        </w:numPr>
        <w:spacing w:after="200" w:line="276" w:lineRule="auto"/>
        <w:ind w:left="1276" w:right="-2"/>
        <w:rPr>
          <w:rFonts w:ascii="Arial" w:hAnsi="Arial" w:cs="Arial"/>
        </w:rPr>
      </w:pPr>
      <w:r>
        <w:rPr>
          <w:rFonts w:ascii="Arial" w:hAnsi="Arial" w:cs="Arial"/>
        </w:rPr>
        <w:t xml:space="preserve">4 </w:t>
      </w:r>
      <w:r w:rsidR="00233EE2" w:rsidRPr="00A50122">
        <w:rPr>
          <w:rFonts w:ascii="Arial" w:hAnsi="Arial" w:cs="Arial"/>
        </w:rPr>
        <w:t>ręczn</w:t>
      </w:r>
      <w:r>
        <w:rPr>
          <w:rFonts w:ascii="Arial" w:hAnsi="Arial" w:cs="Arial"/>
        </w:rPr>
        <w:t>e</w:t>
      </w:r>
      <w:r w:rsidR="00233EE2" w:rsidRPr="00A50122">
        <w:rPr>
          <w:rFonts w:ascii="Arial" w:hAnsi="Arial" w:cs="Arial"/>
        </w:rPr>
        <w:t xml:space="preserve"> anten</w:t>
      </w:r>
      <w:r>
        <w:rPr>
          <w:rFonts w:ascii="Arial" w:hAnsi="Arial" w:cs="Arial"/>
        </w:rPr>
        <w:t>y</w:t>
      </w:r>
      <w:r w:rsidR="00233EE2" w:rsidRPr="00A50122">
        <w:rPr>
          <w:rFonts w:ascii="Arial" w:hAnsi="Arial" w:cs="Arial"/>
        </w:rPr>
        <w:t xml:space="preserve"> kierunkow</w:t>
      </w:r>
      <w:r>
        <w:rPr>
          <w:rFonts w:ascii="Arial" w:hAnsi="Arial" w:cs="Arial"/>
        </w:rPr>
        <w:t>e</w:t>
      </w:r>
      <w:r w:rsidR="00233EE2" w:rsidRPr="00A50122">
        <w:rPr>
          <w:rFonts w:ascii="Arial" w:hAnsi="Arial" w:cs="Arial"/>
        </w:rPr>
        <w:t>;</w:t>
      </w:r>
    </w:p>
    <w:p w14:paraId="766C4561" w14:textId="3B3EBCFC" w:rsidR="00233EE2" w:rsidRDefault="00233EE2" w:rsidP="008B0950">
      <w:pPr>
        <w:pStyle w:val="Akapitzlist"/>
        <w:numPr>
          <w:ilvl w:val="0"/>
          <w:numId w:val="15"/>
        </w:numPr>
        <w:spacing w:after="200" w:line="276" w:lineRule="auto"/>
        <w:ind w:left="1276" w:right="-2"/>
        <w:rPr>
          <w:rFonts w:ascii="Arial" w:hAnsi="Arial" w:cs="Arial"/>
        </w:rPr>
      </w:pPr>
      <w:r w:rsidRPr="00A50122">
        <w:rPr>
          <w:rFonts w:ascii="Arial" w:hAnsi="Arial" w:cs="Arial"/>
        </w:rPr>
        <w:t xml:space="preserve">2 </w:t>
      </w:r>
      <w:r w:rsidR="00F71E26" w:rsidRPr="00A50122">
        <w:rPr>
          <w:rFonts w:ascii="Arial" w:hAnsi="Arial" w:cs="Arial"/>
        </w:rPr>
        <w:t xml:space="preserve">anteny </w:t>
      </w:r>
      <w:r w:rsidRPr="00A50122">
        <w:rPr>
          <w:rFonts w:ascii="Arial" w:hAnsi="Arial" w:cs="Arial"/>
        </w:rPr>
        <w:t>dachow</w:t>
      </w:r>
      <w:r w:rsidR="00F71E26" w:rsidRPr="00A50122">
        <w:rPr>
          <w:rFonts w:ascii="Arial" w:hAnsi="Arial" w:cs="Arial"/>
        </w:rPr>
        <w:t>e</w:t>
      </w:r>
      <w:r w:rsidRPr="00A50122">
        <w:rPr>
          <w:rFonts w:ascii="Arial" w:hAnsi="Arial" w:cs="Arial"/>
        </w:rPr>
        <w:t xml:space="preserve"> samochodow</w:t>
      </w:r>
      <w:r w:rsidR="00F71E26" w:rsidRPr="00A50122">
        <w:rPr>
          <w:rFonts w:ascii="Arial" w:hAnsi="Arial" w:cs="Arial"/>
        </w:rPr>
        <w:t>e</w:t>
      </w:r>
      <w:r w:rsidRPr="00A50122">
        <w:rPr>
          <w:rFonts w:ascii="Arial" w:hAnsi="Arial" w:cs="Arial"/>
        </w:rPr>
        <w:t>.</w:t>
      </w:r>
    </w:p>
    <w:p w14:paraId="70E4E99C" w14:textId="77777777" w:rsidR="00A50122" w:rsidRPr="00A50122" w:rsidRDefault="00A50122" w:rsidP="00A50122">
      <w:pPr>
        <w:pStyle w:val="Akapitzlist"/>
        <w:spacing w:after="200" w:line="276" w:lineRule="auto"/>
        <w:ind w:left="1288" w:right="-2"/>
        <w:rPr>
          <w:rFonts w:ascii="Arial" w:hAnsi="Arial" w:cs="Arial"/>
        </w:rPr>
      </w:pPr>
    </w:p>
    <w:p w14:paraId="60E852A3" w14:textId="77777777" w:rsidR="00672850" w:rsidRPr="00F71E26" w:rsidRDefault="00672850" w:rsidP="00F71E26">
      <w:pPr>
        <w:pStyle w:val="Akapitzlist"/>
        <w:numPr>
          <w:ilvl w:val="0"/>
          <w:numId w:val="2"/>
        </w:numPr>
        <w:spacing w:line="276" w:lineRule="auto"/>
        <w:ind w:left="426" w:hanging="284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Oferowany sprzęt musi spełniać wszystkie parametry określone w OPZ oraz musi być fabrycznie nowy i nieużywany.</w:t>
      </w:r>
    </w:p>
    <w:p w14:paraId="4BB71D0B" w14:textId="77777777" w:rsidR="00672850" w:rsidRPr="00F71E26" w:rsidRDefault="00672850" w:rsidP="00F71E26">
      <w:pPr>
        <w:pStyle w:val="Akapitzlist"/>
        <w:numPr>
          <w:ilvl w:val="0"/>
          <w:numId w:val="2"/>
        </w:numPr>
        <w:spacing w:line="276" w:lineRule="auto"/>
        <w:ind w:left="426" w:hanging="284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Oferowany sprzęt musi być dostarczony Zamawiającemu w</w:t>
      </w:r>
      <w:r w:rsidR="00215568" w:rsidRPr="00F71E26">
        <w:rPr>
          <w:rFonts w:ascii="Arial" w:hAnsi="Arial" w:cs="Arial"/>
        </w:rPr>
        <w:t xml:space="preserve"> </w:t>
      </w:r>
      <w:r w:rsidRPr="00F71E26">
        <w:rPr>
          <w:rFonts w:ascii="Arial" w:hAnsi="Arial" w:cs="Arial"/>
        </w:rPr>
        <w:t>oryginalnych opakowaniach fabrycznych.</w:t>
      </w:r>
    </w:p>
    <w:p w14:paraId="4AE20311" w14:textId="77777777" w:rsidR="003A2918" w:rsidRPr="00F71E26" w:rsidRDefault="00672850" w:rsidP="00F71E26">
      <w:pPr>
        <w:pStyle w:val="Akapitzlist"/>
        <w:numPr>
          <w:ilvl w:val="0"/>
          <w:numId w:val="2"/>
        </w:numPr>
        <w:spacing w:line="276" w:lineRule="auto"/>
        <w:ind w:left="426" w:hanging="284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Oferowany sprzęt musi być sprawny technicznie, wolny od wad, pochodzić z</w:t>
      </w:r>
      <w:r w:rsidR="00522AF5" w:rsidRPr="00F71E26">
        <w:rPr>
          <w:rFonts w:ascii="Arial" w:hAnsi="Arial" w:cs="Arial"/>
        </w:rPr>
        <w:t> </w:t>
      </w:r>
      <w:r w:rsidRPr="00F71E26">
        <w:rPr>
          <w:rFonts w:ascii="Arial" w:hAnsi="Arial" w:cs="Arial"/>
        </w:rPr>
        <w:t>legalnego źródła oraz musi być dostarczony przez autoryzowany kanał sprzedaży producenta na terenie kraju i objęty standardowym pakietem usług gwarancyjnych zawartych w cenie urządzenia.</w:t>
      </w:r>
    </w:p>
    <w:p w14:paraId="1C4FA152" w14:textId="0B76292F" w:rsidR="003A2918" w:rsidRPr="00F71E26" w:rsidRDefault="004D4494" w:rsidP="00F71E26">
      <w:pPr>
        <w:pStyle w:val="Akapitzlist"/>
        <w:numPr>
          <w:ilvl w:val="0"/>
          <w:numId w:val="2"/>
        </w:numPr>
        <w:spacing w:line="276" w:lineRule="auto"/>
        <w:ind w:left="426" w:hanging="284"/>
        <w:jc w:val="both"/>
        <w:rPr>
          <w:rFonts w:ascii="Arial" w:hAnsi="Arial" w:cs="Arial"/>
        </w:rPr>
      </w:pPr>
      <w:r w:rsidRPr="00F71E26">
        <w:rPr>
          <w:rFonts w:ascii="Arial" w:hAnsi="Arial" w:cs="Arial"/>
          <w:bCs/>
        </w:rPr>
        <w:t>Zamawiający zastrzega sobie prawo do żądania potwierdzenia źródła pochodzenia sprzętu.</w:t>
      </w:r>
    </w:p>
    <w:p w14:paraId="35EC782B" w14:textId="77777777" w:rsidR="003A2918" w:rsidRPr="00F71E26" w:rsidRDefault="003D7394" w:rsidP="00F71E26">
      <w:pPr>
        <w:pStyle w:val="Akapitzlist"/>
        <w:numPr>
          <w:ilvl w:val="0"/>
          <w:numId w:val="2"/>
        </w:numPr>
        <w:spacing w:line="276" w:lineRule="auto"/>
        <w:ind w:left="426" w:hanging="284"/>
        <w:jc w:val="both"/>
        <w:rPr>
          <w:rFonts w:ascii="Arial" w:hAnsi="Arial" w:cs="Arial"/>
        </w:rPr>
      </w:pPr>
      <w:bookmarkStart w:id="0" w:name="_Hlk193965203"/>
      <w:r w:rsidRPr="00F71E26">
        <w:rPr>
          <w:rFonts w:ascii="Arial" w:hAnsi="Arial" w:cs="Arial"/>
          <w:bCs/>
        </w:rPr>
        <w:t>Przedmiot zamówienia, o któ</w:t>
      </w:r>
      <w:r w:rsidR="003A2918" w:rsidRPr="00F71E26">
        <w:rPr>
          <w:rFonts w:ascii="Arial" w:hAnsi="Arial" w:cs="Arial"/>
          <w:bCs/>
        </w:rPr>
        <w:t>rym mowa w ust. 1</w:t>
      </w:r>
      <w:r w:rsidRPr="00F71E26">
        <w:rPr>
          <w:rFonts w:ascii="Arial" w:hAnsi="Arial" w:cs="Arial"/>
          <w:bCs/>
        </w:rPr>
        <w:t xml:space="preserve"> ma zostać dostarczony do </w:t>
      </w:r>
      <w:r w:rsidRPr="00F71E26">
        <w:rPr>
          <w:rFonts w:ascii="Arial" w:hAnsi="Arial" w:cs="Arial"/>
          <w:b/>
        </w:rPr>
        <w:t>Wydziału Spraw Terenowych I</w:t>
      </w:r>
      <w:r w:rsidRPr="00F71E26">
        <w:rPr>
          <w:rFonts w:ascii="Arial" w:hAnsi="Arial" w:cs="Arial"/>
          <w:bCs/>
        </w:rPr>
        <w:t xml:space="preserve"> </w:t>
      </w:r>
      <w:r w:rsidRPr="00F71E26">
        <w:rPr>
          <w:rFonts w:ascii="Arial" w:hAnsi="Arial" w:cs="Arial"/>
          <w:b/>
        </w:rPr>
        <w:t>w Krośnie przy ul. Bieszczadzkiej 1 (pok. 611, VI piętro), 38-400 Krosno.</w:t>
      </w:r>
      <w:r w:rsidRPr="00F71E26">
        <w:rPr>
          <w:rFonts w:ascii="Arial" w:hAnsi="Arial" w:cs="Arial"/>
          <w:bCs/>
        </w:rPr>
        <w:t xml:space="preserve">  </w:t>
      </w:r>
      <w:bookmarkEnd w:id="0"/>
    </w:p>
    <w:p w14:paraId="3FCD2B54" w14:textId="77777777" w:rsidR="00487994" w:rsidRPr="00F71E26" w:rsidRDefault="00B14E8F" w:rsidP="00F71E2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71E26">
        <w:rPr>
          <w:rFonts w:ascii="Arial" w:hAnsi="Arial" w:cs="Arial"/>
          <w:b/>
          <w:sz w:val="22"/>
          <w:szCs w:val="22"/>
        </w:rPr>
        <w:t>II Wymagane parametry techniczne sprzętu:</w:t>
      </w:r>
    </w:p>
    <w:p w14:paraId="583B7A4E" w14:textId="2B69544C" w:rsidR="004D5795" w:rsidRPr="00477F55" w:rsidRDefault="00094BDF" w:rsidP="00F71E26">
      <w:pPr>
        <w:pStyle w:val="Akapitzlist"/>
        <w:numPr>
          <w:ilvl w:val="2"/>
          <w:numId w:val="3"/>
        </w:numPr>
        <w:spacing w:line="276" w:lineRule="auto"/>
        <w:ind w:left="426" w:hanging="284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lastRenderedPageBreak/>
        <w:t>Obroża telemetryczna dl</w:t>
      </w:r>
      <w:r w:rsidR="004D5795" w:rsidRPr="00477F55">
        <w:rPr>
          <w:rFonts w:ascii="Arial" w:hAnsi="Arial" w:cs="Arial"/>
        </w:rPr>
        <w:t>a niedźwiedzi wraz z abonamentem</w:t>
      </w:r>
      <w:r w:rsidR="00477F55">
        <w:rPr>
          <w:rFonts w:ascii="Arial" w:hAnsi="Arial" w:cs="Arial"/>
        </w:rPr>
        <w:t>.</w:t>
      </w:r>
    </w:p>
    <w:p w14:paraId="1F5AC99D" w14:textId="38095137" w:rsidR="004D5795" w:rsidRPr="00F71E26" w:rsidRDefault="00F06FED" w:rsidP="008E6C2C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6FED">
        <w:rPr>
          <w:rFonts w:ascii="Arial" w:hAnsi="Arial" w:cs="Arial"/>
          <w:sz w:val="22"/>
          <w:szCs w:val="22"/>
        </w:rPr>
        <w:t>Masa kompletnej obroży nie może przekraczać 1000 g.</w:t>
      </w:r>
    </w:p>
    <w:p w14:paraId="70F1D0E4" w14:textId="62ECF77E" w:rsidR="00233EE2" w:rsidRPr="00F71E26" w:rsidRDefault="00233EE2" w:rsidP="008E6C2C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1E26">
        <w:rPr>
          <w:rFonts w:ascii="Arial" w:hAnsi="Arial" w:cs="Arial"/>
          <w:sz w:val="22"/>
          <w:szCs w:val="22"/>
        </w:rPr>
        <w:t>Obudowa modułu telemetrycznego musi być odporna na deszcz, okresowe zanurzenie, błoto, pył, uderzenia i intensywne użytkowanie w warunkach terenowych.</w:t>
      </w:r>
    </w:p>
    <w:p w14:paraId="624DBDCD" w14:textId="37DF8E4A" w:rsidR="00233EE2" w:rsidRDefault="00233EE2" w:rsidP="008E6C2C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1E26">
        <w:rPr>
          <w:rFonts w:ascii="Arial" w:hAnsi="Arial" w:cs="Arial"/>
          <w:sz w:val="22"/>
          <w:szCs w:val="22"/>
        </w:rPr>
        <w:t>Pas obroży musi być wykonany z materiału odpornego na rozciąganie, przetarcie, wilgoć i uszkodzenia mechaniczne, posiadać gładkie lub zaokrąglone krawędzie oraz być dostosowany do długotrwałego stosowania u niedźwiedzi z zachowaniem dobrostanu zwierzęcia.</w:t>
      </w:r>
    </w:p>
    <w:p w14:paraId="16628DD8" w14:textId="219BCF46" w:rsidR="00F06FED" w:rsidRPr="00F71E26" w:rsidRDefault="00F06FED" w:rsidP="008E6C2C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6FED">
        <w:rPr>
          <w:rFonts w:ascii="Arial" w:hAnsi="Arial" w:cs="Arial"/>
          <w:sz w:val="22"/>
          <w:szCs w:val="22"/>
        </w:rPr>
        <w:t>Zakres temperatur pracy obroży nie może być węższy niż od –</w:t>
      </w:r>
      <w:r w:rsidR="00F27783">
        <w:rPr>
          <w:rFonts w:ascii="Arial" w:hAnsi="Arial" w:cs="Arial"/>
          <w:sz w:val="22"/>
          <w:szCs w:val="22"/>
        </w:rPr>
        <w:t>20</w:t>
      </w:r>
      <w:r w:rsidRPr="00F06FED">
        <w:rPr>
          <w:rFonts w:ascii="Arial" w:hAnsi="Arial" w:cs="Arial"/>
          <w:sz w:val="22"/>
          <w:szCs w:val="22"/>
        </w:rPr>
        <w:t>°C do +</w:t>
      </w:r>
      <w:r w:rsidR="00F27783">
        <w:rPr>
          <w:rFonts w:ascii="Arial" w:hAnsi="Arial" w:cs="Arial"/>
          <w:sz w:val="22"/>
          <w:szCs w:val="22"/>
        </w:rPr>
        <w:t>5</w:t>
      </w:r>
      <w:r w:rsidRPr="00F06FED">
        <w:rPr>
          <w:rFonts w:ascii="Arial" w:hAnsi="Arial" w:cs="Arial"/>
          <w:sz w:val="22"/>
          <w:szCs w:val="22"/>
        </w:rPr>
        <w:t>0°C.</w:t>
      </w:r>
    </w:p>
    <w:p w14:paraId="398BFF35" w14:textId="69D1673F" w:rsidR="004D5795" w:rsidRDefault="00233EE2" w:rsidP="008E6C2C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1E26">
        <w:rPr>
          <w:rFonts w:ascii="Arial" w:hAnsi="Arial" w:cs="Arial"/>
          <w:sz w:val="22"/>
          <w:szCs w:val="22"/>
        </w:rPr>
        <w:t>Obroża musi być wyposażona w mechanizm zdalnego odpięcia (drop off), umożliwiający zdalne uruchomienie odpięcia.</w:t>
      </w:r>
    </w:p>
    <w:p w14:paraId="4C082BD5" w14:textId="2C18CA3B" w:rsidR="00DC5614" w:rsidRPr="0092597F" w:rsidRDefault="00DC5614" w:rsidP="008E6C2C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Obroża będzie wyposażona we w</w:t>
      </w:r>
      <w:r w:rsidRPr="00F71E26">
        <w:rPr>
          <w:rFonts w:ascii="Arial" w:hAnsi="Arial" w:cs="Arial"/>
          <w:sz w:val="22"/>
          <w:szCs w:val="22"/>
        </w:rPr>
        <w:t>budowan</w:t>
      </w:r>
      <w:r>
        <w:rPr>
          <w:rFonts w:ascii="Arial" w:hAnsi="Arial" w:cs="Arial"/>
          <w:sz w:val="22"/>
          <w:szCs w:val="22"/>
        </w:rPr>
        <w:t>ą</w:t>
      </w:r>
      <w:r w:rsidRPr="00F71E26">
        <w:rPr>
          <w:rFonts w:ascii="Arial" w:hAnsi="Arial" w:cs="Arial"/>
          <w:sz w:val="22"/>
          <w:szCs w:val="22"/>
        </w:rPr>
        <w:t xml:space="preserve"> ładowark</w:t>
      </w:r>
      <w:r>
        <w:rPr>
          <w:rFonts w:ascii="Arial" w:hAnsi="Arial" w:cs="Arial"/>
          <w:sz w:val="22"/>
          <w:szCs w:val="22"/>
        </w:rPr>
        <w:t>ę</w:t>
      </w:r>
      <w:r w:rsidRPr="00F71E26">
        <w:rPr>
          <w:rFonts w:ascii="Arial" w:hAnsi="Arial" w:cs="Arial"/>
          <w:sz w:val="22"/>
          <w:szCs w:val="22"/>
        </w:rPr>
        <w:t xml:space="preserve"> solarn</w:t>
      </w:r>
      <w:r>
        <w:rPr>
          <w:rFonts w:ascii="Arial" w:hAnsi="Arial" w:cs="Arial"/>
          <w:sz w:val="22"/>
          <w:szCs w:val="22"/>
        </w:rPr>
        <w:t>ą</w:t>
      </w:r>
      <w:r w:rsidRPr="00F71E26">
        <w:rPr>
          <w:rFonts w:ascii="Arial" w:hAnsi="Arial" w:cs="Arial"/>
          <w:sz w:val="22"/>
          <w:szCs w:val="22"/>
        </w:rPr>
        <w:t xml:space="preserve"> o wysokiej wydajności wspierająca zasilanie z głównych ogniw.</w:t>
      </w:r>
    </w:p>
    <w:p w14:paraId="1293FE87" w14:textId="77777777" w:rsidR="008E6C2C" w:rsidRPr="008E6C2C" w:rsidRDefault="00DC5614" w:rsidP="008E6C2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eastAsia="Times New Roman" w:hAnsi="Arial" w:cs="Arial"/>
          <w:lang w:eastAsia="pl-PL" w:bidi="pl-PL"/>
        </w:rPr>
      </w:pPr>
      <w:r>
        <w:rPr>
          <w:rFonts w:ascii="Arial" w:eastAsia="Times New Roman" w:hAnsi="Arial" w:cs="Arial"/>
          <w:lang w:eastAsia="pl-PL" w:bidi="pl-PL"/>
        </w:rPr>
        <w:t>Wykonawca zagwarantuje ż</w:t>
      </w:r>
      <w:r w:rsidRPr="00F71E26">
        <w:rPr>
          <w:rFonts w:ascii="Arial" w:eastAsia="Times New Roman" w:hAnsi="Arial" w:cs="Arial"/>
          <w:lang w:eastAsia="pl-PL" w:bidi="pl-PL"/>
        </w:rPr>
        <w:t>ywotność baterii bez ładowania solarnego</w:t>
      </w:r>
      <w:r>
        <w:rPr>
          <w:rFonts w:ascii="Arial" w:eastAsia="Times New Roman" w:hAnsi="Arial" w:cs="Arial"/>
          <w:lang w:eastAsia="pl-PL" w:bidi="pl-PL"/>
        </w:rPr>
        <w:t xml:space="preserve"> w zakresie</w:t>
      </w:r>
      <w:r w:rsidRPr="00F71E26">
        <w:rPr>
          <w:rFonts w:ascii="Arial" w:eastAsia="Times New Roman" w:hAnsi="Arial" w:cs="Arial"/>
          <w:lang w:eastAsia="pl-PL" w:bidi="pl-PL"/>
        </w:rPr>
        <w:t xml:space="preserve"> minimum </w:t>
      </w:r>
      <w:r>
        <w:rPr>
          <w:rFonts w:ascii="Arial" w:eastAsia="Times New Roman" w:hAnsi="Arial" w:cs="Arial"/>
          <w:lang w:eastAsia="pl-PL" w:bidi="pl-PL"/>
        </w:rPr>
        <w:t>4</w:t>
      </w:r>
      <w:r w:rsidRPr="00F71E26">
        <w:rPr>
          <w:rFonts w:ascii="Arial" w:eastAsia="Times New Roman" w:hAnsi="Arial" w:cs="Arial"/>
          <w:lang w:eastAsia="pl-PL" w:bidi="pl-PL"/>
        </w:rPr>
        <w:t xml:space="preserve"> lat przy maksymalnie 24 pozycjach GPS i 12 transmisjach</w:t>
      </w:r>
      <w:r>
        <w:rPr>
          <w:rFonts w:ascii="Arial" w:eastAsia="Times New Roman" w:hAnsi="Arial" w:cs="Arial"/>
          <w:lang w:eastAsia="pl-PL" w:bidi="pl-PL"/>
        </w:rPr>
        <w:t xml:space="preserve"> na </w:t>
      </w:r>
      <w:r w:rsidRPr="00F71E26">
        <w:rPr>
          <w:rFonts w:ascii="Arial" w:eastAsia="Times New Roman" w:hAnsi="Arial" w:cs="Arial"/>
          <w:lang w:eastAsia="pl-PL" w:bidi="pl-PL"/>
        </w:rPr>
        <w:t xml:space="preserve">dobę w sieci 4G, </w:t>
      </w:r>
      <w:r w:rsidRPr="00F71E26">
        <w:rPr>
          <w:rFonts w:ascii="Arial" w:hAnsi="Arial" w:cs="Arial"/>
        </w:rPr>
        <w:t>przy standardowej pracy nadajnika VHF.</w:t>
      </w:r>
    </w:p>
    <w:p w14:paraId="265B94AF" w14:textId="2CCB6950" w:rsidR="007034B0" w:rsidRPr="008E6C2C" w:rsidRDefault="007034B0" w:rsidP="008E6C2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eastAsia="Times New Roman" w:hAnsi="Arial" w:cs="Arial"/>
          <w:lang w:eastAsia="pl-PL" w:bidi="pl-PL"/>
        </w:rPr>
      </w:pPr>
      <w:r w:rsidRPr="008E6C2C">
        <w:rPr>
          <w:rFonts w:ascii="Arial" w:hAnsi="Arial" w:cs="Arial"/>
        </w:rPr>
        <w:t>System pozycjonowania i transmisji danych:</w:t>
      </w:r>
    </w:p>
    <w:p w14:paraId="46DFC4EF" w14:textId="5F7687BB" w:rsidR="007034B0" w:rsidRDefault="007034B0" w:rsidP="008E6C2C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Arial" w:hAnsi="Arial" w:cs="Arial"/>
        </w:rPr>
      </w:pPr>
      <w:r w:rsidRPr="007034B0">
        <w:rPr>
          <w:rFonts w:ascii="Arial" w:hAnsi="Arial" w:cs="Arial"/>
        </w:rPr>
        <w:t xml:space="preserve">Obroża musi być wyposażona w wielosystemowy odbiornik GNSS </w:t>
      </w:r>
      <w:r>
        <w:rPr>
          <w:rFonts w:ascii="Arial" w:hAnsi="Arial" w:cs="Arial"/>
        </w:rPr>
        <w:t>(</w:t>
      </w:r>
      <w:r w:rsidRPr="00F71E26">
        <w:rPr>
          <w:rFonts w:ascii="Arial" w:hAnsi="Arial" w:cs="Arial"/>
        </w:rPr>
        <w:t xml:space="preserve">GPS o wysokiej czułości nie gorszej niż -165 </w:t>
      </w:r>
      <w:proofErr w:type="spellStart"/>
      <w:r w:rsidRPr="00F71E26">
        <w:rPr>
          <w:rFonts w:ascii="Arial" w:hAnsi="Arial" w:cs="Arial"/>
        </w:rPr>
        <w:t>dBm</w:t>
      </w:r>
      <w:proofErr w:type="spellEnd"/>
      <w:r w:rsidRPr="00F71E26">
        <w:rPr>
          <w:rFonts w:ascii="Arial" w:hAnsi="Arial" w:cs="Arial"/>
        </w:rPr>
        <w:t xml:space="preserve"> i niskim zużyciu energii</w:t>
      </w:r>
      <w:r>
        <w:rPr>
          <w:rFonts w:ascii="Arial" w:hAnsi="Arial" w:cs="Arial"/>
        </w:rPr>
        <w:t xml:space="preserve">) </w:t>
      </w:r>
      <w:r w:rsidRPr="007034B0">
        <w:rPr>
          <w:rFonts w:ascii="Arial" w:hAnsi="Arial" w:cs="Arial"/>
        </w:rPr>
        <w:t>oraz niezależne środki komunikacji umożliwiające przekazywanie danych telemetrycznych w warunkach terenów górskich i leśnych, przy okresowym braku zasięgu publicznych sieci komórkowych.</w:t>
      </w:r>
    </w:p>
    <w:p w14:paraId="6141F88F" w14:textId="676C1C12" w:rsidR="00151B8B" w:rsidRPr="007034B0" w:rsidRDefault="00151B8B" w:rsidP="008E6C2C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Arial" w:hAnsi="Arial" w:cs="Arial"/>
        </w:rPr>
      </w:pPr>
      <w:r w:rsidRPr="00151B8B">
        <w:rPr>
          <w:rFonts w:ascii="Arial" w:hAnsi="Arial" w:cs="Arial"/>
        </w:rPr>
        <w:t>Obroża musi wykonywać pomiary pozycji GNSS zgodnie z harmonogramem ustalonym przez Zamawiającego, niezależnie od aktualnej możliwości transmisji danych.</w:t>
      </w:r>
    </w:p>
    <w:p w14:paraId="1192E3C3" w14:textId="1F9AA3A3" w:rsidR="007034B0" w:rsidRPr="007034B0" w:rsidRDefault="007034B0" w:rsidP="008E6C2C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Arial" w:hAnsi="Arial" w:cs="Arial"/>
        </w:rPr>
      </w:pPr>
      <w:r w:rsidRPr="007034B0">
        <w:rPr>
          <w:rFonts w:ascii="Arial" w:hAnsi="Arial" w:cs="Arial"/>
        </w:rPr>
        <w:t>Podstawowym kanałem transmisji danych będzie publiczna sieć komórkowa w</w:t>
      </w:r>
      <w:r w:rsidR="00884E7B">
        <w:rPr>
          <w:rFonts w:ascii="Arial" w:hAnsi="Arial" w:cs="Arial"/>
        </w:rPr>
        <w:t> </w:t>
      </w:r>
      <w:r w:rsidRPr="007034B0">
        <w:rPr>
          <w:rFonts w:ascii="Arial" w:hAnsi="Arial" w:cs="Arial"/>
        </w:rPr>
        <w:t>technologii 4G</w:t>
      </w:r>
      <w:r w:rsidR="006304EB">
        <w:rPr>
          <w:rFonts w:ascii="Arial" w:hAnsi="Arial" w:cs="Arial"/>
        </w:rPr>
        <w:t xml:space="preserve"> </w:t>
      </w:r>
      <w:r w:rsidR="006304EB" w:rsidRPr="006304EB">
        <w:rPr>
          <w:rFonts w:ascii="Arial" w:hAnsi="Arial" w:cs="Arial"/>
        </w:rPr>
        <w:t xml:space="preserve">w szczególności LTE </w:t>
      </w:r>
      <w:proofErr w:type="spellStart"/>
      <w:r w:rsidR="006304EB" w:rsidRPr="006304EB">
        <w:rPr>
          <w:rFonts w:ascii="Arial" w:hAnsi="Arial" w:cs="Arial"/>
        </w:rPr>
        <w:t>Cat</w:t>
      </w:r>
      <w:proofErr w:type="spellEnd"/>
      <w:r w:rsidR="006304EB" w:rsidRPr="006304EB">
        <w:rPr>
          <w:rFonts w:ascii="Arial" w:hAnsi="Arial" w:cs="Arial"/>
        </w:rPr>
        <w:t xml:space="preserve"> 1, </w:t>
      </w:r>
      <w:proofErr w:type="spellStart"/>
      <w:r w:rsidR="006304EB" w:rsidRPr="006304EB">
        <w:rPr>
          <w:rFonts w:ascii="Arial" w:hAnsi="Arial" w:cs="Arial"/>
        </w:rPr>
        <w:t>Cat</w:t>
      </w:r>
      <w:proofErr w:type="spellEnd"/>
      <w:r w:rsidR="006304EB" w:rsidRPr="006304EB">
        <w:rPr>
          <w:rFonts w:ascii="Arial" w:hAnsi="Arial" w:cs="Arial"/>
        </w:rPr>
        <w:t xml:space="preserve"> 1 bis albo rozwiązanie równoważne</w:t>
      </w:r>
      <w:r w:rsidRPr="007034B0">
        <w:rPr>
          <w:rFonts w:ascii="Arial" w:hAnsi="Arial" w:cs="Arial"/>
        </w:rPr>
        <w:t>. Urządzenie musi dodatkowo umożliwiać korzystanie z sieci 2G albo innego kanału komunikacji o zwiększonym zasięgu, jako rozwiązania uzupełniającego w przypadku braku dostępności podstawowego kanału transmisji.</w:t>
      </w:r>
    </w:p>
    <w:p w14:paraId="4B3868A3" w14:textId="77777777" w:rsidR="007034B0" w:rsidRPr="007034B0" w:rsidRDefault="007034B0" w:rsidP="008E6C2C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Arial" w:hAnsi="Arial" w:cs="Arial"/>
        </w:rPr>
      </w:pPr>
      <w:r w:rsidRPr="007034B0">
        <w:rPr>
          <w:rFonts w:ascii="Arial" w:hAnsi="Arial" w:cs="Arial"/>
        </w:rPr>
        <w:t>Obroża musi umożliwiać automatyczny wybór dostępnej technologii i sieci komórkowej, bez konieczności ręcznej zmiany ustawień urządzenia.</w:t>
      </w:r>
    </w:p>
    <w:p w14:paraId="4A63B2B5" w14:textId="4B80F35C" w:rsidR="007034B0" w:rsidRDefault="007034B0" w:rsidP="008E6C2C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Arial" w:hAnsi="Arial" w:cs="Arial"/>
        </w:rPr>
      </w:pPr>
      <w:r w:rsidRPr="007034B0">
        <w:rPr>
          <w:rFonts w:ascii="Arial" w:hAnsi="Arial" w:cs="Arial"/>
        </w:rPr>
        <w:t>Niezależnie od transmisji komórkowej obroża musi umożliwiać przesyłanie co najmniej danych o pozycji, czasie pomiaru, stanie baterii i statusie urządzenia za pośrednictwem systemu łączności satelitarnej zapewniającego pokrycie obszaru Polski</w:t>
      </w:r>
      <w:r>
        <w:rPr>
          <w:rFonts w:ascii="Arial" w:hAnsi="Arial" w:cs="Arial"/>
        </w:rPr>
        <w:t>, w szczególności LEO-SAT lub rozwiązanie równoważne</w:t>
      </w:r>
      <w:r w:rsidRPr="007034B0">
        <w:rPr>
          <w:rFonts w:ascii="Arial" w:hAnsi="Arial" w:cs="Arial"/>
        </w:rPr>
        <w:t>.</w:t>
      </w:r>
    </w:p>
    <w:p w14:paraId="2D04FCC5" w14:textId="5206C14B" w:rsidR="0093297E" w:rsidRPr="0093297E" w:rsidRDefault="0093297E" w:rsidP="008E6C2C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Arial" w:hAnsi="Arial" w:cs="Arial"/>
        </w:rPr>
      </w:pPr>
      <w:r w:rsidRPr="00151B8B">
        <w:rPr>
          <w:rFonts w:ascii="Arial" w:hAnsi="Arial" w:cs="Arial"/>
        </w:rPr>
        <w:t>W okresie braku dostępności sieci komórkowej urządzenie musi podejmować automatyczne próby przesyłania danych przez łączność satelitarną</w:t>
      </w:r>
      <w:r>
        <w:rPr>
          <w:rFonts w:ascii="Arial" w:hAnsi="Arial" w:cs="Arial"/>
        </w:rPr>
        <w:t xml:space="preserve"> </w:t>
      </w:r>
      <w:r w:rsidRPr="00151B8B">
        <w:rPr>
          <w:rFonts w:ascii="Arial" w:hAnsi="Arial" w:cs="Arial"/>
        </w:rPr>
        <w:t>nie rzadziej niż raz na dobę.</w:t>
      </w:r>
    </w:p>
    <w:p w14:paraId="6DCBB293" w14:textId="397DC90D" w:rsidR="007034B0" w:rsidRDefault="007034B0" w:rsidP="008E6C2C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Arial" w:hAnsi="Arial" w:cs="Arial"/>
        </w:rPr>
      </w:pPr>
      <w:r w:rsidRPr="007034B0">
        <w:rPr>
          <w:rFonts w:ascii="Arial" w:hAnsi="Arial" w:cs="Arial"/>
        </w:rPr>
        <w:t>W przypadku braku dostępności transmisji komórkowej lub satelitarnej dane muszą być zapisywane w pamięci urządzenia, a następnie automatycznie przesyłane po odzyskaniu łączności, bez konieczności odzyskania obroży ani ręcznego uruchamiania transmisji.</w:t>
      </w:r>
    </w:p>
    <w:p w14:paraId="3A8EB607" w14:textId="4B99A336" w:rsidR="007034B0" w:rsidRPr="007034B0" w:rsidRDefault="007034B0" w:rsidP="008E6C2C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Arial" w:hAnsi="Arial" w:cs="Arial"/>
        </w:rPr>
      </w:pPr>
      <w:r w:rsidRPr="007034B0">
        <w:rPr>
          <w:rFonts w:ascii="Arial" w:hAnsi="Arial" w:cs="Arial"/>
        </w:rPr>
        <w:t>Każda obroża musi posiadać niezależny nadajnik VHF, umożliwiający naziemne lokalizowanie zwierzęcia oraz odnalezienie obroży w przypadku awarii albo braku dostępności transmisji komórkowej i satelitarnej.</w:t>
      </w:r>
      <w:r w:rsidR="006304EB">
        <w:rPr>
          <w:rFonts w:ascii="Arial" w:hAnsi="Arial" w:cs="Arial"/>
        </w:rPr>
        <w:t xml:space="preserve"> </w:t>
      </w:r>
    </w:p>
    <w:p w14:paraId="15A03E12" w14:textId="716B7117" w:rsidR="006304EB" w:rsidRDefault="007034B0" w:rsidP="008E6C2C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Arial" w:hAnsi="Arial" w:cs="Arial"/>
        </w:rPr>
      </w:pPr>
      <w:r w:rsidRPr="007034B0">
        <w:rPr>
          <w:rFonts w:ascii="Arial" w:hAnsi="Arial" w:cs="Arial"/>
        </w:rPr>
        <w:t>Zmiana pomiędzy dostępnymi kanałami transmisji nie może powodować utraty zapisanych danych.</w:t>
      </w:r>
    </w:p>
    <w:p w14:paraId="41DE7631" w14:textId="553428F0" w:rsidR="00F27783" w:rsidRDefault="00F27783" w:rsidP="008E6C2C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Arial" w:hAnsi="Arial" w:cs="Arial"/>
        </w:rPr>
      </w:pPr>
      <w:r w:rsidRPr="00F27783">
        <w:rPr>
          <w:rFonts w:ascii="Arial" w:hAnsi="Arial" w:cs="Arial"/>
        </w:rPr>
        <w:lastRenderedPageBreak/>
        <w:t>Nieudane próby transmisji nie mogą powodować usunięcia danych z pamięci urządzenia. Dane mogą zostać oznaczone jako prawidłowo przesłane dopiero po potwierdzeniu ich odbioru przez system.</w:t>
      </w:r>
    </w:p>
    <w:p w14:paraId="5C60E708" w14:textId="164103A4" w:rsidR="00DC5614" w:rsidRDefault="006304EB" w:rsidP="008E6C2C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Arial" w:hAnsi="Arial" w:cs="Arial"/>
        </w:rPr>
      </w:pPr>
      <w:r w:rsidRPr="006304EB">
        <w:rPr>
          <w:rFonts w:ascii="Arial" w:hAnsi="Arial" w:cs="Arial"/>
        </w:rPr>
        <w:t xml:space="preserve">Obroża musi być wyposażona w trzyosiowy akcelerometr umożliwiający programowanie częstotliwości próbkowania, czasu trwania serii oraz harmonogramu rejestracji. Dane </w:t>
      </w:r>
      <w:proofErr w:type="spellStart"/>
      <w:r w:rsidRPr="006304EB">
        <w:rPr>
          <w:rFonts w:ascii="Arial" w:hAnsi="Arial" w:cs="Arial"/>
        </w:rPr>
        <w:t>akcelerometryczne</w:t>
      </w:r>
      <w:proofErr w:type="spellEnd"/>
      <w:r w:rsidRPr="006304EB">
        <w:rPr>
          <w:rFonts w:ascii="Arial" w:hAnsi="Arial" w:cs="Arial"/>
        </w:rPr>
        <w:t xml:space="preserve"> muszą być zapisywane w</w:t>
      </w:r>
      <w:r w:rsidR="00884E7B">
        <w:rPr>
          <w:rFonts w:ascii="Arial" w:hAnsi="Arial" w:cs="Arial"/>
        </w:rPr>
        <w:t> </w:t>
      </w:r>
      <w:r w:rsidRPr="006304EB">
        <w:rPr>
          <w:rFonts w:ascii="Arial" w:hAnsi="Arial" w:cs="Arial"/>
        </w:rPr>
        <w:t>pamięci urządzenia i możliwe do zdalnego przesłania bez konieczności odzyskania obroży.</w:t>
      </w:r>
    </w:p>
    <w:p w14:paraId="0615E87F" w14:textId="3942E445" w:rsidR="00DC5614" w:rsidRDefault="00DC5614" w:rsidP="008E6C2C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Arial" w:hAnsi="Arial" w:cs="Arial"/>
        </w:rPr>
      </w:pPr>
      <w:r w:rsidRPr="00DC5614">
        <w:rPr>
          <w:rFonts w:ascii="Arial" w:hAnsi="Arial" w:cs="Arial"/>
        </w:rPr>
        <w:t>Interwał ustalania pozycji GNSS musi być zdalnie regulowany co najmniej w</w:t>
      </w:r>
      <w:r w:rsidR="00884E7B">
        <w:rPr>
          <w:rFonts w:ascii="Arial" w:hAnsi="Arial" w:cs="Arial"/>
        </w:rPr>
        <w:t> </w:t>
      </w:r>
      <w:r w:rsidRPr="00DC5614">
        <w:rPr>
          <w:rFonts w:ascii="Arial" w:hAnsi="Arial" w:cs="Arial"/>
        </w:rPr>
        <w:t>zakresie od 5 minut do jednego pomiaru na 24 godziny.</w:t>
      </w:r>
    </w:p>
    <w:p w14:paraId="3D30EF1E" w14:textId="78096449" w:rsidR="006304EB" w:rsidRPr="00DC5614" w:rsidRDefault="00DC5614" w:rsidP="008E6C2C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Arial" w:hAnsi="Arial" w:cs="Arial"/>
        </w:rPr>
      </w:pPr>
      <w:r w:rsidRPr="00DC5614">
        <w:rPr>
          <w:rFonts w:ascii="Arial" w:hAnsi="Arial" w:cs="Arial"/>
        </w:rPr>
        <w:t xml:space="preserve">Użytkownik musi mieć możliwość zdalnego konfigurowania harmonogramów pracy GNSS, w szczególności interwału wykonywania pomiarów, godzin pracy, harmonogramu transmisji. </w:t>
      </w:r>
    </w:p>
    <w:p w14:paraId="70CA9125" w14:textId="24B28A22" w:rsidR="00D90CFB" w:rsidRPr="008E6C2C" w:rsidRDefault="00D90CFB" w:rsidP="008E6C2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>Obroża będzie rejestrować co najmniej:</w:t>
      </w:r>
    </w:p>
    <w:p w14:paraId="6FC8EC4B" w14:textId="77777777" w:rsidR="008E6C2C" w:rsidRDefault="00D90CFB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rPr>
          <w:rFonts w:ascii="Arial" w:hAnsi="Arial" w:cs="Arial"/>
        </w:rPr>
      </w:pPr>
      <w:r w:rsidRPr="008E6C2C">
        <w:rPr>
          <w:rFonts w:ascii="Arial" w:hAnsi="Arial" w:cs="Arial"/>
        </w:rPr>
        <w:t>współrzędne geograficzne;</w:t>
      </w:r>
    </w:p>
    <w:p w14:paraId="2C47B93B" w14:textId="77777777" w:rsidR="008E6C2C" w:rsidRDefault="00D90CFB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rPr>
          <w:rFonts w:ascii="Arial" w:hAnsi="Arial" w:cs="Arial"/>
        </w:rPr>
      </w:pPr>
      <w:r w:rsidRPr="008E6C2C">
        <w:rPr>
          <w:rFonts w:ascii="Arial" w:hAnsi="Arial" w:cs="Arial"/>
        </w:rPr>
        <w:t>datę i godzinę pomiaru;</w:t>
      </w:r>
    </w:p>
    <w:p w14:paraId="734B68C0" w14:textId="77777777" w:rsidR="008E6C2C" w:rsidRDefault="00D90CFB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rPr>
          <w:rFonts w:ascii="Arial" w:hAnsi="Arial" w:cs="Arial"/>
        </w:rPr>
      </w:pPr>
      <w:r w:rsidRPr="008E6C2C">
        <w:rPr>
          <w:rFonts w:ascii="Arial" w:hAnsi="Arial" w:cs="Arial"/>
        </w:rPr>
        <w:t>wysokość</w:t>
      </w:r>
      <w:r w:rsidR="008E6C2C">
        <w:rPr>
          <w:rFonts w:ascii="Arial" w:hAnsi="Arial" w:cs="Arial"/>
        </w:rPr>
        <w:t>;</w:t>
      </w:r>
    </w:p>
    <w:p w14:paraId="536E04CB" w14:textId="77777777" w:rsidR="008E6C2C" w:rsidRDefault="00D90CFB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rPr>
          <w:rFonts w:ascii="Arial" w:hAnsi="Arial" w:cs="Arial"/>
        </w:rPr>
      </w:pPr>
      <w:r w:rsidRPr="008E6C2C">
        <w:rPr>
          <w:rFonts w:ascii="Arial" w:hAnsi="Arial" w:cs="Arial"/>
        </w:rPr>
        <w:t>prędkość i kierunek przemieszczania;</w:t>
      </w:r>
    </w:p>
    <w:p w14:paraId="211E51F6" w14:textId="77777777" w:rsidR="008E6C2C" w:rsidRDefault="00D90CFB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rPr>
          <w:rFonts w:ascii="Arial" w:hAnsi="Arial" w:cs="Arial"/>
        </w:rPr>
      </w:pPr>
      <w:r w:rsidRPr="008E6C2C">
        <w:rPr>
          <w:rFonts w:ascii="Arial" w:hAnsi="Arial" w:cs="Arial"/>
        </w:rPr>
        <w:t>temperaturę urządzenia;</w:t>
      </w:r>
    </w:p>
    <w:p w14:paraId="73FFC303" w14:textId="77777777" w:rsidR="008E6C2C" w:rsidRDefault="00D90CFB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rPr>
          <w:rFonts w:ascii="Arial" w:hAnsi="Arial" w:cs="Arial"/>
        </w:rPr>
      </w:pPr>
      <w:r w:rsidRPr="008E6C2C">
        <w:rPr>
          <w:rFonts w:ascii="Arial" w:hAnsi="Arial" w:cs="Arial"/>
        </w:rPr>
        <w:t>dane z trzyosiowego akcelerometru</w:t>
      </w:r>
      <w:r w:rsidR="00F27783" w:rsidRPr="008E6C2C">
        <w:rPr>
          <w:rFonts w:ascii="Arial" w:hAnsi="Arial" w:cs="Arial"/>
        </w:rPr>
        <w:t>;</w:t>
      </w:r>
    </w:p>
    <w:p w14:paraId="032970AA" w14:textId="77777777" w:rsidR="008E6C2C" w:rsidRDefault="00D90CFB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rPr>
          <w:rFonts w:ascii="Arial" w:hAnsi="Arial" w:cs="Arial"/>
        </w:rPr>
      </w:pPr>
      <w:r w:rsidRPr="008E6C2C">
        <w:rPr>
          <w:rFonts w:ascii="Arial" w:hAnsi="Arial" w:cs="Arial"/>
        </w:rPr>
        <w:t>poziom naładowania baterii;</w:t>
      </w:r>
    </w:p>
    <w:p w14:paraId="23E826EA" w14:textId="77777777" w:rsidR="008E6C2C" w:rsidRDefault="00D90CFB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rPr>
          <w:rFonts w:ascii="Arial" w:hAnsi="Arial" w:cs="Arial"/>
        </w:rPr>
      </w:pPr>
      <w:r w:rsidRPr="008E6C2C">
        <w:rPr>
          <w:rFonts w:ascii="Arial" w:hAnsi="Arial" w:cs="Arial"/>
        </w:rPr>
        <w:t>jakość ustalenia pozycji, w tym liczbę wykorzystywanych satelitów lub równoważny wskaźnik jakości;</w:t>
      </w:r>
    </w:p>
    <w:p w14:paraId="3CE06DE7" w14:textId="4E801D12" w:rsidR="00F27783" w:rsidRPr="008E6C2C" w:rsidRDefault="00D90CFB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rPr>
          <w:rFonts w:ascii="Arial" w:hAnsi="Arial" w:cs="Arial"/>
        </w:rPr>
      </w:pPr>
      <w:r w:rsidRPr="008E6C2C">
        <w:rPr>
          <w:rFonts w:ascii="Arial" w:hAnsi="Arial" w:cs="Arial"/>
        </w:rPr>
        <w:t>informacje diagnostyczne dotyczące działania i transmisji urządzenia.</w:t>
      </w:r>
    </w:p>
    <w:p w14:paraId="0BEE219C" w14:textId="3AA55275" w:rsidR="00DC5614" w:rsidRPr="008E6C2C" w:rsidRDefault="006304EB" w:rsidP="008E6C2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>Wykonawca umożliwi dostęp do danych i zmian ustawień w postaci dedykowanego</w:t>
      </w:r>
      <w:r w:rsidR="00DC5614" w:rsidRPr="008E6C2C">
        <w:rPr>
          <w:rFonts w:ascii="Arial" w:hAnsi="Arial" w:cs="Arial"/>
        </w:rPr>
        <w:t xml:space="preserve"> internetowego</w:t>
      </w:r>
      <w:r w:rsidRPr="008E6C2C">
        <w:rPr>
          <w:rFonts w:ascii="Arial" w:hAnsi="Arial" w:cs="Arial"/>
        </w:rPr>
        <w:t xml:space="preserve"> panelu chronionego hasłem</w:t>
      </w:r>
      <w:r w:rsidR="00DC5614" w:rsidRPr="008E6C2C">
        <w:rPr>
          <w:rFonts w:ascii="Arial" w:hAnsi="Arial" w:cs="Arial"/>
        </w:rPr>
        <w:t xml:space="preserve"> lub rozwiązanie równoważne</w:t>
      </w:r>
      <w:r w:rsidRPr="008E6C2C">
        <w:rPr>
          <w:rFonts w:ascii="Arial" w:hAnsi="Arial" w:cs="Arial"/>
        </w:rPr>
        <w:t>,</w:t>
      </w:r>
      <w:r w:rsidR="00DC5614" w:rsidRPr="008E6C2C">
        <w:rPr>
          <w:rFonts w:ascii="Arial" w:hAnsi="Arial" w:cs="Arial"/>
        </w:rPr>
        <w:t xml:space="preserve"> umożliwiające:</w:t>
      </w:r>
    </w:p>
    <w:p w14:paraId="0F646D0D" w14:textId="26AB64BF" w:rsidR="00DC5614" w:rsidRPr="008E6C2C" w:rsidRDefault="00DC5614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>podgląd bieżących i historycznych pozycji obroży;</w:t>
      </w:r>
    </w:p>
    <w:p w14:paraId="1AB847F8" w14:textId="5662A2F3" w:rsidR="00DC5614" w:rsidRPr="008E6C2C" w:rsidRDefault="00DC5614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>wizualizację lokalizacji na mapie;</w:t>
      </w:r>
    </w:p>
    <w:p w14:paraId="2AADAA12" w14:textId="0514B547" w:rsidR="00DC5614" w:rsidRPr="008E6C2C" w:rsidRDefault="00DC5614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>podgląd stanu baterii i informacji diagnostycznych;</w:t>
      </w:r>
    </w:p>
    <w:p w14:paraId="6362381F" w14:textId="08C46AF8" w:rsidR="00DC5614" w:rsidRPr="008E6C2C" w:rsidRDefault="00DC5614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>zdalną zmianę ustawień obroży;</w:t>
      </w:r>
    </w:p>
    <w:p w14:paraId="4A0FF752" w14:textId="39AB53AB" w:rsidR="00DC5614" w:rsidRPr="008E6C2C" w:rsidRDefault="00DC5614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>konfigurację interwałów GNSS;</w:t>
      </w:r>
    </w:p>
    <w:p w14:paraId="618FDA81" w14:textId="355BDC50" w:rsidR="00DC5614" w:rsidRPr="008E6C2C" w:rsidRDefault="00DC5614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>konfigurację godzin pracy i harmonogramów transmisji;</w:t>
      </w:r>
    </w:p>
    <w:p w14:paraId="66BE7F45" w14:textId="04F1A6F4" w:rsidR="00DC5614" w:rsidRPr="008E6C2C" w:rsidRDefault="00DC5614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>konfigurację parametrów rejestracji danych z akcelerometru;</w:t>
      </w:r>
    </w:p>
    <w:p w14:paraId="79382197" w14:textId="048B9EFE" w:rsidR="00DC5614" w:rsidRPr="008E6C2C" w:rsidRDefault="00DC5614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>aktualizację oprogramowania sprzętowego urządzeń, o ile jest dostępna dla danego modelu;</w:t>
      </w:r>
    </w:p>
    <w:p w14:paraId="796D91D7" w14:textId="29CB8C57" w:rsidR="00DC5614" w:rsidRPr="008E6C2C" w:rsidRDefault="00DC5614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>zapisanie zestawów ustawień i ich powielanie na wybrane albo wszystkie obroże;</w:t>
      </w:r>
    </w:p>
    <w:p w14:paraId="207FEDB1" w14:textId="2568E55A" w:rsidR="00DC5614" w:rsidRPr="008E6C2C" w:rsidRDefault="00DC5614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>podgląd historii zmian konfiguracji albo co najmniej aktualnie aktywnej konfiguracji każdego urządzenia;</w:t>
      </w:r>
    </w:p>
    <w:p w14:paraId="1640C573" w14:textId="12820039" w:rsidR="00DC5614" w:rsidRPr="008E6C2C" w:rsidRDefault="00DC5614" w:rsidP="008E6C2C">
      <w:pPr>
        <w:pStyle w:val="Akapitzlist"/>
        <w:numPr>
          <w:ilvl w:val="1"/>
          <w:numId w:val="19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 xml:space="preserve">eksportu danych do popularnych formatów, w szczególności </w:t>
      </w:r>
      <w:proofErr w:type="spellStart"/>
      <w:r w:rsidRPr="008E6C2C">
        <w:rPr>
          <w:rFonts w:ascii="Arial" w:hAnsi="Arial" w:cs="Arial"/>
        </w:rPr>
        <w:t>kmz</w:t>
      </w:r>
      <w:proofErr w:type="spellEnd"/>
      <w:r w:rsidRPr="008E6C2C">
        <w:rPr>
          <w:rFonts w:ascii="Arial" w:hAnsi="Arial" w:cs="Arial"/>
        </w:rPr>
        <w:t xml:space="preserve">, </w:t>
      </w:r>
      <w:proofErr w:type="spellStart"/>
      <w:r w:rsidRPr="008E6C2C">
        <w:rPr>
          <w:rFonts w:ascii="Arial" w:hAnsi="Arial" w:cs="Arial"/>
        </w:rPr>
        <w:t>csv</w:t>
      </w:r>
      <w:proofErr w:type="spellEnd"/>
      <w:r w:rsidRPr="008E6C2C">
        <w:rPr>
          <w:rFonts w:ascii="Arial" w:hAnsi="Arial" w:cs="Arial"/>
        </w:rPr>
        <w:t xml:space="preserve">, </w:t>
      </w:r>
      <w:proofErr w:type="spellStart"/>
      <w:r w:rsidRPr="008E6C2C">
        <w:rPr>
          <w:rFonts w:ascii="Arial" w:hAnsi="Arial" w:cs="Arial"/>
        </w:rPr>
        <w:t>shp</w:t>
      </w:r>
      <w:proofErr w:type="spellEnd"/>
      <w:r w:rsidRPr="008E6C2C">
        <w:rPr>
          <w:rFonts w:ascii="Arial" w:hAnsi="Arial" w:cs="Arial"/>
        </w:rPr>
        <w:t>.</w:t>
      </w:r>
    </w:p>
    <w:p w14:paraId="4B2B755F" w14:textId="4A9F4D2F" w:rsidR="004D5795" w:rsidRPr="006304EB" w:rsidRDefault="00D90CFB" w:rsidP="008E6C2C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1E26">
        <w:rPr>
          <w:rFonts w:ascii="Arial" w:hAnsi="Arial" w:cs="Arial"/>
          <w:sz w:val="22"/>
          <w:szCs w:val="22"/>
        </w:rPr>
        <w:t>Pamięć urządzenia musi umożliwiać przechowywanie wszystkich danych rejestrowanych przez okres co najmniej 12 miesięcy pracy przy wymaganym harmonogramie pomiarów, w przypadku braku możliwości ich transmisji. Zapełnienie pamięci nie może powodować niekontrolowanej utraty najnowszych danych.</w:t>
      </w:r>
    </w:p>
    <w:p w14:paraId="2DC20E7E" w14:textId="701C669C" w:rsidR="004D5795" w:rsidRPr="00F71E26" w:rsidRDefault="00DC5614" w:rsidP="008E6C2C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zagwarantuje możliwość </w:t>
      </w:r>
      <w:r w:rsidR="00C10E78" w:rsidRPr="00F71E26">
        <w:rPr>
          <w:rFonts w:ascii="Arial" w:hAnsi="Arial" w:cs="Arial"/>
          <w:sz w:val="22"/>
          <w:szCs w:val="22"/>
        </w:rPr>
        <w:t>transfer</w:t>
      </w:r>
      <w:r>
        <w:rPr>
          <w:rFonts w:ascii="Arial" w:hAnsi="Arial" w:cs="Arial"/>
          <w:sz w:val="22"/>
          <w:szCs w:val="22"/>
        </w:rPr>
        <w:t>u</w:t>
      </w:r>
      <w:r w:rsidR="00C10E78" w:rsidRPr="00F71E26">
        <w:rPr>
          <w:rFonts w:ascii="Arial" w:hAnsi="Arial" w:cs="Arial"/>
          <w:sz w:val="22"/>
          <w:szCs w:val="22"/>
        </w:rPr>
        <w:t xml:space="preserve"> danych na dedykowany adres e-mail lub rozwiązani</w:t>
      </w:r>
      <w:r>
        <w:rPr>
          <w:rFonts w:ascii="Arial" w:hAnsi="Arial" w:cs="Arial"/>
          <w:sz w:val="22"/>
          <w:szCs w:val="22"/>
        </w:rPr>
        <w:t>e</w:t>
      </w:r>
      <w:r w:rsidR="00C10E78" w:rsidRPr="00F71E26">
        <w:rPr>
          <w:rFonts w:ascii="Arial" w:hAnsi="Arial" w:cs="Arial"/>
          <w:sz w:val="22"/>
          <w:szCs w:val="22"/>
        </w:rPr>
        <w:t xml:space="preserve"> równoważne w celu umożliwienia synchronizacji lokalizacji telemetrycznych z systemami mapowymi Zamawiającego.</w:t>
      </w:r>
    </w:p>
    <w:p w14:paraId="5690C7DC" w14:textId="77777777" w:rsidR="006304EB" w:rsidRDefault="006304EB" w:rsidP="008E6C2C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1E26">
        <w:rPr>
          <w:rFonts w:ascii="Arial" w:hAnsi="Arial" w:cs="Arial"/>
          <w:sz w:val="22"/>
          <w:szCs w:val="22"/>
        </w:rPr>
        <w:t xml:space="preserve">Opcjonalnie: </w:t>
      </w:r>
      <w:proofErr w:type="spellStart"/>
      <w:r w:rsidRPr="00F71E26">
        <w:rPr>
          <w:rFonts w:ascii="Arial" w:hAnsi="Arial" w:cs="Arial"/>
          <w:sz w:val="22"/>
          <w:szCs w:val="22"/>
        </w:rPr>
        <w:t>geofencing</w:t>
      </w:r>
      <w:proofErr w:type="spellEnd"/>
      <w:r w:rsidRPr="00F71E26">
        <w:rPr>
          <w:rFonts w:ascii="Arial" w:hAnsi="Arial" w:cs="Arial"/>
          <w:sz w:val="22"/>
          <w:szCs w:val="22"/>
        </w:rPr>
        <w:t xml:space="preserve"> umożliwiający ustawienie nie mniej niż 10 stref. </w:t>
      </w:r>
    </w:p>
    <w:p w14:paraId="0B304342" w14:textId="1AB1AE1B" w:rsidR="00A36416" w:rsidRPr="00477F55" w:rsidRDefault="00A36416" w:rsidP="008E6C2C">
      <w:pPr>
        <w:spacing w:line="276" w:lineRule="auto"/>
        <w:jc w:val="both"/>
        <w:rPr>
          <w:rFonts w:ascii="Arial" w:hAnsi="Arial" w:cs="Arial"/>
        </w:rPr>
      </w:pPr>
    </w:p>
    <w:p w14:paraId="5FF9E752" w14:textId="4C3F172F" w:rsidR="00A36416" w:rsidRPr="00477F55" w:rsidRDefault="00A36416" w:rsidP="00F71E26">
      <w:pPr>
        <w:pStyle w:val="Akapitzlist"/>
        <w:numPr>
          <w:ilvl w:val="2"/>
          <w:numId w:val="3"/>
        </w:numPr>
        <w:spacing w:line="276" w:lineRule="auto"/>
        <w:ind w:left="426" w:hanging="284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lastRenderedPageBreak/>
        <w:t>Obroża telemetryczna</w:t>
      </w:r>
      <w:r w:rsidR="007F5467" w:rsidRPr="00477F55">
        <w:rPr>
          <w:rFonts w:ascii="Arial" w:hAnsi="Arial" w:cs="Arial"/>
        </w:rPr>
        <w:t xml:space="preserve"> </w:t>
      </w:r>
      <w:r w:rsidR="00717931" w:rsidRPr="00477F55">
        <w:rPr>
          <w:rFonts w:ascii="Arial" w:hAnsi="Arial" w:cs="Arial"/>
        </w:rPr>
        <w:t xml:space="preserve">szt. 4 </w:t>
      </w:r>
      <w:r w:rsidR="007F5467" w:rsidRPr="00477F55">
        <w:rPr>
          <w:rFonts w:ascii="Arial" w:hAnsi="Arial" w:cs="Arial"/>
        </w:rPr>
        <w:t>z wbudowanym</w:t>
      </w:r>
      <w:r w:rsidRPr="00477F55">
        <w:rPr>
          <w:rFonts w:ascii="Arial" w:hAnsi="Arial" w:cs="Arial"/>
        </w:rPr>
        <w:t xml:space="preserve"> impulsem dźwiękowym i elektrycznym (parametry obroży jak wyżej pkt.</w:t>
      </w:r>
      <w:r w:rsidR="002146CA" w:rsidRPr="00477F55">
        <w:rPr>
          <w:rFonts w:ascii="Arial" w:hAnsi="Arial" w:cs="Arial"/>
        </w:rPr>
        <w:t xml:space="preserve"> </w:t>
      </w:r>
      <w:r w:rsidRPr="00477F55">
        <w:rPr>
          <w:rFonts w:ascii="Arial" w:hAnsi="Arial" w:cs="Arial"/>
        </w:rPr>
        <w:t>1 z dodatkowym poniższym dodatkowym wyposażeniem)</w:t>
      </w:r>
      <w:r w:rsidR="00477F55">
        <w:rPr>
          <w:rFonts w:ascii="Arial" w:hAnsi="Arial" w:cs="Arial"/>
        </w:rPr>
        <w:t>.</w:t>
      </w:r>
    </w:p>
    <w:p w14:paraId="308208B8" w14:textId="22CA8995" w:rsidR="008403BF" w:rsidRPr="00F71E26" w:rsidRDefault="00C92565" w:rsidP="008E6C2C">
      <w:pPr>
        <w:pStyle w:val="Akapitzlist"/>
        <w:numPr>
          <w:ilvl w:val="0"/>
          <w:numId w:val="22"/>
        </w:numPr>
        <w:spacing w:line="276" w:lineRule="auto"/>
        <w:ind w:left="709"/>
        <w:jc w:val="both"/>
        <w:rPr>
          <w:rFonts w:ascii="Arial" w:eastAsia="Times New Roman" w:hAnsi="Arial" w:cs="Arial"/>
          <w:lang w:eastAsia="pl-PL" w:bidi="pl-PL"/>
        </w:rPr>
      </w:pPr>
      <w:r w:rsidRPr="00F71E26">
        <w:rPr>
          <w:rFonts w:ascii="Arial" w:eastAsia="Times New Roman" w:hAnsi="Arial" w:cs="Arial"/>
          <w:lang w:eastAsia="pl-PL" w:bidi="pl-PL"/>
        </w:rPr>
        <w:t>Automatyczn</w:t>
      </w:r>
      <w:r w:rsidR="007F5467" w:rsidRPr="00F71E26">
        <w:rPr>
          <w:rFonts w:ascii="Arial" w:eastAsia="Times New Roman" w:hAnsi="Arial" w:cs="Arial"/>
          <w:lang w:eastAsia="pl-PL" w:bidi="pl-PL"/>
        </w:rPr>
        <w:t>y impuls</w:t>
      </w:r>
      <w:r w:rsidR="00717931" w:rsidRPr="00F71E26">
        <w:rPr>
          <w:rFonts w:ascii="Arial" w:eastAsia="Times New Roman" w:hAnsi="Arial" w:cs="Arial"/>
          <w:lang w:eastAsia="pl-PL" w:bidi="pl-PL"/>
        </w:rPr>
        <w:t xml:space="preserve"> </w:t>
      </w:r>
      <w:r w:rsidRPr="00F71E26">
        <w:rPr>
          <w:rFonts w:ascii="Arial" w:eastAsia="Times New Roman" w:hAnsi="Arial" w:cs="Arial"/>
          <w:lang w:eastAsia="pl-PL" w:bidi="pl-PL"/>
        </w:rPr>
        <w:t xml:space="preserve">dźwiękowy i elektryczny) </w:t>
      </w:r>
      <w:r w:rsidR="007F5467" w:rsidRPr="00F71E26">
        <w:rPr>
          <w:rFonts w:ascii="Arial" w:eastAsia="Times New Roman" w:hAnsi="Arial" w:cs="Arial"/>
          <w:lang w:eastAsia="pl-PL" w:bidi="pl-PL"/>
        </w:rPr>
        <w:t xml:space="preserve">do </w:t>
      </w:r>
      <w:r w:rsidRPr="00F71E26">
        <w:rPr>
          <w:rFonts w:ascii="Arial" w:eastAsia="Times New Roman" w:hAnsi="Arial" w:cs="Arial"/>
          <w:lang w:eastAsia="pl-PL" w:bidi="pl-PL"/>
        </w:rPr>
        <w:t xml:space="preserve">odstraszania i warunkowania zachowania dużych zwierząt. </w:t>
      </w:r>
    </w:p>
    <w:p w14:paraId="277FAC47" w14:textId="55D98E17" w:rsidR="008403BF" w:rsidRPr="00F27783" w:rsidRDefault="00C92565" w:rsidP="008E6C2C">
      <w:pPr>
        <w:pStyle w:val="Akapitzlist"/>
        <w:numPr>
          <w:ilvl w:val="0"/>
          <w:numId w:val="22"/>
        </w:numPr>
        <w:spacing w:line="276" w:lineRule="auto"/>
        <w:ind w:left="709"/>
        <w:jc w:val="both"/>
        <w:rPr>
          <w:rFonts w:ascii="Arial" w:eastAsia="Times New Roman" w:hAnsi="Arial" w:cs="Arial"/>
          <w:lang w:eastAsia="pl-PL" w:bidi="pl-PL"/>
        </w:rPr>
      </w:pPr>
      <w:r w:rsidRPr="00F71E26">
        <w:rPr>
          <w:rFonts w:ascii="Arial" w:hAnsi="Arial" w:cs="Arial"/>
        </w:rPr>
        <w:t>Wyzwalanie bodźca dźwiękowego oraz elektrycznego drogą radiową przy wejściu zwierzęcia w rejon zasięgu nadajnika</w:t>
      </w:r>
      <w:r w:rsidR="007F5467" w:rsidRPr="00F71E26">
        <w:rPr>
          <w:rFonts w:ascii="Arial" w:hAnsi="Arial" w:cs="Arial"/>
        </w:rPr>
        <w:t xml:space="preserve"> z możliwością ustawienia jednego z impulsów</w:t>
      </w:r>
      <w:r w:rsidR="00D90CFB" w:rsidRPr="00F71E26">
        <w:rPr>
          <w:rFonts w:ascii="Arial" w:hAnsi="Arial" w:cs="Arial"/>
        </w:rPr>
        <w:t>,</w:t>
      </w:r>
      <w:r w:rsidR="007F5467" w:rsidRPr="00F71E26">
        <w:rPr>
          <w:rFonts w:ascii="Arial" w:hAnsi="Arial" w:cs="Arial"/>
        </w:rPr>
        <w:t xml:space="preserve"> obydwu jednocześnie</w:t>
      </w:r>
      <w:r w:rsidR="00D90CFB" w:rsidRPr="00F71E26">
        <w:rPr>
          <w:rFonts w:ascii="Arial" w:hAnsi="Arial" w:cs="Arial"/>
        </w:rPr>
        <w:t xml:space="preserve"> lub całkowitego wyłączenia funkcji impulsów.</w:t>
      </w:r>
    </w:p>
    <w:p w14:paraId="162CED10" w14:textId="3D1F5E8E" w:rsidR="00F27783" w:rsidRPr="00F71E26" w:rsidRDefault="00F27783" w:rsidP="008E6C2C">
      <w:pPr>
        <w:pStyle w:val="Akapitzlist"/>
        <w:numPr>
          <w:ilvl w:val="0"/>
          <w:numId w:val="22"/>
        </w:numPr>
        <w:spacing w:line="276" w:lineRule="auto"/>
        <w:ind w:left="709"/>
        <w:jc w:val="both"/>
        <w:rPr>
          <w:rFonts w:ascii="Arial" w:eastAsia="Times New Roman" w:hAnsi="Arial" w:cs="Arial"/>
          <w:lang w:eastAsia="pl-PL" w:bidi="pl-PL"/>
        </w:rPr>
      </w:pPr>
      <w:r w:rsidRPr="00F27783">
        <w:rPr>
          <w:rFonts w:ascii="Arial" w:eastAsia="Times New Roman" w:hAnsi="Arial" w:cs="Arial"/>
          <w:lang w:eastAsia="pl-PL" w:bidi="pl-PL"/>
        </w:rPr>
        <w:t>Użytkownik musi mieć możliwość ustawienia trybu wyłącznie akustycznego, trybu akustyczno-elektrycznego oraz całkowitego wyłączenia funkcji bodźców.</w:t>
      </w:r>
    </w:p>
    <w:p w14:paraId="6E7720B6" w14:textId="0C049C9A" w:rsidR="006B710D" w:rsidRPr="00F71E26" w:rsidRDefault="004C1882" w:rsidP="008E6C2C">
      <w:pPr>
        <w:pStyle w:val="Akapitzlist"/>
        <w:numPr>
          <w:ilvl w:val="0"/>
          <w:numId w:val="22"/>
        </w:numPr>
        <w:spacing w:line="276" w:lineRule="auto"/>
        <w:ind w:left="709"/>
        <w:jc w:val="both"/>
        <w:rPr>
          <w:rFonts w:ascii="Arial" w:eastAsia="Times New Roman" w:hAnsi="Arial" w:cs="Arial"/>
          <w:lang w:eastAsia="pl-PL" w:bidi="pl-PL"/>
        </w:rPr>
      </w:pPr>
      <w:r>
        <w:rPr>
          <w:rFonts w:ascii="Arial" w:hAnsi="Arial" w:cs="Arial"/>
        </w:rPr>
        <w:t>Do każdej obroży zostanie dołączony zestaw</w:t>
      </w:r>
      <w:r w:rsidR="00EE0509" w:rsidRPr="00F71E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</w:t>
      </w:r>
      <w:r w:rsidR="00717931" w:rsidRPr="00F71E26">
        <w:rPr>
          <w:rFonts w:ascii="Arial" w:hAnsi="Arial" w:cs="Arial"/>
        </w:rPr>
        <w:t xml:space="preserve"> </w:t>
      </w:r>
      <w:r w:rsidR="00EE0509" w:rsidRPr="00F71E26">
        <w:rPr>
          <w:rFonts w:ascii="Arial" w:hAnsi="Arial" w:cs="Arial"/>
        </w:rPr>
        <w:t>nadajników</w:t>
      </w:r>
      <w:r w:rsidR="00717931" w:rsidRPr="00F71E26">
        <w:rPr>
          <w:rFonts w:ascii="Arial" w:hAnsi="Arial" w:cs="Arial"/>
        </w:rPr>
        <w:t xml:space="preserve"> </w:t>
      </w:r>
      <w:r w:rsidR="00EE0509" w:rsidRPr="00F71E26">
        <w:rPr>
          <w:rFonts w:ascii="Arial" w:hAnsi="Arial" w:cs="Arial"/>
        </w:rPr>
        <w:t xml:space="preserve">o zasięgu </w:t>
      </w:r>
      <w:r w:rsidR="00717931" w:rsidRPr="00F71E26">
        <w:rPr>
          <w:rFonts w:ascii="Arial" w:hAnsi="Arial" w:cs="Arial"/>
        </w:rPr>
        <w:t>do</w:t>
      </w:r>
      <w:r w:rsidR="00EE0509" w:rsidRPr="00F71E26">
        <w:rPr>
          <w:rFonts w:ascii="Arial" w:hAnsi="Arial" w:cs="Arial"/>
        </w:rPr>
        <w:t xml:space="preserve"> </w:t>
      </w:r>
      <w:r w:rsidR="006B710D" w:rsidRPr="00F71E26">
        <w:rPr>
          <w:rFonts w:ascii="Arial" w:hAnsi="Arial" w:cs="Arial"/>
        </w:rPr>
        <w:t>2</w:t>
      </w:r>
      <w:r w:rsidR="00EE0509" w:rsidRPr="00F71E26">
        <w:rPr>
          <w:rFonts w:ascii="Arial" w:hAnsi="Arial" w:cs="Arial"/>
        </w:rPr>
        <w:t>00 m</w:t>
      </w:r>
      <w:r w:rsidR="00AD12A4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1</w:t>
      </w:r>
      <w:r w:rsidR="00AD12A4">
        <w:rPr>
          <w:rFonts w:ascii="Arial" w:hAnsi="Arial" w:cs="Arial"/>
        </w:rPr>
        <w:t xml:space="preserve"> nadajnik</w:t>
      </w:r>
      <w:r>
        <w:rPr>
          <w:rFonts w:ascii="Arial" w:hAnsi="Arial" w:cs="Arial"/>
        </w:rPr>
        <w:t>a</w:t>
      </w:r>
      <w:r w:rsidR="00AD12A4">
        <w:rPr>
          <w:rFonts w:ascii="Arial" w:hAnsi="Arial" w:cs="Arial"/>
        </w:rPr>
        <w:t xml:space="preserve"> o zasięgu </w:t>
      </w:r>
      <w:r>
        <w:rPr>
          <w:rFonts w:ascii="Arial" w:hAnsi="Arial" w:cs="Arial"/>
        </w:rPr>
        <w:t>większym niż 300 m,</w:t>
      </w:r>
      <w:r w:rsidR="00717931" w:rsidRPr="00F71E26">
        <w:rPr>
          <w:rFonts w:ascii="Arial" w:hAnsi="Arial" w:cs="Arial"/>
        </w:rPr>
        <w:t xml:space="preserve"> </w:t>
      </w:r>
      <w:r w:rsidR="00EE0509" w:rsidRPr="00F71E26">
        <w:rPr>
          <w:rFonts w:ascii="Arial" w:hAnsi="Arial" w:cs="Arial"/>
        </w:rPr>
        <w:t>o żywotności nie krótszej niż 6 miesięc</w:t>
      </w:r>
      <w:r w:rsidR="00717931" w:rsidRPr="00F71E26">
        <w:rPr>
          <w:rFonts w:ascii="Arial" w:hAnsi="Arial" w:cs="Arial"/>
        </w:rPr>
        <w:t>y wraz z</w:t>
      </w:r>
      <w:r>
        <w:rPr>
          <w:rFonts w:ascii="Arial" w:hAnsi="Arial" w:cs="Arial"/>
        </w:rPr>
        <w:t>e wspólnym</w:t>
      </w:r>
      <w:r w:rsidR="00717931" w:rsidRPr="00F71E26">
        <w:rPr>
          <w:rFonts w:ascii="Arial" w:hAnsi="Arial" w:cs="Arial"/>
        </w:rPr>
        <w:t xml:space="preserve"> urządzeniem testującym zasięg</w:t>
      </w:r>
      <w:r>
        <w:rPr>
          <w:rFonts w:ascii="Arial" w:hAnsi="Arial" w:cs="Arial"/>
        </w:rPr>
        <w:t xml:space="preserve"> nadajników</w:t>
      </w:r>
      <w:r w:rsidR="00717931" w:rsidRPr="00F71E26">
        <w:rPr>
          <w:rFonts w:ascii="Arial" w:hAnsi="Arial" w:cs="Arial"/>
        </w:rPr>
        <w:t>.</w:t>
      </w:r>
    </w:p>
    <w:p w14:paraId="0E352D9C" w14:textId="77777777" w:rsidR="006B710D" w:rsidRPr="00F71E26" w:rsidRDefault="00C92565" w:rsidP="008E6C2C">
      <w:pPr>
        <w:pStyle w:val="Akapitzlist"/>
        <w:numPr>
          <w:ilvl w:val="0"/>
          <w:numId w:val="22"/>
        </w:numPr>
        <w:spacing w:line="276" w:lineRule="auto"/>
        <w:ind w:left="709"/>
        <w:jc w:val="both"/>
        <w:rPr>
          <w:rFonts w:ascii="Arial" w:eastAsia="Times New Roman" w:hAnsi="Arial" w:cs="Arial"/>
          <w:lang w:eastAsia="pl-PL" w:bidi="pl-PL"/>
        </w:rPr>
      </w:pPr>
      <w:r w:rsidRPr="00F71E26">
        <w:rPr>
          <w:rFonts w:ascii="Arial" w:hAnsi="Arial" w:cs="Arial"/>
        </w:rPr>
        <w:t>Żywotność baterii</w:t>
      </w:r>
      <w:r w:rsidR="00EE0509" w:rsidRPr="00F71E26">
        <w:rPr>
          <w:rFonts w:ascii="Arial" w:hAnsi="Arial" w:cs="Arial"/>
        </w:rPr>
        <w:t xml:space="preserve"> gwarantująca czas pracy nie krótszy niż 2 lata przy generowaniu do 10 000 bodźców elektrycznych i akustycznych</w:t>
      </w:r>
    </w:p>
    <w:p w14:paraId="49C5D9EF" w14:textId="07F1D27E" w:rsidR="008C6B74" w:rsidRPr="00477F55" w:rsidRDefault="00C92565" w:rsidP="00477F55">
      <w:pPr>
        <w:pStyle w:val="Akapitzlist"/>
        <w:numPr>
          <w:ilvl w:val="0"/>
          <w:numId w:val="22"/>
        </w:numPr>
        <w:spacing w:line="276" w:lineRule="auto"/>
        <w:ind w:left="709"/>
        <w:jc w:val="both"/>
        <w:rPr>
          <w:rFonts w:ascii="Arial" w:eastAsia="Times New Roman" w:hAnsi="Arial" w:cs="Arial"/>
          <w:lang w:eastAsia="pl-PL" w:bidi="pl-PL"/>
        </w:rPr>
      </w:pPr>
      <w:r w:rsidRPr="00F71E26">
        <w:rPr>
          <w:rFonts w:ascii="Arial" w:eastAsia="Times New Roman" w:hAnsi="Arial" w:cs="Arial"/>
          <w:lang w:eastAsia="pl-PL" w:bidi="pl-PL"/>
        </w:rPr>
        <w:t>Parametry</w:t>
      </w:r>
      <w:r w:rsidR="00C64158" w:rsidRPr="00F71E26">
        <w:rPr>
          <w:rFonts w:ascii="Arial" w:eastAsia="Times New Roman" w:hAnsi="Arial" w:cs="Arial"/>
          <w:lang w:eastAsia="pl-PL" w:bidi="pl-PL"/>
        </w:rPr>
        <w:t xml:space="preserve"> impulsu elektrycznego muszą odpowiadać gwarancję zachowania dobrostanu niedźwiedzi </w:t>
      </w:r>
      <w:r w:rsidR="00C64158" w:rsidRPr="00F71E26">
        <w:rPr>
          <w:rFonts w:ascii="Arial" w:hAnsi="Arial" w:cs="Arial"/>
        </w:rPr>
        <w:t>(</w:t>
      </w:r>
      <w:r w:rsidRPr="00F71E26">
        <w:rPr>
          <w:rFonts w:ascii="Arial" w:hAnsi="Arial" w:cs="Arial"/>
        </w:rPr>
        <w:t>siła impulsu</w:t>
      </w:r>
      <w:r w:rsidR="00C64158" w:rsidRPr="00F71E26">
        <w:rPr>
          <w:rFonts w:ascii="Arial" w:hAnsi="Arial" w:cs="Arial"/>
        </w:rPr>
        <w:t xml:space="preserve"> 0,5 - 1</w:t>
      </w:r>
      <w:r w:rsidRPr="00F71E26">
        <w:rPr>
          <w:rFonts w:ascii="Arial" w:hAnsi="Arial" w:cs="Arial"/>
        </w:rPr>
        <w:t xml:space="preserve"> Jula</w:t>
      </w:r>
      <w:r w:rsidR="00C64158" w:rsidRPr="00F71E26">
        <w:rPr>
          <w:rFonts w:ascii="Arial" w:hAnsi="Arial" w:cs="Arial"/>
        </w:rPr>
        <w:t>).</w:t>
      </w:r>
      <w:r w:rsidR="00C12E7F" w:rsidRPr="00F71E26">
        <w:rPr>
          <w:rFonts w:ascii="Arial" w:hAnsi="Arial" w:cs="Arial"/>
        </w:rPr>
        <w:t xml:space="preserve"> </w:t>
      </w:r>
      <w:r w:rsidR="00C64158" w:rsidRPr="00F71E26">
        <w:rPr>
          <w:rFonts w:ascii="Arial" w:hAnsi="Arial" w:cs="Arial"/>
        </w:rPr>
        <w:t>B</w:t>
      </w:r>
      <w:r w:rsidRPr="00F71E26">
        <w:rPr>
          <w:rFonts w:ascii="Arial" w:hAnsi="Arial" w:cs="Arial"/>
        </w:rPr>
        <w:t>odziec dźwię</w:t>
      </w:r>
      <w:r w:rsidR="00C64158" w:rsidRPr="00F71E26">
        <w:rPr>
          <w:rFonts w:ascii="Arial" w:hAnsi="Arial" w:cs="Arial"/>
        </w:rPr>
        <w:t xml:space="preserve">kowy musi być słyszalny dla niedźwiedzia w warunkach terenowych i jednoznacznie odróżnialny od tła (np. </w:t>
      </w:r>
      <w:r w:rsidRPr="00F71E26">
        <w:rPr>
          <w:rFonts w:ascii="Arial" w:hAnsi="Arial" w:cs="Arial"/>
        </w:rPr>
        <w:t>20</w:t>
      </w:r>
      <w:r w:rsidR="00C64158" w:rsidRPr="00F71E26">
        <w:rPr>
          <w:rFonts w:ascii="Arial" w:hAnsi="Arial" w:cs="Arial"/>
        </w:rPr>
        <w:t>k</w:t>
      </w:r>
      <w:r w:rsidRPr="00F71E26">
        <w:rPr>
          <w:rFonts w:ascii="Arial" w:hAnsi="Arial" w:cs="Arial"/>
        </w:rPr>
        <w:t>Hz</w:t>
      </w:r>
      <w:r w:rsidR="00C64158" w:rsidRPr="00F71E26">
        <w:rPr>
          <w:rFonts w:ascii="Arial" w:hAnsi="Arial" w:cs="Arial"/>
        </w:rPr>
        <w:t>)</w:t>
      </w:r>
      <w:r w:rsidR="00EE0509" w:rsidRPr="00F71E26">
        <w:rPr>
          <w:rFonts w:ascii="Arial" w:hAnsi="Arial" w:cs="Arial"/>
        </w:rPr>
        <w:t>.</w:t>
      </w:r>
    </w:p>
    <w:p w14:paraId="219F3194" w14:textId="3BCD40E3" w:rsidR="006B710D" w:rsidRPr="00477F55" w:rsidRDefault="008C6B74" w:rsidP="00F71E26">
      <w:pPr>
        <w:pStyle w:val="Akapitzlist"/>
        <w:numPr>
          <w:ilvl w:val="2"/>
          <w:numId w:val="3"/>
        </w:numPr>
        <w:spacing w:line="276" w:lineRule="auto"/>
        <w:ind w:left="284"/>
        <w:jc w:val="both"/>
        <w:rPr>
          <w:rFonts w:ascii="Arial" w:eastAsia="Times New Roman" w:hAnsi="Arial" w:cs="Arial"/>
          <w:lang w:eastAsia="pl-PL" w:bidi="pl-PL"/>
        </w:rPr>
      </w:pPr>
      <w:r w:rsidRPr="00477F55">
        <w:rPr>
          <w:rFonts w:ascii="Arial" w:eastAsia="Times New Roman" w:hAnsi="Arial" w:cs="Arial"/>
          <w:lang w:eastAsia="pl-PL" w:bidi="pl-PL"/>
        </w:rPr>
        <w:t>Abonament</w:t>
      </w:r>
      <w:r w:rsidR="00477F55">
        <w:rPr>
          <w:rFonts w:ascii="Arial" w:eastAsia="Times New Roman" w:hAnsi="Arial" w:cs="Arial"/>
          <w:lang w:eastAsia="pl-PL" w:bidi="pl-PL"/>
        </w:rPr>
        <w:t>.</w:t>
      </w:r>
    </w:p>
    <w:p w14:paraId="1B9F292E" w14:textId="017D4173" w:rsidR="008C6B74" w:rsidRPr="00F71E26" w:rsidRDefault="008C6B74" w:rsidP="008E6C2C">
      <w:pPr>
        <w:pStyle w:val="Akapitzlist"/>
        <w:numPr>
          <w:ilvl w:val="6"/>
          <w:numId w:val="25"/>
        </w:numPr>
        <w:spacing w:line="276" w:lineRule="auto"/>
        <w:ind w:left="709"/>
        <w:jc w:val="both"/>
        <w:rPr>
          <w:rFonts w:ascii="Arial" w:eastAsia="Times New Roman" w:hAnsi="Arial" w:cs="Arial"/>
          <w:lang w:eastAsia="pl-PL" w:bidi="pl-PL"/>
        </w:rPr>
      </w:pPr>
      <w:r w:rsidRPr="00F71E26">
        <w:rPr>
          <w:rFonts w:ascii="Arial" w:eastAsia="Times New Roman" w:hAnsi="Arial" w:cs="Arial"/>
          <w:lang w:eastAsia="pl-PL" w:bidi="pl-PL"/>
        </w:rPr>
        <w:t>Abonament do obroży musi obejmować:</w:t>
      </w:r>
    </w:p>
    <w:p w14:paraId="28749F8A" w14:textId="674426E2" w:rsidR="00884E7B" w:rsidRDefault="00884E7B" w:rsidP="008E6C2C">
      <w:pPr>
        <w:pStyle w:val="Akapitzlist"/>
        <w:numPr>
          <w:ilvl w:val="1"/>
          <w:numId w:val="19"/>
        </w:numPr>
        <w:spacing w:line="276" w:lineRule="auto"/>
        <w:ind w:left="1276"/>
        <w:jc w:val="both"/>
        <w:rPr>
          <w:rFonts w:ascii="Arial" w:eastAsia="Times New Roman" w:hAnsi="Arial" w:cs="Arial"/>
          <w:lang w:eastAsia="pl-PL" w:bidi="pl-PL"/>
        </w:rPr>
      </w:pPr>
      <w:r>
        <w:rPr>
          <w:rFonts w:ascii="Arial" w:eastAsia="Times New Roman" w:hAnsi="Arial" w:cs="Arial"/>
          <w:lang w:eastAsia="pl-PL" w:bidi="pl-PL"/>
        </w:rPr>
        <w:t>zakup abonamentu do obroży na okres od dnia dostawy do dnia</w:t>
      </w:r>
      <w:r>
        <w:rPr>
          <w:rFonts w:ascii="Arial" w:eastAsia="Times New Roman" w:hAnsi="Arial" w:cs="Arial"/>
          <w:lang w:eastAsia="pl-PL" w:bidi="pl-PL"/>
        </w:rPr>
        <w:br/>
        <w:t>31 grudnia 2027 r.;</w:t>
      </w:r>
    </w:p>
    <w:p w14:paraId="43FB77A4" w14:textId="3C73258E" w:rsidR="008C6B74" w:rsidRPr="00F71E26" w:rsidRDefault="008C6B74" w:rsidP="008E6C2C">
      <w:pPr>
        <w:pStyle w:val="Akapitzlist"/>
        <w:numPr>
          <w:ilvl w:val="1"/>
          <w:numId w:val="19"/>
        </w:numPr>
        <w:spacing w:line="276" w:lineRule="auto"/>
        <w:ind w:left="1276"/>
        <w:jc w:val="both"/>
        <w:rPr>
          <w:rFonts w:ascii="Arial" w:eastAsia="Times New Roman" w:hAnsi="Arial" w:cs="Arial"/>
          <w:lang w:eastAsia="pl-PL" w:bidi="pl-PL"/>
        </w:rPr>
      </w:pPr>
      <w:r w:rsidRPr="00F71E26">
        <w:rPr>
          <w:rFonts w:ascii="Arial" w:eastAsia="Times New Roman" w:hAnsi="Arial" w:cs="Arial"/>
          <w:lang w:eastAsia="pl-PL" w:bidi="pl-PL"/>
        </w:rPr>
        <w:t xml:space="preserve">transmisję danych przez sieci komórkowe na terenie Polski, bez dodatkowych opłat za </w:t>
      </w:r>
      <w:proofErr w:type="spellStart"/>
      <w:r w:rsidRPr="00F71E26">
        <w:rPr>
          <w:rFonts w:ascii="Arial" w:eastAsia="Times New Roman" w:hAnsi="Arial" w:cs="Arial"/>
          <w:lang w:eastAsia="pl-PL" w:bidi="pl-PL"/>
        </w:rPr>
        <w:t>roaming</w:t>
      </w:r>
      <w:proofErr w:type="spellEnd"/>
      <w:r w:rsidRPr="00F71E26">
        <w:rPr>
          <w:rFonts w:ascii="Arial" w:eastAsia="Times New Roman" w:hAnsi="Arial" w:cs="Arial"/>
          <w:lang w:eastAsia="pl-PL" w:bidi="pl-PL"/>
        </w:rPr>
        <w:t xml:space="preserve"> krajowy lub zagraniczny wykorzystywany przez zastosowane karty;</w:t>
      </w:r>
    </w:p>
    <w:p w14:paraId="2129B5AF" w14:textId="3FC582C5" w:rsidR="008C6B74" w:rsidRPr="00F71E26" w:rsidRDefault="008C6B74" w:rsidP="008E6C2C">
      <w:pPr>
        <w:pStyle w:val="Akapitzlist"/>
        <w:numPr>
          <w:ilvl w:val="1"/>
          <w:numId w:val="19"/>
        </w:numPr>
        <w:spacing w:line="276" w:lineRule="auto"/>
        <w:ind w:left="1276"/>
        <w:jc w:val="both"/>
        <w:rPr>
          <w:rFonts w:ascii="Arial" w:eastAsia="Times New Roman" w:hAnsi="Arial" w:cs="Arial"/>
          <w:lang w:eastAsia="pl-PL" w:bidi="pl-PL"/>
        </w:rPr>
      </w:pPr>
      <w:r w:rsidRPr="00F71E26">
        <w:rPr>
          <w:rFonts w:ascii="Arial" w:eastAsia="Times New Roman" w:hAnsi="Arial" w:cs="Arial"/>
          <w:lang w:eastAsia="pl-PL" w:bidi="pl-PL"/>
        </w:rPr>
        <w:t>transmisję satelitarną;</w:t>
      </w:r>
    </w:p>
    <w:p w14:paraId="582BABA7" w14:textId="1736A15A" w:rsidR="008C6B74" w:rsidRPr="00F71E26" w:rsidRDefault="008C6B74" w:rsidP="008E6C2C">
      <w:pPr>
        <w:pStyle w:val="Akapitzlist"/>
        <w:numPr>
          <w:ilvl w:val="1"/>
          <w:numId w:val="19"/>
        </w:numPr>
        <w:spacing w:line="276" w:lineRule="auto"/>
        <w:ind w:left="1276"/>
        <w:jc w:val="both"/>
        <w:rPr>
          <w:rFonts w:ascii="Arial" w:eastAsia="Times New Roman" w:hAnsi="Arial" w:cs="Arial"/>
          <w:lang w:eastAsia="pl-PL" w:bidi="pl-PL"/>
        </w:rPr>
      </w:pPr>
      <w:r w:rsidRPr="00F71E26">
        <w:rPr>
          <w:rFonts w:ascii="Arial" w:eastAsia="Times New Roman" w:hAnsi="Arial" w:cs="Arial"/>
          <w:lang w:eastAsia="pl-PL" w:bidi="pl-PL"/>
        </w:rPr>
        <w:t>dostęp do panelu internetowego i danych historycznych;</w:t>
      </w:r>
    </w:p>
    <w:p w14:paraId="1E64FE89" w14:textId="25D8AEBF" w:rsidR="008C6B74" w:rsidRPr="00F71E26" w:rsidRDefault="008C6B74" w:rsidP="008E6C2C">
      <w:pPr>
        <w:pStyle w:val="Akapitzlist"/>
        <w:numPr>
          <w:ilvl w:val="1"/>
          <w:numId w:val="19"/>
        </w:numPr>
        <w:spacing w:line="276" w:lineRule="auto"/>
        <w:ind w:left="1276"/>
        <w:jc w:val="both"/>
        <w:rPr>
          <w:rFonts w:ascii="Arial" w:eastAsia="Times New Roman" w:hAnsi="Arial" w:cs="Arial"/>
          <w:lang w:eastAsia="pl-PL" w:bidi="pl-PL"/>
        </w:rPr>
      </w:pPr>
      <w:r w:rsidRPr="00F71E26">
        <w:rPr>
          <w:rFonts w:ascii="Arial" w:eastAsia="Times New Roman" w:hAnsi="Arial" w:cs="Arial"/>
          <w:lang w:eastAsia="pl-PL" w:bidi="pl-PL"/>
        </w:rPr>
        <w:t>przechowywanie danych;</w:t>
      </w:r>
    </w:p>
    <w:p w14:paraId="23859195" w14:textId="04B49FF2" w:rsidR="008C6B74" w:rsidRPr="00F71E26" w:rsidRDefault="008C6B74" w:rsidP="008E6C2C">
      <w:pPr>
        <w:pStyle w:val="Akapitzlist"/>
        <w:numPr>
          <w:ilvl w:val="1"/>
          <w:numId w:val="19"/>
        </w:numPr>
        <w:spacing w:line="276" w:lineRule="auto"/>
        <w:ind w:left="1276"/>
        <w:jc w:val="both"/>
        <w:rPr>
          <w:rFonts w:ascii="Arial" w:eastAsia="Times New Roman" w:hAnsi="Arial" w:cs="Arial"/>
          <w:lang w:eastAsia="pl-PL" w:bidi="pl-PL"/>
        </w:rPr>
      </w:pPr>
      <w:r w:rsidRPr="00F71E26">
        <w:rPr>
          <w:rFonts w:ascii="Arial" w:eastAsia="Times New Roman" w:hAnsi="Arial" w:cs="Arial"/>
          <w:lang w:eastAsia="pl-PL" w:bidi="pl-PL"/>
        </w:rPr>
        <w:t>dostęp do API, automatycznej wysyłki danych lub rozwiązania równoważnego;</w:t>
      </w:r>
    </w:p>
    <w:p w14:paraId="562EC35D" w14:textId="2068B020" w:rsidR="008C6B74" w:rsidRPr="00F71E26" w:rsidRDefault="008C6B74" w:rsidP="008E6C2C">
      <w:pPr>
        <w:pStyle w:val="Akapitzlist"/>
        <w:numPr>
          <w:ilvl w:val="1"/>
          <w:numId w:val="19"/>
        </w:numPr>
        <w:spacing w:line="276" w:lineRule="auto"/>
        <w:ind w:left="1276"/>
        <w:jc w:val="both"/>
        <w:rPr>
          <w:rFonts w:ascii="Arial" w:eastAsia="Times New Roman" w:hAnsi="Arial" w:cs="Arial"/>
          <w:lang w:eastAsia="pl-PL" w:bidi="pl-PL"/>
        </w:rPr>
      </w:pPr>
      <w:r w:rsidRPr="00F71E26">
        <w:rPr>
          <w:rFonts w:ascii="Arial" w:eastAsia="Times New Roman" w:hAnsi="Arial" w:cs="Arial"/>
          <w:lang w:eastAsia="pl-PL" w:bidi="pl-PL"/>
        </w:rPr>
        <w:t>aktualizacje oprogramowania urządzeń i panelu;</w:t>
      </w:r>
    </w:p>
    <w:p w14:paraId="5B09B680" w14:textId="6B3991B7" w:rsidR="008C6B74" w:rsidRPr="00F71E26" w:rsidRDefault="008C6B74" w:rsidP="008E6C2C">
      <w:pPr>
        <w:pStyle w:val="Akapitzlist"/>
        <w:numPr>
          <w:ilvl w:val="1"/>
          <w:numId w:val="19"/>
        </w:numPr>
        <w:spacing w:line="276" w:lineRule="auto"/>
        <w:ind w:left="1276"/>
        <w:jc w:val="both"/>
        <w:rPr>
          <w:rFonts w:ascii="Arial" w:eastAsia="Times New Roman" w:hAnsi="Arial" w:cs="Arial"/>
          <w:lang w:eastAsia="pl-PL" w:bidi="pl-PL"/>
        </w:rPr>
      </w:pPr>
      <w:r w:rsidRPr="00F71E26">
        <w:rPr>
          <w:rFonts w:ascii="Arial" w:eastAsia="Times New Roman" w:hAnsi="Arial" w:cs="Arial"/>
          <w:lang w:eastAsia="pl-PL" w:bidi="pl-PL"/>
        </w:rPr>
        <w:t>koszty aktywacji, kart SIM, kont użytkowników oraz innych usług koniecznych do działania;</w:t>
      </w:r>
    </w:p>
    <w:p w14:paraId="628EADB6" w14:textId="1A980E5F" w:rsidR="007034B0" w:rsidRPr="0092597F" w:rsidRDefault="008C6B74" w:rsidP="008E6C2C">
      <w:pPr>
        <w:pStyle w:val="Akapitzlist"/>
        <w:numPr>
          <w:ilvl w:val="1"/>
          <w:numId w:val="19"/>
        </w:numPr>
        <w:spacing w:line="276" w:lineRule="auto"/>
        <w:ind w:left="1276"/>
        <w:jc w:val="both"/>
        <w:rPr>
          <w:rFonts w:ascii="Arial" w:eastAsia="Times New Roman" w:hAnsi="Arial" w:cs="Arial"/>
          <w:lang w:eastAsia="pl-PL" w:bidi="pl-PL"/>
        </w:rPr>
      </w:pPr>
      <w:r w:rsidRPr="00F71E26">
        <w:rPr>
          <w:rFonts w:ascii="Arial" w:eastAsia="Times New Roman" w:hAnsi="Arial" w:cs="Arial"/>
          <w:lang w:eastAsia="pl-PL" w:bidi="pl-PL"/>
        </w:rPr>
        <w:t>brak dodatkowych opłat za zmianę ustawień i pobieranie danych.</w:t>
      </w:r>
    </w:p>
    <w:p w14:paraId="70804B34" w14:textId="57C8C7A0" w:rsidR="00151B8B" w:rsidRPr="008E6C2C" w:rsidRDefault="00151B8B" w:rsidP="008E6C2C">
      <w:pPr>
        <w:pStyle w:val="Akapitzlist"/>
        <w:numPr>
          <w:ilvl w:val="0"/>
          <w:numId w:val="25"/>
        </w:numPr>
        <w:spacing w:line="276" w:lineRule="auto"/>
        <w:ind w:left="709"/>
        <w:jc w:val="both"/>
        <w:rPr>
          <w:rFonts w:ascii="Arial" w:hAnsi="Arial" w:cs="Arial"/>
        </w:rPr>
      </w:pPr>
      <w:r w:rsidRPr="008E6C2C">
        <w:rPr>
          <w:rFonts w:ascii="Arial" w:hAnsi="Arial" w:cs="Arial"/>
        </w:rPr>
        <w:t xml:space="preserve">Abonament obejmuje wszystkie opłaty walutowe, </w:t>
      </w:r>
      <w:proofErr w:type="spellStart"/>
      <w:r w:rsidRPr="008E6C2C">
        <w:rPr>
          <w:rFonts w:ascii="Arial" w:hAnsi="Arial" w:cs="Arial"/>
        </w:rPr>
        <w:t>roamingowe</w:t>
      </w:r>
      <w:proofErr w:type="spellEnd"/>
      <w:r w:rsidRPr="008E6C2C">
        <w:rPr>
          <w:rFonts w:ascii="Arial" w:hAnsi="Arial" w:cs="Arial"/>
        </w:rPr>
        <w:t>, aktywacyjne i</w:t>
      </w:r>
      <w:r w:rsidR="00884E7B">
        <w:rPr>
          <w:rFonts w:ascii="Arial" w:hAnsi="Arial" w:cs="Arial"/>
        </w:rPr>
        <w:t> </w:t>
      </w:r>
      <w:r w:rsidRPr="008E6C2C">
        <w:rPr>
          <w:rFonts w:ascii="Arial" w:hAnsi="Arial" w:cs="Arial"/>
        </w:rPr>
        <w:t>utrzymaniowe do 31 grudnia 20</w:t>
      </w:r>
      <w:r w:rsidR="00884E7B">
        <w:rPr>
          <w:rFonts w:ascii="Arial" w:hAnsi="Arial" w:cs="Arial"/>
        </w:rPr>
        <w:t>27</w:t>
      </w:r>
      <w:r w:rsidRPr="008E6C2C">
        <w:rPr>
          <w:rFonts w:ascii="Arial" w:hAnsi="Arial" w:cs="Arial"/>
        </w:rPr>
        <w:t xml:space="preserve"> r.</w:t>
      </w:r>
    </w:p>
    <w:p w14:paraId="0A3845D8" w14:textId="13B9F2A0" w:rsidR="007034B0" w:rsidRPr="007034B0" w:rsidRDefault="007034B0" w:rsidP="008E6C2C">
      <w:pPr>
        <w:pStyle w:val="Akapitzlist"/>
        <w:numPr>
          <w:ilvl w:val="0"/>
          <w:numId w:val="25"/>
        </w:numPr>
        <w:spacing w:line="276" w:lineRule="auto"/>
        <w:ind w:left="709"/>
        <w:jc w:val="both"/>
        <w:rPr>
          <w:rFonts w:ascii="Arial" w:eastAsia="Times New Roman" w:hAnsi="Arial" w:cs="Arial"/>
          <w:lang w:eastAsia="pl-PL" w:bidi="pl-PL"/>
        </w:rPr>
      </w:pPr>
      <w:r w:rsidRPr="007034B0">
        <w:rPr>
          <w:rFonts w:ascii="Arial" w:eastAsia="Times New Roman" w:hAnsi="Arial" w:cs="Arial"/>
          <w:lang w:eastAsia="pl-PL" w:bidi="pl-PL"/>
        </w:rPr>
        <w:t>Wykonawca zapewni działanie usług transmisji danych do dnia 31 grudnia 20</w:t>
      </w:r>
      <w:r w:rsidR="00884E7B">
        <w:rPr>
          <w:rFonts w:ascii="Arial" w:eastAsia="Times New Roman" w:hAnsi="Arial" w:cs="Arial"/>
          <w:lang w:eastAsia="pl-PL" w:bidi="pl-PL"/>
        </w:rPr>
        <w:t>27</w:t>
      </w:r>
      <w:r w:rsidRPr="007034B0">
        <w:rPr>
          <w:rFonts w:ascii="Arial" w:eastAsia="Times New Roman" w:hAnsi="Arial" w:cs="Arial"/>
          <w:lang w:eastAsia="pl-PL" w:bidi="pl-PL"/>
        </w:rPr>
        <w:t xml:space="preserve"> r. Wyłączenie, ograniczenie albo zmiana technologii wykorzystywanej przez operatorów telekomunikacyjnych nie zwalnia Wykonawcy z obowiązku zapewnienia transmisji danych.</w:t>
      </w:r>
    </w:p>
    <w:p w14:paraId="3ECAF208" w14:textId="77777777" w:rsidR="0092597F" w:rsidRDefault="007034B0" w:rsidP="008E6C2C">
      <w:pPr>
        <w:pStyle w:val="Akapitzlist"/>
        <w:numPr>
          <w:ilvl w:val="0"/>
          <w:numId w:val="25"/>
        </w:numPr>
        <w:spacing w:line="276" w:lineRule="auto"/>
        <w:ind w:left="709"/>
        <w:jc w:val="both"/>
        <w:rPr>
          <w:rFonts w:ascii="Arial" w:eastAsia="Times New Roman" w:hAnsi="Arial" w:cs="Arial"/>
          <w:lang w:eastAsia="pl-PL" w:bidi="pl-PL"/>
        </w:rPr>
      </w:pPr>
      <w:r w:rsidRPr="007034B0">
        <w:rPr>
          <w:rFonts w:ascii="Arial" w:eastAsia="Times New Roman" w:hAnsi="Arial" w:cs="Arial"/>
          <w:lang w:eastAsia="pl-PL" w:bidi="pl-PL"/>
        </w:rPr>
        <w:t xml:space="preserve">Jeżeli w okresie obowiązywania abonamentu którakolwiek z technologii komunikacyjnych przestanie być dostępna, Wykonawca zapewni, bez dodatkowych opłat dla Zamawiającego, zmianę konfiguracji, usług transmisji, kart SIM lub </w:t>
      </w:r>
      <w:proofErr w:type="spellStart"/>
      <w:r w:rsidRPr="007034B0">
        <w:rPr>
          <w:rFonts w:ascii="Arial" w:eastAsia="Times New Roman" w:hAnsi="Arial" w:cs="Arial"/>
          <w:lang w:eastAsia="pl-PL" w:bidi="pl-PL"/>
        </w:rPr>
        <w:t>eSIM</w:t>
      </w:r>
      <w:proofErr w:type="spellEnd"/>
      <w:r w:rsidRPr="007034B0">
        <w:rPr>
          <w:rFonts w:ascii="Arial" w:eastAsia="Times New Roman" w:hAnsi="Arial" w:cs="Arial"/>
          <w:lang w:eastAsia="pl-PL" w:bidi="pl-PL"/>
        </w:rPr>
        <w:t>, oprogramowania albo innych elementów niezbędnych do zachowania wymaganej funkcjonalności.</w:t>
      </w:r>
    </w:p>
    <w:p w14:paraId="0A2D2FB2" w14:textId="71340620" w:rsidR="00151B8B" w:rsidRPr="0092597F" w:rsidRDefault="00151B8B" w:rsidP="008E6C2C">
      <w:pPr>
        <w:pStyle w:val="Akapitzlist"/>
        <w:numPr>
          <w:ilvl w:val="0"/>
          <w:numId w:val="25"/>
        </w:numPr>
        <w:spacing w:line="276" w:lineRule="auto"/>
        <w:ind w:left="709"/>
        <w:jc w:val="both"/>
        <w:rPr>
          <w:rFonts w:ascii="Arial" w:eastAsia="Times New Roman" w:hAnsi="Arial" w:cs="Arial"/>
          <w:lang w:eastAsia="pl-PL" w:bidi="pl-PL"/>
        </w:rPr>
      </w:pPr>
      <w:r w:rsidRPr="00151B8B">
        <w:rPr>
          <w:rFonts w:ascii="Arial" w:eastAsia="Times New Roman" w:hAnsi="Arial" w:cs="Arial"/>
          <w:lang w:eastAsia="pl-PL" w:bidi="pl-PL"/>
        </w:rPr>
        <w:t>Dane zgromadzone przez system stanowią własność Zamawiającego.</w:t>
      </w:r>
    </w:p>
    <w:p w14:paraId="189F79D0" w14:textId="71340620" w:rsidR="008C6B74" w:rsidRPr="00477F55" w:rsidRDefault="008C6B74" w:rsidP="00F71E26">
      <w:pPr>
        <w:pStyle w:val="Akapitzlist"/>
        <w:spacing w:line="276" w:lineRule="auto"/>
        <w:ind w:left="284"/>
        <w:jc w:val="both"/>
        <w:rPr>
          <w:rFonts w:ascii="Arial" w:eastAsia="Times New Roman" w:hAnsi="Arial" w:cs="Arial"/>
          <w:lang w:eastAsia="pl-PL" w:bidi="pl-PL"/>
        </w:rPr>
      </w:pPr>
    </w:p>
    <w:p w14:paraId="75203D40" w14:textId="561713A9" w:rsidR="00C64158" w:rsidRPr="00477F55" w:rsidRDefault="00C64158" w:rsidP="00477F55">
      <w:pPr>
        <w:pStyle w:val="Akapitzlist"/>
        <w:numPr>
          <w:ilvl w:val="2"/>
          <w:numId w:val="3"/>
        </w:numPr>
        <w:spacing w:line="276" w:lineRule="auto"/>
        <w:ind w:left="284"/>
        <w:jc w:val="both"/>
        <w:rPr>
          <w:rFonts w:ascii="Arial" w:hAnsi="Arial" w:cs="Arial"/>
          <w:bCs/>
        </w:rPr>
      </w:pPr>
      <w:r w:rsidRPr="00477F55">
        <w:rPr>
          <w:rFonts w:ascii="Arial" w:hAnsi="Arial" w:cs="Arial"/>
          <w:bCs/>
        </w:rPr>
        <w:t>O</w:t>
      </w:r>
      <w:r w:rsidR="00094BDF" w:rsidRPr="00477F55">
        <w:rPr>
          <w:rFonts w:ascii="Arial" w:hAnsi="Arial" w:cs="Arial"/>
          <w:bCs/>
        </w:rPr>
        <w:t>dbiornik</w:t>
      </w:r>
      <w:r w:rsidRPr="00477F55">
        <w:rPr>
          <w:rFonts w:ascii="Arial" w:hAnsi="Arial" w:cs="Arial"/>
          <w:bCs/>
        </w:rPr>
        <w:t>i</w:t>
      </w:r>
      <w:r w:rsidR="00094BDF" w:rsidRPr="00477F55">
        <w:rPr>
          <w:rFonts w:ascii="Arial" w:hAnsi="Arial" w:cs="Arial"/>
          <w:bCs/>
        </w:rPr>
        <w:t xml:space="preserve"> telemetryczn</w:t>
      </w:r>
      <w:r w:rsidRPr="00477F55">
        <w:rPr>
          <w:rFonts w:ascii="Arial" w:hAnsi="Arial" w:cs="Arial"/>
          <w:bCs/>
        </w:rPr>
        <w:t>e</w:t>
      </w:r>
      <w:r w:rsidR="00094BDF" w:rsidRPr="00477F55">
        <w:rPr>
          <w:rFonts w:ascii="Arial" w:hAnsi="Arial" w:cs="Arial"/>
          <w:bCs/>
        </w:rPr>
        <w:t xml:space="preserve"> dedykowan</w:t>
      </w:r>
      <w:r w:rsidRPr="00477F55">
        <w:rPr>
          <w:rFonts w:ascii="Arial" w:hAnsi="Arial" w:cs="Arial"/>
          <w:bCs/>
        </w:rPr>
        <w:t>e</w:t>
      </w:r>
      <w:r w:rsidR="00094BDF" w:rsidRPr="00477F55">
        <w:rPr>
          <w:rFonts w:ascii="Arial" w:hAnsi="Arial" w:cs="Arial"/>
          <w:bCs/>
        </w:rPr>
        <w:t xml:space="preserve"> do lokalizacji zwierząt oznakowanych przy pomocy nadajników VHF</w:t>
      </w:r>
      <w:r w:rsidRPr="00477F55">
        <w:rPr>
          <w:rFonts w:ascii="Arial" w:hAnsi="Arial" w:cs="Arial"/>
          <w:bCs/>
        </w:rPr>
        <w:t xml:space="preserve"> wraz z antenami.</w:t>
      </w:r>
    </w:p>
    <w:p w14:paraId="379059D9" w14:textId="3008194A" w:rsidR="00C64158" w:rsidRPr="008E6C2C" w:rsidRDefault="00C64158" w:rsidP="008E6C2C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lastRenderedPageBreak/>
        <w:t>Odbiornik telemetryczny VHF musi:</w:t>
      </w:r>
    </w:p>
    <w:p w14:paraId="37D3B41F" w14:textId="77777777" w:rsidR="00C64158" w:rsidRPr="00F71E26" w:rsidRDefault="00C64158" w:rsidP="008E6C2C">
      <w:pPr>
        <w:pStyle w:val="Akapitzlist"/>
        <w:numPr>
          <w:ilvl w:val="0"/>
          <w:numId w:val="26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być kompatybilny ze wszystkimi nadajnikami VHF zamontowanymi w dostarczonych obrożach;</w:t>
      </w:r>
    </w:p>
    <w:p w14:paraId="4FB1DE61" w14:textId="77777777" w:rsidR="00C64158" w:rsidRPr="00F71E26" w:rsidRDefault="00C64158" w:rsidP="008E6C2C">
      <w:pPr>
        <w:pStyle w:val="Akapitzlist"/>
        <w:numPr>
          <w:ilvl w:val="0"/>
          <w:numId w:val="26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pracować w zakresie częstotliwości obejmującym częstotliwości wykorzystywane przez dostarczone nadajniki;</w:t>
      </w:r>
    </w:p>
    <w:p w14:paraId="75AD1643" w14:textId="77777777" w:rsidR="00C64158" w:rsidRPr="00F71E26" w:rsidRDefault="00C64158" w:rsidP="008E6C2C">
      <w:pPr>
        <w:pStyle w:val="Akapitzlist"/>
        <w:numPr>
          <w:ilvl w:val="0"/>
          <w:numId w:val="26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umożliwiać zapis co najmniej 30 częstotliwości wraz z nazwami lub identyfikatorami obroży;</w:t>
      </w:r>
    </w:p>
    <w:p w14:paraId="0C3BFF2E" w14:textId="77777777" w:rsidR="00C64158" w:rsidRPr="00F71E26" w:rsidRDefault="00C64158" w:rsidP="008E6C2C">
      <w:pPr>
        <w:pStyle w:val="Akapitzlist"/>
        <w:numPr>
          <w:ilvl w:val="0"/>
          <w:numId w:val="26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umożliwiać automatyczne skanowanie zapisanych częstotliwości;</w:t>
      </w:r>
    </w:p>
    <w:p w14:paraId="74B93E7B" w14:textId="77777777" w:rsidR="00C64158" w:rsidRPr="00F71E26" w:rsidRDefault="00C64158" w:rsidP="008E6C2C">
      <w:pPr>
        <w:pStyle w:val="Akapitzlist"/>
        <w:numPr>
          <w:ilvl w:val="0"/>
          <w:numId w:val="26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posiadać regulację wzmocnienia umożliwiającą lokalizowanie nadajnika zarówno z dużej, jak i niewielkiej odległości;</w:t>
      </w:r>
    </w:p>
    <w:p w14:paraId="019EEC6C" w14:textId="77777777" w:rsidR="00C64158" w:rsidRPr="00F71E26" w:rsidRDefault="00C64158" w:rsidP="008E6C2C">
      <w:pPr>
        <w:pStyle w:val="Akapitzlist"/>
        <w:numPr>
          <w:ilvl w:val="0"/>
          <w:numId w:val="26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posiadać dźwiękową i graficzną informację o odebranym sygnale oraz wskaźnik jego siły;</w:t>
      </w:r>
    </w:p>
    <w:p w14:paraId="48E0A8E6" w14:textId="77777777" w:rsidR="00C64158" w:rsidRPr="00F71E26" w:rsidRDefault="00C64158" w:rsidP="008E6C2C">
      <w:pPr>
        <w:pStyle w:val="Akapitzlist"/>
        <w:numPr>
          <w:ilvl w:val="0"/>
          <w:numId w:val="26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 xml:space="preserve">posiadać czułość nie gorszą niż –130 </w:t>
      </w:r>
      <w:proofErr w:type="spellStart"/>
      <w:r w:rsidRPr="00F71E26">
        <w:rPr>
          <w:rFonts w:ascii="Arial" w:hAnsi="Arial" w:cs="Arial"/>
          <w:bCs/>
        </w:rPr>
        <w:t>dBm</w:t>
      </w:r>
      <w:proofErr w:type="spellEnd"/>
      <w:r w:rsidRPr="00F71E26">
        <w:rPr>
          <w:rFonts w:ascii="Arial" w:hAnsi="Arial" w:cs="Arial"/>
          <w:bCs/>
        </w:rPr>
        <w:t xml:space="preserve"> albo parametr równoważny zapewniający skuteczną lokalizację dostarczonych nadajników;</w:t>
      </w:r>
    </w:p>
    <w:p w14:paraId="6DBC6C33" w14:textId="77777777" w:rsidR="00C64158" w:rsidRPr="00F71E26" w:rsidRDefault="00C64158" w:rsidP="008E6C2C">
      <w:pPr>
        <w:pStyle w:val="Akapitzlist"/>
        <w:numPr>
          <w:ilvl w:val="0"/>
          <w:numId w:val="26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działać co najmniej 15 godzin na jednym ładowaniu;</w:t>
      </w:r>
    </w:p>
    <w:p w14:paraId="708FD45D" w14:textId="77777777" w:rsidR="00C64158" w:rsidRPr="00F71E26" w:rsidRDefault="00C64158" w:rsidP="008E6C2C">
      <w:pPr>
        <w:pStyle w:val="Akapitzlist"/>
        <w:numPr>
          <w:ilvl w:val="0"/>
          <w:numId w:val="26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posiadać gniazdo słuchawkowe, słuchawki i możliwość ładowania z powszechnie dostępnego źródła zasilania;</w:t>
      </w:r>
    </w:p>
    <w:p w14:paraId="58D2ED18" w14:textId="77777777" w:rsidR="00C64158" w:rsidRPr="00F71E26" w:rsidRDefault="00C64158" w:rsidP="008E6C2C">
      <w:pPr>
        <w:pStyle w:val="Akapitzlist"/>
        <w:numPr>
          <w:ilvl w:val="0"/>
          <w:numId w:val="26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być przystosowany do pracy terenowej w temperaturze co najmniej od –20°C do +50°C;</w:t>
      </w:r>
    </w:p>
    <w:p w14:paraId="59B67255" w14:textId="0DDAA938" w:rsidR="00C64158" w:rsidRPr="00477F55" w:rsidRDefault="00C64158" w:rsidP="00477F55">
      <w:pPr>
        <w:pStyle w:val="Akapitzlist"/>
        <w:numPr>
          <w:ilvl w:val="0"/>
          <w:numId w:val="26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być dostarczony z ładowarką i pozostałym wyposażeniem niezbędnym do pracy.</w:t>
      </w:r>
    </w:p>
    <w:p w14:paraId="37A1D9A7" w14:textId="713DC943" w:rsidR="00C64158" w:rsidRPr="00F71E26" w:rsidRDefault="00C64158" w:rsidP="00A50122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Antena ręczna musi:</w:t>
      </w:r>
    </w:p>
    <w:p w14:paraId="5727A5D9" w14:textId="77777777" w:rsidR="00C64158" w:rsidRPr="00F71E26" w:rsidRDefault="00C64158" w:rsidP="008E6C2C">
      <w:pPr>
        <w:pStyle w:val="Akapitzlist"/>
        <w:numPr>
          <w:ilvl w:val="0"/>
          <w:numId w:val="27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być dostrojona do częstotliwości nadajników obroży;</w:t>
      </w:r>
    </w:p>
    <w:p w14:paraId="271248EE" w14:textId="344AA82B" w:rsidR="00C64158" w:rsidRPr="00F71E26" w:rsidRDefault="00C64158" w:rsidP="008E6C2C">
      <w:pPr>
        <w:pStyle w:val="Akapitzlist"/>
        <w:numPr>
          <w:ilvl w:val="0"/>
          <w:numId w:val="27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 xml:space="preserve">posiadać zysk nie mniejszy niż 5 </w:t>
      </w:r>
      <w:proofErr w:type="spellStart"/>
      <w:r w:rsidRPr="00F71E26">
        <w:rPr>
          <w:rFonts w:ascii="Arial" w:hAnsi="Arial" w:cs="Arial"/>
          <w:bCs/>
        </w:rPr>
        <w:t>dBi</w:t>
      </w:r>
      <w:proofErr w:type="spellEnd"/>
      <w:r w:rsidRPr="00F71E26">
        <w:rPr>
          <w:rFonts w:ascii="Arial" w:hAnsi="Arial" w:cs="Arial"/>
          <w:bCs/>
        </w:rPr>
        <w:t>;</w:t>
      </w:r>
    </w:p>
    <w:p w14:paraId="038496CD" w14:textId="77777777" w:rsidR="00C64158" w:rsidRPr="00F71E26" w:rsidRDefault="00C64158" w:rsidP="008E6C2C">
      <w:pPr>
        <w:pStyle w:val="Akapitzlist"/>
        <w:numPr>
          <w:ilvl w:val="0"/>
          <w:numId w:val="27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zapewniać wyraźną kierunkowość umożliwiającą określenie kierunku źródła sygnału;</w:t>
      </w:r>
    </w:p>
    <w:p w14:paraId="1099DCC4" w14:textId="77777777" w:rsidR="00C64158" w:rsidRPr="00F71E26" w:rsidRDefault="00C64158" w:rsidP="008E6C2C">
      <w:pPr>
        <w:pStyle w:val="Akapitzlist"/>
        <w:numPr>
          <w:ilvl w:val="0"/>
          <w:numId w:val="27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posiadać składane albo elastyczne elementy odporne na użytkowanie terenowe;</w:t>
      </w:r>
    </w:p>
    <w:p w14:paraId="79B6F7B5" w14:textId="77777777" w:rsidR="00C64158" w:rsidRPr="00F71E26" w:rsidRDefault="00C64158" w:rsidP="008E6C2C">
      <w:pPr>
        <w:pStyle w:val="Akapitzlist"/>
        <w:numPr>
          <w:ilvl w:val="0"/>
          <w:numId w:val="27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być wyposażona w przewód i złącze kompatybilne z odbiornikiem;</w:t>
      </w:r>
    </w:p>
    <w:p w14:paraId="02D33A2D" w14:textId="6B63F77D" w:rsidR="00C64158" w:rsidRPr="00477F55" w:rsidRDefault="00C64158" w:rsidP="00477F55">
      <w:pPr>
        <w:pStyle w:val="Akapitzlist"/>
        <w:numPr>
          <w:ilvl w:val="0"/>
          <w:numId w:val="27"/>
        </w:numPr>
        <w:spacing w:line="276" w:lineRule="auto"/>
        <w:ind w:left="1276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umożliwiać wygodne przenoszenie i obsługę przez jedną osobę.</w:t>
      </w:r>
    </w:p>
    <w:p w14:paraId="68980036" w14:textId="751A78C8" w:rsidR="00C64158" w:rsidRPr="00F71E26" w:rsidRDefault="003515D8" w:rsidP="00A50122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 xml:space="preserve">Antena samochodowa </w:t>
      </w:r>
      <w:r w:rsidR="00C64158" w:rsidRPr="00F71E26">
        <w:rPr>
          <w:rFonts w:ascii="Arial" w:hAnsi="Arial" w:cs="Arial"/>
          <w:bCs/>
        </w:rPr>
        <w:t>musi</w:t>
      </w:r>
      <w:r w:rsidR="00477F55">
        <w:rPr>
          <w:rFonts w:ascii="Arial" w:hAnsi="Arial" w:cs="Arial"/>
          <w:bCs/>
        </w:rPr>
        <w:t>:</w:t>
      </w:r>
    </w:p>
    <w:p w14:paraId="2E2B104E" w14:textId="168510C1" w:rsidR="00C64158" w:rsidRPr="00F71E26" w:rsidRDefault="00C64158" w:rsidP="008E6C2C">
      <w:pPr>
        <w:pStyle w:val="Akapitzlist"/>
        <w:numPr>
          <w:ilvl w:val="2"/>
          <w:numId w:val="28"/>
        </w:numPr>
        <w:tabs>
          <w:tab w:val="left" w:pos="1276"/>
        </w:tabs>
        <w:spacing w:line="276" w:lineRule="auto"/>
        <w:ind w:left="1276" w:hanging="425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</w:rPr>
        <w:t>być kompatybilna z dostarczonym odbiornikiem i dostrojona do częstotliwości nadajników. Musi umożliwiać wykrywanie i monitorowanie sygnałów VHF podczas przemieszczania się pojazdu.</w:t>
      </w:r>
    </w:p>
    <w:p w14:paraId="3471ACDD" w14:textId="4BCB887F" w:rsidR="006B710D" w:rsidRPr="00F71E26" w:rsidRDefault="00C64158" w:rsidP="008E6C2C">
      <w:pPr>
        <w:pStyle w:val="Akapitzlist"/>
        <w:numPr>
          <w:ilvl w:val="2"/>
          <w:numId w:val="28"/>
        </w:numPr>
        <w:tabs>
          <w:tab w:val="left" w:pos="1276"/>
        </w:tabs>
        <w:spacing w:line="276" w:lineRule="auto"/>
        <w:ind w:left="1276" w:hanging="425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 xml:space="preserve">posiadać mocowanie umożliwiające </w:t>
      </w:r>
      <w:r w:rsidR="008C6B74" w:rsidRPr="00F71E26">
        <w:rPr>
          <w:rFonts w:ascii="Arial" w:hAnsi="Arial" w:cs="Arial"/>
          <w:bCs/>
        </w:rPr>
        <w:t>umieszczenie jej na samochodzie, np.</w:t>
      </w:r>
      <w:r w:rsidR="006B482A" w:rsidRPr="00F71E26">
        <w:rPr>
          <w:rFonts w:ascii="Arial" w:hAnsi="Arial" w:cs="Arial"/>
          <w:bCs/>
        </w:rPr>
        <w:t xml:space="preserve"> magnes</w:t>
      </w:r>
      <w:r w:rsidR="00EE0509" w:rsidRPr="00F71E26">
        <w:rPr>
          <w:rFonts w:ascii="Arial" w:hAnsi="Arial" w:cs="Arial"/>
          <w:bCs/>
        </w:rPr>
        <w:t>.</w:t>
      </w:r>
    </w:p>
    <w:p w14:paraId="3424028B" w14:textId="6E521EDA" w:rsidR="006B710D" w:rsidRPr="00F71E26" w:rsidRDefault="008C6B74" w:rsidP="008E6C2C">
      <w:pPr>
        <w:pStyle w:val="Akapitzlist"/>
        <w:numPr>
          <w:ilvl w:val="2"/>
          <w:numId w:val="28"/>
        </w:numPr>
        <w:tabs>
          <w:tab w:val="left" w:pos="1276"/>
        </w:tabs>
        <w:spacing w:line="276" w:lineRule="auto"/>
        <w:ind w:left="1276" w:hanging="425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mieć z</w:t>
      </w:r>
      <w:r w:rsidR="006B482A" w:rsidRPr="00F71E26">
        <w:rPr>
          <w:rFonts w:ascii="Arial" w:hAnsi="Arial" w:cs="Arial"/>
          <w:bCs/>
        </w:rPr>
        <w:t xml:space="preserve">ysk sygnału nie </w:t>
      </w:r>
      <w:r w:rsidR="00151B8B">
        <w:rPr>
          <w:rFonts w:ascii="Arial" w:hAnsi="Arial" w:cs="Arial"/>
          <w:bCs/>
        </w:rPr>
        <w:t>mniejszy</w:t>
      </w:r>
      <w:r w:rsidR="006B482A" w:rsidRPr="00F71E26">
        <w:rPr>
          <w:rFonts w:ascii="Arial" w:hAnsi="Arial" w:cs="Arial"/>
          <w:bCs/>
        </w:rPr>
        <w:t xml:space="preserve"> niż 6 </w:t>
      </w:r>
      <w:proofErr w:type="spellStart"/>
      <w:r w:rsidR="006B482A" w:rsidRPr="00F71E26">
        <w:rPr>
          <w:rFonts w:ascii="Arial" w:hAnsi="Arial" w:cs="Arial"/>
          <w:bCs/>
        </w:rPr>
        <w:t>dB</w:t>
      </w:r>
      <w:proofErr w:type="spellEnd"/>
      <w:r w:rsidR="006B482A" w:rsidRPr="00F71E26">
        <w:rPr>
          <w:rFonts w:ascii="Arial" w:hAnsi="Arial" w:cs="Arial"/>
          <w:bCs/>
        </w:rPr>
        <w:t>.</w:t>
      </w:r>
    </w:p>
    <w:p w14:paraId="76E1BB2B" w14:textId="5F3B3437" w:rsidR="006B710D" w:rsidRPr="00F71E26" w:rsidRDefault="008C6B74" w:rsidP="008E6C2C">
      <w:pPr>
        <w:pStyle w:val="Akapitzlist"/>
        <w:numPr>
          <w:ilvl w:val="2"/>
          <w:numId w:val="28"/>
        </w:numPr>
        <w:tabs>
          <w:tab w:val="left" w:pos="1276"/>
        </w:tabs>
        <w:spacing w:line="276" w:lineRule="auto"/>
        <w:ind w:left="1276" w:hanging="425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posiadać k</w:t>
      </w:r>
      <w:r w:rsidR="006B482A" w:rsidRPr="00F71E26">
        <w:rPr>
          <w:rFonts w:ascii="Arial" w:hAnsi="Arial" w:cs="Arial"/>
          <w:bCs/>
        </w:rPr>
        <w:t>abel ze złączem BNC o długości minimum 150cm.</w:t>
      </w:r>
    </w:p>
    <w:p w14:paraId="5CECB68D" w14:textId="44BA0AF2" w:rsidR="008C6B74" w:rsidRPr="00F71E26" w:rsidRDefault="008C6B74" w:rsidP="008E6C2C">
      <w:pPr>
        <w:pStyle w:val="Akapitzlist"/>
        <w:numPr>
          <w:ilvl w:val="2"/>
          <w:numId w:val="28"/>
        </w:numPr>
        <w:tabs>
          <w:tab w:val="left" w:pos="1276"/>
        </w:tabs>
        <w:spacing w:line="276" w:lineRule="auto"/>
        <w:ind w:left="1276" w:hanging="425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>mieć w</w:t>
      </w:r>
      <w:r w:rsidR="006B482A" w:rsidRPr="00F71E26">
        <w:rPr>
          <w:rFonts w:ascii="Arial" w:hAnsi="Arial" w:cs="Arial"/>
          <w:bCs/>
        </w:rPr>
        <w:t xml:space="preserve">ymiary do </w:t>
      </w:r>
      <w:r w:rsidR="00230156" w:rsidRPr="00F71E26">
        <w:rPr>
          <w:rFonts w:ascii="Arial" w:hAnsi="Arial" w:cs="Arial"/>
          <w:bCs/>
        </w:rPr>
        <w:t>1</w:t>
      </w:r>
      <w:r w:rsidR="006B482A" w:rsidRPr="00F71E26">
        <w:rPr>
          <w:rFonts w:ascii="Arial" w:hAnsi="Arial" w:cs="Arial"/>
          <w:bCs/>
        </w:rPr>
        <w:t xml:space="preserve"> m.</w:t>
      </w:r>
    </w:p>
    <w:p w14:paraId="24224AFC" w14:textId="4D6B3C9A" w:rsidR="008C6B74" w:rsidRPr="00F71E26" w:rsidRDefault="008C6B74" w:rsidP="00F71E2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71E26">
        <w:rPr>
          <w:rFonts w:ascii="Arial" w:hAnsi="Arial" w:cs="Arial"/>
          <w:b/>
          <w:sz w:val="22"/>
          <w:szCs w:val="22"/>
        </w:rPr>
        <w:t>I</w:t>
      </w:r>
      <w:r w:rsidR="00F71E26" w:rsidRPr="00F71E26">
        <w:rPr>
          <w:rFonts w:ascii="Arial" w:hAnsi="Arial" w:cs="Arial"/>
          <w:b/>
          <w:sz w:val="22"/>
          <w:szCs w:val="22"/>
        </w:rPr>
        <w:t>II</w:t>
      </w:r>
      <w:r w:rsidRPr="00F71E26">
        <w:rPr>
          <w:rFonts w:ascii="Arial" w:hAnsi="Arial" w:cs="Arial"/>
          <w:b/>
          <w:sz w:val="22"/>
          <w:szCs w:val="22"/>
        </w:rPr>
        <w:t>. Gwarancja, serwis i wsparcie techniczne</w:t>
      </w:r>
    </w:p>
    <w:p w14:paraId="52A35E8C" w14:textId="02D3A282" w:rsidR="008C6B74" w:rsidRPr="00F71E26" w:rsidRDefault="008C6B74" w:rsidP="00F71E2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1E26">
        <w:rPr>
          <w:rFonts w:ascii="Arial" w:hAnsi="Arial" w:cs="Arial"/>
          <w:sz w:val="22"/>
          <w:szCs w:val="22"/>
        </w:rPr>
        <w:t>1. Gwarancja</w:t>
      </w:r>
      <w:r w:rsidR="00477F55">
        <w:rPr>
          <w:rFonts w:ascii="Arial" w:hAnsi="Arial" w:cs="Arial"/>
          <w:sz w:val="22"/>
          <w:szCs w:val="22"/>
        </w:rPr>
        <w:t>.</w:t>
      </w:r>
    </w:p>
    <w:p w14:paraId="606F0B55" w14:textId="11BA8352" w:rsidR="008C6B74" w:rsidRPr="00F71E26" w:rsidRDefault="008C6B74" w:rsidP="00477F55">
      <w:pPr>
        <w:pStyle w:val="Akapitzlist"/>
        <w:numPr>
          <w:ilvl w:val="2"/>
          <w:numId w:val="29"/>
        </w:numPr>
        <w:spacing w:line="276" w:lineRule="auto"/>
        <w:ind w:left="709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Wykonawca udzieli</w:t>
      </w:r>
      <w:r w:rsidR="0016342B">
        <w:rPr>
          <w:rFonts w:ascii="Arial" w:hAnsi="Arial" w:cs="Arial"/>
        </w:rPr>
        <w:t xml:space="preserve"> m</w:t>
      </w:r>
      <w:r w:rsidR="00883D68">
        <w:rPr>
          <w:rFonts w:ascii="Arial" w:hAnsi="Arial" w:cs="Arial"/>
        </w:rPr>
        <w:t>inimum</w:t>
      </w:r>
      <w:r w:rsidR="0016342B">
        <w:rPr>
          <w:rFonts w:ascii="Arial" w:hAnsi="Arial" w:cs="Arial"/>
        </w:rPr>
        <w:t xml:space="preserve"> </w:t>
      </w:r>
      <w:r w:rsidRPr="00F71E26">
        <w:rPr>
          <w:rFonts w:ascii="Arial" w:hAnsi="Arial" w:cs="Arial"/>
        </w:rPr>
        <w:t>36 miesięc</w:t>
      </w:r>
      <w:r w:rsidR="0016342B">
        <w:rPr>
          <w:rFonts w:ascii="Arial" w:hAnsi="Arial" w:cs="Arial"/>
        </w:rPr>
        <w:t>znej gwarancji na obroże telemetryczne oraz minimum 24 miesięcznej gwarancji na pozostały sprzęt. Termin gwarancji</w:t>
      </w:r>
      <w:r w:rsidRPr="00F71E26">
        <w:rPr>
          <w:rFonts w:ascii="Arial" w:hAnsi="Arial" w:cs="Arial"/>
        </w:rPr>
        <w:t xml:space="preserve"> liczony </w:t>
      </w:r>
      <w:r w:rsidR="0016342B">
        <w:rPr>
          <w:rFonts w:ascii="Arial" w:hAnsi="Arial" w:cs="Arial"/>
        </w:rPr>
        <w:t xml:space="preserve">będzie </w:t>
      </w:r>
      <w:r w:rsidRPr="00F71E26">
        <w:rPr>
          <w:rFonts w:ascii="Arial" w:hAnsi="Arial" w:cs="Arial"/>
        </w:rPr>
        <w:t>od dnia podpisania protokołu odbioru danej partii sprzętu.</w:t>
      </w:r>
    </w:p>
    <w:p w14:paraId="1F1299FE" w14:textId="77777777" w:rsidR="008C6B74" w:rsidRPr="00F71E26" w:rsidRDefault="008C6B74" w:rsidP="00477F55">
      <w:pPr>
        <w:pStyle w:val="Akapitzlist"/>
        <w:numPr>
          <w:ilvl w:val="2"/>
          <w:numId w:val="29"/>
        </w:numPr>
        <w:spacing w:line="276" w:lineRule="auto"/>
        <w:ind w:left="709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Gwarancja obejmuje wszystkie elementy dostarczonego sprzętu, w szczególności obroże telemetryczne, moduły GNSS, transmisji komórkowej, satelitarnej i VHF, mechanizmy odpinania, moduły akustyczne i elektryczne, odbiorniki, anteny, przewody, ładowarki oraz pozostałe wyposażenie zestawów.</w:t>
      </w:r>
    </w:p>
    <w:p w14:paraId="27AA5E25" w14:textId="77777777" w:rsidR="008C6B74" w:rsidRPr="00F71E26" w:rsidRDefault="008C6B74" w:rsidP="00477F55">
      <w:pPr>
        <w:pStyle w:val="Akapitzlist"/>
        <w:numPr>
          <w:ilvl w:val="2"/>
          <w:numId w:val="29"/>
        </w:numPr>
        <w:spacing w:line="276" w:lineRule="auto"/>
        <w:ind w:left="709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lastRenderedPageBreak/>
        <w:t>W okresie gwarancji Wykonawca będzie nieodpłatnie usuwał wady i usterki wynikające z przyczyn tkwiących w sprzęcie, jego oprogramowaniu lub konfiguracji, w tym dokonywał naprawy albo wymiany wadliwego urządzenia lub elementu.</w:t>
      </w:r>
    </w:p>
    <w:p w14:paraId="38C585C0" w14:textId="77777777" w:rsidR="00477F55" w:rsidRDefault="008C6B74" w:rsidP="00477F55">
      <w:pPr>
        <w:pStyle w:val="Akapitzlist"/>
        <w:numPr>
          <w:ilvl w:val="2"/>
          <w:numId w:val="29"/>
        </w:numPr>
        <w:spacing w:line="276" w:lineRule="auto"/>
        <w:ind w:left="709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Gwarancja nie obejmuje uszkodzeń powstałych wskutek:</w:t>
      </w:r>
    </w:p>
    <w:p w14:paraId="5D8EC61B" w14:textId="77777777" w:rsidR="00477F55" w:rsidRDefault="008C6B74" w:rsidP="00477F55">
      <w:pPr>
        <w:pStyle w:val="Akapitzlist"/>
        <w:numPr>
          <w:ilvl w:val="1"/>
          <w:numId w:val="21"/>
        </w:numPr>
        <w:spacing w:line="276" w:lineRule="auto"/>
        <w:ind w:left="1276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t>niewłaściwego użytkowania sprzętu niezgodnego z instrukcją;</w:t>
      </w:r>
    </w:p>
    <w:p w14:paraId="14BBC5AF" w14:textId="77777777" w:rsidR="00477F55" w:rsidRDefault="008C6B74" w:rsidP="00477F55">
      <w:pPr>
        <w:pStyle w:val="Akapitzlist"/>
        <w:numPr>
          <w:ilvl w:val="1"/>
          <w:numId w:val="21"/>
        </w:numPr>
        <w:spacing w:line="276" w:lineRule="auto"/>
        <w:ind w:left="1276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t>celowego uszkodzenia przez osoby trzecie;</w:t>
      </w:r>
    </w:p>
    <w:p w14:paraId="0E94EF93" w14:textId="77777777" w:rsidR="00477F55" w:rsidRDefault="008C6B74" w:rsidP="00477F55">
      <w:pPr>
        <w:pStyle w:val="Akapitzlist"/>
        <w:numPr>
          <w:ilvl w:val="1"/>
          <w:numId w:val="21"/>
        </w:numPr>
        <w:spacing w:line="276" w:lineRule="auto"/>
        <w:ind w:left="1276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t>zdarzeń losowych niezwiązanych z właściwościami urządzenia;</w:t>
      </w:r>
    </w:p>
    <w:p w14:paraId="62D85077" w14:textId="77777777" w:rsidR="00477F55" w:rsidRDefault="008C6B74" w:rsidP="00477F55">
      <w:pPr>
        <w:pStyle w:val="Akapitzlist"/>
        <w:numPr>
          <w:ilvl w:val="1"/>
          <w:numId w:val="21"/>
        </w:numPr>
        <w:spacing w:line="276" w:lineRule="auto"/>
        <w:ind w:left="1276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t>naturalnego zużycia elementów eksploatacyjnych, z wyjątkiem przypadków, gdy ich trwałość była krótsza niż deklarowana przez Wykonawcę</w:t>
      </w:r>
      <w:r w:rsidR="00F71E26" w:rsidRPr="00477F55">
        <w:rPr>
          <w:rFonts w:ascii="Arial" w:hAnsi="Arial" w:cs="Arial"/>
        </w:rPr>
        <w:t>;</w:t>
      </w:r>
    </w:p>
    <w:p w14:paraId="0DF4C5F3" w14:textId="7ED59594" w:rsidR="008C6B74" w:rsidRPr="00477F55" w:rsidRDefault="00F71E26" w:rsidP="00477F55">
      <w:pPr>
        <w:pStyle w:val="Akapitzlist"/>
        <w:numPr>
          <w:ilvl w:val="1"/>
          <w:numId w:val="21"/>
        </w:numPr>
        <w:spacing w:line="276" w:lineRule="auto"/>
        <w:ind w:left="1276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t>u</w:t>
      </w:r>
      <w:r w:rsidR="008C6B74" w:rsidRPr="00477F55">
        <w:rPr>
          <w:rFonts w:ascii="Arial" w:hAnsi="Arial" w:cs="Arial"/>
        </w:rPr>
        <w:t>szkodzenia wynikające z normalnego użytkowania urządzenia przez niedźwiedzia</w:t>
      </w:r>
      <w:r w:rsidRPr="00477F55">
        <w:rPr>
          <w:rFonts w:ascii="Arial" w:hAnsi="Arial" w:cs="Arial"/>
        </w:rPr>
        <w:t>.</w:t>
      </w:r>
    </w:p>
    <w:p w14:paraId="025AA1DF" w14:textId="0C0DFFDD" w:rsidR="008C6B74" w:rsidRPr="00F71E26" w:rsidRDefault="008C6B74" w:rsidP="00F71E2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1E26">
        <w:rPr>
          <w:rFonts w:ascii="Arial" w:hAnsi="Arial" w:cs="Arial"/>
          <w:sz w:val="22"/>
          <w:szCs w:val="22"/>
        </w:rPr>
        <w:t>2. Obsługa zgłoszeń gwarancyjnych</w:t>
      </w:r>
      <w:r w:rsidR="00477F55">
        <w:rPr>
          <w:rFonts w:ascii="Arial" w:hAnsi="Arial" w:cs="Arial"/>
          <w:sz w:val="22"/>
          <w:szCs w:val="22"/>
        </w:rPr>
        <w:t>.</w:t>
      </w:r>
    </w:p>
    <w:p w14:paraId="6A008A07" w14:textId="77777777" w:rsidR="008C6B74" w:rsidRPr="00F71E26" w:rsidRDefault="008C6B74" w:rsidP="00477F55">
      <w:pPr>
        <w:pStyle w:val="Akapitzlist"/>
        <w:numPr>
          <w:ilvl w:val="0"/>
          <w:numId w:val="30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Wykonawca zapewni możliwość zgłaszania wad i usterek co najmniej za pośrednictwem poczty elektronicznej.</w:t>
      </w:r>
    </w:p>
    <w:p w14:paraId="31BC1A38" w14:textId="77777777" w:rsidR="008C6B74" w:rsidRPr="00F71E26" w:rsidRDefault="008C6B74" w:rsidP="00477F55">
      <w:pPr>
        <w:pStyle w:val="Akapitzlist"/>
        <w:numPr>
          <w:ilvl w:val="0"/>
          <w:numId w:val="30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Wykonawca potwierdzi przyjęcie zgłoszenia w terminie nie dłuższym niż 2 dni robocze od jego otrzymania.</w:t>
      </w:r>
    </w:p>
    <w:p w14:paraId="1846A180" w14:textId="77777777" w:rsidR="008C6B74" w:rsidRPr="00F71E26" w:rsidRDefault="008C6B74" w:rsidP="00477F55">
      <w:pPr>
        <w:pStyle w:val="Akapitzlist"/>
        <w:numPr>
          <w:ilvl w:val="0"/>
          <w:numId w:val="30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W terminie nie dłuższym niż 5 dni roboczych od otrzymania zgłoszenia Wykonawca przeprowadzi wstępną diagnostykę i poinformuje Zamawiającego o sposobie dalszego postępowania.</w:t>
      </w:r>
    </w:p>
    <w:p w14:paraId="68AE6617" w14:textId="77777777" w:rsidR="008C6B74" w:rsidRPr="00F71E26" w:rsidRDefault="008C6B74" w:rsidP="00477F55">
      <w:pPr>
        <w:pStyle w:val="Akapitzlist"/>
        <w:numPr>
          <w:ilvl w:val="0"/>
          <w:numId w:val="30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Naprawa albo wymiana wadliwego sprzętu zostanie wykonana w terminie nie dłuższym niż 30 dni kalendarzowych od dnia przekazania urządzenia Wykonawcy, chyba że Zamawiający zaakceptuje dłuższy termin z przyczyn obiektywnych, niezależnych od Wykonawcy.</w:t>
      </w:r>
    </w:p>
    <w:p w14:paraId="058F8236" w14:textId="77777777" w:rsidR="008C6B74" w:rsidRPr="00F71E26" w:rsidRDefault="008C6B74" w:rsidP="00477F55">
      <w:pPr>
        <w:pStyle w:val="Akapitzlist"/>
        <w:numPr>
          <w:ilvl w:val="0"/>
          <w:numId w:val="30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Jeżeli naprawa nie będzie możliwa albo jej wykonanie w wymaganym terminie będzie niemożliwe, Wykonawca wymieni urządzenie na wolne od wad, o parametrach nie gorszych niż urządzenie wymieniane.</w:t>
      </w:r>
    </w:p>
    <w:p w14:paraId="6D82FCC6" w14:textId="77777777" w:rsidR="008C6B74" w:rsidRPr="00F71E26" w:rsidRDefault="008C6B74" w:rsidP="00477F55">
      <w:pPr>
        <w:pStyle w:val="Akapitzlist"/>
        <w:numPr>
          <w:ilvl w:val="0"/>
          <w:numId w:val="30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Koszty transportu, diagnostyki, naprawy, części zamiennych i zwrotu sprzętu w ramach gwarancji ponosi Wykonawca.</w:t>
      </w:r>
    </w:p>
    <w:p w14:paraId="552829BF" w14:textId="77777777" w:rsidR="008C6B74" w:rsidRPr="00F71E26" w:rsidRDefault="008C6B74" w:rsidP="00477F55">
      <w:pPr>
        <w:pStyle w:val="Akapitzlist"/>
        <w:numPr>
          <w:ilvl w:val="0"/>
          <w:numId w:val="30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Okres gwarancji dla naprawionego urządzenia ulega przedłużeniu o czas, w którym urządzenie nie mogło być użytkowane. W przypadku wymiany urządzenia na nowe okres gwarancji dla wymienionego urządzenia biegnie od dnia jego odbioru przez Zamawiającego.</w:t>
      </w:r>
    </w:p>
    <w:p w14:paraId="00D65AEF" w14:textId="101D8254" w:rsidR="008C6B74" w:rsidRPr="00F71E26" w:rsidRDefault="008C6B74" w:rsidP="00F71E2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1E26">
        <w:rPr>
          <w:rFonts w:ascii="Arial" w:hAnsi="Arial" w:cs="Arial"/>
          <w:sz w:val="22"/>
          <w:szCs w:val="22"/>
        </w:rPr>
        <w:t>3. Wsparcie techniczne</w:t>
      </w:r>
      <w:r w:rsidR="00477F55">
        <w:rPr>
          <w:rFonts w:ascii="Arial" w:hAnsi="Arial" w:cs="Arial"/>
          <w:sz w:val="22"/>
          <w:szCs w:val="22"/>
        </w:rPr>
        <w:t>.</w:t>
      </w:r>
    </w:p>
    <w:p w14:paraId="3CE1273A" w14:textId="52C622E9" w:rsidR="008C6B74" w:rsidRPr="00477F55" w:rsidRDefault="008C6B74" w:rsidP="00477F55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t>Przez okres obowiązywania abonamentu Wykonawca zapewni wsparcie techniczne obejmujące co najmniej:</w:t>
      </w:r>
    </w:p>
    <w:p w14:paraId="24AAA547" w14:textId="44D15001" w:rsidR="008C6B74" w:rsidRPr="00477F55" w:rsidRDefault="008C6B74" w:rsidP="00477F55">
      <w:pPr>
        <w:pStyle w:val="Akapitzlist"/>
        <w:numPr>
          <w:ilvl w:val="1"/>
          <w:numId w:val="32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t>pomoc w uruchomieniu i konfiguracji urządzeń;</w:t>
      </w:r>
    </w:p>
    <w:p w14:paraId="41935A07" w14:textId="25DE849F" w:rsidR="008C6B74" w:rsidRPr="00477F55" w:rsidRDefault="008C6B74" w:rsidP="00477F55">
      <w:pPr>
        <w:pStyle w:val="Akapitzlist"/>
        <w:numPr>
          <w:ilvl w:val="1"/>
          <w:numId w:val="32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t>pomoc w konfiguracji harmonogramów pomiarów i transmisji danych;</w:t>
      </w:r>
    </w:p>
    <w:p w14:paraId="4CF19216" w14:textId="5C1DBFF5" w:rsidR="008C6B74" w:rsidRPr="00477F55" w:rsidRDefault="008C6B74" w:rsidP="00477F55">
      <w:pPr>
        <w:pStyle w:val="Akapitzlist"/>
        <w:numPr>
          <w:ilvl w:val="1"/>
          <w:numId w:val="32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t>pomoc w obsłudze panelu użytkownika;</w:t>
      </w:r>
    </w:p>
    <w:p w14:paraId="6A7E4422" w14:textId="488AA211" w:rsidR="008C6B74" w:rsidRPr="00477F55" w:rsidRDefault="008C6B74" w:rsidP="00477F55">
      <w:pPr>
        <w:pStyle w:val="Akapitzlist"/>
        <w:numPr>
          <w:ilvl w:val="1"/>
          <w:numId w:val="32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t>diagnostykę problemów z transmisją danych, GNSS, VHF i zasilaniem;</w:t>
      </w:r>
    </w:p>
    <w:p w14:paraId="0908CD02" w14:textId="72AA1D50" w:rsidR="008C6B74" w:rsidRPr="00477F55" w:rsidRDefault="008C6B74" w:rsidP="00477F55">
      <w:pPr>
        <w:pStyle w:val="Akapitzlist"/>
        <w:numPr>
          <w:ilvl w:val="1"/>
          <w:numId w:val="32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t>pomoc w eksporcie danych i ich przekazywaniu do systemów Zamawiającego;</w:t>
      </w:r>
    </w:p>
    <w:p w14:paraId="31AD747C" w14:textId="46D5BA8B" w:rsidR="008C6B74" w:rsidRPr="00477F55" w:rsidRDefault="008C6B74" w:rsidP="00477F55">
      <w:pPr>
        <w:pStyle w:val="Akapitzlist"/>
        <w:numPr>
          <w:ilvl w:val="1"/>
          <w:numId w:val="32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t>wsparcie w zakresie aktualizacji oprogramowania urządzeń;</w:t>
      </w:r>
    </w:p>
    <w:p w14:paraId="37FC0B97" w14:textId="11A343FF" w:rsidR="008C6B74" w:rsidRPr="00477F55" w:rsidRDefault="008C6B74" w:rsidP="00477F55">
      <w:pPr>
        <w:pStyle w:val="Akapitzlist"/>
        <w:numPr>
          <w:ilvl w:val="1"/>
          <w:numId w:val="32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477F55">
        <w:rPr>
          <w:rFonts w:ascii="Arial" w:hAnsi="Arial" w:cs="Arial"/>
        </w:rPr>
        <w:t>konsultacje dotyczące optymalizacji ustawień wpływających na czas pracy baterii i częstotliwość transmisji.</w:t>
      </w:r>
    </w:p>
    <w:p w14:paraId="009A733B" w14:textId="0FC437C9" w:rsidR="008C6B74" w:rsidRPr="00F71E26" w:rsidRDefault="008C6B74" w:rsidP="00477F55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</w:rPr>
      </w:pPr>
      <w:r w:rsidRPr="00F71E26">
        <w:rPr>
          <w:rFonts w:ascii="Arial" w:hAnsi="Arial" w:cs="Arial"/>
        </w:rPr>
        <w:t>Wsparcie będzie świadczone w języku polskim, co najmniej pocztą elektroniczną i</w:t>
      </w:r>
      <w:r w:rsidR="00884E7B">
        <w:rPr>
          <w:rFonts w:ascii="Arial" w:hAnsi="Arial" w:cs="Arial"/>
        </w:rPr>
        <w:t> </w:t>
      </w:r>
      <w:r w:rsidRPr="00F71E26">
        <w:rPr>
          <w:rFonts w:ascii="Arial" w:hAnsi="Arial" w:cs="Arial"/>
        </w:rPr>
        <w:t>telefonicznie, w dni robocze.</w:t>
      </w:r>
    </w:p>
    <w:p w14:paraId="7250E1D0" w14:textId="77777777" w:rsidR="008C6B74" w:rsidRDefault="008C6B74" w:rsidP="00F71E2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4033654" w14:textId="77777777" w:rsidR="00883D68" w:rsidRPr="00F71E26" w:rsidRDefault="00883D68" w:rsidP="00F71E2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F1ADCA5" w14:textId="66C7C509" w:rsidR="00C12E7F" w:rsidRPr="00F71E26" w:rsidRDefault="00C12E7F" w:rsidP="00F71E2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71E26">
        <w:rPr>
          <w:rFonts w:ascii="Arial" w:hAnsi="Arial" w:cs="Arial"/>
          <w:b/>
          <w:sz w:val="22"/>
          <w:szCs w:val="22"/>
        </w:rPr>
        <w:lastRenderedPageBreak/>
        <w:t>I</w:t>
      </w:r>
      <w:r w:rsidR="00F71E26" w:rsidRPr="00F71E26">
        <w:rPr>
          <w:rFonts w:ascii="Arial" w:hAnsi="Arial" w:cs="Arial"/>
          <w:b/>
          <w:sz w:val="22"/>
          <w:szCs w:val="22"/>
        </w:rPr>
        <w:t>V</w:t>
      </w:r>
      <w:r w:rsidRPr="00F71E26">
        <w:rPr>
          <w:rFonts w:ascii="Arial" w:hAnsi="Arial" w:cs="Arial"/>
          <w:b/>
          <w:sz w:val="22"/>
          <w:szCs w:val="22"/>
        </w:rPr>
        <w:t xml:space="preserve"> Terminy dostaw</w:t>
      </w:r>
    </w:p>
    <w:p w14:paraId="1FFA9C08" w14:textId="5FADFD22" w:rsidR="001A25E8" w:rsidRPr="00F71E26" w:rsidRDefault="00F71E26" w:rsidP="00F71E26">
      <w:pPr>
        <w:spacing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F71E26">
        <w:rPr>
          <w:rFonts w:ascii="Arial" w:hAnsi="Arial" w:cs="Arial"/>
          <w:bCs/>
          <w:sz w:val="22"/>
          <w:szCs w:val="22"/>
        </w:rPr>
        <w:t>Wykonawca zrealizuje dostawę w następujących terminach:</w:t>
      </w:r>
    </w:p>
    <w:p w14:paraId="1D48F7BC" w14:textId="0F6D973F" w:rsidR="00E369C4" w:rsidRDefault="00C12E7F" w:rsidP="00E369C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 w:rsidRPr="00F71E26">
        <w:rPr>
          <w:rFonts w:ascii="Arial" w:hAnsi="Arial" w:cs="Arial"/>
          <w:bCs/>
        </w:rPr>
        <w:t xml:space="preserve">Do </w:t>
      </w:r>
      <w:r w:rsidR="00883D68">
        <w:rPr>
          <w:rFonts w:ascii="Arial" w:hAnsi="Arial" w:cs="Arial"/>
          <w:bCs/>
        </w:rPr>
        <w:t>19</w:t>
      </w:r>
      <w:r w:rsidRPr="00F71E26">
        <w:rPr>
          <w:rFonts w:ascii="Arial" w:hAnsi="Arial" w:cs="Arial"/>
          <w:bCs/>
        </w:rPr>
        <w:t>.</w:t>
      </w:r>
      <w:r w:rsidR="00883D68">
        <w:rPr>
          <w:rFonts w:ascii="Arial" w:hAnsi="Arial" w:cs="Arial"/>
          <w:bCs/>
        </w:rPr>
        <w:t>10</w:t>
      </w:r>
      <w:r w:rsidRPr="00F71E26">
        <w:rPr>
          <w:rFonts w:ascii="Arial" w:hAnsi="Arial" w:cs="Arial"/>
          <w:bCs/>
        </w:rPr>
        <w:t>.2026 r. – 15 obroży telemetrycznych</w:t>
      </w:r>
      <w:r w:rsidR="00E369C4" w:rsidRPr="00E369C4">
        <w:rPr>
          <w:rFonts w:ascii="Arial" w:hAnsi="Arial" w:cs="Arial"/>
        </w:rPr>
        <w:t xml:space="preserve"> </w:t>
      </w:r>
      <w:r w:rsidR="00E369C4" w:rsidRPr="00F71E26">
        <w:rPr>
          <w:rFonts w:ascii="Arial" w:hAnsi="Arial" w:cs="Arial"/>
        </w:rPr>
        <w:t>w wersji standardowej</w:t>
      </w:r>
      <w:r w:rsidR="00E369C4">
        <w:rPr>
          <w:rFonts w:ascii="Arial" w:hAnsi="Arial" w:cs="Arial"/>
          <w:bCs/>
        </w:rPr>
        <w:t>,</w:t>
      </w:r>
      <w:r w:rsidRPr="00F71E26">
        <w:rPr>
          <w:rFonts w:ascii="Arial" w:hAnsi="Arial" w:cs="Arial"/>
          <w:bCs/>
        </w:rPr>
        <w:t xml:space="preserve"> 4 anteny kierunkowe</w:t>
      </w:r>
      <w:r w:rsidR="00E369C4">
        <w:rPr>
          <w:rFonts w:ascii="Arial" w:hAnsi="Arial" w:cs="Arial"/>
          <w:bCs/>
        </w:rPr>
        <w:t>,</w:t>
      </w:r>
      <w:r w:rsidRPr="00F71E26">
        <w:rPr>
          <w:rFonts w:ascii="Arial" w:hAnsi="Arial" w:cs="Arial"/>
          <w:bCs/>
        </w:rPr>
        <w:t xml:space="preserve"> 2 dachowe</w:t>
      </w:r>
      <w:r w:rsidR="00E369C4">
        <w:rPr>
          <w:rFonts w:ascii="Arial" w:hAnsi="Arial" w:cs="Arial"/>
          <w:bCs/>
        </w:rPr>
        <w:t xml:space="preserve"> oraz 4 odbiorniki</w:t>
      </w:r>
      <w:r w:rsidR="00477F55">
        <w:rPr>
          <w:rFonts w:ascii="Arial" w:hAnsi="Arial" w:cs="Arial"/>
          <w:bCs/>
        </w:rPr>
        <w:t>;</w:t>
      </w:r>
    </w:p>
    <w:p w14:paraId="14936A6A" w14:textId="399D7F1C" w:rsidR="00E369C4" w:rsidRPr="00E369C4" w:rsidRDefault="00C12E7F" w:rsidP="00E369C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 w:rsidRPr="00E369C4">
        <w:rPr>
          <w:rFonts w:ascii="Arial" w:hAnsi="Arial" w:cs="Arial"/>
          <w:bCs/>
        </w:rPr>
        <w:t xml:space="preserve">Do 15.12.2026 r. – </w:t>
      </w:r>
      <w:r w:rsidR="00E369C4" w:rsidRPr="00E369C4">
        <w:rPr>
          <w:rFonts w:ascii="Arial" w:hAnsi="Arial" w:cs="Arial"/>
          <w:bCs/>
        </w:rPr>
        <w:t xml:space="preserve">11 obroży telemetrycznych </w:t>
      </w:r>
      <w:r w:rsidR="00E369C4" w:rsidRPr="00E369C4">
        <w:rPr>
          <w:rFonts w:ascii="Arial" w:hAnsi="Arial" w:cs="Arial"/>
        </w:rPr>
        <w:t>w wersji standardowej</w:t>
      </w:r>
      <w:r w:rsidR="00E369C4">
        <w:rPr>
          <w:rFonts w:ascii="Arial" w:hAnsi="Arial" w:cs="Arial"/>
        </w:rPr>
        <w:t xml:space="preserve"> oraz </w:t>
      </w:r>
      <w:r w:rsidR="00E369C4" w:rsidRPr="00E369C4">
        <w:rPr>
          <w:rFonts w:ascii="Arial" w:hAnsi="Arial" w:cs="Arial"/>
          <w:bCs/>
        </w:rPr>
        <w:t>4 obroże</w:t>
      </w:r>
      <w:r w:rsidR="00E369C4" w:rsidRPr="00E369C4">
        <w:rPr>
          <w:rFonts w:ascii="Arial" w:hAnsi="Arial" w:cs="Arial"/>
        </w:rPr>
        <w:t xml:space="preserve"> wyposażone dodatkowo w moduł bodźca akustycznego i elektrycznego.</w:t>
      </w:r>
    </w:p>
    <w:p w14:paraId="727723F8" w14:textId="1354B6B9" w:rsidR="00C12E7F" w:rsidRPr="00F71E26" w:rsidRDefault="00C12E7F" w:rsidP="00E369C4">
      <w:pPr>
        <w:pStyle w:val="Akapitzlist"/>
        <w:spacing w:line="276" w:lineRule="auto"/>
        <w:ind w:left="644"/>
        <w:jc w:val="both"/>
        <w:rPr>
          <w:rFonts w:ascii="Arial" w:hAnsi="Arial" w:cs="Arial"/>
          <w:bCs/>
        </w:rPr>
      </w:pPr>
    </w:p>
    <w:p w14:paraId="79D165B2" w14:textId="0C454D1A" w:rsidR="00242518" w:rsidRPr="008608C7" w:rsidRDefault="00242518" w:rsidP="008608C7">
      <w:pPr>
        <w:spacing w:line="276" w:lineRule="auto"/>
        <w:jc w:val="both"/>
        <w:rPr>
          <w:rFonts w:ascii="Arial" w:hAnsi="Arial" w:cs="Arial"/>
          <w:bCs/>
        </w:rPr>
      </w:pPr>
    </w:p>
    <w:sectPr w:rsidR="00242518" w:rsidRPr="008608C7" w:rsidSect="003B0295">
      <w:footerReference w:type="default" r:id="rId8"/>
      <w:headerReference w:type="first" r:id="rId9"/>
      <w:footerReference w:type="first" r:id="rId10"/>
      <w:pgSz w:w="11906" w:h="16838"/>
      <w:pgMar w:top="993" w:right="1418" w:bottom="1135" w:left="1276" w:header="0" w:footer="14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1A2DA" w14:textId="77777777" w:rsidR="00897597" w:rsidRDefault="00897597">
      <w:r>
        <w:separator/>
      </w:r>
    </w:p>
  </w:endnote>
  <w:endnote w:type="continuationSeparator" w:id="0">
    <w:p w14:paraId="4CF6CA10" w14:textId="77777777" w:rsidR="00897597" w:rsidRDefault="0089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6549" w14:textId="0ED71A96" w:rsidR="00D24A98" w:rsidRPr="007B536B" w:rsidRDefault="00330FF9" w:rsidP="00F019A7">
    <w:pPr>
      <w:tabs>
        <w:tab w:val="left" w:pos="7938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D24A98" w:rsidRPr="007B536B">
      <w:rPr>
        <w:rFonts w:ascii="Arial" w:hAnsi="Arial" w:cs="Arial"/>
        <w:sz w:val="16"/>
        <w:szCs w:val="16"/>
      </w:rPr>
      <w:t xml:space="preserve">Str. </w:t>
    </w:r>
    <w:r w:rsidR="00D24A98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PAGE \*Arabic </w:instrText>
    </w:r>
    <w:r w:rsidR="00D24A98" w:rsidRPr="007B536B">
      <w:rPr>
        <w:rFonts w:ascii="Arial" w:hAnsi="Arial" w:cs="Arial"/>
        <w:sz w:val="16"/>
        <w:szCs w:val="16"/>
      </w:rPr>
      <w:fldChar w:fldCharType="separate"/>
    </w:r>
    <w:r w:rsidR="00A36416">
      <w:rPr>
        <w:rFonts w:ascii="Arial" w:hAnsi="Arial" w:cs="Arial"/>
        <w:noProof/>
        <w:sz w:val="16"/>
        <w:szCs w:val="16"/>
      </w:rPr>
      <w:t>2</w:t>
    </w:r>
    <w:r w:rsidR="00D24A98" w:rsidRPr="007B536B">
      <w:rPr>
        <w:rFonts w:ascii="Arial" w:hAnsi="Arial" w:cs="Arial"/>
        <w:sz w:val="16"/>
        <w:szCs w:val="16"/>
      </w:rPr>
      <w:fldChar w:fldCharType="end"/>
    </w:r>
    <w:r w:rsidR="00D24A98" w:rsidRPr="007B536B">
      <w:rPr>
        <w:rFonts w:ascii="Arial" w:hAnsi="Arial" w:cs="Arial"/>
        <w:sz w:val="16"/>
        <w:szCs w:val="16"/>
      </w:rPr>
      <w:t xml:space="preserve"> z </w:t>
    </w:r>
    <w:r w:rsidR="00D24A98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NUMPAGES \*Arabic </w:instrText>
    </w:r>
    <w:r w:rsidR="00D24A98" w:rsidRPr="007B536B">
      <w:rPr>
        <w:rFonts w:ascii="Arial" w:hAnsi="Arial" w:cs="Arial"/>
        <w:sz w:val="16"/>
        <w:szCs w:val="16"/>
      </w:rPr>
      <w:fldChar w:fldCharType="separate"/>
    </w:r>
    <w:r w:rsidR="00A36416">
      <w:rPr>
        <w:rFonts w:ascii="Arial" w:hAnsi="Arial" w:cs="Arial"/>
        <w:noProof/>
        <w:sz w:val="16"/>
        <w:szCs w:val="16"/>
      </w:rPr>
      <w:t>5</w:t>
    </w:r>
    <w:r w:rsidR="00D24A98"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07024" w14:textId="533BDDE6" w:rsidR="003B0295" w:rsidRPr="003B0295" w:rsidRDefault="003B0295" w:rsidP="003B0295">
    <w:pPr>
      <w:pStyle w:val="Stopka"/>
    </w:pPr>
    <w:r w:rsidRPr="00D802CC">
      <w:rPr>
        <w:noProof/>
        <w:lang w:bidi="ar-SA"/>
      </w:rPr>
      <w:drawing>
        <wp:inline distT="0" distB="0" distL="0" distR="0" wp14:anchorId="3ABC99A5" wp14:editId="7C391D9B">
          <wp:extent cx="5760720" cy="989965"/>
          <wp:effectExtent l="0" t="0" r="0" b="635"/>
          <wp:docPr id="642432429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432429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27FCA" w14:textId="77777777" w:rsidR="00897597" w:rsidRDefault="00897597">
      <w:r>
        <w:separator/>
      </w:r>
    </w:p>
  </w:footnote>
  <w:footnote w:type="continuationSeparator" w:id="0">
    <w:p w14:paraId="209492B0" w14:textId="77777777" w:rsidR="00897597" w:rsidRDefault="00897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C986" w14:textId="240E74EB" w:rsidR="002C0C05" w:rsidRDefault="002C0C05" w:rsidP="002C0C05">
    <w:pPr>
      <w:pStyle w:val="Nagwek"/>
      <w:tabs>
        <w:tab w:val="left" w:pos="3405"/>
      </w:tabs>
    </w:pPr>
    <w:r>
      <w:tab/>
    </w:r>
    <w:r w:rsidR="008B30A0" w:rsidRPr="005E7970">
      <w:rPr>
        <w:noProof/>
        <w:lang w:bidi="ar-SA"/>
      </w:rPr>
      <w:drawing>
        <wp:inline distT="0" distB="0" distL="0" distR="0" wp14:anchorId="15D49A25" wp14:editId="42FFB04A">
          <wp:extent cx="5762625" cy="685800"/>
          <wp:effectExtent l="0" t="0" r="0" b="0"/>
          <wp:docPr id="48458715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71B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4E0AF1"/>
    <w:multiLevelType w:val="hybridMultilevel"/>
    <w:tmpl w:val="E12E4270"/>
    <w:lvl w:ilvl="0" w:tplc="756661D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C2FB6"/>
    <w:multiLevelType w:val="multilevel"/>
    <w:tmpl w:val="45286F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407052"/>
    <w:multiLevelType w:val="hybridMultilevel"/>
    <w:tmpl w:val="A4084DD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6AD3B8F"/>
    <w:multiLevelType w:val="hybridMultilevel"/>
    <w:tmpl w:val="3FF61114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300DA7"/>
    <w:multiLevelType w:val="hybridMultilevel"/>
    <w:tmpl w:val="FF68D5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3B0546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2561B"/>
    <w:multiLevelType w:val="hybridMultilevel"/>
    <w:tmpl w:val="39D885E0"/>
    <w:lvl w:ilvl="0" w:tplc="EF9CEE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324DE"/>
    <w:multiLevelType w:val="hybridMultilevel"/>
    <w:tmpl w:val="59EC35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5DCF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54401"/>
    <w:multiLevelType w:val="hybridMultilevel"/>
    <w:tmpl w:val="2AAA0104"/>
    <w:lvl w:ilvl="0" w:tplc="EDEAC1B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15BE718A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93AC0"/>
    <w:multiLevelType w:val="hybridMultilevel"/>
    <w:tmpl w:val="8C10A7B8"/>
    <w:lvl w:ilvl="0" w:tplc="745E96B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2597156"/>
    <w:multiLevelType w:val="hybridMultilevel"/>
    <w:tmpl w:val="8A1CB8BC"/>
    <w:lvl w:ilvl="0" w:tplc="D80AB18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2901DC0"/>
    <w:multiLevelType w:val="hybridMultilevel"/>
    <w:tmpl w:val="280CA6BC"/>
    <w:lvl w:ilvl="0" w:tplc="9EC214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4150019">
      <w:start w:val="1"/>
      <w:numFmt w:val="lowerLetter"/>
      <w:lvlText w:val="%3."/>
      <w:lvlJc w:val="left"/>
      <w:pPr>
        <w:ind w:left="2084" w:hanging="180"/>
      </w:pPr>
      <w:rPr>
        <w:b w:val="0"/>
      </w:r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9B83C85"/>
    <w:multiLevelType w:val="hybridMultilevel"/>
    <w:tmpl w:val="06B4643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C417B"/>
    <w:multiLevelType w:val="hybridMultilevel"/>
    <w:tmpl w:val="62D2A03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464F066">
      <w:start w:val="1"/>
      <w:numFmt w:val="lowerRoman"/>
      <w:lvlText w:val="%3."/>
      <w:lvlJc w:val="right"/>
      <w:pPr>
        <w:ind w:left="2084" w:hanging="180"/>
      </w:pPr>
      <w:rPr>
        <w:b w:val="0"/>
      </w:r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0FB484F"/>
    <w:multiLevelType w:val="hybridMultilevel"/>
    <w:tmpl w:val="A98E20CC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1EE3BF4"/>
    <w:multiLevelType w:val="hybridMultilevel"/>
    <w:tmpl w:val="9296F87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9786BB3"/>
    <w:multiLevelType w:val="hybridMultilevel"/>
    <w:tmpl w:val="F634B72E"/>
    <w:lvl w:ilvl="0" w:tplc="9EC214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4150017">
      <w:start w:val="1"/>
      <w:numFmt w:val="lowerLetter"/>
      <w:lvlText w:val="%3)"/>
      <w:lvlJc w:val="left"/>
      <w:pPr>
        <w:ind w:left="2084" w:hanging="180"/>
      </w:pPr>
      <w:rPr>
        <w:b w:val="0"/>
      </w:r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244406B"/>
    <w:multiLevelType w:val="hybridMultilevel"/>
    <w:tmpl w:val="E86C31B4"/>
    <w:lvl w:ilvl="0" w:tplc="9B02491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3077BEE"/>
    <w:multiLevelType w:val="hybridMultilevel"/>
    <w:tmpl w:val="34620E0E"/>
    <w:lvl w:ilvl="0" w:tplc="EDEAC1B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15BE718A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756661D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23B67"/>
    <w:multiLevelType w:val="hybridMultilevel"/>
    <w:tmpl w:val="237A666E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2483098"/>
    <w:multiLevelType w:val="hybridMultilevel"/>
    <w:tmpl w:val="CFA80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1074A"/>
    <w:multiLevelType w:val="hybridMultilevel"/>
    <w:tmpl w:val="BF36F9D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91B01D7"/>
    <w:multiLevelType w:val="hybridMultilevel"/>
    <w:tmpl w:val="21B461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4150011">
      <w:start w:val="1"/>
      <w:numFmt w:val="decimal"/>
      <w:lvlText w:val="%7)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93E3102"/>
    <w:multiLevelType w:val="hybridMultilevel"/>
    <w:tmpl w:val="7500123C"/>
    <w:lvl w:ilvl="0" w:tplc="E214A228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6AE51F85"/>
    <w:multiLevelType w:val="hybridMultilevel"/>
    <w:tmpl w:val="CBE84204"/>
    <w:lvl w:ilvl="0" w:tplc="75666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92E61"/>
    <w:multiLevelType w:val="hybridMultilevel"/>
    <w:tmpl w:val="B5CC07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1C034ED"/>
    <w:multiLevelType w:val="hybridMultilevel"/>
    <w:tmpl w:val="1B308A36"/>
    <w:lvl w:ilvl="0" w:tplc="EDEAC1B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15BE718A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756661D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70037"/>
    <w:multiLevelType w:val="multilevel"/>
    <w:tmpl w:val="AAD08E12"/>
    <w:styleLink w:val="Biecalista1"/>
    <w:lvl w:ilvl="0">
      <w:start w:val="1"/>
      <w:numFmt w:val="decimal"/>
      <w:lvlText w:val="%1."/>
      <w:lvlJc w:val="left"/>
      <w:pPr>
        <w:tabs>
          <w:tab w:val="num" w:pos="1363"/>
        </w:tabs>
        <w:ind w:left="1363" w:hanging="108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C802E3"/>
    <w:multiLevelType w:val="hybridMultilevel"/>
    <w:tmpl w:val="F1FE57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95A8A"/>
    <w:multiLevelType w:val="hybridMultilevel"/>
    <w:tmpl w:val="BA3ABDD4"/>
    <w:lvl w:ilvl="0" w:tplc="2536EC4C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7CAB740C"/>
    <w:multiLevelType w:val="hybridMultilevel"/>
    <w:tmpl w:val="6AC2F03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D20DD"/>
    <w:multiLevelType w:val="hybridMultilevel"/>
    <w:tmpl w:val="FB0C9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765531">
    <w:abstractNumId w:val="27"/>
  </w:num>
  <w:num w:numId="2" w16cid:durableId="203716556">
    <w:abstractNumId w:val="17"/>
  </w:num>
  <w:num w:numId="3" w16cid:durableId="1626035300">
    <w:abstractNumId w:val="26"/>
  </w:num>
  <w:num w:numId="4" w16cid:durableId="2037273501">
    <w:abstractNumId w:val="6"/>
  </w:num>
  <w:num w:numId="5" w16cid:durableId="1397048992">
    <w:abstractNumId w:val="1"/>
  </w:num>
  <w:num w:numId="6" w16cid:durableId="1095978692">
    <w:abstractNumId w:val="9"/>
  </w:num>
  <w:num w:numId="7" w16cid:durableId="624582593">
    <w:abstractNumId w:val="10"/>
  </w:num>
  <w:num w:numId="8" w16cid:durableId="866526823">
    <w:abstractNumId w:val="23"/>
  </w:num>
  <w:num w:numId="9" w16cid:durableId="1301306164">
    <w:abstractNumId w:val="13"/>
  </w:num>
  <w:num w:numId="10" w16cid:durableId="1564830678">
    <w:abstractNumId w:val="19"/>
  </w:num>
  <w:num w:numId="11" w16cid:durableId="1714648276">
    <w:abstractNumId w:val="4"/>
  </w:num>
  <w:num w:numId="12" w16cid:durableId="181019520">
    <w:abstractNumId w:val="11"/>
  </w:num>
  <w:num w:numId="13" w16cid:durableId="1048725257">
    <w:abstractNumId w:val="18"/>
  </w:num>
  <w:num w:numId="14" w16cid:durableId="659045011">
    <w:abstractNumId w:val="24"/>
  </w:num>
  <w:num w:numId="15" w16cid:durableId="2013797646">
    <w:abstractNumId w:val="29"/>
  </w:num>
  <w:num w:numId="16" w16cid:durableId="305740822">
    <w:abstractNumId w:val="30"/>
  </w:num>
  <w:num w:numId="17" w16cid:durableId="1670018980">
    <w:abstractNumId w:val="12"/>
  </w:num>
  <w:num w:numId="18" w16cid:durableId="97145029">
    <w:abstractNumId w:val="25"/>
  </w:num>
  <w:num w:numId="19" w16cid:durableId="330372792">
    <w:abstractNumId w:val="5"/>
  </w:num>
  <w:num w:numId="20" w16cid:durableId="1822231002">
    <w:abstractNumId w:val="0"/>
  </w:num>
  <w:num w:numId="21" w16cid:durableId="1223753900">
    <w:abstractNumId w:val="2"/>
  </w:num>
  <w:num w:numId="22" w16cid:durableId="634137006">
    <w:abstractNumId w:val="14"/>
  </w:num>
  <w:num w:numId="23" w16cid:durableId="369913060">
    <w:abstractNumId w:val="20"/>
  </w:num>
  <w:num w:numId="24" w16cid:durableId="855970245">
    <w:abstractNumId w:val="3"/>
  </w:num>
  <w:num w:numId="25" w16cid:durableId="1669399774">
    <w:abstractNumId w:val="22"/>
  </w:num>
  <w:num w:numId="26" w16cid:durableId="1374697163">
    <w:abstractNumId w:val="21"/>
  </w:num>
  <w:num w:numId="27" w16cid:durableId="574316709">
    <w:abstractNumId w:val="15"/>
  </w:num>
  <w:num w:numId="28" w16cid:durableId="1569073673">
    <w:abstractNumId w:val="16"/>
  </w:num>
  <w:num w:numId="29" w16cid:durableId="596595739">
    <w:abstractNumId w:val="8"/>
  </w:num>
  <w:num w:numId="30" w16cid:durableId="1881475714">
    <w:abstractNumId w:val="7"/>
  </w:num>
  <w:num w:numId="31" w16cid:durableId="63577548">
    <w:abstractNumId w:val="31"/>
  </w:num>
  <w:num w:numId="32" w16cid:durableId="1245258360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52E"/>
    <w:rsid w:val="0000141A"/>
    <w:rsid w:val="00002694"/>
    <w:rsid w:val="00005DCA"/>
    <w:rsid w:val="00007F93"/>
    <w:rsid w:val="00013264"/>
    <w:rsid w:val="0001523E"/>
    <w:rsid w:val="00015F57"/>
    <w:rsid w:val="00016DB9"/>
    <w:rsid w:val="00017009"/>
    <w:rsid w:val="00022400"/>
    <w:rsid w:val="0003624F"/>
    <w:rsid w:val="00040323"/>
    <w:rsid w:val="00041DB1"/>
    <w:rsid w:val="00043A26"/>
    <w:rsid w:val="00044475"/>
    <w:rsid w:val="0004605D"/>
    <w:rsid w:val="00047CCD"/>
    <w:rsid w:val="00051B8F"/>
    <w:rsid w:val="000520EC"/>
    <w:rsid w:val="00054295"/>
    <w:rsid w:val="000579FE"/>
    <w:rsid w:val="00063E2E"/>
    <w:rsid w:val="00066CE4"/>
    <w:rsid w:val="00070C34"/>
    <w:rsid w:val="00071582"/>
    <w:rsid w:val="00074B67"/>
    <w:rsid w:val="00080F70"/>
    <w:rsid w:val="000829FE"/>
    <w:rsid w:val="000910A3"/>
    <w:rsid w:val="00094BDF"/>
    <w:rsid w:val="000A281A"/>
    <w:rsid w:val="000A2DC1"/>
    <w:rsid w:val="000A46CC"/>
    <w:rsid w:val="000B402F"/>
    <w:rsid w:val="000B46A9"/>
    <w:rsid w:val="000C5BB6"/>
    <w:rsid w:val="000D51E8"/>
    <w:rsid w:val="000D6B5E"/>
    <w:rsid w:val="000D6D73"/>
    <w:rsid w:val="000E2F22"/>
    <w:rsid w:val="000E3C6A"/>
    <w:rsid w:val="000E7413"/>
    <w:rsid w:val="000E7D37"/>
    <w:rsid w:val="000F7E20"/>
    <w:rsid w:val="00100FBD"/>
    <w:rsid w:val="001017A1"/>
    <w:rsid w:val="00107F2C"/>
    <w:rsid w:val="00110A6C"/>
    <w:rsid w:val="00115B34"/>
    <w:rsid w:val="00122BB2"/>
    <w:rsid w:val="00123FCB"/>
    <w:rsid w:val="00124A81"/>
    <w:rsid w:val="00136EA8"/>
    <w:rsid w:val="001428A5"/>
    <w:rsid w:val="00151A3F"/>
    <w:rsid w:val="00151B8B"/>
    <w:rsid w:val="0015201F"/>
    <w:rsid w:val="00152E5C"/>
    <w:rsid w:val="00154CFB"/>
    <w:rsid w:val="0016342B"/>
    <w:rsid w:val="00166ABC"/>
    <w:rsid w:val="00171020"/>
    <w:rsid w:val="00174C21"/>
    <w:rsid w:val="00176A25"/>
    <w:rsid w:val="00180504"/>
    <w:rsid w:val="00181D1F"/>
    <w:rsid w:val="00182792"/>
    <w:rsid w:val="001835E0"/>
    <w:rsid w:val="00184DA9"/>
    <w:rsid w:val="0018586F"/>
    <w:rsid w:val="00186925"/>
    <w:rsid w:val="001949A8"/>
    <w:rsid w:val="001A25E8"/>
    <w:rsid w:val="001B3328"/>
    <w:rsid w:val="001B39F4"/>
    <w:rsid w:val="001B4233"/>
    <w:rsid w:val="001B5D2C"/>
    <w:rsid w:val="001C54EE"/>
    <w:rsid w:val="001C7E2B"/>
    <w:rsid w:val="001D1AF6"/>
    <w:rsid w:val="001D532B"/>
    <w:rsid w:val="001E6204"/>
    <w:rsid w:val="001E7706"/>
    <w:rsid w:val="001F1151"/>
    <w:rsid w:val="001F2B87"/>
    <w:rsid w:val="001F36E0"/>
    <w:rsid w:val="001F5DE6"/>
    <w:rsid w:val="001F5FFC"/>
    <w:rsid w:val="0020146A"/>
    <w:rsid w:val="002050AF"/>
    <w:rsid w:val="002146CA"/>
    <w:rsid w:val="00215568"/>
    <w:rsid w:val="00217D28"/>
    <w:rsid w:val="002229B2"/>
    <w:rsid w:val="00230018"/>
    <w:rsid w:val="00230156"/>
    <w:rsid w:val="00230B58"/>
    <w:rsid w:val="00232766"/>
    <w:rsid w:val="00233EE2"/>
    <w:rsid w:val="00234FCC"/>
    <w:rsid w:val="00240143"/>
    <w:rsid w:val="00240864"/>
    <w:rsid w:val="00241BEA"/>
    <w:rsid w:val="00242518"/>
    <w:rsid w:val="00243716"/>
    <w:rsid w:val="00251A85"/>
    <w:rsid w:val="00253F66"/>
    <w:rsid w:val="00256525"/>
    <w:rsid w:val="00261E9F"/>
    <w:rsid w:val="00267C4E"/>
    <w:rsid w:val="00271126"/>
    <w:rsid w:val="0027567A"/>
    <w:rsid w:val="00275B3A"/>
    <w:rsid w:val="0027676F"/>
    <w:rsid w:val="00280CA1"/>
    <w:rsid w:val="00282D54"/>
    <w:rsid w:val="002874F4"/>
    <w:rsid w:val="0029025D"/>
    <w:rsid w:val="00293CC6"/>
    <w:rsid w:val="002A3DFB"/>
    <w:rsid w:val="002A5560"/>
    <w:rsid w:val="002A6C93"/>
    <w:rsid w:val="002A7EB9"/>
    <w:rsid w:val="002B175D"/>
    <w:rsid w:val="002B339D"/>
    <w:rsid w:val="002C078A"/>
    <w:rsid w:val="002C0C05"/>
    <w:rsid w:val="002C557F"/>
    <w:rsid w:val="002C5F63"/>
    <w:rsid w:val="002D06F0"/>
    <w:rsid w:val="002D1B60"/>
    <w:rsid w:val="002D2634"/>
    <w:rsid w:val="002D4CBD"/>
    <w:rsid w:val="002D773C"/>
    <w:rsid w:val="002D7D4A"/>
    <w:rsid w:val="002E6CA9"/>
    <w:rsid w:val="002F2250"/>
    <w:rsid w:val="002F3823"/>
    <w:rsid w:val="002F5C69"/>
    <w:rsid w:val="00302002"/>
    <w:rsid w:val="00306BA3"/>
    <w:rsid w:val="0030748E"/>
    <w:rsid w:val="0031506C"/>
    <w:rsid w:val="003201F3"/>
    <w:rsid w:val="00322529"/>
    <w:rsid w:val="003252D4"/>
    <w:rsid w:val="00325C95"/>
    <w:rsid w:val="00330FF9"/>
    <w:rsid w:val="00332B09"/>
    <w:rsid w:val="003343D9"/>
    <w:rsid w:val="0033585C"/>
    <w:rsid w:val="0033626B"/>
    <w:rsid w:val="003410FF"/>
    <w:rsid w:val="00341A18"/>
    <w:rsid w:val="00343248"/>
    <w:rsid w:val="00343B67"/>
    <w:rsid w:val="003444F4"/>
    <w:rsid w:val="003474AF"/>
    <w:rsid w:val="00350922"/>
    <w:rsid w:val="003515D8"/>
    <w:rsid w:val="00354CB2"/>
    <w:rsid w:val="00355D8F"/>
    <w:rsid w:val="00357335"/>
    <w:rsid w:val="00360868"/>
    <w:rsid w:val="00365BCC"/>
    <w:rsid w:val="00367394"/>
    <w:rsid w:val="00367B7B"/>
    <w:rsid w:val="003720BD"/>
    <w:rsid w:val="00373DD7"/>
    <w:rsid w:val="00375C70"/>
    <w:rsid w:val="00377FB1"/>
    <w:rsid w:val="00384AC8"/>
    <w:rsid w:val="003934DD"/>
    <w:rsid w:val="003A2918"/>
    <w:rsid w:val="003A3CFF"/>
    <w:rsid w:val="003A7D52"/>
    <w:rsid w:val="003B0295"/>
    <w:rsid w:val="003B0B09"/>
    <w:rsid w:val="003B2919"/>
    <w:rsid w:val="003B5040"/>
    <w:rsid w:val="003C056F"/>
    <w:rsid w:val="003C4E34"/>
    <w:rsid w:val="003D15B2"/>
    <w:rsid w:val="003D3487"/>
    <w:rsid w:val="003D7394"/>
    <w:rsid w:val="003E2C6F"/>
    <w:rsid w:val="003F0961"/>
    <w:rsid w:val="003F7E58"/>
    <w:rsid w:val="00402B04"/>
    <w:rsid w:val="00403393"/>
    <w:rsid w:val="00405485"/>
    <w:rsid w:val="0041219F"/>
    <w:rsid w:val="00412304"/>
    <w:rsid w:val="00415D5F"/>
    <w:rsid w:val="00416CE0"/>
    <w:rsid w:val="00417DCB"/>
    <w:rsid w:val="00421A32"/>
    <w:rsid w:val="004273CB"/>
    <w:rsid w:val="0043065E"/>
    <w:rsid w:val="0043184A"/>
    <w:rsid w:val="00434F71"/>
    <w:rsid w:val="00440058"/>
    <w:rsid w:val="00442250"/>
    <w:rsid w:val="00444756"/>
    <w:rsid w:val="00453B02"/>
    <w:rsid w:val="0045568C"/>
    <w:rsid w:val="00456E47"/>
    <w:rsid w:val="004576B1"/>
    <w:rsid w:val="004579A5"/>
    <w:rsid w:val="0046115A"/>
    <w:rsid w:val="00462940"/>
    <w:rsid w:val="004673CE"/>
    <w:rsid w:val="00470905"/>
    <w:rsid w:val="00477F55"/>
    <w:rsid w:val="00480E47"/>
    <w:rsid w:val="00485F20"/>
    <w:rsid w:val="00487994"/>
    <w:rsid w:val="00490B3D"/>
    <w:rsid w:val="00496876"/>
    <w:rsid w:val="00496B8D"/>
    <w:rsid w:val="004A151C"/>
    <w:rsid w:val="004A573D"/>
    <w:rsid w:val="004A6E90"/>
    <w:rsid w:val="004B5F60"/>
    <w:rsid w:val="004B618C"/>
    <w:rsid w:val="004B6EA8"/>
    <w:rsid w:val="004C1882"/>
    <w:rsid w:val="004C708F"/>
    <w:rsid w:val="004C764F"/>
    <w:rsid w:val="004D03E7"/>
    <w:rsid w:val="004D2278"/>
    <w:rsid w:val="004D3E7C"/>
    <w:rsid w:val="004D4494"/>
    <w:rsid w:val="004D45C0"/>
    <w:rsid w:val="004D5795"/>
    <w:rsid w:val="004D5A63"/>
    <w:rsid w:val="004E3146"/>
    <w:rsid w:val="004E35CA"/>
    <w:rsid w:val="004E702A"/>
    <w:rsid w:val="004F15DA"/>
    <w:rsid w:val="004F59B9"/>
    <w:rsid w:val="004F5CC9"/>
    <w:rsid w:val="00500E20"/>
    <w:rsid w:val="005045F7"/>
    <w:rsid w:val="005077B2"/>
    <w:rsid w:val="005104D4"/>
    <w:rsid w:val="00514935"/>
    <w:rsid w:val="00516D52"/>
    <w:rsid w:val="00517D19"/>
    <w:rsid w:val="00520369"/>
    <w:rsid w:val="005208B4"/>
    <w:rsid w:val="00522AF5"/>
    <w:rsid w:val="00523CF6"/>
    <w:rsid w:val="005274FD"/>
    <w:rsid w:val="0053154B"/>
    <w:rsid w:val="00531979"/>
    <w:rsid w:val="00537358"/>
    <w:rsid w:val="005425B3"/>
    <w:rsid w:val="00542858"/>
    <w:rsid w:val="0054300F"/>
    <w:rsid w:val="00544FCD"/>
    <w:rsid w:val="00545B97"/>
    <w:rsid w:val="0055019A"/>
    <w:rsid w:val="0055156F"/>
    <w:rsid w:val="00570FCA"/>
    <w:rsid w:val="00575DB7"/>
    <w:rsid w:val="00586B9C"/>
    <w:rsid w:val="0058761F"/>
    <w:rsid w:val="00591397"/>
    <w:rsid w:val="00591E05"/>
    <w:rsid w:val="00593B40"/>
    <w:rsid w:val="00595211"/>
    <w:rsid w:val="00597AAD"/>
    <w:rsid w:val="005A1A7F"/>
    <w:rsid w:val="005A3DFC"/>
    <w:rsid w:val="005A59FC"/>
    <w:rsid w:val="005A6DB9"/>
    <w:rsid w:val="005A7B9B"/>
    <w:rsid w:val="005B047A"/>
    <w:rsid w:val="005B15EE"/>
    <w:rsid w:val="005B23AF"/>
    <w:rsid w:val="005B3A44"/>
    <w:rsid w:val="005C2A78"/>
    <w:rsid w:val="005D08D3"/>
    <w:rsid w:val="005D302C"/>
    <w:rsid w:val="005D346C"/>
    <w:rsid w:val="005D5850"/>
    <w:rsid w:val="005E5D79"/>
    <w:rsid w:val="005E5FD1"/>
    <w:rsid w:val="005F390F"/>
    <w:rsid w:val="005F432A"/>
    <w:rsid w:val="005F4F5C"/>
    <w:rsid w:val="00600F55"/>
    <w:rsid w:val="00611018"/>
    <w:rsid w:val="006135AA"/>
    <w:rsid w:val="006176DD"/>
    <w:rsid w:val="00620BAD"/>
    <w:rsid w:val="00622DD0"/>
    <w:rsid w:val="00626B83"/>
    <w:rsid w:val="006304EB"/>
    <w:rsid w:val="0064215C"/>
    <w:rsid w:val="0064312E"/>
    <w:rsid w:val="00643412"/>
    <w:rsid w:val="006452BD"/>
    <w:rsid w:val="00646127"/>
    <w:rsid w:val="006462CA"/>
    <w:rsid w:val="0064666D"/>
    <w:rsid w:val="00650A34"/>
    <w:rsid w:val="00652937"/>
    <w:rsid w:val="0065416B"/>
    <w:rsid w:val="00654717"/>
    <w:rsid w:val="006564DE"/>
    <w:rsid w:val="00660D7B"/>
    <w:rsid w:val="0066557E"/>
    <w:rsid w:val="0067050F"/>
    <w:rsid w:val="00671C64"/>
    <w:rsid w:val="00672850"/>
    <w:rsid w:val="00682BA2"/>
    <w:rsid w:val="006833ED"/>
    <w:rsid w:val="006835F4"/>
    <w:rsid w:val="00686D2F"/>
    <w:rsid w:val="006901B6"/>
    <w:rsid w:val="00691104"/>
    <w:rsid w:val="006916EB"/>
    <w:rsid w:val="00694265"/>
    <w:rsid w:val="006A12B5"/>
    <w:rsid w:val="006A1D0C"/>
    <w:rsid w:val="006A3554"/>
    <w:rsid w:val="006A4E43"/>
    <w:rsid w:val="006A6CD6"/>
    <w:rsid w:val="006B1042"/>
    <w:rsid w:val="006B482A"/>
    <w:rsid w:val="006B495A"/>
    <w:rsid w:val="006B710D"/>
    <w:rsid w:val="006B7778"/>
    <w:rsid w:val="006C5E72"/>
    <w:rsid w:val="006C7FE5"/>
    <w:rsid w:val="006D0588"/>
    <w:rsid w:val="006D07A6"/>
    <w:rsid w:val="006D1BC2"/>
    <w:rsid w:val="006D6720"/>
    <w:rsid w:val="006D6E22"/>
    <w:rsid w:val="006E1EA2"/>
    <w:rsid w:val="006F6E06"/>
    <w:rsid w:val="006F7E52"/>
    <w:rsid w:val="007034B0"/>
    <w:rsid w:val="007039E3"/>
    <w:rsid w:val="00705183"/>
    <w:rsid w:val="00705983"/>
    <w:rsid w:val="00706141"/>
    <w:rsid w:val="007062A8"/>
    <w:rsid w:val="0071479D"/>
    <w:rsid w:val="00717931"/>
    <w:rsid w:val="0073031B"/>
    <w:rsid w:val="0073717C"/>
    <w:rsid w:val="00743E64"/>
    <w:rsid w:val="00747073"/>
    <w:rsid w:val="007479B9"/>
    <w:rsid w:val="007502F6"/>
    <w:rsid w:val="00757EE4"/>
    <w:rsid w:val="007625BE"/>
    <w:rsid w:val="007651C2"/>
    <w:rsid w:val="00771936"/>
    <w:rsid w:val="00772C76"/>
    <w:rsid w:val="00783465"/>
    <w:rsid w:val="00785B6A"/>
    <w:rsid w:val="00786BD5"/>
    <w:rsid w:val="00787F01"/>
    <w:rsid w:val="0079205D"/>
    <w:rsid w:val="00795F87"/>
    <w:rsid w:val="00795F97"/>
    <w:rsid w:val="00797B40"/>
    <w:rsid w:val="007A0DC0"/>
    <w:rsid w:val="007A1561"/>
    <w:rsid w:val="007A4368"/>
    <w:rsid w:val="007A4C8A"/>
    <w:rsid w:val="007A77FD"/>
    <w:rsid w:val="007B0D26"/>
    <w:rsid w:val="007B5222"/>
    <w:rsid w:val="007B536B"/>
    <w:rsid w:val="007B5EB5"/>
    <w:rsid w:val="007C7768"/>
    <w:rsid w:val="007D4769"/>
    <w:rsid w:val="007D7BFC"/>
    <w:rsid w:val="007E43EF"/>
    <w:rsid w:val="007E63DB"/>
    <w:rsid w:val="007F535E"/>
    <w:rsid w:val="007F5467"/>
    <w:rsid w:val="007F679D"/>
    <w:rsid w:val="007F75D3"/>
    <w:rsid w:val="0080015F"/>
    <w:rsid w:val="00801B9C"/>
    <w:rsid w:val="008137FA"/>
    <w:rsid w:val="00814791"/>
    <w:rsid w:val="00817DBD"/>
    <w:rsid w:val="00822466"/>
    <w:rsid w:val="00832A64"/>
    <w:rsid w:val="008403BF"/>
    <w:rsid w:val="00842A59"/>
    <w:rsid w:val="008436F1"/>
    <w:rsid w:val="00850226"/>
    <w:rsid w:val="00850896"/>
    <w:rsid w:val="00856DA5"/>
    <w:rsid w:val="008608C7"/>
    <w:rsid w:val="00866295"/>
    <w:rsid w:val="0087489E"/>
    <w:rsid w:val="00874CB9"/>
    <w:rsid w:val="0088029C"/>
    <w:rsid w:val="008808F8"/>
    <w:rsid w:val="008809CA"/>
    <w:rsid w:val="00881A4D"/>
    <w:rsid w:val="00882F08"/>
    <w:rsid w:val="00883D68"/>
    <w:rsid w:val="00884E7B"/>
    <w:rsid w:val="00892E20"/>
    <w:rsid w:val="00893D55"/>
    <w:rsid w:val="00894C8D"/>
    <w:rsid w:val="008955D7"/>
    <w:rsid w:val="00895D98"/>
    <w:rsid w:val="008964E9"/>
    <w:rsid w:val="0089743F"/>
    <w:rsid w:val="00897597"/>
    <w:rsid w:val="00897CDC"/>
    <w:rsid w:val="008A17AE"/>
    <w:rsid w:val="008A217B"/>
    <w:rsid w:val="008A3A95"/>
    <w:rsid w:val="008A7361"/>
    <w:rsid w:val="008B0950"/>
    <w:rsid w:val="008B303C"/>
    <w:rsid w:val="008B30A0"/>
    <w:rsid w:val="008B5B3F"/>
    <w:rsid w:val="008B71BA"/>
    <w:rsid w:val="008C163D"/>
    <w:rsid w:val="008C1FBD"/>
    <w:rsid w:val="008C5135"/>
    <w:rsid w:val="008C56F2"/>
    <w:rsid w:val="008C6B74"/>
    <w:rsid w:val="008D016A"/>
    <w:rsid w:val="008D1A45"/>
    <w:rsid w:val="008D79E0"/>
    <w:rsid w:val="008E15BC"/>
    <w:rsid w:val="008E17C1"/>
    <w:rsid w:val="008E4059"/>
    <w:rsid w:val="008E684F"/>
    <w:rsid w:val="008E6C2C"/>
    <w:rsid w:val="008F0915"/>
    <w:rsid w:val="008F566A"/>
    <w:rsid w:val="008F67EA"/>
    <w:rsid w:val="008F6B29"/>
    <w:rsid w:val="008F759C"/>
    <w:rsid w:val="0090094B"/>
    <w:rsid w:val="00901A2D"/>
    <w:rsid w:val="00901C05"/>
    <w:rsid w:val="009052CF"/>
    <w:rsid w:val="00910845"/>
    <w:rsid w:val="00911858"/>
    <w:rsid w:val="009127B1"/>
    <w:rsid w:val="0092593F"/>
    <w:rsid w:val="0092597F"/>
    <w:rsid w:val="009314CD"/>
    <w:rsid w:val="0093297E"/>
    <w:rsid w:val="00941C13"/>
    <w:rsid w:val="0095207A"/>
    <w:rsid w:val="00960B0B"/>
    <w:rsid w:val="00963FDB"/>
    <w:rsid w:val="00970A00"/>
    <w:rsid w:val="00972889"/>
    <w:rsid w:val="009754A4"/>
    <w:rsid w:val="00975DAE"/>
    <w:rsid w:val="00985C79"/>
    <w:rsid w:val="00987274"/>
    <w:rsid w:val="00991979"/>
    <w:rsid w:val="00995B7B"/>
    <w:rsid w:val="009A327C"/>
    <w:rsid w:val="009A5031"/>
    <w:rsid w:val="009B61B8"/>
    <w:rsid w:val="009B6EA7"/>
    <w:rsid w:val="009B70F4"/>
    <w:rsid w:val="009C3C0D"/>
    <w:rsid w:val="009C4A5B"/>
    <w:rsid w:val="009C5CDE"/>
    <w:rsid w:val="009D0256"/>
    <w:rsid w:val="009D6076"/>
    <w:rsid w:val="009D651F"/>
    <w:rsid w:val="009E10E8"/>
    <w:rsid w:val="009F0666"/>
    <w:rsid w:val="009F38EE"/>
    <w:rsid w:val="00A002B1"/>
    <w:rsid w:val="00A04EEB"/>
    <w:rsid w:val="00A055D7"/>
    <w:rsid w:val="00A17540"/>
    <w:rsid w:val="00A25F3D"/>
    <w:rsid w:val="00A27C89"/>
    <w:rsid w:val="00A31FFE"/>
    <w:rsid w:val="00A36416"/>
    <w:rsid w:val="00A36422"/>
    <w:rsid w:val="00A43EC4"/>
    <w:rsid w:val="00A50122"/>
    <w:rsid w:val="00A5189D"/>
    <w:rsid w:val="00A51E19"/>
    <w:rsid w:val="00A55555"/>
    <w:rsid w:val="00A66308"/>
    <w:rsid w:val="00A70A6E"/>
    <w:rsid w:val="00A7285D"/>
    <w:rsid w:val="00A7580A"/>
    <w:rsid w:val="00A767F7"/>
    <w:rsid w:val="00A835CF"/>
    <w:rsid w:val="00A83CE8"/>
    <w:rsid w:val="00A86FDC"/>
    <w:rsid w:val="00A87EB1"/>
    <w:rsid w:val="00A921FA"/>
    <w:rsid w:val="00A93070"/>
    <w:rsid w:val="00A97B8E"/>
    <w:rsid w:val="00AA10D6"/>
    <w:rsid w:val="00AA6DCB"/>
    <w:rsid w:val="00AB25B5"/>
    <w:rsid w:val="00AB43FA"/>
    <w:rsid w:val="00AB63C3"/>
    <w:rsid w:val="00AB6776"/>
    <w:rsid w:val="00AC04C6"/>
    <w:rsid w:val="00AC1B7C"/>
    <w:rsid w:val="00AC587C"/>
    <w:rsid w:val="00AC5BF2"/>
    <w:rsid w:val="00AC7357"/>
    <w:rsid w:val="00AC7BCE"/>
    <w:rsid w:val="00AD0305"/>
    <w:rsid w:val="00AD12A4"/>
    <w:rsid w:val="00AD1400"/>
    <w:rsid w:val="00AD2A28"/>
    <w:rsid w:val="00AE2119"/>
    <w:rsid w:val="00AE797B"/>
    <w:rsid w:val="00AF0C55"/>
    <w:rsid w:val="00AF1388"/>
    <w:rsid w:val="00AF77FE"/>
    <w:rsid w:val="00AF7A2D"/>
    <w:rsid w:val="00B01358"/>
    <w:rsid w:val="00B03A9F"/>
    <w:rsid w:val="00B054DC"/>
    <w:rsid w:val="00B06C60"/>
    <w:rsid w:val="00B10F61"/>
    <w:rsid w:val="00B14E8F"/>
    <w:rsid w:val="00B16D1B"/>
    <w:rsid w:val="00B22E46"/>
    <w:rsid w:val="00B24F74"/>
    <w:rsid w:val="00B2684E"/>
    <w:rsid w:val="00B27F5E"/>
    <w:rsid w:val="00B30124"/>
    <w:rsid w:val="00B31F94"/>
    <w:rsid w:val="00B346A0"/>
    <w:rsid w:val="00B34FA6"/>
    <w:rsid w:val="00B364FA"/>
    <w:rsid w:val="00B41FCA"/>
    <w:rsid w:val="00B42E8B"/>
    <w:rsid w:val="00B56828"/>
    <w:rsid w:val="00B57463"/>
    <w:rsid w:val="00B62342"/>
    <w:rsid w:val="00B70C52"/>
    <w:rsid w:val="00B739FA"/>
    <w:rsid w:val="00B76599"/>
    <w:rsid w:val="00B77292"/>
    <w:rsid w:val="00B809EB"/>
    <w:rsid w:val="00B817E4"/>
    <w:rsid w:val="00B90816"/>
    <w:rsid w:val="00B91014"/>
    <w:rsid w:val="00B93616"/>
    <w:rsid w:val="00B958A1"/>
    <w:rsid w:val="00B95D7D"/>
    <w:rsid w:val="00BA28FD"/>
    <w:rsid w:val="00BA54F8"/>
    <w:rsid w:val="00BB1763"/>
    <w:rsid w:val="00BB2287"/>
    <w:rsid w:val="00BB23E9"/>
    <w:rsid w:val="00BB562F"/>
    <w:rsid w:val="00BB6A00"/>
    <w:rsid w:val="00BB7BB9"/>
    <w:rsid w:val="00BB7DBA"/>
    <w:rsid w:val="00BC1E62"/>
    <w:rsid w:val="00BC4330"/>
    <w:rsid w:val="00BD51FB"/>
    <w:rsid w:val="00BD5933"/>
    <w:rsid w:val="00BD5B86"/>
    <w:rsid w:val="00BE1FC8"/>
    <w:rsid w:val="00BE3108"/>
    <w:rsid w:val="00BF3AEF"/>
    <w:rsid w:val="00BF3E60"/>
    <w:rsid w:val="00BF56B0"/>
    <w:rsid w:val="00BF79F9"/>
    <w:rsid w:val="00BF7AD8"/>
    <w:rsid w:val="00C038E3"/>
    <w:rsid w:val="00C06AA0"/>
    <w:rsid w:val="00C10E78"/>
    <w:rsid w:val="00C12E7F"/>
    <w:rsid w:val="00C13522"/>
    <w:rsid w:val="00C16FF4"/>
    <w:rsid w:val="00C23CAA"/>
    <w:rsid w:val="00C24F48"/>
    <w:rsid w:val="00C26F9B"/>
    <w:rsid w:val="00C279C2"/>
    <w:rsid w:val="00C3149F"/>
    <w:rsid w:val="00C3158C"/>
    <w:rsid w:val="00C323E3"/>
    <w:rsid w:val="00C342DB"/>
    <w:rsid w:val="00C34424"/>
    <w:rsid w:val="00C41B8C"/>
    <w:rsid w:val="00C42633"/>
    <w:rsid w:val="00C4602F"/>
    <w:rsid w:val="00C47AED"/>
    <w:rsid w:val="00C52F6A"/>
    <w:rsid w:val="00C56F1E"/>
    <w:rsid w:val="00C600CC"/>
    <w:rsid w:val="00C62787"/>
    <w:rsid w:val="00C63674"/>
    <w:rsid w:val="00C64158"/>
    <w:rsid w:val="00C65943"/>
    <w:rsid w:val="00C7284A"/>
    <w:rsid w:val="00C752E4"/>
    <w:rsid w:val="00C91920"/>
    <w:rsid w:val="00C92565"/>
    <w:rsid w:val="00C93B95"/>
    <w:rsid w:val="00CA1B77"/>
    <w:rsid w:val="00CA7B02"/>
    <w:rsid w:val="00CB226D"/>
    <w:rsid w:val="00CB67BF"/>
    <w:rsid w:val="00CD0438"/>
    <w:rsid w:val="00CD07A8"/>
    <w:rsid w:val="00CD36CF"/>
    <w:rsid w:val="00CD3756"/>
    <w:rsid w:val="00CD42FE"/>
    <w:rsid w:val="00CE3711"/>
    <w:rsid w:val="00CE67F8"/>
    <w:rsid w:val="00CE7BBC"/>
    <w:rsid w:val="00CF2863"/>
    <w:rsid w:val="00CF474F"/>
    <w:rsid w:val="00D07305"/>
    <w:rsid w:val="00D10CF8"/>
    <w:rsid w:val="00D21C66"/>
    <w:rsid w:val="00D23EE8"/>
    <w:rsid w:val="00D24A98"/>
    <w:rsid w:val="00D253BD"/>
    <w:rsid w:val="00D26CFE"/>
    <w:rsid w:val="00D27598"/>
    <w:rsid w:val="00D27BD3"/>
    <w:rsid w:val="00D300C0"/>
    <w:rsid w:val="00D309B7"/>
    <w:rsid w:val="00D32DE6"/>
    <w:rsid w:val="00D33318"/>
    <w:rsid w:val="00D34321"/>
    <w:rsid w:val="00D35E09"/>
    <w:rsid w:val="00D40119"/>
    <w:rsid w:val="00D44DDE"/>
    <w:rsid w:val="00D52930"/>
    <w:rsid w:val="00D635AD"/>
    <w:rsid w:val="00D64470"/>
    <w:rsid w:val="00D64B44"/>
    <w:rsid w:val="00D73160"/>
    <w:rsid w:val="00D7455B"/>
    <w:rsid w:val="00D75304"/>
    <w:rsid w:val="00D828E0"/>
    <w:rsid w:val="00D83DBC"/>
    <w:rsid w:val="00D90CFB"/>
    <w:rsid w:val="00D92887"/>
    <w:rsid w:val="00D97130"/>
    <w:rsid w:val="00DA1CD1"/>
    <w:rsid w:val="00DA1D8A"/>
    <w:rsid w:val="00DA29B6"/>
    <w:rsid w:val="00DA5DE4"/>
    <w:rsid w:val="00DB0DA6"/>
    <w:rsid w:val="00DB56EA"/>
    <w:rsid w:val="00DB58BA"/>
    <w:rsid w:val="00DB76D3"/>
    <w:rsid w:val="00DC5614"/>
    <w:rsid w:val="00DC6240"/>
    <w:rsid w:val="00DC727D"/>
    <w:rsid w:val="00DC76CC"/>
    <w:rsid w:val="00DD0817"/>
    <w:rsid w:val="00DD619A"/>
    <w:rsid w:val="00DD73A0"/>
    <w:rsid w:val="00DD742B"/>
    <w:rsid w:val="00DE43F2"/>
    <w:rsid w:val="00DE4BD0"/>
    <w:rsid w:val="00DF3256"/>
    <w:rsid w:val="00DF5753"/>
    <w:rsid w:val="00E04874"/>
    <w:rsid w:val="00E06499"/>
    <w:rsid w:val="00E06F00"/>
    <w:rsid w:val="00E06F13"/>
    <w:rsid w:val="00E101A8"/>
    <w:rsid w:val="00E1090B"/>
    <w:rsid w:val="00E1114A"/>
    <w:rsid w:val="00E2046A"/>
    <w:rsid w:val="00E21292"/>
    <w:rsid w:val="00E237BC"/>
    <w:rsid w:val="00E26A05"/>
    <w:rsid w:val="00E27715"/>
    <w:rsid w:val="00E33C16"/>
    <w:rsid w:val="00E34880"/>
    <w:rsid w:val="00E369C4"/>
    <w:rsid w:val="00E36DF6"/>
    <w:rsid w:val="00E370A0"/>
    <w:rsid w:val="00E4118B"/>
    <w:rsid w:val="00E44D17"/>
    <w:rsid w:val="00E46519"/>
    <w:rsid w:val="00E502AA"/>
    <w:rsid w:val="00E5160A"/>
    <w:rsid w:val="00E55863"/>
    <w:rsid w:val="00E57FCB"/>
    <w:rsid w:val="00E63126"/>
    <w:rsid w:val="00E64643"/>
    <w:rsid w:val="00E64CAB"/>
    <w:rsid w:val="00E64F62"/>
    <w:rsid w:val="00E7281E"/>
    <w:rsid w:val="00E764CB"/>
    <w:rsid w:val="00E83DDA"/>
    <w:rsid w:val="00E84114"/>
    <w:rsid w:val="00E84F8F"/>
    <w:rsid w:val="00E85CC5"/>
    <w:rsid w:val="00E862D9"/>
    <w:rsid w:val="00EA3D2E"/>
    <w:rsid w:val="00EB23E3"/>
    <w:rsid w:val="00EB51B1"/>
    <w:rsid w:val="00EB79CF"/>
    <w:rsid w:val="00EC016F"/>
    <w:rsid w:val="00EC0DE4"/>
    <w:rsid w:val="00EC130F"/>
    <w:rsid w:val="00ED1626"/>
    <w:rsid w:val="00ED727A"/>
    <w:rsid w:val="00ED7DC8"/>
    <w:rsid w:val="00EE0509"/>
    <w:rsid w:val="00EE1780"/>
    <w:rsid w:val="00EE5AB5"/>
    <w:rsid w:val="00EF24A4"/>
    <w:rsid w:val="00EF63E5"/>
    <w:rsid w:val="00F019A7"/>
    <w:rsid w:val="00F04303"/>
    <w:rsid w:val="00F06FED"/>
    <w:rsid w:val="00F07D35"/>
    <w:rsid w:val="00F12BFB"/>
    <w:rsid w:val="00F162AD"/>
    <w:rsid w:val="00F209F9"/>
    <w:rsid w:val="00F27783"/>
    <w:rsid w:val="00F37CBA"/>
    <w:rsid w:val="00F43CE7"/>
    <w:rsid w:val="00F45D7B"/>
    <w:rsid w:val="00F46D3B"/>
    <w:rsid w:val="00F46D6E"/>
    <w:rsid w:val="00F47CB4"/>
    <w:rsid w:val="00F517C2"/>
    <w:rsid w:val="00F52307"/>
    <w:rsid w:val="00F54048"/>
    <w:rsid w:val="00F54D28"/>
    <w:rsid w:val="00F564AD"/>
    <w:rsid w:val="00F56CD8"/>
    <w:rsid w:val="00F62AA3"/>
    <w:rsid w:val="00F62ACE"/>
    <w:rsid w:val="00F67B6A"/>
    <w:rsid w:val="00F714EE"/>
    <w:rsid w:val="00F71E26"/>
    <w:rsid w:val="00F74062"/>
    <w:rsid w:val="00F77F99"/>
    <w:rsid w:val="00F8017F"/>
    <w:rsid w:val="00F825B9"/>
    <w:rsid w:val="00F828C0"/>
    <w:rsid w:val="00F91445"/>
    <w:rsid w:val="00F94CA7"/>
    <w:rsid w:val="00F9622E"/>
    <w:rsid w:val="00F966D8"/>
    <w:rsid w:val="00F96898"/>
    <w:rsid w:val="00FA0729"/>
    <w:rsid w:val="00FA23B3"/>
    <w:rsid w:val="00FA7191"/>
    <w:rsid w:val="00FB01D1"/>
    <w:rsid w:val="00FB1008"/>
    <w:rsid w:val="00FC0219"/>
    <w:rsid w:val="00FC352E"/>
    <w:rsid w:val="00FD06F0"/>
    <w:rsid w:val="00FD2FF3"/>
    <w:rsid w:val="00FD48E4"/>
    <w:rsid w:val="00FD523B"/>
    <w:rsid w:val="00FE02E4"/>
    <w:rsid w:val="00FE0DFC"/>
    <w:rsid w:val="00FE0F1C"/>
    <w:rsid w:val="00FE1AED"/>
    <w:rsid w:val="00FE2604"/>
    <w:rsid w:val="00FE3575"/>
    <w:rsid w:val="00FE40DA"/>
    <w:rsid w:val="00FE7D8E"/>
    <w:rsid w:val="00FF3A60"/>
    <w:rsid w:val="00FF7793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896EB3"/>
  <w15:chartTrackingRefBased/>
  <w15:docId w15:val="{4AA58125-4305-41E7-A044-2C39CA38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CAB"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A0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291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F47CB4"/>
    <w:pPr>
      <w:widowControl/>
      <w:suppressAutoHyphens w:val="0"/>
      <w:autoSpaceDE/>
      <w:spacing w:before="100" w:beforeAutospacing="1" w:after="100" w:afterAutospacing="1"/>
      <w:outlineLvl w:val="2"/>
    </w:pPr>
    <w:rPr>
      <w:b/>
      <w:bCs/>
      <w:sz w:val="27"/>
      <w:szCs w:val="27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basedOn w:val="Normalny"/>
    <w:uiPriority w:val="34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character" w:styleId="Pogrubienie">
    <w:name w:val="Strong"/>
    <w:qFormat/>
    <w:rsid w:val="00D26CFE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682BA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682BA2"/>
    <w:rPr>
      <w:color w:val="96607D"/>
      <w:u w:val="single"/>
    </w:rPr>
  </w:style>
  <w:style w:type="table" w:styleId="Tabela-Siatka">
    <w:name w:val="Table Grid"/>
    <w:basedOn w:val="Standardowy"/>
    <w:uiPriority w:val="39"/>
    <w:rsid w:val="00AD0305"/>
    <w:rPr>
      <w:rFonts w:ascii="Aptos" w:eastAsia="Aptos" w:hAnsi="Aptos"/>
      <w:kern w:val="2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73717C"/>
    <w:pPr>
      <w:numPr>
        <w:numId w:val="1"/>
      </w:numPr>
    </w:pPr>
  </w:style>
  <w:style w:type="character" w:customStyle="1" w:styleId="Nagwek3Znak">
    <w:name w:val="Nagłówek 3 Znak"/>
    <w:link w:val="Nagwek3"/>
    <w:uiPriority w:val="9"/>
    <w:rsid w:val="00F47CB4"/>
    <w:rPr>
      <w:b/>
      <w:bCs/>
      <w:sz w:val="27"/>
      <w:szCs w:val="27"/>
    </w:rPr>
  </w:style>
  <w:style w:type="character" w:customStyle="1" w:styleId="Nagwek1Znak">
    <w:name w:val="Nagłówek 1 Znak"/>
    <w:link w:val="Nagwek1"/>
    <w:uiPriority w:val="9"/>
    <w:rsid w:val="00970A00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character" w:customStyle="1" w:styleId="Nagwek2Znak">
    <w:name w:val="Nagłówek 2 Znak"/>
    <w:link w:val="Nagwek2"/>
    <w:uiPriority w:val="9"/>
    <w:semiHidden/>
    <w:rsid w:val="003A2918"/>
    <w:rPr>
      <w:rFonts w:ascii="Calibri Light" w:eastAsia="Times New Roman" w:hAnsi="Calibri Light" w:cs="Times New Roman"/>
      <w:b/>
      <w:bCs/>
      <w:i/>
      <w:iCs/>
      <w:sz w:val="28"/>
      <w:szCs w:val="28"/>
      <w:lang w:bidi="pl-PL"/>
    </w:rPr>
  </w:style>
  <w:style w:type="paragraph" w:styleId="Bezodstpw">
    <w:name w:val="No Spacing"/>
    <w:uiPriority w:val="1"/>
    <w:qFormat/>
    <w:rsid w:val="00881A4D"/>
    <w:pPr>
      <w:widowControl w:val="0"/>
      <w:suppressAutoHyphens/>
      <w:autoSpaceDE w:val="0"/>
    </w:pPr>
    <w:rPr>
      <w:sz w:val="24"/>
      <w:szCs w:val="24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58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580A"/>
    <w:rPr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80A"/>
    <w:rPr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1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38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704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8C51E-C327-4B8C-9BD7-52876D64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2210</Words>
  <Characters>13261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Beata Knutel</cp:lastModifiedBy>
  <cp:revision>6</cp:revision>
  <cp:lastPrinted>2025-11-14T10:45:00Z</cp:lastPrinted>
  <dcterms:created xsi:type="dcterms:W3CDTF">2026-08-06T13:35:00Z</dcterms:created>
  <dcterms:modified xsi:type="dcterms:W3CDTF">2026-08-18T09:07:00Z</dcterms:modified>
</cp:coreProperties>
</file>