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933FA" w14:textId="77777777" w:rsidR="008F44BA" w:rsidRDefault="008F44BA">
      <w:pPr>
        <w:jc w:val="right"/>
        <w:rPr>
          <w:rFonts w:ascii="Arial" w:hAnsi="Arial" w:cs="Arial"/>
          <w:b/>
          <w:sz w:val="24"/>
          <w:szCs w:val="24"/>
          <w:lang w:val="pl-PL"/>
        </w:rPr>
      </w:pPr>
    </w:p>
    <w:p w14:paraId="5DBBC560" w14:textId="77777777" w:rsidR="00B535BB" w:rsidRPr="008F44BA" w:rsidRDefault="009776BF">
      <w:pPr>
        <w:jc w:val="right"/>
        <w:rPr>
          <w:rFonts w:ascii="Arial" w:hAnsi="Arial" w:cs="Arial"/>
          <w:sz w:val="24"/>
          <w:szCs w:val="24"/>
          <w:lang w:val="pl-PL"/>
        </w:rPr>
      </w:pPr>
      <w:r>
        <w:rPr>
          <w:b w:val="0"/>
          <w:i w:val="0"/>
        </w:rPr>
        <w:t>Załącznik nr 5d do SWZ</w:t>
      </w:r>
    </w:p>
    <w:p w14:paraId="078FDFA0" w14:textId="77777777" w:rsidR="008F44BA" w:rsidRDefault="008F44BA">
      <w:pPr>
        <w:pStyle w:val="DocTitle"/>
        <w:jc w:val="center"/>
        <w:rPr>
          <w:rFonts w:ascii="Arial" w:hAnsi="Arial" w:cs="Arial"/>
          <w:sz w:val="24"/>
          <w:szCs w:val="24"/>
          <w:lang w:val="pl-PL"/>
        </w:rPr>
      </w:pPr>
    </w:p>
    <w:p w14:paraId="3582B83F" w14:textId="77777777" w:rsidR="00B535BB" w:rsidRPr="008F44BA" w:rsidRDefault="008F44BA">
      <w:pPr>
        <w:pStyle w:val="DocTitle"/>
        <w:jc w:val="center"/>
        <w:rPr>
          <w:rFonts w:ascii="Arial" w:hAnsi="Arial" w:cs="Arial"/>
          <w:sz w:val="24"/>
          <w:szCs w:val="24"/>
          <w:lang w:val="pl-PL"/>
        </w:rPr>
      </w:pPr>
      <w:r>
        <w:rPr>
          <w:rFonts w:ascii="Arial" w:hAnsi="Arial" w:cs="Arial"/>
          <w:sz w:val="24"/>
          <w:szCs w:val="24"/>
          <w:lang w:val="pl-PL"/>
        </w:rPr>
        <w:t xml:space="preserve">Projekt umowy / </w:t>
      </w:r>
      <w:r w:rsidRPr="008F44BA">
        <w:rPr>
          <w:rFonts w:ascii="Arial" w:hAnsi="Arial" w:cs="Arial"/>
          <w:sz w:val="24"/>
          <w:szCs w:val="24"/>
          <w:lang w:val="pl-PL"/>
        </w:rPr>
        <w:t>UMOW</w:t>
      </w:r>
      <w:r w:rsidR="00880D0C">
        <w:rPr>
          <w:rFonts w:ascii="Arial" w:hAnsi="Arial" w:cs="Arial"/>
          <w:sz w:val="24"/>
          <w:szCs w:val="24"/>
          <w:lang w:val="pl-PL"/>
        </w:rPr>
        <w:t>A</w:t>
      </w:r>
      <w:r w:rsidRPr="008F44BA">
        <w:rPr>
          <w:rFonts w:ascii="Arial" w:hAnsi="Arial" w:cs="Arial"/>
          <w:sz w:val="24"/>
          <w:szCs w:val="24"/>
          <w:lang w:val="pl-PL"/>
        </w:rPr>
        <w:t xml:space="preserve"> Nr ……./2026</w:t>
      </w:r>
    </w:p>
    <w:p w14:paraId="72E3086C" w14:textId="77777777" w:rsidR="00B535BB" w:rsidRDefault="009776BF" w:rsidP="008F44BA">
      <w:pPr>
        <w:spacing w:after="120" w:line="276" w:lineRule="auto"/>
        <w:jc w:val="center"/>
        <w:rPr>
          <w:rFonts w:ascii="Arial" w:hAnsi="Arial" w:cs="Arial"/>
          <w:b/>
          <w:color w:val="404040"/>
          <w:sz w:val="24"/>
          <w:szCs w:val="24"/>
          <w:lang w:val="pl-PL"/>
        </w:rPr>
      </w:pPr>
      <w:r w:rsidRPr="005B0B81">
        <w:rPr>
          <w:rFonts w:ascii="Arial" w:eastAsia="Arial" w:hAnsi="Arial"/>
          <w:b/>
          <w:color w:val="000000"/>
          <w:sz w:val="24"/>
          <w:lang w:val="pl-PL"/>
        </w:rPr>
        <w:t>Sukcesywne dostawy artykułów spożywczych do kuchni Zespołu Szkolno-Przedszkolnego w Niegardowie – część nr 4 – Nabiał – w okresie 01.09.2026–31.07.2027</w:t>
      </w:r>
    </w:p>
    <w:p w14:paraId="0AC718A4" w14:textId="77777777" w:rsidR="00DE29F7" w:rsidRPr="00DE29F7" w:rsidRDefault="00DE29F7" w:rsidP="00DE29F7">
      <w:pPr>
        <w:spacing w:after="0" w:line="360" w:lineRule="auto"/>
        <w:jc w:val="both"/>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Umowa zawarta w Niegardowie w dniu </w:t>
      </w:r>
      <w:r w:rsidRPr="009958BE">
        <w:rPr>
          <w:rFonts w:ascii="Arial" w:eastAsia="Calibri" w:hAnsi="Arial" w:cs="Arial"/>
          <w:sz w:val="24"/>
          <w:szCs w:val="24"/>
          <w:lang w:val="pl-PL" w:eastAsia="pl-PL"/>
        </w:rPr>
        <w:t>…………. 202</w:t>
      </w:r>
      <w:r w:rsidR="00807DE3" w:rsidRPr="009958BE">
        <w:rPr>
          <w:rFonts w:ascii="Arial" w:eastAsia="Calibri" w:hAnsi="Arial" w:cs="Arial"/>
          <w:sz w:val="24"/>
          <w:szCs w:val="24"/>
          <w:lang w:val="pl-PL" w:eastAsia="pl-PL"/>
        </w:rPr>
        <w:t>6</w:t>
      </w:r>
      <w:r w:rsidRPr="009958BE">
        <w:rPr>
          <w:rFonts w:ascii="Arial" w:eastAsia="Calibri" w:hAnsi="Arial" w:cs="Arial"/>
          <w:sz w:val="24"/>
          <w:szCs w:val="24"/>
          <w:lang w:val="pl-PL" w:eastAsia="pl-PL"/>
        </w:rPr>
        <w:t xml:space="preserve"> r./</w:t>
      </w:r>
      <w:r w:rsidR="00807DE3" w:rsidRPr="009958BE">
        <w:rPr>
          <w:rFonts w:ascii="Arial" w:eastAsia="Calibri" w:hAnsi="Arial" w:cs="Arial"/>
          <w:sz w:val="24"/>
          <w:szCs w:val="24"/>
          <w:lang w:val="pl-PL" w:eastAsia="pl-PL"/>
        </w:rPr>
        <w:t xml:space="preserve"> U</w:t>
      </w:r>
      <w:r w:rsidRPr="009958BE">
        <w:rPr>
          <w:rFonts w:ascii="Arial" w:eastAsia="Calibri" w:hAnsi="Arial" w:cs="Arial"/>
          <w:sz w:val="24"/>
          <w:szCs w:val="24"/>
          <w:lang w:val="pl-PL" w:eastAsia="pl-PL"/>
        </w:rPr>
        <w:t xml:space="preserve">mowa </w:t>
      </w:r>
      <w:r w:rsidRPr="00DE29F7">
        <w:rPr>
          <w:rFonts w:ascii="Arial" w:eastAsia="Calibri" w:hAnsi="Arial" w:cs="Arial"/>
          <w:sz w:val="24"/>
          <w:szCs w:val="24"/>
          <w:lang w:val="pl-PL" w:eastAsia="pl-PL"/>
        </w:rPr>
        <w:t xml:space="preserve">zawarta w Niegardowie w formie elektronicznej pomiędzy: Gmina Koniusza - </w:t>
      </w:r>
      <w:r w:rsidRPr="00DE29F7">
        <w:rPr>
          <w:rFonts w:ascii="Arial" w:hAnsi="Arial" w:cs="Arial"/>
          <w:sz w:val="24"/>
          <w:szCs w:val="24"/>
          <w:lang w:val="pl-PL"/>
        </w:rPr>
        <w:t>Zespół Szkolno-Przedszkolny w Niegardowie, Niegardów 57, 32-104 Koniusza, NIP 6821773077, REGON 365081122</w:t>
      </w:r>
    </w:p>
    <w:p w14:paraId="1308F35E"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zwanym dalej „Zamawiającym” reprezentowany przez:</w:t>
      </w:r>
      <w:r w:rsidRPr="00DE29F7">
        <w:rPr>
          <w:rFonts w:ascii="Arial" w:eastAsia="Calibri" w:hAnsi="Arial" w:cs="Arial"/>
          <w:sz w:val="24"/>
          <w:szCs w:val="24"/>
          <w:lang w:val="pl-PL" w:eastAsia="pl-PL"/>
        </w:rPr>
        <w:br/>
        <w:t>………………………………………………</w:t>
      </w:r>
    </w:p>
    <w:p w14:paraId="596D21EE"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przy kontrasygnacie Głównej Księgowej GZEAS</w:t>
      </w:r>
    </w:p>
    <w:p w14:paraId="4ABB9DEC"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 </w:t>
      </w:r>
    </w:p>
    <w:p w14:paraId="1AA6473F"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a </w:t>
      </w:r>
    </w:p>
    <w:p w14:paraId="7807ED90" w14:textId="77777777" w:rsidR="00DE29F7" w:rsidRPr="00DE29F7" w:rsidRDefault="00DE29F7" w:rsidP="00DE29F7">
      <w:pPr>
        <w:keepLines/>
        <w:spacing w:after="0" w:line="360" w:lineRule="auto"/>
        <w:jc w:val="both"/>
        <w:rPr>
          <w:rFonts w:ascii="Arial" w:eastAsia="Times New Roman" w:hAnsi="Arial" w:cs="Arial"/>
          <w:snapToGrid w:val="0"/>
          <w:sz w:val="24"/>
          <w:szCs w:val="24"/>
          <w:lang w:val="de-DE" w:eastAsia="pl-PL"/>
        </w:rPr>
      </w:pPr>
      <w:r w:rsidRPr="00DE29F7">
        <w:rPr>
          <w:rFonts w:ascii="Arial" w:eastAsia="Times New Roman" w:hAnsi="Arial" w:cs="Arial"/>
          <w:snapToGrid w:val="0"/>
          <w:sz w:val="24"/>
          <w:szCs w:val="24"/>
          <w:lang w:val="de-DE" w:eastAsia="pl-PL"/>
        </w:rPr>
        <w:t>...................................., prowadzącym działalność pod nazwą ……………………, z siedzibą / adresem głównego miejsca wykonywania działalności ……………………………………, wpisanym do CEIDG/KRS, posiadającym NIP …………………, REGON …………………, zwanym/ą dalej „Wykonawcą”</w:t>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r w:rsidRPr="00DE29F7">
        <w:rPr>
          <w:rFonts w:ascii="Arial" w:eastAsia="Times New Roman" w:hAnsi="Arial" w:cs="Arial"/>
          <w:snapToGrid w:val="0"/>
          <w:sz w:val="24"/>
          <w:szCs w:val="24"/>
          <w:lang w:val="pl-PL" w:eastAsia="pl-PL"/>
        </w:rPr>
      </w:r>
    </w:p>
    <w:p w14:paraId="6331978F" w14:textId="77777777" w:rsidR="00DE29F7" w:rsidRPr="00DE29F7" w:rsidRDefault="00DE29F7" w:rsidP="00DE29F7">
      <w:pPr>
        <w:keepLines/>
        <w:spacing w:after="0" w:line="360" w:lineRule="auto"/>
        <w:rPr>
          <w:rFonts w:ascii="Arial" w:eastAsia="Times New Roman" w:hAnsi="Arial" w:cs="Arial"/>
          <w:snapToGrid w:val="0"/>
          <w:sz w:val="24"/>
          <w:szCs w:val="24"/>
          <w:lang w:val="pl-PL" w:eastAsia="pl-PL"/>
        </w:rPr>
      </w:pPr>
      <w:r w:rsidRPr="00DE29F7">
        <w:rPr>
          <w:rFonts w:ascii="Arial" w:eastAsia="Times New Roman" w:hAnsi="Arial" w:cs="Arial"/>
          <w:snapToGrid w:val="0"/>
          <w:sz w:val="24"/>
          <w:szCs w:val="24"/>
          <w:lang w:val="pl-PL" w:eastAsia="pl-PL"/>
        </w:rPr>
        <w:t xml:space="preserve">reprezentowanym/ą przez............................................................................................., </w:t>
      </w:r>
    </w:p>
    <w:p w14:paraId="009038AC" w14:textId="77777777" w:rsidR="00DE29F7" w:rsidRPr="00DE29F7" w:rsidRDefault="00DE29F7" w:rsidP="00DE29F7">
      <w:pPr>
        <w:spacing w:after="0" w:line="360" w:lineRule="auto"/>
        <w:rPr>
          <w:rFonts w:ascii="Arial" w:eastAsia="Calibri" w:hAnsi="Arial" w:cs="Arial"/>
          <w:snapToGrid w:val="0"/>
          <w:sz w:val="24"/>
          <w:szCs w:val="24"/>
          <w:lang w:val="pl-PL" w:eastAsia="pl-PL"/>
        </w:rPr>
      </w:pPr>
    </w:p>
    <w:p w14:paraId="37DACB4B"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(zapisy w przypadku Konsorcjum)</w:t>
      </w:r>
    </w:p>
    <w:p w14:paraId="5FB5C78C"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a</w:t>
      </w:r>
    </w:p>
    <w:p w14:paraId="5BB54037"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następującymi firmami działającymi jako Konsorcjum, powołane w celu wspólnego ubiegania się o udzielenie zamówienia publicznego:</w:t>
      </w:r>
    </w:p>
    <w:p w14:paraId="536D6F92" w14:textId="77777777" w:rsidR="00DE29F7" w:rsidRPr="00DE29F7" w:rsidRDefault="00DE29F7" w:rsidP="00DE29F7">
      <w:pPr>
        <w:numPr>
          <w:ilvl w:val="0"/>
          <w:numId w:val="11"/>
        </w:numPr>
        <w:spacing w:after="0" w:line="360" w:lineRule="auto"/>
        <w:rPr>
          <w:rFonts w:ascii="Arial" w:eastAsia="Calibri" w:hAnsi="Arial" w:cs="Arial"/>
          <w:snapToGrid w:val="0"/>
          <w:sz w:val="24"/>
          <w:szCs w:val="24"/>
          <w:lang w:eastAsia="pl-PL"/>
        </w:rPr>
      </w:pPr>
      <w:r w:rsidRPr="00DE29F7">
        <w:rPr>
          <w:rFonts w:ascii="Arial" w:eastAsia="Calibri" w:hAnsi="Arial" w:cs="Arial"/>
          <w:snapToGrid w:val="0"/>
          <w:sz w:val="24"/>
          <w:szCs w:val="24"/>
          <w:lang w:val="pl-PL" w:eastAsia="pl-PL"/>
        </w:rPr>
        <w:t>…………………………….. - Lider Konsorcjum z siedzibą w: ……………………………………………………………………………………</w:t>
      </w:r>
      <w:r w:rsidRPr="00DE29F7">
        <w:rPr>
          <w:rFonts w:ascii="Arial" w:eastAsia="Calibri" w:hAnsi="Arial" w:cs="Arial"/>
          <w:snapToGrid w:val="0"/>
          <w:sz w:val="24"/>
          <w:szCs w:val="24"/>
          <w:lang w:val="pl-PL" w:eastAsia="pl-PL"/>
        </w:rPr>
        <w:br/>
      </w:r>
      <w:r w:rsidRPr="00DE29F7">
        <w:rPr>
          <w:rFonts w:ascii="Arial" w:eastAsia="Calibri" w:hAnsi="Arial" w:cs="Arial"/>
          <w:snapToGrid w:val="0"/>
          <w:sz w:val="24"/>
          <w:szCs w:val="24"/>
          <w:lang w:eastAsia="pl-PL"/>
        </w:rPr>
        <w:t>NIP: …………………………. REGON ………………………………………</w:t>
      </w:r>
    </w:p>
    <w:p w14:paraId="285E1BF7" w14:textId="77777777" w:rsidR="00DE29F7" w:rsidRPr="00DE29F7" w:rsidRDefault="00DE29F7" w:rsidP="00DE29F7">
      <w:pPr>
        <w:numPr>
          <w:ilvl w:val="0"/>
          <w:numId w:val="11"/>
        </w:numPr>
        <w:spacing w:after="0" w:line="360" w:lineRule="auto"/>
        <w:rPr>
          <w:rFonts w:ascii="Arial" w:eastAsia="Calibri" w:hAnsi="Arial" w:cs="Arial"/>
          <w:snapToGrid w:val="0"/>
          <w:sz w:val="24"/>
          <w:szCs w:val="24"/>
          <w:lang w:eastAsia="pl-PL"/>
        </w:rPr>
      </w:pPr>
      <w:r w:rsidRPr="00DE29F7">
        <w:rPr>
          <w:rFonts w:ascii="Arial" w:eastAsia="Calibri" w:hAnsi="Arial" w:cs="Arial"/>
          <w:snapToGrid w:val="0"/>
          <w:sz w:val="24"/>
          <w:szCs w:val="24"/>
          <w:lang w:val="pl-PL" w:eastAsia="pl-PL"/>
        </w:rPr>
        <w:t>. …………………………… - Partner Konsorcjum z siedzibą w: …………………………………………………………………………………….</w:t>
      </w:r>
      <w:r w:rsidRPr="00DE29F7">
        <w:rPr>
          <w:rFonts w:ascii="Arial" w:eastAsia="Calibri" w:hAnsi="Arial" w:cs="Arial"/>
          <w:snapToGrid w:val="0"/>
          <w:sz w:val="24"/>
          <w:szCs w:val="24"/>
          <w:lang w:val="pl-PL" w:eastAsia="pl-PL"/>
        </w:rPr>
        <w:br/>
      </w:r>
      <w:r w:rsidRPr="00DE29F7">
        <w:rPr>
          <w:rFonts w:ascii="Arial" w:eastAsia="Calibri" w:hAnsi="Arial" w:cs="Arial"/>
          <w:snapToGrid w:val="0"/>
          <w:sz w:val="24"/>
          <w:szCs w:val="24"/>
          <w:lang w:eastAsia="pl-PL"/>
        </w:rPr>
        <w:t>NIP: …………………………. REGON ……………………………………….</w:t>
      </w:r>
      <w:r w:rsidRPr="00DE29F7">
        <w:rPr>
          <w:rFonts w:ascii="Arial" w:eastAsia="Calibri" w:hAnsi="Arial" w:cs="Arial"/>
          <w:snapToGrid w:val="0"/>
          <w:sz w:val="24"/>
          <w:szCs w:val="24"/>
          <w:lang w:eastAsia="pl-PL"/>
        </w:rPr>
        <w:br/>
      </w:r>
      <w:proofErr w:type="spellStart"/>
      <w:r w:rsidRPr="00DE29F7">
        <w:rPr>
          <w:rFonts w:ascii="Arial" w:eastAsia="Calibri" w:hAnsi="Arial" w:cs="Arial"/>
          <w:snapToGrid w:val="0"/>
          <w:sz w:val="24"/>
          <w:szCs w:val="24"/>
          <w:lang w:eastAsia="pl-PL"/>
        </w:rPr>
        <w:t>reprezentowanym</w:t>
      </w:r>
      <w:proofErr w:type="spellEnd"/>
      <w:r w:rsidRPr="00DE29F7">
        <w:rPr>
          <w:rFonts w:ascii="Arial" w:eastAsia="Calibri" w:hAnsi="Arial" w:cs="Arial"/>
          <w:snapToGrid w:val="0"/>
          <w:sz w:val="24"/>
          <w:szCs w:val="24"/>
          <w:lang w:eastAsia="pl-PL"/>
        </w:rPr>
        <w:t xml:space="preserve"> </w:t>
      </w:r>
      <w:proofErr w:type="spellStart"/>
      <w:r w:rsidRPr="00DE29F7">
        <w:rPr>
          <w:rFonts w:ascii="Arial" w:eastAsia="Calibri" w:hAnsi="Arial" w:cs="Arial"/>
          <w:snapToGrid w:val="0"/>
          <w:sz w:val="24"/>
          <w:szCs w:val="24"/>
          <w:lang w:eastAsia="pl-PL"/>
        </w:rPr>
        <w:t>przez</w:t>
      </w:r>
      <w:proofErr w:type="spellEnd"/>
      <w:r w:rsidRPr="00DE29F7">
        <w:rPr>
          <w:rFonts w:ascii="Arial" w:eastAsia="Calibri" w:hAnsi="Arial" w:cs="Arial"/>
          <w:snapToGrid w:val="0"/>
          <w:sz w:val="24"/>
          <w:szCs w:val="24"/>
          <w:lang w:eastAsia="pl-PL"/>
        </w:rPr>
        <w:t>:</w:t>
      </w:r>
    </w:p>
    <w:p w14:paraId="3D63AA19" w14:textId="77777777" w:rsidR="00DE29F7" w:rsidRPr="00DE29F7" w:rsidRDefault="00DE29F7" w:rsidP="00DE29F7">
      <w:pPr>
        <w:spacing w:after="0" w:line="360" w:lineRule="auto"/>
        <w:ind w:left="720"/>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lastRenderedPageBreak/>
        <w:t xml:space="preserve">………………………………. - Pełnomocnika konsorcjum, ustanowionego </w:t>
      </w:r>
      <w:r w:rsidRPr="00DE29F7">
        <w:rPr>
          <w:rFonts w:ascii="Arial" w:eastAsia="Calibri" w:hAnsi="Arial" w:cs="Arial"/>
          <w:snapToGrid w:val="0"/>
          <w:sz w:val="24"/>
          <w:szCs w:val="24"/>
          <w:lang w:val="pl-PL" w:eastAsia="pl-PL"/>
        </w:rPr>
        <w:br/>
        <w:t xml:space="preserve">w myśl art. 58 ust. 2 </w:t>
      </w:r>
      <w:proofErr w:type="spellStart"/>
      <w:r w:rsidRPr="00DE29F7">
        <w:rPr>
          <w:rFonts w:ascii="Arial" w:eastAsia="Calibri" w:hAnsi="Arial" w:cs="Arial"/>
          <w:snapToGrid w:val="0"/>
          <w:sz w:val="24"/>
          <w:szCs w:val="24"/>
          <w:lang w:val="pl-PL" w:eastAsia="pl-PL"/>
        </w:rPr>
        <w:t>Pzp</w:t>
      </w:r>
      <w:proofErr w:type="spellEnd"/>
      <w:r w:rsidRPr="00DE29F7">
        <w:rPr>
          <w:rFonts w:ascii="Arial" w:eastAsia="Calibri" w:hAnsi="Arial" w:cs="Arial"/>
          <w:snapToGrid w:val="0"/>
          <w:sz w:val="24"/>
          <w:szCs w:val="24"/>
          <w:lang w:val="pl-PL" w:eastAsia="pl-PL"/>
        </w:rPr>
        <w:t xml:space="preserve"> do reprezentowania Konsorcjum w postępowaniu </w:t>
      </w:r>
      <w:r w:rsidRPr="00DE29F7">
        <w:rPr>
          <w:rFonts w:ascii="Arial" w:eastAsia="Calibri" w:hAnsi="Arial" w:cs="Arial"/>
          <w:snapToGrid w:val="0"/>
          <w:sz w:val="24"/>
          <w:szCs w:val="24"/>
          <w:lang w:val="pl-PL" w:eastAsia="pl-PL"/>
        </w:rPr>
        <w:br/>
        <w:t xml:space="preserve">i zawarcia umowy w sprawie zamówienia publicznego zwanymi dalej „wykonawcą”. </w:t>
      </w:r>
    </w:p>
    <w:p w14:paraId="338152FB" w14:textId="77777777" w:rsidR="00DE29F7" w:rsidRPr="008F44BA" w:rsidRDefault="00DE29F7" w:rsidP="008F44BA">
      <w:pPr>
        <w:spacing w:after="0" w:line="360" w:lineRule="auto"/>
        <w:jc w:val="center"/>
        <w:rPr>
          <w:rFonts w:ascii="Arial" w:hAnsi="Arial" w:cs="Arial"/>
          <w:sz w:val="24"/>
          <w:szCs w:val="24"/>
          <w:lang w:val="pl-PL"/>
        </w:rPr>
      </w:pPr>
    </w:p>
    <w:p w14:paraId="03592F1E" w14:textId="77777777" w:rsidR="00DE29F7" w:rsidRPr="00DE29F7" w:rsidRDefault="00DE29F7" w:rsidP="00DE29F7">
      <w:pPr>
        <w:pStyle w:val="H1Custom"/>
        <w:spacing w:before="0" w:after="0" w:line="360" w:lineRule="auto"/>
        <w:rPr>
          <w:rFonts w:ascii="Arial" w:hAnsi="Arial" w:cs="Arial"/>
          <w:bCs/>
          <w:color w:val="auto"/>
          <w:sz w:val="24"/>
          <w:szCs w:val="24"/>
          <w:lang w:val="pl-PL"/>
        </w:rPr>
      </w:pPr>
      <w:r w:rsidRPr="00DE29F7">
        <w:rPr>
          <w:rFonts w:ascii="Arial" w:hAnsi="Arial" w:cs="Arial"/>
          <w:bCs/>
          <w:color w:val="auto"/>
          <w:sz w:val="24"/>
          <w:szCs w:val="24"/>
          <w:lang w:val="pl-PL"/>
        </w:rPr>
        <w:t>§ 1. Przedmiot umowy</w:t>
      </w:r>
    </w:p>
    <w:p w14:paraId="0F7153C4" w14:textId="406E6B52" w:rsidR="00DE29F7" w:rsidRPr="00DE29F7" w:rsidRDefault="00DE29F7" w:rsidP="00DE29F7">
      <w:pPr>
        <w:spacing w:after="0" w:line="276" w:lineRule="auto"/>
        <w:rPr>
          <w:rFonts w:ascii="Arial" w:hAnsi="Arial" w:cs="Arial"/>
          <w:sz w:val="24"/>
          <w:szCs w:val="24"/>
          <w:lang w:val="pl-PL"/>
        </w:rPr>
      </w:pPr>
      <w:r>
        <w:rPr>
          <w:b w:val="0"/>
          <w:i w:val="0"/>
        </w:rPr>
        <w:t>1. Przedmiotem umowy jest sukcesywna dostawa artykułów spożywczych do kuchni prowadzonej przez Zespół Szkolno-Przedszkolny w Niegardowie, realizowana od dnia zawarcia umowy, nie wcześniej niż od dnia 1 września 2026 r. do dnia 31 lipca 2027 r., zgodnie z bieżącymi potrzebami Zamawiającego. Kuchnia przygotowuje posiłki dla dzieci objętych żywieniem przez Zamawiającego, a także – zgodnie z odrębnym porozumieniem – dla dzieci Samorządowego Żłobka w Niegardowie, funkcjonującego w ramach Gminnego Zespołu Żłobków w Wierzbnie, na zasadach wynikających z tego porozumienia.</w:t>
      </w:r>
    </w:p>
    <w:p w14:paraId="09A72CB8" w14:textId="77777777" w:rsidR="00807DE3"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2. Niniejsza umowa dotyczy wyłącznie części nr 4 – Nabiał zamówienia. Przedmiot tej części jest realizowany zgodnie z ofertą Wykonawcy, Specyfikacją Warunków Zamówienia (SWZ), Opisem Przedmiotu Zamówienia (OPZ) w zakresie dotyczącym tej części oraz formularzem asortymentowo-cenowym dla tej części, stanowiącymi integralną część niniejszej umowy.</w:t>
      </w:r>
    </w:p>
    <w:p w14:paraId="6D6B5041"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3. Dostawy będą realizowane sukcesywnie, partiami, na podstawie zamówień cząstkowych składanych przez Zamawiającego, w ilościach wynikających z rzeczywistego zapotrzebowania kuchni.</w:t>
      </w:r>
    </w:p>
    <w:p w14:paraId="48F2BD68"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4. Miejscem dostawy jest kuchnia prowadzona przez Zespół Szkolno-Przedszkolny w Niegardowie, zlokalizowana w budynku przy Niegardów-Kolonia 49A, 32-104 Koniusza.</w:t>
      </w:r>
    </w:p>
    <w:p w14:paraId="235918EC"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5. Wykonawca zobowiązuje się dostarczać produkty:</w:t>
      </w:r>
    </w:p>
    <w:p w14:paraId="2C1DDCEB" w14:textId="77777777" w:rsidR="00DE29F7" w:rsidRPr="009958BE" w:rsidRDefault="00DE29F7" w:rsidP="00565463">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fabrycznie nowe, pełnowartościowe, wolne od wad fizycznych i prawnych;</w:t>
      </w:r>
    </w:p>
    <w:p w14:paraId="10B0EC48"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odpowiadające wymaganiom określonym w OPZ, obowiązujących przepisach prawa oraz złożonej ofercie;</w:t>
      </w:r>
    </w:p>
    <w:p w14:paraId="6E652F84"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posiadające wymagane oznakowanie, dokumenty oraz terminy przydatności do spożycia zgodne z wymaganiami określonymi w OPZ;</w:t>
      </w:r>
    </w:p>
    <w:p w14:paraId="3ADCBEFC"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przewożone i dostarczane środkami transportu spełniającymi wymagania sanitarne oraz zapewniającymi zachowanie właściwych warunków temperaturowych i jakościowych.</w:t>
      </w:r>
    </w:p>
    <w:p w14:paraId="41978FE8"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6. Wykonawca oświadcza, że posiada wiedzę, doświadczenie, środki techniczne oraz wszelkie wymagane przepisami prawa zezwolenia, decyzje, wpisy do rejestrów i uprawnienia niezbędne do należytego wykonania przedmiotu umowy, zobowiązuje się utrzymywać je przez cały okres obowiązywania umowy oraz niezwłocznie, nie później niż w następnym dniu roboczym, poinformować Zamawiającego o ich zawieszeniu, cofnięciu, wygaśnięciu albo wszczęciu postępowania mogącego skutkować utratą możliwości zgodnego z prawem wykonywania dostaw.</w:t>
      </w:r>
    </w:p>
    <w:p w14:paraId="6E788042"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7. Wykonawca zobowiązuje się wykonywać przedmiot umowy z należytą starannością wynikającą z zawodowego charakteru prowadzonej działalności, zgodnie z obowiązującymi przepisami prawa, w szczególności przepisami dotyczącymi bezpieczeństwa żywności, higieny środków spożywczych oraz zasad dobrej praktyki higienicznej (GHP) i dobrej praktyki produkcyjnej (GMP).</w:t>
      </w:r>
    </w:p>
    <w:p w14:paraId="1FDD6109"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lastRenderedPageBreak/>
        <w:t>8. W przypadku rozbieżności pomiędzy postanowieniami dokumentów, o których mowa w ust. 2, pierwszeństwo mają postanowienia niniejszej umowy, następnie SWZ wraz z OPZ, formularz asortymentowo-cenowy oraz oferta Wykonawcy, z zastrzeżeniem bezwzględnie obowiązujących przepisów prawa.</w:t>
      </w:r>
    </w:p>
    <w:p w14:paraId="0AE04FE5" w14:textId="77777777" w:rsid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9. Przedmiot umowy będzie realizowany zgodnie z przepisami ustawy z dnia 11 września 2019 r. – Prawo zamówień publicznych, ustawy z dnia 11 marca 2004 r. o podatku od towarów i usług, przepisami prawa żywnościowego, w tym rozporządzeń (WE) nr 178/2002, nr 852/2004 i nr 853/2004, oraz innymi powszechnie obowiązującymi przepisami mającymi zastosowanie do przedmiotu zamówienia.</w:t>
      </w:r>
    </w:p>
    <w:p w14:paraId="5A65AB74" w14:textId="77777777" w:rsidR="00B66F61" w:rsidRPr="00DE29F7" w:rsidRDefault="00B66F61" w:rsidP="00B66F61">
      <w:pPr>
        <w:pStyle w:val="H1Custom"/>
        <w:spacing w:before="0" w:after="0" w:line="360" w:lineRule="auto"/>
        <w:ind w:left="720"/>
        <w:rPr>
          <w:rFonts w:ascii="Arial" w:hAnsi="Arial" w:cs="Arial"/>
          <w:b w:val="0"/>
          <w:color w:val="auto"/>
          <w:sz w:val="24"/>
          <w:szCs w:val="24"/>
          <w:lang w:val="pl-PL"/>
        </w:rPr>
      </w:pPr>
    </w:p>
    <w:p w14:paraId="096F61E0" w14:textId="77777777" w:rsidR="00B66F61" w:rsidRPr="00D57FBF" w:rsidRDefault="00B66F61" w:rsidP="00B66F61">
      <w:pPr>
        <w:pStyle w:val="H1Custom"/>
        <w:spacing w:before="0" w:after="0" w:line="360" w:lineRule="auto"/>
        <w:rPr>
          <w:rFonts w:ascii="Arial" w:hAnsi="Arial" w:cs="Arial"/>
          <w:color w:val="C00000"/>
          <w:sz w:val="20"/>
          <w:szCs w:val="20"/>
          <w:lang w:val="pl-PL"/>
        </w:rPr>
      </w:pPr>
      <w:r w:rsidRPr="00B66F61">
        <w:rPr>
          <w:rFonts w:ascii="Arial" w:hAnsi="Arial" w:cs="Arial"/>
          <w:bCs/>
          <w:sz w:val="24"/>
          <w:szCs w:val="24"/>
          <w:lang w:val="pl-PL"/>
        </w:rPr>
        <w:t>§ 2. Okres obowiązywania umowy i zakres realizacji</w:t>
      </w:r>
      <w:r w:rsidR="00D57FBF">
        <w:rPr>
          <w:rFonts w:ascii="Arial" w:hAnsi="Arial" w:cs="Arial"/>
          <w:bCs/>
          <w:sz w:val="24"/>
          <w:szCs w:val="24"/>
          <w:lang w:val="pl-PL"/>
        </w:rPr>
        <w:t xml:space="preserve"> </w:t>
      </w:r>
    </w:p>
    <w:p w14:paraId="110A94F6" w14:textId="0E6F1A50" w:rsidR="00B66F61" w:rsidRPr="00B66F61" w:rsidRDefault="00B66F61" w:rsidP="00B66F61">
      <w:pPr>
        <w:spacing w:after="0" w:line="276" w:lineRule="auto"/>
        <w:rPr>
          <w:rFonts w:ascii="Arial" w:hAnsi="Arial" w:cs="Arial"/>
          <w:bCs/>
          <w:sz w:val="24"/>
          <w:szCs w:val="24"/>
          <w:lang w:val="pl-PL"/>
        </w:rPr>
      </w:pPr>
      <w:r w:rsidRPr="005B0B81">
        <w:rPr>
          <w:rFonts w:ascii="Arial" w:eastAsia="Arial" w:hAnsi="Arial"/>
          <w:color w:val="000000"/>
          <w:sz w:val="24"/>
          <w:lang w:val="pl-PL"/>
        </w:rPr>
        <w:t xml:space="preserve">1. Umowa zostaje zawarta na czas określony, tj. </w:t>
      </w:r>
      <w:r w:rsidR="006D6977" w:rsidRPr="006D6977">
        <w:rPr>
          <w:rFonts w:ascii="Arial" w:eastAsia="Arial" w:hAnsi="Arial"/>
          <w:color w:val="000000"/>
          <w:sz w:val="24"/>
          <w:lang w:val="pl-PL"/>
        </w:rPr>
        <w:t>nie wcześniej niż</w:t>
      </w:r>
      <w:r w:rsidR="006D6977">
        <w:rPr>
          <w:rFonts w:ascii="Arial" w:eastAsia="Arial" w:hAnsi="Arial"/>
          <w:color w:val="000000"/>
          <w:sz w:val="24"/>
          <w:lang w:val="pl-PL"/>
        </w:rPr>
        <w:t xml:space="preserve"> </w:t>
      </w:r>
      <w:r w:rsidRPr="005B0B81">
        <w:rPr>
          <w:rFonts w:ascii="Arial" w:eastAsia="Arial" w:hAnsi="Arial"/>
          <w:color w:val="000000"/>
          <w:sz w:val="24"/>
          <w:lang w:val="pl-PL"/>
        </w:rPr>
        <w:t>od dnia 1 września 2026 r. do dnia 31 lipca 2027 r., z zastrzeżeniem ust. 11.</w:t>
      </w:r>
    </w:p>
    <w:p w14:paraId="5E0158E3" w14:textId="77777777" w:rsidR="00B66F61" w:rsidRPr="00850ACC" w:rsidRDefault="00B66F61" w:rsidP="00B66F61">
      <w:pPr>
        <w:spacing w:after="0" w:line="276" w:lineRule="auto"/>
        <w:rPr>
          <w:rFonts w:ascii="Arial" w:hAnsi="Arial" w:cs="Arial"/>
          <w:bCs/>
          <w:sz w:val="24"/>
          <w:szCs w:val="24"/>
          <w:u w:val="single"/>
          <w:lang w:val="pl-PL"/>
        </w:rPr>
      </w:pPr>
      <w:r w:rsidRPr="005B0B81">
        <w:rPr>
          <w:rFonts w:ascii="Arial" w:eastAsia="Arial" w:hAnsi="Arial"/>
          <w:color w:val="000000"/>
          <w:sz w:val="24"/>
          <w:lang w:val="pl-PL"/>
        </w:rPr>
        <w:t>2. Na potrzeby niniejszej umowy przyjmuje się następujące pojęcia:</w:t>
      </w:r>
    </w:p>
    <w:p w14:paraId="74BBED27" w14:textId="77777777" w:rsidR="00B66F61" w:rsidRPr="00B66F61" w:rsidRDefault="00B66F61" w:rsidP="00B66F61">
      <w:pPr>
        <w:spacing w:after="0" w:line="276" w:lineRule="auto"/>
        <w:ind w:left="454" w:hanging="283"/>
        <w:rPr>
          <w:rFonts w:ascii="Arial" w:hAnsi="Arial" w:cs="Arial"/>
          <w:bCs/>
          <w:sz w:val="24"/>
          <w:szCs w:val="24"/>
          <w:lang w:val="pl-PL"/>
        </w:rPr>
      </w:pPr>
      <w:r w:rsidRPr="005B0B81">
        <w:rPr>
          <w:rFonts w:ascii="Arial" w:eastAsia="Arial" w:hAnsi="Arial"/>
          <w:color w:val="000000"/>
          <w:sz w:val="24"/>
          <w:lang w:val="pl-PL"/>
        </w:rPr>
        <w:t>1) „wartość podstawowa brutto umowy” – wartość stanowiąca 100% ceny brutto części nr 4 – Nabiał, wynikającej z oferty Wykonawcy i formularza asortymentowo-cenowego dla tej części;</w:t>
      </w:r>
    </w:p>
    <w:p w14:paraId="6885F890" w14:textId="77777777" w:rsidR="00B66F61" w:rsidRPr="00B66F61" w:rsidRDefault="00B66F61" w:rsidP="00B66F61">
      <w:pPr>
        <w:spacing w:after="0" w:line="276" w:lineRule="auto"/>
        <w:ind w:left="454" w:hanging="283"/>
        <w:rPr>
          <w:rFonts w:ascii="Arial" w:hAnsi="Arial" w:cs="Arial"/>
          <w:bCs/>
          <w:sz w:val="24"/>
          <w:szCs w:val="24"/>
          <w:lang w:val="pl-PL"/>
        </w:rPr>
      </w:pPr>
      <w:r w:rsidRPr="005B0B81">
        <w:rPr>
          <w:rFonts w:ascii="Arial" w:eastAsia="Arial" w:hAnsi="Arial"/>
          <w:color w:val="000000"/>
          <w:sz w:val="24"/>
          <w:lang w:val="pl-PL"/>
        </w:rPr>
        <w:t>2) „minimalna gwarantowana wartość realizacji umowy” – 70% wartości podstawowej brutto umowy;</w:t>
      </w:r>
    </w:p>
    <w:p w14:paraId="769D8ED7" w14:textId="77777777" w:rsidR="00B66F61" w:rsidRDefault="00B66F61" w:rsidP="00B66F61">
      <w:pPr>
        <w:spacing w:after="0" w:line="276" w:lineRule="auto"/>
        <w:ind w:left="454" w:hanging="283"/>
        <w:rPr>
          <w:rFonts w:ascii="Arial" w:hAnsi="Arial" w:cs="Arial"/>
          <w:bCs/>
          <w:color w:val="C00000"/>
          <w:sz w:val="24"/>
          <w:szCs w:val="24"/>
          <w:highlight w:val="cyan"/>
          <w:lang w:val="pl-PL"/>
        </w:rPr>
      </w:pPr>
      <w:r w:rsidRPr="005B0B81">
        <w:rPr>
          <w:rFonts w:ascii="Arial" w:eastAsia="Arial" w:hAnsi="Arial"/>
          <w:color w:val="000000"/>
          <w:sz w:val="24"/>
          <w:lang w:val="pl-PL"/>
        </w:rPr>
        <w:t>3) „zakres prawa opcji zmniejszającej” – możliwość ograniczenia realizacji zamówienia podstawowego maksymalnie o 30% wartości podstawowej brutto umowy, z zachowaniem minimalnego gwarantowanego poziomu realizacji wynoszącego 70% tej wartości;</w:t>
      </w:r>
    </w:p>
    <w:p w14:paraId="157DC8D7" w14:textId="77777777" w:rsidR="00D340CA" w:rsidRDefault="00DE2779" w:rsidP="00DE2779">
      <w:pPr>
        <w:spacing w:after="0" w:line="276" w:lineRule="auto"/>
        <w:ind w:left="454" w:hanging="283"/>
        <w:rPr>
          <w:rFonts w:ascii="Arial" w:hAnsi="Arial" w:cs="Arial"/>
          <w:bCs/>
          <w:color w:val="C00000"/>
          <w:sz w:val="24"/>
          <w:szCs w:val="24"/>
          <w:lang w:val="pl-PL"/>
        </w:rPr>
      </w:pPr>
      <w:r w:rsidRPr="005B0B81">
        <w:rPr>
          <w:rFonts w:ascii="Arial" w:eastAsia="Arial" w:hAnsi="Arial"/>
          <w:color w:val="000000"/>
          <w:sz w:val="24"/>
          <w:lang w:val="pl-PL"/>
        </w:rPr>
        <w:t>4) „wartość prawa opcji zwiększającej” – maksymalnie 30% wartości podstawowej brutto umowy;</w:t>
      </w:r>
    </w:p>
    <w:p w14:paraId="158EA7F7" w14:textId="77777777" w:rsidR="00DE2779" w:rsidRPr="00747408" w:rsidRDefault="00DE2779" w:rsidP="00DE2779">
      <w:pPr>
        <w:spacing w:after="0" w:line="276" w:lineRule="auto"/>
        <w:ind w:left="454" w:hanging="283"/>
        <w:rPr>
          <w:rStyle w:val="t286pc"/>
          <w:rFonts w:ascii="Arial" w:eastAsia="Times New Roman" w:hAnsi="Arial" w:cs="Arial"/>
          <w:sz w:val="24"/>
          <w:szCs w:val="24"/>
          <w:lang w:val="pl-PL" w:eastAsia="pl-PL"/>
        </w:rPr>
      </w:pPr>
      <w:r w:rsidRPr="005B0B81">
        <w:rPr>
          <w:rFonts w:ascii="Arial" w:eastAsia="Arial" w:hAnsi="Arial"/>
          <w:color w:val="000000"/>
          <w:sz w:val="24"/>
          <w:lang w:val="pl-PL"/>
        </w:rPr>
        <w:t>5) „maksymalne wynagrodzenie brutto umowy” – 130% wartości podstawowej brutto umowy, obejmujące zamówienie podstawowe oraz maksymalny zakres prawa opcji zwiększającej.</w:t>
      </w:r>
    </w:p>
    <w:p w14:paraId="1CCE69A0" w14:textId="77777777" w:rsidR="00DE2779" w:rsidRPr="00DD3E8D" w:rsidRDefault="00DE2779" w:rsidP="00DE2779">
      <w:pPr>
        <w:spacing w:after="0" w:line="276" w:lineRule="auto"/>
        <w:rPr>
          <w:rStyle w:val="t286pc"/>
          <w:rFonts w:ascii="Arial" w:eastAsia="Times New Roman" w:hAnsi="Arial" w:cs="Arial"/>
          <w:sz w:val="24"/>
          <w:szCs w:val="24"/>
          <w:lang w:val="pl-PL" w:eastAsia="pl-PL"/>
        </w:rPr>
      </w:pPr>
      <w:r w:rsidRPr="005B0B81">
        <w:rPr>
          <w:rFonts w:ascii="Arial" w:eastAsia="Arial" w:hAnsi="Arial"/>
          <w:color w:val="000000"/>
          <w:sz w:val="24"/>
          <w:lang w:val="pl-PL"/>
        </w:rPr>
        <w:t>3. Ilości poszczególnych artykułów wskazane w formularzu asortymentowo-cenowym mają charakter szacunkowy i odpowiadają zakresowi podstawowemu (100%). Rzeczywista wielkość dostaw zależy od bieżących potrzeb żywieniowych i organizacyjnych Zamawiającego.</w:t>
      </w:r>
    </w:p>
    <w:p w14:paraId="35B6F020" w14:textId="77777777" w:rsidR="00DE2779" w:rsidRPr="00DD3E8D" w:rsidRDefault="00DE2779" w:rsidP="00DE2779">
      <w:pPr>
        <w:spacing w:after="0" w:line="276" w:lineRule="auto"/>
        <w:rPr>
          <w:rStyle w:val="t286pc"/>
          <w:rFonts w:ascii="Arial" w:eastAsia="Times New Roman" w:hAnsi="Arial" w:cs="Arial"/>
          <w:color w:val="548DD4" w:themeColor="text2" w:themeTint="99"/>
          <w:sz w:val="24"/>
          <w:szCs w:val="24"/>
          <w:lang w:val="pl-PL" w:eastAsia="pl-PL"/>
        </w:rPr>
      </w:pPr>
      <w:r w:rsidRPr="005B0B81">
        <w:rPr>
          <w:rFonts w:ascii="Arial" w:eastAsia="Arial" w:hAnsi="Arial"/>
          <w:color w:val="000000"/>
          <w:sz w:val="24"/>
          <w:lang w:val="pl-PL"/>
        </w:rPr>
        <w:t>4. Zamawiający zastrzega prawo opcji zmniejszającej, polegające na ograniczeniu zakresu zamówienia podstawowego maksymalnie o 30% wartości podstawowej brutto umowy. Zamawiający może z niego skorzystać w szczególności w przypadku zmniejszenia liczby dzieci lub liczby wydawanych posiłków, niższego od prognozowanego zużycia produktów, zmiany jadłospisów lub diet, skrócenia liczby dni żywieniowych, czasowego ograniczenia działalności placówki albo innej zmiany organizacji żywienia powodującej spadek zapotrzebowania. Skorzystanie z opcji zmniejszającej następuje przez odpowiednie ograniczenie lub niezłożenie zamówień cząstkowych i nie wymaga odrębnego oświadczenia ani aneksu. Łączna wartość faktycznie zrealizowanych dostaw na podstawie niniejszej umowy nie będzie jednak niższa niż 70% wartości podstawowej brutto umowy, z zastrzeżeniem przypadków wcześniejszego zakończenia umowy na podstawie § 8 lub bezwzględnie obowiązujących przepisów prawa.</w:t>
      </w:r>
    </w:p>
    <w:p w14:paraId="4626BCAA" w14:textId="77777777" w:rsidR="009958BE" w:rsidRPr="00747408" w:rsidRDefault="009958BE" w:rsidP="00DE2779">
      <w:pPr>
        <w:spacing w:after="0" w:line="276" w:lineRule="auto"/>
        <w:rPr>
          <w:rFonts w:ascii="Arial" w:eastAsia="Times New Roman" w:hAnsi="Arial" w:cs="Arial"/>
          <w:color w:val="548DD4" w:themeColor="text2" w:themeTint="99"/>
          <w:sz w:val="24"/>
          <w:szCs w:val="24"/>
          <w:lang w:val="pl-PL" w:eastAsia="pl-PL"/>
        </w:rPr>
      </w:pPr>
      <w:r w:rsidRPr="005B0B81">
        <w:rPr>
          <w:rFonts w:ascii="Arial" w:eastAsia="Arial" w:hAnsi="Arial"/>
          <w:color w:val="000000"/>
          <w:sz w:val="24"/>
          <w:lang w:val="pl-PL"/>
        </w:rPr>
        <w:t xml:space="preserve">5. Na podstawie art. 441 ustawy Prawo zamówień publicznych Zamawiający zastrzega prawo opcji polegające na zwiększeniu zakresu dostaw objętych niniejszą umową maksymalnie o 30% wartości podstawowej brutto umowy. Prawo opcji może zostać uruchomione jednorazowo albo </w:t>
      </w:r>
      <w:r w:rsidRPr="005B0B81">
        <w:rPr>
          <w:rFonts w:ascii="Arial" w:eastAsia="Arial" w:hAnsi="Arial"/>
          <w:color w:val="000000"/>
          <w:sz w:val="24"/>
          <w:lang w:val="pl-PL"/>
        </w:rPr>
        <w:lastRenderedPageBreak/>
        <w:t>wielokrotnie, przy czym łączna wartość dostaw zrealizowanych w ramach opcji zwiększającej nie może przekroczyć 30% wartości podstawowej brutto umowy.</w:t>
      </w:r>
    </w:p>
    <w:p w14:paraId="572092B5" w14:textId="77777777" w:rsidR="009958BE" w:rsidRPr="005B0B81" w:rsidRDefault="009958BE" w:rsidP="009958BE">
      <w:pPr>
        <w:tabs>
          <w:tab w:val="left" w:pos="709"/>
        </w:tabs>
        <w:suppressAutoHyphens/>
        <w:spacing w:after="0" w:line="276" w:lineRule="auto"/>
        <w:ind w:right="40"/>
        <w:jc w:val="both"/>
        <w:rPr>
          <w:rFonts w:ascii="Arial" w:hAnsi="Arial" w:cs="Arial"/>
          <w:color w:val="4F81BD" w:themeColor="accent1"/>
          <w:sz w:val="24"/>
          <w:szCs w:val="24"/>
          <w:lang w:val="pl-PL"/>
        </w:rPr>
      </w:pPr>
      <w:r w:rsidRPr="005B0B81">
        <w:rPr>
          <w:rFonts w:ascii="Arial" w:eastAsia="Arial" w:hAnsi="Arial"/>
          <w:color w:val="000000"/>
          <w:sz w:val="24"/>
          <w:lang w:val="pl-PL"/>
        </w:rPr>
        <w:t>6. Zamawiający może skorzystać z prawa opcji zwiększającej, jeżeli w okresie realizacji umowy wystąpi co najmniej jedna z następujących okoliczności: zwiększenie liczby dzieci lub liczby wydawanych posiłków w stosunku do założeń przyjętych przy przygotowaniu postępowania; wyższe od prognozowanego faktyczne zużycie artykułów należących do części objętej umową; zmiana jadłospisów, zaleceń żywieniowych lub diet wymagająca zwiększenia dostaw w tej części; zmiana organizacji żywienia lub liczby dni żywieniowych powodująca zwiększenie zapotrzebowania; albo wykorzystanie zakresu podstawowego przed zakończeniem okresu obowiązywania umowy przy utrzymującym się zapotrzebowaniu na dalsze dostawy.</w:t>
      </w:r>
    </w:p>
    <w:p w14:paraId="17A91880" w14:textId="77777777" w:rsidR="009958BE" w:rsidRPr="005B0B81" w:rsidRDefault="009958BE" w:rsidP="009958BE">
      <w:pPr>
        <w:shd w:val="clear" w:color="auto" w:fill="FFFFFF"/>
        <w:spacing w:after="0" w:line="276" w:lineRule="auto"/>
        <w:jc w:val="both"/>
        <w:rPr>
          <w:rStyle w:val="t286pc"/>
          <w:rFonts w:ascii="Arial" w:hAnsi="Arial" w:cs="Arial"/>
          <w:color w:val="4F81BD" w:themeColor="accent1"/>
          <w:lang w:val="pl-PL"/>
        </w:rPr>
      </w:pPr>
      <w:r w:rsidRPr="005B0B81">
        <w:rPr>
          <w:rFonts w:ascii="Arial" w:eastAsia="Arial" w:hAnsi="Arial"/>
          <w:color w:val="000000"/>
          <w:sz w:val="24"/>
          <w:lang w:val="pl-PL"/>
        </w:rPr>
        <w:t>7. Skorzystanie z prawa opcji zwiększającej następuje w formie dokumentowej, przez przesłanie Wykonawcy oświadczenia na adres poczty elektronicznej wskazany w § 11 ust. 2. Oświadczenie powinno wskazywać zakres uruchamianej opcji oraz – w miarę możliwości – produkty, ilości lub wartość zwiększenia. Oświadczenie jest skuteczne z chwilą, gdy zostało wprowadzone do środka komunikacji elektronicznej w taki sposób, że Wykonawca mógł zapoznać się z jego treścią. Skorzystanie z prawa opcji nie wymaga zawarcia aneksu.</w:t>
      </w:r>
    </w:p>
    <w:p w14:paraId="4D1DABCF" w14:textId="77777777" w:rsidR="00747408" w:rsidRPr="005B0B81" w:rsidRDefault="000E0AC7" w:rsidP="009958BE">
      <w:pPr>
        <w:spacing w:after="0" w:line="276" w:lineRule="auto"/>
        <w:jc w:val="both"/>
        <w:rPr>
          <w:color w:val="EE0000"/>
          <w:lang w:val="pl-PL"/>
        </w:rPr>
      </w:pPr>
      <w:r w:rsidRPr="005B0B81">
        <w:rPr>
          <w:rFonts w:ascii="Arial" w:eastAsia="Arial" w:hAnsi="Arial"/>
          <w:color w:val="000000"/>
          <w:sz w:val="24"/>
          <w:lang w:val="pl-PL"/>
        </w:rPr>
        <w:t>8. Dostawy w ramach prawa opcji realizowane są na warunkach jakościowych, organizacyjnych i cenowych określonych dla zamówienia podstawowego, w szczególności według cen jednostkowych netto wskazanych w formularzu asortymentowo-cenowym, z uwzględnieniem zmian cen dopuszczonych zgodnie z § 10.</w:t>
      </w:r>
    </w:p>
    <w:p w14:paraId="0654FEB7" w14:textId="77777777" w:rsidR="00D340CA" w:rsidRPr="0025055C" w:rsidRDefault="00D340CA" w:rsidP="00D340CA">
      <w:pPr>
        <w:spacing w:after="0" w:line="276" w:lineRule="auto"/>
        <w:rPr>
          <w:rFonts w:ascii="Arial" w:hAnsi="Arial" w:cs="Arial"/>
          <w:bCs/>
          <w:color w:val="C00000"/>
          <w:sz w:val="24"/>
          <w:szCs w:val="24"/>
          <w:highlight w:val="cyan"/>
          <w:lang w:val="pl-PL"/>
        </w:rPr>
      </w:pPr>
      <w:r w:rsidRPr="005B0B81">
        <w:rPr>
          <w:rFonts w:ascii="Arial" w:eastAsia="Arial" w:hAnsi="Arial"/>
          <w:color w:val="000000"/>
          <w:sz w:val="24"/>
          <w:lang w:val="pl-PL"/>
        </w:rPr>
        <w:t>9. W granicach części nr 4 – Nabiał, objętej niniejszą umową, Zamawiający może dokonywać przesunięć pomiędzy ilościami artykułów wymienionych w formularzu asortymentowo-cenowym, w tym zwiększać ilość jednego artykułu, zmniejszać ilość innego lub zrezygnować z danej pozycji. Uprawnienie to stanowi sposób realizacji umowy, a nie odrębne prawo opcji, i nie może prowadzić do przekroczenia maksymalnego wynagrodzenia brutto umowy ani do obniżenia realizacji poniżej minimalnej gwarantowanej wartości realizacji umowy.</w:t>
      </w:r>
    </w:p>
    <w:p w14:paraId="64FED66B" w14:textId="77777777" w:rsidR="00D56000" w:rsidRPr="005B0B81" w:rsidRDefault="00000000">
      <w:pPr>
        <w:spacing w:after="0" w:line="276" w:lineRule="auto"/>
        <w:rPr>
          <w:lang w:val="pl-PL"/>
        </w:rPr>
      </w:pPr>
      <w:r w:rsidRPr="005B0B81">
        <w:rPr>
          <w:rFonts w:ascii="Arial" w:eastAsia="Arial" w:hAnsi="Arial"/>
          <w:color w:val="000000"/>
          <w:sz w:val="24"/>
          <w:lang w:val="pl-PL"/>
        </w:rPr>
        <w:t>10. Wykonawcy nie przysługuje roszczenie o zlecenie dostaw w wysokości 100% wartości podstawowej brutto umowy, o wykorzystanie prawa opcji zwiększającej ani o zamówienie szacunkowych ilości poszczególnych produktów, o ile Zamawiający zrealizuje minimalną gwarantowaną wartość realizacji umowy, z zastrzeżeniem przypadków, o których mowa w ust. 4 zdanie ostatnie.</w:t>
      </w:r>
    </w:p>
    <w:p w14:paraId="1F74B8B1" w14:textId="77777777" w:rsidR="00D56000" w:rsidRPr="005B0B81" w:rsidRDefault="00000000">
      <w:pPr>
        <w:spacing w:after="0" w:line="276" w:lineRule="auto"/>
        <w:rPr>
          <w:lang w:val="pl-PL"/>
        </w:rPr>
      </w:pPr>
      <w:r w:rsidRPr="005B0B81">
        <w:rPr>
          <w:rFonts w:ascii="Arial" w:eastAsia="Arial" w:hAnsi="Arial"/>
          <w:color w:val="000000"/>
          <w:sz w:val="24"/>
          <w:lang w:val="pl-PL"/>
        </w:rPr>
        <w:t>11. Umowa wygasa przed upływem terminu określonego w ust. 1 w przypadku wcześniejszego wykorzystania maksymalnego wynagrodzenia brutto umowy. Wykonawca zobowiązuje się realizować wszystkie prawidłowo złożone zamówienia cząstkowe do osiągnięcia tego limitu.</w:t>
      </w:r>
    </w:p>
    <w:p w14:paraId="5BDE0E67" w14:textId="77777777" w:rsidR="009915E9" w:rsidRPr="009915E9" w:rsidRDefault="009915E9" w:rsidP="009915E9">
      <w:pPr>
        <w:pStyle w:val="H1Custom"/>
        <w:spacing w:before="0" w:after="0" w:line="360" w:lineRule="auto"/>
        <w:rPr>
          <w:rFonts w:ascii="Arial" w:hAnsi="Arial" w:cs="Arial"/>
          <w:bCs/>
          <w:color w:val="auto"/>
          <w:sz w:val="24"/>
          <w:szCs w:val="24"/>
          <w:lang w:val="pl-PL"/>
        </w:rPr>
      </w:pPr>
      <w:r w:rsidRPr="009915E9">
        <w:rPr>
          <w:rFonts w:ascii="Arial" w:hAnsi="Arial" w:cs="Arial"/>
          <w:bCs/>
          <w:color w:val="auto"/>
          <w:sz w:val="24"/>
          <w:szCs w:val="24"/>
          <w:lang w:val="pl-PL"/>
        </w:rPr>
        <w:t>§ 3. Zamówienia i dostawy</w:t>
      </w:r>
    </w:p>
    <w:p w14:paraId="70DB76C8" w14:textId="77777777" w:rsidR="009915E9" w:rsidRPr="00CB70E0"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 xml:space="preserve">Dostawy będą </w:t>
      </w:r>
      <w:r w:rsidRPr="00CB70E0">
        <w:rPr>
          <w:rFonts w:ascii="Arial" w:hAnsi="Arial" w:cs="Arial"/>
          <w:b w:val="0"/>
          <w:bCs/>
          <w:color w:val="auto"/>
          <w:sz w:val="24"/>
          <w:szCs w:val="24"/>
          <w:lang w:val="pl-PL"/>
        </w:rPr>
        <w:t>realizowane sukcesywnie, na podstawie zamówień cząstkowych składanych przez upoważnionego przedstawiciela Zamawiającego drogą elektroniczną, telefonicznie lub w inny uzgodniony przez Strony sposób.</w:t>
      </w:r>
    </w:p>
    <w:p w14:paraId="2E68D00B"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CB70E0">
        <w:rPr>
          <w:rFonts w:ascii="Arial" w:hAnsi="Arial" w:cs="Arial"/>
          <w:b w:val="0"/>
          <w:bCs/>
          <w:color w:val="auto"/>
          <w:sz w:val="24"/>
          <w:szCs w:val="24"/>
          <w:lang w:val="pl-PL"/>
        </w:rPr>
        <w:t xml:space="preserve">Zamówienia cząstkowe będą składane </w:t>
      </w:r>
      <w:r w:rsidRPr="009915E9">
        <w:rPr>
          <w:rFonts w:ascii="Arial" w:hAnsi="Arial" w:cs="Arial"/>
          <w:b w:val="0"/>
          <w:bCs/>
          <w:color w:val="auto"/>
          <w:sz w:val="24"/>
          <w:szCs w:val="24"/>
          <w:lang w:val="pl-PL"/>
        </w:rPr>
        <w:t>zasadniczo do godziny 1</w:t>
      </w:r>
      <w:r w:rsidR="00CB70E0">
        <w:rPr>
          <w:rFonts w:ascii="Arial" w:hAnsi="Arial" w:cs="Arial"/>
          <w:b w:val="0"/>
          <w:bCs/>
          <w:color w:val="auto"/>
          <w:sz w:val="24"/>
          <w:szCs w:val="24"/>
          <w:lang w:val="pl-PL"/>
        </w:rPr>
        <w:t>5</w:t>
      </w:r>
      <w:r w:rsidRPr="009915E9">
        <w:rPr>
          <w:rFonts w:ascii="Arial" w:hAnsi="Arial" w:cs="Arial"/>
          <w:b w:val="0"/>
          <w:bCs/>
          <w:color w:val="auto"/>
          <w:sz w:val="24"/>
          <w:szCs w:val="24"/>
          <w:lang w:val="pl-PL"/>
        </w:rPr>
        <w:t>:00 dnia roboczego poprzedzającego planowaną dostawę, z zastrzeżeniem, że w przypadkach uzasadnionych potrzebami Zamawiającego Strony mogą uzgodnić inny termin realizacji dostawy.</w:t>
      </w:r>
    </w:p>
    <w:p w14:paraId="0601F35E"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Dostawy będą realizowane w dni robocze w godzinach od 6:30 do 8:00 do miejsca wskazanego przez Zamawiającego.</w:t>
      </w:r>
    </w:p>
    <w:p w14:paraId="13E20790"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 xml:space="preserve">Wykonawca zobowiązuje się dostarczyć oraz wnieść przedmiot zamówienia na własny koszt i ryzyko, przy użyciu środków transportu </w:t>
      </w:r>
      <w:r w:rsidR="00B00958">
        <w:rPr>
          <w:rFonts w:ascii="Arial" w:hAnsi="Arial" w:cs="Arial"/>
          <w:b w:val="0"/>
          <w:bCs/>
          <w:color w:val="000000"/>
          <w:sz w:val="24"/>
          <w:szCs w:val="24"/>
          <w:lang w:val="pl-PL"/>
        </w:rPr>
        <w:t xml:space="preserve">zapewnionych przez Wykonawcę i </w:t>
      </w:r>
      <w:r w:rsidRPr="009915E9">
        <w:rPr>
          <w:rFonts w:ascii="Arial" w:hAnsi="Arial" w:cs="Arial"/>
          <w:b w:val="0"/>
          <w:bCs/>
          <w:color w:val="auto"/>
          <w:sz w:val="24"/>
          <w:szCs w:val="24"/>
          <w:lang w:val="pl-PL"/>
        </w:rPr>
        <w:t>spełniających wymagania wynikające z obowiązujących przepisów prawa, w szczególności dotyczących bezpieczeństwa żywności oraz zachowania właściwych warunków higienicznych i temperaturowych.</w:t>
      </w:r>
    </w:p>
    <w:p w14:paraId="6148CB72"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Każdej dostawie będzie towarzyszył dokument dostawy lub dokument równoważny</w:t>
      </w:r>
      <w:r w:rsidR="00CB70E0">
        <w:rPr>
          <w:rFonts w:ascii="Arial" w:hAnsi="Arial" w:cs="Arial"/>
          <w:b w:val="0"/>
          <w:bCs/>
          <w:color w:val="auto"/>
          <w:sz w:val="24"/>
          <w:szCs w:val="24"/>
          <w:lang w:val="pl-PL"/>
        </w:rPr>
        <w:t xml:space="preserve"> </w:t>
      </w:r>
      <w:r w:rsidRPr="009915E9">
        <w:rPr>
          <w:rFonts w:ascii="Arial" w:hAnsi="Arial" w:cs="Arial"/>
          <w:b w:val="0"/>
          <w:bCs/>
          <w:color w:val="auto"/>
          <w:sz w:val="24"/>
          <w:szCs w:val="24"/>
          <w:lang w:val="pl-PL"/>
        </w:rPr>
        <w:t xml:space="preserve">zawierający co najmniej nazwę produktu, ilość, </w:t>
      </w:r>
      <w:r w:rsidRPr="00CB70E0">
        <w:rPr>
          <w:rFonts w:ascii="Arial" w:hAnsi="Arial" w:cs="Arial"/>
          <w:b w:val="0"/>
          <w:bCs/>
          <w:color w:val="auto"/>
          <w:sz w:val="24"/>
          <w:szCs w:val="24"/>
          <w:lang w:val="pl-PL"/>
        </w:rPr>
        <w:t xml:space="preserve">numer partii </w:t>
      </w:r>
      <w:r w:rsidRPr="009915E9">
        <w:rPr>
          <w:rFonts w:ascii="Arial" w:hAnsi="Arial" w:cs="Arial"/>
          <w:b w:val="0"/>
          <w:bCs/>
          <w:color w:val="auto"/>
          <w:sz w:val="24"/>
          <w:szCs w:val="24"/>
          <w:lang w:val="pl-PL"/>
        </w:rPr>
        <w:t xml:space="preserve">(jeżeli dotyczy), termin </w:t>
      </w:r>
      <w:r w:rsidRPr="009915E9">
        <w:rPr>
          <w:rFonts w:ascii="Arial" w:hAnsi="Arial" w:cs="Arial"/>
          <w:b w:val="0"/>
          <w:bCs/>
          <w:color w:val="auto"/>
          <w:sz w:val="24"/>
          <w:szCs w:val="24"/>
          <w:lang w:val="pl-PL"/>
        </w:rPr>
        <w:lastRenderedPageBreak/>
        <w:t>przydatności do spożycia lub datę minimalnej trwałości oraz inne informacje wymagane przepisami prawa.</w:t>
      </w:r>
    </w:p>
    <w:p w14:paraId="40B1ADBB"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Za datę wykonania dostawy uznaje się dzień jej odbioru przez Zamawiającego bez zastrzeżeń albo z zastrzeżeniami nieuniemożliwiającymi przyjęcia dostawy.</w:t>
      </w:r>
    </w:p>
    <w:p w14:paraId="7B62A630"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Ryzyko przypadkowej utraty lub uszkodzenia towaru przechodzi na Zamawiającego z chwilą podpisania dokumentu odbioru przez upoważnionego przedstawiciela Zamawiającego.</w:t>
      </w:r>
    </w:p>
    <w:p w14:paraId="128E75AD" w14:textId="77777777" w:rsidR="009915E9" w:rsidRPr="009915E9" w:rsidRDefault="009915E9" w:rsidP="009915E9">
      <w:pPr>
        <w:pStyle w:val="H1Custom"/>
        <w:spacing w:before="0" w:after="0" w:line="360" w:lineRule="auto"/>
        <w:rPr>
          <w:rFonts w:ascii="Arial" w:hAnsi="Arial" w:cs="Arial"/>
          <w:color w:val="auto"/>
          <w:sz w:val="24"/>
          <w:szCs w:val="24"/>
          <w:lang w:val="pl-PL"/>
        </w:rPr>
      </w:pPr>
      <w:r w:rsidRPr="009915E9">
        <w:rPr>
          <w:rFonts w:ascii="Arial" w:hAnsi="Arial" w:cs="Arial"/>
          <w:color w:val="auto"/>
          <w:sz w:val="24"/>
          <w:szCs w:val="24"/>
          <w:lang w:val="pl-PL"/>
        </w:rPr>
        <w:t>§ 4. Jakość, odbiór i reklamacje</w:t>
      </w:r>
    </w:p>
    <w:p w14:paraId="7E453999"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Wykonawca oświadcza, że dostarczane produkty będą odpowiadały wymaganiom określonym w dokumentach zamówienia, w szczególności w Opisie Przedmiotu Zamówienia oraz formularzu cenowym, a także będą spełniały wymagania wynikające z obowiązujących przepisów prawa, w tym przepisów dotyczących bezpieczeństwa żywności.</w:t>
      </w:r>
    </w:p>
    <w:p w14:paraId="40BF94EC"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Zamawiający jest uprawniony do sprawdzenia jakości i ilości dostarczonych produktów, w szczególności ich temperatury, masy, oznakowania, składu, terminu przydatności do spożycia, stanu opakowań oraz zgodności z zamówieniem.</w:t>
      </w:r>
    </w:p>
    <w:p w14:paraId="10C102C5"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W przypadku stwierdzenia wad, niezgodności lub braków ilościowych Zamawiający ma prawo odmówić przyjęcia całości lub części dostawy albo zgłosić reklamację.</w:t>
      </w:r>
    </w:p>
    <w:p w14:paraId="5793FBA8"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Reklamacja może zostać zgłoszona podczas odbioru lub po ujawnieniu wady, w terminie wynikającym z właściwości produktu. Wykonawca zobowiązuje się do wymiany wadliwego produktu lub uzupełnienia braków w terminie zadeklarowanym w ofercie, tj. …… godzin od chwili zgłoszenia reklamacji, bez dodatkowych kosztów dla Zamawiającego.</w:t>
      </w:r>
    </w:p>
    <w:p w14:paraId="632A4FCB" w14:textId="77777777" w:rsid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5. W przypadku czasowej, obiektywnej niedostępności produktu wymienionego w formularzu asortymentowo-cenowym Wykonawca może, wyłącznie po uprzedniej zgodzie Zamawiającego wyrażonej w formie dokumentowej, dostarczyć produkt równoważny o parametrach jakościowych nie gorszych niż określone w dokumentach zamówienia i w cenie jednostkowej netto nie wyższej niż cena zastępowanego produktu.</w:t>
      </w:r>
    </w:p>
    <w:p w14:paraId="694410EF" w14:textId="77777777" w:rsidR="009958BE" w:rsidRPr="009958BE" w:rsidRDefault="009958BE" w:rsidP="009958BE">
      <w:pPr>
        <w:pStyle w:val="H1Custom"/>
        <w:spacing w:before="0" w:after="0" w:line="360" w:lineRule="auto"/>
        <w:ind w:left="720"/>
        <w:rPr>
          <w:rFonts w:ascii="Arial" w:hAnsi="Arial" w:cs="Arial"/>
          <w:color w:val="auto"/>
          <w:sz w:val="24"/>
          <w:szCs w:val="24"/>
          <w:lang w:val="pl-PL"/>
        </w:rPr>
      </w:pPr>
    </w:p>
    <w:p w14:paraId="734A9A21" w14:textId="77777777" w:rsidR="009915E9" w:rsidRPr="009958BE" w:rsidRDefault="009915E9" w:rsidP="009915E9">
      <w:pPr>
        <w:pStyle w:val="H1Custom"/>
        <w:spacing w:before="0" w:after="0" w:line="360" w:lineRule="auto"/>
        <w:rPr>
          <w:rFonts w:ascii="Arial" w:hAnsi="Arial" w:cs="Arial"/>
          <w:color w:val="auto"/>
          <w:sz w:val="24"/>
          <w:szCs w:val="24"/>
          <w:lang w:val="pl-PL"/>
        </w:rPr>
      </w:pPr>
      <w:r w:rsidRPr="009958BE">
        <w:rPr>
          <w:rFonts w:ascii="Arial" w:hAnsi="Arial" w:cs="Arial"/>
          <w:color w:val="auto"/>
          <w:sz w:val="24"/>
          <w:szCs w:val="24"/>
          <w:lang w:val="pl-PL"/>
        </w:rPr>
        <w:t>§ 5. Wynagrodzenie</w:t>
      </w:r>
    </w:p>
    <w:p w14:paraId="1007E71E"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1. Wartość podstawowa brutto niniejszej umowy, odpowiadająca 100% ceny brutto części nr 4 – Nabiał wynikającej z oferty Wykonawcy, wynosi …………… zł (słownie: ………………………………………………………………………………).</w:t>
      </w:r>
    </w:p>
    <w:p w14:paraId="1A3A1895"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lastRenderedPageBreak/>
        <w:t>2. Minimalna gwarantowana wartość realizacji umowy wynosi 70% wartości podstawowej brutto, o której mowa w ust. 1, tj. …………… zł brutto (słownie: ………………………………………………………………………………).</w:t>
      </w:r>
    </w:p>
    <w:p w14:paraId="41CDC5D3"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3. Maksymalna wartość prawa opcji zwiększającej wynosi 30% wartości podstawowej brutto, o której mowa w ust. 1, tj. …………… zł brutto (słownie: ………………………………………………………………………………).</w:t>
      </w:r>
    </w:p>
    <w:p w14:paraId="0E2B0440"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4. Maksymalne wynagrodzenie brutto Wykonawcy z tytułu realizacji niniejszej umowy, po uwzględnieniu pełnego zakresu prawa opcji zwiększającej, wynosi 130% wartości podstawowej brutto, o której mowa w ust. 1, tj. …………… zł brutto (słownie: ………………………………………………………………………………).</w:t>
      </w:r>
    </w:p>
    <w:p w14:paraId="234EC180"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5. Rozliczenia będą dokonywane na podstawie faktycznie dostarczonych i odebranych ilości produktów oraz cen jednostkowych netto określonych w formularzu asortymentowo-cenowym, powiększonych o należny podatek VAT według stawki obowiązującej zgodnie z przepisami.</w:t>
      </w:r>
    </w:p>
    <w:p w14:paraId="1F621276" w14:textId="77777777" w:rsid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6. Ceny jednostkowe obejmują wszelkie koszty związane z wykonaniem zamówienia, w szczególności koszty zakupu, opakowania, transportu, wniesienia, ubezpieczenia oraz wszelkie inne koszty niezbędne do należytej realizacji umowy.</w:t>
      </w:r>
    </w:p>
    <w:p w14:paraId="106AECDF" w14:textId="77777777" w:rsidR="00D56000" w:rsidRPr="005B0B81" w:rsidRDefault="00000000">
      <w:pPr>
        <w:spacing w:after="0" w:line="276" w:lineRule="auto"/>
        <w:rPr>
          <w:lang w:val="pl-PL"/>
        </w:rPr>
      </w:pPr>
      <w:r w:rsidRPr="005B0B81">
        <w:rPr>
          <w:rFonts w:ascii="Arial" w:eastAsia="Arial" w:hAnsi="Arial"/>
          <w:color w:val="000000"/>
          <w:sz w:val="24"/>
          <w:lang w:val="pl-PL"/>
        </w:rPr>
        <w:t>7. Łączna wartość wypłaconego wynagrodzenia nie może przekroczyć maksymalnego wynagrodzenia brutto określonego w ust. 4, z zastrzeżeniem zmian należnego podatku VAT oraz waloryzacji cen dokonanych zgodnie z § 10. Zmiany te mogą odpowiednio zmienić kwotowy limit wynagrodzenia, lecz nie zwiększają ilościowego ani wartościowego zakresu prawa opcji ponad 30% zakresu podstawowego.</w:t>
      </w:r>
    </w:p>
    <w:p w14:paraId="710DDCBC" w14:textId="77777777" w:rsidR="00D56000" w:rsidRPr="005B0B81" w:rsidRDefault="00000000">
      <w:pPr>
        <w:spacing w:after="0" w:line="276" w:lineRule="auto"/>
        <w:rPr>
          <w:lang w:val="pl-PL"/>
        </w:rPr>
      </w:pPr>
      <w:r w:rsidRPr="005B0B81">
        <w:rPr>
          <w:rFonts w:ascii="Arial" w:eastAsia="Arial" w:hAnsi="Arial"/>
          <w:color w:val="000000"/>
          <w:sz w:val="24"/>
          <w:lang w:val="pl-PL"/>
        </w:rPr>
        <w:t>8. Zmiana cen jednostkowych może nastąpić wyłącznie w przypadkach przewidzianych w niniejszej umowie oraz zgodnie z ustawą Prawo zamówień publicznych.</w:t>
      </w:r>
    </w:p>
    <w:p w14:paraId="3BD9FB34" w14:textId="77777777" w:rsidR="00B535BB" w:rsidRPr="009915E9" w:rsidRDefault="009776BF" w:rsidP="008F44BA">
      <w:pPr>
        <w:pStyle w:val="H1Custom"/>
        <w:spacing w:before="0" w:after="0" w:line="360" w:lineRule="auto"/>
        <w:rPr>
          <w:rFonts w:ascii="Arial" w:hAnsi="Arial" w:cs="Arial"/>
          <w:color w:val="auto"/>
          <w:sz w:val="24"/>
          <w:szCs w:val="24"/>
          <w:lang w:val="pl-PL"/>
        </w:rPr>
      </w:pPr>
      <w:r w:rsidRPr="009915E9">
        <w:rPr>
          <w:rFonts w:ascii="Arial" w:hAnsi="Arial" w:cs="Arial"/>
          <w:color w:val="auto"/>
          <w:sz w:val="24"/>
          <w:szCs w:val="24"/>
          <w:lang w:val="pl-PL"/>
        </w:rPr>
        <w:t>§ 6. Faktury i płatność</w:t>
      </w:r>
    </w:p>
    <w:p w14:paraId="3486CABD" w14:textId="4ED2169B"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 xml:space="preserve">Wykonawca </w:t>
      </w:r>
      <w:r w:rsidR="00DF4207">
        <w:rPr>
          <w:rFonts w:ascii="Arial" w:hAnsi="Arial" w:cs="Arial"/>
          <w:sz w:val="24"/>
          <w:szCs w:val="24"/>
          <w:lang w:val="pl-PL"/>
        </w:rPr>
        <w:t>wystawia fakturę zbiorczą jeden raz w miesiącu.</w:t>
      </w:r>
    </w:p>
    <w:p w14:paraId="321C8E20"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W przypadku, gdy zgodnie z obowiązującymi przepisami prawa wystawianie faktur ustrukturyzowanych za pośrednictwem Krajowego Systemu e-Faktur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jest obowiązkowe, Wykonawca zobowiązuje się do wystawiania faktur w tym systemie zgodnie z przepisami ustawy z dnia 11 marca 2004 r. o podatku od towarów i usług. </w:t>
      </w:r>
    </w:p>
    <w:p w14:paraId="0C8536D2"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Za datę otrzymania faktury przez Zamawiającego uznaje się datę przydzielenia fakturze numeru identyfikującego w Krajowym Systemie e-Faktur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chyba że obowiązujące przepisy prawa stanowią inaczej. </w:t>
      </w:r>
    </w:p>
    <w:p w14:paraId="6D94DDEB"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 xml:space="preserve">W przypadku awarii Krajowego Systemu e-Faktur lub niedostępności systemu z przyczyn określonych w przepisach prawa, Wykonawca wystawi fakturę zgodnie z zasadami przewidzianymi w ustawie o podatku od towarów i usług dla takich przypadków, a po ustaniu przyczyn uniemożliwiających wystawienie faktury w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dopełni obowiązków wynikających z obowiązujących przepisów. </w:t>
      </w:r>
    </w:p>
    <w:p w14:paraId="03127317" w14:textId="75B3E07C"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lastRenderedPageBreak/>
        <w:t xml:space="preserve">Termin płatności wynosi </w:t>
      </w:r>
      <w:r w:rsidR="00DF4207">
        <w:rPr>
          <w:rFonts w:ascii="Arial" w:hAnsi="Arial" w:cs="Arial"/>
          <w:b/>
          <w:bCs/>
          <w:sz w:val="24"/>
          <w:szCs w:val="24"/>
          <w:lang w:val="pl-PL"/>
        </w:rPr>
        <w:t>14</w:t>
      </w:r>
      <w:r w:rsidRPr="008F44BA">
        <w:rPr>
          <w:rFonts w:ascii="Arial" w:hAnsi="Arial" w:cs="Arial"/>
          <w:b/>
          <w:bCs/>
          <w:sz w:val="24"/>
          <w:szCs w:val="24"/>
          <w:lang w:val="pl-PL"/>
        </w:rPr>
        <w:t xml:space="preserve"> dni od dnia otrzymania prawidłowo wystawionej faktury</w:t>
      </w:r>
      <w:r w:rsidRPr="008F44BA">
        <w:rPr>
          <w:rFonts w:ascii="Arial" w:hAnsi="Arial" w:cs="Arial"/>
          <w:sz w:val="24"/>
          <w:szCs w:val="24"/>
          <w:lang w:val="pl-PL"/>
        </w:rPr>
        <w:t xml:space="preserve">, z zastrzeżeniem ust. 3. Za dzień zapłaty uważa się dzień obciążenia rachunku bankowego Zamawiającego. </w:t>
      </w:r>
    </w:p>
    <w:p w14:paraId="75D5F06D"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Wykonawca wskazuje rachunek bankowy znajdujący się – jeżeli wymagają tego przepisy prawa – w wykazie podatników VAT (tzw. białej liście).</w:t>
      </w:r>
    </w:p>
    <w:p w14:paraId="2B7572D9" w14:textId="77777777" w:rsidR="00593145" w:rsidRPr="008F44BA" w:rsidRDefault="009958BE" w:rsidP="009958BE">
      <w:pPr>
        <w:tabs>
          <w:tab w:val="left" w:pos="3855"/>
        </w:tabs>
        <w:spacing w:after="0" w:line="360" w:lineRule="auto"/>
        <w:rPr>
          <w:rFonts w:ascii="Arial" w:hAnsi="Arial" w:cs="Arial"/>
          <w:sz w:val="24"/>
          <w:szCs w:val="24"/>
          <w:lang w:val="pl-PL"/>
        </w:rPr>
      </w:pPr>
      <w:r>
        <w:rPr>
          <w:rFonts w:ascii="Arial" w:hAnsi="Arial" w:cs="Arial"/>
          <w:sz w:val="24"/>
          <w:szCs w:val="24"/>
          <w:lang w:val="pl-PL"/>
        </w:rPr>
        <w:tab/>
      </w:r>
    </w:p>
    <w:p w14:paraId="53C3B2F1"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7. Kary umowne</w:t>
      </w:r>
    </w:p>
    <w:p w14:paraId="15B4A5AA" w14:textId="77777777" w:rsidR="00B535BB" w:rsidRPr="008F44BA" w:rsidRDefault="009776BF" w:rsidP="008F44BA">
      <w:pPr>
        <w:spacing w:after="0" w:line="360" w:lineRule="auto"/>
        <w:rPr>
          <w:rFonts w:ascii="Arial" w:hAnsi="Arial" w:cs="Arial"/>
          <w:sz w:val="24"/>
          <w:szCs w:val="24"/>
          <w:lang w:val="pl-PL"/>
        </w:rPr>
      </w:pPr>
      <w:r w:rsidRPr="008F44BA">
        <w:rPr>
          <w:rFonts w:ascii="Arial" w:hAnsi="Arial" w:cs="Arial"/>
          <w:sz w:val="24"/>
          <w:szCs w:val="24"/>
          <w:lang w:val="pl-PL"/>
        </w:rPr>
        <w:t>1. Wykonawca zapłaci Zamawiającemu kary umowne:</w:t>
      </w:r>
    </w:p>
    <w:p w14:paraId="4E4423A1"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opóźnienie dostawy – 0,5% wartości brutto opóźnionej dostawy za każdą rozpoczętą godzinę, nie więcej niż 20% wartości tej dostawy;</w:t>
      </w:r>
    </w:p>
    <w:p w14:paraId="2717AC29"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opóźnienie wymiany reklamowanego towaru – 1% wartości brutto reklamowanej pozycji za każdą rozpoczętą godzinę, nie więcej niż 30% jej wartości;</w:t>
      </w:r>
    </w:p>
    <w:p w14:paraId="52345E1C"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dostarczenie produktu zastępczego bez zgody – 10% wartości brutto tej pozycji;</w:t>
      </w:r>
    </w:p>
    <w:p w14:paraId="3E0B415F" w14:textId="77777777" w:rsidR="00B535BB" w:rsidRPr="008F44BA" w:rsidRDefault="009776BF" w:rsidP="00CD195E">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za odstąpienie od umowy albo rozwiązanie umowy z przyczyn leżących po stronie Wykonawcy – 10% niewykorzystanej części maksymalnego wynagrodzenia brutto umowy, o którym mowa w § 5 ust. 4.</w:t>
      </w:r>
    </w:p>
    <w:p w14:paraId="50D7B440"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Łączna wysokość kar umownych nie przekroczy 30% maksymalnego wynagrodzenia brutto umowy, o którym mowa w § 5 ust. 4. Zamawiający może dochodzić odszkodowania uzupełniającego na zasadach ogólnych, jeżeli wysokość szkody przekracza naliczone kary umowne.</w:t>
      </w:r>
    </w:p>
    <w:p w14:paraId="7E2AD3D0" w14:textId="77777777" w:rsidR="00B535BB" w:rsidRDefault="009776BF" w:rsidP="008F44BA">
      <w:pPr>
        <w:spacing w:after="0" w:line="276" w:lineRule="auto"/>
        <w:rPr>
          <w:rFonts w:ascii="Arial" w:hAnsi="Arial" w:cs="Arial"/>
          <w:color w:val="C00000"/>
          <w:sz w:val="24"/>
          <w:szCs w:val="24"/>
          <w:lang w:val="pl-PL"/>
        </w:rPr>
      </w:pPr>
      <w:r w:rsidRPr="005B0B81">
        <w:rPr>
          <w:rFonts w:ascii="Arial" w:eastAsia="Arial" w:hAnsi="Arial"/>
          <w:color w:val="000000"/>
          <w:sz w:val="24"/>
          <w:lang w:val="pl-PL"/>
        </w:rPr>
        <w:t>3. Zamawiający jest uprawniony do potrącenia wymagalnych kar umownych z wymagalnym wynagrodzeniem Wykonawcy, jeżeli spełnione są przesłanki potrącenia określone w przepisach prawa, po uprzednim przekazaniu Wykonawcy informacji o naliczeniu kary i oświadczenia o potrąceniu.</w:t>
      </w:r>
    </w:p>
    <w:p w14:paraId="4C0CC73A" w14:textId="77777777" w:rsidR="00CB70E0" w:rsidRDefault="00CB70E0" w:rsidP="00CB70E0">
      <w:pPr>
        <w:spacing w:after="0" w:line="276" w:lineRule="auto"/>
        <w:rPr>
          <w:rFonts w:ascii="Arial" w:hAnsi="Arial" w:cs="Arial"/>
          <w:color w:val="C00000"/>
          <w:sz w:val="24"/>
          <w:szCs w:val="24"/>
          <w:lang w:val="pl-PL"/>
        </w:rPr>
      </w:pPr>
      <w:r w:rsidRPr="005B0B81">
        <w:rPr>
          <w:rFonts w:ascii="Arial" w:eastAsia="Arial" w:hAnsi="Arial"/>
          <w:color w:val="000000"/>
          <w:sz w:val="24"/>
          <w:lang w:val="pl-PL"/>
        </w:rPr>
        <w:t>4. W przypadku, gdy kara umowna nie zostanie potrącona, Wykonawca zapłaci ją na rachunek bankowy wskazany przez Zamawiającego w terminie 7 dni od dnia skutecznego doręczenia wezwania do zapłaty.</w:t>
      </w:r>
    </w:p>
    <w:p w14:paraId="2143CEDE" w14:textId="77777777" w:rsidR="009958BE" w:rsidRPr="008F44BA" w:rsidRDefault="009958BE" w:rsidP="008F44BA">
      <w:pPr>
        <w:spacing w:after="0" w:line="360" w:lineRule="auto"/>
        <w:rPr>
          <w:rFonts w:ascii="Arial" w:hAnsi="Arial" w:cs="Arial"/>
          <w:sz w:val="24"/>
          <w:szCs w:val="24"/>
          <w:lang w:val="pl-PL"/>
        </w:rPr>
      </w:pPr>
    </w:p>
    <w:p w14:paraId="4163E979"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8. Odstąpienie i rozwiązanie</w:t>
      </w:r>
    </w:p>
    <w:p w14:paraId="3100A418" w14:textId="77777777" w:rsidR="009958BE" w:rsidRDefault="009776BF" w:rsidP="009958BE">
      <w:pPr>
        <w:spacing w:after="0" w:line="276" w:lineRule="auto"/>
        <w:rPr>
          <w:rFonts w:ascii="Arial" w:hAnsi="Arial" w:cs="Arial"/>
          <w:sz w:val="24"/>
          <w:szCs w:val="24"/>
          <w:lang w:val="pl-PL"/>
        </w:rPr>
      </w:pPr>
      <w:r w:rsidRPr="005B0B81">
        <w:rPr>
          <w:rFonts w:ascii="Arial" w:eastAsia="Arial" w:hAnsi="Arial"/>
          <w:color w:val="000000"/>
          <w:sz w:val="24"/>
          <w:lang w:val="pl-PL"/>
        </w:rPr>
        <w:t>1. Zamawiający może odstąpić od umowy lub ją rozwiązać w przypadkach przewidzianych ustawą Prawo zamówień publicznych i Kodeksem cywilnym, a także w przypadku: 1) utraty, cofnięcia, zawieszenia albo wygaśnięcia po stronie Wykonawcy uprawnień, decyzji lub wpisów wymaganych do legalnego wykonywania dostaw; 2) co najmniej trzech przypadków opóźnienia dostawy przekraczającego 60 minut w okresie kolejnych 30 dni, z przyczyn leżących po stronie Wykonawcy; 3) odmowy realizacji prawidłowo złożonego zamówienia cząstkowego; 4) rażącego lub powtarzającego się naruszenia wymagań dotyczących bezpieczeństwa żywności.</w:t>
      </w:r>
    </w:p>
    <w:p w14:paraId="00A3FE18" w14:textId="77777777" w:rsidR="009958BE" w:rsidRPr="00BD49CC" w:rsidRDefault="009958BE" w:rsidP="009958BE">
      <w:pPr>
        <w:spacing w:after="0" w:line="276" w:lineRule="auto"/>
        <w:rPr>
          <w:rFonts w:ascii="Arial" w:hAnsi="Arial" w:cs="Arial"/>
          <w:sz w:val="24"/>
          <w:szCs w:val="24"/>
          <w:lang w:val="pl-PL"/>
        </w:rPr>
      </w:pPr>
      <w:r w:rsidRPr="005B0B81">
        <w:rPr>
          <w:rFonts w:ascii="Arial" w:eastAsia="Arial" w:hAnsi="Arial"/>
          <w:color w:val="000000"/>
          <w:sz w:val="24"/>
          <w:lang w:val="pl-PL"/>
        </w:rPr>
        <w:t xml:space="preserve">2. Powtarzające się nienależyte wykonywanie umowy, w szczególności co najmniej trzykrotne dostarczenie produktów niezgodnych z umową w okresie kolejnych 30 dni, może stanowić podstawę do rozwiązania umowy lub odstąpienia od niej. Przed skorzystaniem z tego </w:t>
      </w:r>
      <w:r w:rsidRPr="005B0B81">
        <w:rPr>
          <w:rFonts w:ascii="Arial" w:eastAsia="Arial" w:hAnsi="Arial"/>
          <w:color w:val="000000"/>
          <w:sz w:val="24"/>
          <w:lang w:val="pl-PL"/>
        </w:rPr>
        <w:lastRenderedPageBreak/>
        <w:t>uprawnienia, o ile naruszenie może zostać usunięte, Zamawiający może wezwać Wykonawcę do zaprzestania naruszeń lub ich usunięcia w wyznaczonym terminie.</w:t>
      </w:r>
    </w:p>
    <w:p w14:paraId="2E579C3C" w14:textId="77777777" w:rsidR="00BD49CC" w:rsidRPr="00324293" w:rsidRDefault="00BD49CC" w:rsidP="00324293">
      <w:pPr>
        <w:spacing w:after="0" w:line="276" w:lineRule="auto"/>
        <w:rPr>
          <w:rFonts w:ascii="Arial" w:hAnsi="Arial" w:cs="Arial"/>
          <w:sz w:val="24"/>
          <w:szCs w:val="24"/>
          <w:lang w:val="pl-PL"/>
        </w:rPr>
      </w:pPr>
      <w:r w:rsidRPr="005B0B81">
        <w:rPr>
          <w:rFonts w:ascii="Arial" w:eastAsia="Arial" w:hAnsi="Arial"/>
          <w:color w:val="000000"/>
          <w:sz w:val="24"/>
          <w:lang w:val="pl-PL"/>
        </w:rPr>
        <w:t>3. Oświadczenie o odstąpieniu od umowy w przypadkach, o których mowa w ust. 1–2, powinno zostać złożone w formie pisemnej lub elektronicznej pod rygorem nieważności, z podaniem przyczyny, w terminie 30 dni od dnia powzięcia przez Zamawiającego wiadomości o okoliczności uzasadniającej odstąpienie, chyba że bezwzględnie obowiązujące przepisy przewidują inny termin.</w:t>
      </w:r>
    </w:p>
    <w:p w14:paraId="72118881" w14:textId="77777777" w:rsidR="00BD49CC" w:rsidRPr="00BD49CC" w:rsidRDefault="00BD49CC" w:rsidP="00BD49CC">
      <w:pPr>
        <w:spacing w:after="0" w:line="276" w:lineRule="auto"/>
        <w:rPr>
          <w:rFonts w:ascii="Arial" w:hAnsi="Arial" w:cs="Arial"/>
          <w:color w:val="00B050"/>
          <w:sz w:val="24"/>
          <w:szCs w:val="24"/>
          <w:lang w:val="pl-PL"/>
        </w:rPr>
      </w:pPr>
      <w:r w:rsidRPr="005B0B81">
        <w:rPr>
          <w:rFonts w:ascii="Arial" w:eastAsia="Arial" w:hAnsi="Arial"/>
          <w:color w:val="000000"/>
          <w:sz w:val="24"/>
          <w:lang w:val="pl-PL"/>
        </w:rPr>
        <w:t>4. Niezależnie od postanowień powyższych Zamawiający może skorzystać z prawa odstąpienia od umowy w przypadkach i terminach określonych w art. 456 ustawy Prawo zamówień publicznych, w szczególności w razie zaistnienia istotnej zmiany okoliczności powodującej, że wykonanie umowy nie leży w interesie publicznym, czego nie można było przewidzieć w chwili zawarcia umowy, lub gdy dalsze wykonywanie umowy może zagrozić podstawowemu interesowi bezpieczeństwa państwa lub bezpieczeństwu publicznemu.</w:t>
      </w:r>
    </w:p>
    <w:p w14:paraId="25AEB8FC" w14:textId="77777777" w:rsidR="00BD49CC" w:rsidRPr="00324293" w:rsidRDefault="00BD49CC" w:rsidP="00324293">
      <w:pPr>
        <w:spacing w:after="0" w:line="360" w:lineRule="auto"/>
        <w:rPr>
          <w:rFonts w:ascii="Arial" w:hAnsi="Arial" w:cs="Arial"/>
          <w:sz w:val="24"/>
          <w:szCs w:val="24"/>
          <w:lang w:val="pl-PL"/>
        </w:rPr>
      </w:pPr>
    </w:p>
    <w:p w14:paraId="3AFB5E02" w14:textId="77777777" w:rsidR="009958BE" w:rsidRPr="008F44BA" w:rsidRDefault="009958BE" w:rsidP="008F44BA">
      <w:pPr>
        <w:spacing w:after="0" w:line="360" w:lineRule="auto"/>
        <w:rPr>
          <w:rFonts w:ascii="Arial" w:hAnsi="Arial" w:cs="Arial"/>
          <w:sz w:val="24"/>
          <w:szCs w:val="24"/>
          <w:lang w:val="pl-PL"/>
        </w:rPr>
      </w:pPr>
    </w:p>
    <w:p w14:paraId="585250FC" w14:textId="77777777" w:rsidR="009958BE"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9. Podwykonawcy</w:t>
      </w:r>
      <w:r w:rsidR="00C00181">
        <w:rPr>
          <w:rFonts w:ascii="Arial" w:hAnsi="Arial" w:cs="Arial"/>
          <w:sz w:val="24"/>
          <w:szCs w:val="24"/>
          <w:lang w:val="pl-PL"/>
        </w:rPr>
        <w:t xml:space="preserve"> </w:t>
      </w:r>
    </w:p>
    <w:p w14:paraId="68F9C0B7" w14:textId="77777777" w:rsidR="00B535BB" w:rsidRPr="008F44BA" w:rsidRDefault="009776BF" w:rsidP="008F44BA">
      <w:pPr>
        <w:spacing w:after="0" w:line="360" w:lineRule="auto"/>
        <w:rPr>
          <w:rFonts w:ascii="Arial" w:hAnsi="Arial" w:cs="Arial"/>
          <w:sz w:val="24"/>
          <w:szCs w:val="24"/>
          <w:lang w:val="pl-PL"/>
        </w:rPr>
      </w:pPr>
      <w:r w:rsidRPr="008F44BA">
        <w:rPr>
          <w:rFonts w:ascii="Arial" w:hAnsi="Arial" w:cs="Arial"/>
          <w:sz w:val="24"/>
          <w:szCs w:val="24"/>
          <w:lang w:val="pl-PL"/>
        </w:rPr>
        <w:t xml:space="preserve">Wykonawca odpowiada za działania podwykonawców jak za własne. Powierzenie dostaw podwykonawcy nie zwalnia z obowiązku zachowania jakości, terminów i </w:t>
      </w:r>
      <w:r w:rsidRPr="00C00181">
        <w:rPr>
          <w:rFonts w:ascii="Arial" w:hAnsi="Arial" w:cs="Arial"/>
          <w:color w:val="000000"/>
          <w:sz w:val="24"/>
          <w:szCs w:val="24"/>
          <w:lang w:val="pl-PL"/>
        </w:rPr>
        <w:t>łańcucha chłodniczego</w:t>
      </w:r>
      <w:r w:rsidRPr="008F44BA">
        <w:rPr>
          <w:rFonts w:ascii="Arial" w:hAnsi="Arial" w:cs="Arial"/>
          <w:sz w:val="24"/>
          <w:szCs w:val="24"/>
          <w:lang w:val="pl-PL"/>
        </w:rPr>
        <w:t>.</w:t>
      </w:r>
    </w:p>
    <w:p w14:paraId="50631F45"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10. Zmiany umowy</w:t>
      </w:r>
    </w:p>
    <w:p w14:paraId="05B37E66" w14:textId="0F88BA63"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1. Zmiany umowy wymagają formy pisemnej pod rygorem nieważności, z wyjątkiem czynności wyraźnie wskazanych w umowie jako dokonywane w formie dokumentowej oraz zmian osób do kontaktu i danych organizacyjnych, które mogą być zgłaszane w formie dokumentowej.</w:t>
      </w:r>
    </w:p>
    <w:p w14:paraId="5204CAD9"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Na podstawie art. 455 ust. 1 pkt 1 ustawy Prawo zamówień publicznych dopuszcza się zmianę umowy w przypadku:</w:t>
      </w:r>
    </w:p>
    <w:p w14:paraId="1CE6BEBA"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zmiany stawki podatku VAT – ceny netto pozostają niezmienione, a ceny brutto i odpowiednio kwotowe limity brutto określone w § 5 ulegają zmianie w zakresie wynikającym ze zmiany stawki podatku;</w:t>
      </w:r>
    </w:p>
    <w:p w14:paraId="5B2F9B84"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konieczności zmiany producenta lub produktu z przyczyn niezależnych od Wykonawcy, po wykazaniu równoważności produktu i bez pogorszenia parametrów jakościowych; jeżeli zmiana dotyczy pozycji z formularza asortymentowo-cenowego, cena jednostkowa netto nie może wzrosnąć, chyba że zmiana ceny jest dopuszczalna na innej podstawie przewidzianej w umowie;</w:t>
      </w:r>
    </w:p>
    <w:p w14:paraId="4C6E0EC3"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zmiany godzin, częstotliwości lub organizacji dostaw wynikającej ze zmiany organizacji pracy placówki, pod warunkiem że nie zmienia to ogólnego charakteru zamówienia;</w:t>
      </w:r>
    </w:p>
    <w:p w14:paraId="353939B0"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czasowego ograniczenia albo zmiany organizacji żywienia z powodu zamknięcia placówki, siły wyższej, decyzji organów publicznych lub innych okoliczności organizacyjnych niezależnych od Zamawiającego, z możliwością odpowiedniej zmiany harmonogramu lub terminu realizacji, bez zwiększenia zakresu rzeczowego ponad limity określone w § 2;</w:t>
      </w:r>
    </w:p>
    <w:p w14:paraId="6F66EF86"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5) innych zmian jednoznacznie przewidzianych w niniejszej umowie, w szczególności waloryzacji określonej w ust. 4–9 poniżej.</w:t>
      </w:r>
    </w:p>
    <w:p w14:paraId="5AFFD8AC" w14:textId="77777777" w:rsidR="008F44BA"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3. Skorzystanie z prawa opcji określonego w § 2 ust. 5–8 oraz dokonywanie przesunięć pomiędzy pozycjami asortymentowymi na podstawie § 2 ust. 9 stanowi wykonanie uprawnień przewidzianych w umowie i nie wymaga zawarcia aneksu, o ile odbywa się w granicach i na warunkach określonych w tych postanowieniach.</w:t>
      </w:r>
      <w:r w:rsidRPr="005F37A6">
        <w:rPr>
          <w:rFonts w:ascii="Arial" w:eastAsia="Arial" w:hAnsi="Arial"/>
          <w:color w:val="000000"/>
          <w:sz w:val="24"/>
          <w:lang w:val="pl-PL"/>
        </w:rPr>
      </w:r>
      <w:r w:rsidRPr="005B0B81">
        <w:rPr>
          <w:rFonts w:ascii="Arial" w:eastAsia="Arial" w:hAnsi="Arial"/>
          <w:color w:val="000000"/>
          <w:sz w:val="24"/>
          <w:lang w:val="pl-PL"/>
        </w:rPr>
      </w:r>
    </w:p>
    <w:p w14:paraId="24281507" w14:textId="77777777" w:rsidR="008F44BA" w:rsidRPr="00CB70E0" w:rsidRDefault="008F44BA" w:rsidP="008F44BA">
      <w:pPr>
        <w:spacing w:after="0" w:line="276" w:lineRule="auto"/>
        <w:rPr>
          <w:rFonts w:ascii="Arial" w:hAnsi="Arial" w:cs="Arial"/>
          <w:sz w:val="24"/>
          <w:szCs w:val="24"/>
          <w:lang w:val="pl-PL"/>
        </w:rPr>
      </w:pPr>
      <w:r w:rsidRPr="005B0B81">
        <w:rPr>
          <w:rFonts w:ascii="Arial" w:eastAsia="Arial" w:hAnsi="Arial"/>
          <w:color w:val="000000"/>
          <w:sz w:val="24"/>
          <w:lang w:val="pl-PL"/>
        </w:rPr>
        <w:t>4. Z uwagi na okres obowiązywania umowy przekraczający 6 miesięcy Strony przewidują zmianę cen jednostkowych netto w przypadku zmiany cen materiałów lub kosztów związanych z realizacją zamówienia, na zasadach określonych w niniejszym paragrafie.</w:t>
      </w:r>
    </w:p>
    <w:p w14:paraId="30BB7F84" w14:textId="77777777" w:rsidR="008F44BA" w:rsidRPr="00324293" w:rsidRDefault="008F44BA" w:rsidP="008F44BA">
      <w:pPr>
        <w:spacing w:after="0" w:line="276" w:lineRule="auto"/>
        <w:rPr>
          <w:rFonts w:ascii="Arial" w:hAnsi="Arial" w:cs="Arial"/>
          <w:color w:val="EE0000"/>
          <w:sz w:val="24"/>
          <w:szCs w:val="24"/>
          <w:lang w:val="pl-PL"/>
        </w:rPr>
      </w:pPr>
      <w:r w:rsidRPr="005B0B81">
        <w:rPr>
          <w:rFonts w:ascii="Arial" w:eastAsia="Arial" w:hAnsi="Arial"/>
          <w:color w:val="000000"/>
          <w:sz w:val="24"/>
          <w:lang w:val="pl-PL"/>
        </w:rPr>
        <w:t>5. Podstawą waloryzacji jest wskaźnik cen towarów i usług konsumpcyjnych dla grupy „Żywność i napoje bezalkoholowe”, publikowany przez Prezesa Głównego Urzędu Statystycznego. Poziom zmiany uprawniający do waloryzacji wynosi co najmniej 5% w stosunku do wartości wskaźnika właściwej dla miesiąca, w którym upłynął termin składania ofert.</w:t>
      </w:r>
    </w:p>
    <w:p w14:paraId="2417B9DB" w14:textId="77777777" w:rsidR="008F44BA" w:rsidRPr="00CB70E0" w:rsidRDefault="008F44BA" w:rsidP="008F44BA">
      <w:pPr>
        <w:spacing w:after="0" w:line="276" w:lineRule="auto"/>
        <w:rPr>
          <w:rFonts w:ascii="Arial" w:hAnsi="Arial" w:cs="Arial"/>
          <w:sz w:val="24"/>
          <w:szCs w:val="24"/>
          <w:lang w:val="pl-PL"/>
        </w:rPr>
      </w:pPr>
      <w:r w:rsidRPr="005B0B81">
        <w:rPr>
          <w:rFonts w:ascii="Arial" w:eastAsia="Arial" w:hAnsi="Arial"/>
          <w:color w:val="000000"/>
          <w:sz w:val="24"/>
          <w:lang w:val="pl-PL"/>
        </w:rPr>
        <w:t>6. Pierwszy wniosek o waloryzację może zostać złożony po upływie 6 miesięcy od dnia rozpoczęcia realizacji umowy. Kolejny wniosek może być złożony nie wcześniej niż po upływie 3 miesięcy od ostatniej dokonanej waloryzacji. Waloryzacja może prowadzić zarówno do podwyższenia, jak i do obniżenia cen.</w:t>
      </w:r>
    </w:p>
    <w:p w14:paraId="3D41C44D" w14:textId="77777777" w:rsidR="00CB70E0" w:rsidRDefault="008F44BA" w:rsidP="008F44BA">
      <w:pPr>
        <w:spacing w:after="0" w:line="276" w:lineRule="auto"/>
        <w:rPr>
          <w:rFonts w:ascii="Arial" w:hAnsi="Arial" w:cs="Arial"/>
          <w:sz w:val="24"/>
          <w:szCs w:val="24"/>
          <w:lang w:val="pl-PL"/>
        </w:rPr>
      </w:pPr>
      <w:r>
        <w:rPr>
          <w:b w:val="0"/>
          <w:i w:val="0"/>
        </w:rPr>
        <w:t>7. Zmiana cen jednostkowych netto odpowiada 50% wartości procentowej zmiany wskaźnika, o którym mowa w ust. 5. Łączna wartość wszystkich zmian cen jednostkowych dokonanych na podstawie niniejszej klauzuli nie może przekroczyć 10% pierwotnej ceny jednostkowej netto danego produktu – odpowiednio w górę albo w dół. Jeżeli wskutek waloryzacji zmieniają się ceny jednostkowe, odpowiedniej zmianie ulegają – w odniesieniu do niewykonanej części umowy – kwoty: wartości podstawowej brutto umowy, minimalnej gwarantowanej wartości realizacji oraz maksymalnego wynagrodzenia brutto umowy; nie powoduje to jednak rozszerzenia zakresu ilościowego prawa opcji ponad 30% zakresu podstawowego.</w:t>
      </w:r>
    </w:p>
    <w:p w14:paraId="1F148B3A" w14:textId="77777777" w:rsidR="00324293" w:rsidRPr="00324293" w:rsidRDefault="00324293" w:rsidP="00324293">
      <w:pPr>
        <w:autoSpaceDE w:val="0"/>
        <w:spacing w:after="0" w:line="276" w:lineRule="auto"/>
        <w:jc w:val="both"/>
        <w:rPr>
          <w:rFonts w:ascii="Arial" w:hAnsi="Arial" w:cs="Arial"/>
          <w:color w:val="00B050"/>
          <w:sz w:val="24"/>
          <w:szCs w:val="24"/>
          <w:lang w:val="pl-PL"/>
        </w:rPr>
      </w:pPr>
      <w:r w:rsidRPr="005B0B81">
        <w:rPr>
          <w:rFonts w:ascii="Arial" w:eastAsia="Arial" w:hAnsi="Arial"/>
          <w:color w:val="000000"/>
          <w:sz w:val="24"/>
          <w:lang w:val="pl-PL"/>
        </w:rPr>
        <w:t>8. Waloryzacja następuje na uzasadniony wniosek Strony, zawierający wyliczenie proponowanej zmiany wraz ze wskazaniem opublikowanych danych GUS stanowiących podstawę obliczeń, i wymaga zawarcia aneksu do umowy. Zmiana wywołuje skutki na przyszłość, od pierwszego dnia miesiąca następującego po wejściu w życie aneksu, chyba że Strony postanowią późniejszą datę.</w:t>
      </w:r>
    </w:p>
    <w:p w14:paraId="722DEDF5" w14:textId="77777777" w:rsidR="00D56000" w:rsidRPr="005B0B81" w:rsidRDefault="00000000">
      <w:pPr>
        <w:spacing w:after="0" w:line="276" w:lineRule="auto"/>
        <w:rPr>
          <w:lang w:val="pl-PL"/>
        </w:rPr>
      </w:pPr>
      <w:r w:rsidRPr="005B0B81">
        <w:rPr>
          <w:rFonts w:ascii="Arial" w:eastAsia="Arial" w:hAnsi="Arial"/>
          <w:color w:val="000000"/>
          <w:sz w:val="24"/>
          <w:lang w:val="pl-PL"/>
        </w:rPr>
        <w:t>9. W przypadku zmiany wynagrodzenia Wykonawcy na podstawie niniejszej klauzuli Wykonawca jest zobowiązany do odpowiedniej zmiany wynagrodzenia przysługującego podwykonawcy w zakresie odpowiadającym zmianom cen materiałów lub kosztów dotyczących zobowiązania podwykonawcy, jeżeli przedmiotem umowy podwykonawczej są dostawy lub usługi, a okres jej obowiązywania przekracza 6 miesięcy.</w:t>
      </w:r>
    </w:p>
    <w:p w14:paraId="3E8A10AC" w14:textId="77777777" w:rsidR="00324293" w:rsidRDefault="00324293" w:rsidP="008F44BA">
      <w:pPr>
        <w:spacing w:after="0" w:line="360" w:lineRule="auto"/>
        <w:rPr>
          <w:rFonts w:ascii="Arial" w:hAnsi="Arial" w:cs="Arial"/>
          <w:b/>
          <w:bCs/>
          <w:color w:val="1F497D" w:themeColor="text2"/>
          <w:sz w:val="24"/>
          <w:szCs w:val="24"/>
          <w:lang w:val="pl-PL"/>
        </w:rPr>
      </w:pPr>
    </w:p>
    <w:p w14:paraId="51AE7964" w14:textId="77777777" w:rsidR="00B535BB" w:rsidRPr="00CB70E0" w:rsidRDefault="009776BF" w:rsidP="008F44BA">
      <w:pPr>
        <w:spacing w:before="120" w:after="60" w:line="276" w:lineRule="auto"/>
        <w:rPr>
          <w:rFonts w:ascii="Arial" w:hAnsi="Arial" w:cs="Arial"/>
          <w:b/>
          <w:bCs/>
          <w:color w:val="1F497D" w:themeColor="text2"/>
          <w:sz w:val="24"/>
          <w:szCs w:val="24"/>
          <w:lang w:val="pl-PL"/>
        </w:rPr>
      </w:pPr>
      <w:r w:rsidRPr="005B0B81">
        <w:rPr>
          <w:rFonts w:ascii="Arial" w:eastAsia="Arial" w:hAnsi="Arial"/>
          <w:b/>
          <w:color w:val="000000"/>
          <w:sz w:val="24"/>
          <w:lang w:val="pl-PL"/>
        </w:rPr>
        <w:t>§ 11. Osoby do kontaktu i adresy do komunikacji</w:t>
      </w:r>
    </w:p>
    <w:p w14:paraId="2D73C22D" w14:textId="77777777" w:rsidR="00B535BB" w:rsidRPr="008F44BA" w:rsidRDefault="009776BF" w:rsidP="008F44BA">
      <w:pPr>
        <w:spacing w:after="0" w:line="276" w:lineRule="auto"/>
        <w:rPr>
          <w:rFonts w:ascii="Arial" w:hAnsi="Arial" w:cs="Arial"/>
          <w:sz w:val="24"/>
          <w:szCs w:val="24"/>
          <w:lang w:val="pl-PL"/>
        </w:rPr>
      </w:pPr>
      <w:r>
        <w:rPr>
          <w:b w:val="0"/>
          <w:i w:val="0"/>
        </w:rPr>
        <w:t>1. Zamawiający: Dalila Adamczyk, tel. 12 386 93 48, e-mail: zspn.niegardow@gmail.com. Adres e-mail wskazany w niniejszym ustępie służy do bieżącej komunikacji związanej z realizacją umowy.</w:t>
      </w:r>
    </w:p>
    <w:p w14:paraId="4CED11D0"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Wykonawca: [IMIĘ I NAZWISKO, TELEFON, E-MAIL]. Oświadczenia o skorzystaniu z prawa opcji, o których mowa w § 2 ust. 7, mogą być kierowane na wskazany w niniejszym ustępie adres e-mail.</w:t>
      </w:r>
    </w:p>
    <w:p>
      <w:pPr>
        <w:pStyle w:val="H1Custom"/>
      </w:pPr>
      <w:r>
        <w:t>§ 12. Ochrona danych osobowych</w:t>
      </w:r>
    </w:p>
    <w:p>
      <w:pPr>
        <w:pStyle w:val="Akapitzlist"/>
      </w:pPr>
      <w:r>
        <w:t>1. Strony zobowiązują się do przetwarzania danych osobowych uzyskanych w związku z zawarciem i realizacją niniejszej umowy zgodnie z rozporządzeniem Parlamentu Europejskiego i Rady (UE) 2016/679 z dnia 27 kwietnia 2016 r. w sprawie ochrony osób fizycznych w związku z przetwarzaniem danych osobowych i w sprawie swobodnego przepływu takich danych (RODO) oraz innymi obowiązującymi przepisami dotyczącymi ochrony danych osobowych.</w:t>
      </w:r>
    </w:p>
    <w:p>
      <w:pPr>
        <w:pStyle w:val="Akapitzlist"/>
      </w:pPr>
      <w:r>
        <w:t>2. Klauzula informacyjna Zamawiającego dotycząca przetwarzania danych osobowych w związku z postępowaniem o udzielenie zamówienia publicznego, zawarciem i realizacją umowy została udostępniona Wykonawcy w dokumentacji postępowania.</w:t>
      </w:r>
    </w:p>
    <w:p>
      <w:pPr>
        <w:pStyle w:val="Akapitzlist"/>
      </w:pPr>
      <w:r>
        <w:t>3. Wykonawca zobowiązuje się przekazać treść klauzuli informacyjnej Zamawiającego osobom fizycznym, których dane osobowe przekazuje Zamawiającemu w związku z realizacją niniejszej umowy, w szczególności osobom wskazanym do kontaktu lub realizującym dostawy, jeżeli obowiązek taki wynika z przepisów RODO.</w:t>
      </w:r>
    </w:p>
    <w:p>
      <w:pPr>
        <w:pStyle w:val="Akapitzlist"/>
      </w:pPr>
      <w:r>
        <w:t>4. Strony zobowiązują się stosować odpowiednie środki techniczne i organizacyjne zapewniające ochronę danych osobowych przetwarzanych w związku z realizacją umowy.</w:t>
      </w:r>
    </w:p>
    <w:p w14:paraId="3DD12DC2"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13. Postanowienia końcowe</w:t>
      </w:r>
    </w:p>
    <w:p w14:paraId="1CD5331C" w14:textId="77777777" w:rsidR="00B535BB" w:rsidRDefault="009776BF" w:rsidP="00BD49CC">
      <w:pPr>
        <w:pStyle w:val="Akapitzlist"/>
        <w:spacing w:after="0" w:line="360" w:lineRule="auto"/>
        <w:ind w:left="360" w:hanging="360"/>
        <w:rPr>
          <w:rFonts w:ascii="Arial" w:hAnsi="Arial" w:cs="Arial"/>
          <w:sz w:val="24"/>
          <w:szCs w:val="24"/>
          <w:lang w:val="pl-PL"/>
        </w:rPr>
      </w:pPr>
      <w:r w:rsidRPr="005B0B81">
        <w:rPr>
          <w:lang w:val="pl-PL"/>
        </w:rPr>
        <w:t xml:space="preserve">1. W sprawach nieuregulowanych stosuje się ustawę </w:t>
      </w:r>
      <w:proofErr w:type="spellStart"/>
      <w:r w:rsidRPr="005B0B81">
        <w:rPr>
          <w:lang w:val="pl-PL"/>
        </w:rPr>
        <w:t>Pzp</w:t>
      </w:r>
      <w:proofErr w:type="spellEnd"/>
      <w:r w:rsidRPr="005B0B81">
        <w:rPr>
          <w:lang w:val="pl-PL"/>
        </w:rPr>
        <w:t>, Kodeks cywilny oraz przepisy prawa żywnościowego.</w:t>
      </w:r>
    </w:p>
    <w:p w14:paraId="3A168586" w14:textId="77777777" w:rsidR="00BD49CC" w:rsidRDefault="00BD49CC" w:rsidP="00BD49CC">
      <w:pPr>
        <w:pStyle w:val="Akapitzlist"/>
        <w:spacing w:after="0" w:line="360" w:lineRule="auto"/>
        <w:ind w:left="360" w:hanging="360"/>
        <w:rPr>
          <w:rFonts w:ascii="Arial" w:hAnsi="Arial" w:cs="Arial"/>
          <w:color w:val="00B050"/>
          <w:sz w:val="24"/>
          <w:szCs w:val="24"/>
          <w:lang w:val="pl-PL"/>
        </w:rPr>
      </w:pPr>
      <w:r w:rsidRPr="005B0B81">
        <w:rPr>
          <w:lang w:val="pl-PL"/>
        </w:rPr>
        <w:t>2. Strony zgodnie postanawiają, że Wykonawca nie może bez pisemnej uprzedniej zgody Zamawiającego przenieść ani zbyć wierzytelności wynikającej z niniejszej umowy na osobę trzecią.</w:t>
      </w:r>
    </w:p>
    <w:p w14:paraId="0D0D430B" w14:textId="77777777" w:rsidR="00B535BB" w:rsidRPr="00BD49CC" w:rsidRDefault="009776BF" w:rsidP="00BD49CC">
      <w:pPr>
        <w:pStyle w:val="Akapitzlist"/>
        <w:spacing w:after="0" w:line="360" w:lineRule="auto"/>
        <w:ind w:left="360" w:hanging="360"/>
        <w:rPr>
          <w:rFonts w:ascii="Arial" w:hAnsi="Arial" w:cs="Arial"/>
          <w:color w:val="00B050"/>
          <w:sz w:val="24"/>
          <w:szCs w:val="24"/>
          <w:lang w:val="pl-PL"/>
        </w:rPr>
      </w:pPr>
      <w:r w:rsidRPr="005B0B81">
        <w:rPr>
          <w:lang w:val="pl-PL"/>
        </w:rPr>
        <w:t>3. Spory wynikające z niniejszej umowy lub pozostającego w związku z umową w sprawach, w których zawarcie ugody jest dopuszczalne, strony poddadzą sądowi właściwemu dla siedziby Zamawiającego, po uprzedniej próbie polubownego rozwiązania.</w:t>
      </w:r>
    </w:p>
    <w:p w14:paraId="50D1BCE9" w14:textId="77777777" w:rsidR="00B535BB" w:rsidRPr="00BD49CC" w:rsidRDefault="009776BF" w:rsidP="008F44BA">
      <w:pPr>
        <w:pStyle w:val="Akapitzlist"/>
        <w:spacing w:after="0" w:line="360" w:lineRule="auto"/>
        <w:ind w:left="360" w:hanging="360"/>
        <w:rPr>
          <w:rFonts w:ascii="Arial" w:hAnsi="Arial" w:cs="Arial"/>
          <w:color w:val="00B050"/>
          <w:sz w:val="24"/>
          <w:szCs w:val="24"/>
          <w:lang w:val="pl-PL"/>
        </w:rPr>
      </w:pPr>
      <w:r w:rsidRPr="005B0B81">
        <w:rPr>
          <w:lang w:val="pl-PL"/>
        </w:rPr>
        <w:t>4. Umowę sporządzono w [LICZBA] egzemplarzach / zawarto elektronicznie.</w:t>
      </w:r>
    </w:p>
    <w:p w14:paraId="19490E2A" w14:textId="77777777" w:rsidR="00CB70E0" w:rsidRPr="005B0B81" w:rsidRDefault="00CB70E0" w:rsidP="008F44BA">
      <w:pPr>
        <w:spacing w:after="0" w:line="276" w:lineRule="auto"/>
        <w:rPr>
          <w:rFonts w:ascii="Arial" w:hAnsi="Arial" w:cs="Arial"/>
          <w:sz w:val="24"/>
          <w:szCs w:val="24"/>
          <w:lang w:val="pl-PL"/>
        </w:rPr>
      </w:pPr>
      <w:r w:rsidRPr="005B0B81">
        <w:rPr>
          <w:rFonts w:ascii="Arial" w:eastAsia="Arial" w:hAnsi="Arial"/>
          <w:b/>
          <w:color w:val="000000"/>
          <w:sz w:val="24"/>
          <w:lang w:val="pl-PL"/>
        </w:rPr>
        <w:t>Załączniki do umowy:</w:t>
      </w:r>
    </w:p>
    <w:p w14:paraId="22B11ABB" w14:textId="77777777" w:rsidR="00B535BB" w:rsidRPr="005B0B81" w:rsidRDefault="009776BF" w:rsidP="008F44BA">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formularz asortymentowo-cenowy dotyczący wyłącznie części nr 4 – Nabiał (Załącznik nr 3 do SWZ, wypełniony zgodnie z ofertą Wykonawcy);</w:t>
      </w:r>
    </w:p>
    <w:p w14:paraId="7F5B379E" w14:textId="77777777" w:rsidR="00B535BB" w:rsidRPr="005B0B81" w:rsidRDefault="00241B2B" w:rsidP="00241B2B">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Opis Przedmiotu Zamówienia (OPZ) – w zakresie dotyczącym części nr 4 – Nabiał;</w:t>
      </w:r>
    </w:p>
    <w:p w14:paraId="6971B7BC" w14:textId="77777777" w:rsidR="00B535BB" w:rsidRPr="005B0B81" w:rsidRDefault="009776BF" w:rsidP="00241B2B">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oferta Wykonawcy – w zakresie części nr 4 – Nabiał.</w:t>
      </w:r>
    </w:p>
    <w:p w14:paraId="4AA29391" w14:textId="77777777" w:rsidR="00D56000" w:rsidRPr="005B0B81" w:rsidRDefault="00000000">
      <w:pPr>
        <w:spacing w:after="0"/>
        <w:rPr>
          <w:lang w:val="pl-PL"/>
        </w:rPr>
      </w:pPr>
      <w:r w:rsidRPr="005B0B81">
        <w:rPr>
          <w:lang w:val="pl-PL"/>
        </w:rPr>
        <w:br w:type="page"/>
      </w:r>
    </w:p>
    <w:tbl>
      <w:tblPr>
        <w:tblW w:w="0" w:type="auto"/>
        <w:jc w:val="center"/>
        <w:tblLayout w:type="fixed"/>
        <w:tblLook w:val="04A0" w:firstRow="1" w:lastRow="0" w:firstColumn="1" w:lastColumn="0" w:noHBand="0" w:noVBand="1"/>
      </w:tblPr>
      <w:tblGrid>
        <w:gridCol w:w="4649"/>
        <w:gridCol w:w="4649"/>
      </w:tblGrid>
      <w:tr w:rsidR="00B535BB" w:rsidRPr="008F44BA" w14:paraId="7F6B2B29" w14:textId="77777777">
        <w:trPr>
          <w:jc w:val="center"/>
        </w:trPr>
        <w:tc>
          <w:tcPr>
            <w:tcW w:w="4649" w:type="dxa"/>
            <w:shd w:val="clear" w:color="auto" w:fill="1F4E78"/>
            <w:tcMar>
              <w:top w:w="70" w:type="dxa"/>
              <w:left w:w="80" w:type="dxa"/>
              <w:bottom w:w="70" w:type="dxa"/>
              <w:right w:w="80" w:type="dxa"/>
            </w:tcMar>
            <w:vAlign w:val="center"/>
          </w:tcPr>
          <w:p w14:paraId="5A040D92"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b/>
                <w:color w:val="FFFFFF"/>
                <w:sz w:val="24"/>
                <w:szCs w:val="24"/>
              </w:rPr>
              <w:lastRenderedPageBreak/>
              <w:t>ZAMAWIAJĄCY</w:t>
            </w:r>
          </w:p>
        </w:tc>
        <w:tc>
          <w:tcPr>
            <w:tcW w:w="4649" w:type="dxa"/>
            <w:shd w:val="clear" w:color="auto" w:fill="1F4E78"/>
            <w:tcMar>
              <w:top w:w="70" w:type="dxa"/>
              <w:left w:w="80" w:type="dxa"/>
              <w:bottom w:w="70" w:type="dxa"/>
              <w:right w:w="80" w:type="dxa"/>
            </w:tcMar>
            <w:vAlign w:val="center"/>
          </w:tcPr>
          <w:p w14:paraId="68898975"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b/>
                <w:color w:val="FFFFFF"/>
                <w:sz w:val="24"/>
                <w:szCs w:val="24"/>
              </w:rPr>
              <w:t>WYKONAWCA</w:t>
            </w:r>
          </w:p>
        </w:tc>
      </w:tr>
      <w:tr w:rsidR="00B535BB" w:rsidRPr="008F44BA" w14:paraId="3FC09A88" w14:textId="77777777">
        <w:trPr>
          <w:jc w:val="center"/>
        </w:trPr>
        <w:tc>
          <w:tcPr>
            <w:tcW w:w="4649" w:type="dxa"/>
            <w:tcMar>
              <w:top w:w="70" w:type="dxa"/>
              <w:left w:w="80" w:type="dxa"/>
              <w:bottom w:w="70" w:type="dxa"/>
              <w:right w:w="80" w:type="dxa"/>
            </w:tcMar>
            <w:vAlign w:val="center"/>
          </w:tcPr>
          <w:p w14:paraId="4D63C60B"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sz w:val="24"/>
                <w:szCs w:val="24"/>
              </w:rPr>
              <w:t>................................................</w:t>
            </w:r>
          </w:p>
        </w:tc>
        <w:tc>
          <w:tcPr>
            <w:tcW w:w="4649" w:type="dxa"/>
            <w:tcMar>
              <w:top w:w="70" w:type="dxa"/>
              <w:left w:w="80" w:type="dxa"/>
              <w:bottom w:w="70" w:type="dxa"/>
              <w:right w:w="80" w:type="dxa"/>
            </w:tcMar>
            <w:vAlign w:val="center"/>
          </w:tcPr>
          <w:p w14:paraId="07B18178" w14:textId="77777777" w:rsidR="00B535BB" w:rsidRPr="008F44BA" w:rsidRDefault="009776BF" w:rsidP="008F44BA">
            <w:pPr>
              <w:spacing w:after="0" w:line="360" w:lineRule="auto"/>
              <w:rPr>
                <w:rFonts w:ascii="Arial" w:hAnsi="Arial" w:cs="Arial"/>
                <w:sz w:val="24"/>
                <w:szCs w:val="24"/>
              </w:rPr>
            </w:pPr>
            <w:r w:rsidRPr="008F44BA">
              <w:rPr>
                <w:rFonts w:ascii="Arial" w:hAnsi="Arial" w:cs="Arial"/>
                <w:sz w:val="24"/>
                <w:szCs w:val="24"/>
              </w:rPr>
              <w:t>................................................</w:t>
            </w:r>
          </w:p>
        </w:tc>
      </w:tr>
    </w:tbl>
    <w:p w14:paraId="5AF52740" w14:textId="77777777" w:rsidR="00D56000" w:rsidRDefault="00D56000">
      <w:pPr>
        <w:spacing w:after="0" w:line="20" w:lineRule="exact"/>
        <w:rPr>
          <w:sz w:val="2"/>
        </w:rPr>
      </w:pPr>
    </w:p>
    <w:sectPr w:rsidR="00D56000" w:rsidSect="00034616">
      <w:headerReference w:type="default" r:id="rId8"/>
      <w:footerReference w:type="default" r:id="rId9"/>
      <w:pgSz w:w="12240" w:h="15840"/>
      <w:pgMar w:top="794" w:right="964" w:bottom="652"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C0B86" w14:textId="77777777" w:rsidR="006F32B3" w:rsidRDefault="006F32B3">
      <w:pPr>
        <w:spacing w:after="0" w:line="240" w:lineRule="auto"/>
      </w:pPr>
      <w:r>
        <w:separator/>
      </w:r>
    </w:p>
  </w:endnote>
  <w:endnote w:type="continuationSeparator" w:id="0">
    <w:p w14:paraId="7BB7EED3" w14:textId="77777777" w:rsidR="006F32B3" w:rsidRDefault="006F3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4327C" w14:textId="77777777" w:rsidR="00B535BB" w:rsidRDefault="009776BF">
    <w:pPr>
      <w:pStyle w:val="Stopka"/>
      <w:jc w:val="center"/>
    </w:pPr>
    <w:r>
      <w:rPr>
        <w:color w:val="646464"/>
        <w:sz w:val="16"/>
      </w:rPr>
      <w:t xml:space="preserve">Strona </w:t>
    </w:r>
    <w:r>
      <w:fldChar w:fldCharType="begin"/>
    </w:r>
    <w:r>
      <w:instrText xml:space="preserve"> PAGE </w:instrText>
    </w:r>
    <w:r>
      <w:fldChar w:fldCharType="separate"/>
    </w:r>
    <w:r w:rsidR="00AD713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5B6EC" w14:textId="77777777" w:rsidR="006F32B3" w:rsidRDefault="006F32B3">
      <w:pPr>
        <w:spacing w:after="0" w:line="240" w:lineRule="auto"/>
      </w:pPr>
      <w:r>
        <w:separator/>
      </w:r>
    </w:p>
  </w:footnote>
  <w:footnote w:type="continuationSeparator" w:id="0">
    <w:p w14:paraId="25F4AF9E" w14:textId="77777777" w:rsidR="006F32B3" w:rsidRDefault="006F32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4E7C" w14:textId="77777777" w:rsidR="00B535BB" w:rsidRPr="00593145" w:rsidRDefault="009776BF">
    <w:pPr>
      <w:pStyle w:val="Nagwek"/>
      <w:jc w:val="center"/>
      <w:rPr>
        <w:lang w:val="pl-PL"/>
      </w:rPr>
    </w:pPr>
    <w:r w:rsidRPr="00593145">
      <w:rPr>
        <w:color w:val="646464"/>
        <w:sz w:val="16"/>
        <w:lang w:val="pl-PL"/>
      </w:rPr>
      <w:t>Zespół Szkolno-Przedszkolny w Niegardowie  |  zamówienie na dostawy żywności 2026/2027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873441D2"/>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00660215"/>
    <w:multiLevelType w:val="hybridMultilevel"/>
    <w:tmpl w:val="77BA9D8E"/>
    <w:lvl w:ilvl="0" w:tplc="D61A2A9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FD1198"/>
    <w:multiLevelType w:val="multilevel"/>
    <w:tmpl w:val="00BA1CEC"/>
    <w:lvl w:ilvl="0">
      <w:start w:val="1"/>
      <w:numFmt w:val="decimal"/>
      <w:lvlText w:val="%1."/>
      <w:lvlJc w:val="left"/>
      <w:pPr>
        <w:tabs>
          <w:tab w:val="num" w:pos="785"/>
        </w:tabs>
        <w:ind w:left="785" w:hanging="360"/>
      </w:pPr>
    </w:lvl>
    <w:lvl w:ilvl="1">
      <w:start w:val="1"/>
      <w:numFmt w:val="decimal"/>
      <w:lvlText w:val="%2)"/>
      <w:lvlJc w:val="left"/>
      <w:pPr>
        <w:tabs>
          <w:tab w:val="num" w:pos="1505"/>
        </w:tabs>
        <w:ind w:left="1505" w:hanging="360"/>
      </w:pPr>
      <w:rPr>
        <w:rFonts w:ascii="Arial" w:eastAsiaTheme="minorEastAsia" w:hAnsi="Arial" w:cs="Arial"/>
      </w:r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1" w15:restartNumberingAfterBreak="0">
    <w:nsid w:val="0CF96ED9"/>
    <w:multiLevelType w:val="hybridMultilevel"/>
    <w:tmpl w:val="6640123E"/>
    <w:lvl w:ilvl="0" w:tplc="D2AA48E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C20545"/>
    <w:multiLevelType w:val="hybridMultilevel"/>
    <w:tmpl w:val="CD7A43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1A31A4"/>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2979C9"/>
    <w:multiLevelType w:val="hybridMultilevel"/>
    <w:tmpl w:val="520C2980"/>
    <w:lvl w:ilvl="0" w:tplc="69BCC1D4">
      <w:start w:val="1"/>
      <w:numFmt w:val="decimal"/>
      <w:lvlText w:val="%1)"/>
      <w:lvlJc w:val="left"/>
      <w:pPr>
        <w:ind w:left="1440" w:hanging="360"/>
      </w:pPr>
      <w:rPr>
        <w:rFonts w:ascii="Arial" w:eastAsiaTheme="minorEastAsia" w:hAnsi="Arial" w:cs="Arial"/>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1F081F03"/>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7A2296"/>
    <w:multiLevelType w:val="hybridMultilevel"/>
    <w:tmpl w:val="14CC4C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9F734E5"/>
    <w:multiLevelType w:val="multilevel"/>
    <w:tmpl w:val="039E1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6F6C30"/>
    <w:multiLevelType w:val="hybridMultilevel"/>
    <w:tmpl w:val="9A16A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9E4118"/>
    <w:multiLevelType w:val="multilevel"/>
    <w:tmpl w:val="0562C0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161452"/>
    <w:multiLevelType w:val="multilevel"/>
    <w:tmpl w:val="A4C6B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BB0C45"/>
    <w:multiLevelType w:val="multilevel"/>
    <w:tmpl w:val="E2929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AF086E"/>
    <w:multiLevelType w:val="multilevel"/>
    <w:tmpl w:val="FE1E62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inorEastAsia" w:hAnsi="Arial" w:cs="Arial"/>
      </w:r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7156A1"/>
    <w:multiLevelType w:val="hybridMultilevel"/>
    <w:tmpl w:val="3B5809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DA5D13"/>
    <w:multiLevelType w:val="hybridMultilevel"/>
    <w:tmpl w:val="CB20455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2AF751D"/>
    <w:multiLevelType w:val="hybridMultilevel"/>
    <w:tmpl w:val="70DC233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9111610">
    <w:abstractNumId w:val="8"/>
  </w:num>
  <w:num w:numId="2" w16cid:durableId="1628396142">
    <w:abstractNumId w:val="6"/>
  </w:num>
  <w:num w:numId="3" w16cid:durableId="1146749183">
    <w:abstractNumId w:val="5"/>
  </w:num>
  <w:num w:numId="4" w16cid:durableId="2071490188">
    <w:abstractNumId w:val="4"/>
  </w:num>
  <w:num w:numId="5" w16cid:durableId="1542859975">
    <w:abstractNumId w:val="7"/>
  </w:num>
  <w:num w:numId="6" w16cid:durableId="812799097">
    <w:abstractNumId w:val="3"/>
  </w:num>
  <w:num w:numId="7" w16cid:durableId="1398936872">
    <w:abstractNumId w:val="2"/>
  </w:num>
  <w:num w:numId="8" w16cid:durableId="1443383566">
    <w:abstractNumId w:val="1"/>
  </w:num>
  <w:num w:numId="9" w16cid:durableId="1336759054">
    <w:abstractNumId w:val="0"/>
  </w:num>
  <w:num w:numId="10" w16cid:durableId="340548535">
    <w:abstractNumId w:val="17"/>
  </w:num>
  <w:num w:numId="11" w16cid:durableId="1079207413">
    <w:abstractNumId w:val="23"/>
  </w:num>
  <w:num w:numId="12" w16cid:durableId="1034309956">
    <w:abstractNumId w:val="22"/>
  </w:num>
  <w:num w:numId="13" w16cid:durableId="425423292">
    <w:abstractNumId w:val="10"/>
  </w:num>
  <w:num w:numId="14" w16cid:durableId="1426462165">
    <w:abstractNumId w:val="10"/>
    <w:lvlOverride w:ilvl="1">
      <w:startOverride w:val="1"/>
    </w:lvlOverride>
  </w:num>
  <w:num w:numId="15" w16cid:durableId="1281304402">
    <w:abstractNumId w:val="21"/>
  </w:num>
  <w:num w:numId="16" w16cid:durableId="482085182">
    <w:abstractNumId w:val="15"/>
  </w:num>
  <w:num w:numId="17" w16cid:durableId="1873178756">
    <w:abstractNumId w:val="20"/>
  </w:num>
  <w:num w:numId="18" w16cid:durableId="2093157746">
    <w:abstractNumId w:val="24"/>
  </w:num>
  <w:num w:numId="19" w16cid:durableId="1996643775">
    <w:abstractNumId w:val="16"/>
  </w:num>
  <w:num w:numId="20" w16cid:durableId="369115790">
    <w:abstractNumId w:val="25"/>
  </w:num>
  <w:num w:numId="21" w16cid:durableId="5723517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2419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5004065">
    <w:abstractNumId w:val="11"/>
  </w:num>
  <w:num w:numId="24" w16cid:durableId="1115171485">
    <w:abstractNumId w:val="14"/>
  </w:num>
  <w:num w:numId="25" w16cid:durableId="244725971">
    <w:abstractNumId w:val="13"/>
  </w:num>
  <w:num w:numId="26" w16cid:durableId="2120448767">
    <w:abstractNumId w:val="19"/>
  </w:num>
  <w:num w:numId="27" w16cid:durableId="152991550">
    <w:abstractNumId w:val="12"/>
  </w:num>
  <w:num w:numId="28" w16cid:durableId="609048496">
    <w:abstractNumId w:val="9"/>
  </w:num>
  <w:num w:numId="29" w16cid:durableId="14608012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3DC"/>
    <w:rsid w:val="00030FC5"/>
    <w:rsid w:val="00034616"/>
    <w:rsid w:val="0006063C"/>
    <w:rsid w:val="000B5311"/>
    <w:rsid w:val="000E0AC7"/>
    <w:rsid w:val="000E3EF0"/>
    <w:rsid w:val="001327B0"/>
    <w:rsid w:val="001417F4"/>
    <w:rsid w:val="0015074B"/>
    <w:rsid w:val="00172A55"/>
    <w:rsid w:val="001F4088"/>
    <w:rsid w:val="00241B2B"/>
    <w:rsid w:val="0025055C"/>
    <w:rsid w:val="0029639D"/>
    <w:rsid w:val="002C0300"/>
    <w:rsid w:val="00305AB6"/>
    <w:rsid w:val="00324293"/>
    <w:rsid w:val="00326F90"/>
    <w:rsid w:val="0034037D"/>
    <w:rsid w:val="003B16C0"/>
    <w:rsid w:val="003B212A"/>
    <w:rsid w:val="00424389"/>
    <w:rsid w:val="004839E5"/>
    <w:rsid w:val="00565463"/>
    <w:rsid w:val="00593145"/>
    <w:rsid w:val="005A3708"/>
    <w:rsid w:val="005B0B81"/>
    <w:rsid w:val="005F37A6"/>
    <w:rsid w:val="00621262"/>
    <w:rsid w:val="00632EF2"/>
    <w:rsid w:val="00681C91"/>
    <w:rsid w:val="006B30B3"/>
    <w:rsid w:val="006D6977"/>
    <w:rsid w:val="006F32B3"/>
    <w:rsid w:val="007149CD"/>
    <w:rsid w:val="00725259"/>
    <w:rsid w:val="00747408"/>
    <w:rsid w:val="007E173B"/>
    <w:rsid w:val="00807DE3"/>
    <w:rsid w:val="00847EFD"/>
    <w:rsid w:val="00850ACC"/>
    <w:rsid w:val="00863C4D"/>
    <w:rsid w:val="00872491"/>
    <w:rsid w:val="00880D0C"/>
    <w:rsid w:val="008918F8"/>
    <w:rsid w:val="008F44BA"/>
    <w:rsid w:val="00911CA7"/>
    <w:rsid w:val="009776BF"/>
    <w:rsid w:val="009915E9"/>
    <w:rsid w:val="009958BE"/>
    <w:rsid w:val="009F4C27"/>
    <w:rsid w:val="009F5583"/>
    <w:rsid w:val="00A1071A"/>
    <w:rsid w:val="00A1417F"/>
    <w:rsid w:val="00AA1D8D"/>
    <w:rsid w:val="00AD7138"/>
    <w:rsid w:val="00B00958"/>
    <w:rsid w:val="00B47730"/>
    <w:rsid w:val="00B535BB"/>
    <w:rsid w:val="00B66F61"/>
    <w:rsid w:val="00BD49CC"/>
    <w:rsid w:val="00C00181"/>
    <w:rsid w:val="00C072E0"/>
    <w:rsid w:val="00CA0560"/>
    <w:rsid w:val="00CB0664"/>
    <w:rsid w:val="00CB70E0"/>
    <w:rsid w:val="00CC28AC"/>
    <w:rsid w:val="00CD195E"/>
    <w:rsid w:val="00D340CA"/>
    <w:rsid w:val="00D42722"/>
    <w:rsid w:val="00D56000"/>
    <w:rsid w:val="00D57FBF"/>
    <w:rsid w:val="00D776D8"/>
    <w:rsid w:val="00DD3E8D"/>
    <w:rsid w:val="00DE2779"/>
    <w:rsid w:val="00DE29F7"/>
    <w:rsid w:val="00DF4207"/>
    <w:rsid w:val="00ED327B"/>
    <w:rsid w:val="00ED7456"/>
    <w:rsid w:val="00F23B9B"/>
    <w:rsid w:val="00FC693F"/>
    <w:rsid w:val="00FF7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C86459"/>
  <w14:defaultImageDpi w14:val="300"/>
  <w15:docId w15:val="{735029A2-7CBF-4A4A-85F6-F9C567906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line="250" w:lineRule="auto"/>
    </w:pPr>
    <w:rPr>
      <w:rFonts w:ascii="Aptos" w:hAnsi="Aptos"/>
      <w:sz w:val="19"/>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L1,Numerowanie,Akapit z listą5,T_SZ_List Paragraph,normalny tekst,List Paragraph,Akapit z listą BS,Kolorowa lista — akcent 11,A_wyliczenie,K-P_odwolanie,maz_wyliczenie,opis dzialania,Signature,2 heading,Asia 2  Akapit z listą,Obiekt,lp1"/>
    <w:basedOn w:val="Normalny"/>
    <w:link w:val="AkapitzlistZnak"/>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ocTitle">
    <w:name w:val="DocTitle"/>
    <w:pPr>
      <w:keepNext/>
      <w:spacing w:before="160" w:after="80"/>
    </w:pPr>
    <w:rPr>
      <w:rFonts w:ascii="Aptos" w:hAnsi="Aptos"/>
      <w:b/>
      <w:color w:val="1F4E78"/>
      <w:sz w:val="32"/>
    </w:rPr>
  </w:style>
  <w:style w:type="paragraph" w:customStyle="1" w:styleId="H1Custom">
    <w:name w:val="H1Custom"/>
    <w:pPr>
      <w:keepNext/>
      <w:spacing w:before="160" w:after="80"/>
    </w:pPr>
    <w:rPr>
      <w:rFonts w:ascii="Aptos" w:hAnsi="Aptos"/>
      <w:b/>
      <w:color w:val="1F4E78"/>
      <w:sz w:val="26"/>
    </w:rPr>
  </w:style>
  <w:style w:type="paragraph" w:customStyle="1" w:styleId="H2Custom">
    <w:name w:val="H2Custom"/>
    <w:pPr>
      <w:keepNext/>
      <w:spacing w:before="160" w:after="80"/>
    </w:pPr>
    <w:rPr>
      <w:rFonts w:ascii="Aptos" w:hAnsi="Aptos"/>
      <w:b/>
      <w:color w:val="2F5597"/>
      <w:sz w:val="23"/>
    </w:rPr>
  </w:style>
  <w:style w:type="paragraph" w:customStyle="1" w:styleId="SmallHead">
    <w:name w:val="SmallHead"/>
    <w:pPr>
      <w:keepNext/>
      <w:spacing w:before="160" w:after="80"/>
    </w:pPr>
    <w:rPr>
      <w:rFonts w:ascii="Aptos" w:hAnsi="Aptos"/>
      <w:b/>
      <w:color w:val="1F4E78"/>
      <w:sz w:val="20"/>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lp1 Znak"/>
    <w:link w:val="Akapitzlist"/>
    <w:uiPriority w:val="34"/>
    <w:qFormat/>
    <w:locked/>
    <w:rsid w:val="00D340CA"/>
    <w:rPr>
      <w:rFonts w:ascii="Aptos" w:hAnsi="Aptos"/>
      <w:sz w:val="19"/>
    </w:rPr>
  </w:style>
  <w:style w:type="paragraph" w:customStyle="1" w:styleId="df3vjf">
    <w:name w:val="df3vjf"/>
    <w:basedOn w:val="Normalny"/>
    <w:rsid w:val="00D340CA"/>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customStyle="1" w:styleId="t286pc">
    <w:name w:val="t286pc"/>
    <w:basedOn w:val="Domylnaczcionkaakapitu"/>
    <w:rsid w:val="00D34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4034</Words>
  <Characters>24206</Characters>
  <Application>Microsoft Office Word</Application>
  <DocSecurity>0</DocSecurity>
  <Lines>201</Lines>
  <Paragraphs>56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Dalila Adamczyk</cp:lastModifiedBy>
  <cp:revision>5</cp:revision>
  <dcterms:created xsi:type="dcterms:W3CDTF">2026-08-14T19:08:00Z</dcterms:created>
  <dcterms:modified xsi:type="dcterms:W3CDTF">2026-08-18T13:12:00Z</dcterms:modified>
  <cp:category/>
</cp:coreProperties>
</file>