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2E1B8" w14:textId="5A955633" w:rsidR="00BD0DAE" w:rsidRPr="007E7732" w:rsidRDefault="00BD0DAE" w:rsidP="00BD0DAE">
      <w:pPr>
        <w:jc w:val="right"/>
        <w:rPr>
          <w:rFonts w:ascii="Lato" w:hAnsi="Lato"/>
          <w:b/>
          <w:bCs/>
        </w:rPr>
      </w:pPr>
      <w:r w:rsidRPr="007E7732">
        <w:rPr>
          <w:rFonts w:ascii="Lato" w:hAnsi="Lato"/>
          <w:b/>
          <w:bCs/>
        </w:rPr>
        <w:t xml:space="preserve">Załącznik nr </w:t>
      </w:r>
      <w:r w:rsidR="006552F5" w:rsidRPr="007E7732">
        <w:rPr>
          <w:rFonts w:ascii="Lato" w:hAnsi="Lato"/>
          <w:b/>
          <w:bCs/>
        </w:rPr>
        <w:t>6 do SWZ</w:t>
      </w:r>
    </w:p>
    <w:p w14:paraId="6B1BAAED" w14:textId="77777777" w:rsidR="004F0785" w:rsidRPr="006552F5" w:rsidRDefault="004F0785" w:rsidP="00BD0DAE">
      <w:pPr>
        <w:spacing w:after="0" w:line="240" w:lineRule="auto"/>
        <w:rPr>
          <w:rFonts w:ascii="Lato" w:hAnsi="Lato"/>
        </w:rPr>
      </w:pPr>
    </w:p>
    <w:p w14:paraId="5F5A4374" w14:textId="1811EA37" w:rsidR="00C54208" w:rsidRPr="006552F5" w:rsidRDefault="00C54208" w:rsidP="00C54208">
      <w:pPr>
        <w:rPr>
          <w:rFonts w:ascii="Lato" w:hAnsi="Lato" w:cstheme="minorHAnsi"/>
        </w:rPr>
      </w:pPr>
      <w:r w:rsidRPr="006552F5">
        <w:rPr>
          <w:rFonts w:ascii="Lato" w:hAnsi="Lato" w:cstheme="minorHAnsi"/>
          <w:b/>
          <w:bCs/>
        </w:rPr>
        <w:t>Postępowanie:</w:t>
      </w:r>
      <w:r w:rsidRPr="006552F5">
        <w:rPr>
          <w:rFonts w:ascii="Lato" w:hAnsi="Lato" w:cstheme="minorHAnsi"/>
        </w:rPr>
        <w:br/>
        <w:t>„</w:t>
      </w:r>
      <w:r w:rsidR="006552F5" w:rsidRPr="006552F5">
        <w:rPr>
          <w:rFonts w:ascii="Lato" w:hAnsi="Lato" w:cstheme="minorHAnsi"/>
        </w:rPr>
        <w:t>Inwentaryzacja inwazyjnych gatunków roślin obcego pochodzenia, identyfikacja i analiza dróg ich wprowadzania na obszar WPN oraz opracowani</w:t>
      </w:r>
      <w:r w:rsidR="00AB2058">
        <w:rPr>
          <w:rFonts w:ascii="Lato" w:hAnsi="Lato" w:cstheme="minorHAnsi"/>
        </w:rPr>
        <w:t>e</w:t>
      </w:r>
      <w:r w:rsidR="006552F5" w:rsidRPr="006552F5">
        <w:rPr>
          <w:rFonts w:ascii="Lato" w:hAnsi="Lato" w:cstheme="minorHAnsi"/>
        </w:rPr>
        <w:t xml:space="preserve"> procedur ograniczających wprowadzanie IGO na ten obszar</w:t>
      </w:r>
      <w:r w:rsidRPr="006552F5">
        <w:rPr>
          <w:rFonts w:ascii="Lato" w:hAnsi="Lato" w:cstheme="minorHAnsi"/>
        </w:rPr>
        <w:t>”</w:t>
      </w:r>
    </w:p>
    <w:p w14:paraId="24DA9E98" w14:textId="6E9BB96B" w:rsidR="00C54208" w:rsidRPr="006552F5" w:rsidRDefault="00C54208" w:rsidP="00C54208">
      <w:pPr>
        <w:rPr>
          <w:rFonts w:ascii="Lato" w:hAnsi="Lato" w:cstheme="minorHAnsi"/>
        </w:rPr>
      </w:pPr>
      <w:r w:rsidRPr="006552F5">
        <w:rPr>
          <w:rFonts w:ascii="Lato" w:hAnsi="Lato" w:cstheme="minorHAnsi"/>
          <w:b/>
          <w:bCs/>
        </w:rPr>
        <w:t>Numer referencyjny:</w:t>
      </w:r>
      <w:r w:rsidRPr="006552F5">
        <w:rPr>
          <w:rFonts w:ascii="Lato" w:hAnsi="Lato" w:cstheme="minorHAnsi"/>
        </w:rPr>
        <w:t xml:space="preserve"> </w:t>
      </w:r>
      <w:r w:rsidR="006552F5" w:rsidRPr="006552F5">
        <w:rPr>
          <w:rFonts w:ascii="Lato" w:hAnsi="Lato"/>
        </w:rPr>
        <w:t>EDU.261.1.2026</w:t>
      </w:r>
    </w:p>
    <w:p w14:paraId="59E21A00" w14:textId="77777777" w:rsidR="00BD0DAE" w:rsidRPr="006552F5" w:rsidRDefault="00BD0DAE" w:rsidP="00FD394C">
      <w:pPr>
        <w:spacing w:after="0"/>
        <w:jc w:val="center"/>
        <w:rPr>
          <w:rFonts w:ascii="Lato" w:hAnsi="Lato"/>
          <w:b/>
          <w:bCs/>
        </w:rPr>
      </w:pPr>
      <w:r w:rsidRPr="006552F5">
        <w:rPr>
          <w:rFonts w:ascii="Lato" w:hAnsi="Lato"/>
          <w:b/>
          <w:bCs/>
        </w:rPr>
        <w:t>Oświadczenie wykonawcy</w:t>
      </w:r>
    </w:p>
    <w:p w14:paraId="520C5C79" w14:textId="77777777" w:rsidR="00BD0DAE" w:rsidRPr="006552F5" w:rsidRDefault="00BD0DAE" w:rsidP="00BD0DAE">
      <w:pPr>
        <w:jc w:val="center"/>
        <w:rPr>
          <w:rFonts w:ascii="Lato" w:hAnsi="Lato"/>
          <w:b/>
          <w:bCs/>
        </w:rPr>
      </w:pPr>
      <w:r w:rsidRPr="006552F5">
        <w:rPr>
          <w:rFonts w:ascii="Lato" w:hAnsi="Lato"/>
          <w:b/>
          <w:bCs/>
        </w:rPr>
        <w:t>o aktualności informacji zawartych w złożonym wraz z ofertą oświadczeniu</w:t>
      </w:r>
    </w:p>
    <w:p w14:paraId="3F446C11" w14:textId="1E709C8D" w:rsidR="00BD0DAE" w:rsidRPr="006552F5" w:rsidRDefault="00BD0DAE" w:rsidP="006552F5">
      <w:pPr>
        <w:jc w:val="both"/>
        <w:rPr>
          <w:rFonts w:ascii="Lato" w:hAnsi="Lato"/>
        </w:rPr>
      </w:pPr>
      <w:r w:rsidRPr="006552F5">
        <w:rPr>
          <w:rFonts w:ascii="Lato" w:hAnsi="Lato"/>
        </w:rPr>
        <w:t>składane na podstawie § 2 ust. 1 pkt. 7 Rozporządzenia Ministra Rozwoju, Pracy i Technologii z dnia 23 grudnia 2020 r. w sprawie podmiotowych środków dowodowych oraz innych dokumentów lub oświadczeń, jakich może żądać zamawiający od wykonawcy w postępowaniu o udzielenie zamówienia publicznego pn:</w:t>
      </w:r>
      <w:r w:rsidR="001351DE" w:rsidRPr="006552F5">
        <w:rPr>
          <w:rFonts w:ascii="Lato" w:hAnsi="Lato"/>
        </w:rPr>
        <w:t xml:space="preserve"> </w:t>
      </w:r>
    </w:p>
    <w:p w14:paraId="61891E7B" w14:textId="440D78C5" w:rsidR="001351DE" w:rsidRPr="006552F5" w:rsidRDefault="006552F5" w:rsidP="006552F5">
      <w:pPr>
        <w:spacing w:after="0"/>
        <w:jc w:val="center"/>
        <w:rPr>
          <w:rFonts w:ascii="Lato" w:hAnsi="Lato"/>
          <w:b/>
        </w:rPr>
      </w:pPr>
      <w:r w:rsidRPr="006552F5">
        <w:rPr>
          <w:rFonts w:ascii="Lato" w:hAnsi="Lato" w:cs="Calibri"/>
          <w:b/>
        </w:rPr>
        <w:t>„</w:t>
      </w:r>
      <w:r w:rsidRPr="006552F5">
        <w:rPr>
          <w:rFonts w:ascii="Lato" w:hAnsi="Lato" w:cstheme="minorHAnsi"/>
        </w:rPr>
        <w:t>Inwentaryzacja inwazyjnych gatunków roślin obcego pochodzenia, identyfikacja i analiza dróg ich wprowadzania na obszar WPN oraz opracowani</w:t>
      </w:r>
      <w:r w:rsidR="00AB2058">
        <w:rPr>
          <w:rFonts w:ascii="Lato" w:hAnsi="Lato" w:cstheme="minorHAnsi"/>
        </w:rPr>
        <w:t>e</w:t>
      </w:r>
      <w:r w:rsidRPr="006552F5">
        <w:rPr>
          <w:rFonts w:ascii="Lato" w:hAnsi="Lato" w:cstheme="minorHAnsi"/>
        </w:rPr>
        <w:t xml:space="preserve"> procedur ograniczających wprowadzanie IGO na ten obszar</w:t>
      </w:r>
      <w:r w:rsidR="001351DE" w:rsidRPr="006552F5">
        <w:rPr>
          <w:rFonts w:ascii="Lato" w:hAnsi="Lato" w:cstheme="minorHAnsi"/>
        </w:rPr>
        <w:t>”</w:t>
      </w:r>
    </w:p>
    <w:p w14:paraId="7E0D3BCF" w14:textId="0AB39E8F" w:rsidR="00BD0DAE" w:rsidRPr="006552F5" w:rsidRDefault="00BD0DAE" w:rsidP="00873B06">
      <w:pPr>
        <w:rPr>
          <w:rFonts w:ascii="Lato" w:hAnsi="Lato"/>
        </w:rPr>
      </w:pPr>
      <w:r w:rsidRPr="006552F5">
        <w:rPr>
          <w:rFonts w:ascii="Lato" w:hAnsi="Lato"/>
        </w:rPr>
        <w:t>Oświadczam, że informacje zawarte w oświadczeniu, o którym mowa w art. 125 ust. 1 ustawy Pzp w zakresie podstaw wykluczenia z postępowania wskazanych przez zamawiającego, o których mowa w:</w:t>
      </w:r>
    </w:p>
    <w:p w14:paraId="1BB37E1E" w14:textId="3F972A70" w:rsidR="00F37160" w:rsidRPr="006552F5" w:rsidRDefault="00BD0DAE" w:rsidP="00BD0DAE">
      <w:pPr>
        <w:pStyle w:val="Akapitzlist"/>
        <w:numPr>
          <w:ilvl w:val="0"/>
          <w:numId w:val="2"/>
        </w:numPr>
        <w:spacing w:line="240" w:lineRule="auto"/>
        <w:ind w:left="567" w:hanging="567"/>
        <w:rPr>
          <w:rFonts w:ascii="Lato" w:hAnsi="Lato"/>
        </w:rPr>
      </w:pPr>
      <w:r w:rsidRPr="006552F5">
        <w:rPr>
          <w:rFonts w:ascii="Lato" w:hAnsi="Lato"/>
        </w:rPr>
        <w:t>art. 108 ust. 1 ustawy Pzp,</w:t>
      </w:r>
    </w:p>
    <w:p w14:paraId="64A58F54" w14:textId="77777777" w:rsidR="000A0C0E" w:rsidRPr="006552F5" w:rsidRDefault="00F37160" w:rsidP="000A0C0E">
      <w:pPr>
        <w:pStyle w:val="Akapitzlist"/>
        <w:numPr>
          <w:ilvl w:val="0"/>
          <w:numId w:val="2"/>
        </w:numPr>
        <w:spacing w:line="240" w:lineRule="auto"/>
        <w:ind w:left="567" w:hanging="567"/>
        <w:rPr>
          <w:rFonts w:ascii="Lato" w:hAnsi="Lato"/>
        </w:rPr>
      </w:pPr>
      <w:r w:rsidRPr="006552F5">
        <w:rPr>
          <w:rFonts w:ascii="Lato" w:hAnsi="Lato"/>
        </w:rPr>
        <w:t>art. 7 ust. 1 ustawy z dnia 13 kwietnia 2022 r. o szczególnych rozwiązaniach w zakresie przeciwdziałania wspieraniu agresji na Ukrainę oraz służących ochronie bezpieczeństwa narodowego,</w:t>
      </w:r>
    </w:p>
    <w:p w14:paraId="725E75F5" w14:textId="02D5F1B0" w:rsidR="00BD0DAE" w:rsidRPr="006552F5" w:rsidRDefault="00BD0DAE" w:rsidP="000A0C0E">
      <w:pPr>
        <w:spacing w:line="240" w:lineRule="auto"/>
        <w:rPr>
          <w:rFonts w:ascii="Lato" w:hAnsi="Lato"/>
        </w:rPr>
      </w:pPr>
      <w:r w:rsidRPr="006552F5">
        <w:rPr>
          <w:rFonts w:ascii="Lato" w:hAnsi="Lato"/>
        </w:rPr>
        <w:t>są aktualne.</w:t>
      </w:r>
    </w:p>
    <w:p w14:paraId="2CE02D91" w14:textId="77777777" w:rsidR="00BD0DAE" w:rsidRPr="006552F5" w:rsidRDefault="00BD0DAE" w:rsidP="00BD0DAE">
      <w:pPr>
        <w:jc w:val="center"/>
        <w:rPr>
          <w:rFonts w:ascii="Lato" w:hAnsi="Lato"/>
          <w:b/>
          <w:bCs/>
        </w:rPr>
      </w:pPr>
      <w:r w:rsidRPr="006552F5">
        <w:rPr>
          <w:rFonts w:ascii="Lato" w:hAnsi="Lato"/>
          <w:b/>
          <w:bCs/>
        </w:rPr>
        <w:t>Oświadczenie dotyczące podanych informacji</w:t>
      </w:r>
    </w:p>
    <w:p w14:paraId="1924A4BA" w14:textId="4012954B" w:rsidR="00BD0DAE" w:rsidRPr="006552F5" w:rsidRDefault="00BD0DAE" w:rsidP="005A2031">
      <w:pPr>
        <w:rPr>
          <w:rFonts w:ascii="Lato" w:hAnsi="Lato"/>
        </w:rPr>
      </w:pPr>
      <w:r w:rsidRPr="006552F5">
        <w:rPr>
          <w:rFonts w:ascii="Lato" w:hAnsi="Lato"/>
        </w:rPr>
        <w:t>Oświadczam/my</w:t>
      </w:r>
      <w:r w:rsidR="005A2031" w:rsidRPr="006552F5">
        <w:rPr>
          <w:rStyle w:val="Odwoanieprzypisudolnego"/>
          <w:rFonts w:ascii="Lato" w:hAnsi="Lato"/>
        </w:rPr>
        <w:footnoteReference w:id="1"/>
      </w:r>
      <w:r w:rsidRPr="006552F5">
        <w:rPr>
          <w:rFonts w:ascii="Lato" w:hAnsi="Lato"/>
        </w:rPr>
        <w:t>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0F15234C" w14:textId="77777777" w:rsidR="00C54208" w:rsidRPr="006552F5" w:rsidRDefault="00C54208" w:rsidP="00BD0DAE">
      <w:pPr>
        <w:jc w:val="right"/>
        <w:rPr>
          <w:rFonts w:ascii="Lato" w:hAnsi="Lato"/>
          <w:i/>
          <w:iCs/>
        </w:rPr>
      </w:pPr>
    </w:p>
    <w:p w14:paraId="2DD04265" w14:textId="17B17D00" w:rsidR="00BD0DAE" w:rsidRPr="006552F5" w:rsidRDefault="00BD0DAE" w:rsidP="00BD0DAE">
      <w:pPr>
        <w:jc w:val="right"/>
        <w:rPr>
          <w:rFonts w:ascii="Lato" w:hAnsi="Lato"/>
          <w:i/>
          <w:iCs/>
        </w:rPr>
      </w:pPr>
      <w:r w:rsidRPr="006552F5">
        <w:rPr>
          <w:rFonts w:ascii="Lato" w:hAnsi="Lato"/>
          <w:i/>
          <w:iCs/>
        </w:rPr>
        <w:t xml:space="preserve">Oświadczenie należy podpisać kwalifikowanym podpisem elektronicznym, podpisem zaufanym lub </w:t>
      </w:r>
    </w:p>
    <w:p w14:paraId="3ACA6D95" w14:textId="15DACE4C" w:rsidR="00AD63FF" w:rsidRPr="006552F5" w:rsidRDefault="00BD0DAE" w:rsidP="005A2031">
      <w:pPr>
        <w:jc w:val="right"/>
        <w:rPr>
          <w:rFonts w:ascii="Lato" w:hAnsi="Lato"/>
          <w:i/>
          <w:iCs/>
        </w:rPr>
      </w:pPr>
      <w:r w:rsidRPr="006552F5">
        <w:rPr>
          <w:rFonts w:ascii="Lato" w:hAnsi="Lato"/>
          <w:i/>
          <w:iCs/>
        </w:rPr>
        <w:t>podpisem osobistym przez osoby uprawnione do reprezentacji podmiotu składającego ten dokument.</w:t>
      </w:r>
    </w:p>
    <w:sectPr w:rsidR="00AD63FF" w:rsidRPr="006552F5" w:rsidSect="00590682">
      <w:headerReference w:type="default" r:id="rId7"/>
      <w:footerReference w:type="default" r:id="rId8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79756" w14:textId="77777777" w:rsidR="00BC67FC" w:rsidRDefault="00BC67FC" w:rsidP="005A2031">
      <w:pPr>
        <w:spacing w:after="0" w:line="240" w:lineRule="auto"/>
      </w:pPr>
      <w:r>
        <w:separator/>
      </w:r>
    </w:p>
  </w:endnote>
  <w:endnote w:type="continuationSeparator" w:id="0">
    <w:p w14:paraId="5DBA41EC" w14:textId="77777777" w:rsidR="00BC67FC" w:rsidRDefault="00BC67FC" w:rsidP="005A2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4F326" w14:textId="78B6B74D" w:rsidR="00590682" w:rsidRDefault="00590682" w:rsidP="00590682">
    <w:pPr>
      <w:pStyle w:val="Stopka"/>
      <w:pBdr>
        <w:top w:val="single" w:sz="24" w:space="5" w:color="9BBB59"/>
      </w:pBdr>
      <w:spacing w:before="120"/>
      <w:jc w:val="center"/>
      <w:rPr>
        <w:i/>
        <w:iCs/>
        <w:color w:val="8C8C8C"/>
      </w:rPr>
    </w:pPr>
    <w:r>
      <w:rPr>
        <w:i/>
        <w:iCs/>
        <w:noProof/>
        <w:color w:val="8C8C8C"/>
        <w:lang w:eastAsia="pl-PL"/>
      </w:rPr>
      <w:drawing>
        <wp:inline distT="0" distB="0" distL="0" distR="0" wp14:anchorId="0B2363C6" wp14:editId="67B74B17">
          <wp:extent cx="5760720" cy="412750"/>
          <wp:effectExtent l="0" t="0" r="0" b="6350"/>
          <wp:docPr id="5938417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0EF91" w14:textId="77777777" w:rsidR="00590682" w:rsidRPr="003762DB" w:rsidRDefault="00590682" w:rsidP="00590682">
    <w:pPr>
      <w:pStyle w:val="Stopka"/>
      <w:tabs>
        <w:tab w:val="right" w:pos="9498"/>
      </w:tabs>
      <w:spacing w:before="120"/>
      <w:ind w:right="-142"/>
      <w:jc w:val="center"/>
      <w:rPr>
        <w:rFonts w:ascii="Arial Narrow" w:hAnsi="Arial Narrow"/>
        <w:b/>
        <w:sz w:val="19"/>
        <w:szCs w:val="19"/>
        <w:lang w:val="en-US"/>
      </w:rPr>
    </w:pPr>
    <w:r w:rsidRPr="003762DB">
      <w:rPr>
        <w:rFonts w:ascii="Arial Narrow" w:hAnsi="Arial Narrow"/>
        <w:b/>
        <w:sz w:val="19"/>
        <w:szCs w:val="19"/>
        <w:lang w:val="en-US"/>
      </w:rPr>
      <w:t>STRENGTHENING BIODIVERSITY BY THE PREVENTION OF INTRODUCTION, EARLY WARNING AND CONTROL OF INVASIVE ALIEN SPECIES (LIFE24-NAT-PL-Control IAS for LIFE)</w:t>
    </w:r>
  </w:p>
  <w:p w14:paraId="352BD94A" w14:textId="29F009DA" w:rsidR="00590682" w:rsidRDefault="00590682">
    <w:pPr>
      <w:pStyle w:val="Stopka"/>
    </w:pPr>
  </w:p>
  <w:p w14:paraId="5CD1A775" w14:textId="77777777" w:rsidR="00FD394C" w:rsidRDefault="00FD39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A3E34" w14:textId="77777777" w:rsidR="00BC67FC" w:rsidRDefault="00BC67FC" w:rsidP="005A2031">
      <w:pPr>
        <w:spacing w:after="0" w:line="240" w:lineRule="auto"/>
      </w:pPr>
      <w:r>
        <w:separator/>
      </w:r>
    </w:p>
  </w:footnote>
  <w:footnote w:type="continuationSeparator" w:id="0">
    <w:p w14:paraId="2B77CDDB" w14:textId="77777777" w:rsidR="00BC67FC" w:rsidRDefault="00BC67FC" w:rsidP="005A2031">
      <w:pPr>
        <w:spacing w:after="0" w:line="240" w:lineRule="auto"/>
      </w:pPr>
      <w:r>
        <w:continuationSeparator/>
      </w:r>
    </w:p>
  </w:footnote>
  <w:footnote w:id="1">
    <w:p w14:paraId="48DEF67D" w14:textId="16061D3D" w:rsidR="005A2031" w:rsidRDefault="005A2031">
      <w:pPr>
        <w:pStyle w:val="Tekstprzypisudolnego"/>
      </w:pPr>
      <w:r w:rsidRPr="005A2031">
        <w:rPr>
          <w:rStyle w:val="Odwoanieprzypisudolnego"/>
          <w:sz w:val="22"/>
          <w:szCs w:val="22"/>
        </w:rPr>
        <w:footnoteRef/>
      </w:r>
      <w:r w:rsidRPr="005A2031">
        <w:rPr>
          <w:sz w:val="22"/>
          <w:szCs w:val="22"/>
        </w:rP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BB62D" w14:textId="66D4101B" w:rsidR="004673BF" w:rsidRPr="000A0C0E" w:rsidRDefault="004673BF" w:rsidP="00CE5BC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C3389"/>
    <w:multiLevelType w:val="hybridMultilevel"/>
    <w:tmpl w:val="7338B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830E1"/>
    <w:multiLevelType w:val="hybridMultilevel"/>
    <w:tmpl w:val="0D38931E"/>
    <w:lvl w:ilvl="0" w:tplc="DE4E13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29523">
    <w:abstractNumId w:val="0"/>
  </w:num>
  <w:num w:numId="2" w16cid:durableId="1762798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41A"/>
    <w:rsid w:val="000737E2"/>
    <w:rsid w:val="000A0C0E"/>
    <w:rsid w:val="000E1EF5"/>
    <w:rsid w:val="001351DE"/>
    <w:rsid w:val="00351F77"/>
    <w:rsid w:val="00444634"/>
    <w:rsid w:val="00445829"/>
    <w:rsid w:val="004673BF"/>
    <w:rsid w:val="004F0785"/>
    <w:rsid w:val="00567D92"/>
    <w:rsid w:val="00590682"/>
    <w:rsid w:val="00594F03"/>
    <w:rsid w:val="005A2031"/>
    <w:rsid w:val="005E4717"/>
    <w:rsid w:val="006332F7"/>
    <w:rsid w:val="006552F5"/>
    <w:rsid w:val="006610B4"/>
    <w:rsid w:val="0070371C"/>
    <w:rsid w:val="007359E0"/>
    <w:rsid w:val="00737A1D"/>
    <w:rsid w:val="007A7A35"/>
    <w:rsid w:val="007E7732"/>
    <w:rsid w:val="008026BE"/>
    <w:rsid w:val="00873B06"/>
    <w:rsid w:val="008775E1"/>
    <w:rsid w:val="00895184"/>
    <w:rsid w:val="008C3134"/>
    <w:rsid w:val="008E5C68"/>
    <w:rsid w:val="00934AE4"/>
    <w:rsid w:val="0095278F"/>
    <w:rsid w:val="00980A07"/>
    <w:rsid w:val="009852A3"/>
    <w:rsid w:val="00AA784D"/>
    <w:rsid w:val="00AB2058"/>
    <w:rsid w:val="00AB46EE"/>
    <w:rsid w:val="00AD63FF"/>
    <w:rsid w:val="00AD7631"/>
    <w:rsid w:val="00BA4586"/>
    <w:rsid w:val="00BC67FC"/>
    <w:rsid w:val="00BD0DAE"/>
    <w:rsid w:val="00BE7225"/>
    <w:rsid w:val="00C54208"/>
    <w:rsid w:val="00CA08CD"/>
    <w:rsid w:val="00CA5628"/>
    <w:rsid w:val="00CE5BC4"/>
    <w:rsid w:val="00D2554D"/>
    <w:rsid w:val="00DA4693"/>
    <w:rsid w:val="00E01AD4"/>
    <w:rsid w:val="00E9241A"/>
    <w:rsid w:val="00F37160"/>
    <w:rsid w:val="00F60B4B"/>
    <w:rsid w:val="00FD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6D82E"/>
  <w15:chartTrackingRefBased/>
  <w15:docId w15:val="{9C62BFC4-77B9-4488-A560-EE5FD5E5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D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241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20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20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20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D3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94C"/>
  </w:style>
  <w:style w:type="paragraph" w:styleId="Stopka">
    <w:name w:val="footer"/>
    <w:basedOn w:val="Normalny"/>
    <w:link w:val="StopkaZnak"/>
    <w:uiPriority w:val="99"/>
    <w:unhideWhenUsed/>
    <w:rsid w:val="00FD3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SWZ 4/2025 oświadczenie_o_aktualności_informacji</vt:lpstr>
    </vt:vector>
  </TitlesOfParts>
  <Company>Babiogórski Park Narodowy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ośw. o akt.</dc:title>
  <dc:subject>Załącznik nr 5 - ośw. o akt.</dc:subject>
  <dc:creator>Gabriela Stopka</dc:creator>
  <cp:keywords>zamowienia publiczne, zobowiazanie podmiotu trzeciego</cp:keywords>
  <dc:description/>
  <cp:lastModifiedBy>Joanna Adamczewska</cp:lastModifiedBy>
  <cp:revision>6</cp:revision>
  <dcterms:created xsi:type="dcterms:W3CDTF">2026-08-11T11:15:00Z</dcterms:created>
  <dcterms:modified xsi:type="dcterms:W3CDTF">2026-08-19T10:41:00Z</dcterms:modified>
</cp:coreProperties>
</file>