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E4B7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49D9D194" w14:textId="77777777" w:rsidR="00632CB9" w:rsidRPr="007736AA" w:rsidRDefault="00632CB9" w:rsidP="007736AA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3304B78" w14:textId="79A1A8E8" w:rsidR="00632CB9" w:rsidRPr="007736AA" w:rsidRDefault="00632CB9" w:rsidP="00632CB9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OPIS PRZEDMIOTU ZAMÓWIENIA – SPECYFIKACJA TECHNICZNA</w:t>
      </w:r>
    </w:p>
    <w:p w14:paraId="3ECBFD5B" w14:textId="0E292CB3" w:rsidR="00632CB9" w:rsidRPr="007736AA" w:rsidRDefault="00632CB9" w:rsidP="00632CB9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</w:rPr>
        <w:t xml:space="preserve">Dostawa urządzeń z montażem do rozbudowy istniejącego </w:t>
      </w:r>
      <w:proofErr w:type="spellStart"/>
      <w:r w:rsidRPr="007736AA">
        <w:rPr>
          <w:rFonts w:asciiTheme="minorHAnsi" w:hAnsiTheme="minorHAnsi" w:cstheme="minorHAnsi"/>
          <w:b/>
        </w:rPr>
        <w:t>bezbiletowego</w:t>
      </w:r>
      <w:proofErr w:type="spellEnd"/>
      <w:r w:rsidRPr="007736AA">
        <w:rPr>
          <w:rFonts w:asciiTheme="minorHAnsi" w:hAnsiTheme="minorHAnsi" w:cstheme="minorHAnsi"/>
          <w:b/>
        </w:rPr>
        <w:t xml:space="preserve"> systemu parkingowego o nowe punkty wjazdowe i wyjazdowe, oraz kasy automatyczne</w:t>
      </w:r>
    </w:p>
    <w:p w14:paraId="32C35FD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3C79B313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0C4024B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1. PRZEDMIOT I CEL ZAMÓWIENIA</w:t>
      </w:r>
    </w:p>
    <w:p w14:paraId="13CCDB52" w14:textId="50F5AD23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Przedmiotem zamówienia jest dostawa urządzeń z montażem, konfiguracją i uruchomieniem na potrzeby kompleksowej rozbudowy istniejącego systemu parkingowego typu </w:t>
      </w:r>
      <w:proofErr w:type="spellStart"/>
      <w:r w:rsidRPr="007736AA">
        <w:rPr>
          <w:rFonts w:asciiTheme="minorHAnsi" w:hAnsiTheme="minorHAnsi" w:cstheme="minorHAnsi"/>
          <w:color w:val="000000"/>
        </w:rPr>
        <w:t>bezbiletowego</w:t>
      </w:r>
      <w:proofErr w:type="spellEnd"/>
      <w:r w:rsidRPr="007736AA">
        <w:rPr>
          <w:rFonts w:asciiTheme="minorHAnsi" w:hAnsiTheme="minorHAnsi" w:cstheme="minorHAnsi"/>
          <w:color w:val="000000"/>
        </w:rPr>
        <w:t xml:space="preserve"> (</w:t>
      </w:r>
      <w:proofErr w:type="spellStart"/>
      <w:r w:rsidRPr="007736AA">
        <w:rPr>
          <w:rFonts w:asciiTheme="minorHAnsi" w:hAnsiTheme="minorHAnsi" w:cstheme="minorHAnsi"/>
          <w:color w:val="000000"/>
        </w:rPr>
        <w:t>ticketless</w:t>
      </w:r>
      <w:proofErr w:type="spellEnd"/>
      <w:r w:rsidRPr="007736AA">
        <w:rPr>
          <w:rFonts w:asciiTheme="minorHAnsi" w:hAnsiTheme="minorHAnsi" w:cstheme="minorHAnsi"/>
          <w:color w:val="000000"/>
        </w:rPr>
        <w:t>), eksploatowanego przez Zamawiającego, o nowe punkty wjazdowe i wyjazdowe.</w:t>
      </w:r>
    </w:p>
    <w:p w14:paraId="350688A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strike/>
          <w:color w:val="000000"/>
        </w:rPr>
      </w:pPr>
    </w:p>
    <w:p w14:paraId="56B5E49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Zakres zamówienia obejmuje w szczególności:</w:t>
      </w:r>
    </w:p>
    <w:p w14:paraId="1B0F0784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dostawę urządzeń;</w:t>
      </w:r>
    </w:p>
    <w:p w14:paraId="2AA00F32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wykonanie punktów kontroli wjazdu i wyjazdu;</w:t>
      </w:r>
    </w:p>
    <w:p w14:paraId="5973CC80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dostawę i montaż szlabanów;</w:t>
      </w:r>
    </w:p>
    <w:p w14:paraId="4A793473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wykonanie systemu detekcji pojazdów - pętle indukcyjne obecności i bezpieczeństwa;</w:t>
      </w:r>
    </w:p>
    <w:p w14:paraId="26DDF379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dostawę i montaż systemu ANPR/LPR;</w:t>
      </w:r>
    </w:p>
    <w:p w14:paraId="2BD23EAD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zapewnienie odczytu przedniej i tylnej tablicy rejestracyjnej (OPCJA);</w:t>
      </w:r>
    </w:p>
    <w:p w14:paraId="3BBB44E5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dostawę terminali parkingowych;</w:t>
      </w:r>
    </w:p>
    <w:p w14:paraId="1A4EDB10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wykonanie systemu </w:t>
      </w:r>
      <w:proofErr w:type="spellStart"/>
      <w:r w:rsidRPr="007736AA">
        <w:rPr>
          <w:rFonts w:asciiTheme="minorHAnsi" w:hAnsiTheme="minorHAnsi" w:cstheme="minorHAnsi"/>
          <w:color w:val="000000"/>
        </w:rPr>
        <w:t>interkomowego</w:t>
      </w:r>
      <w:proofErr w:type="spellEnd"/>
      <w:r w:rsidRPr="007736AA">
        <w:rPr>
          <w:rFonts w:asciiTheme="minorHAnsi" w:hAnsiTheme="minorHAnsi" w:cstheme="minorHAnsi"/>
          <w:color w:val="000000"/>
        </w:rPr>
        <w:t xml:space="preserve"> Audio/Video IP;</w:t>
      </w:r>
    </w:p>
    <w:p w14:paraId="5E36AE6E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integrację nowych urządzeń z istniejącym systemem;</w:t>
      </w:r>
    </w:p>
    <w:p w14:paraId="72CEA5F2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konfigurację oprogramowania;</w:t>
      </w:r>
    </w:p>
    <w:p w14:paraId="7CC13C02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uruchomienie;</w:t>
      </w:r>
    </w:p>
    <w:p w14:paraId="1C2805C0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szkolenie obsługi;</w:t>
      </w:r>
    </w:p>
    <w:p w14:paraId="46715551" w14:textId="77777777" w:rsidR="00632CB9" w:rsidRPr="007736AA" w:rsidRDefault="00632CB9" w:rsidP="00632CB9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przekazanie dokumentacji powykonawczej.</w:t>
      </w:r>
    </w:p>
    <w:p w14:paraId="04E2D19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0C8FDE3C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Celem rozbudowy jest uzyskanie jednego spójnego systemu parkingowego, w którym pojazd może rozpocząć sesję na istniejącym lub nowym wjeździe oraz zakończyć ją na dowolnym uprawnionym wyjeździe.</w:t>
      </w:r>
    </w:p>
    <w:p w14:paraId="60EBC0A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4F4AF2DA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2. PODSTAWOWA ARCHITEKTURA FUNKCJONALNA</w:t>
      </w:r>
    </w:p>
    <w:p w14:paraId="09537EC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Rozbudowany system musi pracować w architekturze:</w:t>
      </w:r>
    </w:p>
    <w:p w14:paraId="633322C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POJAZD → DETEKCJA → ANPR → IDENTYFIKACJA POJAZDU → WERYFIKACJA SESJI/UPRAWNIENIA → DECYZJA → SZLABAN → REJESTRACJA ZDARZENIA</w:t>
      </w:r>
    </w:p>
    <w:p w14:paraId="3BCA3CF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Numer rejestracyjny pojazdu stanowi podstawowy identyfikator sesji parkingowej.</w:t>
      </w:r>
    </w:p>
    <w:p w14:paraId="5892395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System musi być </w:t>
      </w:r>
      <w:proofErr w:type="spellStart"/>
      <w:r w:rsidRPr="007736AA">
        <w:rPr>
          <w:rFonts w:asciiTheme="minorHAnsi" w:hAnsiTheme="minorHAnsi" w:cstheme="minorHAnsi"/>
          <w:color w:val="000000"/>
        </w:rPr>
        <w:t>bezbiletowy</w:t>
      </w:r>
      <w:proofErr w:type="spellEnd"/>
      <w:r w:rsidRPr="007736AA">
        <w:rPr>
          <w:rFonts w:asciiTheme="minorHAnsi" w:hAnsiTheme="minorHAnsi" w:cstheme="minorHAnsi"/>
          <w:color w:val="000000"/>
        </w:rPr>
        <w:t>.</w:t>
      </w:r>
    </w:p>
    <w:p w14:paraId="7CAF3F8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Nie dopuszcza się konieczności wydawania biletu przy standardowym wjeździe na parking.</w:t>
      </w:r>
    </w:p>
    <w:p w14:paraId="6A253EB0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31E2D090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3. INTEGRACJA Z ISTNIEJĄCYM SYSTEMEM PARKINGOWYM</w:t>
      </w:r>
    </w:p>
    <w:p w14:paraId="6567E9F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3.1. Wymaganie podstawowe</w:t>
      </w:r>
    </w:p>
    <w:p w14:paraId="5E88B2A0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Nowe punkty wjazdowe i wyjazdowe muszą zostać funkcjonalnie zintegrowane z istniejącym systemem parkingowym i po zakończeniu realizacji stanowić element jednego logicznego systemu parkingowego.</w:t>
      </w:r>
    </w:p>
    <w:p w14:paraId="3D399FE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Integracja musi odbywać się w czasie rzeczywistym.</w:t>
      </w:r>
    </w:p>
    <w:p w14:paraId="66B863D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4ADA2F47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3.2. Definicja integracji bezpośredniej</w:t>
      </w:r>
    </w:p>
    <w:p w14:paraId="2F549547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Przez integrację bezpośrednią/natywną Zamawiający rozumie współpracę nowych elementów z istniejącym systemem w sposób umożliwiający ich normalną eksploatację z poziomu istniejącego środowiska systemowego i operatorskiego.</w:t>
      </w:r>
    </w:p>
    <w:p w14:paraId="5AEFA08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Dopuszcza się zastosowanie:</w:t>
      </w:r>
    </w:p>
    <w:p w14:paraId="35ED5B4B" w14:textId="77777777" w:rsidR="00632CB9" w:rsidRPr="007736AA" w:rsidRDefault="00632CB9" w:rsidP="00632CB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API;</w:t>
      </w:r>
    </w:p>
    <w:p w14:paraId="6DD40B55" w14:textId="77777777" w:rsidR="00632CB9" w:rsidRPr="007736AA" w:rsidRDefault="00632CB9" w:rsidP="00632CB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lastRenderedPageBreak/>
        <w:t>REST API;</w:t>
      </w:r>
    </w:p>
    <w:p w14:paraId="7AC3B9D5" w14:textId="77777777" w:rsidR="00632CB9" w:rsidRPr="007736AA" w:rsidRDefault="00632CB9" w:rsidP="00632CB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proofErr w:type="spellStart"/>
      <w:r w:rsidRPr="007736AA">
        <w:rPr>
          <w:rFonts w:asciiTheme="minorHAnsi" w:hAnsiTheme="minorHAnsi" w:cstheme="minorHAnsi"/>
          <w:color w:val="000000"/>
        </w:rPr>
        <w:t>WebService</w:t>
      </w:r>
      <w:proofErr w:type="spellEnd"/>
      <w:r w:rsidRPr="007736AA">
        <w:rPr>
          <w:rFonts w:asciiTheme="minorHAnsi" w:hAnsiTheme="minorHAnsi" w:cstheme="minorHAnsi"/>
          <w:color w:val="000000"/>
        </w:rPr>
        <w:t>;</w:t>
      </w:r>
    </w:p>
    <w:p w14:paraId="41BD0741" w14:textId="77777777" w:rsidR="00632CB9" w:rsidRPr="007736AA" w:rsidRDefault="00632CB9" w:rsidP="00632CB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SDK;</w:t>
      </w:r>
    </w:p>
    <w:p w14:paraId="0BCC3197" w14:textId="77777777" w:rsidR="00632CB9" w:rsidRPr="007736AA" w:rsidRDefault="00632CB9" w:rsidP="00632CB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protokołu producenta;</w:t>
      </w:r>
    </w:p>
    <w:p w14:paraId="339733B1" w14:textId="77777777" w:rsidR="00632CB9" w:rsidRPr="007736AA" w:rsidRDefault="00632CB9" w:rsidP="00632CB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oficjalnego modułu komunikacyjnego;</w:t>
      </w:r>
    </w:p>
    <w:p w14:paraId="4AA6CBDE" w14:textId="77777777" w:rsidR="00632CB9" w:rsidRPr="007736AA" w:rsidRDefault="00632CB9" w:rsidP="00632CB9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oficjalnego </w:t>
      </w:r>
      <w:proofErr w:type="spellStart"/>
      <w:r w:rsidRPr="007736AA">
        <w:rPr>
          <w:rFonts w:asciiTheme="minorHAnsi" w:hAnsiTheme="minorHAnsi" w:cstheme="minorHAnsi"/>
          <w:color w:val="000000"/>
        </w:rPr>
        <w:t>gateway'a</w:t>
      </w:r>
      <w:proofErr w:type="spellEnd"/>
      <w:r w:rsidRPr="007736AA">
        <w:rPr>
          <w:rFonts w:asciiTheme="minorHAnsi" w:hAnsiTheme="minorHAnsi" w:cstheme="minorHAnsi"/>
          <w:color w:val="000000"/>
        </w:rPr>
        <w:t xml:space="preserve"> producenta,</w:t>
      </w:r>
    </w:p>
    <w:p w14:paraId="7BE7D0D2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jeżeli element taki jest częścią standardowej architektury rozwiązania i nie wymaga od Zamawiającego obsługi odrębnego systemu parkingowego.</w:t>
      </w:r>
    </w:p>
    <w:p w14:paraId="07430BF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Nie dopuszcza się rozwiązania polegającego na uruchomieniu drugiego autonomicznego systemu parkingowego, wymagającego:</w:t>
      </w:r>
    </w:p>
    <w:p w14:paraId="322DD593" w14:textId="77777777" w:rsidR="00632CB9" w:rsidRPr="007736AA" w:rsidRDefault="00632CB9" w:rsidP="00632CB9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oddzielnej bazy sesji;</w:t>
      </w:r>
    </w:p>
    <w:p w14:paraId="236724A6" w14:textId="77777777" w:rsidR="00632CB9" w:rsidRPr="007736AA" w:rsidRDefault="00632CB9" w:rsidP="00632CB9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odrębnego logowania operatora do podstawowej obsługi ruchu;</w:t>
      </w:r>
    </w:p>
    <w:p w14:paraId="46F5A947" w14:textId="77777777" w:rsidR="00632CB9" w:rsidRPr="007736AA" w:rsidRDefault="00632CB9" w:rsidP="00632CB9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ręcznej synchronizacji;</w:t>
      </w:r>
    </w:p>
    <w:p w14:paraId="596BF2BE" w14:textId="77777777" w:rsidR="00632CB9" w:rsidRPr="007736AA" w:rsidRDefault="00632CB9" w:rsidP="00632CB9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okresowej wymiany plików;</w:t>
      </w:r>
    </w:p>
    <w:p w14:paraId="1D4C36B9" w14:textId="77777777" w:rsidR="00632CB9" w:rsidRPr="007736AA" w:rsidRDefault="00632CB9" w:rsidP="00632CB9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ręcznego importu/eksportu;</w:t>
      </w:r>
    </w:p>
    <w:p w14:paraId="0FDC0691" w14:textId="77777777" w:rsidR="00632CB9" w:rsidRPr="007736AA" w:rsidRDefault="00632CB9" w:rsidP="00632CB9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ręcznego przepisywania numerów rejestracyjnych.</w:t>
      </w:r>
    </w:p>
    <w:p w14:paraId="06F4945D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6FEC634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3.3. Minimalny zakres integracji</w:t>
      </w:r>
    </w:p>
    <w:p w14:paraId="5AA9EDDD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Integracja musi zapewniać:</w:t>
      </w:r>
    </w:p>
    <w:p w14:paraId="44172B59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wymianę informacji o wjazdach i wyjazdach;</w:t>
      </w:r>
    </w:p>
    <w:p w14:paraId="47E6DD08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wspólną identyfikację pojazdów;</w:t>
      </w:r>
    </w:p>
    <w:p w14:paraId="7EBA64BA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zachowanie ciągłości sesji;</w:t>
      </w:r>
    </w:p>
    <w:p w14:paraId="4FB73831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dostęp do statusu sesji;</w:t>
      </w:r>
    </w:p>
    <w:p w14:paraId="42F39D1F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przekazywanie statusu płatności/uprawnienia;</w:t>
      </w:r>
    </w:p>
    <w:p w14:paraId="16DF88A1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obsługę uprawnień;</w:t>
      </w:r>
    </w:p>
    <w:p w14:paraId="18893E37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rejestrację zdarzeń;</w:t>
      </w:r>
    </w:p>
    <w:p w14:paraId="64248085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przekazywanie alarmów;</w:t>
      </w:r>
    </w:p>
    <w:p w14:paraId="67636586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przekazywanie stanu urządzeń;</w:t>
      </w:r>
    </w:p>
    <w:p w14:paraId="6B3AC581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obsługę operacji operatorskich;</w:t>
      </w:r>
    </w:p>
    <w:p w14:paraId="48B7E16B" w14:textId="77777777" w:rsidR="00632CB9" w:rsidRPr="007736AA" w:rsidRDefault="00632CB9" w:rsidP="00632CB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możliwość zdalnego otwarcia szlabanu.</w:t>
      </w:r>
    </w:p>
    <w:p w14:paraId="514FB3F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79B6F7D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4. CIĄGŁOŚĆ SESJI PARKINGOWEJ</w:t>
      </w:r>
    </w:p>
    <w:p w14:paraId="7B4FFF3F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System musi prawidłowo obsługiwać wszystkie kombinacje:</w:t>
      </w:r>
    </w:p>
    <w:p w14:paraId="470020FA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A. istniejący wjazd → istniejący wyjazd,</w:t>
      </w:r>
    </w:p>
    <w:p w14:paraId="6AFDF1D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B. istniejący wjazd → nowy wyjazd,</w:t>
      </w:r>
    </w:p>
    <w:p w14:paraId="2B345300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C. nowy wjazd → istniejący wyjazd,</w:t>
      </w:r>
    </w:p>
    <w:p w14:paraId="1160E4F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D. nowy wjazd → nowy wyjazd.</w:t>
      </w:r>
    </w:p>
    <w:p w14:paraId="4D3CB9E3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We wszystkich przypadkach pojazd musi być identyfikowany jako uczestnik tej samej sesji parkingowej.</w:t>
      </w:r>
    </w:p>
    <w:p w14:paraId="700AAC5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648389F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5. SYSTEM ANPR/LPR</w:t>
      </w:r>
    </w:p>
    <w:p w14:paraId="255066E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5.1. Zasada identyfikacji</w:t>
      </w:r>
    </w:p>
    <w:p w14:paraId="188973A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Identyfikacja pojazdu wjeżdżającego i wyjeżdżającego odbywa się automatycznie na podstawie numeru rejestracyjnego.</w:t>
      </w:r>
    </w:p>
    <w:p w14:paraId="6C26BA8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Każdy punkt kontroli musi umożliwiać odczyt:</w:t>
      </w:r>
    </w:p>
    <w:p w14:paraId="24CF170D" w14:textId="77777777" w:rsidR="00632CB9" w:rsidRPr="007736AA" w:rsidRDefault="00632CB9" w:rsidP="00632CB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przedniej tablicy rejestracyjnej,</w:t>
      </w:r>
    </w:p>
    <w:p w14:paraId="37B41C2C" w14:textId="77777777" w:rsidR="00632CB9" w:rsidRPr="007736AA" w:rsidRDefault="00632CB9" w:rsidP="00632CB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tylnej tablicy rejestracyjnej (OPCJA).</w:t>
      </w:r>
    </w:p>
    <w:p w14:paraId="13A9A4A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Oba odczyty muszą być wykonane w ramach jednego zdarzenia przejazdu.</w:t>
      </w:r>
    </w:p>
    <w:p w14:paraId="6E1E0D8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1FAE29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5.2. Minimalne wymagania kamer ANPR</w:t>
      </w:r>
    </w:p>
    <w:p w14:paraId="60D3AB2C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Kamera/system ANPR musi spełniać co najmniej następujące wymagania: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1"/>
        <w:gridCol w:w="2565"/>
      </w:tblGrid>
      <w:tr w:rsidR="00632CB9" w:rsidRPr="007736AA" w14:paraId="4A9E2FE8" w14:textId="77777777" w:rsidTr="007603A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5A9B8A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Parametr</w:t>
            </w:r>
          </w:p>
        </w:tc>
        <w:tc>
          <w:tcPr>
            <w:tcW w:w="0" w:type="auto"/>
            <w:vAlign w:val="center"/>
            <w:hideMark/>
          </w:tcPr>
          <w:p w14:paraId="360DCDD5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Wymaganie</w:t>
            </w:r>
          </w:p>
        </w:tc>
      </w:tr>
      <w:tr w:rsidR="00632CB9" w:rsidRPr="007736AA" w14:paraId="5E185BF7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0B4B8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Rozdzielczość</w:t>
            </w:r>
          </w:p>
        </w:tc>
        <w:tc>
          <w:tcPr>
            <w:tcW w:w="0" w:type="auto"/>
            <w:vAlign w:val="center"/>
            <w:hideMark/>
          </w:tcPr>
          <w:p w14:paraId="7D41BDB9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 xml:space="preserve">min. 2 </w:t>
            </w:r>
            <w:proofErr w:type="spellStart"/>
            <w:r w:rsidRPr="007736AA">
              <w:rPr>
                <w:rFonts w:asciiTheme="minorHAnsi" w:hAnsiTheme="minorHAnsi" w:cstheme="minorHAnsi"/>
                <w:color w:val="000000"/>
              </w:rPr>
              <w:t>Mpix</w:t>
            </w:r>
            <w:proofErr w:type="spellEnd"/>
          </w:p>
        </w:tc>
      </w:tr>
      <w:tr w:rsidR="00632CB9" w:rsidRPr="007736AA" w14:paraId="14B7A81B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CF303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lastRenderedPageBreak/>
              <w:t>Tryb pracy</w:t>
            </w:r>
          </w:p>
        </w:tc>
        <w:tc>
          <w:tcPr>
            <w:tcW w:w="0" w:type="auto"/>
            <w:vAlign w:val="center"/>
            <w:hideMark/>
          </w:tcPr>
          <w:p w14:paraId="2553A397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24/7</w:t>
            </w:r>
          </w:p>
        </w:tc>
      </w:tr>
      <w:tr w:rsidR="00632CB9" w:rsidRPr="007736AA" w14:paraId="6824AA1F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8DBE3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Dzień/noc</w:t>
            </w:r>
          </w:p>
        </w:tc>
        <w:tc>
          <w:tcPr>
            <w:tcW w:w="0" w:type="auto"/>
            <w:vAlign w:val="center"/>
            <w:hideMark/>
          </w:tcPr>
          <w:p w14:paraId="22D889A1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wymagany</w:t>
            </w:r>
          </w:p>
        </w:tc>
      </w:tr>
      <w:tr w:rsidR="00632CB9" w:rsidRPr="007736AA" w14:paraId="113DEEDC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F4FC9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Oświetlacz IR</w:t>
            </w:r>
          </w:p>
        </w:tc>
        <w:tc>
          <w:tcPr>
            <w:tcW w:w="0" w:type="auto"/>
            <w:vAlign w:val="center"/>
            <w:hideMark/>
          </w:tcPr>
          <w:p w14:paraId="37C4BAC5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wymagany lub równoważny</w:t>
            </w:r>
          </w:p>
        </w:tc>
      </w:tr>
      <w:tr w:rsidR="00632CB9" w:rsidRPr="007736AA" w14:paraId="79918BBC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138DA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Regulacja ekspozycji</w:t>
            </w:r>
          </w:p>
        </w:tc>
        <w:tc>
          <w:tcPr>
            <w:tcW w:w="0" w:type="auto"/>
            <w:vAlign w:val="center"/>
            <w:hideMark/>
          </w:tcPr>
          <w:p w14:paraId="19EECF40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wymagana</w:t>
            </w:r>
          </w:p>
        </w:tc>
      </w:tr>
      <w:tr w:rsidR="00632CB9" w:rsidRPr="007736AA" w14:paraId="214D7606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AA20E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Kompensacja silnego światła reflektorów</w:t>
            </w:r>
          </w:p>
        </w:tc>
        <w:tc>
          <w:tcPr>
            <w:tcW w:w="0" w:type="auto"/>
            <w:vAlign w:val="center"/>
            <w:hideMark/>
          </w:tcPr>
          <w:p w14:paraId="3017EF8B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wymagana</w:t>
            </w:r>
          </w:p>
        </w:tc>
      </w:tr>
      <w:tr w:rsidR="00632CB9" w:rsidRPr="007736AA" w14:paraId="399AA3AA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58571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Transmisja</w:t>
            </w:r>
          </w:p>
        </w:tc>
        <w:tc>
          <w:tcPr>
            <w:tcW w:w="0" w:type="auto"/>
            <w:vAlign w:val="center"/>
            <w:hideMark/>
          </w:tcPr>
          <w:p w14:paraId="55CD21E8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Ethernet/IP</w:t>
            </w:r>
          </w:p>
        </w:tc>
      </w:tr>
      <w:tr w:rsidR="00632CB9" w:rsidRPr="007736AA" w14:paraId="05EB3266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857730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Obudowa zewnętrzna</w:t>
            </w:r>
          </w:p>
        </w:tc>
        <w:tc>
          <w:tcPr>
            <w:tcW w:w="0" w:type="auto"/>
            <w:vAlign w:val="center"/>
            <w:hideMark/>
          </w:tcPr>
          <w:p w14:paraId="273A62C0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min. IP65</w:t>
            </w:r>
          </w:p>
        </w:tc>
      </w:tr>
      <w:tr w:rsidR="00632CB9" w:rsidRPr="007736AA" w14:paraId="079A4016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F933F2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Temperatura pracy</w:t>
            </w:r>
          </w:p>
        </w:tc>
        <w:tc>
          <w:tcPr>
            <w:tcW w:w="0" w:type="auto"/>
            <w:vAlign w:val="center"/>
            <w:hideMark/>
          </w:tcPr>
          <w:p w14:paraId="354A89EE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min. -25°C do +50°C</w:t>
            </w:r>
          </w:p>
        </w:tc>
      </w:tr>
      <w:tr w:rsidR="00632CB9" w:rsidRPr="007736AA" w14:paraId="76414929" w14:textId="77777777" w:rsidTr="007603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9508D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Obsługa polskich tablic</w:t>
            </w:r>
          </w:p>
        </w:tc>
        <w:tc>
          <w:tcPr>
            <w:tcW w:w="0" w:type="auto"/>
            <w:vAlign w:val="center"/>
            <w:hideMark/>
          </w:tcPr>
          <w:p w14:paraId="6BB412C7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wymagana</w:t>
            </w:r>
          </w:p>
        </w:tc>
      </w:tr>
    </w:tbl>
    <w:p w14:paraId="4B3D17B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01C4B78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6. SKUTECZNOŚĆ ANPR</w:t>
      </w:r>
    </w:p>
    <w:p w14:paraId="72C1984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Wymagana skuteczność prawidłowego rozpoznawania numerów rejestracyjnych:</w:t>
      </w:r>
    </w:p>
    <w:p w14:paraId="07FB944C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minimum 97,0% dla przejazdów kwalifikowanych podczas testu SAT.</w:t>
      </w:r>
    </w:p>
    <w:p w14:paraId="5974CA2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Za poprawny odczyt uznaje się wyłącznie odczyt zgodny ze wszystkimi znakami znajdującymi się na tablicy rejestracyjnej.</w:t>
      </w:r>
    </w:p>
    <w:p w14:paraId="707C09E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Pomyłka co najmniej jednego znaku oznacza odczyt nieprawidłowy.</w:t>
      </w:r>
    </w:p>
    <w:p w14:paraId="619453D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Za przejazd kwalifikowany uznaje się przejazd pojazdu:</w:t>
      </w:r>
    </w:p>
    <w:p w14:paraId="1261E548" w14:textId="77777777" w:rsidR="00632CB9" w:rsidRPr="007736AA" w:rsidRDefault="00632CB9" w:rsidP="00632CB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posiadającego legalną i prawidłowo zamontowaną tablicę;</w:t>
      </w:r>
    </w:p>
    <w:p w14:paraId="50A5C423" w14:textId="77777777" w:rsidR="00632CB9" w:rsidRPr="007736AA" w:rsidRDefault="00632CB9" w:rsidP="00632CB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 tablicą możliwą do odczytania wzrokowego;</w:t>
      </w:r>
    </w:p>
    <w:p w14:paraId="02624969" w14:textId="77777777" w:rsidR="00632CB9" w:rsidRPr="007736AA" w:rsidRDefault="00632CB9" w:rsidP="00632CB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poruszającego się właściwym pasem;</w:t>
      </w:r>
    </w:p>
    <w:p w14:paraId="0FA6FAB1" w14:textId="77777777" w:rsidR="00632CB9" w:rsidRPr="007736AA" w:rsidRDefault="00632CB9" w:rsidP="00632CB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zgodnie z organizacją ruchu;</w:t>
      </w:r>
    </w:p>
    <w:p w14:paraId="13EC1EF7" w14:textId="77777777" w:rsidR="00632CB9" w:rsidRPr="007736AA" w:rsidRDefault="00632CB9" w:rsidP="00632CB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 prędkością przewidzianą dla punktu kontroli.</w:t>
      </w:r>
    </w:p>
    <w:p w14:paraId="646C98DC" w14:textId="77777777" w:rsidR="00632CB9" w:rsidRPr="007736AA" w:rsidRDefault="00632CB9" w:rsidP="00632CB9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odczyt tablic bez uszkodzeń mechanicznych i wadliwego montażu. </w:t>
      </w:r>
    </w:p>
    <w:p w14:paraId="36C31ED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768289DF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7. CZAS IDENTYFIKACJI I REAKCJI</w:t>
      </w:r>
    </w:p>
    <w:p w14:paraId="08F02E92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Od momentu uzyskania kompletnego wyniku ANPR do wydania polecenia otwarcia szlabanu dla pojazdu posiadającego prawo wyjazdu nie może upłynąć więcej niż: 3,0 s.</w:t>
      </w:r>
    </w:p>
    <w:p w14:paraId="0137429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Warunek dotyczy prawidłowo funkcjonującej infrastruktury LAN/WAN oraz systemu centralnego.</w:t>
      </w:r>
    </w:p>
    <w:p w14:paraId="4001C95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F95AA1C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8. DETEKCJA POJAZDU</w:t>
      </w:r>
    </w:p>
    <w:p w14:paraId="4BABA62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Każdy pas musi posiadać niezależny system detekcji pojazdu.</w:t>
      </w:r>
    </w:p>
    <w:p w14:paraId="1311DF9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System musi realizować co najmniej:</w:t>
      </w:r>
    </w:p>
    <w:p w14:paraId="2FBA7666" w14:textId="77777777" w:rsidR="00632CB9" w:rsidRPr="007736AA" w:rsidRDefault="00632CB9" w:rsidP="00632CB9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detekcję dojazdu - pętla indukcyjna;</w:t>
      </w:r>
    </w:p>
    <w:p w14:paraId="1F5CEDCA" w14:textId="77777777" w:rsidR="00632CB9" w:rsidRPr="007736AA" w:rsidRDefault="00632CB9" w:rsidP="00632CB9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aktywację procesu ANPR;</w:t>
      </w:r>
    </w:p>
    <w:p w14:paraId="4B1B23D7" w14:textId="77777777" w:rsidR="00632CB9" w:rsidRPr="007736AA" w:rsidRDefault="00632CB9" w:rsidP="00632CB9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detekcję obecności pojazdu – pętla indukcyjna;</w:t>
      </w:r>
    </w:p>
    <w:p w14:paraId="6B3AD78E" w14:textId="77777777" w:rsidR="00632CB9" w:rsidRPr="007736AA" w:rsidRDefault="00632CB9" w:rsidP="00632CB9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kontrolę strefy pod ramieniem - pętla indukcyjna;</w:t>
      </w:r>
    </w:p>
    <w:p w14:paraId="4B6C445E" w14:textId="77777777" w:rsidR="00632CB9" w:rsidRPr="007736AA" w:rsidRDefault="00632CB9" w:rsidP="00632CB9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detekcję opuszczenia strefy;</w:t>
      </w:r>
    </w:p>
    <w:p w14:paraId="1387A5A4" w14:textId="77777777" w:rsidR="00632CB9" w:rsidRPr="007736AA" w:rsidRDefault="00632CB9" w:rsidP="00632CB9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zabezpieczenie przed opuszczeniem ramienia na pojazd - pętla indukcyjna.</w:t>
      </w:r>
    </w:p>
    <w:p w14:paraId="55EA2FBC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436311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Dopuszcza się:</w:t>
      </w:r>
    </w:p>
    <w:p w14:paraId="7E06FC00" w14:textId="77777777" w:rsidR="00632CB9" w:rsidRPr="007736AA" w:rsidRDefault="00632CB9" w:rsidP="00632CB9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pętle indukcyjne;</w:t>
      </w:r>
    </w:p>
    <w:p w14:paraId="6CFE7D5D" w14:textId="77777777" w:rsidR="00632CB9" w:rsidRPr="007736AA" w:rsidRDefault="00632CB9" w:rsidP="00632CB9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rozwiązanie równoważne.</w:t>
      </w:r>
    </w:p>
    <w:p w14:paraId="7A1C523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Detekcja bezpieczeństwa musi działać niezależnie od wyniku ANPR.</w:t>
      </w:r>
    </w:p>
    <w:p w14:paraId="34CDDA4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583CB80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9. SZLABAN AUTOMATYCZNY – PARAMETRY MINIMALNE</w:t>
      </w:r>
    </w:p>
    <w:p w14:paraId="2C6DC322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Szlaban musi być urządzeniem przeznaczonym do profesjonalnych systemów parkingowych o dużej intensywności ruchu.</w:t>
      </w:r>
    </w:p>
    <w:p w14:paraId="09E3C53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Parametry obligatoryjne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714"/>
        <w:gridCol w:w="2121"/>
        <w:gridCol w:w="714"/>
      </w:tblGrid>
      <w:tr w:rsidR="00632CB9" w:rsidRPr="007736AA" w14:paraId="6D64D6CF" w14:textId="77777777" w:rsidTr="007603A2">
        <w:trPr>
          <w:gridAfter w:val="1"/>
          <w:wAfter w:w="669" w:type="dxa"/>
          <w:tblHeader/>
          <w:tblCellSpacing w:w="15" w:type="dxa"/>
        </w:trPr>
        <w:tc>
          <w:tcPr>
            <w:tcW w:w="4395" w:type="dxa"/>
            <w:vAlign w:val="center"/>
            <w:hideMark/>
          </w:tcPr>
          <w:p w14:paraId="0211D55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Parametr</w:t>
            </w:r>
          </w:p>
        </w:tc>
        <w:tc>
          <w:tcPr>
            <w:tcW w:w="2805" w:type="dxa"/>
            <w:gridSpan w:val="2"/>
            <w:vAlign w:val="center"/>
            <w:hideMark/>
          </w:tcPr>
          <w:p w14:paraId="0131C52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Minimum</w:t>
            </w:r>
          </w:p>
        </w:tc>
      </w:tr>
      <w:tr w:rsidR="00632CB9" w:rsidRPr="007736AA" w14:paraId="0386F57A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5091C724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MCBF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03919828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≥ 4 500 000 cykli</w:t>
            </w:r>
          </w:p>
        </w:tc>
      </w:tr>
      <w:tr w:rsidR="00632CB9" w:rsidRPr="007736AA" w14:paraId="3EE34CD0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6B83EC9C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Praca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3F190BB7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intensywna/ciągła</w:t>
            </w:r>
          </w:p>
        </w:tc>
      </w:tr>
      <w:tr w:rsidR="00632CB9" w:rsidRPr="007736AA" w14:paraId="632AFA7A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31069F88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Sterowanie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6622E152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elektroniczne</w:t>
            </w:r>
          </w:p>
        </w:tc>
      </w:tr>
      <w:tr w:rsidR="00632CB9" w:rsidRPr="007736AA" w14:paraId="680C7CB3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02D8058C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Integracja z systemem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34597C90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wymagana</w:t>
            </w:r>
          </w:p>
        </w:tc>
      </w:tr>
      <w:tr w:rsidR="00632CB9" w:rsidRPr="007736AA" w14:paraId="4E92B9B0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4218CE72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Informacja o położeniu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4CB4C913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wymagana</w:t>
            </w:r>
          </w:p>
        </w:tc>
      </w:tr>
      <w:tr w:rsidR="00632CB9" w:rsidRPr="007736AA" w14:paraId="2DF167A9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6DEA8255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Wejście bezpieczeństwa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5896D836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wymagane</w:t>
            </w:r>
          </w:p>
        </w:tc>
      </w:tr>
      <w:tr w:rsidR="00632CB9" w:rsidRPr="007736AA" w14:paraId="6E8F2E04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21228248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Ręczne/awaryjne otwarcie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43ECCD5C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wymagane</w:t>
            </w:r>
          </w:p>
        </w:tc>
      </w:tr>
      <w:tr w:rsidR="00632CB9" w:rsidRPr="007736AA" w14:paraId="49EF40D6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05E5495E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Automatyczne otwarcie po autoryzacji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483C3CA4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wymagane</w:t>
            </w:r>
          </w:p>
        </w:tc>
      </w:tr>
      <w:tr w:rsidR="00632CB9" w:rsidRPr="007736AA" w14:paraId="4A68F6C3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7A9722BD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Zdalne otwarcie operatorskie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131C9410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wymagane</w:t>
            </w:r>
          </w:p>
        </w:tc>
      </w:tr>
      <w:tr w:rsidR="00632CB9" w:rsidRPr="007736AA" w14:paraId="7473E2FC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37CF8596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Integracja z detekcją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2F4490CD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wymagana</w:t>
            </w:r>
          </w:p>
        </w:tc>
      </w:tr>
      <w:tr w:rsidR="00632CB9" w:rsidRPr="007736AA" w14:paraId="0AE0D8DD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1CD7C793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Montaż zewnętrzny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1D1006C8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wymagany</w:t>
            </w:r>
          </w:p>
        </w:tc>
      </w:tr>
      <w:tr w:rsidR="00632CB9" w:rsidRPr="007736AA" w14:paraId="60F0BAD1" w14:textId="77777777" w:rsidTr="007603A2">
        <w:trPr>
          <w:tblCellSpacing w:w="15" w:type="dxa"/>
        </w:trPr>
        <w:tc>
          <w:tcPr>
            <w:tcW w:w="5109" w:type="dxa"/>
            <w:gridSpan w:val="2"/>
            <w:vAlign w:val="center"/>
            <w:hideMark/>
          </w:tcPr>
          <w:p w14:paraId="6EEC3E38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Stopień ochrony obudowy</w:t>
            </w:r>
          </w:p>
        </w:tc>
        <w:tc>
          <w:tcPr>
            <w:tcW w:w="2790" w:type="dxa"/>
            <w:gridSpan w:val="2"/>
            <w:vAlign w:val="center"/>
            <w:hideMark/>
          </w:tcPr>
          <w:p w14:paraId="781BE36D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min. IP54</w:t>
            </w:r>
          </w:p>
        </w:tc>
      </w:tr>
    </w:tbl>
    <w:p w14:paraId="0E3BC543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260B4CF2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Wartość MCBF ≥ 4,5 mln cykli</w:t>
      </w:r>
      <w:r w:rsidRPr="007736AA">
        <w:rPr>
          <w:rFonts w:asciiTheme="minorHAnsi" w:hAnsiTheme="minorHAnsi" w:cstheme="minorHAnsi"/>
          <w:color w:val="000000"/>
        </w:rPr>
        <w:t xml:space="preserve"> musi wynikać z oficjalnej dokumentacji technicznej producenta urządzenia.</w:t>
      </w:r>
    </w:p>
    <w:p w14:paraId="1A939CD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Nie dopuszcza się potwierdzenia parametru MCBF wyłącznie oświadczeniem wykonawcy.</w:t>
      </w:r>
    </w:p>
    <w:p w14:paraId="2BF464B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Wykonawca wraz z ofertą lub na wezwanie Zamawiającego przedstawi kartę katalogową, deklarację producenta lub dokumentację techniczną potwierdzającą parametr.</w:t>
      </w:r>
    </w:p>
    <w:p w14:paraId="7130B61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74C6DFD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10. BEZPIECZEŃSTWO SZLABANU</w:t>
      </w:r>
    </w:p>
    <w:p w14:paraId="0C85C6DF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Szlaban musi współpracować z niezależnym systemem zabezpieczenia strefy przejazdu.</w:t>
      </w:r>
    </w:p>
    <w:p w14:paraId="032B206C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Zamknięcie ramienia nie może nastąpić, jeżeli pojazd znajduje się w strefie bezpieczeństwa.</w:t>
      </w:r>
    </w:p>
    <w:p w14:paraId="288786AF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System musi umożliwiać wykrycie co najmniej:</w:t>
      </w:r>
    </w:p>
    <w:p w14:paraId="7246AAEF" w14:textId="77777777" w:rsidR="00632CB9" w:rsidRPr="007736AA" w:rsidRDefault="00632CB9" w:rsidP="00632CB9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pojazdu oczekującego;</w:t>
      </w:r>
    </w:p>
    <w:p w14:paraId="1C188EFC" w14:textId="77777777" w:rsidR="00632CB9" w:rsidRPr="007736AA" w:rsidRDefault="00632CB9" w:rsidP="00632CB9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pojazdu przejeżdżającego;</w:t>
      </w:r>
    </w:p>
    <w:p w14:paraId="75320C45" w14:textId="77777777" w:rsidR="00632CB9" w:rsidRPr="007736AA" w:rsidRDefault="00632CB9" w:rsidP="00632CB9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pojazdu zatrzymanego pod ramieniem.</w:t>
      </w:r>
    </w:p>
    <w:p w14:paraId="1C0DB22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Po przejeździe pojazdu system powinien automatycznie zamknąć szlaban.</w:t>
      </w:r>
    </w:p>
    <w:p w14:paraId="1D4B0AB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62E5F0E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11. TERMINAL WYJAZDOWY Z INTERKOMEM</w:t>
      </w:r>
    </w:p>
    <w:p w14:paraId="2A57CE7F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Terminal musi być urządzeniem przeznaczonym do całorocznej pracy zewnętrznej.</w:t>
      </w:r>
    </w:p>
    <w:p w14:paraId="0599AC4A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Minimalne wymagania: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6"/>
        <w:gridCol w:w="850"/>
        <w:gridCol w:w="1985"/>
        <w:gridCol w:w="141"/>
      </w:tblGrid>
      <w:tr w:rsidR="00632CB9" w:rsidRPr="007736AA" w14:paraId="627643ED" w14:textId="77777777" w:rsidTr="007603A2">
        <w:trPr>
          <w:gridAfter w:val="1"/>
          <w:wAfter w:w="96" w:type="dxa"/>
          <w:tblHeader/>
          <w:tblCellSpacing w:w="15" w:type="dxa"/>
        </w:trPr>
        <w:tc>
          <w:tcPr>
            <w:tcW w:w="4111" w:type="dxa"/>
            <w:gridSpan w:val="2"/>
            <w:vAlign w:val="center"/>
            <w:hideMark/>
          </w:tcPr>
          <w:p w14:paraId="737357AA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Parametr</w:t>
            </w:r>
          </w:p>
        </w:tc>
        <w:tc>
          <w:tcPr>
            <w:tcW w:w="1955" w:type="dxa"/>
            <w:vAlign w:val="center"/>
            <w:hideMark/>
          </w:tcPr>
          <w:p w14:paraId="2AF70B39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Wymaganie</w:t>
            </w:r>
          </w:p>
        </w:tc>
      </w:tr>
      <w:tr w:rsidR="00632CB9" w:rsidRPr="007736AA" w14:paraId="6CDA57D7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6E18BA1B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Obudowa</w:t>
            </w:r>
          </w:p>
        </w:tc>
        <w:tc>
          <w:tcPr>
            <w:tcW w:w="2931" w:type="dxa"/>
            <w:gridSpan w:val="3"/>
            <w:vAlign w:val="center"/>
            <w:hideMark/>
          </w:tcPr>
          <w:p w14:paraId="45A883F0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zewnętrzna</w:t>
            </w:r>
          </w:p>
        </w:tc>
      </w:tr>
      <w:tr w:rsidR="00632CB9" w:rsidRPr="007736AA" w14:paraId="611DCFAE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0F68C227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Stopień ochrony</w:t>
            </w:r>
          </w:p>
        </w:tc>
        <w:tc>
          <w:tcPr>
            <w:tcW w:w="2931" w:type="dxa"/>
            <w:gridSpan w:val="3"/>
            <w:vAlign w:val="center"/>
            <w:hideMark/>
          </w:tcPr>
          <w:p w14:paraId="40ED0D23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min. IP54</w:t>
            </w:r>
          </w:p>
        </w:tc>
      </w:tr>
      <w:tr w:rsidR="00632CB9" w:rsidRPr="007736AA" w14:paraId="150F6E4F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4FB5297E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Temperatura pracy</w:t>
            </w:r>
          </w:p>
        </w:tc>
        <w:tc>
          <w:tcPr>
            <w:tcW w:w="2931" w:type="dxa"/>
            <w:gridSpan w:val="3"/>
            <w:vAlign w:val="center"/>
            <w:hideMark/>
          </w:tcPr>
          <w:p w14:paraId="74059419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min. -25°C do +50°C</w:t>
            </w:r>
          </w:p>
        </w:tc>
      </w:tr>
      <w:tr w:rsidR="00632CB9" w:rsidRPr="007736AA" w14:paraId="52058524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0C077D7B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Komunikacja</w:t>
            </w:r>
          </w:p>
        </w:tc>
        <w:tc>
          <w:tcPr>
            <w:tcW w:w="2931" w:type="dxa"/>
            <w:gridSpan w:val="3"/>
            <w:vAlign w:val="center"/>
            <w:hideMark/>
          </w:tcPr>
          <w:p w14:paraId="166594AE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Ethernet/IP</w:t>
            </w:r>
          </w:p>
        </w:tc>
      </w:tr>
      <w:tr w:rsidR="00632CB9" w:rsidRPr="007736AA" w14:paraId="5FA34208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38D19D2E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Interkom</w:t>
            </w:r>
          </w:p>
        </w:tc>
        <w:tc>
          <w:tcPr>
            <w:tcW w:w="2931" w:type="dxa"/>
            <w:gridSpan w:val="3"/>
            <w:vAlign w:val="center"/>
            <w:hideMark/>
          </w:tcPr>
          <w:p w14:paraId="5C87C527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wymagany</w:t>
            </w:r>
          </w:p>
        </w:tc>
      </w:tr>
      <w:tr w:rsidR="00632CB9" w:rsidRPr="007736AA" w14:paraId="687D0800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15291715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 xml:space="preserve">Kamera </w:t>
            </w:r>
            <w:proofErr w:type="spellStart"/>
            <w:r w:rsidRPr="007736AA">
              <w:rPr>
                <w:rFonts w:asciiTheme="minorHAnsi" w:hAnsiTheme="minorHAnsi" w:cstheme="minorHAnsi"/>
                <w:color w:val="000000"/>
              </w:rPr>
              <w:t>interkomowa</w:t>
            </w:r>
            <w:proofErr w:type="spellEnd"/>
          </w:p>
        </w:tc>
        <w:tc>
          <w:tcPr>
            <w:tcW w:w="2931" w:type="dxa"/>
            <w:gridSpan w:val="3"/>
            <w:vAlign w:val="center"/>
            <w:hideMark/>
          </w:tcPr>
          <w:p w14:paraId="646742DD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 xml:space="preserve">≥2 </w:t>
            </w:r>
            <w:proofErr w:type="spellStart"/>
            <w:r w:rsidRPr="007736AA">
              <w:rPr>
                <w:rFonts w:asciiTheme="minorHAnsi" w:hAnsiTheme="minorHAnsi" w:cstheme="minorHAnsi"/>
                <w:color w:val="000000"/>
              </w:rPr>
              <w:t>Mpix</w:t>
            </w:r>
            <w:proofErr w:type="spellEnd"/>
          </w:p>
        </w:tc>
      </w:tr>
      <w:tr w:rsidR="00632CB9" w:rsidRPr="007736AA" w14:paraId="5132716F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1FA8E189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Mikrofon</w:t>
            </w:r>
          </w:p>
        </w:tc>
        <w:tc>
          <w:tcPr>
            <w:tcW w:w="2931" w:type="dxa"/>
            <w:gridSpan w:val="3"/>
            <w:vAlign w:val="center"/>
            <w:hideMark/>
          </w:tcPr>
          <w:p w14:paraId="2CE11013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wymagany</w:t>
            </w:r>
          </w:p>
        </w:tc>
      </w:tr>
      <w:tr w:rsidR="00632CB9" w:rsidRPr="007736AA" w14:paraId="130BDA7A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17368293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Głośnik</w:t>
            </w:r>
          </w:p>
        </w:tc>
        <w:tc>
          <w:tcPr>
            <w:tcW w:w="2931" w:type="dxa"/>
            <w:gridSpan w:val="3"/>
            <w:vAlign w:val="center"/>
            <w:hideMark/>
          </w:tcPr>
          <w:p w14:paraId="213BED50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wymagany</w:t>
            </w:r>
          </w:p>
        </w:tc>
      </w:tr>
      <w:tr w:rsidR="00632CB9" w:rsidRPr="007736AA" w14:paraId="68F8C91E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48C92794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Przycisk wezwania</w:t>
            </w:r>
          </w:p>
        </w:tc>
        <w:tc>
          <w:tcPr>
            <w:tcW w:w="2931" w:type="dxa"/>
            <w:gridSpan w:val="3"/>
            <w:vAlign w:val="center"/>
            <w:hideMark/>
          </w:tcPr>
          <w:p w14:paraId="68002783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wymagany</w:t>
            </w:r>
          </w:p>
        </w:tc>
      </w:tr>
      <w:tr w:rsidR="00632CB9" w:rsidRPr="007736AA" w14:paraId="70BD79A0" w14:textId="77777777" w:rsidTr="007603A2">
        <w:trPr>
          <w:tblCellSpacing w:w="15" w:type="dxa"/>
        </w:trPr>
        <w:tc>
          <w:tcPr>
            <w:tcW w:w="3261" w:type="dxa"/>
            <w:vAlign w:val="center"/>
            <w:hideMark/>
          </w:tcPr>
          <w:p w14:paraId="2B487FC2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Sygnalizacja połączenia</w:t>
            </w:r>
          </w:p>
        </w:tc>
        <w:tc>
          <w:tcPr>
            <w:tcW w:w="2931" w:type="dxa"/>
            <w:gridSpan w:val="3"/>
            <w:vAlign w:val="center"/>
            <w:hideMark/>
          </w:tcPr>
          <w:p w14:paraId="1759F29F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wymagana</w:t>
            </w:r>
          </w:p>
        </w:tc>
      </w:tr>
    </w:tbl>
    <w:p w14:paraId="2FEFF45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237DD2AD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System </w:t>
      </w:r>
      <w:proofErr w:type="spellStart"/>
      <w:r w:rsidRPr="007736AA">
        <w:rPr>
          <w:rFonts w:asciiTheme="minorHAnsi" w:hAnsiTheme="minorHAnsi" w:cstheme="minorHAnsi"/>
          <w:color w:val="000000"/>
        </w:rPr>
        <w:t>interkomowy</w:t>
      </w:r>
      <w:proofErr w:type="spellEnd"/>
      <w:r w:rsidRPr="007736AA">
        <w:rPr>
          <w:rFonts w:asciiTheme="minorHAnsi" w:hAnsiTheme="minorHAnsi" w:cstheme="minorHAnsi"/>
          <w:color w:val="000000"/>
        </w:rPr>
        <w:t xml:space="preserve"> musi być funkcjonalnie zintegrowany z systemem parkingowym.</w:t>
      </w:r>
    </w:p>
    <w:p w14:paraId="2D07F03F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Interkom musi umożliwiać:</w:t>
      </w:r>
    </w:p>
    <w:p w14:paraId="2498599C" w14:textId="77777777" w:rsidR="00632CB9" w:rsidRPr="007736AA" w:rsidRDefault="00632CB9" w:rsidP="00632CB9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inicjację połączenia jednym przyciskiem;</w:t>
      </w:r>
    </w:p>
    <w:p w14:paraId="03B27C68" w14:textId="77777777" w:rsidR="00632CB9" w:rsidRPr="007736AA" w:rsidRDefault="00632CB9" w:rsidP="00632CB9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lastRenderedPageBreak/>
        <w:t>dwukierunkową transmisję głosu;</w:t>
      </w:r>
    </w:p>
    <w:p w14:paraId="715B673D" w14:textId="77777777" w:rsidR="00632CB9" w:rsidRPr="007736AA" w:rsidRDefault="00632CB9" w:rsidP="00632CB9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transmisję obrazu;</w:t>
      </w:r>
    </w:p>
    <w:p w14:paraId="5A94779C" w14:textId="77777777" w:rsidR="00632CB9" w:rsidRPr="007736AA" w:rsidRDefault="00632CB9" w:rsidP="00632CB9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automatyczną identyfikację terminala;</w:t>
      </w:r>
    </w:p>
    <w:p w14:paraId="0CBD7D9B" w14:textId="77777777" w:rsidR="00632CB9" w:rsidRPr="007736AA" w:rsidRDefault="00632CB9" w:rsidP="00632CB9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identyfikację pasa ruchu;</w:t>
      </w:r>
    </w:p>
    <w:p w14:paraId="5C88664B" w14:textId="77777777" w:rsidR="00632CB9" w:rsidRPr="007736AA" w:rsidRDefault="00632CB9" w:rsidP="00632CB9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przekazanie wywołania do stanowiska obsługi.</w:t>
      </w:r>
    </w:p>
    <w:p w14:paraId="77C933EB" w14:textId="77777777" w:rsidR="00632CB9" w:rsidRPr="007736AA" w:rsidRDefault="00632CB9" w:rsidP="00632CB9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przekazania wywołania na urządzenie mobilne.</w:t>
      </w:r>
    </w:p>
    <w:p w14:paraId="7CD9B50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System powinien wykorzystywać SIP/VoIP lub równoważny otwarty albo udokumentowany protokół komunikacyjny.</w:t>
      </w:r>
    </w:p>
    <w:p w14:paraId="783C2D40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37A0E297" w14:textId="1D63B005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12. DZIENNIK ZDARZEŃ – AUDYT</w:t>
      </w:r>
    </w:p>
    <w:p w14:paraId="32219BE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System musi rejestrować co najmniej:</w:t>
      </w:r>
    </w:p>
    <w:p w14:paraId="4E6635EC" w14:textId="77777777" w:rsidR="00632CB9" w:rsidRPr="007736AA" w:rsidRDefault="00632CB9" w:rsidP="00632CB9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LOGIN operatora;</w:t>
      </w:r>
    </w:p>
    <w:p w14:paraId="422F6C23" w14:textId="77777777" w:rsidR="00632CB9" w:rsidRPr="007736AA" w:rsidRDefault="00632CB9" w:rsidP="00632CB9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LOGOUT;</w:t>
      </w:r>
    </w:p>
    <w:p w14:paraId="3054468B" w14:textId="77777777" w:rsidR="00632CB9" w:rsidRPr="007736AA" w:rsidRDefault="00632CB9" w:rsidP="00632CB9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wjazd;</w:t>
      </w:r>
    </w:p>
    <w:p w14:paraId="2C231571" w14:textId="77777777" w:rsidR="00632CB9" w:rsidRPr="007736AA" w:rsidRDefault="00632CB9" w:rsidP="00632CB9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wyjazd;</w:t>
      </w:r>
    </w:p>
    <w:p w14:paraId="58FA6CD0" w14:textId="77777777" w:rsidR="00632CB9" w:rsidRPr="007736AA" w:rsidRDefault="00632CB9" w:rsidP="00632CB9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wynik ANPR;</w:t>
      </w:r>
    </w:p>
    <w:p w14:paraId="1A2D3C75" w14:textId="77777777" w:rsidR="00632CB9" w:rsidRPr="007736AA" w:rsidRDefault="00632CB9" w:rsidP="00632CB9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automatyczne otwarcie;</w:t>
      </w:r>
    </w:p>
    <w:p w14:paraId="547526A0" w14:textId="77777777" w:rsidR="00632CB9" w:rsidRPr="007736AA" w:rsidRDefault="00632CB9" w:rsidP="00632CB9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alarm;</w:t>
      </w:r>
    </w:p>
    <w:p w14:paraId="2D57A4F6" w14:textId="77777777" w:rsidR="00632CB9" w:rsidRPr="007736AA" w:rsidRDefault="00632CB9" w:rsidP="00632CB9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awarię;</w:t>
      </w:r>
    </w:p>
    <w:p w14:paraId="16604D3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077F9E70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Operacja operatorska musi zawierać:</w:t>
      </w:r>
    </w:p>
    <w:p w14:paraId="45EDE589" w14:textId="77777777" w:rsidR="00632CB9" w:rsidRPr="007736AA" w:rsidRDefault="00632CB9" w:rsidP="00632CB9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datę;</w:t>
      </w:r>
    </w:p>
    <w:p w14:paraId="528B911C" w14:textId="77777777" w:rsidR="00632CB9" w:rsidRPr="007736AA" w:rsidRDefault="00632CB9" w:rsidP="00632CB9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czas;</w:t>
      </w:r>
    </w:p>
    <w:p w14:paraId="4F4ABEEE" w14:textId="77777777" w:rsidR="00632CB9" w:rsidRPr="007736AA" w:rsidRDefault="00632CB9" w:rsidP="00632CB9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login/identyfikator operatora;</w:t>
      </w:r>
    </w:p>
    <w:p w14:paraId="018B8F8D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620EB497" w14:textId="6EAE92F6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13. SIEĆ LAN</w:t>
      </w:r>
    </w:p>
    <w:p w14:paraId="6932F0AD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Wszystkie urządzenia IP należy podłączyć do dedykowanej lub logicznie wydzielonej infrastruktury LAN.</w:t>
      </w:r>
    </w:p>
    <w:p w14:paraId="624810C3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Wymagane:</w:t>
      </w:r>
    </w:p>
    <w:p w14:paraId="01B7E29C" w14:textId="77777777" w:rsidR="00632CB9" w:rsidRPr="007736AA" w:rsidRDefault="00632CB9" w:rsidP="00632CB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Ethernet min. 100/1000 </w:t>
      </w:r>
      <w:proofErr w:type="spellStart"/>
      <w:r w:rsidRPr="007736AA">
        <w:rPr>
          <w:rFonts w:asciiTheme="minorHAnsi" w:hAnsiTheme="minorHAnsi" w:cstheme="minorHAnsi"/>
          <w:color w:val="000000"/>
        </w:rPr>
        <w:t>Mb</w:t>
      </w:r>
      <w:proofErr w:type="spellEnd"/>
      <w:r w:rsidRPr="007736AA">
        <w:rPr>
          <w:rFonts w:asciiTheme="minorHAnsi" w:hAnsiTheme="minorHAnsi" w:cstheme="minorHAnsi"/>
          <w:color w:val="000000"/>
        </w:rPr>
        <w:t>/s odpowiednio do urządzenia;</w:t>
      </w:r>
    </w:p>
    <w:p w14:paraId="067D1F04" w14:textId="77777777" w:rsidR="00632CB9" w:rsidRPr="007736AA" w:rsidRDefault="00632CB9" w:rsidP="00632CB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adresacja statyczna lub rezerwacja DHCP;</w:t>
      </w:r>
    </w:p>
    <w:p w14:paraId="091B939B" w14:textId="77777777" w:rsidR="00632CB9" w:rsidRPr="007736AA" w:rsidRDefault="00632CB9" w:rsidP="00632CB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możliwość segmentacji VLAN;</w:t>
      </w:r>
    </w:p>
    <w:p w14:paraId="01FA5FCB" w14:textId="77777777" w:rsidR="00632CB9" w:rsidRPr="007736AA" w:rsidRDefault="00632CB9" w:rsidP="00632CB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NTP;</w:t>
      </w:r>
    </w:p>
    <w:p w14:paraId="7D39A5B1" w14:textId="77777777" w:rsidR="00632CB9" w:rsidRPr="007736AA" w:rsidRDefault="00632CB9" w:rsidP="00632CB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diagnostyka komunikacji;</w:t>
      </w:r>
    </w:p>
    <w:p w14:paraId="27968463" w14:textId="77777777" w:rsidR="00632CB9" w:rsidRPr="007736AA" w:rsidRDefault="00632CB9" w:rsidP="00632CB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dokumentacja adresacji.</w:t>
      </w:r>
    </w:p>
    <w:p w14:paraId="5461866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3C6F1A34" w14:textId="17FA3408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14. CYBERBEZPIECZEŃSTWO</w:t>
      </w:r>
    </w:p>
    <w:p w14:paraId="0D4D1A7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Wymaga się:</w:t>
      </w:r>
    </w:p>
    <w:p w14:paraId="61FD8F23" w14:textId="77777777" w:rsidR="00632CB9" w:rsidRPr="007736AA" w:rsidRDefault="00632CB9" w:rsidP="00632CB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zmiany wszystkich haseł fabrycznych;</w:t>
      </w:r>
    </w:p>
    <w:p w14:paraId="5769233B" w14:textId="77777777" w:rsidR="00632CB9" w:rsidRPr="007736AA" w:rsidRDefault="00632CB9" w:rsidP="00632CB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indywidualnych danych administratora;</w:t>
      </w:r>
    </w:p>
    <w:p w14:paraId="77796F63" w14:textId="77777777" w:rsidR="00632CB9" w:rsidRPr="007736AA" w:rsidRDefault="00632CB9" w:rsidP="00632CB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kontroli dostępu użytkowników;</w:t>
      </w:r>
    </w:p>
    <w:p w14:paraId="08B32AD2" w14:textId="77777777" w:rsidR="00632CB9" w:rsidRPr="007736AA" w:rsidRDefault="00632CB9" w:rsidP="00632CB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rejestracji działań operatorskich;</w:t>
      </w:r>
    </w:p>
    <w:p w14:paraId="5C7E6585" w14:textId="77777777" w:rsidR="00632CB9" w:rsidRPr="007736AA" w:rsidRDefault="00632CB9" w:rsidP="00632CB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wyłączenia nieużywanych usług sieciowych, jeżeli urządzenie umożliwia ich konfigurację;</w:t>
      </w:r>
    </w:p>
    <w:p w14:paraId="78099819" w14:textId="77777777" w:rsidR="00632CB9" w:rsidRPr="007736AA" w:rsidRDefault="00632CB9" w:rsidP="00632CB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stosowania komunikacji szyfrowanej tam, gdzie jest ona wspierana przez istniejącą architekturę;</w:t>
      </w:r>
    </w:p>
    <w:p w14:paraId="231CEFCB" w14:textId="77777777" w:rsidR="00632CB9" w:rsidRPr="007736AA" w:rsidRDefault="00632CB9" w:rsidP="00632CB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wykonania kopii konfiguracji po odbiorze.</w:t>
      </w:r>
    </w:p>
    <w:p w14:paraId="231C1CFF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08912DA5" w14:textId="36145280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15. ZASILANIE I PODTRZYMANIE</w:t>
      </w:r>
    </w:p>
    <w:p w14:paraId="4490BF9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Elementy infrastruktury niezbędne do prawidłowego działania systemu centralnego i komunikacji należy zabezpieczyć przed krótkotrwałymi zanikami napięcia poprzez UPS, w zakresie wynikającym z architektury systemu.</w:t>
      </w:r>
    </w:p>
    <w:p w14:paraId="0013345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lastRenderedPageBreak/>
        <w:t>System musi po przywróceniu zasilania uruchomić się automatycznie bez konieczności lokalnej ingerencji serwisowej.</w:t>
      </w:r>
    </w:p>
    <w:p w14:paraId="7BCAB1D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Restart urządzenia nie może powodować usunięcia jego konfiguracji.</w:t>
      </w:r>
    </w:p>
    <w:p w14:paraId="0A0ED83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768879E8" w14:textId="5C3A1BF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16. RETENCJA DANYCH</w:t>
      </w:r>
    </w:p>
    <w:p w14:paraId="6CB9BCA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System musi umożliwiać konfigurowanie okresu przechowywania:</w:t>
      </w:r>
    </w:p>
    <w:p w14:paraId="2C86565D" w14:textId="77777777" w:rsidR="00632CB9" w:rsidRPr="007736AA" w:rsidRDefault="00632CB9" w:rsidP="00632CB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zdarzeń;</w:t>
      </w:r>
    </w:p>
    <w:p w14:paraId="38ABFA96" w14:textId="77777777" w:rsidR="00632CB9" w:rsidRPr="007736AA" w:rsidRDefault="00632CB9" w:rsidP="00632CB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zdjęć ANPR;</w:t>
      </w:r>
    </w:p>
    <w:p w14:paraId="38B92D4D" w14:textId="77777777" w:rsidR="00632CB9" w:rsidRPr="007736AA" w:rsidRDefault="00632CB9" w:rsidP="00632CB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danych sesji;</w:t>
      </w:r>
    </w:p>
    <w:p w14:paraId="330BB086" w14:textId="77777777" w:rsidR="00632CB9" w:rsidRPr="007736AA" w:rsidRDefault="00632CB9" w:rsidP="00632CB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logów operatorskich.</w:t>
      </w:r>
    </w:p>
    <w:p w14:paraId="627FDE7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Okres retencji powinien być konfigurowalny zgodnie z polityką Zamawiającego i obowiązującymi zasadami ochrony danych osobowych.</w:t>
      </w:r>
    </w:p>
    <w:p w14:paraId="5E85861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Automatyczne usuwanie danych po upływie ustalonego okresu retencji musi być realizowane bez konieczności ręcznej ingerencji operatora, jeżeli funkcjonalność ta jest obsługiwana przez istniejący system.</w:t>
      </w:r>
    </w:p>
    <w:p w14:paraId="43770A6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48D72BFF" w14:textId="5911DDE6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17. DIAGNOSTYKA</w:t>
      </w:r>
    </w:p>
    <w:p w14:paraId="01BFA4EA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System operatorski musi sygnalizować co najmniej:</w:t>
      </w:r>
    </w:p>
    <w:p w14:paraId="30265F3A" w14:textId="77777777" w:rsidR="00632CB9" w:rsidRPr="007736AA" w:rsidRDefault="00632CB9" w:rsidP="00632CB9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OFFLINE kamery;</w:t>
      </w:r>
    </w:p>
    <w:p w14:paraId="4B201315" w14:textId="77777777" w:rsidR="00632CB9" w:rsidRPr="007736AA" w:rsidRDefault="00632CB9" w:rsidP="00632CB9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OFFLINE terminala;</w:t>
      </w:r>
    </w:p>
    <w:p w14:paraId="2888E366" w14:textId="77777777" w:rsidR="00632CB9" w:rsidRPr="007736AA" w:rsidRDefault="00632CB9" w:rsidP="00632CB9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OFFLINE kontrolera;</w:t>
      </w:r>
    </w:p>
    <w:p w14:paraId="26888092" w14:textId="77777777" w:rsidR="00632CB9" w:rsidRPr="007736AA" w:rsidRDefault="00632CB9" w:rsidP="00632CB9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utratę komunikacji;</w:t>
      </w:r>
    </w:p>
    <w:p w14:paraId="5DB92393" w14:textId="77777777" w:rsidR="00632CB9" w:rsidRPr="007736AA" w:rsidRDefault="00632CB9" w:rsidP="00632CB9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stan szlabanu, jeśli jest dostępny;</w:t>
      </w:r>
    </w:p>
    <w:p w14:paraId="2296A3A2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0810408B" w14:textId="03A464D1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18. DOKUMENTACJA WYMAGANA OD WYKONAWCY</w:t>
      </w:r>
    </w:p>
    <w:p w14:paraId="7288BAE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Wykonawca przekaże:</w:t>
      </w:r>
    </w:p>
    <w:p w14:paraId="027843A3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dokumentację techniczną;</w:t>
      </w:r>
    </w:p>
    <w:p w14:paraId="5AC76B67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schemat blokowy;</w:t>
      </w:r>
    </w:p>
    <w:p w14:paraId="2F702830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schemat LAN;</w:t>
      </w:r>
    </w:p>
    <w:p w14:paraId="7CC274C7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schemat połączeń;</w:t>
      </w:r>
    </w:p>
    <w:p w14:paraId="4B06F11A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zestawienie adresów IP;</w:t>
      </w:r>
    </w:p>
    <w:p w14:paraId="645C4131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konfigurację urządzeń;</w:t>
      </w:r>
    </w:p>
    <w:p w14:paraId="423DF155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kopię konfiguracji;</w:t>
      </w:r>
    </w:p>
    <w:p w14:paraId="5D601F5F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instrukcję operatora;</w:t>
      </w:r>
    </w:p>
    <w:p w14:paraId="4BA06304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instrukcję administratora;</w:t>
      </w:r>
    </w:p>
    <w:p w14:paraId="630372AF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karty katalogowe;</w:t>
      </w:r>
    </w:p>
    <w:p w14:paraId="16538270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dokument potwierdzający MCBF szlabanów ≥4,5 mln cykli;</w:t>
      </w:r>
    </w:p>
    <w:p w14:paraId="1CBFB484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dokumentację kamer ANPR;</w:t>
      </w:r>
    </w:p>
    <w:p w14:paraId="017CFDC7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dokumentację interfejsów wykorzystanych do integracji;</w:t>
      </w:r>
    </w:p>
    <w:p w14:paraId="33207C42" w14:textId="77777777" w:rsidR="00632CB9" w:rsidRPr="007736AA" w:rsidRDefault="00632CB9" w:rsidP="00632CB9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dokumentację powykonawczą.</w:t>
      </w:r>
    </w:p>
    <w:p w14:paraId="7390765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0819EE19" w14:textId="7EE01DC4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19. WARUNEK RÓWNOWAŻNOŚCI I KOMPATYBILNOŚCI</w:t>
      </w:r>
    </w:p>
    <w:p w14:paraId="65CFFB9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Zamawiający dopuszcza urządzenia różnych producentów pod warunkiem zapewnienia pełnej kompatybilności funkcjonalnej z istniejącym systemem parkingowym.</w:t>
      </w:r>
    </w:p>
    <w:p w14:paraId="76F3A6C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Ciężar technicznego zapewnienia kompatybilności oferowanego rozwiązania spoczywa na Wykonawcy.</w:t>
      </w:r>
    </w:p>
    <w:p w14:paraId="7C51C860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Wykonawca zobowiązany jest przed realizacją zweryfikować:</w:t>
      </w:r>
    </w:p>
    <w:p w14:paraId="688111F8" w14:textId="77777777" w:rsidR="00632CB9" w:rsidRPr="007736AA" w:rsidRDefault="00632CB9" w:rsidP="00632CB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wersję istniejącego oprogramowania;</w:t>
      </w:r>
    </w:p>
    <w:p w14:paraId="3A9B441D" w14:textId="77777777" w:rsidR="00632CB9" w:rsidRPr="007736AA" w:rsidRDefault="00632CB9" w:rsidP="00632CB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dostępność wymaganych interfejsów;</w:t>
      </w:r>
    </w:p>
    <w:p w14:paraId="7190F163" w14:textId="77777777" w:rsidR="00632CB9" w:rsidRPr="007736AA" w:rsidRDefault="00632CB9" w:rsidP="00632CB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wymagania licencyjne;</w:t>
      </w:r>
    </w:p>
    <w:p w14:paraId="60894F89" w14:textId="77777777" w:rsidR="00632CB9" w:rsidRPr="007736AA" w:rsidRDefault="00632CB9" w:rsidP="00632CB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kompatybilność urządzeń;</w:t>
      </w:r>
    </w:p>
    <w:p w14:paraId="0EBD1C41" w14:textId="77777777" w:rsidR="00632CB9" w:rsidRPr="007736AA" w:rsidRDefault="00632CB9" w:rsidP="00632CB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wymagania komunikacyjne;</w:t>
      </w:r>
    </w:p>
    <w:p w14:paraId="07F1A928" w14:textId="77777777" w:rsidR="00632CB9" w:rsidRPr="007736AA" w:rsidRDefault="00632CB9" w:rsidP="00632CB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lastRenderedPageBreak/>
        <w:t>możliwość realizacji wszystkich scenariuszy SAT.</w:t>
      </w:r>
    </w:p>
    <w:p w14:paraId="5CF3183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Wszystkie licencje, moduły, urządzenia, sterowniki i elementy programowe niezbędne do uzyskania wymaganej funkcjonalności należy uwzględnić w ofercie, o ile Zamawiający nie wskaże ich jednoznacznie jako elementów zapewnianych we własnym zakresie.</w:t>
      </w:r>
    </w:p>
    <w:p w14:paraId="6192B5B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545141F5" w14:textId="780C45C5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20. ZASADA KOMPLETNOŚCI</w:t>
      </w:r>
    </w:p>
    <w:p w14:paraId="4C5C3B1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Wykonawca zobowiązany jest dostarczyć kompletny i działający system.</w:t>
      </w:r>
    </w:p>
    <w:p w14:paraId="0954524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Jeżeli do osiągnięcia opisanej w OPZ funkcjonalności konieczne są elementy, urządzenia, licencje, moduły, przewody, interfejsy, zabezpieczenia, zasilacze lub elementy programowe niewymienione wprost w zestawieniu, lecz technicznie niezbędne do prawidłowego działania systemu, należy je uwzględnić w zakresie realizacji.</w:t>
      </w:r>
    </w:p>
    <w:p w14:paraId="02E43A1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Brak wyszczególnienia elementu pomocniczego nie zwalnia Wykonawcy z obowiązku zapewnienia kompletnej funkcjonalności określonej w OPZ.</w:t>
      </w:r>
    </w:p>
    <w:p w14:paraId="089654B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 </w:t>
      </w:r>
    </w:p>
    <w:p w14:paraId="0A3C8C5C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4FE15F6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2263EA21" w14:textId="09DD8949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drawing>
          <wp:inline distT="0" distB="0" distL="0" distR="0" wp14:anchorId="748AFD9C" wp14:editId="42158A00">
            <wp:extent cx="5759450" cy="3842385"/>
            <wp:effectExtent l="0" t="0" r="0" b="5715"/>
            <wp:docPr id="169810480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36AA">
        <w:rPr>
          <w:rFonts w:asciiTheme="minorHAnsi" w:hAnsiTheme="minorHAnsi" w:cstheme="minorHAnsi"/>
          <w:color w:val="000000"/>
        </w:rPr>
        <w:br w:type="page"/>
      </w:r>
    </w:p>
    <w:p w14:paraId="6E19C91B" w14:textId="536C5B1A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lastRenderedPageBreak/>
        <w:t>21. FORMY PŁATNOŚCI</w:t>
      </w:r>
    </w:p>
    <w:p w14:paraId="799ACA1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6E44F7D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System parkingowy obsługujący płatności:</w:t>
      </w:r>
    </w:p>
    <w:p w14:paraId="66E49D4A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- kartami zbliżeniowym, integracja z </w:t>
      </w:r>
      <w:proofErr w:type="spellStart"/>
      <w:r w:rsidRPr="007736AA">
        <w:rPr>
          <w:rFonts w:asciiTheme="minorHAnsi" w:hAnsiTheme="minorHAnsi" w:cstheme="minorHAnsi"/>
          <w:color w:val="000000"/>
        </w:rPr>
        <w:t>eService</w:t>
      </w:r>
      <w:proofErr w:type="spellEnd"/>
      <w:r w:rsidRPr="007736AA">
        <w:rPr>
          <w:rFonts w:asciiTheme="minorHAnsi" w:hAnsiTheme="minorHAnsi" w:cstheme="minorHAnsi"/>
          <w:color w:val="000000"/>
        </w:rPr>
        <w:t xml:space="preserve"> (już jest na obiekcie)</w:t>
      </w:r>
    </w:p>
    <w:p w14:paraId="6B7303E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- BLIK</w:t>
      </w:r>
    </w:p>
    <w:p w14:paraId="3669EE4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- monetami</w:t>
      </w:r>
    </w:p>
    <w:p w14:paraId="18E7756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- za pomocą QR KOD (kasa wirtualna).</w:t>
      </w:r>
    </w:p>
    <w:p w14:paraId="694ADBB2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77DB2CF4" w14:textId="0D91B89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22. ZAKRES PRAC</w:t>
      </w:r>
    </w:p>
    <w:p w14:paraId="2E58960F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430188B" w14:textId="22E0B0B9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1) Parking Główny (Zakres istniejący):</w:t>
      </w:r>
    </w:p>
    <w:p w14:paraId="142A4DD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Parking Główny SPZOZ Puławy został wyposażony w system parkingowy składający się z:  </w:t>
      </w:r>
      <w:r w:rsidRPr="007736AA">
        <w:rPr>
          <w:rFonts w:asciiTheme="minorHAnsi" w:hAnsiTheme="minorHAnsi" w:cstheme="minorHAnsi"/>
          <w:b/>
          <w:bCs/>
          <w:color w:val="000000"/>
        </w:rPr>
        <w:t>1 linii wjazdowej</w:t>
      </w:r>
      <w:r w:rsidRPr="007736AA">
        <w:rPr>
          <w:rFonts w:asciiTheme="minorHAnsi" w:hAnsiTheme="minorHAnsi" w:cstheme="minorHAnsi"/>
          <w:color w:val="000000"/>
        </w:rPr>
        <w:t xml:space="preserve"> – szlaban z MCBF 5 mln cykli, 2 pętle indukcyjne, terminal wjazdowy z wyświetlaczem LED, kamerę ANPR, kontroler linii wjazdowej, </w:t>
      </w:r>
    </w:p>
    <w:p w14:paraId="35F8CD3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linii wyjazdowej</w:t>
      </w:r>
      <w:r w:rsidRPr="007736AA">
        <w:rPr>
          <w:rFonts w:asciiTheme="minorHAnsi" w:hAnsiTheme="minorHAnsi" w:cstheme="minorHAnsi"/>
          <w:color w:val="000000"/>
        </w:rPr>
        <w:t xml:space="preserve"> – szlaban z MCBF 5 mln cykli, 2 pętle indukcyjne, terminal wjazdowy z wyświetlaczem LED, kamerę ANPR, kontroler linii wyjazdowej, </w:t>
      </w:r>
    </w:p>
    <w:p w14:paraId="24E52227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kasy automatycznej</w:t>
      </w:r>
      <w:r w:rsidRPr="007736AA">
        <w:rPr>
          <w:rFonts w:asciiTheme="minorHAnsi" w:hAnsiTheme="minorHAnsi" w:cstheme="minorHAnsi"/>
          <w:color w:val="000000"/>
        </w:rPr>
        <w:t xml:space="preserve"> obsługujący płatności: monetami, kartami płatniczymi zbliżeniowymi (terminal </w:t>
      </w:r>
      <w:proofErr w:type="spellStart"/>
      <w:r w:rsidRPr="007736AA">
        <w:rPr>
          <w:rFonts w:asciiTheme="minorHAnsi" w:hAnsiTheme="minorHAnsi" w:cstheme="minorHAnsi"/>
          <w:color w:val="000000"/>
        </w:rPr>
        <w:t>eService</w:t>
      </w:r>
      <w:proofErr w:type="spellEnd"/>
      <w:r w:rsidRPr="007736AA">
        <w:rPr>
          <w:rFonts w:asciiTheme="minorHAnsi" w:hAnsiTheme="minorHAnsi" w:cstheme="minorHAnsi"/>
          <w:color w:val="000000"/>
        </w:rPr>
        <w:t xml:space="preserve">), płatność BLIK. Wyposażona w dotykowy ekran 22”, obudowę ze stali nierdzewnej malowanej proszkowo, z obsługą    języków: polski, angielski, komunikacja Ethernet (TCP/IP) </w:t>
      </w:r>
    </w:p>
    <w:p w14:paraId="055BF8F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Kasy wirtualnej</w:t>
      </w:r>
      <w:r w:rsidRPr="007736AA">
        <w:rPr>
          <w:rFonts w:asciiTheme="minorHAnsi" w:hAnsiTheme="minorHAnsi" w:cstheme="minorHAnsi"/>
          <w:color w:val="000000"/>
        </w:rPr>
        <w:t>, opartej na odczycie QR Kod.</w:t>
      </w:r>
    </w:p>
    <w:p w14:paraId="346B5B40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598643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Rozbudowa systemu parkingowego na Parkingu Głównym</w:t>
      </w:r>
      <w:r w:rsidRPr="007736AA">
        <w:rPr>
          <w:rFonts w:asciiTheme="minorHAnsi" w:hAnsiTheme="minorHAnsi" w:cstheme="minorHAnsi"/>
          <w:color w:val="000000"/>
        </w:rPr>
        <w:t xml:space="preserve"> obejmuje dostawę:</w:t>
      </w:r>
    </w:p>
    <w:p w14:paraId="1249742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NOWEJ kasy automatycznej</w:t>
      </w:r>
      <w:r w:rsidRPr="007736AA">
        <w:rPr>
          <w:rFonts w:asciiTheme="minorHAnsi" w:hAnsiTheme="minorHAnsi" w:cstheme="minorHAnsi"/>
          <w:color w:val="000000"/>
        </w:rPr>
        <w:t xml:space="preserve"> przewidzianej do montażu przy wyjeździe z Parkingu Głównego. Kasa ma obsługiwać minimum: płatność monetami, płatność kartami zbliżeniowymi (terminal płatniczy </w:t>
      </w:r>
      <w:proofErr w:type="spellStart"/>
      <w:r w:rsidRPr="007736AA">
        <w:rPr>
          <w:rFonts w:asciiTheme="minorHAnsi" w:hAnsiTheme="minorHAnsi" w:cstheme="minorHAnsi"/>
          <w:color w:val="000000"/>
        </w:rPr>
        <w:t>eService</w:t>
      </w:r>
      <w:proofErr w:type="spellEnd"/>
      <w:r w:rsidRPr="007736AA">
        <w:rPr>
          <w:rFonts w:asciiTheme="minorHAnsi" w:hAnsiTheme="minorHAnsi" w:cstheme="minorHAnsi"/>
          <w:color w:val="000000"/>
        </w:rPr>
        <w:t>), płatność BLIK.</w:t>
      </w:r>
    </w:p>
    <w:p w14:paraId="26F93A9C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Do kasy należy zamontować wiatę osłaniającą przed działaniem warunków zewnętrznych. Kasę ustawić ekranem do północnej lub wschodniej strony świata (minimalizacja odbicia światła słonecznego w ekranie).</w:t>
      </w:r>
    </w:p>
    <w:p w14:paraId="424A289F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Terminal z modułem interkomu</w:t>
      </w:r>
      <w:r w:rsidRPr="007736AA">
        <w:rPr>
          <w:rFonts w:asciiTheme="minorHAnsi" w:hAnsiTheme="minorHAnsi" w:cstheme="minorHAnsi"/>
          <w:color w:val="000000"/>
        </w:rPr>
        <w:t xml:space="preserve"> wyposażonym w kamerę min. 2 </w:t>
      </w:r>
      <w:proofErr w:type="spellStart"/>
      <w:r w:rsidRPr="007736AA">
        <w:rPr>
          <w:rFonts w:asciiTheme="minorHAnsi" w:hAnsiTheme="minorHAnsi" w:cstheme="minorHAnsi"/>
          <w:color w:val="000000"/>
        </w:rPr>
        <w:t>MPxl</w:t>
      </w:r>
      <w:proofErr w:type="spellEnd"/>
      <w:r w:rsidRPr="007736AA">
        <w:rPr>
          <w:rFonts w:asciiTheme="minorHAnsi" w:hAnsiTheme="minorHAnsi" w:cstheme="minorHAnsi"/>
          <w:color w:val="000000"/>
        </w:rPr>
        <w:t>., moduł komunikacji 2-kierunkowej.</w:t>
      </w:r>
    </w:p>
    <w:p w14:paraId="32052D3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Komplet okablowania zasilającego i telekomunikacyjnego.</w:t>
      </w:r>
    </w:p>
    <w:p w14:paraId="0BA4351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56B280E6" w14:textId="7D103A32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2) </w:t>
      </w:r>
      <w:r w:rsidRPr="007736AA">
        <w:rPr>
          <w:rFonts w:asciiTheme="minorHAnsi" w:hAnsiTheme="minorHAnsi" w:cstheme="minorHAnsi"/>
          <w:b/>
          <w:bCs/>
          <w:color w:val="000000"/>
        </w:rPr>
        <w:t>Parking SOR.</w:t>
      </w:r>
    </w:p>
    <w:p w14:paraId="1907CE1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Parking przy SOR wyposażony będzie w: </w:t>
      </w:r>
    </w:p>
    <w:p w14:paraId="5B7A670D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 linię wjazdową</w:t>
      </w:r>
      <w:r w:rsidRPr="007736AA">
        <w:rPr>
          <w:rFonts w:asciiTheme="minorHAnsi" w:hAnsiTheme="minorHAnsi" w:cstheme="minorHAnsi"/>
          <w:color w:val="000000"/>
        </w:rPr>
        <w:t xml:space="preserve"> – szlaban z MCBF min. 4.5 mln cykli, 2 pętle indukcyjne, terminal wjazdowy z wyświetlaczem LED, kamerę ANPR, kontroler linii wjazdowej, </w:t>
      </w:r>
    </w:p>
    <w:p w14:paraId="01D052FD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linię wyjazdową</w:t>
      </w:r>
      <w:r w:rsidRPr="007736AA">
        <w:rPr>
          <w:rFonts w:asciiTheme="minorHAnsi" w:hAnsiTheme="minorHAnsi" w:cstheme="minorHAnsi"/>
          <w:color w:val="000000"/>
        </w:rPr>
        <w:t xml:space="preserve"> – szlaban z MCBF min. 4.5 mln cykli, 2 pętle indukcyjne, terminal wjazdowy z wyświetlaczem LED, kamerę ANPR, kontroler linii wyjazdowej, </w:t>
      </w:r>
    </w:p>
    <w:p w14:paraId="300C71A7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Terminal z modułem interkomu</w:t>
      </w:r>
      <w:r w:rsidRPr="007736AA">
        <w:rPr>
          <w:rFonts w:asciiTheme="minorHAnsi" w:hAnsiTheme="minorHAnsi" w:cstheme="minorHAnsi"/>
          <w:color w:val="000000"/>
        </w:rPr>
        <w:t xml:space="preserve"> wyposażonym w kamerę min. 2 </w:t>
      </w:r>
      <w:proofErr w:type="spellStart"/>
      <w:r w:rsidRPr="007736AA">
        <w:rPr>
          <w:rFonts w:asciiTheme="minorHAnsi" w:hAnsiTheme="minorHAnsi" w:cstheme="minorHAnsi"/>
          <w:color w:val="000000"/>
        </w:rPr>
        <w:t>MPxl</w:t>
      </w:r>
      <w:proofErr w:type="spellEnd"/>
      <w:r w:rsidRPr="007736AA">
        <w:rPr>
          <w:rFonts w:asciiTheme="minorHAnsi" w:hAnsiTheme="minorHAnsi" w:cstheme="minorHAnsi"/>
          <w:color w:val="000000"/>
        </w:rPr>
        <w:t>., moduł komunikacji 2-kierunkowej.</w:t>
      </w:r>
    </w:p>
    <w:p w14:paraId="6870E0E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Komplet okablowania zasilającego i telekomunikacyjnego.</w:t>
      </w:r>
    </w:p>
    <w:p w14:paraId="4D7192A1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912FC9D" w14:textId="38D9259A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3) Parking PRACOWNICZY.</w:t>
      </w:r>
    </w:p>
    <w:p w14:paraId="0871C983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Parking PRACOWNICZY wyposażony będzie w: </w:t>
      </w:r>
    </w:p>
    <w:p w14:paraId="104C5C1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 linię wjazdową</w:t>
      </w:r>
      <w:r w:rsidRPr="007736AA">
        <w:rPr>
          <w:rFonts w:asciiTheme="minorHAnsi" w:hAnsiTheme="minorHAnsi" w:cstheme="minorHAnsi"/>
          <w:color w:val="000000"/>
        </w:rPr>
        <w:t xml:space="preserve"> – szlaban z MCBF min. 4.5 mln cykli, 2 pętle indukcyjne, terminal wjazdowy z wyświetlaczem LED, kamerę ANPR, kontroler linii wjazdowej, </w:t>
      </w:r>
    </w:p>
    <w:p w14:paraId="5C75AC5B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linię wyjazdową</w:t>
      </w:r>
      <w:r w:rsidRPr="007736AA">
        <w:rPr>
          <w:rFonts w:asciiTheme="minorHAnsi" w:hAnsiTheme="minorHAnsi" w:cstheme="minorHAnsi"/>
          <w:color w:val="000000"/>
        </w:rPr>
        <w:t xml:space="preserve"> – szlaban z MCBF min. 4.5 mln cykli, 2 pętle indukcyjne, terminal wjazdowy z wyświetlaczem LED, kamerę ANPR, kontroler linii wyjazdowej, </w:t>
      </w:r>
    </w:p>
    <w:p w14:paraId="2961FC4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Terminal z modułem interkomu</w:t>
      </w:r>
      <w:r w:rsidRPr="007736AA">
        <w:rPr>
          <w:rFonts w:asciiTheme="minorHAnsi" w:hAnsiTheme="minorHAnsi" w:cstheme="minorHAnsi"/>
          <w:color w:val="000000"/>
        </w:rPr>
        <w:t xml:space="preserve"> wyposażonym w kamerę min. 2 </w:t>
      </w:r>
      <w:proofErr w:type="spellStart"/>
      <w:r w:rsidRPr="007736AA">
        <w:rPr>
          <w:rFonts w:asciiTheme="minorHAnsi" w:hAnsiTheme="minorHAnsi" w:cstheme="minorHAnsi"/>
          <w:color w:val="000000"/>
        </w:rPr>
        <w:t>MPxl</w:t>
      </w:r>
      <w:proofErr w:type="spellEnd"/>
      <w:r w:rsidRPr="007736AA">
        <w:rPr>
          <w:rFonts w:asciiTheme="minorHAnsi" w:hAnsiTheme="minorHAnsi" w:cstheme="minorHAnsi"/>
          <w:color w:val="000000"/>
        </w:rPr>
        <w:t>., moduł komunikacji 2-kierunkowej.</w:t>
      </w:r>
    </w:p>
    <w:p w14:paraId="2F17BB6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Komplet okablowania zasilającego i telekomunikacyjnego.</w:t>
      </w:r>
    </w:p>
    <w:p w14:paraId="3C7D648A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3186E138" w14:textId="7370AF35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lastRenderedPageBreak/>
        <w:t>4) Parking przy PRZYCHODNI.</w:t>
      </w:r>
    </w:p>
    <w:p w14:paraId="1E7AE81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 xml:space="preserve">Parking przy PRZYCHODNI wyposażony będzie w: </w:t>
      </w:r>
    </w:p>
    <w:p w14:paraId="6C260CB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 Linię wjazdową</w:t>
      </w:r>
      <w:r w:rsidRPr="007736AA">
        <w:rPr>
          <w:rFonts w:asciiTheme="minorHAnsi" w:hAnsiTheme="minorHAnsi" w:cstheme="minorHAnsi"/>
          <w:color w:val="000000"/>
        </w:rPr>
        <w:t xml:space="preserve"> – szlaban z MCBF min. 4.5 mln cykli, 2 pętle indukcyjne, terminal wjazdowy z wyświetlaczem LED, kamerę ANPR, kontroler linii wjazdowej, </w:t>
      </w:r>
    </w:p>
    <w:p w14:paraId="0AC2FDA9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Linię wyjazdową</w:t>
      </w:r>
      <w:r w:rsidRPr="007736AA">
        <w:rPr>
          <w:rFonts w:asciiTheme="minorHAnsi" w:hAnsiTheme="minorHAnsi" w:cstheme="minorHAnsi"/>
          <w:color w:val="000000"/>
        </w:rPr>
        <w:t xml:space="preserve"> – szlaban z MCBF min. 4.5 mln cykli, 2 pętle indukcyjne, terminal wjazdowy z wyświetlaczem LED, kamerę ANPR, kontroler linii wyjazdowej, </w:t>
      </w:r>
    </w:p>
    <w:p w14:paraId="7589F7F6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Kasę automatyczną</w:t>
      </w:r>
      <w:r w:rsidRPr="007736AA">
        <w:rPr>
          <w:rFonts w:asciiTheme="minorHAnsi" w:hAnsiTheme="minorHAnsi" w:cstheme="minorHAnsi"/>
          <w:color w:val="000000"/>
        </w:rPr>
        <w:t xml:space="preserve"> przewidzianej do montażu przy wyjeździe z Parkingu Głównego. Kasa ma obsługiwać minimum: płatność monetami, płatność kartami zbliżeniowymi (terminal płatniczy </w:t>
      </w:r>
      <w:proofErr w:type="spellStart"/>
      <w:r w:rsidRPr="007736AA">
        <w:rPr>
          <w:rFonts w:asciiTheme="minorHAnsi" w:hAnsiTheme="minorHAnsi" w:cstheme="minorHAnsi"/>
          <w:color w:val="000000"/>
        </w:rPr>
        <w:t>eService</w:t>
      </w:r>
      <w:proofErr w:type="spellEnd"/>
      <w:r w:rsidRPr="007736AA">
        <w:rPr>
          <w:rFonts w:asciiTheme="minorHAnsi" w:hAnsiTheme="minorHAnsi" w:cstheme="minorHAnsi"/>
          <w:color w:val="000000"/>
        </w:rPr>
        <w:t>), płatność BLIK.</w:t>
      </w:r>
    </w:p>
    <w:p w14:paraId="48FA81B7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b/>
          <w:bCs/>
          <w:color w:val="000000"/>
        </w:rPr>
        <w:t>1 Terminal z modułem interkomu</w:t>
      </w:r>
      <w:r w:rsidRPr="007736AA">
        <w:rPr>
          <w:rFonts w:asciiTheme="minorHAnsi" w:hAnsiTheme="minorHAnsi" w:cstheme="minorHAnsi"/>
          <w:color w:val="000000"/>
        </w:rPr>
        <w:t xml:space="preserve"> wyposażonym w kamerę min. 2 </w:t>
      </w:r>
      <w:proofErr w:type="spellStart"/>
      <w:r w:rsidRPr="007736AA">
        <w:rPr>
          <w:rFonts w:asciiTheme="minorHAnsi" w:hAnsiTheme="minorHAnsi" w:cstheme="minorHAnsi"/>
          <w:color w:val="000000"/>
        </w:rPr>
        <w:t>MPxl</w:t>
      </w:r>
      <w:proofErr w:type="spellEnd"/>
      <w:r w:rsidRPr="007736AA">
        <w:rPr>
          <w:rFonts w:asciiTheme="minorHAnsi" w:hAnsiTheme="minorHAnsi" w:cstheme="minorHAnsi"/>
          <w:color w:val="000000"/>
        </w:rPr>
        <w:t>., moduł komunikacji 2-kierunkowej.</w:t>
      </w:r>
    </w:p>
    <w:p w14:paraId="4D4F324E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7736AA">
        <w:rPr>
          <w:rFonts w:asciiTheme="minorHAnsi" w:hAnsiTheme="minorHAnsi" w:cstheme="minorHAnsi"/>
          <w:color w:val="000000"/>
        </w:rPr>
        <w:t>Komplet okablowania zasilającego i telekomunikacyjnego.</w:t>
      </w:r>
    </w:p>
    <w:p w14:paraId="7249B898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13B8C64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73856A50" w14:textId="5162459D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7736AA">
        <w:rPr>
          <w:rFonts w:asciiTheme="minorHAnsi" w:hAnsiTheme="minorHAnsi" w:cstheme="minorHAnsi"/>
          <w:color w:val="000000"/>
          <w:u w:val="single"/>
        </w:rPr>
        <w:t>23. ZESTAWIENIE URZĄDZEŃ.</w:t>
      </w:r>
    </w:p>
    <w:p w14:paraId="3485A4D5" w14:textId="77777777" w:rsidR="00632CB9" w:rsidRPr="007736AA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219"/>
        <w:gridCol w:w="1367"/>
        <w:gridCol w:w="1602"/>
        <w:gridCol w:w="1900"/>
        <w:gridCol w:w="878"/>
      </w:tblGrid>
      <w:tr w:rsidR="00632CB9" w:rsidRPr="007736AA" w14:paraId="146C4C62" w14:textId="77777777" w:rsidTr="007603A2">
        <w:trPr>
          <w:trHeight w:val="607"/>
        </w:trPr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14451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A6A6A6"/>
            <w:vAlign w:val="center"/>
          </w:tcPr>
          <w:p w14:paraId="5F768F19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PARKING GŁÓWNY</w:t>
            </w:r>
          </w:p>
        </w:tc>
        <w:tc>
          <w:tcPr>
            <w:tcW w:w="1498" w:type="dxa"/>
            <w:shd w:val="clear" w:color="auto" w:fill="A6A6A6"/>
            <w:vAlign w:val="center"/>
          </w:tcPr>
          <w:p w14:paraId="625C8A59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PARKING</w:t>
            </w:r>
          </w:p>
          <w:p w14:paraId="13345120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SOR</w:t>
            </w:r>
          </w:p>
        </w:tc>
        <w:tc>
          <w:tcPr>
            <w:tcW w:w="1622" w:type="dxa"/>
            <w:shd w:val="clear" w:color="auto" w:fill="A6A6A6"/>
            <w:vAlign w:val="center"/>
          </w:tcPr>
          <w:p w14:paraId="5918F577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PARKING</w:t>
            </w:r>
          </w:p>
          <w:p w14:paraId="2D8DC2F4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PRZYCHODNIA</w:t>
            </w:r>
          </w:p>
        </w:tc>
        <w:tc>
          <w:tcPr>
            <w:tcW w:w="2028" w:type="dxa"/>
            <w:shd w:val="clear" w:color="auto" w:fill="A6A6A6"/>
            <w:vAlign w:val="center"/>
          </w:tcPr>
          <w:p w14:paraId="327CD39F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PARKING</w:t>
            </w:r>
          </w:p>
          <w:p w14:paraId="79CF5173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PRACOWNICZY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2174AF0D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RAZEM</w:t>
            </w:r>
          </w:p>
        </w:tc>
      </w:tr>
      <w:tr w:rsidR="00632CB9" w:rsidRPr="007736AA" w14:paraId="40A4965E" w14:textId="77777777" w:rsidTr="007603A2">
        <w:tc>
          <w:tcPr>
            <w:tcW w:w="2291" w:type="dxa"/>
            <w:tcBorders>
              <w:top w:val="single" w:sz="4" w:space="0" w:color="auto"/>
            </w:tcBorders>
            <w:vAlign w:val="center"/>
          </w:tcPr>
          <w:p w14:paraId="19BB0A18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Szlaban</w:t>
            </w:r>
          </w:p>
        </w:tc>
        <w:tc>
          <w:tcPr>
            <w:tcW w:w="1278" w:type="dxa"/>
          </w:tcPr>
          <w:p w14:paraId="377F00ED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1E536582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622" w:type="dxa"/>
          </w:tcPr>
          <w:p w14:paraId="0069E4CD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28" w:type="dxa"/>
          </w:tcPr>
          <w:p w14:paraId="797B4544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091D35C6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</w:tr>
      <w:tr w:rsidR="00632CB9" w:rsidRPr="007736AA" w14:paraId="06BCEA3F" w14:textId="77777777" w:rsidTr="007603A2">
        <w:tc>
          <w:tcPr>
            <w:tcW w:w="2291" w:type="dxa"/>
            <w:vAlign w:val="center"/>
          </w:tcPr>
          <w:p w14:paraId="052958C9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Osłona szlabanu</w:t>
            </w:r>
          </w:p>
        </w:tc>
        <w:tc>
          <w:tcPr>
            <w:tcW w:w="1278" w:type="dxa"/>
          </w:tcPr>
          <w:p w14:paraId="1E3FD92F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127BA277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622" w:type="dxa"/>
          </w:tcPr>
          <w:p w14:paraId="2C146029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28" w:type="dxa"/>
          </w:tcPr>
          <w:p w14:paraId="24B9CFD3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07669DB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</w:tr>
      <w:tr w:rsidR="00632CB9" w:rsidRPr="007736AA" w14:paraId="1457C3DE" w14:textId="77777777" w:rsidTr="007603A2">
        <w:tc>
          <w:tcPr>
            <w:tcW w:w="2291" w:type="dxa"/>
            <w:vAlign w:val="center"/>
          </w:tcPr>
          <w:p w14:paraId="18731CED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Terminal wjazdowy</w:t>
            </w:r>
          </w:p>
        </w:tc>
        <w:tc>
          <w:tcPr>
            <w:tcW w:w="1278" w:type="dxa"/>
          </w:tcPr>
          <w:p w14:paraId="13295FC1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354B36AC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622" w:type="dxa"/>
          </w:tcPr>
          <w:p w14:paraId="217D29DF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028" w:type="dxa"/>
          </w:tcPr>
          <w:p w14:paraId="59BC0B21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1E03D6E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</w:tr>
      <w:tr w:rsidR="00632CB9" w:rsidRPr="007736AA" w14:paraId="71F72317" w14:textId="77777777" w:rsidTr="007603A2">
        <w:tc>
          <w:tcPr>
            <w:tcW w:w="2291" w:type="dxa"/>
            <w:vAlign w:val="center"/>
          </w:tcPr>
          <w:p w14:paraId="0601E9BA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Terminal wyjazdowy</w:t>
            </w:r>
          </w:p>
        </w:tc>
        <w:tc>
          <w:tcPr>
            <w:tcW w:w="1278" w:type="dxa"/>
          </w:tcPr>
          <w:p w14:paraId="12704264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77AFA42E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622" w:type="dxa"/>
          </w:tcPr>
          <w:p w14:paraId="283A7F36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028" w:type="dxa"/>
          </w:tcPr>
          <w:p w14:paraId="672EEFE4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0EB5DD4A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</w:tr>
      <w:tr w:rsidR="00632CB9" w:rsidRPr="007736AA" w14:paraId="75A2A235" w14:textId="77777777" w:rsidTr="007603A2">
        <w:tc>
          <w:tcPr>
            <w:tcW w:w="2291" w:type="dxa"/>
            <w:vAlign w:val="center"/>
          </w:tcPr>
          <w:p w14:paraId="310A26F0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Wyświetlacz LED</w:t>
            </w:r>
          </w:p>
        </w:tc>
        <w:tc>
          <w:tcPr>
            <w:tcW w:w="1278" w:type="dxa"/>
          </w:tcPr>
          <w:p w14:paraId="6D84892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108E46FB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622" w:type="dxa"/>
          </w:tcPr>
          <w:p w14:paraId="3D45CC72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28" w:type="dxa"/>
          </w:tcPr>
          <w:p w14:paraId="39C1134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3F0D2073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</w:tr>
      <w:tr w:rsidR="00632CB9" w:rsidRPr="007736AA" w14:paraId="34F274DB" w14:textId="77777777" w:rsidTr="007603A2">
        <w:tc>
          <w:tcPr>
            <w:tcW w:w="2291" w:type="dxa"/>
            <w:vAlign w:val="center"/>
          </w:tcPr>
          <w:p w14:paraId="7B35C190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Kamera ANPR</w:t>
            </w:r>
          </w:p>
        </w:tc>
        <w:tc>
          <w:tcPr>
            <w:tcW w:w="1278" w:type="dxa"/>
          </w:tcPr>
          <w:p w14:paraId="584FAA52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0345F31F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622" w:type="dxa"/>
          </w:tcPr>
          <w:p w14:paraId="2D8C8BE2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28" w:type="dxa"/>
          </w:tcPr>
          <w:p w14:paraId="03DF299C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234BFB3F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</w:tr>
      <w:tr w:rsidR="00632CB9" w:rsidRPr="007736AA" w14:paraId="1D69A7AA" w14:textId="77777777" w:rsidTr="007603A2">
        <w:tc>
          <w:tcPr>
            <w:tcW w:w="2291" w:type="dxa"/>
            <w:vAlign w:val="center"/>
          </w:tcPr>
          <w:p w14:paraId="5479CEA6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Pętla indukcyjna</w:t>
            </w:r>
          </w:p>
        </w:tc>
        <w:tc>
          <w:tcPr>
            <w:tcW w:w="1278" w:type="dxa"/>
          </w:tcPr>
          <w:p w14:paraId="5FF98F0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03F08F0F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622" w:type="dxa"/>
          </w:tcPr>
          <w:p w14:paraId="3EACD691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028" w:type="dxa"/>
          </w:tcPr>
          <w:p w14:paraId="07B04149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0FC54160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12</w:t>
            </w:r>
          </w:p>
        </w:tc>
      </w:tr>
      <w:tr w:rsidR="00632CB9" w:rsidRPr="007736AA" w14:paraId="42082127" w14:textId="77777777" w:rsidTr="007603A2">
        <w:tc>
          <w:tcPr>
            <w:tcW w:w="2291" w:type="dxa"/>
            <w:vAlign w:val="center"/>
          </w:tcPr>
          <w:p w14:paraId="7951E98A" w14:textId="77777777" w:rsidR="00632CB9" w:rsidRPr="007736AA" w:rsidRDefault="00632CB9" w:rsidP="00632C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Detektor pętli indukcyjnych</w:t>
            </w:r>
          </w:p>
        </w:tc>
        <w:tc>
          <w:tcPr>
            <w:tcW w:w="1278" w:type="dxa"/>
          </w:tcPr>
          <w:p w14:paraId="56794998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06092CCE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622" w:type="dxa"/>
          </w:tcPr>
          <w:p w14:paraId="2908937C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28" w:type="dxa"/>
          </w:tcPr>
          <w:p w14:paraId="490EBBD0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5547E424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</w:tr>
      <w:tr w:rsidR="00632CB9" w:rsidRPr="007736AA" w14:paraId="7ED900F6" w14:textId="77777777" w:rsidTr="007603A2">
        <w:tc>
          <w:tcPr>
            <w:tcW w:w="2291" w:type="dxa"/>
            <w:vAlign w:val="center"/>
          </w:tcPr>
          <w:p w14:paraId="4CECBA78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Kontroler IO</w:t>
            </w:r>
          </w:p>
        </w:tc>
        <w:tc>
          <w:tcPr>
            <w:tcW w:w="1278" w:type="dxa"/>
          </w:tcPr>
          <w:p w14:paraId="30BA7D9D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7D71B8B6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622" w:type="dxa"/>
          </w:tcPr>
          <w:p w14:paraId="0EC825AA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28" w:type="dxa"/>
          </w:tcPr>
          <w:p w14:paraId="2F59B4DD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1F7C4E6A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</w:tr>
      <w:tr w:rsidR="00632CB9" w:rsidRPr="007736AA" w14:paraId="367FF55C" w14:textId="77777777" w:rsidTr="007603A2">
        <w:tc>
          <w:tcPr>
            <w:tcW w:w="2291" w:type="dxa"/>
            <w:vAlign w:val="center"/>
          </w:tcPr>
          <w:p w14:paraId="6606D001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Kasa automatyczna</w:t>
            </w:r>
          </w:p>
        </w:tc>
        <w:tc>
          <w:tcPr>
            <w:tcW w:w="1278" w:type="dxa"/>
          </w:tcPr>
          <w:p w14:paraId="2E66B34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98" w:type="dxa"/>
          </w:tcPr>
          <w:p w14:paraId="34F8300A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622" w:type="dxa"/>
          </w:tcPr>
          <w:p w14:paraId="3057BE89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028" w:type="dxa"/>
          </w:tcPr>
          <w:p w14:paraId="31354B83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649EADD7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</w:tr>
      <w:tr w:rsidR="00632CB9" w:rsidRPr="007736AA" w14:paraId="4BBE55C5" w14:textId="77777777" w:rsidTr="007603A2">
        <w:tc>
          <w:tcPr>
            <w:tcW w:w="2291" w:type="dxa"/>
            <w:vAlign w:val="center"/>
          </w:tcPr>
          <w:p w14:paraId="65F4A59C" w14:textId="77777777" w:rsidR="00632CB9" w:rsidRPr="007736AA" w:rsidRDefault="00632CB9" w:rsidP="00632CB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Wiata osłonowa kasy</w:t>
            </w:r>
          </w:p>
        </w:tc>
        <w:tc>
          <w:tcPr>
            <w:tcW w:w="1278" w:type="dxa"/>
          </w:tcPr>
          <w:p w14:paraId="75822DAE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98" w:type="dxa"/>
          </w:tcPr>
          <w:p w14:paraId="1E1F6E83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622" w:type="dxa"/>
          </w:tcPr>
          <w:p w14:paraId="36DF6CA2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028" w:type="dxa"/>
          </w:tcPr>
          <w:p w14:paraId="345762E9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177A593E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</w:tr>
      <w:tr w:rsidR="00632CB9" w:rsidRPr="007736AA" w14:paraId="256DFA90" w14:textId="77777777" w:rsidTr="007603A2">
        <w:tc>
          <w:tcPr>
            <w:tcW w:w="2291" w:type="dxa"/>
            <w:vAlign w:val="center"/>
          </w:tcPr>
          <w:p w14:paraId="5FED53E3" w14:textId="77777777" w:rsidR="00632CB9" w:rsidRPr="007736AA" w:rsidRDefault="00632CB9" w:rsidP="00632C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Rozdzielacz linii wjazd/wyjazd</w:t>
            </w:r>
          </w:p>
        </w:tc>
        <w:tc>
          <w:tcPr>
            <w:tcW w:w="1278" w:type="dxa"/>
          </w:tcPr>
          <w:p w14:paraId="2EB805D4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498" w:type="dxa"/>
          </w:tcPr>
          <w:p w14:paraId="64C4721A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622" w:type="dxa"/>
          </w:tcPr>
          <w:p w14:paraId="5F5A3259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028" w:type="dxa"/>
          </w:tcPr>
          <w:p w14:paraId="224A778C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1DD8E8F6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</w:tr>
      <w:tr w:rsidR="00632CB9" w:rsidRPr="007736AA" w14:paraId="476B9685" w14:textId="77777777" w:rsidTr="007603A2">
        <w:tc>
          <w:tcPr>
            <w:tcW w:w="2291" w:type="dxa"/>
            <w:vAlign w:val="center"/>
          </w:tcPr>
          <w:p w14:paraId="07322DF3" w14:textId="77777777" w:rsidR="00632CB9" w:rsidRPr="007736AA" w:rsidRDefault="00632CB9" w:rsidP="00632C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Moduł interkomu z kamerą </w:t>
            </w:r>
          </w:p>
        </w:tc>
        <w:tc>
          <w:tcPr>
            <w:tcW w:w="1278" w:type="dxa"/>
          </w:tcPr>
          <w:p w14:paraId="2B19694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98" w:type="dxa"/>
          </w:tcPr>
          <w:p w14:paraId="08E83311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622" w:type="dxa"/>
          </w:tcPr>
          <w:p w14:paraId="4EFBD317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028" w:type="dxa"/>
          </w:tcPr>
          <w:p w14:paraId="2DDDF0E0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366E7AD9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</w:tr>
      <w:tr w:rsidR="00632CB9" w:rsidRPr="007736AA" w14:paraId="7EEC0159" w14:textId="77777777" w:rsidTr="007603A2">
        <w:tc>
          <w:tcPr>
            <w:tcW w:w="2291" w:type="dxa"/>
            <w:vAlign w:val="center"/>
          </w:tcPr>
          <w:p w14:paraId="057A554B" w14:textId="77777777" w:rsidR="00632CB9" w:rsidRPr="007736AA" w:rsidRDefault="00632CB9" w:rsidP="00632C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Kasa wirtualna</w:t>
            </w:r>
          </w:p>
        </w:tc>
        <w:tc>
          <w:tcPr>
            <w:tcW w:w="1278" w:type="dxa"/>
          </w:tcPr>
          <w:p w14:paraId="4126E414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istniejący</w:t>
            </w:r>
          </w:p>
        </w:tc>
        <w:tc>
          <w:tcPr>
            <w:tcW w:w="1498" w:type="dxa"/>
          </w:tcPr>
          <w:p w14:paraId="0C08B833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622" w:type="dxa"/>
          </w:tcPr>
          <w:p w14:paraId="458F2357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028" w:type="dxa"/>
          </w:tcPr>
          <w:p w14:paraId="1F4B9DE5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736AA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867" w:type="dxa"/>
            <w:shd w:val="clear" w:color="auto" w:fill="D9D9D9"/>
            <w:vAlign w:val="center"/>
          </w:tcPr>
          <w:p w14:paraId="32F51323" w14:textId="77777777" w:rsidR="00632CB9" w:rsidRPr="007736AA" w:rsidRDefault="00632CB9" w:rsidP="00632C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736AA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</w:tr>
    </w:tbl>
    <w:p w14:paraId="3EFCB928" w14:textId="77777777" w:rsidR="00632CB9" w:rsidRDefault="00632CB9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2ED3B8AB" w14:textId="77777777" w:rsidR="00241DBA" w:rsidRPr="007736AA" w:rsidRDefault="00241DBA" w:rsidP="00632CB9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3B2B6B40" w14:textId="0BBE3F4F" w:rsidR="00241DBA" w:rsidRPr="00241DBA" w:rsidRDefault="009E2E7C" w:rsidP="00632CB9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241DBA">
        <w:rPr>
          <w:rFonts w:asciiTheme="minorHAnsi" w:hAnsiTheme="minorHAnsi" w:cstheme="minorHAnsi"/>
          <w:u w:val="single"/>
        </w:rPr>
        <w:t>24. GWARANCJA</w:t>
      </w:r>
      <w:r w:rsidR="00241DBA" w:rsidRPr="00241DBA">
        <w:rPr>
          <w:rFonts w:asciiTheme="minorHAnsi" w:hAnsiTheme="minorHAnsi" w:cstheme="minorHAnsi"/>
          <w:u w:val="single"/>
        </w:rPr>
        <w:t xml:space="preserve"> i AKTUALIZACJA</w:t>
      </w:r>
    </w:p>
    <w:p w14:paraId="45EEC26D" w14:textId="5D19938C" w:rsidR="00241DBA" w:rsidRDefault="00241DBA" w:rsidP="00632CB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 Gwarancja na urządzenia i sprawność systemu: 24 miesiące.</w:t>
      </w:r>
    </w:p>
    <w:p w14:paraId="6D65DFB4" w14:textId="1835803C" w:rsidR="00241DBA" w:rsidRPr="00632CB9" w:rsidRDefault="00241DBA" w:rsidP="00632CB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2) </w:t>
      </w:r>
      <w:r w:rsidRPr="00EF0AAE">
        <w:rPr>
          <w:rFonts w:ascii="Calibri" w:hAnsi="Calibri" w:cs="Calibri"/>
        </w:rPr>
        <w:t>Opłata za aktualizację w cenie</w:t>
      </w:r>
      <w:r>
        <w:rPr>
          <w:rFonts w:ascii="Calibri" w:hAnsi="Calibri" w:cs="Calibri"/>
        </w:rPr>
        <w:t xml:space="preserve"> oferty</w:t>
      </w:r>
      <w:r w:rsidRPr="00EF0AAE">
        <w:rPr>
          <w:rFonts w:ascii="Calibri" w:hAnsi="Calibri" w:cs="Calibri"/>
        </w:rPr>
        <w:t xml:space="preserve"> przez okres 36 miesięcy.</w:t>
      </w:r>
    </w:p>
    <w:sectPr w:rsidR="00241DBA" w:rsidRPr="00632CB9" w:rsidSect="005A6F84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87982" w14:textId="77777777" w:rsidR="00B66FCE" w:rsidRPr="007736AA" w:rsidRDefault="00B66FCE" w:rsidP="00911392">
      <w:pPr>
        <w:spacing w:after="0" w:line="240" w:lineRule="auto"/>
      </w:pPr>
      <w:r w:rsidRPr="007736AA">
        <w:separator/>
      </w:r>
    </w:p>
  </w:endnote>
  <w:endnote w:type="continuationSeparator" w:id="0">
    <w:p w14:paraId="340CBC1D" w14:textId="77777777" w:rsidR="00B66FCE" w:rsidRPr="007736AA" w:rsidRDefault="00B66FCE" w:rsidP="00911392">
      <w:pPr>
        <w:spacing w:after="0" w:line="240" w:lineRule="auto"/>
      </w:pPr>
      <w:r w:rsidRPr="007736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1951" w14:textId="22332A94" w:rsidR="007A0514" w:rsidRPr="007736AA" w:rsidRDefault="007A0514" w:rsidP="007A0514">
    <w:pPr>
      <w:pStyle w:val="Stopka"/>
      <w:pBdr>
        <w:top w:val="single" w:sz="4" w:space="1" w:color="D9D9D9" w:themeColor="background1" w:themeShade="D9"/>
      </w:pBdr>
    </w:pP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BCFC0A6" w14:textId="00E6953D" w:rsidR="00780702" w:rsidRPr="007736AA" w:rsidRDefault="00780702" w:rsidP="008643B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 w:rsidRPr="007736AA">
          <w:fldChar w:fldCharType="begin"/>
        </w:r>
        <w:r w:rsidRPr="007736AA">
          <w:instrText>PAGE   \* MERGEFORMAT</w:instrText>
        </w:r>
        <w:r w:rsidRPr="007736AA">
          <w:fldChar w:fldCharType="separate"/>
        </w:r>
        <w:r w:rsidR="00DE0B6C" w:rsidRPr="007736AA">
          <w:t>2</w:t>
        </w:r>
        <w:r w:rsidRPr="007736AA">
          <w:fldChar w:fldCharType="end"/>
        </w:r>
        <w:r w:rsidRPr="007736AA">
          <w:t xml:space="preserve"> | </w:t>
        </w:r>
        <w:r w:rsidRPr="007736AA"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8E02A" w14:textId="77777777" w:rsidR="00B66FCE" w:rsidRPr="007736AA" w:rsidRDefault="00B66FCE" w:rsidP="00911392">
      <w:pPr>
        <w:spacing w:after="0" w:line="240" w:lineRule="auto"/>
      </w:pPr>
      <w:r w:rsidRPr="007736AA">
        <w:separator/>
      </w:r>
    </w:p>
  </w:footnote>
  <w:footnote w:type="continuationSeparator" w:id="0">
    <w:p w14:paraId="681355EE" w14:textId="77777777" w:rsidR="00B66FCE" w:rsidRPr="007736AA" w:rsidRDefault="00B66FCE" w:rsidP="00911392">
      <w:pPr>
        <w:spacing w:after="0" w:line="240" w:lineRule="auto"/>
      </w:pPr>
      <w:r w:rsidRPr="007736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89844" w14:textId="1B1BE6AA" w:rsidR="00780702" w:rsidRPr="007736AA" w:rsidRDefault="00CE181C" w:rsidP="007736AA">
    <w:pPr>
      <w:pStyle w:val="Nagwek"/>
      <w:spacing w:after="120"/>
      <w:rPr>
        <w:sz w:val="24"/>
      </w:rPr>
    </w:pPr>
    <w:r w:rsidRPr="007736AA">
      <w:rPr>
        <w:sz w:val="24"/>
      </w:rPr>
      <w:t xml:space="preserve">ZM </w:t>
    </w:r>
    <w:r w:rsidR="007737D3" w:rsidRPr="007736AA">
      <w:rPr>
        <w:sz w:val="24"/>
      </w:rPr>
      <w:t>42</w:t>
    </w:r>
    <w:r w:rsidR="00107B0C" w:rsidRPr="007736AA">
      <w:rPr>
        <w:sz w:val="24"/>
      </w:rPr>
      <w:t>/230/202</w:t>
    </w:r>
    <w:r w:rsidR="00BE0B45" w:rsidRPr="007736AA">
      <w:rPr>
        <w:sz w:val="24"/>
      </w:rPr>
      <w:t>6</w:t>
    </w:r>
    <w:r w:rsidR="00780702" w:rsidRPr="007736AA">
      <w:rPr>
        <w:sz w:val="24"/>
      </w:rPr>
      <w:tab/>
    </w:r>
    <w:r w:rsidR="00780702" w:rsidRPr="007736AA">
      <w:rPr>
        <w:sz w:val="24"/>
      </w:rPr>
      <w:tab/>
    </w:r>
    <w:r w:rsidR="005D247A" w:rsidRPr="007736AA">
      <w:rPr>
        <w:sz w:val="24"/>
      </w:rPr>
      <w:t xml:space="preserve">Zał. nr </w:t>
    </w:r>
    <w:r w:rsidR="00632CB9" w:rsidRPr="007736AA">
      <w:rPr>
        <w:sz w:val="24"/>
      </w:rPr>
      <w:t>4</w:t>
    </w:r>
    <w:r w:rsidR="005D247A" w:rsidRPr="007736AA">
      <w:rPr>
        <w:sz w:val="24"/>
      </w:rPr>
      <w:t xml:space="preserve"> do SWZ</w:t>
    </w:r>
  </w:p>
  <w:p w14:paraId="23562B04" w14:textId="77777777" w:rsidR="004B6084" w:rsidRPr="007736AA" w:rsidRDefault="004B6084">
    <w:pPr>
      <w:pStyle w:val="Nagwek"/>
      <w:rPr>
        <w:sz w:val="24"/>
      </w:rPr>
    </w:pPr>
    <w:r w:rsidRPr="007736AA">
      <w:rPr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3C753" wp14:editId="55D26DF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87F27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.05pt" to="45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08C7"/>
    <w:multiLevelType w:val="multilevel"/>
    <w:tmpl w:val="D64E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52CCA"/>
    <w:multiLevelType w:val="hybridMultilevel"/>
    <w:tmpl w:val="47E2F5F2"/>
    <w:lvl w:ilvl="0" w:tplc="0762A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DA3769"/>
    <w:multiLevelType w:val="multilevel"/>
    <w:tmpl w:val="F97A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218D1"/>
    <w:multiLevelType w:val="multilevel"/>
    <w:tmpl w:val="9992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B4B0F"/>
    <w:multiLevelType w:val="multilevel"/>
    <w:tmpl w:val="8BA8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54B1C"/>
    <w:multiLevelType w:val="multilevel"/>
    <w:tmpl w:val="79F66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1A502760"/>
    <w:multiLevelType w:val="hybridMultilevel"/>
    <w:tmpl w:val="9AC021E0"/>
    <w:lvl w:ilvl="0" w:tplc="DA125D3E">
      <w:start w:val="1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8" w15:restartNumberingAfterBreak="0">
    <w:nsid w:val="1E4033E6"/>
    <w:multiLevelType w:val="hybridMultilevel"/>
    <w:tmpl w:val="958A5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B2277"/>
    <w:multiLevelType w:val="multilevel"/>
    <w:tmpl w:val="DBFA9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A4EB2"/>
    <w:multiLevelType w:val="multilevel"/>
    <w:tmpl w:val="9428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491826"/>
    <w:multiLevelType w:val="multilevel"/>
    <w:tmpl w:val="2A74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6405C7"/>
    <w:multiLevelType w:val="multilevel"/>
    <w:tmpl w:val="B44E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873C4"/>
    <w:multiLevelType w:val="hybridMultilevel"/>
    <w:tmpl w:val="0A34D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D73A4"/>
    <w:multiLevelType w:val="multilevel"/>
    <w:tmpl w:val="6CDE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37388B"/>
    <w:multiLevelType w:val="multilevel"/>
    <w:tmpl w:val="FA06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FC4430"/>
    <w:multiLevelType w:val="multilevel"/>
    <w:tmpl w:val="619E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84C51"/>
    <w:multiLevelType w:val="multilevel"/>
    <w:tmpl w:val="2C32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1508A1"/>
    <w:multiLevelType w:val="multilevel"/>
    <w:tmpl w:val="5FE0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3E142D"/>
    <w:multiLevelType w:val="hybridMultilevel"/>
    <w:tmpl w:val="FBF23D60"/>
    <w:lvl w:ilvl="0" w:tplc="EB585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0F600C"/>
    <w:multiLevelType w:val="hybridMultilevel"/>
    <w:tmpl w:val="892CCE36"/>
    <w:lvl w:ilvl="0" w:tplc="FFFFFFFF">
      <w:start w:val="1"/>
      <w:numFmt w:val="lowerLetter"/>
      <w:lvlText w:val="%1)"/>
      <w:lvlJc w:val="left"/>
      <w:pPr>
        <w:ind w:left="1514" w:hanging="360"/>
      </w:pPr>
    </w:lvl>
    <w:lvl w:ilvl="1" w:tplc="04150017">
      <w:start w:val="1"/>
      <w:numFmt w:val="lowerLetter"/>
      <w:lvlText w:val="%2)"/>
      <w:lvlJc w:val="left"/>
      <w:pPr>
        <w:ind w:left="2234" w:hanging="360"/>
      </w:pPr>
    </w:lvl>
    <w:lvl w:ilvl="2" w:tplc="FFFFFFFF" w:tentative="1">
      <w:start w:val="1"/>
      <w:numFmt w:val="lowerRoman"/>
      <w:lvlText w:val="%3."/>
      <w:lvlJc w:val="right"/>
      <w:pPr>
        <w:ind w:left="2954" w:hanging="180"/>
      </w:pPr>
    </w:lvl>
    <w:lvl w:ilvl="3" w:tplc="FFFFFFFF" w:tentative="1">
      <w:start w:val="1"/>
      <w:numFmt w:val="decimal"/>
      <w:lvlText w:val="%4."/>
      <w:lvlJc w:val="left"/>
      <w:pPr>
        <w:ind w:left="3674" w:hanging="360"/>
      </w:pPr>
    </w:lvl>
    <w:lvl w:ilvl="4" w:tplc="FFFFFFFF" w:tentative="1">
      <w:start w:val="1"/>
      <w:numFmt w:val="lowerLetter"/>
      <w:lvlText w:val="%5."/>
      <w:lvlJc w:val="left"/>
      <w:pPr>
        <w:ind w:left="4394" w:hanging="360"/>
      </w:pPr>
    </w:lvl>
    <w:lvl w:ilvl="5" w:tplc="FFFFFFFF" w:tentative="1">
      <w:start w:val="1"/>
      <w:numFmt w:val="lowerRoman"/>
      <w:lvlText w:val="%6."/>
      <w:lvlJc w:val="right"/>
      <w:pPr>
        <w:ind w:left="5114" w:hanging="180"/>
      </w:pPr>
    </w:lvl>
    <w:lvl w:ilvl="6" w:tplc="FFFFFFFF" w:tentative="1">
      <w:start w:val="1"/>
      <w:numFmt w:val="decimal"/>
      <w:lvlText w:val="%7."/>
      <w:lvlJc w:val="left"/>
      <w:pPr>
        <w:ind w:left="5834" w:hanging="360"/>
      </w:pPr>
    </w:lvl>
    <w:lvl w:ilvl="7" w:tplc="FFFFFFFF" w:tentative="1">
      <w:start w:val="1"/>
      <w:numFmt w:val="lowerLetter"/>
      <w:lvlText w:val="%8."/>
      <w:lvlJc w:val="left"/>
      <w:pPr>
        <w:ind w:left="6554" w:hanging="360"/>
      </w:pPr>
    </w:lvl>
    <w:lvl w:ilvl="8" w:tplc="FFFFFFFF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4" w15:restartNumberingAfterBreak="0">
    <w:nsid w:val="4C78679F"/>
    <w:multiLevelType w:val="multilevel"/>
    <w:tmpl w:val="F9FC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B1936"/>
    <w:multiLevelType w:val="multilevel"/>
    <w:tmpl w:val="D114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938B4"/>
    <w:multiLevelType w:val="hybridMultilevel"/>
    <w:tmpl w:val="10501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A6230"/>
    <w:multiLevelType w:val="multilevel"/>
    <w:tmpl w:val="16D8C64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B9C4538"/>
    <w:multiLevelType w:val="multilevel"/>
    <w:tmpl w:val="5B56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59569B"/>
    <w:multiLevelType w:val="multilevel"/>
    <w:tmpl w:val="8EA4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6BAF"/>
    <w:multiLevelType w:val="hybridMultilevel"/>
    <w:tmpl w:val="89B67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4079F"/>
    <w:multiLevelType w:val="hybridMultilevel"/>
    <w:tmpl w:val="DBB07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BC097E4">
      <w:start w:val="1"/>
      <w:numFmt w:val="lowerLetter"/>
      <w:lvlText w:val="%5)"/>
      <w:lvlJc w:val="left"/>
      <w:pPr>
        <w:ind w:left="3600" w:hanging="360"/>
      </w:pPr>
      <w:rPr>
        <w:rFonts w:asciiTheme="minorHAnsi" w:eastAsiaTheme="minorHAnsi" w:hAnsiTheme="minorHAnsi" w:cstheme="minorHAnsi"/>
      </w:rPr>
    </w:lvl>
    <w:lvl w:ilvl="5" w:tplc="51523F16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834986">
    <w:abstractNumId w:val="28"/>
  </w:num>
  <w:num w:numId="2" w16cid:durableId="1120877717">
    <w:abstractNumId w:val="31"/>
  </w:num>
  <w:num w:numId="3" w16cid:durableId="868225243">
    <w:abstractNumId w:val="34"/>
  </w:num>
  <w:num w:numId="4" w16cid:durableId="995456595">
    <w:abstractNumId w:val="32"/>
  </w:num>
  <w:num w:numId="5" w16cid:durableId="1432162068">
    <w:abstractNumId w:val="26"/>
  </w:num>
  <w:num w:numId="6" w16cid:durableId="1073813792">
    <w:abstractNumId w:val="13"/>
  </w:num>
  <w:num w:numId="7" w16cid:durableId="635569469">
    <w:abstractNumId w:val="33"/>
  </w:num>
  <w:num w:numId="8" w16cid:durableId="257058605">
    <w:abstractNumId w:val="15"/>
  </w:num>
  <w:num w:numId="9" w16cid:durableId="1159156825">
    <w:abstractNumId w:val="22"/>
  </w:num>
  <w:num w:numId="10" w16cid:durableId="1397507330">
    <w:abstractNumId w:val="27"/>
  </w:num>
  <w:num w:numId="11" w16cid:durableId="911619073">
    <w:abstractNumId w:val="35"/>
  </w:num>
  <w:num w:numId="12" w16cid:durableId="1023478237">
    <w:abstractNumId w:val="6"/>
  </w:num>
  <w:num w:numId="13" w16cid:durableId="1144932419">
    <w:abstractNumId w:val="7"/>
  </w:num>
  <w:num w:numId="14" w16cid:durableId="1706952965">
    <w:abstractNumId w:val="8"/>
  </w:num>
  <w:num w:numId="15" w16cid:durableId="1860973305">
    <w:abstractNumId w:val="23"/>
  </w:num>
  <w:num w:numId="16" w16cid:durableId="1546482962">
    <w:abstractNumId w:val="19"/>
  </w:num>
  <w:num w:numId="17" w16cid:durableId="1405101448">
    <w:abstractNumId w:val="1"/>
  </w:num>
  <w:num w:numId="18" w16cid:durableId="393090866">
    <w:abstractNumId w:val="5"/>
  </w:num>
  <w:num w:numId="19" w16cid:durableId="319702365">
    <w:abstractNumId w:val="29"/>
  </w:num>
  <w:num w:numId="20" w16cid:durableId="936788828">
    <w:abstractNumId w:val="21"/>
  </w:num>
  <w:num w:numId="21" w16cid:durableId="1601520662">
    <w:abstractNumId w:val="24"/>
  </w:num>
  <w:num w:numId="22" w16cid:durableId="1882932386">
    <w:abstractNumId w:val="30"/>
  </w:num>
  <w:num w:numId="23" w16cid:durableId="867644599">
    <w:abstractNumId w:val="0"/>
  </w:num>
  <w:num w:numId="24" w16cid:durableId="41902345">
    <w:abstractNumId w:val="2"/>
  </w:num>
  <w:num w:numId="25" w16cid:durableId="1833375865">
    <w:abstractNumId w:val="11"/>
  </w:num>
  <w:num w:numId="26" w16cid:durableId="132794155">
    <w:abstractNumId w:val="18"/>
  </w:num>
  <w:num w:numId="27" w16cid:durableId="1550146111">
    <w:abstractNumId w:val="4"/>
  </w:num>
  <w:num w:numId="28" w16cid:durableId="2116440760">
    <w:abstractNumId w:val="16"/>
  </w:num>
  <w:num w:numId="29" w16cid:durableId="126363907">
    <w:abstractNumId w:val="25"/>
  </w:num>
  <w:num w:numId="30" w16cid:durableId="37168790">
    <w:abstractNumId w:val="20"/>
  </w:num>
  <w:num w:numId="31" w16cid:durableId="241455839">
    <w:abstractNumId w:val="12"/>
  </w:num>
  <w:num w:numId="32" w16cid:durableId="47339011">
    <w:abstractNumId w:val="10"/>
  </w:num>
  <w:num w:numId="33" w16cid:durableId="1090808378">
    <w:abstractNumId w:val="17"/>
  </w:num>
  <w:num w:numId="34" w16cid:durableId="2007367681">
    <w:abstractNumId w:val="3"/>
  </w:num>
  <w:num w:numId="35" w16cid:durableId="1656102805">
    <w:abstractNumId w:val="14"/>
  </w:num>
  <w:num w:numId="36" w16cid:durableId="138271023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72C5"/>
    <w:rsid w:val="00010404"/>
    <w:rsid w:val="00033394"/>
    <w:rsid w:val="000350F0"/>
    <w:rsid w:val="0003717A"/>
    <w:rsid w:val="00046BDF"/>
    <w:rsid w:val="000525D3"/>
    <w:rsid w:val="00054FF1"/>
    <w:rsid w:val="00070D6D"/>
    <w:rsid w:val="000772D1"/>
    <w:rsid w:val="000A311B"/>
    <w:rsid w:val="000B2FC5"/>
    <w:rsid w:val="000B6322"/>
    <w:rsid w:val="000C2852"/>
    <w:rsid w:val="000C35EA"/>
    <w:rsid w:val="000D2B4A"/>
    <w:rsid w:val="00103867"/>
    <w:rsid w:val="00104A40"/>
    <w:rsid w:val="001078DC"/>
    <w:rsid w:val="00107B0C"/>
    <w:rsid w:val="001100C3"/>
    <w:rsid w:val="00126C25"/>
    <w:rsid w:val="00141405"/>
    <w:rsid w:val="001455F2"/>
    <w:rsid w:val="00146E99"/>
    <w:rsid w:val="00146FF2"/>
    <w:rsid w:val="00150B46"/>
    <w:rsid w:val="00155885"/>
    <w:rsid w:val="00156F04"/>
    <w:rsid w:val="00161574"/>
    <w:rsid w:val="00161964"/>
    <w:rsid w:val="00162E48"/>
    <w:rsid w:val="001644B7"/>
    <w:rsid w:val="00164A0D"/>
    <w:rsid w:val="00167D8E"/>
    <w:rsid w:val="001703F5"/>
    <w:rsid w:val="00181E94"/>
    <w:rsid w:val="00186F25"/>
    <w:rsid w:val="00196204"/>
    <w:rsid w:val="001B4C6A"/>
    <w:rsid w:val="001B75ED"/>
    <w:rsid w:val="001C288F"/>
    <w:rsid w:val="001C2EC9"/>
    <w:rsid w:val="001C3CCC"/>
    <w:rsid w:val="001C6D98"/>
    <w:rsid w:val="001D4381"/>
    <w:rsid w:val="001D5E3C"/>
    <w:rsid w:val="001E6FB6"/>
    <w:rsid w:val="001F0D7D"/>
    <w:rsid w:val="001F49CE"/>
    <w:rsid w:val="001F6B73"/>
    <w:rsid w:val="00203973"/>
    <w:rsid w:val="00207BC5"/>
    <w:rsid w:val="00215C48"/>
    <w:rsid w:val="00216297"/>
    <w:rsid w:val="00234EE4"/>
    <w:rsid w:val="00241DBA"/>
    <w:rsid w:val="002426FE"/>
    <w:rsid w:val="002500D7"/>
    <w:rsid w:val="00262986"/>
    <w:rsid w:val="00280819"/>
    <w:rsid w:val="00284737"/>
    <w:rsid w:val="0029742E"/>
    <w:rsid w:val="002A785F"/>
    <w:rsid w:val="002B580B"/>
    <w:rsid w:val="002D0BDC"/>
    <w:rsid w:val="002F350E"/>
    <w:rsid w:val="002F442C"/>
    <w:rsid w:val="00301479"/>
    <w:rsid w:val="003026CF"/>
    <w:rsid w:val="003146E4"/>
    <w:rsid w:val="0031619D"/>
    <w:rsid w:val="003227C6"/>
    <w:rsid w:val="003260FE"/>
    <w:rsid w:val="00334964"/>
    <w:rsid w:val="003418F5"/>
    <w:rsid w:val="003529FD"/>
    <w:rsid w:val="00352F63"/>
    <w:rsid w:val="00360FE8"/>
    <w:rsid w:val="003709E5"/>
    <w:rsid w:val="0037176F"/>
    <w:rsid w:val="003945EB"/>
    <w:rsid w:val="00394770"/>
    <w:rsid w:val="00395624"/>
    <w:rsid w:val="003968D9"/>
    <w:rsid w:val="003A10A1"/>
    <w:rsid w:val="003A51C0"/>
    <w:rsid w:val="003B2449"/>
    <w:rsid w:val="003B724E"/>
    <w:rsid w:val="003C2E00"/>
    <w:rsid w:val="003D11DD"/>
    <w:rsid w:val="003D1551"/>
    <w:rsid w:val="003D392D"/>
    <w:rsid w:val="003D5F30"/>
    <w:rsid w:val="003D62FA"/>
    <w:rsid w:val="003E1D73"/>
    <w:rsid w:val="003E4DD9"/>
    <w:rsid w:val="003F21CA"/>
    <w:rsid w:val="00406457"/>
    <w:rsid w:val="00415CA0"/>
    <w:rsid w:val="004219C4"/>
    <w:rsid w:val="00427399"/>
    <w:rsid w:val="004304B6"/>
    <w:rsid w:val="00430754"/>
    <w:rsid w:val="004308B2"/>
    <w:rsid w:val="00430AAF"/>
    <w:rsid w:val="00431358"/>
    <w:rsid w:val="00441A0B"/>
    <w:rsid w:val="004452BB"/>
    <w:rsid w:val="0044797F"/>
    <w:rsid w:val="00451FC7"/>
    <w:rsid w:val="00456801"/>
    <w:rsid w:val="00460E95"/>
    <w:rsid w:val="004775EC"/>
    <w:rsid w:val="004922B8"/>
    <w:rsid w:val="004941CF"/>
    <w:rsid w:val="004B6084"/>
    <w:rsid w:val="004C5BBE"/>
    <w:rsid w:val="004C66E5"/>
    <w:rsid w:val="004D01B3"/>
    <w:rsid w:val="004D7E88"/>
    <w:rsid w:val="0050231A"/>
    <w:rsid w:val="005041BA"/>
    <w:rsid w:val="005051F9"/>
    <w:rsid w:val="00506E53"/>
    <w:rsid w:val="005115CB"/>
    <w:rsid w:val="005128E3"/>
    <w:rsid w:val="005143E0"/>
    <w:rsid w:val="00517282"/>
    <w:rsid w:val="0051769E"/>
    <w:rsid w:val="005214F2"/>
    <w:rsid w:val="00526451"/>
    <w:rsid w:val="00533CC5"/>
    <w:rsid w:val="0054481E"/>
    <w:rsid w:val="00545CB6"/>
    <w:rsid w:val="00552A75"/>
    <w:rsid w:val="0056768B"/>
    <w:rsid w:val="0057383E"/>
    <w:rsid w:val="00580170"/>
    <w:rsid w:val="0058163A"/>
    <w:rsid w:val="00584337"/>
    <w:rsid w:val="00584C48"/>
    <w:rsid w:val="00590ACC"/>
    <w:rsid w:val="005A6F84"/>
    <w:rsid w:val="005C5C52"/>
    <w:rsid w:val="005D247A"/>
    <w:rsid w:val="005E467F"/>
    <w:rsid w:val="005F3B4E"/>
    <w:rsid w:val="00605CBD"/>
    <w:rsid w:val="00610ED9"/>
    <w:rsid w:val="00616414"/>
    <w:rsid w:val="006213F5"/>
    <w:rsid w:val="00625481"/>
    <w:rsid w:val="00632CB9"/>
    <w:rsid w:val="006428E9"/>
    <w:rsid w:val="0064342F"/>
    <w:rsid w:val="006442FD"/>
    <w:rsid w:val="00657856"/>
    <w:rsid w:val="006626F0"/>
    <w:rsid w:val="006646E5"/>
    <w:rsid w:val="00672476"/>
    <w:rsid w:val="006948E5"/>
    <w:rsid w:val="006A5FB7"/>
    <w:rsid w:val="006B03CF"/>
    <w:rsid w:val="006B11C0"/>
    <w:rsid w:val="006B3860"/>
    <w:rsid w:val="006C314A"/>
    <w:rsid w:val="006C611E"/>
    <w:rsid w:val="006D7850"/>
    <w:rsid w:val="006E419A"/>
    <w:rsid w:val="006E53F6"/>
    <w:rsid w:val="006E609A"/>
    <w:rsid w:val="006F084E"/>
    <w:rsid w:val="006F2E27"/>
    <w:rsid w:val="006F4C08"/>
    <w:rsid w:val="007056F6"/>
    <w:rsid w:val="00713247"/>
    <w:rsid w:val="00721293"/>
    <w:rsid w:val="0073338A"/>
    <w:rsid w:val="00740520"/>
    <w:rsid w:val="00750855"/>
    <w:rsid w:val="00753339"/>
    <w:rsid w:val="00755C5D"/>
    <w:rsid w:val="007605FD"/>
    <w:rsid w:val="007736AA"/>
    <w:rsid w:val="007737D3"/>
    <w:rsid w:val="0077574F"/>
    <w:rsid w:val="00775B9F"/>
    <w:rsid w:val="00780447"/>
    <w:rsid w:val="00780702"/>
    <w:rsid w:val="00781D95"/>
    <w:rsid w:val="007845CD"/>
    <w:rsid w:val="00786417"/>
    <w:rsid w:val="00790164"/>
    <w:rsid w:val="00794059"/>
    <w:rsid w:val="007A0514"/>
    <w:rsid w:val="007A17C4"/>
    <w:rsid w:val="007A195F"/>
    <w:rsid w:val="007B4EBE"/>
    <w:rsid w:val="007C2F9D"/>
    <w:rsid w:val="007C4B56"/>
    <w:rsid w:val="007C5770"/>
    <w:rsid w:val="007C70CC"/>
    <w:rsid w:val="007D49CE"/>
    <w:rsid w:val="007E4FD6"/>
    <w:rsid w:val="007E51FF"/>
    <w:rsid w:val="007E5E95"/>
    <w:rsid w:val="007F5A0D"/>
    <w:rsid w:val="0080521F"/>
    <w:rsid w:val="00820881"/>
    <w:rsid w:val="00823452"/>
    <w:rsid w:val="00830725"/>
    <w:rsid w:val="0083779F"/>
    <w:rsid w:val="00855E9F"/>
    <w:rsid w:val="00863190"/>
    <w:rsid w:val="008643BE"/>
    <w:rsid w:val="00881DBF"/>
    <w:rsid w:val="008871D9"/>
    <w:rsid w:val="00897BBC"/>
    <w:rsid w:val="008A2120"/>
    <w:rsid w:val="008A5EAC"/>
    <w:rsid w:val="008B0246"/>
    <w:rsid w:val="008B033E"/>
    <w:rsid w:val="008B30DD"/>
    <w:rsid w:val="008C3709"/>
    <w:rsid w:val="008C6F44"/>
    <w:rsid w:val="008E66F4"/>
    <w:rsid w:val="008F022E"/>
    <w:rsid w:val="008F035C"/>
    <w:rsid w:val="008F3B1A"/>
    <w:rsid w:val="00911392"/>
    <w:rsid w:val="009215C2"/>
    <w:rsid w:val="00944C0C"/>
    <w:rsid w:val="00946E0D"/>
    <w:rsid w:val="009516BF"/>
    <w:rsid w:val="0095467C"/>
    <w:rsid w:val="00974BAC"/>
    <w:rsid w:val="00984A8E"/>
    <w:rsid w:val="00986D97"/>
    <w:rsid w:val="00987B4F"/>
    <w:rsid w:val="009A501E"/>
    <w:rsid w:val="009B09BA"/>
    <w:rsid w:val="009B538E"/>
    <w:rsid w:val="009D0E6E"/>
    <w:rsid w:val="009D2506"/>
    <w:rsid w:val="009D33EF"/>
    <w:rsid w:val="009D51EA"/>
    <w:rsid w:val="009D57AE"/>
    <w:rsid w:val="009D7C6C"/>
    <w:rsid w:val="009E2745"/>
    <w:rsid w:val="009E2E7C"/>
    <w:rsid w:val="009F5328"/>
    <w:rsid w:val="009F5B83"/>
    <w:rsid w:val="00A00218"/>
    <w:rsid w:val="00A0562C"/>
    <w:rsid w:val="00A05C2C"/>
    <w:rsid w:val="00A05DAB"/>
    <w:rsid w:val="00A05E03"/>
    <w:rsid w:val="00A14D4A"/>
    <w:rsid w:val="00A1544E"/>
    <w:rsid w:val="00A22B8D"/>
    <w:rsid w:val="00A35B58"/>
    <w:rsid w:val="00A4381A"/>
    <w:rsid w:val="00A55350"/>
    <w:rsid w:val="00A55CD4"/>
    <w:rsid w:val="00A62AF5"/>
    <w:rsid w:val="00A65AC4"/>
    <w:rsid w:val="00A70009"/>
    <w:rsid w:val="00A72EDC"/>
    <w:rsid w:val="00A7303B"/>
    <w:rsid w:val="00A85086"/>
    <w:rsid w:val="00AA4F55"/>
    <w:rsid w:val="00AA62C9"/>
    <w:rsid w:val="00AC5822"/>
    <w:rsid w:val="00AC5E61"/>
    <w:rsid w:val="00AC7156"/>
    <w:rsid w:val="00AE53ED"/>
    <w:rsid w:val="00AF0B88"/>
    <w:rsid w:val="00B04106"/>
    <w:rsid w:val="00B0428D"/>
    <w:rsid w:val="00B27829"/>
    <w:rsid w:val="00B36376"/>
    <w:rsid w:val="00B36D56"/>
    <w:rsid w:val="00B46959"/>
    <w:rsid w:val="00B5357A"/>
    <w:rsid w:val="00B567CB"/>
    <w:rsid w:val="00B5712A"/>
    <w:rsid w:val="00B6007F"/>
    <w:rsid w:val="00B66FCE"/>
    <w:rsid w:val="00B72675"/>
    <w:rsid w:val="00B72952"/>
    <w:rsid w:val="00B74273"/>
    <w:rsid w:val="00B75101"/>
    <w:rsid w:val="00B86EF8"/>
    <w:rsid w:val="00B93D6A"/>
    <w:rsid w:val="00BA5895"/>
    <w:rsid w:val="00BB5C2A"/>
    <w:rsid w:val="00BB686F"/>
    <w:rsid w:val="00BC2CD0"/>
    <w:rsid w:val="00BD342E"/>
    <w:rsid w:val="00BD5F71"/>
    <w:rsid w:val="00BE0491"/>
    <w:rsid w:val="00BE0B45"/>
    <w:rsid w:val="00C26B26"/>
    <w:rsid w:val="00C4588E"/>
    <w:rsid w:val="00C61EA2"/>
    <w:rsid w:val="00C73E45"/>
    <w:rsid w:val="00C76E08"/>
    <w:rsid w:val="00C76F97"/>
    <w:rsid w:val="00C81CBB"/>
    <w:rsid w:val="00C870B5"/>
    <w:rsid w:val="00CA0649"/>
    <w:rsid w:val="00CC411A"/>
    <w:rsid w:val="00CC704F"/>
    <w:rsid w:val="00CE181C"/>
    <w:rsid w:val="00D01712"/>
    <w:rsid w:val="00D06E57"/>
    <w:rsid w:val="00D13409"/>
    <w:rsid w:val="00D13A2D"/>
    <w:rsid w:val="00D14EE2"/>
    <w:rsid w:val="00D21334"/>
    <w:rsid w:val="00D2617D"/>
    <w:rsid w:val="00D2766A"/>
    <w:rsid w:val="00D418FC"/>
    <w:rsid w:val="00D55FD4"/>
    <w:rsid w:val="00D613A9"/>
    <w:rsid w:val="00D72007"/>
    <w:rsid w:val="00D74E89"/>
    <w:rsid w:val="00D77DE6"/>
    <w:rsid w:val="00D804A4"/>
    <w:rsid w:val="00D82121"/>
    <w:rsid w:val="00D975B5"/>
    <w:rsid w:val="00DA749E"/>
    <w:rsid w:val="00DB5CF8"/>
    <w:rsid w:val="00DB62A6"/>
    <w:rsid w:val="00DC23BD"/>
    <w:rsid w:val="00DD5183"/>
    <w:rsid w:val="00DE0B6C"/>
    <w:rsid w:val="00DF3D21"/>
    <w:rsid w:val="00DF589D"/>
    <w:rsid w:val="00E03FD6"/>
    <w:rsid w:val="00E04E1A"/>
    <w:rsid w:val="00E2190C"/>
    <w:rsid w:val="00E21BE2"/>
    <w:rsid w:val="00E24C70"/>
    <w:rsid w:val="00E252D6"/>
    <w:rsid w:val="00E279B7"/>
    <w:rsid w:val="00E37F6F"/>
    <w:rsid w:val="00E55D1D"/>
    <w:rsid w:val="00E825E2"/>
    <w:rsid w:val="00E825EE"/>
    <w:rsid w:val="00E862EB"/>
    <w:rsid w:val="00E947E7"/>
    <w:rsid w:val="00E95D32"/>
    <w:rsid w:val="00EA771E"/>
    <w:rsid w:val="00EB5CF4"/>
    <w:rsid w:val="00EC153B"/>
    <w:rsid w:val="00F106D5"/>
    <w:rsid w:val="00F17039"/>
    <w:rsid w:val="00F238D4"/>
    <w:rsid w:val="00F36865"/>
    <w:rsid w:val="00F410F2"/>
    <w:rsid w:val="00F43225"/>
    <w:rsid w:val="00F56160"/>
    <w:rsid w:val="00F77A06"/>
    <w:rsid w:val="00F84CE4"/>
    <w:rsid w:val="00F84CF3"/>
    <w:rsid w:val="00F865E8"/>
    <w:rsid w:val="00F8752C"/>
    <w:rsid w:val="00F90976"/>
    <w:rsid w:val="00FA6A86"/>
    <w:rsid w:val="00FB20A5"/>
    <w:rsid w:val="00FB4EB7"/>
    <w:rsid w:val="00FC3F56"/>
    <w:rsid w:val="00FD54E8"/>
    <w:rsid w:val="00FD55FE"/>
    <w:rsid w:val="00FD5BB9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F8D44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CB9"/>
    <w:pPr>
      <w:spacing w:after="200" w:line="276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hAnsi="Calibri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1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uiPriority w:val="22"/>
    <w:qFormat/>
    <w:rsid w:val="00552A75"/>
    <w:rPr>
      <w:b/>
      <w:bCs/>
    </w:rPr>
  </w:style>
  <w:style w:type="paragraph" w:customStyle="1" w:styleId="p0">
    <w:name w:val="p0"/>
    <w:basedOn w:val="Normalny"/>
    <w:rsid w:val="006B03CF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customStyle="1" w:styleId="p1">
    <w:name w:val="p1"/>
    <w:basedOn w:val="Normalny"/>
    <w:rsid w:val="006C314A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381"/>
    <w:rPr>
      <w:vertAlign w:val="superscript"/>
    </w:rPr>
  </w:style>
  <w:style w:type="table" w:styleId="Tabela-Siatka">
    <w:name w:val="Table Grid"/>
    <w:basedOn w:val="Standardowy"/>
    <w:uiPriority w:val="39"/>
    <w:rsid w:val="00181E94"/>
    <w:pPr>
      <w:suppressAutoHyphens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treci1">
    <w:name w:val="Tekst treści1"/>
    <w:basedOn w:val="Normalny"/>
    <w:link w:val="Teksttreci"/>
    <w:uiPriority w:val="99"/>
    <w:rsid w:val="00E95D32"/>
    <w:pPr>
      <w:widowControl w:val="0"/>
      <w:shd w:val="clear" w:color="auto" w:fill="FFFFFF"/>
      <w:spacing w:after="0" w:line="240" w:lineRule="atLeast"/>
      <w:ind w:hanging="740"/>
    </w:pPr>
    <w:rPr>
      <w:rFonts w:ascii="Verdana" w:hAnsi="Verdana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95D3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customStyle="1" w:styleId="Tekstkomentarza1">
    <w:name w:val="Tekst komentarza1"/>
    <w:basedOn w:val="Normalny"/>
    <w:rsid w:val="00E95D32"/>
    <w:pPr>
      <w:widowControl w:val="0"/>
      <w:suppressAutoHyphens/>
      <w:autoSpaceDN w:val="0"/>
      <w:spacing w:after="0" w:line="240" w:lineRule="auto"/>
      <w:textAlignment w:val="baseline"/>
    </w:pPr>
    <w:rPr>
      <w:rFonts w:eastAsia="Arial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E95D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95D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3933-55AB-46B7-AB0C-F57FC7C2E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2282</Words>
  <Characters>13698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5</cp:revision>
  <cp:lastPrinted>2021-07-14T07:57:00Z</cp:lastPrinted>
  <dcterms:created xsi:type="dcterms:W3CDTF">2026-08-19T12:58:00Z</dcterms:created>
  <dcterms:modified xsi:type="dcterms:W3CDTF">2026-08-20T08:02:00Z</dcterms:modified>
</cp:coreProperties>
</file>