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EE7E" w14:textId="4F3110A0" w:rsidR="00E935E7" w:rsidRDefault="00000000">
      <w:pPr>
        <w:pStyle w:val="Nagwek1"/>
        <w:tabs>
          <w:tab w:val="clear" w:pos="9072"/>
          <w:tab w:val="left" w:pos="9356"/>
        </w:tabs>
        <w:spacing w:line="360" w:lineRule="auto"/>
        <w:ind w:right="-3"/>
        <w:jc w:val="left"/>
        <w:rPr>
          <w:rFonts w:ascii="Arial" w:hAnsi="Arial" w:cs="Arial"/>
          <w:color w:val="000000"/>
          <w:sz w:val="24"/>
          <w:szCs w:val="24"/>
        </w:rPr>
      </w:pPr>
      <w:r>
        <w:rPr>
          <w:rFonts w:ascii="Arial" w:hAnsi="Arial" w:cs="Arial"/>
          <w:b w:val="0"/>
          <w:color w:val="000000"/>
          <w:sz w:val="24"/>
          <w:szCs w:val="24"/>
          <w:u w:val="single"/>
        </w:rPr>
        <w:t>Załącznik nr 7</w:t>
      </w:r>
    </w:p>
    <w:p w14:paraId="3F7C2B05" w14:textId="77777777" w:rsidR="00E935E7" w:rsidRDefault="00E935E7">
      <w:pPr>
        <w:pStyle w:val="Nagwek1"/>
        <w:spacing w:line="360" w:lineRule="auto"/>
        <w:jc w:val="left"/>
        <w:rPr>
          <w:rFonts w:ascii="Arial" w:hAnsi="Arial" w:cs="Arial"/>
          <w:color w:val="000000"/>
          <w:sz w:val="24"/>
          <w:szCs w:val="24"/>
        </w:rPr>
      </w:pPr>
    </w:p>
    <w:p w14:paraId="198B3117" w14:textId="77777777" w:rsidR="00E935E7" w:rsidRDefault="00000000">
      <w:pPr>
        <w:pStyle w:val="Nagwek1"/>
        <w:spacing w:line="360" w:lineRule="auto"/>
        <w:jc w:val="left"/>
      </w:pPr>
      <w:r>
        <w:rPr>
          <w:rFonts w:ascii="Arial" w:hAnsi="Arial" w:cs="Arial"/>
          <w:color w:val="000000"/>
          <w:sz w:val="28"/>
          <w:szCs w:val="28"/>
        </w:rPr>
        <w:t>UMOWA NR RIOK-ZP.272.1.....2026</w:t>
      </w:r>
      <w:r>
        <w:rPr>
          <w:rFonts w:ascii="Arial" w:hAnsi="Arial" w:cs="Arial"/>
          <w:color w:val="000000"/>
          <w:sz w:val="24"/>
          <w:szCs w:val="24"/>
        </w:rPr>
        <w:t xml:space="preserve"> (projektowane postanowienia umowy)</w:t>
      </w:r>
    </w:p>
    <w:p w14:paraId="0BE703C5" w14:textId="77777777" w:rsidR="00E935E7" w:rsidRDefault="00E935E7">
      <w:pPr>
        <w:pStyle w:val="Standard"/>
        <w:spacing w:line="360" w:lineRule="auto"/>
        <w:rPr>
          <w:rFonts w:ascii="Arial" w:hAnsi="Arial" w:cs="Arial"/>
          <w:color w:val="000000"/>
          <w:szCs w:val="24"/>
        </w:rPr>
      </w:pPr>
    </w:p>
    <w:p w14:paraId="388849D3" w14:textId="77777777" w:rsidR="00E935E7" w:rsidRDefault="00000000">
      <w:pPr>
        <w:pStyle w:val="Standard"/>
        <w:spacing w:line="360" w:lineRule="auto"/>
      </w:pPr>
      <w:r>
        <w:rPr>
          <w:rFonts w:ascii="Arial" w:hAnsi="Arial" w:cs="Arial"/>
          <w:color w:val="000000"/>
          <w:szCs w:val="24"/>
        </w:rPr>
        <w:t>zawarta w dniu .............</w:t>
      </w:r>
      <w:r>
        <w:rPr>
          <w:rFonts w:ascii="Arial" w:hAnsi="Arial" w:cs="Arial"/>
          <w:b/>
          <w:bCs/>
          <w:color w:val="000000"/>
          <w:szCs w:val="24"/>
        </w:rPr>
        <w:t xml:space="preserve"> 2026 </w:t>
      </w:r>
      <w:r>
        <w:rPr>
          <w:rFonts w:ascii="Arial" w:hAnsi="Arial" w:cs="Arial"/>
          <w:b/>
          <w:color w:val="000000"/>
          <w:szCs w:val="24"/>
        </w:rPr>
        <w:t>r.</w:t>
      </w:r>
      <w:r>
        <w:rPr>
          <w:rFonts w:ascii="Arial" w:hAnsi="Arial" w:cs="Arial"/>
          <w:color w:val="000000"/>
          <w:szCs w:val="24"/>
        </w:rPr>
        <w:t xml:space="preserve"> w Podegrodziu </w:t>
      </w:r>
    </w:p>
    <w:p w14:paraId="5F84F266" w14:textId="77777777" w:rsidR="00E935E7" w:rsidRDefault="00000000">
      <w:pPr>
        <w:pStyle w:val="Standard"/>
        <w:spacing w:line="360" w:lineRule="auto"/>
        <w:rPr>
          <w:rFonts w:ascii="Arial" w:hAnsi="Arial" w:cs="Arial"/>
          <w:color w:val="000000"/>
          <w:szCs w:val="24"/>
        </w:rPr>
      </w:pPr>
      <w:r>
        <w:rPr>
          <w:rFonts w:ascii="Arial" w:hAnsi="Arial" w:cs="Arial"/>
          <w:color w:val="000000"/>
          <w:szCs w:val="24"/>
        </w:rPr>
        <w:t>pomiędzy:</w:t>
      </w:r>
    </w:p>
    <w:p w14:paraId="0A542F97" w14:textId="77777777" w:rsidR="00E935E7" w:rsidRDefault="00000000">
      <w:pPr>
        <w:pStyle w:val="Standard"/>
        <w:spacing w:line="360" w:lineRule="auto"/>
      </w:pPr>
      <w:r>
        <w:rPr>
          <w:rFonts w:ascii="Arial" w:hAnsi="Arial" w:cs="Arial"/>
          <w:b/>
          <w:color w:val="000000"/>
          <w:szCs w:val="24"/>
        </w:rPr>
        <w:t xml:space="preserve">Gminą Podegrodzie </w:t>
      </w:r>
      <w:r>
        <w:rPr>
          <w:rFonts w:ascii="Arial" w:hAnsi="Arial" w:cs="Arial"/>
          <w:color w:val="000000"/>
          <w:szCs w:val="24"/>
        </w:rPr>
        <w:t xml:space="preserve">z siedzibą w </w:t>
      </w:r>
      <w:r>
        <w:rPr>
          <w:rFonts w:ascii="Arial" w:hAnsi="Arial" w:cs="Arial"/>
          <w:b/>
          <w:color w:val="000000"/>
          <w:szCs w:val="24"/>
        </w:rPr>
        <w:t>Podegrodziu 248</w:t>
      </w:r>
      <w:r>
        <w:rPr>
          <w:rFonts w:ascii="Arial" w:hAnsi="Arial" w:cs="Arial"/>
          <w:color w:val="000000"/>
          <w:szCs w:val="24"/>
        </w:rPr>
        <w:t xml:space="preserve"> reprezentowaną przez </w:t>
      </w:r>
      <w:r>
        <w:rPr>
          <w:rFonts w:ascii="Arial" w:hAnsi="Arial" w:cs="Arial"/>
          <w:b/>
          <w:bCs/>
          <w:color w:val="000000"/>
          <w:szCs w:val="24"/>
        </w:rPr>
        <w:t>Małgorzatę Gromala</w:t>
      </w:r>
      <w:r>
        <w:rPr>
          <w:rFonts w:ascii="Arial" w:hAnsi="Arial" w:cs="Arial"/>
          <w:color w:val="000000"/>
          <w:szCs w:val="24"/>
        </w:rPr>
        <w:t xml:space="preserve"> </w:t>
      </w:r>
      <w:r>
        <w:rPr>
          <w:rFonts w:ascii="Arial" w:hAnsi="Arial" w:cs="Arial"/>
          <w:b/>
          <w:bCs/>
          <w:color w:val="000000"/>
          <w:szCs w:val="24"/>
        </w:rPr>
        <w:t>– Wójta Gminy</w:t>
      </w:r>
      <w:r>
        <w:rPr>
          <w:rFonts w:ascii="Arial" w:hAnsi="Arial" w:cs="Arial"/>
          <w:color w:val="000000"/>
          <w:szCs w:val="24"/>
        </w:rPr>
        <w:t xml:space="preserve"> przy kontrasygnacie:</w:t>
      </w:r>
      <w:r>
        <w:rPr>
          <w:rFonts w:ascii="Arial" w:hAnsi="Arial" w:cs="Arial"/>
          <w:b/>
          <w:color w:val="000000"/>
          <w:szCs w:val="24"/>
        </w:rPr>
        <w:t xml:space="preserve"> Agnieszki Pacholarz – Skarbnika Gminy</w:t>
      </w:r>
      <w:r>
        <w:rPr>
          <w:rFonts w:ascii="Arial" w:hAnsi="Arial" w:cs="Arial"/>
          <w:b/>
          <w:bCs/>
          <w:color w:val="000000"/>
          <w:szCs w:val="24"/>
        </w:rPr>
        <w:t xml:space="preserve"> </w:t>
      </w:r>
      <w:r>
        <w:rPr>
          <w:rFonts w:ascii="Arial" w:hAnsi="Arial" w:cs="Arial"/>
          <w:color w:val="000000"/>
          <w:szCs w:val="24"/>
        </w:rPr>
        <w:t>zwaną dalej „</w:t>
      </w:r>
      <w:r>
        <w:rPr>
          <w:rFonts w:ascii="Arial" w:hAnsi="Arial" w:cs="Arial"/>
          <w:b/>
          <w:color w:val="000000"/>
          <w:szCs w:val="24"/>
        </w:rPr>
        <w:t>Zamawiającym”</w:t>
      </w:r>
      <w:r>
        <w:rPr>
          <w:rFonts w:ascii="Arial" w:hAnsi="Arial" w:cs="Arial"/>
          <w:color w:val="000000"/>
          <w:szCs w:val="24"/>
        </w:rPr>
        <w:t xml:space="preserve">, </w:t>
      </w:r>
    </w:p>
    <w:p w14:paraId="5AB262FC" w14:textId="77777777" w:rsidR="00E935E7" w:rsidRDefault="00000000">
      <w:pPr>
        <w:pStyle w:val="Standard"/>
        <w:spacing w:line="360" w:lineRule="auto"/>
        <w:rPr>
          <w:rFonts w:ascii="Arial" w:hAnsi="Arial" w:cs="Arial"/>
          <w:color w:val="000000"/>
          <w:szCs w:val="24"/>
        </w:rPr>
      </w:pPr>
      <w:r>
        <w:rPr>
          <w:rFonts w:ascii="Arial" w:hAnsi="Arial" w:cs="Arial"/>
          <w:color w:val="000000"/>
          <w:szCs w:val="24"/>
        </w:rPr>
        <w:t xml:space="preserve">a </w:t>
      </w:r>
    </w:p>
    <w:p w14:paraId="088C410E" w14:textId="77777777" w:rsidR="00E935E7" w:rsidRDefault="00000000">
      <w:pPr>
        <w:pStyle w:val="Standard"/>
        <w:spacing w:line="360" w:lineRule="auto"/>
      </w:pPr>
      <w:r>
        <w:rPr>
          <w:rFonts w:ascii="Arial" w:hAnsi="Arial" w:cs="Arial"/>
          <w:b/>
          <w:color w:val="000000"/>
          <w:szCs w:val="24"/>
        </w:rPr>
        <w:t xml:space="preserve">………………………………….. </w:t>
      </w:r>
      <w:r>
        <w:rPr>
          <w:rFonts w:ascii="Arial" w:hAnsi="Arial" w:cs="Arial"/>
          <w:color w:val="000000"/>
          <w:szCs w:val="24"/>
        </w:rPr>
        <w:t xml:space="preserve">z siedzibą </w:t>
      </w:r>
      <w:r>
        <w:rPr>
          <w:rFonts w:ascii="Arial" w:hAnsi="Arial" w:cs="Arial"/>
          <w:b/>
          <w:color w:val="000000"/>
          <w:szCs w:val="24"/>
        </w:rPr>
        <w:t>………………</w:t>
      </w:r>
      <w:r>
        <w:rPr>
          <w:rFonts w:ascii="Arial" w:hAnsi="Arial" w:cs="Arial"/>
          <w:color w:val="000000"/>
          <w:szCs w:val="24"/>
        </w:rPr>
        <w:t xml:space="preserve">reprezentowanym przez </w:t>
      </w:r>
      <w:r>
        <w:rPr>
          <w:rFonts w:ascii="Arial" w:hAnsi="Arial" w:cs="Arial"/>
          <w:b/>
          <w:color w:val="000000"/>
          <w:szCs w:val="24"/>
        </w:rPr>
        <w:t xml:space="preserve">……………………. </w:t>
      </w:r>
      <w:r>
        <w:rPr>
          <w:rFonts w:ascii="Arial" w:hAnsi="Arial" w:cs="Arial"/>
          <w:color w:val="000000"/>
          <w:szCs w:val="24"/>
        </w:rPr>
        <w:t>zwaną dalej „</w:t>
      </w:r>
      <w:r>
        <w:rPr>
          <w:rFonts w:ascii="Arial" w:hAnsi="Arial" w:cs="Arial"/>
          <w:b/>
          <w:color w:val="000000"/>
          <w:szCs w:val="24"/>
        </w:rPr>
        <w:t>Wykonawcą”</w:t>
      </w:r>
      <w:r>
        <w:rPr>
          <w:rFonts w:ascii="Arial" w:hAnsi="Arial" w:cs="Arial"/>
          <w:color w:val="000000"/>
          <w:szCs w:val="24"/>
        </w:rPr>
        <w:t>.</w:t>
      </w:r>
    </w:p>
    <w:p w14:paraId="07A871F5" w14:textId="77777777" w:rsidR="00E935E7" w:rsidRDefault="00E935E7">
      <w:pPr>
        <w:pStyle w:val="Standard"/>
        <w:spacing w:line="360" w:lineRule="auto"/>
        <w:rPr>
          <w:rFonts w:ascii="Arial" w:hAnsi="Arial" w:cs="Arial"/>
          <w:b/>
          <w:color w:val="000000"/>
          <w:szCs w:val="24"/>
        </w:rPr>
      </w:pPr>
    </w:p>
    <w:p w14:paraId="64287C7F" w14:textId="77777777" w:rsidR="00E935E7" w:rsidRDefault="00000000">
      <w:pPr>
        <w:pStyle w:val="Obszartekstu"/>
        <w:spacing w:line="360" w:lineRule="auto"/>
        <w:jc w:val="left"/>
        <w:rPr>
          <w:rFonts w:ascii="Arial" w:hAnsi="Arial" w:cs="Arial"/>
          <w:color w:val="000000"/>
          <w:szCs w:val="24"/>
        </w:rPr>
      </w:pPr>
      <w:r>
        <w:rPr>
          <w:rFonts w:ascii="Arial" w:hAnsi="Arial" w:cs="Arial"/>
          <w:color w:val="000000"/>
          <w:szCs w:val="24"/>
        </w:rPr>
        <w:t>W rezultacie dokonania przez Zamawiającego wyboru oferty Wykonawcy w trybie podstawowym bez negocjacji, na podstawie art. 275 pkt. 1 ustawy z dnia 11 września 2019 r. Prawo zamówień publicznych (tekst jednolity Dz. U. z 2026 r., poz. 793), dalej: „ustawa Pzp”, została zawarta umowa o następującej treści</w:t>
      </w:r>
      <w:r>
        <w:rPr>
          <w:rFonts w:ascii="Arial" w:hAnsi="Arial" w:cs="Arial"/>
          <w:bCs/>
          <w:color w:val="000000"/>
          <w:szCs w:val="24"/>
        </w:rPr>
        <w:t>:</w:t>
      </w:r>
    </w:p>
    <w:p w14:paraId="003D12B2" w14:textId="77777777" w:rsidR="00E935E7" w:rsidRDefault="00E935E7">
      <w:pPr>
        <w:pStyle w:val="Standard"/>
        <w:spacing w:line="360" w:lineRule="auto"/>
        <w:rPr>
          <w:rFonts w:ascii="Arial" w:hAnsi="Arial" w:cs="Arial"/>
          <w:b/>
          <w:color w:val="000000"/>
          <w:szCs w:val="24"/>
        </w:rPr>
      </w:pPr>
    </w:p>
    <w:p w14:paraId="4202E21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 xml:space="preserve">Przedmiot umowy </w:t>
      </w:r>
    </w:p>
    <w:p w14:paraId="03A9A698"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w:t>
      </w:r>
    </w:p>
    <w:p w14:paraId="1E68C33A" w14:textId="77777777" w:rsidR="00E935E7" w:rsidRDefault="00000000">
      <w:pPr>
        <w:pStyle w:val="Standard"/>
        <w:numPr>
          <w:ilvl w:val="0"/>
          <w:numId w:val="3"/>
        </w:numPr>
        <w:tabs>
          <w:tab w:val="left" w:pos="284"/>
        </w:tabs>
        <w:spacing w:line="360" w:lineRule="auto"/>
        <w:ind w:left="284" w:hanging="284"/>
        <w:rPr>
          <w:rFonts w:ascii="Arial" w:hAnsi="Arial" w:cs="Arial"/>
          <w:color w:val="000000"/>
          <w:szCs w:val="24"/>
        </w:rPr>
      </w:pPr>
      <w:bookmarkStart w:id="0" w:name="_Ref301503308"/>
      <w:r>
        <w:rPr>
          <w:rFonts w:ascii="Arial" w:hAnsi="Arial" w:cs="Arial"/>
          <w:color w:val="000000"/>
          <w:szCs w:val="24"/>
        </w:rPr>
        <w:t>Zamawiający zleca, a Wykonawca zobowiązuje się zrealizować przedmiot umowy p.n.:</w:t>
      </w:r>
      <w:bookmarkEnd w:id="0"/>
      <w:r>
        <w:rPr>
          <w:rFonts w:ascii="Arial" w:hAnsi="Arial" w:cs="Arial"/>
          <w:bCs/>
          <w:color w:val="000000"/>
          <w:szCs w:val="24"/>
        </w:rPr>
        <w:t xml:space="preserve"> </w:t>
      </w:r>
    </w:p>
    <w:p w14:paraId="34164FC7" w14:textId="77777777" w:rsidR="00E935E7" w:rsidRDefault="00000000">
      <w:pPr>
        <w:pStyle w:val="Standard"/>
        <w:tabs>
          <w:tab w:val="left" w:pos="284"/>
        </w:tabs>
        <w:spacing w:line="360" w:lineRule="auto"/>
        <w:ind w:left="284"/>
        <w:rPr>
          <w:rFonts w:ascii="Arial" w:hAnsi="Arial" w:cs="Arial"/>
          <w:color w:val="000000"/>
          <w:szCs w:val="24"/>
        </w:rPr>
      </w:pPr>
      <w:r>
        <w:rPr>
          <w:rFonts w:ascii="Arial" w:hAnsi="Arial" w:cs="Arial"/>
          <w:b/>
          <w:bCs/>
        </w:rPr>
        <w:t>„</w:t>
      </w:r>
      <w:r>
        <w:rPr>
          <w:rFonts w:ascii="Arial" w:hAnsi="Arial" w:cs="Arial"/>
          <w:b/>
          <w:bCs/>
          <w:lang w:eastAsia="pl-PL"/>
        </w:rPr>
        <w:t xml:space="preserve">Zakup dostawa i montaż generatora prądotwórczego </w:t>
      </w:r>
      <w:r>
        <w:rPr>
          <w:rFonts w:ascii="Arial" w:hAnsi="Arial" w:cs="Arial"/>
          <w:b/>
        </w:rPr>
        <w:t>dla budynku Ośrodka Pomocy Społecznej w Podegrodziu</w:t>
      </w:r>
      <w:r>
        <w:rPr>
          <w:rFonts w:ascii="Arial" w:hAnsi="Arial" w:cs="Arial"/>
          <w:b/>
          <w:bCs/>
          <w:lang w:eastAsia="pl-PL"/>
        </w:rPr>
        <w:t xml:space="preserve"> w ramach zadania inwestycyjnego </w:t>
      </w:r>
      <w:r>
        <w:rPr>
          <w:rFonts w:ascii="Arial" w:hAnsi="Arial" w:cs="Arial"/>
          <w:b/>
          <w:bCs/>
          <w:color w:val="2C2E45"/>
          <w:lang w:eastAsia="pl-PL"/>
        </w:rPr>
        <w:t xml:space="preserve">"Cyberbezpieczeństwo w Gminie Podegrodzie" </w:t>
      </w:r>
      <w:r>
        <w:rPr>
          <w:rFonts w:ascii="Arial" w:hAnsi="Arial" w:cs="Arial"/>
          <w:b/>
          <w:bCs/>
          <w:lang w:eastAsia="pl-PL"/>
        </w:rPr>
        <w:t>w trybie zaprojektuj i wybuduj</w:t>
      </w:r>
      <w:r>
        <w:rPr>
          <w:rFonts w:ascii="Arial" w:eastAsia="Times New Roman" w:hAnsi="Arial" w:cs="Arial"/>
          <w:b/>
          <w:bCs/>
          <w:color w:val="000000"/>
          <w:kern w:val="0"/>
          <w:szCs w:val="24"/>
        </w:rPr>
        <w:t>.</w:t>
      </w:r>
    </w:p>
    <w:p w14:paraId="56FF589D" w14:textId="77777777" w:rsidR="00E935E7" w:rsidRDefault="00000000">
      <w:pPr>
        <w:spacing w:line="360" w:lineRule="auto"/>
        <w:ind w:left="284"/>
        <w:rPr>
          <w:rFonts w:ascii="Arial" w:eastAsia="Times New Roman" w:hAnsi="Arial" w:cs="Arial"/>
          <w:kern w:val="0"/>
          <w:lang w:eastAsia="pl-PL"/>
        </w:rPr>
      </w:pPr>
      <w:r>
        <w:rPr>
          <w:rFonts w:ascii="Arial" w:eastAsia="Times New Roman" w:hAnsi="Arial" w:cs="Arial"/>
          <w:color w:val="000000"/>
          <w:kern w:val="0"/>
          <w:lang w:eastAsia="pl-PL"/>
        </w:rPr>
        <w:t>Nr kodu CPV:</w:t>
      </w:r>
      <w:r>
        <w:rPr>
          <w:rFonts w:ascii="Arial" w:eastAsia="Times New Roman" w:hAnsi="Arial" w:cs="Arial"/>
          <w:kern w:val="0"/>
          <w:lang w:eastAsia="pl-PL"/>
        </w:rPr>
        <w:t xml:space="preserve"> </w:t>
      </w:r>
    </w:p>
    <w:tbl>
      <w:tblPr>
        <w:tblW w:w="8589" w:type="dxa"/>
        <w:jc w:val="center"/>
        <w:tblLayout w:type="fixed"/>
        <w:tblCellMar>
          <w:top w:w="90" w:type="dxa"/>
          <w:left w:w="120" w:type="dxa"/>
          <w:bottom w:w="90" w:type="dxa"/>
          <w:right w:w="120" w:type="dxa"/>
        </w:tblCellMar>
        <w:tblLook w:val="04A0" w:firstRow="1" w:lastRow="0" w:firstColumn="1" w:lastColumn="0" w:noHBand="0" w:noVBand="1"/>
      </w:tblPr>
      <w:tblGrid>
        <w:gridCol w:w="2239"/>
        <w:gridCol w:w="6350"/>
      </w:tblGrid>
      <w:tr w:rsidR="00E935E7" w14:paraId="6D93659F"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1CF75847" w14:textId="77777777" w:rsidR="00E935E7" w:rsidRDefault="00000000">
            <w:pPr>
              <w:widowControl/>
              <w:spacing w:after="20"/>
              <w:rPr>
                <w:rFonts w:ascii="Arial" w:eastAsia="Times New Roman" w:hAnsi="Arial" w:cs="Arial"/>
                <w:kern w:val="0"/>
                <w:lang w:eastAsia="en-US"/>
              </w:rPr>
            </w:pPr>
            <w:r>
              <w:rPr>
                <w:rFonts w:ascii="Arial" w:eastAsia="Times New Roman" w:hAnsi="Arial" w:cs="Arial"/>
                <w:b/>
                <w:color w:val="1F4E79"/>
                <w:kern w:val="0"/>
              </w:rPr>
              <w:t>71320000-7</w:t>
            </w:r>
          </w:p>
        </w:tc>
        <w:tc>
          <w:tcPr>
            <w:tcW w:w="6350" w:type="dxa"/>
            <w:tcBorders>
              <w:top w:val="single" w:sz="4" w:space="0" w:color="000000"/>
              <w:left w:val="single" w:sz="4" w:space="0" w:color="000000"/>
              <w:bottom w:val="single" w:sz="4" w:space="0" w:color="000000"/>
              <w:right w:val="single" w:sz="4" w:space="0" w:color="000000"/>
            </w:tcBorders>
            <w:vAlign w:val="center"/>
          </w:tcPr>
          <w:p w14:paraId="58025C15"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Usługi inżynieryjne w zakresie projektowania</w:t>
            </w:r>
          </w:p>
        </w:tc>
      </w:tr>
      <w:tr w:rsidR="00E935E7" w14:paraId="58ABA520"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4AAE765A"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31120000-3</w:t>
            </w:r>
          </w:p>
        </w:tc>
        <w:tc>
          <w:tcPr>
            <w:tcW w:w="6350" w:type="dxa"/>
            <w:tcBorders>
              <w:top w:val="single" w:sz="4" w:space="0" w:color="000000"/>
              <w:left w:val="single" w:sz="4" w:space="0" w:color="000000"/>
              <w:bottom w:val="single" w:sz="4" w:space="0" w:color="000000"/>
              <w:right w:val="single" w:sz="4" w:space="0" w:color="000000"/>
            </w:tcBorders>
            <w:vAlign w:val="center"/>
          </w:tcPr>
          <w:p w14:paraId="21FF429F"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Generatory</w:t>
            </w:r>
          </w:p>
        </w:tc>
      </w:tr>
      <w:tr w:rsidR="00E935E7" w14:paraId="1B8F7AEB"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4BEAB4E2"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45310000-3</w:t>
            </w:r>
          </w:p>
        </w:tc>
        <w:tc>
          <w:tcPr>
            <w:tcW w:w="6350" w:type="dxa"/>
            <w:tcBorders>
              <w:top w:val="single" w:sz="4" w:space="0" w:color="000000"/>
              <w:left w:val="single" w:sz="4" w:space="0" w:color="000000"/>
              <w:bottom w:val="single" w:sz="4" w:space="0" w:color="000000"/>
              <w:right w:val="single" w:sz="4" w:space="0" w:color="000000"/>
            </w:tcBorders>
            <w:vAlign w:val="center"/>
          </w:tcPr>
          <w:p w14:paraId="062A3066"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Roboty instalacyjne elektryczne</w:t>
            </w:r>
          </w:p>
        </w:tc>
      </w:tr>
      <w:tr w:rsidR="00E935E7" w14:paraId="3A18C130"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6A6B563F"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45311000-0</w:t>
            </w:r>
          </w:p>
        </w:tc>
        <w:tc>
          <w:tcPr>
            <w:tcW w:w="6350" w:type="dxa"/>
            <w:tcBorders>
              <w:top w:val="single" w:sz="4" w:space="0" w:color="000000"/>
              <w:left w:val="single" w:sz="4" w:space="0" w:color="000000"/>
              <w:bottom w:val="single" w:sz="4" w:space="0" w:color="000000"/>
              <w:right w:val="single" w:sz="4" w:space="0" w:color="000000"/>
            </w:tcBorders>
            <w:vAlign w:val="center"/>
          </w:tcPr>
          <w:p w14:paraId="32D896AA"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Roboty w zakresie okablowania oraz instalacji elektrycznych</w:t>
            </w:r>
          </w:p>
        </w:tc>
      </w:tr>
      <w:tr w:rsidR="00E935E7" w14:paraId="773B3F2E"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62B82893"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45315300-1</w:t>
            </w:r>
          </w:p>
        </w:tc>
        <w:tc>
          <w:tcPr>
            <w:tcW w:w="6350" w:type="dxa"/>
            <w:tcBorders>
              <w:top w:val="single" w:sz="4" w:space="0" w:color="000000"/>
              <w:left w:val="single" w:sz="4" w:space="0" w:color="000000"/>
              <w:bottom w:val="single" w:sz="4" w:space="0" w:color="000000"/>
              <w:right w:val="single" w:sz="4" w:space="0" w:color="000000"/>
            </w:tcBorders>
            <w:vAlign w:val="center"/>
          </w:tcPr>
          <w:p w14:paraId="4DF97CF2"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Instalacje zasilania elektrycznego</w:t>
            </w:r>
          </w:p>
        </w:tc>
      </w:tr>
      <w:tr w:rsidR="00E935E7" w14:paraId="08486E5D"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36F3BDCC"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45262310-7</w:t>
            </w:r>
          </w:p>
        </w:tc>
        <w:tc>
          <w:tcPr>
            <w:tcW w:w="6350" w:type="dxa"/>
            <w:tcBorders>
              <w:top w:val="single" w:sz="4" w:space="0" w:color="000000"/>
              <w:left w:val="single" w:sz="4" w:space="0" w:color="000000"/>
              <w:bottom w:val="single" w:sz="4" w:space="0" w:color="000000"/>
              <w:right w:val="single" w:sz="4" w:space="0" w:color="000000"/>
            </w:tcBorders>
            <w:vAlign w:val="center"/>
          </w:tcPr>
          <w:p w14:paraId="3FC51F24"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Zbrojenie</w:t>
            </w:r>
          </w:p>
        </w:tc>
      </w:tr>
      <w:tr w:rsidR="00E935E7" w14:paraId="60FA9844" w14:textId="77777777">
        <w:trPr>
          <w:jc w:val="center"/>
        </w:trPr>
        <w:tc>
          <w:tcPr>
            <w:tcW w:w="2239"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5DBEA7CC" w14:textId="77777777" w:rsidR="00E935E7" w:rsidRDefault="00000000">
            <w:pPr>
              <w:widowControl/>
              <w:spacing w:after="20"/>
              <w:rPr>
                <w:rFonts w:ascii="Arial" w:eastAsia="Times New Roman" w:hAnsi="Arial" w:cs="Arial"/>
                <w:color w:val="000000"/>
                <w:kern w:val="0"/>
              </w:rPr>
            </w:pPr>
            <w:r>
              <w:rPr>
                <w:rFonts w:ascii="Arial" w:eastAsia="Times New Roman" w:hAnsi="Arial" w:cs="Arial"/>
                <w:b/>
                <w:color w:val="1F4E79"/>
                <w:kern w:val="0"/>
              </w:rPr>
              <w:t>45262300-4</w:t>
            </w:r>
          </w:p>
        </w:tc>
        <w:tc>
          <w:tcPr>
            <w:tcW w:w="6350" w:type="dxa"/>
            <w:tcBorders>
              <w:top w:val="single" w:sz="4" w:space="0" w:color="000000"/>
              <w:left w:val="single" w:sz="4" w:space="0" w:color="000000"/>
              <w:bottom w:val="single" w:sz="4" w:space="0" w:color="000000"/>
              <w:right w:val="single" w:sz="4" w:space="0" w:color="000000"/>
            </w:tcBorders>
            <w:vAlign w:val="center"/>
          </w:tcPr>
          <w:p w14:paraId="763817EB" w14:textId="77777777" w:rsidR="00E935E7" w:rsidRDefault="00000000">
            <w:pPr>
              <w:widowControl/>
              <w:spacing w:after="20"/>
              <w:rPr>
                <w:rFonts w:ascii="Arial" w:eastAsia="Times New Roman" w:hAnsi="Arial" w:cs="Arial"/>
                <w:color w:val="000000"/>
                <w:kern w:val="0"/>
              </w:rPr>
            </w:pPr>
            <w:r>
              <w:rPr>
                <w:rFonts w:ascii="Arial" w:eastAsia="Times New Roman" w:hAnsi="Arial" w:cs="Arial"/>
                <w:color w:val="000000"/>
                <w:kern w:val="0"/>
              </w:rPr>
              <w:t>Betonowanie</w:t>
            </w:r>
          </w:p>
        </w:tc>
      </w:tr>
    </w:tbl>
    <w:p w14:paraId="08B05953" w14:textId="77777777" w:rsidR="00E935E7" w:rsidRDefault="00000000">
      <w:pPr>
        <w:pStyle w:val="Standard"/>
        <w:numPr>
          <w:ilvl w:val="0"/>
          <w:numId w:val="3"/>
        </w:numPr>
        <w:tabs>
          <w:tab w:val="left" w:pos="284"/>
        </w:tabs>
        <w:spacing w:before="120" w:after="120" w:line="360" w:lineRule="auto"/>
        <w:ind w:left="284" w:hanging="284"/>
        <w:rPr>
          <w:rFonts w:ascii="Arial" w:hAnsi="Arial" w:cs="Arial"/>
          <w:color w:val="000000"/>
          <w:szCs w:val="24"/>
        </w:rPr>
      </w:pPr>
      <w:r>
        <w:rPr>
          <w:rFonts w:ascii="Arial" w:hAnsi="Arial" w:cs="Arial"/>
          <w:b/>
          <w:color w:val="000000"/>
          <w:szCs w:val="24"/>
        </w:rPr>
        <w:lastRenderedPageBreak/>
        <w:t>Zamówienie obejmuje:</w:t>
      </w:r>
    </w:p>
    <w:p w14:paraId="705F78DA"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opracowanie kompletnej dokumentacji projektowej i uzyskanie wymaganych uzgodnień;</w:t>
      </w:r>
    </w:p>
    <w:p w14:paraId="19AC29C6" w14:textId="28579894"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dostawę agregatu spełniającego co najmniej parametry minimalne określone w załączniku nr 8 do SWZ (PFU), w tym: PRP 78 kVA / 62 kW, ESP 85 kVA / 68 kW, 400 V, 50 Hz;</w:t>
      </w:r>
    </w:p>
    <w:p w14:paraId="7CCB5E07"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wykonanie żelbetowej płyty fundamentowej dostosowanej do urządzenia i warunków gruntowych;</w:t>
      </w:r>
    </w:p>
    <w:p w14:paraId="20E32F3A"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dostawę i montaż automatycznego układu SZR współpracującego z agregatem;</w:t>
      </w:r>
    </w:p>
    <w:p w14:paraId="46978123"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przebudowę istniejącego złącza kablowego ZK i wewnętrznej linii zasilającej WLZ;</w:t>
      </w:r>
    </w:p>
    <w:p w14:paraId="3D41F6FA" w14:textId="4385200F"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wymianę istniejącego przeciwpożarowego wyłącznika prądu / wyłącznika głównego na certyfikowany układ 250 A spełniający wymagania określone w PFU;</w:t>
      </w:r>
    </w:p>
    <w:p w14:paraId="26ACB7CD"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wykonanie dodatkowego zestawu gniazd/przyłącza 63 A przy złączu kablowym;</w:t>
      </w:r>
    </w:p>
    <w:p w14:paraId="4B140B4A"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wykonanie linii mocy, linii sterowniczych i zasilania potrzeb własnych agregatu;</w:t>
      </w:r>
    </w:p>
    <w:p w14:paraId="5B01EB3A"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wykonanie uziemienia, ochrony przeciwporażeniowej i przeciwprzepięciowej;</w:t>
      </w:r>
    </w:p>
    <w:p w14:paraId="73A9E5A3" w14:textId="77777777" w:rsidR="00E935E7" w:rsidRDefault="00000000">
      <w:pPr>
        <w:widowControl/>
        <w:numPr>
          <w:ilvl w:val="0"/>
          <w:numId w:val="52"/>
        </w:numPr>
        <w:tabs>
          <w:tab w:val="left" w:pos="567"/>
        </w:tabs>
        <w:suppressAutoHyphens w:val="0"/>
        <w:spacing w:line="360" w:lineRule="auto"/>
        <w:ind w:left="567" w:hanging="283"/>
        <w:contextualSpacing/>
        <w:rPr>
          <w:rFonts w:ascii="Arial" w:eastAsia="Arial" w:hAnsi="Arial" w:cs="Arial"/>
          <w:kern w:val="0"/>
          <w:lang w:eastAsia="en-US"/>
        </w:rPr>
      </w:pPr>
      <w:r>
        <w:rPr>
          <w:rFonts w:ascii="Arial" w:eastAsia="Arial" w:hAnsi="Arial" w:cs="Arial"/>
          <w:kern w:val="0"/>
          <w:lang w:eastAsia="en-US"/>
        </w:rPr>
        <w:t>przeprowadzenie prób, pomiarów, szkolenia obsługi oraz przekazanie dokumentacji powykonawczej.</w:t>
      </w:r>
    </w:p>
    <w:p w14:paraId="57DB88B0" w14:textId="5B41C89A" w:rsidR="00E935E7" w:rsidRDefault="00000000">
      <w:pPr>
        <w:widowControl/>
        <w:tabs>
          <w:tab w:val="left" w:pos="851"/>
        </w:tabs>
        <w:suppressAutoHyphens w:val="0"/>
        <w:spacing w:line="360" w:lineRule="auto"/>
        <w:ind w:left="284"/>
        <w:contextualSpacing/>
        <w:rPr>
          <w:rFonts w:ascii="Arial" w:eastAsia="Arial" w:hAnsi="Arial" w:cs="Arial"/>
          <w:kern w:val="0"/>
          <w:lang w:eastAsia="en-US"/>
        </w:rPr>
      </w:pPr>
      <w:r>
        <w:rPr>
          <w:rFonts w:ascii="Arial" w:eastAsia="Arial" w:hAnsi="Arial" w:cs="Arial"/>
          <w:kern w:val="0"/>
          <w:lang w:eastAsia="en-US"/>
        </w:rPr>
        <w:t xml:space="preserve">Dokonanie skutecznego zawiadomienia o zakończeniu budowy albo uzyskanie w imieniu Zamawiającego decyzji o pozwoleniu na użytkowanie </w:t>
      </w:r>
      <w:r>
        <w:rPr>
          <w:rFonts w:ascii="Arial" w:eastAsia="Arial" w:hAnsi="Arial" w:cs="Arial"/>
          <w:kern w:val="0"/>
          <w:u w:val="single"/>
          <w:lang w:eastAsia="en-US"/>
        </w:rPr>
        <w:t>– jeżeli zgodnie z obowiązującymi przepisami będzie to wymagane.</w:t>
      </w:r>
    </w:p>
    <w:p w14:paraId="1C17A620" w14:textId="77777777" w:rsidR="00E935E7" w:rsidRDefault="00000000">
      <w:pPr>
        <w:widowControl/>
        <w:tabs>
          <w:tab w:val="left" w:pos="426"/>
        </w:tabs>
        <w:spacing w:before="120" w:after="120" w:line="360" w:lineRule="auto"/>
        <w:ind w:left="284"/>
        <w:rPr>
          <w:rFonts w:ascii="Arial" w:eastAsia="Times New Roman" w:hAnsi="Arial" w:cs="Arial"/>
          <w:kern w:val="0"/>
          <w:lang w:eastAsia="pl-PL"/>
        </w:rPr>
      </w:pPr>
      <w:r>
        <w:rPr>
          <w:rFonts w:ascii="Arial" w:hAnsi="Arial" w:cs="Arial"/>
          <w:color w:val="000000"/>
          <w:u w:val="single"/>
          <w:lang w:eastAsia="ar-SA"/>
        </w:rPr>
        <w:t>Szczegółowy opis przedmiotu zamówienia określa załącznik nr 8 do SWZ</w:t>
      </w:r>
      <w:r>
        <w:rPr>
          <w:rFonts w:ascii="Arial" w:eastAsia="Times New Roman" w:hAnsi="Arial" w:cs="Arial"/>
          <w:kern w:val="0"/>
          <w:lang w:eastAsia="pl-PL"/>
        </w:rPr>
        <w:t>.</w:t>
      </w:r>
    </w:p>
    <w:p w14:paraId="524CD977" w14:textId="77777777" w:rsidR="00E935E7" w:rsidRDefault="00000000">
      <w:pPr>
        <w:widowControl/>
        <w:tabs>
          <w:tab w:val="left" w:pos="426"/>
        </w:tabs>
        <w:spacing w:before="120" w:after="120" w:line="360" w:lineRule="auto"/>
        <w:ind w:left="284"/>
        <w:rPr>
          <w:rFonts w:ascii="Arial" w:eastAsia="Times New Roman" w:hAnsi="Arial" w:cs="Arial"/>
          <w:kern w:val="0"/>
          <w:lang w:eastAsia="pl-PL"/>
        </w:rPr>
      </w:pPr>
      <w:r>
        <w:rPr>
          <w:rFonts w:ascii="Arial" w:hAnsi="Arial" w:cs="Arial"/>
        </w:rPr>
        <w:t>Roboty winny być wykonane zgodnie ze sztuką budowlaną, z zachowaniem Polskich Norm, Warunkami Technicznymi – zgodnie z Rozporządzeniem Ministra Infrastruktury z dnia 12 kwietnia 2002 r. w sprawie warunków technicznych jakim powinny odpowiadać budynki i ich usytuowanie (tekst jednolity Dz. U. 2022 poz. 1225), wszystkimi obowiązującymi przepisami prawa oraz załączoną dokumentacją.</w:t>
      </w:r>
    </w:p>
    <w:p w14:paraId="693F7AC7" w14:textId="77777777" w:rsidR="00E935E7" w:rsidRDefault="00000000">
      <w:pPr>
        <w:pStyle w:val="Standard"/>
        <w:numPr>
          <w:ilvl w:val="0"/>
          <w:numId w:val="3"/>
        </w:numPr>
        <w:tabs>
          <w:tab w:val="left" w:pos="284"/>
        </w:tabs>
        <w:spacing w:before="120" w:after="120" w:line="360" w:lineRule="auto"/>
        <w:ind w:left="284" w:hanging="284"/>
        <w:rPr>
          <w:rFonts w:ascii="Arial" w:hAnsi="Arial" w:cs="Arial"/>
          <w:color w:val="000000"/>
          <w:szCs w:val="24"/>
        </w:rPr>
      </w:pPr>
      <w:r>
        <w:rPr>
          <w:rFonts w:ascii="Arial" w:hAnsi="Arial" w:cs="Arial"/>
          <w:color w:val="000000"/>
          <w:szCs w:val="24"/>
        </w:rPr>
        <w:t>Ponadto w ramach zamówienia Wykonawca zobowiązany jest do wykonania wszelkich prac niezbędnych przy realizacji zamówienia m. in.:</w:t>
      </w:r>
    </w:p>
    <w:p w14:paraId="4356083F" w14:textId="77777777" w:rsidR="00E935E7" w:rsidRDefault="00000000">
      <w:pPr>
        <w:numPr>
          <w:ilvl w:val="0"/>
          <w:numId w:val="33"/>
        </w:numPr>
        <w:tabs>
          <w:tab w:val="left" w:pos="567"/>
          <w:tab w:val="left" w:pos="851"/>
          <w:tab w:val="left" w:pos="993"/>
        </w:tabs>
        <w:spacing w:line="360" w:lineRule="auto"/>
        <w:ind w:left="709" w:hanging="425"/>
        <w:rPr>
          <w:rFonts w:ascii="Arial" w:hAnsi="Arial" w:cs="Arial"/>
          <w:color w:val="000000"/>
        </w:rPr>
      </w:pPr>
      <w:r>
        <w:rPr>
          <w:rFonts w:ascii="Arial" w:hAnsi="Arial" w:cs="Arial"/>
          <w:color w:val="000000"/>
        </w:rPr>
        <w:t>urządzić zaplecze robót,</w:t>
      </w:r>
    </w:p>
    <w:p w14:paraId="56873E90" w14:textId="77777777" w:rsidR="00E935E7" w:rsidRDefault="00000000">
      <w:pPr>
        <w:numPr>
          <w:ilvl w:val="0"/>
          <w:numId w:val="33"/>
        </w:numPr>
        <w:tabs>
          <w:tab w:val="left" w:pos="567"/>
        </w:tabs>
        <w:spacing w:line="360" w:lineRule="auto"/>
        <w:ind w:left="567" w:hanging="283"/>
        <w:rPr>
          <w:rFonts w:ascii="Arial" w:hAnsi="Arial" w:cs="Arial"/>
          <w:color w:val="000000"/>
        </w:rPr>
      </w:pPr>
      <w:r>
        <w:rPr>
          <w:rFonts w:ascii="Arial" w:hAnsi="Arial" w:cs="Arial"/>
          <w:color w:val="000000"/>
        </w:rPr>
        <w:t>zabezpieczyć roboty pod względem BHP – dotyczy to również zabezpieczenia warunków bezpieczeństwa wszystkich osób upoważnionych do przebywania na placu budowy,</w:t>
      </w:r>
    </w:p>
    <w:p w14:paraId="1D7806D0" w14:textId="77777777" w:rsidR="00E935E7" w:rsidRDefault="00000000">
      <w:pPr>
        <w:numPr>
          <w:ilvl w:val="0"/>
          <w:numId w:val="33"/>
        </w:numPr>
        <w:tabs>
          <w:tab w:val="left" w:pos="567"/>
          <w:tab w:val="left" w:pos="851"/>
          <w:tab w:val="left" w:pos="993"/>
        </w:tabs>
        <w:spacing w:line="360" w:lineRule="auto"/>
        <w:ind w:left="709" w:hanging="425"/>
        <w:rPr>
          <w:rFonts w:ascii="Arial" w:hAnsi="Arial" w:cs="Arial"/>
          <w:color w:val="000000"/>
        </w:rPr>
      </w:pPr>
      <w:r>
        <w:rPr>
          <w:rFonts w:ascii="Arial" w:hAnsi="Arial" w:cs="Arial"/>
          <w:color w:val="000000"/>
        </w:rPr>
        <w:t>zorganizować odbiory dla zakresu robót objętych przedmiotem zamówienia,</w:t>
      </w:r>
    </w:p>
    <w:p w14:paraId="20AA0DA4" w14:textId="77777777" w:rsidR="00E935E7" w:rsidRDefault="00000000">
      <w:pPr>
        <w:numPr>
          <w:ilvl w:val="0"/>
          <w:numId w:val="33"/>
        </w:numPr>
        <w:tabs>
          <w:tab w:val="left" w:pos="0"/>
          <w:tab w:val="left" w:pos="567"/>
          <w:tab w:val="left" w:pos="851"/>
          <w:tab w:val="left" w:pos="993"/>
        </w:tabs>
        <w:spacing w:line="360" w:lineRule="auto"/>
        <w:ind w:left="567" w:hanging="283"/>
        <w:rPr>
          <w:rFonts w:ascii="Arial" w:hAnsi="Arial" w:cs="Arial"/>
          <w:color w:val="000000"/>
        </w:rPr>
      </w:pPr>
      <w:r>
        <w:rPr>
          <w:rFonts w:ascii="Arial" w:hAnsi="Arial" w:cs="Arial"/>
          <w:color w:val="000000"/>
        </w:rPr>
        <w:t xml:space="preserve">pokryć szkody powstałe w trakcie realizacji zamówienia (w tym: wobec osób </w:t>
      </w:r>
      <w:r>
        <w:rPr>
          <w:rFonts w:ascii="Arial" w:hAnsi="Arial" w:cs="Arial"/>
          <w:color w:val="000000"/>
        </w:rPr>
        <w:lastRenderedPageBreak/>
        <w:t>trzecich),</w:t>
      </w:r>
    </w:p>
    <w:p w14:paraId="36DA0945" w14:textId="77777777" w:rsidR="00E935E7" w:rsidRDefault="00000000">
      <w:pPr>
        <w:numPr>
          <w:ilvl w:val="0"/>
          <w:numId w:val="33"/>
        </w:numPr>
        <w:tabs>
          <w:tab w:val="left" w:pos="0"/>
          <w:tab w:val="left" w:pos="567"/>
          <w:tab w:val="left" w:pos="851"/>
          <w:tab w:val="left" w:pos="993"/>
        </w:tabs>
        <w:spacing w:line="360" w:lineRule="auto"/>
        <w:ind w:left="567" w:hanging="283"/>
        <w:rPr>
          <w:rFonts w:ascii="Arial" w:hAnsi="Arial" w:cs="Arial"/>
          <w:color w:val="000000"/>
        </w:rPr>
      </w:pPr>
      <w:r>
        <w:rPr>
          <w:rFonts w:ascii="Arial" w:hAnsi="Arial" w:cs="Arial"/>
          <w:color w:val="000000"/>
        </w:rPr>
        <w:t>przywrócić do stanu pierwotnego zajęte dla realizacji zamówienia tereny wraz z demontażem wszelkich urządzeń pomocniczych</w:t>
      </w:r>
      <w:r>
        <w:rPr>
          <w:rFonts w:ascii="Arial" w:hAnsi="Arial" w:cs="Arial"/>
          <w:bCs/>
          <w:u w:val="single"/>
        </w:rPr>
        <w:t>.</w:t>
      </w:r>
    </w:p>
    <w:p w14:paraId="65A27AD9" w14:textId="05B9AC44" w:rsidR="00E935E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u w:val="single"/>
          <w:lang w:eastAsia="pl-PL"/>
        </w:rPr>
        <w:t>Wymagany okres rękojmi i gwarancji</w:t>
      </w:r>
      <w:r>
        <w:rPr>
          <w:rFonts w:ascii="Arial" w:hAnsi="Arial" w:cs="Arial"/>
          <w:color w:val="000000"/>
          <w:lang w:eastAsia="pl-PL"/>
        </w:rPr>
        <w:t xml:space="preserve"> na dostarczone urządzenia i użyte do remontów materiały oraz wykonane prace wynosi </w:t>
      </w:r>
      <w:r>
        <w:rPr>
          <w:rFonts w:ascii="Arial" w:hAnsi="Arial" w:cs="Arial"/>
          <w:b/>
          <w:color w:val="000000"/>
          <w:lang w:eastAsia="pl-PL"/>
        </w:rPr>
        <w:t xml:space="preserve">…. </w:t>
      </w:r>
      <w:r>
        <w:rPr>
          <w:rFonts w:ascii="Arial" w:hAnsi="Arial" w:cs="Arial"/>
          <w:b/>
          <w:bCs/>
          <w:color w:val="000000"/>
          <w:lang w:eastAsia="pl-PL"/>
        </w:rPr>
        <w:t>miesięcy</w:t>
      </w:r>
      <w:r>
        <w:rPr>
          <w:rFonts w:ascii="Arial" w:hAnsi="Arial" w:cs="Arial"/>
          <w:color w:val="000000"/>
          <w:lang w:eastAsia="pl-PL"/>
        </w:rPr>
        <w:t xml:space="preserve"> (zgodnie ze złożoną ofertą) i liczony będzie od dnia podpisania protokołu odbioru końcowego</w:t>
      </w:r>
      <w:r>
        <w:rPr>
          <w:rFonts w:ascii="Arial" w:eastAsia="Times New Roman" w:hAnsi="Arial" w:cs="Arial"/>
          <w:color w:val="000000"/>
          <w:lang w:eastAsia="pl-PL"/>
        </w:rPr>
        <w:t>.</w:t>
      </w:r>
    </w:p>
    <w:p w14:paraId="254FCE6B" w14:textId="77777777" w:rsidR="00E935E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rPr>
        <w:t>Wykonawca oświadcza, że zapoznał się z warunkami realizacji zamówienia publicznego. Zamówienie przyjmuje do realizacji bez zastrzeżeń i wykona zakres prac zgodnie z umową, zasadami wiedzy i sztuki budowlanej oraz obowiązującymi normami i przepisami w tym zakresie.</w:t>
      </w:r>
    </w:p>
    <w:p w14:paraId="01AEB4D1" w14:textId="77777777" w:rsidR="00E935E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rPr>
        <w:t xml:space="preserve">Stosownie do treści art. 95 ust. 1 ustawy Pzp Zamawiający wymaga zatrudnienia na podstawie umowy o pracę przez wykonawcę lub podwykonawcę obejmują następujące rodzaje czynności takie jak: </w:t>
      </w:r>
    </w:p>
    <w:p w14:paraId="265B7684" w14:textId="77777777" w:rsidR="00E935E7" w:rsidRDefault="00000000">
      <w:pPr>
        <w:pStyle w:val="NormalnyWeb"/>
        <w:numPr>
          <w:ilvl w:val="0"/>
          <w:numId w:val="66"/>
        </w:numPr>
        <w:suppressAutoHyphens/>
        <w:spacing w:before="0" w:after="0" w:line="360" w:lineRule="auto"/>
        <w:ind w:left="567" w:hanging="283"/>
        <w:rPr>
          <w:rFonts w:ascii="Arial" w:hAnsi="Arial" w:cs="Arial"/>
        </w:rPr>
      </w:pPr>
      <w:r>
        <w:rPr>
          <w:rFonts w:ascii="Arial" w:hAnsi="Arial" w:cs="Arial"/>
        </w:rPr>
        <w:t>prace ogólnobudowlane,</w:t>
      </w:r>
    </w:p>
    <w:p w14:paraId="1DDE6F76" w14:textId="77777777" w:rsidR="00E935E7" w:rsidRDefault="00000000">
      <w:pPr>
        <w:pStyle w:val="NormalnyWeb"/>
        <w:numPr>
          <w:ilvl w:val="0"/>
          <w:numId w:val="66"/>
        </w:numPr>
        <w:suppressAutoHyphens/>
        <w:spacing w:before="0" w:after="0" w:line="360" w:lineRule="auto"/>
        <w:ind w:left="567" w:hanging="283"/>
        <w:rPr>
          <w:rFonts w:ascii="Arial" w:hAnsi="Arial" w:cs="Arial"/>
          <w:color w:val="000000"/>
        </w:rPr>
      </w:pPr>
      <w:r>
        <w:rPr>
          <w:rFonts w:ascii="Arial" w:hAnsi="Arial" w:cs="Arial"/>
        </w:rPr>
        <w:t>prace instalacyjne</w:t>
      </w:r>
      <w:r>
        <w:rPr>
          <w:rFonts w:ascii="Arial" w:eastAsia="Calibri" w:hAnsi="Arial" w:cs="Arial"/>
          <w:color w:val="000000"/>
          <w:lang w:eastAsia="en-US"/>
        </w:rPr>
        <w:t xml:space="preserve">. </w:t>
      </w:r>
    </w:p>
    <w:p w14:paraId="7966D39C" w14:textId="77777777" w:rsidR="00E935E7" w:rsidRDefault="00000000">
      <w:pPr>
        <w:pStyle w:val="Akapitzlist"/>
        <w:tabs>
          <w:tab w:val="left" w:pos="426"/>
        </w:tabs>
        <w:spacing w:line="360" w:lineRule="auto"/>
        <w:ind w:left="284"/>
        <w:rPr>
          <w:rFonts w:ascii="Arial" w:hAnsi="Arial" w:cs="Arial"/>
          <w:color w:val="000000"/>
          <w:u w:val="single"/>
        </w:rPr>
      </w:pPr>
      <w:r>
        <w:rPr>
          <w:rFonts w:ascii="Arial" w:eastAsia="Calibri" w:hAnsi="Arial" w:cs="Arial"/>
          <w:color w:val="000000"/>
          <w:lang w:eastAsia="en-US"/>
        </w:rPr>
        <w:t>(</w:t>
      </w:r>
      <w:r>
        <w:rPr>
          <w:rFonts w:ascii="Arial" w:eastAsia="Calibri" w:hAnsi="Arial" w:cs="Arial"/>
          <w:color w:val="000000"/>
          <w:u w:val="single"/>
          <w:lang w:eastAsia="en-US"/>
        </w:rPr>
        <w:t xml:space="preserve">z wyłączeniem osób samodzielnie wykonujących daną czynność w ramach jednoosobowej działalności gospodarczej tzw. „samozatrudnienie” lub </w:t>
      </w:r>
      <w:r>
        <w:rPr>
          <w:rFonts w:ascii="Arial" w:hAnsi="Arial" w:cs="Arial"/>
          <w:color w:val="000000"/>
          <w:u w:val="single"/>
        </w:rPr>
        <w:t>prowadzących działalność w formie spółki cywilnej albo spółki osobowej i czynność będą wykonywały osoby będące wspólnikami tej spółki)</w:t>
      </w:r>
      <w:r>
        <w:rPr>
          <w:rFonts w:ascii="Arial" w:eastAsia="Calibri" w:hAnsi="Arial" w:cs="Arial"/>
          <w:color w:val="000000"/>
          <w:u w:val="single"/>
          <w:lang w:eastAsia="en-US"/>
        </w:rPr>
        <w:t>.</w:t>
      </w:r>
    </w:p>
    <w:p w14:paraId="78D10E64" w14:textId="77777777" w:rsidR="00E935E7" w:rsidRDefault="00000000">
      <w:pPr>
        <w:pStyle w:val="Akapitzlist"/>
        <w:suppressAutoHyphens w:val="0"/>
        <w:spacing w:line="360" w:lineRule="auto"/>
        <w:ind w:left="284"/>
        <w:rPr>
          <w:rFonts w:ascii="Arial" w:hAnsi="Arial" w:cs="Arial"/>
          <w:color w:val="000000"/>
        </w:rPr>
      </w:pPr>
      <w:r>
        <w:rPr>
          <w:rFonts w:ascii="Arial" w:eastAsia="Calibri" w:hAnsi="Arial" w:cs="Arial"/>
          <w:color w:val="000000"/>
          <w:u w:val="single"/>
          <w:lang w:eastAsia="en-US"/>
        </w:rPr>
        <w:t>Wymóg zatrudnienia na umowę o pracę nie dotyczy kierownika robót, który może wykonywać samodzielnie powierzone mu funkcje</w:t>
      </w:r>
      <w:r>
        <w:rPr>
          <w:rFonts w:ascii="Arial" w:hAnsi="Arial" w:cs="Arial"/>
          <w:color w:val="000000"/>
          <w:u w:val="single"/>
        </w:rPr>
        <w:t>.</w:t>
      </w:r>
    </w:p>
    <w:p w14:paraId="072202F3" w14:textId="77777777" w:rsidR="00E935E7" w:rsidRDefault="00000000">
      <w:pPr>
        <w:widowControl/>
        <w:numPr>
          <w:ilvl w:val="1"/>
          <w:numId w:val="4"/>
        </w:numPr>
        <w:tabs>
          <w:tab w:val="left" w:pos="0"/>
          <w:tab w:val="left" w:pos="284"/>
        </w:tabs>
        <w:spacing w:line="360" w:lineRule="auto"/>
        <w:ind w:left="284" w:hanging="284"/>
        <w:rPr>
          <w:rFonts w:ascii="Arial" w:hAnsi="Arial" w:cs="Arial"/>
          <w:color w:val="000000"/>
        </w:rPr>
      </w:pPr>
      <w:r>
        <w:rPr>
          <w:rFonts w:ascii="Arial" w:hAnsi="Arial" w:cs="Arial"/>
          <w:color w:val="000000"/>
        </w:rPr>
        <w:t>Zamawiający uprawniony jest do wykonywania czynności kontrolnych wobec Wykonawcy odnośnie spełniania przez wykonawcę lub podwykonawcę wymagań dotyczących zatrudnienia na podstawie umowy o pracę osób wykonujących czynności wskazane w §1 ust. 6 związane z realizacją przedmiotu zamówienia. Zamawiający uprawniony jest w szczególności do:</w:t>
      </w:r>
    </w:p>
    <w:p w14:paraId="3ED7D80E" w14:textId="77777777" w:rsidR="00E935E7" w:rsidRDefault="00000000">
      <w:pPr>
        <w:pStyle w:val="Akapitzlist"/>
        <w:numPr>
          <w:ilvl w:val="0"/>
          <w:numId w:val="25"/>
        </w:numPr>
        <w:tabs>
          <w:tab w:val="left" w:pos="567"/>
        </w:tabs>
        <w:suppressAutoHyphens w:val="0"/>
        <w:spacing w:line="360" w:lineRule="auto"/>
        <w:ind w:left="567" w:hanging="283"/>
        <w:rPr>
          <w:rFonts w:ascii="Arial" w:hAnsi="Arial" w:cs="Arial"/>
          <w:color w:val="000000"/>
        </w:rPr>
      </w:pPr>
      <w:r>
        <w:rPr>
          <w:rFonts w:ascii="Arial" w:hAnsi="Arial" w:cs="Arial"/>
          <w:color w:val="000000"/>
        </w:rPr>
        <w:t>żądania oświadczeń i dokumentów w zakresie potwierdzenia spełniania ww. wymogów i dokonywania ich oceny,</w:t>
      </w:r>
    </w:p>
    <w:p w14:paraId="79885844" w14:textId="77777777" w:rsidR="00E935E7" w:rsidRDefault="00000000">
      <w:pPr>
        <w:pStyle w:val="Akapitzlist"/>
        <w:numPr>
          <w:ilvl w:val="0"/>
          <w:numId w:val="25"/>
        </w:numPr>
        <w:tabs>
          <w:tab w:val="left" w:pos="567"/>
        </w:tabs>
        <w:suppressAutoHyphens w:val="0"/>
        <w:spacing w:line="360" w:lineRule="auto"/>
        <w:ind w:left="567" w:hanging="283"/>
        <w:rPr>
          <w:rFonts w:ascii="Arial" w:hAnsi="Arial" w:cs="Arial"/>
          <w:color w:val="000000"/>
        </w:rPr>
      </w:pPr>
      <w:r>
        <w:rPr>
          <w:rFonts w:ascii="Arial" w:hAnsi="Arial" w:cs="Arial"/>
          <w:color w:val="000000"/>
        </w:rPr>
        <w:t>żądania wyjaśnień w przypadku wątpliwości w zakresie potwierdzenia spełniania ww. wymogów,</w:t>
      </w:r>
    </w:p>
    <w:p w14:paraId="7EAF17F8" w14:textId="77777777" w:rsidR="00E935E7" w:rsidRDefault="00000000">
      <w:pPr>
        <w:pStyle w:val="Akapitzlist"/>
        <w:numPr>
          <w:ilvl w:val="0"/>
          <w:numId w:val="25"/>
        </w:numPr>
        <w:tabs>
          <w:tab w:val="left" w:pos="567"/>
        </w:tabs>
        <w:suppressAutoHyphens w:val="0"/>
        <w:spacing w:line="360" w:lineRule="auto"/>
        <w:ind w:left="567" w:hanging="283"/>
        <w:rPr>
          <w:rFonts w:ascii="Arial" w:hAnsi="Arial" w:cs="Arial"/>
          <w:color w:val="000000"/>
        </w:rPr>
      </w:pPr>
      <w:r>
        <w:rPr>
          <w:rFonts w:ascii="Arial" w:hAnsi="Arial" w:cs="Arial"/>
          <w:color w:val="000000"/>
        </w:rPr>
        <w:t>przeprowadzania kontroli na miejscu świadczenia pracy.</w:t>
      </w:r>
    </w:p>
    <w:p w14:paraId="1E377B42" w14:textId="4D59FCCA" w:rsidR="00E935E7" w:rsidRDefault="00000000">
      <w:pPr>
        <w:pStyle w:val="Standard"/>
        <w:numPr>
          <w:ilvl w:val="6"/>
          <w:numId w:val="10"/>
        </w:numPr>
        <w:tabs>
          <w:tab w:val="left" w:pos="284"/>
        </w:tabs>
        <w:spacing w:line="360" w:lineRule="auto"/>
        <w:ind w:left="284" w:hanging="284"/>
        <w:rPr>
          <w:rFonts w:ascii="Arial" w:hAnsi="Arial" w:cs="Arial"/>
          <w:color w:val="000000"/>
          <w:szCs w:val="24"/>
        </w:rPr>
      </w:pPr>
      <w:r>
        <w:rPr>
          <w:rFonts w:ascii="Arial" w:hAnsi="Arial" w:cs="Arial"/>
          <w:color w:val="000000"/>
          <w:szCs w:val="24"/>
        </w:rPr>
        <w:t>Dokumenty, o których mowa w ust. 7 muszą zawierać informacje, w tym dane osobowe, niezbędne do weryfikacji zatrudnienia na podstawie umowy o pracę, w szczególności imię i nazwisko zatrudnionego pracownika, datę zawarcia umowy o pracę, rodzaj umowy o pracę i zakres obowiązków pracownika.</w:t>
      </w:r>
    </w:p>
    <w:p w14:paraId="518057AF" w14:textId="77777777" w:rsidR="00E935E7" w:rsidRDefault="00000000">
      <w:pPr>
        <w:pStyle w:val="Standard"/>
        <w:numPr>
          <w:ilvl w:val="6"/>
          <w:numId w:val="10"/>
        </w:numPr>
        <w:tabs>
          <w:tab w:val="left" w:pos="284"/>
        </w:tabs>
        <w:spacing w:line="360" w:lineRule="auto"/>
        <w:ind w:left="284" w:hanging="284"/>
        <w:rPr>
          <w:rFonts w:ascii="Arial" w:hAnsi="Arial" w:cs="Arial"/>
          <w:color w:val="000000"/>
          <w:szCs w:val="24"/>
        </w:rPr>
      </w:pPr>
      <w:r>
        <w:rPr>
          <w:rFonts w:ascii="Arial" w:hAnsi="Arial" w:cs="Arial"/>
          <w:color w:val="000000"/>
          <w:szCs w:val="24"/>
        </w:rPr>
        <w:lastRenderedPageBreak/>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tego wymogu. </w:t>
      </w:r>
    </w:p>
    <w:p w14:paraId="43B0C411" w14:textId="77777777" w:rsidR="00E935E7" w:rsidRDefault="00000000">
      <w:pPr>
        <w:pStyle w:val="Standard"/>
        <w:numPr>
          <w:ilvl w:val="6"/>
          <w:numId w:val="10"/>
        </w:numPr>
        <w:tabs>
          <w:tab w:val="left" w:pos="284"/>
        </w:tabs>
        <w:spacing w:line="360" w:lineRule="auto"/>
        <w:ind w:left="284" w:hanging="426"/>
        <w:rPr>
          <w:rFonts w:ascii="Arial" w:hAnsi="Arial" w:cs="Arial"/>
          <w:color w:val="000000"/>
          <w:szCs w:val="24"/>
        </w:rPr>
      </w:pPr>
      <w:r>
        <w:rPr>
          <w:rFonts w:ascii="Arial" w:hAnsi="Arial" w:cs="Arial"/>
          <w:color w:val="000000"/>
          <w:szCs w:val="24"/>
        </w:rPr>
        <w:t>Postanowienia zawarte w ust. 6-9 dotyczą również dalszych podwykonawców.</w:t>
      </w:r>
    </w:p>
    <w:p w14:paraId="6F5EA4CD" w14:textId="77777777" w:rsidR="00E935E7" w:rsidRDefault="00000000">
      <w:pPr>
        <w:pStyle w:val="Standard"/>
        <w:numPr>
          <w:ilvl w:val="6"/>
          <w:numId w:val="10"/>
        </w:numPr>
        <w:tabs>
          <w:tab w:val="left" w:pos="284"/>
        </w:tabs>
        <w:spacing w:line="360" w:lineRule="auto"/>
        <w:ind w:left="284" w:hanging="426"/>
        <w:rPr>
          <w:rFonts w:ascii="Arial" w:hAnsi="Arial" w:cs="Arial"/>
          <w:color w:val="000000"/>
          <w:szCs w:val="24"/>
        </w:rPr>
      </w:pPr>
      <w:r>
        <w:rPr>
          <w:rFonts w:ascii="Arial" w:hAnsi="Arial" w:cs="Arial"/>
          <w:color w:val="000000"/>
          <w:szCs w:val="24"/>
        </w:rPr>
        <w:t>Zamawiający nie przewiduje udzielenie zamówienia, o którym mowa w art. 214 ust. 1 pkt. 7) ustawy Pzp.</w:t>
      </w:r>
    </w:p>
    <w:p w14:paraId="1CE54A81" w14:textId="77777777" w:rsidR="00E935E7" w:rsidRDefault="00000000">
      <w:pPr>
        <w:pStyle w:val="Standard"/>
        <w:numPr>
          <w:ilvl w:val="6"/>
          <w:numId w:val="10"/>
        </w:numPr>
        <w:tabs>
          <w:tab w:val="left" w:pos="284"/>
        </w:tabs>
        <w:spacing w:line="360" w:lineRule="auto"/>
        <w:ind w:left="284" w:hanging="426"/>
        <w:rPr>
          <w:rFonts w:ascii="Arial" w:hAnsi="Arial" w:cs="Arial"/>
          <w:color w:val="000000"/>
          <w:szCs w:val="24"/>
        </w:rPr>
      </w:pPr>
      <w:r>
        <w:rPr>
          <w:rFonts w:ascii="Arial" w:hAnsi="Arial" w:cs="Arial"/>
          <w:color w:val="000000"/>
          <w:szCs w:val="24"/>
        </w:rPr>
        <w:t>Zamawiający ma prawo jednostronnej rezygnacji z wykonania jakiejkolwiek części elementu robót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Minimalna wartość wynagrodzenia Wykonawcy po ewentualnym ograniczeniu zakresu rzeczowego wyniesie 70 % wynagrodzenia określonego w § 9 ust. 1 niniejszej umowy.</w:t>
      </w:r>
    </w:p>
    <w:p w14:paraId="2367FE6C" w14:textId="77777777" w:rsidR="00E935E7" w:rsidRDefault="00E935E7">
      <w:pPr>
        <w:pStyle w:val="Standard"/>
        <w:shd w:val="clear" w:color="auto" w:fill="FFFFFF"/>
        <w:spacing w:line="360" w:lineRule="auto"/>
        <w:contextualSpacing/>
        <w:rPr>
          <w:rFonts w:ascii="Arial" w:hAnsi="Arial" w:cs="Arial"/>
          <w:b/>
          <w:color w:val="000000"/>
          <w:szCs w:val="24"/>
        </w:rPr>
      </w:pPr>
    </w:p>
    <w:p w14:paraId="67983A9E" w14:textId="77777777" w:rsidR="00E935E7" w:rsidRDefault="00000000">
      <w:pPr>
        <w:pStyle w:val="Standard"/>
        <w:shd w:val="clear" w:color="auto" w:fill="FFFFFF"/>
        <w:spacing w:line="360" w:lineRule="auto"/>
        <w:contextualSpacing/>
        <w:rPr>
          <w:rFonts w:ascii="Arial" w:hAnsi="Arial" w:cs="Arial"/>
          <w:color w:val="000000"/>
          <w:szCs w:val="24"/>
        </w:rPr>
      </w:pPr>
      <w:r>
        <w:rPr>
          <w:rFonts w:ascii="Arial" w:hAnsi="Arial" w:cs="Arial"/>
          <w:b/>
          <w:color w:val="000000"/>
          <w:szCs w:val="24"/>
        </w:rPr>
        <w:t>Terminy realizacji</w:t>
      </w:r>
    </w:p>
    <w:p w14:paraId="560DA0E1" w14:textId="77777777" w:rsidR="00E935E7" w:rsidRDefault="00000000">
      <w:pPr>
        <w:pStyle w:val="Standard"/>
        <w:shd w:val="clear" w:color="auto" w:fill="FFFFFF"/>
        <w:spacing w:line="360" w:lineRule="auto"/>
        <w:rPr>
          <w:rFonts w:ascii="Arial" w:hAnsi="Arial" w:cs="Arial"/>
          <w:color w:val="000000"/>
          <w:szCs w:val="24"/>
        </w:rPr>
      </w:pPr>
      <w:r>
        <w:rPr>
          <w:rFonts w:ascii="Arial" w:hAnsi="Arial" w:cs="Arial"/>
          <w:b/>
          <w:color w:val="000000"/>
          <w:szCs w:val="24"/>
        </w:rPr>
        <w:t>§2</w:t>
      </w:r>
    </w:p>
    <w:p w14:paraId="63E1BDA4" w14:textId="77777777" w:rsidR="00E935E7" w:rsidRDefault="00000000">
      <w:pPr>
        <w:numPr>
          <w:ilvl w:val="0"/>
          <w:numId w:val="9"/>
        </w:numPr>
        <w:tabs>
          <w:tab w:val="left" w:pos="284"/>
          <w:tab w:val="left" w:pos="709"/>
          <w:tab w:val="left" w:pos="2552"/>
        </w:tabs>
        <w:spacing w:line="360" w:lineRule="auto"/>
        <w:ind w:left="284" w:hanging="284"/>
        <w:rPr>
          <w:rFonts w:ascii="Arial" w:eastAsia="Times New Roman" w:hAnsi="Arial" w:cs="Arial"/>
          <w:b/>
          <w:color w:val="000000"/>
          <w:kern w:val="0"/>
        </w:rPr>
      </w:pPr>
      <w:r>
        <w:rPr>
          <w:rFonts w:ascii="Arial" w:hAnsi="Arial" w:cs="Arial"/>
          <w:color w:val="000000"/>
        </w:rPr>
        <w:t xml:space="preserve">Strony ustalają, że przedmiot umowy wykonany zostanie: </w:t>
      </w:r>
      <w:r>
        <w:rPr>
          <w:rFonts w:ascii="Arial" w:hAnsi="Arial" w:cs="Arial"/>
          <w:b/>
        </w:rPr>
        <w:t>od dnia podpisania umowy do 25.09.2026 r.</w:t>
      </w:r>
    </w:p>
    <w:p w14:paraId="6635179D" w14:textId="77777777" w:rsidR="00E935E7" w:rsidRDefault="00000000">
      <w:pPr>
        <w:numPr>
          <w:ilvl w:val="0"/>
          <w:numId w:val="9"/>
        </w:numPr>
        <w:tabs>
          <w:tab w:val="left" w:pos="284"/>
          <w:tab w:val="left" w:pos="709"/>
          <w:tab w:val="left" w:pos="2552"/>
        </w:tabs>
        <w:spacing w:line="360" w:lineRule="auto"/>
        <w:ind w:left="284" w:hanging="284"/>
        <w:rPr>
          <w:rFonts w:ascii="Arial" w:eastAsia="Times New Roman" w:hAnsi="Arial" w:cs="Arial"/>
          <w:b/>
          <w:color w:val="000000"/>
          <w:kern w:val="0"/>
        </w:rPr>
      </w:pPr>
      <w:r>
        <w:rPr>
          <w:rFonts w:ascii="Arial" w:hAnsi="Arial" w:cs="Arial"/>
          <w:color w:val="000000"/>
          <w:lang w:eastAsia="pl-PL"/>
        </w:rPr>
        <w:t>Za datę wykonania przedmiotu umowy uważa się datę pisemnego zgłoszenia Zamawiającemu gotowości do odbioru końcowego, pod warunkiem że w tej dacie wszystkie roboty objęte umową zostały faktycznie zakończone, a Wykonawca przekazał kompletną dokumentację wymaganą do przeprowadzenia odbioru.</w:t>
      </w:r>
    </w:p>
    <w:p w14:paraId="1DD7D67A" w14:textId="77777777" w:rsidR="00E935E7" w:rsidRDefault="00000000">
      <w:pPr>
        <w:numPr>
          <w:ilvl w:val="0"/>
          <w:numId w:val="9"/>
        </w:numPr>
        <w:tabs>
          <w:tab w:val="left" w:pos="284"/>
          <w:tab w:val="left" w:pos="709"/>
          <w:tab w:val="left" w:pos="2552"/>
        </w:tabs>
        <w:spacing w:line="360" w:lineRule="auto"/>
        <w:ind w:left="284" w:hanging="284"/>
        <w:rPr>
          <w:rFonts w:ascii="Arial" w:eastAsia="Times New Roman" w:hAnsi="Arial" w:cs="Arial"/>
          <w:b/>
          <w:color w:val="000000"/>
          <w:kern w:val="0"/>
        </w:rPr>
      </w:pPr>
      <w:r>
        <w:rPr>
          <w:rFonts w:ascii="Arial" w:hAnsi="Arial" w:cs="Arial"/>
          <w:color w:val="000000"/>
          <w:lang w:eastAsia="pl-PL"/>
        </w:rPr>
        <w:t>Data podpisania protokołu odbioru końcowego nie ma wpływu na ocenę dochowania terminu wykonania umowy, jeżeli zgłoszenie gotowości do odbioru było skuteczne zgodnie z ust. 2.</w:t>
      </w:r>
    </w:p>
    <w:p w14:paraId="7C4BC422" w14:textId="77777777" w:rsidR="00E935E7" w:rsidRDefault="00000000">
      <w:pPr>
        <w:numPr>
          <w:ilvl w:val="0"/>
          <w:numId w:val="9"/>
        </w:numPr>
        <w:tabs>
          <w:tab w:val="left" w:pos="284"/>
          <w:tab w:val="left" w:pos="709"/>
          <w:tab w:val="left" w:pos="2552"/>
        </w:tabs>
        <w:spacing w:line="360" w:lineRule="auto"/>
        <w:ind w:left="284" w:hanging="284"/>
        <w:rPr>
          <w:rFonts w:ascii="Arial" w:eastAsia="Times New Roman" w:hAnsi="Arial" w:cs="Arial"/>
          <w:b/>
          <w:color w:val="000000"/>
          <w:kern w:val="0"/>
        </w:rPr>
      </w:pPr>
      <w:r>
        <w:rPr>
          <w:rFonts w:ascii="Arial" w:hAnsi="Arial" w:cs="Arial"/>
          <w:color w:val="000000"/>
          <w:lang w:eastAsia="pl-PL"/>
        </w:rPr>
        <w:t>Jeżeli w toku odbioru zostanie stwierdzone, że przedmiot umowy nie został ukończony albo ma wady istotne uniemożliwiające jego odbiór lub użytkowanie zgodnie z przeznaczeniem, zgłoszenie gotowości do odbioru uznaje się za nieskuteczne. W takim przypadku za datę wykonania przedmiotu umowy uważa się datę ponownego, skutecznego zgłoszenia gotowości do odbioru, dokonanego po zakończeniu robót lub usunięciu wad istotnych.</w:t>
      </w:r>
    </w:p>
    <w:p w14:paraId="01B046F0" w14:textId="77777777" w:rsidR="00E935E7" w:rsidRDefault="00000000">
      <w:pPr>
        <w:widowControl/>
        <w:numPr>
          <w:ilvl w:val="0"/>
          <w:numId w:val="9"/>
        </w:numPr>
        <w:tabs>
          <w:tab w:val="left" w:pos="284"/>
          <w:tab w:val="left" w:pos="709"/>
          <w:tab w:val="left" w:pos="2552"/>
        </w:tabs>
        <w:suppressAutoHyphens w:val="0"/>
        <w:spacing w:line="360" w:lineRule="auto"/>
        <w:ind w:left="284" w:hanging="284"/>
        <w:rPr>
          <w:rFonts w:ascii="Arial" w:hAnsi="Arial" w:cs="Arial"/>
          <w:b/>
          <w:color w:val="000000"/>
        </w:rPr>
      </w:pPr>
      <w:r>
        <w:rPr>
          <w:rFonts w:ascii="Arial" w:hAnsi="Arial" w:cs="Arial"/>
          <w:color w:val="000000"/>
          <w:lang w:eastAsia="pl-PL"/>
        </w:rPr>
        <w:t xml:space="preserve">Stwierdzenie podczas odbioru wad nieistotnych, które nie uniemożliwiają bezpiecznego użytkowania przedmiotu umowy zgodnie z przeznaczeniem, nie wpływa na </w:t>
      </w:r>
      <w:r>
        <w:rPr>
          <w:rFonts w:ascii="Arial" w:hAnsi="Arial" w:cs="Arial"/>
          <w:color w:val="000000"/>
          <w:lang w:eastAsia="pl-PL"/>
        </w:rPr>
        <w:lastRenderedPageBreak/>
        <w:t xml:space="preserve">ocenę dochowania terminu wykonania umowy. Wady te zostaną wskazane w protokole odbioru wraz z terminem ich usunięcia. </w:t>
      </w:r>
    </w:p>
    <w:p w14:paraId="629E1EF5" w14:textId="77777777" w:rsidR="00E935E7" w:rsidRDefault="00E935E7">
      <w:pPr>
        <w:widowControl/>
        <w:tabs>
          <w:tab w:val="left" w:pos="709"/>
          <w:tab w:val="left" w:pos="2552"/>
        </w:tabs>
        <w:suppressAutoHyphens w:val="0"/>
        <w:spacing w:line="360" w:lineRule="auto"/>
        <w:ind w:left="284"/>
        <w:rPr>
          <w:rFonts w:ascii="Arial" w:hAnsi="Arial" w:cs="Arial"/>
          <w:b/>
          <w:color w:val="000000"/>
        </w:rPr>
      </w:pPr>
    </w:p>
    <w:p w14:paraId="67167891" w14:textId="77777777" w:rsidR="00E935E7" w:rsidRDefault="00000000">
      <w:pPr>
        <w:widowControl/>
        <w:suppressAutoHyphens w:val="0"/>
        <w:spacing w:line="360" w:lineRule="auto"/>
        <w:rPr>
          <w:rFonts w:ascii="Arial" w:hAnsi="Arial" w:cs="Arial"/>
          <w:color w:val="000000"/>
        </w:rPr>
      </w:pPr>
      <w:r>
        <w:rPr>
          <w:rFonts w:ascii="Arial" w:hAnsi="Arial" w:cs="Arial"/>
          <w:b/>
          <w:color w:val="000000"/>
        </w:rPr>
        <w:t>Nadzór</w:t>
      </w:r>
    </w:p>
    <w:p w14:paraId="641C422B"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§3</w:t>
      </w:r>
    </w:p>
    <w:p w14:paraId="2B235040"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 xml:space="preserve">Funkcję Inspektora Nadzoru Inwestorskiego w specjalności: </w:t>
      </w:r>
    </w:p>
    <w:p w14:paraId="04CA7EEC" w14:textId="77777777" w:rsidR="00E935E7" w:rsidRDefault="00000000">
      <w:pPr>
        <w:pStyle w:val="Standard"/>
        <w:numPr>
          <w:ilvl w:val="0"/>
          <w:numId w:val="46"/>
        </w:numPr>
        <w:tabs>
          <w:tab w:val="left" w:pos="284"/>
          <w:tab w:val="left" w:pos="567"/>
        </w:tabs>
        <w:spacing w:line="360" w:lineRule="auto"/>
        <w:ind w:left="567" w:hanging="283"/>
        <w:rPr>
          <w:rFonts w:ascii="Arial" w:hAnsi="Arial" w:cs="Arial"/>
          <w:color w:val="000000"/>
          <w:szCs w:val="24"/>
        </w:rPr>
      </w:pPr>
      <w:r>
        <w:rPr>
          <w:rFonts w:ascii="Arial" w:hAnsi="Arial" w:cs="Arial"/>
          <w:color w:val="000000"/>
          <w:szCs w:val="24"/>
          <w:u w:val="single"/>
        </w:rPr>
        <w:t xml:space="preserve">konstrukcyjno – budowlanej </w:t>
      </w:r>
      <w:r>
        <w:rPr>
          <w:rFonts w:ascii="Arial" w:hAnsi="Arial" w:cs="Arial"/>
          <w:color w:val="000000"/>
          <w:szCs w:val="24"/>
        </w:rPr>
        <w:t>pełnić będzie: ..................................... posiadający uprawnienia nr: …………………..,</w:t>
      </w:r>
    </w:p>
    <w:p w14:paraId="6773C4C7" w14:textId="77777777" w:rsidR="00E935E7" w:rsidRDefault="00000000">
      <w:pPr>
        <w:pStyle w:val="Standard"/>
        <w:numPr>
          <w:ilvl w:val="0"/>
          <w:numId w:val="46"/>
        </w:numPr>
        <w:tabs>
          <w:tab w:val="left" w:pos="284"/>
          <w:tab w:val="left" w:pos="567"/>
        </w:tabs>
        <w:spacing w:line="360" w:lineRule="auto"/>
        <w:ind w:left="567" w:hanging="283"/>
        <w:rPr>
          <w:rFonts w:ascii="Arial" w:hAnsi="Arial" w:cs="Arial"/>
          <w:color w:val="000000"/>
          <w:szCs w:val="24"/>
        </w:rPr>
      </w:pPr>
      <w:r>
        <w:rPr>
          <w:rFonts w:ascii="Arial" w:hAnsi="Arial" w:cs="Arial"/>
          <w:color w:val="000000"/>
          <w:szCs w:val="24"/>
          <w:u w:val="single"/>
        </w:rPr>
        <w:t xml:space="preserve">elektrycznej </w:t>
      </w:r>
      <w:r>
        <w:rPr>
          <w:rFonts w:ascii="Arial" w:hAnsi="Arial" w:cs="Arial"/>
          <w:color w:val="000000"/>
          <w:szCs w:val="24"/>
        </w:rPr>
        <w:t>pełnić będzie: ..................................... posiadający uprawnienia nr: …………………..</w:t>
      </w:r>
    </w:p>
    <w:p w14:paraId="5F50E41A"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u w:val="single"/>
        </w:rPr>
      </w:pPr>
      <w:r>
        <w:rPr>
          <w:rFonts w:ascii="Arial" w:hAnsi="Arial" w:cs="Arial"/>
          <w:color w:val="000000"/>
          <w:szCs w:val="24"/>
        </w:rPr>
        <w:t xml:space="preserve">Funkcję: </w:t>
      </w:r>
    </w:p>
    <w:p w14:paraId="3D4BA32B" w14:textId="77777777" w:rsidR="00E935E7" w:rsidRDefault="00000000">
      <w:pPr>
        <w:pStyle w:val="Standard"/>
        <w:numPr>
          <w:ilvl w:val="0"/>
          <w:numId w:val="60"/>
        </w:numPr>
        <w:tabs>
          <w:tab w:val="left" w:pos="284"/>
          <w:tab w:val="left" w:pos="567"/>
        </w:tabs>
        <w:spacing w:line="360" w:lineRule="auto"/>
        <w:ind w:left="567" w:hanging="283"/>
        <w:rPr>
          <w:rFonts w:ascii="Arial" w:hAnsi="Arial" w:cs="Arial"/>
          <w:color w:val="000000"/>
          <w:szCs w:val="24"/>
          <w:u w:val="single"/>
        </w:rPr>
      </w:pPr>
      <w:bookmarkStart w:id="1" w:name="_Hlk195098067"/>
      <w:r>
        <w:rPr>
          <w:rFonts w:ascii="Arial" w:hAnsi="Arial" w:cs="Arial"/>
          <w:szCs w:val="24"/>
        </w:rPr>
        <w:t xml:space="preserve">Projektanta w specjalności </w:t>
      </w:r>
      <w:bookmarkEnd w:id="1"/>
      <w:r>
        <w:rPr>
          <w:rFonts w:ascii="Arial" w:hAnsi="Arial" w:cs="Arial"/>
          <w:b/>
          <w:bCs/>
          <w:szCs w:val="24"/>
          <w:u w:val="single"/>
        </w:rPr>
        <w:t xml:space="preserve">konstrukcyjno – budowlanej </w:t>
      </w:r>
      <w:r>
        <w:rPr>
          <w:rFonts w:ascii="Arial" w:hAnsi="Arial" w:cs="Arial"/>
          <w:color w:val="000000"/>
          <w:szCs w:val="24"/>
        </w:rPr>
        <w:t>pełnić będzie: ..................................... posiadający uprawnienia nr: ………………….,</w:t>
      </w:r>
    </w:p>
    <w:p w14:paraId="19BF8DC7" w14:textId="77777777" w:rsidR="00E935E7" w:rsidRDefault="00000000">
      <w:pPr>
        <w:pStyle w:val="Standard"/>
        <w:numPr>
          <w:ilvl w:val="0"/>
          <w:numId w:val="60"/>
        </w:numPr>
        <w:tabs>
          <w:tab w:val="left" w:pos="284"/>
          <w:tab w:val="left" w:pos="567"/>
        </w:tabs>
        <w:spacing w:line="360" w:lineRule="auto"/>
        <w:ind w:left="567" w:hanging="283"/>
        <w:rPr>
          <w:rFonts w:ascii="Arial" w:hAnsi="Arial" w:cs="Arial"/>
          <w:color w:val="000000"/>
          <w:szCs w:val="24"/>
          <w:u w:val="single"/>
        </w:rPr>
      </w:pPr>
      <w:r>
        <w:rPr>
          <w:rFonts w:ascii="Arial" w:hAnsi="Arial" w:cs="Arial"/>
          <w:szCs w:val="24"/>
        </w:rPr>
        <w:t xml:space="preserve">Projektanta w specjalności </w:t>
      </w:r>
      <w:r>
        <w:rPr>
          <w:rFonts w:ascii="Arial" w:hAnsi="Arial" w:cs="Arial"/>
          <w:b/>
          <w:bCs/>
          <w:szCs w:val="24"/>
          <w:u w:val="single"/>
        </w:rPr>
        <w:t>instalacyjnej w zakresie sieci, instalacji i urządzeń elektrycznych i elektro-energetycznych</w:t>
      </w:r>
      <w:r>
        <w:rPr>
          <w:rFonts w:ascii="Arial" w:hAnsi="Arial" w:cs="Arial"/>
          <w:szCs w:val="24"/>
          <w:u w:val="single"/>
        </w:rPr>
        <w:t xml:space="preserve"> </w:t>
      </w:r>
      <w:r>
        <w:rPr>
          <w:rFonts w:ascii="Arial" w:hAnsi="Arial" w:cs="Arial"/>
          <w:color w:val="000000"/>
          <w:szCs w:val="24"/>
        </w:rPr>
        <w:t>pełnić będzie: ..................................... posiadający uprawnienia nr: …………………..,</w:t>
      </w:r>
    </w:p>
    <w:p w14:paraId="64AEC702" w14:textId="77777777" w:rsidR="00E935E7" w:rsidRDefault="00000000">
      <w:pPr>
        <w:pStyle w:val="Standard"/>
        <w:numPr>
          <w:ilvl w:val="0"/>
          <w:numId w:val="60"/>
        </w:numPr>
        <w:tabs>
          <w:tab w:val="left" w:pos="284"/>
          <w:tab w:val="left" w:pos="567"/>
        </w:tabs>
        <w:spacing w:line="360" w:lineRule="auto"/>
        <w:ind w:left="567" w:hanging="283"/>
        <w:rPr>
          <w:rFonts w:ascii="Arial" w:hAnsi="Arial" w:cs="Arial"/>
          <w:color w:val="000000"/>
          <w:szCs w:val="24"/>
          <w:u w:val="single"/>
        </w:rPr>
      </w:pPr>
      <w:r>
        <w:rPr>
          <w:rFonts w:ascii="Arial" w:hAnsi="Arial" w:cs="Arial"/>
          <w:color w:val="000000"/>
          <w:szCs w:val="24"/>
        </w:rPr>
        <w:t xml:space="preserve">Kierownika Budowy pełnić będzie ………………..……………….. posiadający uprawnienia nr: ………………… </w:t>
      </w:r>
      <w:r>
        <w:rPr>
          <w:rFonts w:ascii="Arial" w:hAnsi="Arial" w:cs="Arial"/>
          <w:color w:val="000000"/>
          <w:szCs w:val="24"/>
          <w:u w:val="single"/>
        </w:rPr>
        <w:t xml:space="preserve">w specjalności </w:t>
      </w:r>
      <w:r>
        <w:rPr>
          <w:rFonts w:ascii="Arial" w:hAnsi="Arial" w:cs="Arial"/>
          <w:b/>
          <w:bCs/>
          <w:szCs w:val="24"/>
          <w:u w:val="single"/>
        </w:rPr>
        <w:t>instalacyjnej w zakresie sieci, instalacji i urządzeń elektrycznych i elektro-energetycznych</w:t>
      </w:r>
      <w:r>
        <w:rPr>
          <w:rFonts w:ascii="Arial" w:hAnsi="Arial" w:cs="Arial"/>
          <w:szCs w:val="24"/>
          <w:u w:val="single"/>
        </w:rPr>
        <w:t xml:space="preserve"> </w:t>
      </w:r>
      <w:r>
        <w:rPr>
          <w:rFonts w:ascii="Arial" w:hAnsi="Arial" w:cs="Arial"/>
          <w:color w:val="000000"/>
          <w:szCs w:val="24"/>
        </w:rPr>
        <w:t>oraz posiadający uprawnienia do kierowania robotami,</w:t>
      </w:r>
    </w:p>
    <w:p w14:paraId="20158F04" w14:textId="77777777" w:rsidR="00E935E7" w:rsidRDefault="00000000">
      <w:pPr>
        <w:pStyle w:val="Standard"/>
        <w:numPr>
          <w:ilvl w:val="0"/>
          <w:numId w:val="60"/>
        </w:numPr>
        <w:tabs>
          <w:tab w:val="left" w:pos="284"/>
          <w:tab w:val="left" w:pos="567"/>
        </w:tabs>
        <w:spacing w:line="360" w:lineRule="auto"/>
        <w:ind w:left="567" w:hanging="283"/>
        <w:rPr>
          <w:rFonts w:ascii="Arial" w:hAnsi="Arial" w:cs="Arial"/>
          <w:color w:val="000000"/>
          <w:szCs w:val="24"/>
          <w:u w:val="single"/>
        </w:rPr>
      </w:pPr>
      <w:r>
        <w:rPr>
          <w:rFonts w:ascii="Arial" w:hAnsi="Arial" w:cs="Arial"/>
          <w:color w:val="000000"/>
          <w:szCs w:val="24"/>
        </w:rPr>
        <w:t xml:space="preserve">Kierownika Robót pełnić będzie ………………..……………….. posiadający uprawnienia nr: ………………… </w:t>
      </w:r>
      <w:r>
        <w:rPr>
          <w:rFonts w:ascii="Arial" w:hAnsi="Arial" w:cs="Arial"/>
          <w:color w:val="000000"/>
          <w:szCs w:val="24"/>
          <w:u w:val="single"/>
        </w:rPr>
        <w:t>w specjalności</w:t>
      </w:r>
      <w:r>
        <w:rPr>
          <w:rFonts w:ascii="Arial" w:hAnsi="Arial" w:cs="Arial"/>
          <w:b/>
          <w:bCs/>
          <w:szCs w:val="24"/>
          <w:u w:val="single"/>
        </w:rPr>
        <w:t xml:space="preserve"> konstrukcyjno – budowlanej</w:t>
      </w:r>
      <w:r>
        <w:rPr>
          <w:rFonts w:ascii="Arial" w:hAnsi="Arial" w:cs="Arial"/>
          <w:color w:val="000000"/>
          <w:szCs w:val="24"/>
          <w:u w:val="single"/>
        </w:rPr>
        <w:t xml:space="preserve"> </w:t>
      </w:r>
      <w:r>
        <w:rPr>
          <w:rFonts w:ascii="Arial" w:hAnsi="Arial" w:cs="Arial"/>
          <w:color w:val="000000"/>
          <w:szCs w:val="24"/>
        </w:rPr>
        <w:t>oraz posiadający uprawnienia do kierowania robotami</w:t>
      </w:r>
      <w:r>
        <w:rPr>
          <w:rFonts w:ascii="Arial" w:hAnsi="Arial" w:cs="Arial"/>
          <w:szCs w:val="24"/>
        </w:rPr>
        <w:t>.</w:t>
      </w:r>
    </w:p>
    <w:p w14:paraId="761C4685"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Inspektor Nadzoru, Kierownik Budowy działają w granicach umocowania określonego przepisami ustawy z dnia 7 lipca 1994 r. Prawo budowlane (tekst jednolity Dz. U. z 2026 r. poz. 524</w:t>
      </w:r>
      <w:r>
        <w:rPr>
          <w:rFonts w:ascii="Arial" w:hAnsi="Arial" w:cs="Arial"/>
          <w:iCs/>
          <w:szCs w:val="24"/>
          <w:lang w:eastAsia="pl-PL"/>
        </w:rPr>
        <w:t xml:space="preserve"> z późn. zm.</w:t>
      </w:r>
      <w:r>
        <w:rPr>
          <w:rFonts w:ascii="Arial" w:hAnsi="Arial" w:cs="Arial"/>
          <w:color w:val="000000"/>
          <w:szCs w:val="24"/>
        </w:rPr>
        <w:t>).</w:t>
      </w:r>
    </w:p>
    <w:p w14:paraId="35CA53C1"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Do wzajemnych kontaktów w czasie trwania umowy strony wyznaczają swoich przedstawicieli w osobach:</w:t>
      </w:r>
    </w:p>
    <w:p w14:paraId="2DFBDB45" w14:textId="77777777" w:rsidR="00E935E7" w:rsidRDefault="00000000">
      <w:pPr>
        <w:pStyle w:val="Tekstpodstawowywcity"/>
        <w:widowControl/>
        <w:numPr>
          <w:ilvl w:val="0"/>
          <w:numId w:val="18"/>
        </w:numPr>
        <w:tabs>
          <w:tab w:val="clear" w:pos="709"/>
          <w:tab w:val="left" w:pos="426"/>
        </w:tabs>
        <w:spacing w:after="0" w:line="360" w:lineRule="auto"/>
        <w:ind w:hanging="56"/>
        <w:rPr>
          <w:rFonts w:ascii="Arial" w:hAnsi="Arial" w:cs="Arial"/>
          <w:color w:val="000000"/>
        </w:rPr>
      </w:pPr>
      <w:r>
        <w:rPr>
          <w:rFonts w:ascii="Arial" w:hAnsi="Arial" w:cs="Arial"/>
          <w:color w:val="000000"/>
        </w:rPr>
        <w:t xml:space="preserve">po stronie Zamawiającego: </w:t>
      </w:r>
      <w:r>
        <w:rPr>
          <w:rFonts w:ascii="Arial" w:hAnsi="Arial" w:cs="Arial"/>
          <w:b/>
          <w:color w:val="000000"/>
        </w:rPr>
        <w:t>………………………………</w:t>
      </w:r>
      <w:r>
        <w:rPr>
          <w:rFonts w:ascii="Arial" w:hAnsi="Arial" w:cs="Arial"/>
          <w:b/>
          <w:color w:val="000000"/>
          <w:lang w:val="pl-PL"/>
        </w:rPr>
        <w:t>....</w:t>
      </w:r>
    </w:p>
    <w:p w14:paraId="3217BCD6" w14:textId="77777777" w:rsidR="00E935E7" w:rsidRDefault="00000000">
      <w:pPr>
        <w:pStyle w:val="Tekstpodstawowywcity"/>
        <w:widowControl/>
        <w:numPr>
          <w:ilvl w:val="0"/>
          <w:numId w:val="18"/>
        </w:numPr>
        <w:tabs>
          <w:tab w:val="clear" w:pos="709"/>
          <w:tab w:val="left" w:pos="426"/>
        </w:tabs>
        <w:spacing w:after="0" w:line="360" w:lineRule="auto"/>
        <w:ind w:hanging="56"/>
        <w:rPr>
          <w:rFonts w:ascii="Arial" w:hAnsi="Arial" w:cs="Arial"/>
          <w:color w:val="000000"/>
        </w:rPr>
      </w:pPr>
      <w:r>
        <w:rPr>
          <w:rFonts w:ascii="Arial" w:hAnsi="Arial" w:cs="Arial"/>
          <w:color w:val="000000"/>
        </w:rPr>
        <w:t xml:space="preserve">po stronie Wykonawcy: </w:t>
      </w:r>
      <w:r>
        <w:rPr>
          <w:rFonts w:ascii="Arial" w:hAnsi="Arial" w:cs="Arial"/>
          <w:b/>
          <w:color w:val="000000"/>
        </w:rPr>
        <w:t>…………………………………….</w:t>
      </w:r>
    </w:p>
    <w:p w14:paraId="53B41E41"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Przedstawiciele, o których mowa w ust. 4 nie są uprawnieni do dokonywania jakichkolwiek zmian niniejszej umowy.</w:t>
      </w:r>
    </w:p>
    <w:p w14:paraId="3FF98C83" w14:textId="77777777" w:rsidR="00E935E7" w:rsidRDefault="00000000">
      <w:pPr>
        <w:pStyle w:val="Standard"/>
        <w:numPr>
          <w:ilvl w:val="6"/>
          <w:numId w:val="7"/>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Zmiana osób określonych w ust. 4 może być dokonana w formie pisemnego zawiadomienia, które jest skuteczne z chwilą jego doręczenia drugiej stronie, z zastrzeżeniem postanowień § 14 ust. 1 pkt. 2-21).</w:t>
      </w:r>
    </w:p>
    <w:p w14:paraId="639062D1" w14:textId="77777777" w:rsidR="00E935E7" w:rsidRDefault="00E935E7">
      <w:pPr>
        <w:pStyle w:val="Standard"/>
        <w:tabs>
          <w:tab w:val="left" w:pos="284"/>
          <w:tab w:val="left" w:pos="1440"/>
        </w:tabs>
        <w:spacing w:line="360" w:lineRule="auto"/>
        <w:ind w:left="284"/>
        <w:rPr>
          <w:rFonts w:ascii="Arial" w:hAnsi="Arial" w:cs="Arial"/>
          <w:color w:val="000000"/>
          <w:szCs w:val="24"/>
        </w:rPr>
      </w:pPr>
    </w:p>
    <w:p w14:paraId="352BD4FA"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Obowiązki Zamawiającego</w:t>
      </w:r>
    </w:p>
    <w:p w14:paraId="6D96479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§4</w:t>
      </w:r>
    </w:p>
    <w:p w14:paraId="39467F92" w14:textId="77777777" w:rsidR="00E935E7" w:rsidRDefault="00000000">
      <w:pPr>
        <w:pStyle w:val="Standard"/>
        <w:numPr>
          <w:ilvl w:val="1"/>
          <w:numId w:val="18"/>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wskaże Wykonawcy miejsce realizacji robót.</w:t>
      </w:r>
    </w:p>
    <w:p w14:paraId="6098D197" w14:textId="3F126AE5" w:rsidR="00E935E7" w:rsidRDefault="00000000">
      <w:pPr>
        <w:pStyle w:val="Standard"/>
        <w:numPr>
          <w:ilvl w:val="1"/>
          <w:numId w:val="18"/>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przekaże teren realizacji robót po przedłożeniu przez Wykonawcę dokumentów wymaganych do zgodnego z prawem rozpoczęcia robót, w terminie uzgodnionym przez Strony.</w:t>
      </w:r>
    </w:p>
    <w:p w14:paraId="61AD679E" w14:textId="77777777" w:rsidR="00E935E7" w:rsidRDefault="00000000">
      <w:pPr>
        <w:pStyle w:val="Standard"/>
        <w:numPr>
          <w:ilvl w:val="1"/>
          <w:numId w:val="18"/>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zrealizuje prawidłowo wystawioną fakturę Wykonawcy.</w:t>
      </w:r>
    </w:p>
    <w:p w14:paraId="546D0977" w14:textId="77777777" w:rsidR="00E935E7" w:rsidRDefault="00E935E7">
      <w:pPr>
        <w:pStyle w:val="Standard"/>
        <w:tabs>
          <w:tab w:val="left" w:pos="284"/>
          <w:tab w:val="left" w:pos="1588"/>
        </w:tabs>
        <w:spacing w:line="360" w:lineRule="auto"/>
        <w:ind w:left="261"/>
        <w:rPr>
          <w:rFonts w:ascii="Arial" w:hAnsi="Arial" w:cs="Arial"/>
          <w:color w:val="000000"/>
          <w:szCs w:val="24"/>
        </w:rPr>
      </w:pPr>
    </w:p>
    <w:p w14:paraId="7610F7BD" w14:textId="77777777" w:rsidR="00E935E7" w:rsidRDefault="00000000">
      <w:pPr>
        <w:pStyle w:val="Standard"/>
        <w:spacing w:line="360" w:lineRule="auto"/>
        <w:rPr>
          <w:rFonts w:ascii="Arial" w:hAnsi="Arial" w:cs="Arial"/>
          <w:b/>
          <w:color w:val="000000"/>
          <w:szCs w:val="24"/>
        </w:rPr>
      </w:pPr>
      <w:r>
        <w:rPr>
          <w:rFonts w:ascii="Arial" w:hAnsi="Arial" w:cs="Arial"/>
          <w:b/>
          <w:color w:val="000000"/>
          <w:szCs w:val="24"/>
        </w:rPr>
        <w:t>Obowiązki Wykonawcy</w:t>
      </w:r>
    </w:p>
    <w:p w14:paraId="03FD01E1" w14:textId="77777777" w:rsidR="00E935E7" w:rsidRDefault="00000000">
      <w:pPr>
        <w:pStyle w:val="Standard"/>
        <w:spacing w:line="360" w:lineRule="auto"/>
        <w:rPr>
          <w:rFonts w:ascii="Arial" w:hAnsi="Arial" w:cs="Arial"/>
          <w:b/>
          <w:color w:val="000000"/>
          <w:szCs w:val="24"/>
        </w:rPr>
      </w:pPr>
      <w:r>
        <w:rPr>
          <w:rFonts w:ascii="Arial" w:hAnsi="Arial" w:cs="Arial"/>
          <w:b/>
          <w:color w:val="000000"/>
          <w:szCs w:val="24"/>
        </w:rPr>
        <w:t>§5</w:t>
      </w:r>
    </w:p>
    <w:p w14:paraId="1C3DBDBA" w14:textId="77777777" w:rsidR="00E935E7" w:rsidRDefault="00000000">
      <w:pPr>
        <w:numPr>
          <w:ilvl w:val="0"/>
          <w:numId w:val="64"/>
        </w:numPr>
        <w:spacing w:line="360" w:lineRule="auto"/>
        <w:ind w:left="284" w:hanging="284"/>
        <w:rPr>
          <w:rFonts w:ascii="Arial" w:eastAsia="Arial" w:hAnsi="Arial" w:cs="Arial"/>
          <w:b/>
          <w:lang w:eastAsia="ar-SA"/>
        </w:rPr>
      </w:pPr>
      <w:r>
        <w:rPr>
          <w:rFonts w:ascii="Arial" w:eastAsia="Arial" w:hAnsi="Arial" w:cs="Arial"/>
          <w:b/>
          <w:lang w:eastAsia="ar-SA"/>
        </w:rPr>
        <w:t>W zakresie dokumentacji Projektowej</w:t>
      </w:r>
    </w:p>
    <w:p w14:paraId="07A449C3" w14:textId="77777777" w:rsidR="00E935E7" w:rsidRDefault="00000000">
      <w:pPr>
        <w:numPr>
          <w:ilvl w:val="0"/>
          <w:numId w:val="45"/>
        </w:numPr>
        <w:spacing w:line="360" w:lineRule="auto"/>
        <w:ind w:left="284" w:hanging="284"/>
        <w:rPr>
          <w:rFonts w:ascii="Arial" w:eastAsia="Arial" w:hAnsi="Arial" w:cs="Arial"/>
          <w:bCs/>
          <w:lang w:eastAsia="ar-SA"/>
        </w:rPr>
      </w:pPr>
      <w:r>
        <w:rPr>
          <w:rFonts w:ascii="Arial" w:eastAsia="Arial" w:hAnsi="Arial" w:cs="Arial"/>
          <w:bCs/>
          <w:color w:val="000000"/>
          <w:lang w:eastAsia="ar-SA"/>
        </w:rPr>
        <w:t xml:space="preserve">Opracowanie winno być wykonane w wersji papierowej oraz w wersji elektronicznej zgodnie z poniższą tabelką: </w:t>
      </w:r>
    </w:p>
    <w:tbl>
      <w:tblPr>
        <w:tblW w:w="9072" w:type="dxa"/>
        <w:jc w:val="center"/>
        <w:tblLayout w:type="fixed"/>
        <w:tblCellMar>
          <w:top w:w="90" w:type="dxa"/>
          <w:left w:w="120" w:type="dxa"/>
          <w:bottom w:w="90" w:type="dxa"/>
          <w:right w:w="120" w:type="dxa"/>
        </w:tblCellMar>
        <w:tblLook w:val="04A0" w:firstRow="1" w:lastRow="0" w:firstColumn="1" w:lastColumn="0" w:noHBand="0" w:noVBand="1"/>
      </w:tblPr>
      <w:tblGrid>
        <w:gridCol w:w="4608"/>
        <w:gridCol w:w="1559"/>
        <w:gridCol w:w="2905"/>
      </w:tblGrid>
      <w:tr w:rsidR="00E935E7" w14:paraId="560C1D18" w14:textId="77777777">
        <w:trPr>
          <w:jc w:val="center"/>
        </w:trPr>
        <w:tc>
          <w:tcPr>
            <w:tcW w:w="4608"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44AE725D" w14:textId="77777777" w:rsidR="00E935E7" w:rsidRDefault="00000000">
            <w:pPr>
              <w:spacing w:line="360" w:lineRule="auto"/>
              <w:rPr>
                <w:rFonts w:ascii="Arial" w:eastAsia="Arial" w:hAnsi="Arial" w:cs="Arial"/>
                <w:kern w:val="0"/>
                <w:lang w:eastAsia="en-US"/>
              </w:rPr>
            </w:pPr>
            <w:r>
              <w:rPr>
                <w:rFonts w:ascii="Arial" w:hAnsi="Arial" w:cs="Arial"/>
                <w:b/>
                <w:color w:val="FFFFFF"/>
              </w:rPr>
              <w:t>Faza opracowania</w:t>
            </w:r>
          </w:p>
        </w:tc>
        <w:tc>
          <w:tcPr>
            <w:tcW w:w="1559"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73664049" w14:textId="77777777" w:rsidR="00E935E7" w:rsidRDefault="00000000">
            <w:pPr>
              <w:spacing w:line="360" w:lineRule="auto"/>
              <w:rPr>
                <w:rFonts w:ascii="Arial" w:hAnsi="Arial" w:cs="Arial"/>
              </w:rPr>
            </w:pPr>
            <w:r>
              <w:rPr>
                <w:rFonts w:ascii="Arial" w:hAnsi="Arial" w:cs="Arial"/>
                <w:b/>
                <w:color w:val="FFFFFF"/>
              </w:rPr>
              <w:t>Wersja papierowa</w:t>
            </w:r>
          </w:p>
        </w:tc>
        <w:tc>
          <w:tcPr>
            <w:tcW w:w="2905" w:type="dxa"/>
            <w:tcBorders>
              <w:top w:val="single" w:sz="4" w:space="0" w:color="000000"/>
              <w:left w:val="single" w:sz="4" w:space="0" w:color="000000"/>
              <w:bottom w:val="single" w:sz="4" w:space="0" w:color="000000"/>
              <w:right w:val="single" w:sz="4" w:space="0" w:color="000000"/>
            </w:tcBorders>
            <w:shd w:val="clear" w:color="auto" w:fill="1F4E79"/>
            <w:vAlign w:val="center"/>
          </w:tcPr>
          <w:p w14:paraId="34BD1CF1" w14:textId="77777777" w:rsidR="00E935E7" w:rsidRDefault="00000000">
            <w:pPr>
              <w:spacing w:line="360" w:lineRule="auto"/>
              <w:rPr>
                <w:rFonts w:ascii="Arial" w:hAnsi="Arial" w:cs="Arial"/>
              </w:rPr>
            </w:pPr>
            <w:r>
              <w:rPr>
                <w:rFonts w:ascii="Arial" w:hAnsi="Arial" w:cs="Arial"/>
                <w:b/>
                <w:color w:val="FFFFFF"/>
              </w:rPr>
              <w:t>Wersja elektroniczna</w:t>
            </w:r>
          </w:p>
        </w:tc>
      </w:tr>
      <w:tr w:rsidR="00E935E7" w14:paraId="1433C459"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29C50FDD" w14:textId="77777777" w:rsidR="00E935E7" w:rsidRDefault="00000000">
            <w:pPr>
              <w:spacing w:line="360" w:lineRule="auto"/>
              <w:rPr>
                <w:rFonts w:ascii="Arial" w:hAnsi="Arial" w:cs="Arial"/>
              </w:rPr>
            </w:pPr>
            <w:r>
              <w:rPr>
                <w:rFonts w:ascii="Arial" w:hAnsi="Arial" w:cs="Arial"/>
              </w:rPr>
              <w:t>Projekt techniczny/wykonawczy z wymaganymi uzgodnieniami</w:t>
            </w:r>
          </w:p>
        </w:tc>
        <w:tc>
          <w:tcPr>
            <w:tcW w:w="1559" w:type="dxa"/>
            <w:tcBorders>
              <w:top w:val="single" w:sz="4" w:space="0" w:color="000000"/>
              <w:left w:val="single" w:sz="4" w:space="0" w:color="000000"/>
              <w:bottom w:val="single" w:sz="4" w:space="0" w:color="000000"/>
              <w:right w:val="single" w:sz="4" w:space="0" w:color="000000"/>
            </w:tcBorders>
            <w:vAlign w:val="center"/>
          </w:tcPr>
          <w:p w14:paraId="07FE6B94" w14:textId="77777777" w:rsidR="00E935E7" w:rsidRDefault="00000000">
            <w:pPr>
              <w:spacing w:line="360" w:lineRule="auto"/>
              <w:rPr>
                <w:rFonts w:ascii="Arial" w:hAnsi="Arial" w:cs="Arial"/>
              </w:rPr>
            </w:pPr>
            <w:r>
              <w:rPr>
                <w:rFonts w:ascii="Arial" w:hAnsi="Arial" w:cs="Arial"/>
              </w:rPr>
              <w:t>3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4671BB85" w14:textId="77777777" w:rsidR="00E935E7" w:rsidRDefault="00000000">
            <w:pPr>
              <w:spacing w:line="360" w:lineRule="auto"/>
              <w:rPr>
                <w:rFonts w:ascii="Arial" w:hAnsi="Arial" w:cs="Arial"/>
              </w:rPr>
            </w:pPr>
            <w:r>
              <w:rPr>
                <w:rFonts w:ascii="Arial" w:hAnsi="Arial" w:cs="Arial"/>
              </w:rPr>
              <w:t>PDF oraz pliki edytowalne DWG/DOCX</w:t>
            </w:r>
          </w:p>
        </w:tc>
      </w:tr>
      <w:tr w:rsidR="00E935E7" w14:paraId="34D1FF4C"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21003472" w14:textId="77777777" w:rsidR="00E935E7" w:rsidRDefault="00000000">
            <w:pPr>
              <w:spacing w:line="360" w:lineRule="auto"/>
              <w:rPr>
                <w:rFonts w:ascii="Arial" w:hAnsi="Arial" w:cs="Arial"/>
              </w:rPr>
            </w:pPr>
            <w:r>
              <w:rPr>
                <w:rFonts w:ascii="Arial" w:hAnsi="Arial" w:cs="Arial"/>
              </w:rPr>
              <w:t>STWiOR</w:t>
            </w:r>
          </w:p>
        </w:tc>
        <w:tc>
          <w:tcPr>
            <w:tcW w:w="1559" w:type="dxa"/>
            <w:tcBorders>
              <w:top w:val="single" w:sz="4" w:space="0" w:color="000000"/>
              <w:left w:val="single" w:sz="4" w:space="0" w:color="000000"/>
              <w:bottom w:val="single" w:sz="4" w:space="0" w:color="000000"/>
              <w:right w:val="single" w:sz="4" w:space="0" w:color="000000"/>
            </w:tcBorders>
            <w:vAlign w:val="center"/>
          </w:tcPr>
          <w:p w14:paraId="1FE8B00A" w14:textId="77777777" w:rsidR="00E935E7" w:rsidRDefault="00000000">
            <w:pPr>
              <w:spacing w:line="360" w:lineRule="auto"/>
              <w:rPr>
                <w:rFonts w:ascii="Arial" w:hAnsi="Arial" w:cs="Arial"/>
              </w:rPr>
            </w:pPr>
            <w:r>
              <w:rPr>
                <w:rFonts w:ascii="Arial" w:hAnsi="Arial" w:cs="Arial"/>
              </w:rPr>
              <w:t>3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3CB63312" w14:textId="77777777" w:rsidR="00E935E7" w:rsidRDefault="00000000">
            <w:pPr>
              <w:spacing w:line="360" w:lineRule="auto"/>
              <w:rPr>
                <w:rFonts w:ascii="Arial" w:hAnsi="Arial" w:cs="Arial"/>
              </w:rPr>
            </w:pPr>
            <w:r>
              <w:rPr>
                <w:rFonts w:ascii="Arial" w:hAnsi="Arial" w:cs="Arial"/>
              </w:rPr>
              <w:t>PDF i DOCX</w:t>
            </w:r>
          </w:p>
        </w:tc>
      </w:tr>
      <w:tr w:rsidR="00E935E7" w14:paraId="09E390DF"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773BE491" w14:textId="77777777" w:rsidR="00E935E7" w:rsidRDefault="00000000">
            <w:pPr>
              <w:spacing w:line="360" w:lineRule="auto"/>
              <w:rPr>
                <w:rFonts w:ascii="Arial" w:hAnsi="Arial" w:cs="Arial"/>
              </w:rPr>
            </w:pPr>
            <w:r>
              <w:rPr>
                <w:rFonts w:ascii="Arial" w:hAnsi="Arial" w:cs="Arial"/>
              </w:rPr>
              <w:t>Plan BIOZ / informacja BIOZ</w:t>
            </w:r>
          </w:p>
        </w:tc>
        <w:tc>
          <w:tcPr>
            <w:tcW w:w="1559" w:type="dxa"/>
            <w:tcBorders>
              <w:top w:val="single" w:sz="4" w:space="0" w:color="000000"/>
              <w:left w:val="single" w:sz="4" w:space="0" w:color="000000"/>
              <w:bottom w:val="single" w:sz="4" w:space="0" w:color="000000"/>
              <w:right w:val="single" w:sz="4" w:space="0" w:color="000000"/>
            </w:tcBorders>
            <w:vAlign w:val="center"/>
          </w:tcPr>
          <w:p w14:paraId="4FBC8656" w14:textId="77777777" w:rsidR="00E935E7" w:rsidRDefault="00000000">
            <w:pPr>
              <w:spacing w:line="360" w:lineRule="auto"/>
              <w:rPr>
                <w:rFonts w:ascii="Arial" w:hAnsi="Arial" w:cs="Arial"/>
              </w:rPr>
            </w:pPr>
            <w:r>
              <w:rPr>
                <w:rFonts w:ascii="Arial" w:hAnsi="Arial" w:cs="Arial"/>
              </w:rPr>
              <w:t>1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0E7A6E3B" w14:textId="77777777" w:rsidR="00E935E7" w:rsidRDefault="00000000">
            <w:pPr>
              <w:spacing w:line="360" w:lineRule="auto"/>
              <w:rPr>
                <w:rFonts w:ascii="Arial" w:hAnsi="Arial" w:cs="Arial"/>
              </w:rPr>
            </w:pPr>
            <w:r>
              <w:rPr>
                <w:rFonts w:ascii="Arial" w:hAnsi="Arial" w:cs="Arial"/>
              </w:rPr>
              <w:t>PDF i DOCX</w:t>
            </w:r>
          </w:p>
        </w:tc>
      </w:tr>
      <w:tr w:rsidR="00E935E7" w14:paraId="29673D42"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7A3980C4" w14:textId="77777777" w:rsidR="00E935E7" w:rsidRDefault="00000000">
            <w:pPr>
              <w:spacing w:line="360" w:lineRule="auto"/>
              <w:rPr>
                <w:rFonts w:ascii="Arial" w:hAnsi="Arial" w:cs="Arial"/>
              </w:rPr>
            </w:pPr>
            <w:r>
              <w:rPr>
                <w:rFonts w:ascii="Arial" w:hAnsi="Arial" w:cs="Arial"/>
              </w:rPr>
              <w:t>Dokumentacja powykonawcza</w:t>
            </w:r>
          </w:p>
        </w:tc>
        <w:tc>
          <w:tcPr>
            <w:tcW w:w="1559" w:type="dxa"/>
            <w:tcBorders>
              <w:top w:val="single" w:sz="4" w:space="0" w:color="000000"/>
              <w:left w:val="single" w:sz="4" w:space="0" w:color="000000"/>
              <w:bottom w:val="single" w:sz="4" w:space="0" w:color="000000"/>
              <w:right w:val="single" w:sz="4" w:space="0" w:color="000000"/>
            </w:tcBorders>
            <w:vAlign w:val="center"/>
          </w:tcPr>
          <w:p w14:paraId="0B0DE388" w14:textId="77777777" w:rsidR="00E935E7" w:rsidRDefault="00000000">
            <w:pPr>
              <w:spacing w:line="360" w:lineRule="auto"/>
              <w:rPr>
                <w:rFonts w:ascii="Arial" w:hAnsi="Arial" w:cs="Arial"/>
              </w:rPr>
            </w:pPr>
            <w:r>
              <w:rPr>
                <w:rFonts w:ascii="Arial" w:hAnsi="Arial" w:cs="Arial"/>
              </w:rPr>
              <w:t>3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2EDE837E" w14:textId="77777777" w:rsidR="00E935E7" w:rsidRDefault="00000000">
            <w:pPr>
              <w:spacing w:line="360" w:lineRule="auto"/>
              <w:rPr>
                <w:rFonts w:ascii="Arial" w:hAnsi="Arial" w:cs="Arial"/>
              </w:rPr>
            </w:pPr>
            <w:r>
              <w:rPr>
                <w:rFonts w:ascii="Arial" w:hAnsi="Arial" w:cs="Arial"/>
              </w:rPr>
              <w:t>PDF oraz pliki edytowalne</w:t>
            </w:r>
          </w:p>
        </w:tc>
      </w:tr>
      <w:tr w:rsidR="00E935E7" w14:paraId="78FC27B5"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78A5E790" w14:textId="77777777" w:rsidR="00E935E7" w:rsidRDefault="00000000">
            <w:pPr>
              <w:spacing w:line="360" w:lineRule="auto"/>
              <w:rPr>
                <w:rFonts w:ascii="Arial" w:hAnsi="Arial" w:cs="Arial"/>
              </w:rPr>
            </w:pPr>
            <w:r>
              <w:rPr>
                <w:rFonts w:ascii="Arial" w:hAnsi="Arial" w:cs="Arial"/>
              </w:rPr>
              <w:t>Protokoły pomiarów, prób i uruchomienia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0FB1704F" w14:textId="77777777" w:rsidR="00E935E7" w:rsidRDefault="00000000">
            <w:pPr>
              <w:spacing w:line="360" w:lineRule="auto"/>
              <w:rPr>
                <w:rFonts w:ascii="Arial" w:hAnsi="Arial" w:cs="Arial"/>
              </w:rPr>
            </w:pPr>
            <w:r>
              <w:rPr>
                <w:rFonts w:ascii="Arial" w:hAnsi="Arial" w:cs="Arial"/>
              </w:rPr>
              <w:t>2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252E36E1" w14:textId="77777777" w:rsidR="00E935E7" w:rsidRDefault="00000000">
            <w:pPr>
              <w:spacing w:line="360" w:lineRule="auto"/>
              <w:rPr>
                <w:rFonts w:ascii="Arial" w:hAnsi="Arial" w:cs="Arial"/>
              </w:rPr>
            </w:pPr>
            <w:r>
              <w:rPr>
                <w:rFonts w:ascii="Arial" w:hAnsi="Arial" w:cs="Arial"/>
              </w:rPr>
              <w:t>PDF</w:t>
            </w:r>
          </w:p>
        </w:tc>
      </w:tr>
      <w:tr w:rsidR="00E935E7" w14:paraId="302CA68B" w14:textId="77777777">
        <w:trPr>
          <w:jc w:val="center"/>
        </w:trPr>
        <w:tc>
          <w:tcPr>
            <w:tcW w:w="4608" w:type="dxa"/>
            <w:tcBorders>
              <w:top w:val="single" w:sz="4" w:space="0" w:color="000000"/>
              <w:left w:val="single" w:sz="4" w:space="0" w:color="000000"/>
              <w:bottom w:val="single" w:sz="4" w:space="0" w:color="000000"/>
              <w:right w:val="single" w:sz="4" w:space="0" w:color="000000"/>
            </w:tcBorders>
            <w:vAlign w:val="center"/>
          </w:tcPr>
          <w:p w14:paraId="7C8C4003" w14:textId="77777777" w:rsidR="00E935E7" w:rsidRDefault="00000000">
            <w:pPr>
              <w:spacing w:line="360" w:lineRule="auto"/>
              <w:rPr>
                <w:rFonts w:ascii="Arial" w:hAnsi="Arial" w:cs="Arial"/>
              </w:rPr>
            </w:pPr>
            <w:r>
              <w:rPr>
                <w:rFonts w:ascii="Arial" w:hAnsi="Arial" w:cs="Arial"/>
              </w:rPr>
              <w:t>Instrukcje, DTR, karty gwarancyjne i szkolenie</w:t>
            </w:r>
          </w:p>
        </w:tc>
        <w:tc>
          <w:tcPr>
            <w:tcW w:w="1559" w:type="dxa"/>
            <w:tcBorders>
              <w:top w:val="single" w:sz="4" w:space="0" w:color="000000"/>
              <w:left w:val="single" w:sz="4" w:space="0" w:color="000000"/>
              <w:bottom w:val="single" w:sz="4" w:space="0" w:color="000000"/>
              <w:right w:val="single" w:sz="4" w:space="0" w:color="000000"/>
            </w:tcBorders>
            <w:vAlign w:val="center"/>
          </w:tcPr>
          <w:p w14:paraId="2B80BDA2" w14:textId="77777777" w:rsidR="00E935E7" w:rsidRDefault="00000000">
            <w:pPr>
              <w:spacing w:line="360" w:lineRule="auto"/>
              <w:rPr>
                <w:rFonts w:ascii="Arial" w:hAnsi="Arial" w:cs="Arial"/>
              </w:rPr>
            </w:pPr>
            <w:r>
              <w:rPr>
                <w:rFonts w:ascii="Arial" w:hAnsi="Arial" w:cs="Arial"/>
              </w:rPr>
              <w:t>2 egz.</w:t>
            </w:r>
          </w:p>
        </w:tc>
        <w:tc>
          <w:tcPr>
            <w:tcW w:w="2905" w:type="dxa"/>
            <w:tcBorders>
              <w:top w:val="single" w:sz="4" w:space="0" w:color="000000"/>
              <w:left w:val="single" w:sz="4" w:space="0" w:color="000000"/>
              <w:bottom w:val="single" w:sz="4" w:space="0" w:color="000000"/>
              <w:right w:val="single" w:sz="4" w:space="0" w:color="000000"/>
            </w:tcBorders>
            <w:vAlign w:val="center"/>
          </w:tcPr>
          <w:p w14:paraId="04F7C426" w14:textId="77777777" w:rsidR="00E935E7" w:rsidRDefault="00000000">
            <w:pPr>
              <w:spacing w:line="360" w:lineRule="auto"/>
              <w:rPr>
                <w:rFonts w:ascii="Arial" w:hAnsi="Arial" w:cs="Arial"/>
              </w:rPr>
            </w:pPr>
            <w:r>
              <w:rPr>
                <w:rFonts w:ascii="Arial" w:hAnsi="Arial" w:cs="Arial"/>
              </w:rPr>
              <w:t>PDF oraz oryginały producenta</w:t>
            </w:r>
          </w:p>
        </w:tc>
      </w:tr>
    </w:tbl>
    <w:p w14:paraId="3BFDF9F0" w14:textId="77777777" w:rsidR="00E935E7" w:rsidRDefault="00E935E7">
      <w:pPr>
        <w:pStyle w:val="Standard"/>
        <w:spacing w:line="360" w:lineRule="auto"/>
        <w:rPr>
          <w:rFonts w:ascii="Arial" w:hAnsi="Arial" w:cs="Arial"/>
          <w:color w:val="000000"/>
          <w:szCs w:val="24"/>
        </w:rPr>
      </w:pPr>
    </w:p>
    <w:p w14:paraId="196A450E" w14:textId="77777777" w:rsidR="00E935E7" w:rsidRDefault="00000000">
      <w:pPr>
        <w:widowControl/>
        <w:suppressAutoHyphens w:val="0"/>
        <w:autoSpaceDE w:val="0"/>
        <w:spacing w:line="360" w:lineRule="auto"/>
        <w:ind w:left="284"/>
        <w:rPr>
          <w:rFonts w:ascii="Arial" w:eastAsia="Times New Roman" w:hAnsi="Arial" w:cs="Arial"/>
          <w:color w:val="000000"/>
          <w:kern w:val="0"/>
          <w:lang w:eastAsia="pl-PL"/>
        </w:rPr>
      </w:pPr>
      <w:r>
        <w:rPr>
          <w:rFonts w:ascii="Arial" w:hAnsi="Arial" w:cs="Arial"/>
        </w:rPr>
        <w:t>Niezbędne dokumenty oraz egzemplarze dokumentacji potrzebne do przeprowadzenia wszelkich uzgodnień Wykonawca przygotuje na własny koszt.</w:t>
      </w:r>
    </w:p>
    <w:p w14:paraId="1CE7EDE6" w14:textId="77777777" w:rsidR="00E935E7" w:rsidRDefault="00000000">
      <w:pPr>
        <w:widowControl/>
        <w:numPr>
          <w:ilvl w:val="0"/>
          <w:numId w:val="45"/>
        </w:numPr>
        <w:suppressAutoHyphens w:val="0"/>
        <w:autoSpaceDE w:val="0"/>
        <w:spacing w:line="360" w:lineRule="auto"/>
        <w:ind w:left="284" w:hanging="284"/>
        <w:rPr>
          <w:rFonts w:ascii="Arial" w:eastAsia="Times New Roman" w:hAnsi="Arial" w:cs="Arial"/>
          <w:color w:val="000000"/>
          <w:kern w:val="0"/>
          <w:lang w:eastAsia="pl-PL"/>
        </w:rPr>
      </w:pPr>
      <w:r>
        <w:rPr>
          <w:rFonts w:ascii="Arial" w:eastAsia="Times New Roman" w:hAnsi="Arial" w:cs="Arial"/>
          <w:b/>
          <w:bCs/>
          <w:color w:val="000000"/>
          <w:kern w:val="0"/>
          <w:lang w:eastAsia="pl-PL"/>
        </w:rPr>
        <w:t xml:space="preserve">Przepisy prawne i normy związane z projektowaniem i wykonaniem zamierzenia budowlanego. </w:t>
      </w:r>
    </w:p>
    <w:p w14:paraId="089E52CC" w14:textId="77777777" w:rsidR="00E935E7" w:rsidRDefault="00000000">
      <w:pPr>
        <w:widowControl/>
        <w:suppressAutoHyphens w:val="0"/>
        <w:autoSpaceDE w:val="0"/>
        <w:spacing w:line="360" w:lineRule="auto"/>
        <w:ind w:left="284"/>
        <w:rPr>
          <w:rFonts w:ascii="Arial" w:eastAsia="Times New Roman" w:hAnsi="Arial" w:cs="Arial"/>
          <w:color w:val="000000"/>
          <w:kern w:val="0"/>
          <w:lang w:eastAsia="pl-PL"/>
        </w:rPr>
      </w:pPr>
      <w:r>
        <w:rPr>
          <w:rFonts w:ascii="Arial" w:hAnsi="Arial" w:cs="Arial"/>
        </w:rPr>
        <w:t>Prace projektowe oraz realizację zadania należy wykonać zgodnie z obowiązującymi normami i przepisami prawa, w szczególności:</w:t>
      </w:r>
    </w:p>
    <w:p w14:paraId="3CDAFF1A"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lastRenderedPageBreak/>
        <w:t>ustawą z dnia 7 lipca 1994 r. - Prawo budowlane (tekst jednolity ogłoszony w Dz.U. z 2026 r. poz. 524, z późn. zm.);</w:t>
      </w:r>
    </w:p>
    <w:p w14:paraId="38795B9E"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ustawą z dnia 11 września 2019 r. - Prawo zamówień publicznych, z późn. zm.;</w:t>
      </w:r>
    </w:p>
    <w:p w14:paraId="22BC87B4"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rozporządzeniem Ministra Rozwoju i Technologii z dnia 20 grudnia 2021 r. w sprawie szczegółowego zakresu i formy dokumentacji projektowej, STWiOR oraz PFU (Dz.U. z 2021 r. poz. 2454);</w:t>
      </w:r>
    </w:p>
    <w:p w14:paraId="35AECCEC"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rozporządzeniem Ministra Rozwoju i Technologii z dnia 20 grudnia 2021 r. w sprawie metod i podstaw sporządzania kosztorysu inwestorskiego oraz planowanych kosztów (Dz.U. z 2021 r. poz. 2458);</w:t>
      </w:r>
    </w:p>
    <w:p w14:paraId="0DF84CFC"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rozporządzeniem Ministra Infrastruktury z dnia 12 kwietnia 2002 r. w sprawie warunków technicznych, jakim powinny odpowiadać budynki i ich usytuowanie (tekst jednolity Dz.U. z 2022 r. poz. 1225, z późn. zm.);</w:t>
      </w:r>
    </w:p>
    <w:p w14:paraId="09AE0B75"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przepisami ochrony przeciwpożarowej budynków oraz uzgodnieniem rzeczoznawcy ds. zabezpieczeń przeciwpożarowych;</w:t>
      </w:r>
    </w:p>
    <w:p w14:paraId="74FA4BE9" w14:textId="77777777" w:rsidR="00E935E7" w:rsidRDefault="00000000">
      <w:pPr>
        <w:pStyle w:val="Listapunktowana"/>
        <w:tabs>
          <w:tab w:val="left" w:pos="709"/>
        </w:tabs>
        <w:spacing w:after="0" w:line="360" w:lineRule="auto"/>
        <w:ind w:left="709" w:hanging="425"/>
        <w:jc w:val="left"/>
        <w:rPr>
          <w:rFonts w:cs="Arial"/>
          <w:sz w:val="24"/>
          <w:szCs w:val="24"/>
          <w:lang w:val="pl-PL"/>
        </w:rPr>
      </w:pPr>
      <w:r>
        <w:rPr>
          <w:rFonts w:cs="Arial"/>
          <w:sz w:val="24"/>
          <w:szCs w:val="24"/>
          <w:lang w:val="pl-PL"/>
        </w:rPr>
        <w:t>aktualnymi standardami technicznymi właściwego operatora systemu dystrybucyjnego.</w:t>
      </w:r>
    </w:p>
    <w:p w14:paraId="413F23A1" w14:textId="77777777" w:rsidR="00E935E7" w:rsidRDefault="00000000">
      <w:pPr>
        <w:pStyle w:val="Listapunktowana"/>
        <w:numPr>
          <w:ilvl w:val="0"/>
          <w:numId w:val="0"/>
        </w:numPr>
        <w:spacing w:after="0" w:line="360" w:lineRule="auto"/>
        <w:ind w:left="227"/>
        <w:jc w:val="left"/>
        <w:rPr>
          <w:rFonts w:cs="Arial"/>
          <w:sz w:val="24"/>
          <w:szCs w:val="24"/>
          <w:lang w:val="pl-PL"/>
        </w:rPr>
      </w:pPr>
      <w:r>
        <w:rPr>
          <w:rFonts w:cs="Arial"/>
          <w:sz w:val="24"/>
          <w:szCs w:val="24"/>
          <w:lang w:val="pl-PL"/>
        </w:rPr>
        <w:t>Należy stosować aktualne wydania norm właściwych dla zakresu robót, w szczególności PN-HD 60364, PN-EN 61439, PN-EN ISO 8528, PN-EN 62305, PN-EN 50575 oraz normy dotyczące aparatury łączeniowej, ochrony przeciwporażeniowej, uziemień, kompatybilności elektromagnetycznej i bezpieczeństwa agregatów.</w:t>
      </w:r>
    </w:p>
    <w:p w14:paraId="2E46A63D" w14:textId="77777777" w:rsidR="00E935E7" w:rsidRDefault="00000000">
      <w:pPr>
        <w:pStyle w:val="Listapunktowana"/>
        <w:numPr>
          <w:ilvl w:val="0"/>
          <w:numId w:val="0"/>
        </w:numPr>
        <w:spacing w:after="0" w:line="360" w:lineRule="auto"/>
        <w:ind w:left="227"/>
        <w:jc w:val="left"/>
        <w:rPr>
          <w:rFonts w:cs="Arial"/>
          <w:sz w:val="24"/>
          <w:szCs w:val="24"/>
          <w:lang w:val="pl-PL"/>
        </w:rPr>
      </w:pPr>
      <w:r>
        <w:rPr>
          <w:rFonts w:cs="Arial"/>
          <w:color w:val="000000"/>
          <w:sz w:val="24"/>
          <w:szCs w:val="24"/>
        </w:rPr>
        <w:t>Ponadto:</w:t>
      </w:r>
    </w:p>
    <w:p w14:paraId="67644853"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Dokumentacja musi być wykonana zgodnie z umową, obowiązującymi przepisami techniczno–budowlanymi, wytycznymi i być kompletna z punktu widzenia celu, któremu ma służyć. Musi być opracowana w oparciu o aktualne warunki techniczne wszystkich gestorów sieci, obejmować wszystkie branże oraz zawierać wszystkie  dokumenty, uzgodnienia, opinie.</w:t>
      </w:r>
    </w:p>
    <w:p w14:paraId="0D379403"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Wykonawca zadania odpowiedzialny jest za jakość, rzetelność, zgodność z obowiązującymi przepisami, normami, wytycznymi i instrukcjami, nowoczesność i ekonomiczność zastosowanych rozwiązań technicznych. Wszystkie elementy projektu powinny być oznaczone odpowiednimi kodami CPV.</w:t>
      </w:r>
    </w:p>
    <w:p w14:paraId="2835F43C" w14:textId="6070DE33"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Przedłożenie Zamawiającemu do uzgodnienia koncepcji w formie opisowej i rysunkowej. Zamawiający zobowiązuje się do zaopiniowania koncepcji w ciągu 7 dni</w:t>
      </w:r>
      <w:r w:rsidR="00905A4A">
        <w:rPr>
          <w:rFonts w:ascii="Arial" w:eastAsia="Arial" w:hAnsi="Arial" w:cs="Arial"/>
          <w:bCs/>
          <w:lang w:eastAsia="ar-SA"/>
        </w:rPr>
        <w:t xml:space="preserve"> </w:t>
      </w:r>
      <w:r>
        <w:rPr>
          <w:rFonts w:ascii="Arial" w:eastAsia="Arial" w:hAnsi="Arial" w:cs="Arial"/>
          <w:bCs/>
          <w:lang w:eastAsia="ar-SA"/>
        </w:rPr>
        <w:t>roboczych od dnia jej prawidłowego przekazania; w przypadku stwierdzenia braków termin biegnie od dnia przekazania kompletnego uzupełnienia; brak stanowiska Zamawiającego nie oznacza akceptacji koncepcji.</w:t>
      </w:r>
    </w:p>
    <w:p w14:paraId="38E75DAA"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lastRenderedPageBreak/>
        <w:t>Uwzględnienia w trakcie realizacji przedmiotu umowy zaleceń Zamawiającego.</w:t>
      </w:r>
    </w:p>
    <w:p w14:paraId="1F01219F"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Konsultowanie z Zamawiającym na każdym etapie projektowania dokumentacji rozwiązań dotyczących istotnych elementów  mających wpływ na koszty.</w:t>
      </w:r>
    </w:p>
    <w:p w14:paraId="09738298"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Zastosowanie w projekcie rozwiązań standardowych skutkujących optymalizacją kosztów po uprzednim ich zaakceptowaniu przez Zamawiającego.</w:t>
      </w:r>
    </w:p>
    <w:p w14:paraId="2F65ACAE"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Wykonania przedmiotu umowy przez osoby posiadające stosowne, wymagane prawem uprawnienia zawodowe.</w:t>
      </w:r>
    </w:p>
    <w:p w14:paraId="6A9E502C"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Przekazania dokumentacji projektowej w wersji pisemnej (papierowej) oraz elektronicznej na płycie CD w formacie i ilości wskazanej we wzorze umowy.</w:t>
      </w:r>
    </w:p>
    <w:p w14:paraId="56769454"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Usunięcia na koszt własny błędów w dokumentacji, nieujawnionych w czasie odbioru, w najkrótszym uzasadnionym terminie natychmiast po ich wykryciu w okresie realizacji robót wykonywanych na podstawie projektu, aby nie dochodziło do nieuzasadnionego ich przerywania lub przedłużania czasu ich ukończenia.</w:t>
      </w:r>
    </w:p>
    <w:p w14:paraId="1E254D62"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 xml:space="preserve">W ramach opracowania  dokumentacji Wykonawca uzyskuje we własnym zakresie wszelkie niezbędne materiały przedprojektowe, uzgodnienia oraz pokrywa wszystkie związane z tym koszty. </w:t>
      </w:r>
    </w:p>
    <w:p w14:paraId="18166D8A"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Zamawiający zastrzega sobie prawo do kontroli prac projektowych na każdym etapie projektowania.</w:t>
      </w:r>
    </w:p>
    <w:p w14:paraId="2F74FECE"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Dokumentacja projektowa będąca przedmiotem zamówienia powinna zawierać optymalne rozwiązania funkcjonalno-użytkowe, konstrukcyjne, materiałowe i kosztowe oraz wszystkie niezbędne rysunki szczegółów wraz z dokładnym opisem i charakterystyką techniczną w sposób umożliwiający realizację robót budowlanych bez konieczności sporządzania dodatkowych opracowań i uzupełnień.</w:t>
      </w:r>
    </w:p>
    <w:p w14:paraId="365FFD1A" w14:textId="77777777" w:rsidR="00E935E7" w:rsidRDefault="00000000">
      <w:pPr>
        <w:numPr>
          <w:ilvl w:val="0"/>
          <w:numId w:val="42"/>
        </w:numPr>
        <w:tabs>
          <w:tab w:val="left" w:pos="567"/>
        </w:tabs>
        <w:spacing w:line="360" w:lineRule="auto"/>
        <w:ind w:left="568" w:hanging="284"/>
        <w:rPr>
          <w:rFonts w:ascii="Arial" w:eastAsia="Arial" w:hAnsi="Arial" w:cs="Arial"/>
          <w:bCs/>
          <w:lang w:eastAsia="ar-SA"/>
        </w:rPr>
      </w:pPr>
      <w:r>
        <w:rPr>
          <w:rFonts w:ascii="Arial" w:eastAsia="Arial" w:hAnsi="Arial" w:cs="Arial"/>
          <w:bCs/>
          <w:lang w:eastAsia="ar-SA"/>
        </w:rPr>
        <w:t>Wykonawca gwarantuje i zapewnia pełnienie nadzoru autorskiego na żądanie Zamawiającego przez poszczególnych autorów opracowań w zakresie określonym ustawą - Prawo budowlane art. 20 ust.1 pkt. 4 przez cały okres jej trwania, aż do odbioru końcowego.</w:t>
      </w:r>
    </w:p>
    <w:p w14:paraId="1B7DA73D" w14:textId="77777777" w:rsidR="00E935E7" w:rsidRDefault="00E935E7">
      <w:pPr>
        <w:tabs>
          <w:tab w:val="left" w:pos="567"/>
        </w:tabs>
        <w:spacing w:line="360" w:lineRule="auto"/>
        <w:ind w:left="568"/>
        <w:rPr>
          <w:rFonts w:ascii="Arial" w:eastAsia="Arial" w:hAnsi="Arial" w:cs="Arial"/>
          <w:bCs/>
          <w:lang w:eastAsia="ar-SA"/>
        </w:rPr>
      </w:pPr>
    </w:p>
    <w:p w14:paraId="3E858C01" w14:textId="77777777" w:rsidR="00E935E7" w:rsidRDefault="00000000">
      <w:pPr>
        <w:numPr>
          <w:ilvl w:val="0"/>
          <w:numId w:val="64"/>
        </w:numPr>
        <w:spacing w:line="360" w:lineRule="auto"/>
        <w:ind w:left="284" w:hanging="284"/>
        <w:rPr>
          <w:rFonts w:ascii="Arial" w:eastAsia="Arial" w:hAnsi="Arial" w:cs="Arial"/>
          <w:b/>
          <w:lang w:eastAsia="ar-SA"/>
        </w:rPr>
      </w:pPr>
      <w:r>
        <w:rPr>
          <w:rFonts w:ascii="Arial" w:eastAsia="Arial" w:hAnsi="Arial" w:cs="Arial"/>
          <w:b/>
          <w:lang w:eastAsia="ar-SA"/>
        </w:rPr>
        <w:t xml:space="preserve">W zakresie robót budowlanych </w:t>
      </w:r>
    </w:p>
    <w:p w14:paraId="2458C8B9" w14:textId="77777777" w:rsidR="00E935E7" w:rsidRDefault="00000000">
      <w:pPr>
        <w:widowControl/>
        <w:numPr>
          <w:ilvl w:val="1"/>
          <w:numId w:val="14"/>
        </w:numPr>
        <w:tabs>
          <w:tab w:val="left" w:pos="284"/>
        </w:tabs>
        <w:suppressAutoHyphens w:val="0"/>
        <w:spacing w:line="360" w:lineRule="auto"/>
        <w:ind w:left="284" w:hanging="284"/>
        <w:rPr>
          <w:rFonts w:ascii="Arial" w:hAnsi="Arial" w:cs="Arial"/>
          <w:color w:val="000000"/>
        </w:rPr>
      </w:pPr>
      <w:r>
        <w:rPr>
          <w:rFonts w:ascii="Arial" w:hAnsi="Arial" w:cs="Arial"/>
          <w:color w:val="000000"/>
        </w:rPr>
        <w:t>Wykonawca zobowiązany jest na swój koszt do wykonania oznakowania na czas budowy, oraz do bieżącego utrzymania tego oznakowania i jego likwidacji po zakończeniu robót,</w:t>
      </w:r>
    </w:p>
    <w:p w14:paraId="7D192A2F" w14:textId="77777777" w:rsidR="00E935E7" w:rsidRDefault="00000000">
      <w:pPr>
        <w:widowControl/>
        <w:numPr>
          <w:ilvl w:val="1"/>
          <w:numId w:val="14"/>
        </w:numPr>
        <w:tabs>
          <w:tab w:val="left" w:pos="284"/>
        </w:tabs>
        <w:suppressAutoHyphens w:val="0"/>
        <w:spacing w:line="360" w:lineRule="auto"/>
        <w:ind w:left="284" w:hanging="284"/>
        <w:rPr>
          <w:rFonts w:ascii="Arial" w:hAnsi="Arial" w:cs="Arial"/>
          <w:color w:val="000000"/>
        </w:rPr>
      </w:pPr>
      <w:r>
        <w:rPr>
          <w:rFonts w:ascii="Arial" w:hAnsi="Arial" w:cs="Arial"/>
          <w:color w:val="000000"/>
        </w:rPr>
        <w:t xml:space="preserve">Wykonawca zobowiązany jest przestrzegać przepisów BHP i przeciwpożarowych. Zapewnienie kadry z wymaganymi uprawnieniami. Wszyscy pracownicy skierowani przez Wykonawcę do realizacji zamówienia będą odpowiednio przeszkoleni i posiadać będą </w:t>
      </w:r>
      <w:r>
        <w:rPr>
          <w:rFonts w:ascii="Arial" w:hAnsi="Arial" w:cs="Arial"/>
          <w:color w:val="000000"/>
        </w:rPr>
        <w:lastRenderedPageBreak/>
        <w:t>wymagane kwalifikacje techniczne i badania lekarskie. Pracownicy Wykonawcy winni pracować na terenie budowy w ubraniach roboczych  z nadrukiem logo Wykonawcy,</w:t>
      </w:r>
    </w:p>
    <w:p w14:paraId="49744A21" w14:textId="77777777" w:rsidR="00E935E7" w:rsidRDefault="00000000">
      <w:pPr>
        <w:widowControl/>
        <w:numPr>
          <w:ilvl w:val="1"/>
          <w:numId w:val="14"/>
        </w:numPr>
        <w:tabs>
          <w:tab w:val="left" w:pos="284"/>
        </w:tabs>
        <w:suppressAutoHyphens w:val="0"/>
        <w:spacing w:line="360" w:lineRule="auto"/>
        <w:ind w:left="284" w:hanging="284"/>
        <w:rPr>
          <w:rFonts w:ascii="Arial" w:hAnsi="Arial" w:cs="Arial"/>
          <w:color w:val="000000"/>
        </w:rPr>
      </w:pPr>
      <w:r>
        <w:rPr>
          <w:rFonts w:ascii="Arial" w:hAnsi="Arial" w:cs="Arial"/>
          <w:color w:val="000000"/>
        </w:rPr>
        <w:t>Wykonawca zobowiązany jest do pokrycia kosztów wykonania budowlanej dokumentacji powykonawczej w wersji papierowej i elektronicznej.</w:t>
      </w:r>
    </w:p>
    <w:p w14:paraId="0D4CB3FA" w14:textId="77777777" w:rsidR="00E935E7" w:rsidRDefault="00000000">
      <w:pPr>
        <w:pStyle w:val="Standard"/>
        <w:numPr>
          <w:ilvl w:val="6"/>
          <w:numId w:val="57"/>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zobowiązany jest zorganizować zaplecze robót i rozpocząć wykonywanie umowy niezwłocznie po jej zawarciu.</w:t>
      </w:r>
    </w:p>
    <w:p w14:paraId="52A12515" w14:textId="77777777" w:rsidR="00E935E7" w:rsidRDefault="00000000">
      <w:pPr>
        <w:pStyle w:val="Standard"/>
        <w:numPr>
          <w:ilvl w:val="6"/>
          <w:numId w:val="57"/>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zobowiązuje się strzec mienia znajdującego się w miejscu realizacji robót, a także zapewnić warunki bezpieczeństwa w miejscu wykonywania robót pracownikom i innym osobom trzecim zgodnie z obowiązującymi przepisami w tym zakresie.</w:t>
      </w:r>
    </w:p>
    <w:p w14:paraId="0B18775D" w14:textId="77777777" w:rsidR="00E935E7" w:rsidRDefault="00000000">
      <w:pPr>
        <w:pStyle w:val="Standard"/>
        <w:numPr>
          <w:ilvl w:val="6"/>
          <w:numId w:val="57"/>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zobowiązuje się do umożliwienia wstępu na miejsce wykonywania robót pracownikom organów państwowego nadzoru budowlanego, do których należy wykonywanie zadań określonych ustawą z dnia 7 lipca 1994 r. Prawo budowlane (tekst jednolity Dz. U. z 2026 r. poz. 524</w:t>
      </w:r>
      <w:r>
        <w:rPr>
          <w:rFonts w:ascii="Arial" w:hAnsi="Arial" w:cs="Arial"/>
          <w:iCs/>
          <w:szCs w:val="24"/>
          <w:lang w:eastAsia="pl-PL"/>
        </w:rPr>
        <w:t xml:space="preserve"> z późn. zm.</w:t>
      </w:r>
      <w:r>
        <w:rPr>
          <w:rFonts w:ascii="Arial" w:hAnsi="Arial" w:cs="Arial"/>
          <w:color w:val="000000"/>
          <w:szCs w:val="24"/>
        </w:rPr>
        <w:t>) oraz do udostępnienia im danych i informacji wymaganych tą ustawą, a dotyczących prowadzonych robót.</w:t>
      </w:r>
    </w:p>
    <w:p w14:paraId="44A7F15E" w14:textId="77777777" w:rsidR="00E935E7" w:rsidRDefault="00000000">
      <w:pPr>
        <w:pStyle w:val="Standard"/>
        <w:numPr>
          <w:ilvl w:val="6"/>
          <w:numId w:val="57"/>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będzie utrzymywał miejsce wykonywania robót w stanie wolnym od przeszkód komunikacyjnych, będzie składował wszelkie zbędne materiały, urządzenia pomocnicze i odpady oraz niepotrzebne urządzenia prowizoryczne, a następnie usuwał je i przekazywał do miejsc wykorzystania lub utylizacji we własnym zakresie.</w:t>
      </w:r>
    </w:p>
    <w:p w14:paraId="79E38108" w14:textId="77777777" w:rsidR="00E935E7" w:rsidRDefault="00000000">
      <w:pPr>
        <w:pStyle w:val="Standard"/>
        <w:numPr>
          <w:ilvl w:val="6"/>
          <w:numId w:val="57"/>
        </w:numPr>
        <w:tabs>
          <w:tab w:val="left" w:pos="284"/>
        </w:tabs>
        <w:spacing w:line="360" w:lineRule="auto"/>
        <w:ind w:left="284" w:hanging="284"/>
        <w:rPr>
          <w:rFonts w:ascii="Arial" w:hAnsi="Arial" w:cs="Arial"/>
          <w:color w:val="000000"/>
          <w:szCs w:val="24"/>
        </w:rPr>
      </w:pPr>
      <w:r>
        <w:rPr>
          <w:rFonts w:ascii="Arial" w:hAnsi="Arial" w:cs="Arial"/>
          <w:color w:val="000000"/>
          <w:szCs w:val="24"/>
        </w:rPr>
        <w:t>Jako wytwarzający odpady Wykonawca zobowiązany jest do przestrzegania przepisów prawnych wynikających z ustawy z dnia 27 kwietnia 2001 r. Prawo ochrony środowiska (tekst jednolity: Dz. U. z 2025, poz. 647 z późn. zm.) oraz ustawy z dnia 14 grudnia 2012 r. o odpadach (tekst jednolity: Dz. U. z 2023 r., poz. 1587 z późn. zm.).</w:t>
      </w:r>
    </w:p>
    <w:p w14:paraId="27DA009A" w14:textId="77777777" w:rsidR="00E935E7" w:rsidRDefault="00000000">
      <w:pPr>
        <w:pStyle w:val="Bezodstpw"/>
        <w:numPr>
          <w:ilvl w:val="6"/>
          <w:numId w:val="57"/>
        </w:numPr>
        <w:tabs>
          <w:tab w:val="left" w:pos="284"/>
        </w:tabs>
        <w:spacing w:before="0" w:after="0" w:line="360" w:lineRule="auto"/>
        <w:ind w:left="284" w:hanging="284"/>
        <w:rPr>
          <w:rFonts w:ascii="Arial" w:hAnsi="Arial" w:cs="Arial"/>
          <w:color w:val="000000"/>
        </w:rPr>
      </w:pPr>
      <w:r>
        <w:rPr>
          <w:rFonts w:ascii="Arial" w:hAnsi="Arial" w:cs="Arial"/>
          <w:color w:val="000000"/>
        </w:rPr>
        <w:t>Z chwilą przekazania Wykonawcy terenu budowy Wykonawca ponosi  pełną odpowiedzialność za wyrządzone na tym terenie lub w związku z prowadzonymi robotami szkody, w tym w szczególności za:</w:t>
      </w:r>
    </w:p>
    <w:p w14:paraId="7155CE9D" w14:textId="77777777" w:rsidR="00E935E7" w:rsidRDefault="00000000">
      <w:pPr>
        <w:pStyle w:val="Bezodstpw"/>
        <w:numPr>
          <w:ilvl w:val="1"/>
          <w:numId w:val="47"/>
        </w:numPr>
        <w:spacing w:before="0" w:after="0" w:line="360" w:lineRule="auto"/>
        <w:ind w:left="567" w:hanging="283"/>
        <w:rPr>
          <w:rFonts w:ascii="Arial" w:hAnsi="Arial" w:cs="Arial"/>
          <w:color w:val="000000"/>
        </w:rPr>
      </w:pPr>
      <w:r>
        <w:rPr>
          <w:rFonts w:ascii="Arial" w:hAnsi="Arial" w:cs="Arial"/>
          <w:color w:val="000000"/>
        </w:rPr>
        <w:t>następstwa nieszczęśliwych wypadków pracowników i osób trzecich przebywających w rejonie prowadzonych robót,</w:t>
      </w:r>
    </w:p>
    <w:p w14:paraId="03E43F7F" w14:textId="77777777" w:rsidR="00E935E7" w:rsidRDefault="00000000">
      <w:pPr>
        <w:pStyle w:val="Bezodstpw"/>
        <w:numPr>
          <w:ilvl w:val="1"/>
          <w:numId w:val="47"/>
        </w:numPr>
        <w:spacing w:before="0" w:after="0" w:line="360" w:lineRule="auto"/>
        <w:ind w:left="567" w:hanging="283"/>
        <w:rPr>
          <w:rFonts w:ascii="Arial" w:hAnsi="Arial" w:cs="Arial"/>
          <w:color w:val="000000"/>
        </w:rPr>
      </w:pPr>
      <w:r>
        <w:rPr>
          <w:rFonts w:ascii="Arial" w:hAnsi="Arial" w:cs="Arial"/>
          <w:color w:val="000000"/>
        </w:rPr>
        <w:t>szkody wyrządzone pracownikom i osobom trzecim,</w:t>
      </w:r>
    </w:p>
    <w:p w14:paraId="66649252" w14:textId="77777777" w:rsidR="00E935E7" w:rsidRDefault="00000000">
      <w:pPr>
        <w:pStyle w:val="Bezodstpw"/>
        <w:numPr>
          <w:ilvl w:val="1"/>
          <w:numId w:val="47"/>
        </w:numPr>
        <w:spacing w:before="0" w:after="0" w:line="360" w:lineRule="auto"/>
        <w:ind w:left="567" w:hanging="283"/>
        <w:rPr>
          <w:rFonts w:ascii="Arial" w:hAnsi="Arial" w:cs="Arial"/>
          <w:color w:val="000000"/>
        </w:rPr>
      </w:pPr>
      <w:r>
        <w:rPr>
          <w:rFonts w:ascii="Arial" w:hAnsi="Arial" w:cs="Arial"/>
          <w:color w:val="000000"/>
        </w:rPr>
        <w:t>szkody wynikające ze zniszczenia obiektów, materiałów, sprzętu i innego mienia ruchomego związanego z prowadzeniem robót podczas realizacji przedmiotu umowy;</w:t>
      </w:r>
    </w:p>
    <w:p w14:paraId="3B4E53EB" w14:textId="77777777" w:rsidR="00E935E7" w:rsidRDefault="00000000">
      <w:pPr>
        <w:pStyle w:val="Bezodstpw"/>
        <w:numPr>
          <w:ilvl w:val="1"/>
          <w:numId w:val="47"/>
        </w:numPr>
        <w:spacing w:before="0" w:after="0" w:line="360" w:lineRule="auto"/>
        <w:ind w:left="567" w:hanging="283"/>
        <w:rPr>
          <w:rFonts w:ascii="Arial" w:hAnsi="Arial" w:cs="Arial"/>
          <w:color w:val="000000"/>
        </w:rPr>
      </w:pPr>
      <w:r>
        <w:rPr>
          <w:rFonts w:ascii="Arial" w:hAnsi="Arial" w:cs="Arial"/>
          <w:color w:val="000000"/>
        </w:rPr>
        <w:t>szkody wynikające ze zniszczenia własności osób trzecich.</w:t>
      </w:r>
    </w:p>
    <w:p w14:paraId="46F62913" w14:textId="77777777" w:rsidR="00E935E7" w:rsidRDefault="00000000">
      <w:pPr>
        <w:pStyle w:val="Standard"/>
        <w:numPr>
          <w:ilvl w:val="6"/>
          <w:numId w:val="57"/>
        </w:numPr>
        <w:tabs>
          <w:tab w:val="left" w:pos="284"/>
        </w:tabs>
        <w:spacing w:line="360" w:lineRule="auto"/>
        <w:ind w:left="284" w:hanging="426"/>
        <w:rPr>
          <w:rFonts w:ascii="Arial" w:hAnsi="Arial" w:cs="Arial"/>
          <w:color w:val="000000"/>
          <w:szCs w:val="24"/>
        </w:rPr>
      </w:pPr>
      <w:r>
        <w:rPr>
          <w:rFonts w:ascii="Arial" w:hAnsi="Arial" w:cs="Arial"/>
          <w:color w:val="000000"/>
          <w:szCs w:val="24"/>
        </w:rPr>
        <w:t>Po zakończeniu prac i usunięciu powstałych odpadów, o których mowa w ust. 5 niniejszego paragrafu, Wykonawca przedstawi Zamawiającemu pisemne oświadczenie określające sposób zagospodarowania ww. odpadów.</w:t>
      </w:r>
    </w:p>
    <w:p w14:paraId="6C929B69" w14:textId="77777777" w:rsidR="00E935E7" w:rsidRDefault="00000000">
      <w:pPr>
        <w:pStyle w:val="Standard"/>
        <w:numPr>
          <w:ilvl w:val="6"/>
          <w:numId w:val="57"/>
        </w:numPr>
        <w:tabs>
          <w:tab w:val="left" w:pos="284"/>
        </w:tabs>
        <w:spacing w:line="360" w:lineRule="auto"/>
        <w:ind w:left="284" w:hanging="426"/>
        <w:rPr>
          <w:rFonts w:ascii="Arial" w:hAnsi="Arial" w:cs="Arial"/>
          <w:color w:val="000000"/>
          <w:szCs w:val="24"/>
        </w:rPr>
      </w:pPr>
      <w:r>
        <w:rPr>
          <w:rFonts w:ascii="Arial" w:hAnsi="Arial" w:cs="Arial"/>
          <w:color w:val="000000"/>
          <w:szCs w:val="24"/>
        </w:rPr>
        <w:t xml:space="preserve">Po zakończeniu robót Wykonawca zobowiązany jest uporządkować teren budowy i </w:t>
      </w:r>
      <w:r>
        <w:rPr>
          <w:rFonts w:ascii="Arial" w:hAnsi="Arial" w:cs="Arial"/>
          <w:color w:val="000000"/>
          <w:szCs w:val="24"/>
        </w:rPr>
        <w:lastRenderedPageBreak/>
        <w:t>zaplecza budowy (przywrócić do stanu pierwotnego) oraz przekazać go Zamawiającemu w terminie ustalonym na odbiór robót.</w:t>
      </w:r>
    </w:p>
    <w:p w14:paraId="4F60FF5C" w14:textId="77777777" w:rsidR="00E935E7" w:rsidRDefault="00000000">
      <w:pPr>
        <w:pStyle w:val="Standard"/>
        <w:numPr>
          <w:ilvl w:val="6"/>
          <w:numId w:val="57"/>
        </w:numPr>
        <w:tabs>
          <w:tab w:val="left" w:pos="284"/>
        </w:tabs>
        <w:spacing w:line="360" w:lineRule="auto"/>
        <w:ind w:left="284" w:hanging="426"/>
        <w:rPr>
          <w:rFonts w:ascii="Arial" w:hAnsi="Arial" w:cs="Arial"/>
          <w:color w:val="000000"/>
          <w:szCs w:val="24"/>
        </w:rPr>
      </w:pPr>
      <w:r>
        <w:rPr>
          <w:rFonts w:ascii="Arial" w:hAnsi="Arial" w:cs="Arial"/>
          <w:color w:val="000000"/>
          <w:szCs w:val="24"/>
        </w:rPr>
        <w:t>Wykonawca uporządkuje również tereny sąsiadujące zajęte lub użytkowane przez Wykonawcę, w tym dokona na własny koszt renowacji zniszczonych lub uszkodzonych w wyniku prowadzonych robót obiektów, fragmentów nawierzchni lub instalacji.</w:t>
      </w:r>
    </w:p>
    <w:p w14:paraId="57313BC5" w14:textId="77777777" w:rsidR="00E935E7" w:rsidRDefault="00000000">
      <w:pPr>
        <w:pStyle w:val="Standard"/>
        <w:numPr>
          <w:ilvl w:val="6"/>
          <w:numId w:val="57"/>
        </w:numPr>
        <w:tabs>
          <w:tab w:val="left" w:pos="284"/>
        </w:tabs>
        <w:spacing w:line="360" w:lineRule="auto"/>
        <w:ind w:left="284" w:hanging="426"/>
        <w:rPr>
          <w:rFonts w:ascii="Arial" w:hAnsi="Arial" w:cs="Arial"/>
          <w:color w:val="000000"/>
          <w:szCs w:val="24"/>
        </w:rPr>
      </w:pPr>
      <w:r>
        <w:rPr>
          <w:rFonts w:ascii="Arial" w:hAnsi="Arial" w:cs="Arial"/>
          <w:color w:val="000000"/>
        </w:rPr>
        <w:t>Wykonawca oświadcza, iż zgodnie z ustawą o zapewnianiu dostępności osobom ze szczególnymi potrzebami, zobowiązuje się, że wszelkie działania przez niego realizowane będą zgodne z zapisami niniejszej ustawy, ale tylko w takim zakresie, jaki jest możliwy, wykonalny i uzasadniony w tych działaniach. W szczególności Wykonawca zobowiązuje się w trakcie wykonywania umowy:</w:t>
      </w:r>
    </w:p>
    <w:p w14:paraId="16CEDC1F" w14:textId="77777777" w:rsidR="00E935E7" w:rsidRDefault="00000000">
      <w:pPr>
        <w:numPr>
          <w:ilvl w:val="0"/>
          <w:numId w:val="72"/>
        </w:numPr>
        <w:tabs>
          <w:tab w:val="left" w:pos="284"/>
        </w:tabs>
        <w:autoSpaceDE w:val="0"/>
        <w:spacing w:line="360" w:lineRule="auto"/>
        <w:ind w:left="567" w:right="113" w:hanging="283"/>
        <w:rPr>
          <w:rFonts w:ascii="Arial" w:hAnsi="Arial" w:cs="Arial"/>
          <w:color w:val="000000"/>
        </w:rPr>
      </w:pPr>
      <w:r>
        <w:rPr>
          <w:rFonts w:ascii="Arial" w:hAnsi="Arial" w:cs="Arial"/>
          <w:color w:val="000000"/>
        </w:rPr>
        <w:t xml:space="preserve">nie zastawiać chodników ani przejść materiałami ani urządzeniami w sposób uniemożlwiający poruszanie się osobom niepełnosprawnym, </w:t>
      </w:r>
    </w:p>
    <w:p w14:paraId="18DF45CA" w14:textId="77777777" w:rsidR="00E935E7" w:rsidRDefault="00000000">
      <w:pPr>
        <w:numPr>
          <w:ilvl w:val="0"/>
          <w:numId w:val="72"/>
        </w:numPr>
        <w:tabs>
          <w:tab w:val="left" w:pos="284"/>
        </w:tabs>
        <w:autoSpaceDE w:val="0"/>
        <w:spacing w:line="360" w:lineRule="auto"/>
        <w:ind w:left="567" w:right="113" w:hanging="283"/>
        <w:jc w:val="both"/>
        <w:rPr>
          <w:rFonts w:ascii="Arial" w:hAnsi="Arial" w:cs="Arial"/>
          <w:color w:val="000000"/>
        </w:rPr>
      </w:pPr>
      <w:r>
        <w:rPr>
          <w:rFonts w:ascii="Arial" w:hAnsi="Arial" w:cs="Arial"/>
          <w:color w:val="000000"/>
        </w:rPr>
        <w:t>komunikować z osobami ze szczególnymi potrzebami zgodnie z ich wnioskiem</w:t>
      </w:r>
    </w:p>
    <w:p w14:paraId="48851685" w14:textId="77777777" w:rsidR="00E935E7" w:rsidRDefault="00000000">
      <w:pPr>
        <w:pStyle w:val="Standard"/>
        <w:numPr>
          <w:ilvl w:val="6"/>
          <w:numId w:val="57"/>
        </w:numPr>
        <w:tabs>
          <w:tab w:val="left" w:pos="284"/>
        </w:tabs>
        <w:spacing w:line="360" w:lineRule="auto"/>
        <w:ind w:left="284" w:hanging="426"/>
        <w:rPr>
          <w:rFonts w:ascii="Arial" w:hAnsi="Arial" w:cs="Arial"/>
          <w:color w:val="000000"/>
          <w:szCs w:val="24"/>
        </w:rPr>
      </w:pPr>
      <w:r>
        <w:rPr>
          <w:rFonts w:ascii="Arial" w:eastAsia="Calibri" w:hAnsi="Arial" w:cs="Arial"/>
          <w:color w:val="000000"/>
          <w:kern w:val="0"/>
          <w:szCs w:val="24"/>
          <w:lang w:eastAsia="en-US"/>
        </w:rPr>
        <w:t xml:space="preserve">Zamówienie jest przeznaczone do użytku osób fizycznych, zatem zgodnie z art. 100 ust. 1 ustawy Pzp oraz </w:t>
      </w:r>
      <w:r>
        <w:rPr>
          <w:rFonts w:ascii="Arial" w:eastAsia="Calibri" w:hAnsi="Arial" w:cs="Arial"/>
          <w:bCs/>
          <w:color w:val="000000"/>
          <w:kern w:val="0"/>
          <w:szCs w:val="24"/>
          <w:lang w:eastAsia="en-US"/>
        </w:rPr>
        <w:t>w</w:t>
      </w:r>
      <w:r w:rsidRPr="0060631A">
        <w:rPr>
          <w:rFonts w:ascii="Arial" w:eastAsia="Calibri" w:hAnsi="Arial" w:cs="Arial"/>
          <w:bCs/>
          <w:color w:val="000000"/>
          <w:kern w:val="0"/>
          <w:szCs w:val="24"/>
          <w:lang w:eastAsia="en-US"/>
        </w:rPr>
        <w:t xml:space="preserve"> związku z obowiązkiem określenia przez Zamawiającego warunków służących zapewnieniu dostępności osobom ze szczególnymi potrzebami w zakresie tych zadań publicznych lub zamówień publicznych, wynikającym z art. 4 ust. 3 ustawy o Zapewnieniu dostępności </w:t>
      </w:r>
      <w:r w:rsidRPr="0060631A">
        <w:rPr>
          <w:rFonts w:ascii="Arial" w:eastAsia="Calibri" w:hAnsi="Arial" w:cs="Arial"/>
          <w:color w:val="000000"/>
          <w:kern w:val="0"/>
          <w:szCs w:val="24"/>
          <w:lang w:eastAsia="en-US"/>
        </w:rPr>
        <w:t>osobom ze szczególnymi potrzebami (tj. Dz. U. 202</w:t>
      </w:r>
      <w:r>
        <w:rPr>
          <w:rFonts w:ascii="Arial" w:eastAsia="Calibri" w:hAnsi="Arial" w:cs="Arial"/>
          <w:color w:val="000000"/>
          <w:kern w:val="0"/>
          <w:szCs w:val="24"/>
          <w:lang w:eastAsia="en-US"/>
        </w:rPr>
        <w:t>4</w:t>
      </w:r>
      <w:r w:rsidRPr="0060631A">
        <w:rPr>
          <w:rFonts w:ascii="Arial" w:eastAsia="Calibri" w:hAnsi="Arial" w:cs="Arial"/>
          <w:color w:val="000000"/>
          <w:kern w:val="0"/>
          <w:szCs w:val="24"/>
          <w:lang w:eastAsia="en-US"/>
        </w:rPr>
        <w:t xml:space="preserve"> poz. </w:t>
      </w:r>
      <w:r>
        <w:rPr>
          <w:rFonts w:ascii="Arial" w:eastAsia="Calibri" w:hAnsi="Arial" w:cs="Arial"/>
          <w:color w:val="000000"/>
          <w:kern w:val="0"/>
          <w:szCs w:val="24"/>
          <w:lang w:eastAsia="en-US"/>
        </w:rPr>
        <w:t>1411</w:t>
      </w:r>
      <w:r w:rsidRPr="0060631A">
        <w:rPr>
          <w:rFonts w:ascii="Arial" w:eastAsia="Calibri" w:hAnsi="Arial" w:cs="Arial"/>
          <w:color w:val="000000"/>
          <w:kern w:val="0"/>
          <w:szCs w:val="24"/>
          <w:lang w:eastAsia="en-US"/>
        </w:rPr>
        <w:t xml:space="preserve">), Zamawiający </w:t>
      </w:r>
      <w:r>
        <w:rPr>
          <w:rFonts w:ascii="Arial" w:eastAsia="Calibri" w:hAnsi="Arial" w:cs="Arial"/>
          <w:color w:val="000000"/>
          <w:kern w:val="0"/>
          <w:szCs w:val="24"/>
          <w:lang w:eastAsia="en-US"/>
        </w:rPr>
        <w:t xml:space="preserve">uwzględnił w opisie przedmiotu zamówienia oraz projektowanych postanowieniach umownych wymagania w zakresie dostępności dla osób niepełnosprawnych oraz warunki w zakresie dostępności osobom ze szczególnymi potrzebami i tak: </w:t>
      </w:r>
    </w:p>
    <w:p w14:paraId="34BDD8BD" w14:textId="77777777" w:rsidR="00E935E7" w:rsidRDefault="00000000">
      <w:pPr>
        <w:widowControl/>
        <w:numPr>
          <w:ilvl w:val="1"/>
          <w:numId w:val="60"/>
        </w:numPr>
        <w:spacing w:line="360" w:lineRule="auto"/>
        <w:ind w:left="567" w:hanging="283"/>
        <w:rPr>
          <w:rFonts w:ascii="Arial" w:eastAsia="Arimo;Calibri" w:hAnsi="Arial" w:cs="Arial"/>
          <w:color w:val="000000"/>
          <w:kern w:val="0"/>
          <w:lang w:eastAsia="en-US"/>
        </w:rPr>
      </w:pPr>
      <w:r>
        <w:rPr>
          <w:rFonts w:ascii="Arial" w:eastAsia="Arimo;Calibri" w:hAnsi="Arial" w:cs="Arial"/>
          <w:color w:val="000000"/>
          <w:kern w:val="0"/>
          <w:lang w:eastAsia="en-US"/>
        </w:rPr>
        <w:t>w zakresie dostępności architektonicznej:</w:t>
      </w:r>
    </w:p>
    <w:p w14:paraId="72309E21" w14:textId="77777777" w:rsidR="00E935E7" w:rsidRDefault="00000000">
      <w:pPr>
        <w:widowControl/>
        <w:numPr>
          <w:ilvl w:val="0"/>
          <w:numId w:val="74"/>
        </w:numPr>
        <w:tabs>
          <w:tab w:val="left" w:pos="851"/>
        </w:tabs>
        <w:suppressAutoHyphens w:val="0"/>
        <w:autoSpaceDE w:val="0"/>
        <w:spacing w:line="360" w:lineRule="auto"/>
        <w:ind w:left="851" w:hanging="284"/>
        <w:rPr>
          <w:rFonts w:ascii="Arial" w:eastAsia="Calibri" w:hAnsi="Arial" w:cs="Arial"/>
          <w:color w:val="000000"/>
          <w:kern w:val="0"/>
          <w:lang w:eastAsia="en-US"/>
        </w:rPr>
      </w:pPr>
      <w:r>
        <w:rPr>
          <w:rFonts w:ascii="Arial" w:eastAsia="Calibri" w:hAnsi="Arial" w:cs="Arial"/>
          <w:color w:val="000000"/>
          <w:kern w:val="0"/>
          <w:lang w:eastAsia="en-US"/>
        </w:rPr>
        <w:t>wykonane prace umożliwią swobodę przemieszczania się osobom ze szczególnymi potrzebami, np. osobie poruszającej się na wózku inwalidzkim, z drogi publicznej na prywatną posesję,</w:t>
      </w:r>
    </w:p>
    <w:p w14:paraId="4E2F3F2A" w14:textId="77777777" w:rsidR="00E935E7" w:rsidRDefault="00000000">
      <w:pPr>
        <w:widowControl/>
        <w:numPr>
          <w:ilvl w:val="0"/>
          <w:numId w:val="74"/>
        </w:numPr>
        <w:tabs>
          <w:tab w:val="left" w:pos="851"/>
        </w:tabs>
        <w:suppressAutoHyphens w:val="0"/>
        <w:autoSpaceDE w:val="0"/>
        <w:spacing w:line="360" w:lineRule="auto"/>
        <w:ind w:left="851" w:hanging="284"/>
        <w:rPr>
          <w:rFonts w:ascii="Arial" w:eastAsia="Calibri" w:hAnsi="Arial" w:cs="Arial"/>
          <w:color w:val="000000"/>
          <w:kern w:val="0"/>
          <w:lang w:eastAsia="en-US"/>
        </w:rPr>
      </w:pPr>
      <w:r>
        <w:rPr>
          <w:rFonts w:ascii="Arial" w:eastAsia="Calibri" w:hAnsi="Arial" w:cs="Arial"/>
          <w:color w:val="000000"/>
          <w:kern w:val="0"/>
          <w:lang w:eastAsia="en-US"/>
        </w:rPr>
        <w:t>podczas prowadzonych prac zapewnione będzie dojście i dojazd do budynków,</w:t>
      </w:r>
    </w:p>
    <w:p w14:paraId="05970CBF" w14:textId="77777777" w:rsidR="00E935E7" w:rsidRDefault="00000000">
      <w:pPr>
        <w:widowControl/>
        <w:numPr>
          <w:ilvl w:val="0"/>
          <w:numId w:val="74"/>
        </w:numPr>
        <w:tabs>
          <w:tab w:val="left" w:pos="851"/>
        </w:tabs>
        <w:suppressAutoHyphens w:val="0"/>
        <w:autoSpaceDE w:val="0"/>
        <w:spacing w:line="360" w:lineRule="auto"/>
        <w:ind w:left="851" w:hanging="284"/>
        <w:rPr>
          <w:rFonts w:ascii="Arial" w:eastAsia="Calibri" w:hAnsi="Arial" w:cs="Arial"/>
          <w:color w:val="000000"/>
          <w:kern w:val="0"/>
          <w:lang w:eastAsia="en-US"/>
        </w:rPr>
      </w:pPr>
      <w:r>
        <w:rPr>
          <w:rFonts w:ascii="Arial" w:eastAsia="Calibri" w:hAnsi="Arial" w:cs="Arial"/>
          <w:color w:val="000000"/>
          <w:kern w:val="0"/>
          <w:lang w:eastAsia="en-US"/>
        </w:rPr>
        <w:t xml:space="preserve">ograniczone będą do niezbędnego minimum uciążliwości spowodowane robotami budowlanymi, </w:t>
      </w:r>
    </w:p>
    <w:p w14:paraId="0ED0B0BD" w14:textId="77777777" w:rsidR="00E935E7" w:rsidRDefault="00000000">
      <w:pPr>
        <w:widowControl/>
        <w:numPr>
          <w:ilvl w:val="0"/>
          <w:numId w:val="74"/>
        </w:numPr>
        <w:tabs>
          <w:tab w:val="left" w:pos="851"/>
        </w:tabs>
        <w:suppressAutoHyphens w:val="0"/>
        <w:spacing w:line="360" w:lineRule="auto"/>
        <w:ind w:left="851" w:hanging="284"/>
        <w:rPr>
          <w:rFonts w:ascii="Arial" w:eastAsia="Calibri" w:hAnsi="Arial" w:cs="Arial"/>
          <w:color w:val="000000"/>
          <w:kern w:val="0"/>
          <w:lang w:eastAsia="en-US"/>
        </w:rPr>
      </w:pPr>
      <w:r>
        <w:rPr>
          <w:rFonts w:ascii="Arial" w:eastAsia="Calibri" w:hAnsi="Arial" w:cs="Arial"/>
          <w:color w:val="000000"/>
          <w:kern w:val="0"/>
          <w:lang w:eastAsia="en-US"/>
        </w:rPr>
        <w:t>znaki drogowe i inne elementy wystające umieszczone będą na wysokości przynajmniej 230 cm, dzięki czemu osoby z niepełnosprawnością wzroku nie będą w nie uderzać;</w:t>
      </w:r>
    </w:p>
    <w:p w14:paraId="771902B9" w14:textId="77777777" w:rsidR="00E935E7" w:rsidRDefault="00000000">
      <w:pPr>
        <w:widowControl/>
        <w:spacing w:line="360" w:lineRule="auto"/>
        <w:ind w:left="426" w:firstLine="141"/>
      </w:pPr>
      <w:r>
        <w:rPr>
          <w:rFonts w:ascii="Arial" w:eastAsia="Arimo;Calibri" w:hAnsi="Arial" w:cs="Arial"/>
          <w:color w:val="000000"/>
          <w:kern w:val="0"/>
          <w:lang w:eastAsia="en-US"/>
        </w:rPr>
        <w:t xml:space="preserve">natomiast: </w:t>
      </w:r>
    </w:p>
    <w:p w14:paraId="158A58AA" w14:textId="77777777" w:rsidR="00E935E7" w:rsidRDefault="00000000">
      <w:pPr>
        <w:widowControl/>
        <w:numPr>
          <w:ilvl w:val="1"/>
          <w:numId w:val="60"/>
        </w:numPr>
        <w:spacing w:line="360" w:lineRule="auto"/>
        <w:ind w:left="567" w:hanging="283"/>
        <w:rPr>
          <w:rFonts w:ascii="Arial" w:eastAsia="Arimo;Calibri" w:hAnsi="Arial" w:cs="Arial"/>
          <w:color w:val="000000"/>
          <w:kern w:val="0"/>
          <w:lang w:eastAsia="en-US"/>
        </w:rPr>
      </w:pPr>
      <w:r>
        <w:rPr>
          <w:rFonts w:ascii="Arial" w:eastAsia="Arimo;Calibri" w:hAnsi="Arial" w:cs="Arial"/>
          <w:color w:val="000000"/>
          <w:kern w:val="0"/>
          <w:lang w:eastAsia="en-US"/>
        </w:rPr>
        <w:lastRenderedPageBreak/>
        <w:t>w zakresie dostępności cyfrowej i w zakresie dostępności informacyjno-komunikacyjnej,</w:t>
      </w:r>
    </w:p>
    <w:p w14:paraId="77782322" w14:textId="77777777" w:rsidR="00E935E7" w:rsidRDefault="00000000">
      <w:pPr>
        <w:widowControl/>
        <w:numPr>
          <w:ilvl w:val="0"/>
          <w:numId w:val="73"/>
        </w:numPr>
        <w:tabs>
          <w:tab w:val="left" w:pos="851"/>
        </w:tabs>
        <w:suppressAutoHyphens w:val="0"/>
        <w:spacing w:line="360" w:lineRule="auto"/>
        <w:ind w:left="851" w:hanging="284"/>
        <w:rPr>
          <w:rFonts w:ascii="Arial" w:eastAsia="Arimo;Calibri" w:hAnsi="Arial" w:cs="Arial"/>
          <w:color w:val="000000"/>
          <w:kern w:val="0"/>
          <w:lang w:eastAsia="en-US"/>
        </w:rPr>
      </w:pPr>
      <w:r>
        <w:rPr>
          <w:rFonts w:ascii="Arial" w:eastAsia="Arimo;Calibri" w:hAnsi="Arial" w:cs="Arial"/>
          <w:color w:val="000000"/>
          <w:kern w:val="0"/>
          <w:lang w:eastAsia="en-US"/>
        </w:rPr>
        <w:t xml:space="preserve">nie występują przesłanki do określenia wyżej wspomnianych warunków z uwagi na charakter przedmiotu zamówienia. </w:t>
      </w:r>
    </w:p>
    <w:p w14:paraId="56E8C417" w14:textId="77777777" w:rsidR="00E935E7" w:rsidRDefault="00000000">
      <w:pPr>
        <w:widowControl/>
        <w:numPr>
          <w:ilvl w:val="6"/>
          <w:numId w:val="57"/>
        </w:numPr>
        <w:tabs>
          <w:tab w:val="left" w:pos="284"/>
          <w:tab w:val="left" w:pos="1897"/>
        </w:tabs>
        <w:suppressAutoHyphens w:val="0"/>
        <w:spacing w:line="360" w:lineRule="auto"/>
        <w:ind w:left="284" w:right="113" w:hanging="426"/>
        <w:rPr>
          <w:rFonts w:ascii="Arial" w:eastAsia="Arimo;Calibri" w:hAnsi="Arial" w:cs="Arial"/>
          <w:bCs/>
          <w:color w:val="000000"/>
          <w:kern w:val="0"/>
          <w:lang w:eastAsia="en-US"/>
        </w:rPr>
      </w:pPr>
      <w:r>
        <w:rPr>
          <w:rFonts w:ascii="Arial" w:eastAsia="Arimo;Calibri" w:hAnsi="Arial" w:cs="Arial"/>
          <w:bCs/>
          <w:color w:val="000000"/>
          <w:kern w:val="0"/>
          <w:lang w:eastAsia="en-US"/>
        </w:rPr>
        <w:t>Zamawiający wymaga od Wykonawcy robót, aby w trakcie realizacji zadania spełniał wymagania z zakresu ochrony powietrza (zgodnie z Programem Ochrony Powietrza dla Województwa Małopolskiego) tj.:</w:t>
      </w:r>
    </w:p>
    <w:p w14:paraId="3AB78032"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maszyny mobilne nieporuszające się po drogach (tj. maszyny budowlane – koparki, ładowarki, spycharki, itp.) o mocy powyżej 18 kW61 spełniały wymagania w postaci wyposażenia w filtr cząstek stałych,</w:t>
      </w:r>
    </w:p>
    <w:p w14:paraId="2CBDCFD6"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czyszczenia na mokro ulic i terenu wokół budowy, które są zanieczyszczone na skutek budowy,</w:t>
      </w:r>
    </w:p>
    <w:p w14:paraId="08DB1E23"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zraszanie w okresie bezdeszczowym składowisk materiałów sypkich,</w:t>
      </w:r>
    </w:p>
    <w:p w14:paraId="591FCC93"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stosowanie stanowisk do usuwania gruntu lub błota z kół sprzętu ciężkiego opuszczających plac budowy,</w:t>
      </w:r>
    </w:p>
    <w:p w14:paraId="33F81585"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stosowanie cięcia elementów betonowych na "mokro",</w:t>
      </w:r>
    </w:p>
    <w:p w14:paraId="4F5E5B4B" w14:textId="77777777" w:rsidR="00E935E7" w:rsidRDefault="00000000">
      <w:pPr>
        <w:widowControl/>
        <w:numPr>
          <w:ilvl w:val="0"/>
          <w:numId w:val="70"/>
        </w:numPr>
        <w:suppressAutoHyphens w:val="0"/>
        <w:spacing w:line="360" w:lineRule="auto"/>
        <w:ind w:left="709" w:hanging="284"/>
        <w:rPr>
          <w:rFonts w:ascii="Arial" w:eastAsia="Arimo;Calibri" w:hAnsi="Arial" w:cs="Arial"/>
          <w:bCs/>
          <w:color w:val="000000"/>
          <w:kern w:val="0"/>
          <w:lang w:eastAsia="en-US"/>
        </w:rPr>
      </w:pPr>
      <w:r>
        <w:rPr>
          <w:rFonts w:ascii="Arial" w:eastAsia="Arimo;Calibri" w:hAnsi="Arial" w:cs="Arial"/>
          <w:bCs/>
          <w:color w:val="000000"/>
          <w:kern w:val="0"/>
          <w:lang w:eastAsia="en-US"/>
        </w:rPr>
        <w:t>stosowanie przykrycia przy przewożeniu materiałów pylących</w:t>
      </w:r>
      <w:r>
        <w:rPr>
          <w:rFonts w:ascii="Arial" w:hAnsi="Arial" w:cs="Arial"/>
        </w:rPr>
        <w:t>.</w:t>
      </w:r>
    </w:p>
    <w:p w14:paraId="71E12D20" w14:textId="77777777" w:rsidR="00E935E7" w:rsidRDefault="00E935E7">
      <w:pPr>
        <w:pStyle w:val="Standard"/>
        <w:spacing w:line="360" w:lineRule="auto"/>
        <w:rPr>
          <w:rFonts w:ascii="Arial" w:eastAsia="Arimo;Calibri" w:hAnsi="Arial" w:cs="Arial"/>
          <w:bCs/>
          <w:color w:val="000000"/>
          <w:kern w:val="0"/>
          <w:szCs w:val="24"/>
          <w:lang w:eastAsia="en-US"/>
        </w:rPr>
      </w:pPr>
    </w:p>
    <w:p w14:paraId="668D1F81"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§6</w:t>
      </w:r>
    </w:p>
    <w:p w14:paraId="4EFE93DE" w14:textId="77777777" w:rsidR="00E935E7" w:rsidRDefault="00000000">
      <w:pPr>
        <w:pStyle w:val="stron"/>
        <w:numPr>
          <w:ilvl w:val="0"/>
          <w:numId w:val="75"/>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Wykonawca zobowiązany jest posiadać przez cały okres realizacji umowy oraz przez okres rękojmi i gwarancji ważną polisę ubezpieczenia odpowiedzialności cywilnej w zakresie prowadzonej działalności gospodarczej związanej z przedmiotem umowy, na sumę gwarancyjną nie niższą niż wartość wynagrodzenia brutto określonego w § 9 ust. 1 umowy.</w:t>
      </w:r>
    </w:p>
    <w:p w14:paraId="177B9D18" w14:textId="77777777" w:rsidR="00E935E7" w:rsidRDefault="00000000">
      <w:pPr>
        <w:pStyle w:val="stron"/>
        <w:numPr>
          <w:ilvl w:val="0"/>
          <w:numId w:val="54"/>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Wykonawca zobowiązany jest przedłożyć Zamawiającemu kopię polisy, o której mowa w ust. 1, wraz z dowodem opłacenia składki najpóźniej w dniu zawarcia umowy.</w:t>
      </w:r>
    </w:p>
    <w:p w14:paraId="7C465557" w14:textId="77777777" w:rsidR="00E935E7" w:rsidRDefault="00000000">
      <w:pPr>
        <w:pStyle w:val="stron"/>
        <w:numPr>
          <w:ilvl w:val="0"/>
          <w:numId w:val="54"/>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W przypadku wygaśnięcia polisy w trakcie realizacji umowy, Wykonawca zobowiązany jest do jej odnowienia i przedłożenia Zamawiającemu dokumentów, o których mowa w ust. 2, nie później niż na 3 dni przed upływem jej ważności.</w:t>
      </w:r>
    </w:p>
    <w:p w14:paraId="3144F094" w14:textId="77777777" w:rsidR="00E935E7" w:rsidRDefault="00000000">
      <w:pPr>
        <w:pStyle w:val="stron"/>
        <w:numPr>
          <w:ilvl w:val="0"/>
          <w:numId w:val="54"/>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Za wszelkie szkody powstałe w związku z niewykonaniem lub nienależytym wykonaniem niniejszej umowy oraz za szkody wyrządzone przy wykonywaniu niniejszej umowy przez Wykonawcę i osoby działające pod jego kierownictwem (w tym szkody poniesione przez osoby trzecie) będzie odpowiadał Wykonawca. Zamawiający nie będzie pokrywał żadnych szkód powstałych w związku z wykonywaniem umowy przez Wykonawcę.</w:t>
      </w:r>
    </w:p>
    <w:p w14:paraId="3CCE2EEA" w14:textId="77777777" w:rsidR="00E935E7" w:rsidRDefault="00000000">
      <w:pPr>
        <w:pStyle w:val="stron"/>
        <w:numPr>
          <w:ilvl w:val="0"/>
          <w:numId w:val="54"/>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lastRenderedPageBreak/>
        <w:t>W wypadku zniszczenia lub uszkodzenia przedmiotu robót, ich części, bądź urządzeń w toku realizacji umowy Wykonawca zobowiązany jest do naprawienia ich i doprowadzenia do stanu poprzedniego na własny koszt.</w:t>
      </w:r>
    </w:p>
    <w:p w14:paraId="4CEA95FB" w14:textId="77777777" w:rsidR="00E935E7" w:rsidRDefault="00E935E7">
      <w:pPr>
        <w:pStyle w:val="stron"/>
        <w:spacing w:line="360" w:lineRule="auto"/>
        <w:ind w:left="284"/>
        <w:rPr>
          <w:rFonts w:ascii="Arial" w:hAnsi="Arial" w:cs="Arial"/>
          <w:color w:val="000000"/>
          <w:szCs w:val="24"/>
          <w:lang w:val="pl-PL"/>
        </w:rPr>
      </w:pPr>
    </w:p>
    <w:p w14:paraId="5E88A941"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§7</w:t>
      </w:r>
    </w:p>
    <w:p w14:paraId="3BD2121B" w14:textId="77777777" w:rsidR="00E935E7" w:rsidRDefault="00000000">
      <w:pPr>
        <w:pStyle w:val="Standard"/>
        <w:numPr>
          <w:ilvl w:val="0"/>
          <w:numId w:val="23"/>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zobowiązany jest do informowania Zamawiającego i Inspektora Nadzoru:</w:t>
      </w:r>
    </w:p>
    <w:p w14:paraId="050D7A71" w14:textId="77777777" w:rsidR="00E935E7" w:rsidRDefault="00000000">
      <w:pPr>
        <w:pStyle w:val="Standard"/>
        <w:numPr>
          <w:ilvl w:val="0"/>
          <w:numId w:val="37"/>
        </w:numPr>
        <w:tabs>
          <w:tab w:val="left" w:pos="567"/>
        </w:tabs>
        <w:spacing w:line="360" w:lineRule="auto"/>
        <w:ind w:left="567" w:hanging="283"/>
        <w:rPr>
          <w:rFonts w:ascii="Arial" w:hAnsi="Arial" w:cs="Arial"/>
          <w:color w:val="000000"/>
          <w:szCs w:val="24"/>
        </w:rPr>
      </w:pPr>
      <w:r>
        <w:rPr>
          <w:rFonts w:ascii="Arial" w:hAnsi="Arial" w:cs="Arial"/>
          <w:color w:val="000000"/>
          <w:szCs w:val="24"/>
        </w:rPr>
        <w:t>o konieczności wykonania robót dodatkowych lub zamiennych niezwłocznie po stwierdzeniu konieczności ich wykonania lub zanikających,</w:t>
      </w:r>
    </w:p>
    <w:p w14:paraId="711EF25A" w14:textId="77777777" w:rsidR="00E935E7" w:rsidRDefault="00000000">
      <w:pPr>
        <w:pStyle w:val="Standard"/>
        <w:numPr>
          <w:ilvl w:val="0"/>
          <w:numId w:val="37"/>
        </w:numPr>
        <w:tabs>
          <w:tab w:val="left" w:pos="567"/>
        </w:tabs>
        <w:spacing w:line="360" w:lineRule="auto"/>
        <w:ind w:left="567" w:hanging="283"/>
        <w:rPr>
          <w:rFonts w:ascii="Arial" w:hAnsi="Arial" w:cs="Arial"/>
          <w:color w:val="000000"/>
          <w:szCs w:val="24"/>
        </w:rPr>
      </w:pPr>
      <w:r>
        <w:rPr>
          <w:rFonts w:ascii="Arial" w:hAnsi="Arial" w:cs="Arial"/>
          <w:color w:val="000000"/>
          <w:szCs w:val="24"/>
        </w:rPr>
        <w:t>o terminie zakrycia robót ulegających zakryciu.</w:t>
      </w:r>
    </w:p>
    <w:p w14:paraId="4B445477" w14:textId="77777777" w:rsidR="00E935E7" w:rsidRDefault="00000000">
      <w:pPr>
        <w:pStyle w:val="Standard"/>
        <w:numPr>
          <w:ilvl w:val="0"/>
          <w:numId w:val="23"/>
        </w:numPr>
        <w:tabs>
          <w:tab w:val="left" w:pos="284"/>
        </w:tabs>
        <w:spacing w:line="360" w:lineRule="auto"/>
        <w:ind w:left="284" w:hanging="284"/>
        <w:rPr>
          <w:rFonts w:ascii="Arial" w:hAnsi="Arial" w:cs="Arial"/>
          <w:color w:val="000000"/>
          <w:szCs w:val="24"/>
        </w:rPr>
      </w:pPr>
      <w:r>
        <w:rPr>
          <w:rFonts w:ascii="Arial" w:hAnsi="Arial" w:cs="Arial"/>
          <w:color w:val="000000"/>
          <w:szCs w:val="24"/>
        </w:rPr>
        <w:t>Jeżeli Wykonawca nie poinformuje o terminie zakrycia robót ulegających zakryciu lub zanikających Inspektora Nadzoru, zobowiązany jest odkryć roboty lub wykonać otwory niezbędne do zbadania robót, a następnie przywrócić roboty do stanu poprzedniego, na własny koszt i ryzyko.</w:t>
      </w:r>
    </w:p>
    <w:p w14:paraId="1769371E" w14:textId="77777777" w:rsidR="00E935E7" w:rsidRDefault="00000000">
      <w:pPr>
        <w:pStyle w:val="Standard"/>
        <w:numPr>
          <w:ilvl w:val="0"/>
          <w:numId w:val="23"/>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zobowiązany jest kompletować w trakcie realizacji robót wszelką dokumentację zgodnie z przepisami Prawa budowlanego oraz przygotować do odbioru końcowego komplet protokołów niezbędnych przy odbiorze.</w:t>
      </w:r>
    </w:p>
    <w:p w14:paraId="3A74443A" w14:textId="77777777" w:rsidR="00E935E7" w:rsidRDefault="00E935E7">
      <w:pPr>
        <w:pStyle w:val="Standard"/>
        <w:spacing w:line="360" w:lineRule="auto"/>
        <w:rPr>
          <w:rFonts w:ascii="Arial" w:hAnsi="Arial" w:cs="Arial"/>
          <w:color w:val="000000"/>
          <w:szCs w:val="24"/>
        </w:rPr>
      </w:pPr>
    </w:p>
    <w:p w14:paraId="196A461B"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Dostawa materiałów</w:t>
      </w:r>
    </w:p>
    <w:p w14:paraId="1D1035E7"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§8</w:t>
      </w:r>
    </w:p>
    <w:p w14:paraId="11F0AC52"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u w:val="single"/>
        </w:rPr>
        <w:t>Wykonawca zobowiązuje się wykonać przedmiot umowy z materiałów własnych,</w:t>
      </w:r>
      <w:r>
        <w:rPr>
          <w:rFonts w:ascii="Arial" w:hAnsi="Arial" w:cs="Arial"/>
          <w:color w:val="000000"/>
          <w:szCs w:val="24"/>
        </w:rPr>
        <w:t xml:space="preserve"> nieposiadających wad prawnych i fizycznych. Materiały, o których mowa w zdaniu poprzedzającym nie mogą być w szczególności obciążone prawami osób trzecich. </w:t>
      </w:r>
    </w:p>
    <w:p w14:paraId="590F919E"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Materiały, o których mowa w ust. 1 powinny odpowiadać, co do jakości wymogom wyrobów dopuszczonych do obrotu i stosowania w budownictwie określonym w art. 10 - Ustawy z dnia 7 lipca 1994 roku Prawo budowlane (tekst jednolity Dz. U. z 2026 r., poz. 524</w:t>
      </w:r>
      <w:r>
        <w:rPr>
          <w:rFonts w:ascii="Arial" w:hAnsi="Arial" w:cs="Arial"/>
          <w:iCs/>
          <w:szCs w:val="24"/>
          <w:lang w:eastAsia="pl-PL"/>
        </w:rPr>
        <w:t xml:space="preserve"> z późn. zm.</w:t>
      </w:r>
      <w:r>
        <w:rPr>
          <w:rFonts w:ascii="Arial" w:hAnsi="Arial" w:cs="Arial"/>
          <w:color w:val="000000"/>
          <w:szCs w:val="24"/>
        </w:rPr>
        <w:t>).</w:t>
      </w:r>
    </w:p>
    <w:p w14:paraId="45522D58"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zobowiązany jest stosować materiały gatunku I oraz posiadać dla nich wszystkie wymagane świadectwa, atesty, certyfikaty itp.</w:t>
      </w:r>
    </w:p>
    <w:p w14:paraId="7CA265BA"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Wszystkie urządzenia oraz nawierzchnie bezpieczne muszą posiadać aktualne certyfikaty zgodności z normami wydane przez jednostkę posiadającą odpowiednie akredytacje. Wykonawca przekaże Zamawiającemu komplet certyfikatów, deklaracji właściwości użytkowych, kart technicznych oraz instrukcji użytkowania najpóźniej w dniu zgłoszenia robót do odbioru końcowego.</w:t>
      </w:r>
    </w:p>
    <w:p w14:paraId="7D258BD3"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Przed wbudowaniem urządzeń Wykonawca przedłoży Zamawiającemu oraz Inspektorowi Nadzoru karty techniczne, certyfikaty oraz wizualizacje urządzeń celem ich akceptacji. Brak akceptacji uniemożliwia ich montaż.</w:t>
      </w:r>
    </w:p>
    <w:p w14:paraId="24721637"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lastRenderedPageBreak/>
        <w:t>Wykonawca przekaże Zamawiającemu instrukcję użytkowania, instrukcję przeprowadzania kontroli okresowych oraz harmonogram przeglądów wymaganych przez producentów urządzeń.</w:t>
      </w:r>
    </w:p>
    <w:p w14:paraId="47CAF97F"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 xml:space="preserve">Na każde </w:t>
      </w:r>
      <w:r>
        <w:rPr>
          <w:rFonts w:ascii="Arial" w:eastAsia="Times New Roman" w:hAnsi="Arial" w:cs="Arial"/>
          <w:color w:val="000000"/>
          <w:szCs w:val="24"/>
          <w:lang w:eastAsia="pl-PL"/>
        </w:rPr>
        <w:t>żądanie Zamawiającego (Inspektora Nadzoru) Wykonawca zobowiązany jest w terminie 3 dni okazać w stosunku do wskazanych materiałów stosowne dokumenty dotyczące ich jakości lub pochodzenia</w:t>
      </w:r>
      <w:r>
        <w:rPr>
          <w:rFonts w:ascii="Arial" w:hAnsi="Arial" w:cs="Arial"/>
          <w:color w:val="000000"/>
          <w:szCs w:val="24"/>
        </w:rPr>
        <w:t>.</w:t>
      </w:r>
    </w:p>
    <w:p w14:paraId="50D25BD8"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zapewni potrzebne oprzyrządowanie, potencjał ludzki oraz materiały wymagane do zbadania na żądanie Zamawiającego jakości robót wykonanych z materiałów Wykonawcy na miejscu wykonywania robót, a także do sprawdzenia ciężaru i ilości zużytych materiałów.</w:t>
      </w:r>
    </w:p>
    <w:p w14:paraId="311A5E16" w14:textId="77777777" w:rsidR="00E935E7" w:rsidRDefault="00000000">
      <w:pPr>
        <w:pStyle w:val="Standard"/>
        <w:numPr>
          <w:ilvl w:val="3"/>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Badania, o których mowa w ust. 8 będą realizowane przez Wykonawcę na własny koszt.</w:t>
      </w:r>
    </w:p>
    <w:p w14:paraId="5B984C0E" w14:textId="77777777" w:rsidR="00E935E7" w:rsidRDefault="00000000">
      <w:pPr>
        <w:pStyle w:val="Standard"/>
        <w:numPr>
          <w:ilvl w:val="3"/>
          <w:numId w:val="11"/>
        </w:numPr>
        <w:tabs>
          <w:tab w:val="left" w:pos="284"/>
        </w:tabs>
        <w:spacing w:line="360" w:lineRule="auto"/>
        <w:ind w:left="284" w:hanging="426"/>
        <w:rPr>
          <w:rFonts w:ascii="Arial" w:hAnsi="Arial" w:cs="Arial"/>
          <w:color w:val="000000"/>
          <w:szCs w:val="24"/>
        </w:rPr>
      </w:pPr>
      <w:r>
        <w:rPr>
          <w:rFonts w:ascii="Arial" w:hAnsi="Arial" w:cs="Arial"/>
          <w:color w:val="000000"/>
          <w:szCs w:val="24"/>
        </w:rPr>
        <w:t>Jeżeli Zamawiający zażąda badań, które nie były przewidziane niniejszą umową, to Wykonawca obowiązany jest przeprowadzić te badania.</w:t>
      </w:r>
    </w:p>
    <w:p w14:paraId="7CAA9BA9" w14:textId="77777777" w:rsidR="00E935E7" w:rsidRDefault="00000000">
      <w:pPr>
        <w:pStyle w:val="Standard"/>
        <w:numPr>
          <w:ilvl w:val="3"/>
          <w:numId w:val="11"/>
        </w:numPr>
        <w:tabs>
          <w:tab w:val="left" w:pos="284"/>
        </w:tabs>
        <w:spacing w:line="360" w:lineRule="auto"/>
        <w:ind w:left="284" w:hanging="426"/>
        <w:rPr>
          <w:rFonts w:ascii="Arial" w:hAnsi="Arial" w:cs="Arial"/>
          <w:color w:val="000000"/>
          <w:szCs w:val="24"/>
        </w:rPr>
      </w:pPr>
      <w:r>
        <w:rPr>
          <w:rFonts w:ascii="Arial" w:hAnsi="Arial" w:cs="Arial"/>
          <w:color w:val="000000"/>
          <w:szCs w:val="24"/>
        </w:rPr>
        <w:t>Jeżeli w rezultacie przeprowadzenia badań, o których mowa w ust. 7 okaże się, że zastosowane materiały bądź wykonanie robót jest niezgodne z umową, to koszty badań dodatkowych obciążają Wykonawcę zaś, gdy wyniki badań wykażą, że materiały bądź wykonanie robót są zgodne z umową, to koszty tych badań obciążają Zamawiającego.</w:t>
      </w:r>
    </w:p>
    <w:p w14:paraId="382295C9" w14:textId="77777777" w:rsidR="00E935E7" w:rsidRDefault="00E935E7">
      <w:pPr>
        <w:pStyle w:val="Standard"/>
        <w:tabs>
          <w:tab w:val="left" w:pos="426"/>
        </w:tabs>
        <w:spacing w:line="360" w:lineRule="auto"/>
        <w:rPr>
          <w:rFonts w:ascii="Arial" w:hAnsi="Arial" w:cs="Arial"/>
          <w:b/>
          <w:color w:val="000000"/>
          <w:szCs w:val="24"/>
        </w:rPr>
      </w:pPr>
    </w:p>
    <w:p w14:paraId="21D90F5F" w14:textId="77777777" w:rsidR="00E935E7" w:rsidRDefault="00000000">
      <w:pPr>
        <w:pStyle w:val="Standard"/>
        <w:tabs>
          <w:tab w:val="left" w:pos="426"/>
        </w:tabs>
        <w:spacing w:line="360" w:lineRule="auto"/>
        <w:rPr>
          <w:rFonts w:ascii="Arial" w:hAnsi="Arial" w:cs="Arial"/>
          <w:color w:val="000000"/>
          <w:szCs w:val="24"/>
        </w:rPr>
      </w:pPr>
      <w:r>
        <w:rPr>
          <w:rFonts w:ascii="Arial" w:hAnsi="Arial" w:cs="Arial"/>
          <w:b/>
          <w:color w:val="000000"/>
          <w:szCs w:val="24"/>
        </w:rPr>
        <w:t>Wynagrodzenie za przedmiot umowy</w:t>
      </w:r>
    </w:p>
    <w:p w14:paraId="1F2F70B4"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§9</w:t>
      </w:r>
    </w:p>
    <w:p w14:paraId="7A035DEA" w14:textId="77777777" w:rsidR="00E935E7" w:rsidRDefault="00000000">
      <w:pPr>
        <w:pStyle w:val="Standard"/>
        <w:numPr>
          <w:ilvl w:val="0"/>
          <w:numId w:val="20"/>
        </w:numPr>
        <w:spacing w:line="360" w:lineRule="auto"/>
        <w:ind w:left="284" w:hanging="284"/>
        <w:rPr>
          <w:rFonts w:ascii="Arial" w:eastAsia="Times New Roman" w:hAnsi="Arial" w:cs="Arial"/>
          <w:color w:val="000000"/>
          <w:szCs w:val="24"/>
          <w:lang w:eastAsia="pl-PL"/>
        </w:rPr>
      </w:pPr>
      <w:r>
        <w:rPr>
          <w:rFonts w:ascii="Arial" w:hAnsi="Arial" w:cs="Arial"/>
          <w:color w:val="000000"/>
          <w:szCs w:val="24"/>
        </w:rPr>
        <w:t>Strony</w:t>
      </w:r>
      <w:r>
        <w:rPr>
          <w:rFonts w:ascii="Arial" w:eastAsia="Times New Roman" w:hAnsi="Arial" w:cs="Arial"/>
          <w:color w:val="000000"/>
          <w:kern w:val="0"/>
          <w:szCs w:val="24"/>
          <w:lang w:eastAsia="pl-PL"/>
        </w:rPr>
        <w:t xml:space="preserve"> postanawiają, że  całość wynagrodzenia za przedmiot umowy wynosi: </w:t>
      </w:r>
    </w:p>
    <w:p w14:paraId="6E36C082" w14:textId="77777777" w:rsidR="00E935E7" w:rsidRDefault="00000000">
      <w:pPr>
        <w:widowControl/>
        <w:numPr>
          <w:ilvl w:val="1"/>
          <w:numId w:val="68"/>
        </w:numPr>
        <w:suppressAutoHyphens w:val="0"/>
        <w:autoSpaceDE w:val="0"/>
        <w:spacing w:line="360" w:lineRule="auto"/>
        <w:ind w:left="567" w:hanging="283"/>
        <w:rPr>
          <w:rFonts w:ascii="Arial" w:eastAsia="Times New Roman" w:hAnsi="Arial" w:cs="Arial"/>
          <w:color w:val="000000"/>
          <w:kern w:val="0"/>
          <w:lang w:eastAsia="pl-PL"/>
        </w:rPr>
      </w:pPr>
      <w:r>
        <w:rPr>
          <w:rFonts w:ascii="Arial" w:eastAsia="Times New Roman" w:hAnsi="Arial" w:cs="Arial"/>
          <w:color w:val="000000"/>
          <w:kern w:val="0"/>
          <w:lang w:eastAsia="pl-PL"/>
        </w:rPr>
        <w:t>brutto .......... złotych (słownie:........................................................ 00/100</w:t>
      </w:r>
      <w:r>
        <w:rPr>
          <w:rFonts w:ascii="Arial" w:hAnsi="Arial" w:cs="Arial"/>
          <w:color w:val="000000"/>
        </w:rPr>
        <w:t>.</w:t>
      </w:r>
    </w:p>
    <w:p w14:paraId="458427A6" w14:textId="77777777" w:rsidR="00E935E7" w:rsidRDefault="00000000">
      <w:pPr>
        <w:widowControl/>
        <w:numPr>
          <w:ilvl w:val="0"/>
          <w:numId w:val="20"/>
        </w:numPr>
        <w:suppressAutoHyphens w:val="0"/>
        <w:autoSpaceDE w:val="0"/>
        <w:spacing w:line="360" w:lineRule="auto"/>
        <w:ind w:left="284" w:hanging="284"/>
        <w:rPr>
          <w:rFonts w:ascii="Arial" w:eastAsia="Times New Roman" w:hAnsi="Arial" w:cs="Arial"/>
          <w:color w:val="000000"/>
          <w:kern w:val="0"/>
          <w:lang w:eastAsia="pl-PL"/>
        </w:rPr>
      </w:pPr>
      <w:r>
        <w:rPr>
          <w:rFonts w:ascii="Arial" w:hAnsi="Arial" w:cs="Arial"/>
          <w:b/>
          <w:color w:val="000000"/>
        </w:rPr>
        <w:t>Wynagrodzenie</w:t>
      </w:r>
      <w:r>
        <w:rPr>
          <w:rFonts w:ascii="Arial" w:eastAsia="Times New Roman" w:hAnsi="Arial" w:cs="Arial"/>
          <w:b/>
          <w:color w:val="000000"/>
          <w:lang w:eastAsia="pl-PL"/>
        </w:rPr>
        <w:t xml:space="preserve"> </w:t>
      </w:r>
      <w:r>
        <w:rPr>
          <w:rFonts w:ascii="Arial" w:eastAsia="Times New Roman" w:hAnsi="Arial" w:cs="Arial"/>
          <w:b/>
          <w:color w:val="000000"/>
          <w:kern w:val="0"/>
          <w:lang w:eastAsia="pl-PL"/>
        </w:rPr>
        <w:t>ryczałtowe,</w:t>
      </w:r>
      <w:r>
        <w:rPr>
          <w:rFonts w:ascii="Arial" w:eastAsia="Times New Roman" w:hAnsi="Arial" w:cs="Arial"/>
          <w:color w:val="000000"/>
          <w:kern w:val="0"/>
          <w:lang w:eastAsia="pl-PL"/>
        </w:rPr>
        <w:t xml:space="preserve"> o którym mowa w ust. 1 obejmuje wszystkie koszty związane z wykonaniem przedmiotu umowy w tym ryzyko Wykonawcy z tytułu niedoszacowania wszelkich kosztów związanych z realizacją przedmiotu umowy, a także oddziaływania innych czynników mających lub mogących mieć wpływ na koszty.</w:t>
      </w:r>
    </w:p>
    <w:p w14:paraId="79F1DED9" w14:textId="77777777" w:rsidR="00E935E7" w:rsidRDefault="00000000">
      <w:pPr>
        <w:widowControl/>
        <w:numPr>
          <w:ilvl w:val="0"/>
          <w:numId w:val="20"/>
        </w:numPr>
        <w:suppressAutoHyphens w:val="0"/>
        <w:autoSpaceDE w:val="0"/>
        <w:spacing w:line="360" w:lineRule="auto"/>
        <w:ind w:left="284" w:hanging="284"/>
        <w:rPr>
          <w:rFonts w:ascii="Arial" w:hAnsi="Arial" w:cs="Arial"/>
          <w:color w:val="000000"/>
        </w:rPr>
      </w:pPr>
      <w:r>
        <w:rPr>
          <w:rFonts w:ascii="Arial" w:eastAsia="Times New Roman" w:hAnsi="Arial" w:cs="Arial"/>
          <w:color w:val="000000"/>
          <w:lang w:eastAsia="pl-PL"/>
        </w:rPr>
        <w:t xml:space="preserve">Niedoszacowanie, pominięcie lub brak rozpoznania zakresu przedmiotu umowy nie może być podstawą do żądania zmiany wynagrodzenia określonego w ust. 1 niniejszego paragrafu. </w:t>
      </w:r>
    </w:p>
    <w:p w14:paraId="4EFF18FA" w14:textId="77777777" w:rsidR="00E935E7" w:rsidRDefault="00000000">
      <w:pPr>
        <w:widowControl/>
        <w:numPr>
          <w:ilvl w:val="0"/>
          <w:numId w:val="20"/>
        </w:numPr>
        <w:suppressAutoHyphens w:val="0"/>
        <w:autoSpaceDE w:val="0"/>
        <w:spacing w:line="360" w:lineRule="auto"/>
        <w:ind w:left="284" w:hanging="284"/>
        <w:rPr>
          <w:rFonts w:ascii="Arial" w:hAnsi="Arial" w:cs="Arial"/>
          <w:color w:val="000000"/>
        </w:rPr>
      </w:pPr>
      <w:r>
        <w:rPr>
          <w:rFonts w:ascii="Arial" w:hAnsi="Arial" w:cs="Arial"/>
          <w:color w:val="000000"/>
        </w:rPr>
        <w:t xml:space="preserve">Zamawiający oświadcza, że jest podatnikiem VAT i jest zarejestrowany w Urzędzie Skarbowym pod numerem </w:t>
      </w:r>
      <w:r>
        <w:rPr>
          <w:rFonts w:ascii="Arial" w:hAnsi="Arial" w:cs="Arial"/>
          <w:b/>
          <w:color w:val="000000"/>
        </w:rPr>
        <w:t>NIP 734-34-56-306</w:t>
      </w:r>
      <w:r>
        <w:rPr>
          <w:rFonts w:ascii="Arial" w:hAnsi="Arial" w:cs="Arial"/>
          <w:color w:val="000000"/>
        </w:rPr>
        <w:t>.</w:t>
      </w:r>
    </w:p>
    <w:p w14:paraId="2B6E0943" w14:textId="77777777" w:rsidR="00E935E7" w:rsidRDefault="00000000">
      <w:pPr>
        <w:widowControl/>
        <w:numPr>
          <w:ilvl w:val="0"/>
          <w:numId w:val="20"/>
        </w:numPr>
        <w:suppressAutoHyphens w:val="0"/>
        <w:autoSpaceDE w:val="0"/>
        <w:spacing w:line="360" w:lineRule="auto"/>
        <w:ind w:left="284" w:hanging="284"/>
        <w:rPr>
          <w:rFonts w:ascii="Arial" w:hAnsi="Arial" w:cs="Arial"/>
          <w:color w:val="000000"/>
        </w:rPr>
      </w:pPr>
      <w:r>
        <w:rPr>
          <w:rFonts w:ascii="Arial" w:hAnsi="Arial" w:cs="Arial"/>
          <w:color w:val="000000"/>
        </w:rPr>
        <w:t>Wykonawca nie może dokonać przelewu wierzytelności z tytułu niniejszej umowy bez pisemnej zgody Zamawiającego.</w:t>
      </w:r>
    </w:p>
    <w:p w14:paraId="37660C08" w14:textId="77777777" w:rsidR="00E935E7" w:rsidRDefault="00000000">
      <w:pPr>
        <w:widowControl/>
        <w:numPr>
          <w:ilvl w:val="0"/>
          <w:numId w:val="20"/>
        </w:numPr>
        <w:suppressAutoHyphens w:val="0"/>
        <w:autoSpaceDE w:val="0"/>
        <w:spacing w:line="360" w:lineRule="auto"/>
        <w:ind w:left="284" w:hanging="284"/>
        <w:rPr>
          <w:rFonts w:ascii="Arial" w:hAnsi="Arial" w:cs="Arial"/>
          <w:color w:val="000000"/>
        </w:rPr>
      </w:pPr>
      <w:r>
        <w:rPr>
          <w:rFonts w:ascii="Arial" w:hAnsi="Arial" w:cs="Arial"/>
          <w:color w:val="000000"/>
        </w:rPr>
        <w:lastRenderedPageBreak/>
        <w:t>Kosztorys ofertowy uproszczony stanowi dokument pomocniczy i nie stanowi podstawy do zmiany wynagrodzenia ryczałtowego określonego w ust. 1.</w:t>
      </w:r>
    </w:p>
    <w:p w14:paraId="60E86DB0" w14:textId="77777777" w:rsidR="00E935E7" w:rsidRDefault="00E935E7">
      <w:pPr>
        <w:widowControl/>
        <w:suppressAutoHyphens w:val="0"/>
        <w:autoSpaceDE w:val="0"/>
        <w:spacing w:line="360" w:lineRule="auto"/>
        <w:rPr>
          <w:rFonts w:ascii="Arial" w:hAnsi="Arial" w:cs="Arial"/>
          <w:b/>
          <w:color w:val="000000"/>
        </w:rPr>
      </w:pPr>
    </w:p>
    <w:p w14:paraId="4FC4F086" w14:textId="77777777" w:rsidR="00E935E7" w:rsidRDefault="00000000">
      <w:pPr>
        <w:widowControl/>
        <w:suppressAutoHyphens w:val="0"/>
        <w:autoSpaceDE w:val="0"/>
        <w:spacing w:line="360" w:lineRule="auto"/>
        <w:rPr>
          <w:rFonts w:ascii="Arial" w:hAnsi="Arial" w:cs="Arial"/>
          <w:color w:val="000000"/>
        </w:rPr>
      </w:pPr>
      <w:r>
        <w:rPr>
          <w:rFonts w:ascii="Arial" w:hAnsi="Arial" w:cs="Arial"/>
          <w:b/>
          <w:color w:val="000000"/>
        </w:rPr>
        <w:t>Zasady rozliczeń finansowych</w:t>
      </w:r>
    </w:p>
    <w:p w14:paraId="514C1A9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§10</w:t>
      </w:r>
    </w:p>
    <w:p w14:paraId="6FA62CB6" w14:textId="77777777" w:rsidR="00E935E7" w:rsidRDefault="00000000">
      <w:pPr>
        <w:pStyle w:val="Standard"/>
        <w:numPr>
          <w:ilvl w:val="0"/>
          <w:numId w:val="21"/>
        </w:numPr>
        <w:tabs>
          <w:tab w:val="left" w:pos="284"/>
        </w:tabs>
        <w:spacing w:line="360" w:lineRule="auto"/>
        <w:ind w:left="284" w:hanging="284"/>
        <w:rPr>
          <w:rFonts w:ascii="Arial" w:eastAsia="Times New Roman" w:hAnsi="Arial" w:cs="Arial"/>
          <w:color w:val="000000"/>
          <w:szCs w:val="24"/>
          <w:lang w:eastAsia="pl-PL"/>
        </w:rPr>
      </w:pPr>
      <w:r>
        <w:rPr>
          <w:rFonts w:ascii="Arial" w:eastAsia="Times New Roman" w:hAnsi="Arial" w:cs="Arial"/>
          <w:color w:val="000000"/>
          <w:szCs w:val="24"/>
          <w:lang w:eastAsia="pl-PL"/>
        </w:rPr>
        <w:t xml:space="preserve">Strony </w:t>
      </w:r>
      <w:r>
        <w:rPr>
          <w:rFonts w:ascii="Arial" w:eastAsia="Verdana,Bold;MS Mincho" w:hAnsi="Arial" w:cs="Arial"/>
          <w:color w:val="000000"/>
          <w:szCs w:val="24"/>
        </w:rPr>
        <w:t>postanawiają</w:t>
      </w:r>
      <w:r>
        <w:rPr>
          <w:rFonts w:ascii="Arial" w:eastAsia="Times New Roman" w:hAnsi="Arial" w:cs="Arial"/>
          <w:color w:val="000000"/>
          <w:szCs w:val="24"/>
          <w:lang w:eastAsia="pl-PL"/>
        </w:rPr>
        <w:t>,</w:t>
      </w:r>
      <w:r>
        <w:rPr>
          <w:rFonts w:ascii="Arial" w:hAnsi="Arial" w:cs="Arial"/>
          <w:color w:val="000000"/>
          <w:szCs w:val="24"/>
        </w:rPr>
        <w:t xml:space="preserve"> że przedmiot umowy zostanie rozliczony </w:t>
      </w:r>
      <w:r>
        <w:rPr>
          <w:rFonts w:ascii="Arial" w:hAnsi="Arial" w:cs="Arial"/>
          <w:b/>
          <w:bCs/>
          <w:color w:val="000000"/>
          <w:szCs w:val="24"/>
        </w:rPr>
        <w:t>jednorazowo,</w:t>
      </w:r>
      <w:r>
        <w:rPr>
          <w:rFonts w:ascii="Arial" w:hAnsi="Arial" w:cs="Arial"/>
          <w:color w:val="000000"/>
          <w:szCs w:val="24"/>
        </w:rPr>
        <w:t xml:space="preserve"> wystawioną na podstawie protokołu odbioru końcowego, potwierdzającego wykonanie odebranego zakresu robót bez wad istotnych, </w:t>
      </w:r>
      <w:bookmarkStart w:id="2" w:name="_Hlk159246488"/>
      <w:r>
        <w:rPr>
          <w:rFonts w:ascii="Arial" w:hAnsi="Arial" w:cs="Arial"/>
          <w:szCs w:val="24"/>
        </w:rPr>
        <w:t>podpisanych przez osobę upoważnioną ze strony Zamawiającego oraz Inspektora Nadzoru</w:t>
      </w:r>
      <w:bookmarkEnd w:id="2"/>
      <w:r>
        <w:rPr>
          <w:rFonts w:ascii="Arial" w:eastAsia="Verdana,Bold;MS Mincho" w:hAnsi="Arial" w:cs="Arial"/>
          <w:color w:val="000000"/>
          <w:szCs w:val="24"/>
        </w:rPr>
        <w:t>.</w:t>
      </w:r>
    </w:p>
    <w:p w14:paraId="550E31FC" w14:textId="77777777" w:rsidR="00E935E7" w:rsidRDefault="00000000">
      <w:pPr>
        <w:widowControl/>
        <w:numPr>
          <w:ilvl w:val="0"/>
          <w:numId w:val="21"/>
        </w:numPr>
        <w:tabs>
          <w:tab w:val="left" w:pos="284"/>
        </w:tabs>
        <w:suppressAutoHyphens w:val="0"/>
        <w:autoSpaceDE w:val="0"/>
        <w:spacing w:line="360" w:lineRule="auto"/>
        <w:ind w:left="284" w:hanging="284"/>
        <w:rPr>
          <w:rFonts w:ascii="Arial" w:hAnsi="Arial" w:cs="Arial"/>
          <w:color w:val="000000"/>
        </w:rPr>
      </w:pPr>
      <w:r>
        <w:rPr>
          <w:rFonts w:ascii="Arial" w:hAnsi="Arial" w:cs="Arial"/>
          <w:color w:val="000000"/>
        </w:rPr>
        <w:t>Wykonawca zobowiązany jest wystawić fakturę na adres:</w:t>
      </w:r>
    </w:p>
    <w:p w14:paraId="1CA071BB" w14:textId="77777777" w:rsidR="00E935E7" w:rsidRDefault="00000000">
      <w:pPr>
        <w:tabs>
          <w:tab w:val="left" w:pos="284"/>
        </w:tabs>
        <w:spacing w:line="360" w:lineRule="auto"/>
        <w:ind w:left="284"/>
        <w:rPr>
          <w:rFonts w:ascii="Arial" w:hAnsi="Arial" w:cs="Arial"/>
          <w:color w:val="000000"/>
        </w:rPr>
      </w:pPr>
      <w:r>
        <w:rPr>
          <w:rFonts w:ascii="Arial" w:eastAsia="Arial" w:hAnsi="Arial" w:cs="Arial"/>
          <w:color w:val="000000"/>
          <w:u w:val="single"/>
        </w:rPr>
        <w:t>Nabywca:</w:t>
      </w:r>
    </w:p>
    <w:p w14:paraId="5237DCF6" w14:textId="77777777" w:rsidR="00E935E7" w:rsidRDefault="00000000">
      <w:pPr>
        <w:tabs>
          <w:tab w:val="left" w:pos="284"/>
        </w:tabs>
        <w:spacing w:line="360" w:lineRule="auto"/>
        <w:ind w:left="284"/>
        <w:rPr>
          <w:rFonts w:ascii="Arial" w:hAnsi="Arial" w:cs="Arial"/>
          <w:color w:val="000000"/>
        </w:rPr>
      </w:pPr>
      <w:r>
        <w:rPr>
          <w:rFonts w:ascii="Arial" w:eastAsia="Arial" w:hAnsi="Arial" w:cs="Arial"/>
          <w:b/>
          <w:bCs/>
          <w:color w:val="000000"/>
        </w:rPr>
        <w:t>Gmina Podegrodzie</w:t>
      </w:r>
    </w:p>
    <w:p w14:paraId="4424B4E4" w14:textId="77777777" w:rsidR="00E935E7" w:rsidRDefault="00000000">
      <w:pPr>
        <w:tabs>
          <w:tab w:val="left" w:pos="284"/>
        </w:tabs>
        <w:spacing w:line="360" w:lineRule="auto"/>
        <w:ind w:left="284"/>
        <w:rPr>
          <w:rFonts w:ascii="Arial" w:hAnsi="Arial" w:cs="Arial"/>
          <w:color w:val="000000"/>
        </w:rPr>
      </w:pPr>
      <w:r>
        <w:rPr>
          <w:rFonts w:ascii="Arial" w:eastAsia="Arial" w:hAnsi="Arial" w:cs="Arial"/>
          <w:b/>
          <w:bCs/>
          <w:color w:val="000000"/>
        </w:rPr>
        <w:t>Podegrodzie 248</w:t>
      </w:r>
    </w:p>
    <w:p w14:paraId="4F3C5B67" w14:textId="77777777" w:rsidR="00E935E7" w:rsidRDefault="00000000">
      <w:pPr>
        <w:tabs>
          <w:tab w:val="left" w:pos="284"/>
        </w:tabs>
        <w:spacing w:line="360" w:lineRule="auto"/>
        <w:ind w:left="284"/>
        <w:rPr>
          <w:rFonts w:ascii="Arial" w:hAnsi="Arial" w:cs="Arial"/>
          <w:color w:val="000000"/>
        </w:rPr>
      </w:pPr>
      <w:r>
        <w:rPr>
          <w:rFonts w:ascii="Arial" w:eastAsia="Arial" w:hAnsi="Arial" w:cs="Arial"/>
          <w:b/>
          <w:bCs/>
          <w:color w:val="000000"/>
        </w:rPr>
        <w:t>33-386 Podegrodzie</w:t>
      </w:r>
    </w:p>
    <w:p w14:paraId="598B70AF" w14:textId="77777777" w:rsidR="00E935E7" w:rsidRDefault="00000000">
      <w:pPr>
        <w:tabs>
          <w:tab w:val="left" w:pos="284"/>
        </w:tabs>
        <w:spacing w:line="360" w:lineRule="auto"/>
        <w:ind w:left="284"/>
        <w:rPr>
          <w:rFonts w:ascii="Arial" w:hAnsi="Arial" w:cs="Arial"/>
          <w:color w:val="000000"/>
        </w:rPr>
      </w:pPr>
      <w:r>
        <w:rPr>
          <w:rFonts w:ascii="Arial" w:eastAsia="Arial" w:hAnsi="Arial" w:cs="Arial"/>
          <w:b/>
          <w:bCs/>
          <w:color w:val="000000"/>
        </w:rPr>
        <w:t>NIP 734-34-56-306</w:t>
      </w:r>
    </w:p>
    <w:p w14:paraId="556EC37D" w14:textId="77777777" w:rsidR="00E935E7" w:rsidRDefault="00000000">
      <w:pPr>
        <w:tabs>
          <w:tab w:val="left" w:pos="284"/>
        </w:tabs>
        <w:spacing w:line="360" w:lineRule="auto"/>
        <w:ind w:left="284"/>
        <w:rPr>
          <w:rFonts w:ascii="Arial" w:hAnsi="Arial" w:cs="Arial"/>
          <w:color w:val="000000"/>
        </w:rPr>
      </w:pPr>
      <w:r>
        <w:rPr>
          <w:rFonts w:ascii="Arial" w:hAnsi="Arial" w:cs="Arial"/>
          <w:color w:val="000000"/>
          <w:u w:val="single"/>
        </w:rPr>
        <w:t>Odbiorca:</w:t>
      </w:r>
    </w:p>
    <w:p w14:paraId="154E6B0E" w14:textId="77777777" w:rsidR="00E935E7" w:rsidRDefault="00000000">
      <w:pPr>
        <w:tabs>
          <w:tab w:val="left" w:pos="284"/>
        </w:tabs>
        <w:spacing w:line="360" w:lineRule="auto"/>
        <w:ind w:left="284"/>
        <w:rPr>
          <w:rFonts w:ascii="Arial" w:hAnsi="Arial" w:cs="Arial"/>
          <w:color w:val="000000"/>
        </w:rPr>
      </w:pPr>
      <w:r>
        <w:rPr>
          <w:rFonts w:ascii="Arial" w:hAnsi="Arial" w:cs="Arial"/>
          <w:b/>
          <w:color w:val="000000"/>
        </w:rPr>
        <w:t>Urząd Gminy Podegrodzie</w:t>
      </w:r>
    </w:p>
    <w:p w14:paraId="7C6DA6FD" w14:textId="77777777" w:rsidR="00E935E7" w:rsidRDefault="00000000">
      <w:pPr>
        <w:widowControl/>
        <w:numPr>
          <w:ilvl w:val="1"/>
          <w:numId w:val="51"/>
        </w:numPr>
        <w:suppressAutoHyphens w:val="0"/>
        <w:autoSpaceDE w:val="0"/>
        <w:spacing w:line="360" w:lineRule="auto"/>
        <w:rPr>
          <w:rFonts w:ascii="Arial" w:hAnsi="Arial" w:cs="Arial"/>
          <w:color w:val="000000"/>
        </w:rPr>
      </w:pPr>
      <w:r>
        <w:rPr>
          <w:rFonts w:ascii="Arial" w:eastAsia="Arial" w:hAnsi="Arial" w:cs="Arial"/>
          <w:b/>
          <w:bCs/>
          <w:color w:val="000000"/>
        </w:rPr>
        <w:t xml:space="preserve"> </w:t>
      </w:r>
      <w:r>
        <w:rPr>
          <w:rFonts w:ascii="Arial" w:hAnsi="Arial" w:cs="Arial"/>
          <w:b/>
          <w:bCs/>
          <w:color w:val="000000"/>
        </w:rPr>
        <w:t>Podegrodzie</w:t>
      </w:r>
      <w:r>
        <w:rPr>
          <w:rFonts w:ascii="Arial" w:hAnsi="Arial" w:cs="Arial"/>
          <w:b/>
          <w:color w:val="000000"/>
        </w:rPr>
        <w:t xml:space="preserve"> 248</w:t>
      </w:r>
    </w:p>
    <w:p w14:paraId="15AC2CE0" w14:textId="77777777" w:rsidR="00E935E7" w:rsidRDefault="00000000">
      <w:pPr>
        <w:widowControl/>
        <w:suppressAutoHyphens w:val="0"/>
        <w:autoSpaceDE w:val="0"/>
        <w:spacing w:line="360" w:lineRule="auto"/>
        <w:ind w:left="284"/>
        <w:rPr>
          <w:rFonts w:ascii="Arial" w:hAnsi="Arial" w:cs="Arial"/>
          <w:color w:val="000000"/>
        </w:rPr>
      </w:pPr>
      <w:r>
        <w:rPr>
          <w:rFonts w:ascii="Arial" w:hAnsi="Arial" w:cs="Arial"/>
          <w:b/>
          <w:color w:val="000000"/>
        </w:rPr>
        <w:t>NIP: 7342056823.</w:t>
      </w:r>
    </w:p>
    <w:p w14:paraId="094255AF" w14:textId="77777777" w:rsidR="00E935E7" w:rsidRDefault="00000000">
      <w:pPr>
        <w:pStyle w:val="Tekstpodstawowy"/>
        <w:numPr>
          <w:ilvl w:val="0"/>
          <w:numId w:val="21"/>
        </w:numPr>
        <w:tabs>
          <w:tab w:val="left" w:pos="284"/>
        </w:tabs>
        <w:suppressAutoHyphens w:val="0"/>
        <w:spacing w:after="0" w:line="360" w:lineRule="auto"/>
        <w:ind w:left="284" w:right="115" w:hanging="284"/>
        <w:rPr>
          <w:rFonts w:ascii="Arial" w:hAnsi="Arial" w:cs="Arial"/>
          <w:color w:val="000000"/>
        </w:rPr>
      </w:pPr>
      <w:r>
        <w:rPr>
          <w:rFonts w:ascii="Arial" w:hAnsi="Arial" w:cs="Arial"/>
          <w:color w:val="000000"/>
        </w:rPr>
        <w:t>Nieuwzględnienie wszystkich</w:t>
      </w:r>
      <w:r>
        <w:rPr>
          <w:rFonts w:ascii="Arial" w:hAnsi="Arial" w:cs="Arial"/>
          <w:color w:val="000000"/>
          <w:spacing w:val="25"/>
        </w:rPr>
        <w:t xml:space="preserve"> </w:t>
      </w:r>
      <w:r>
        <w:rPr>
          <w:rFonts w:ascii="Arial" w:hAnsi="Arial" w:cs="Arial"/>
          <w:color w:val="000000"/>
          <w:spacing w:val="-1"/>
        </w:rPr>
        <w:t>kosztów</w:t>
      </w:r>
      <w:r>
        <w:rPr>
          <w:rFonts w:ascii="Arial" w:hAnsi="Arial" w:cs="Arial"/>
          <w:color w:val="000000"/>
          <w:spacing w:val="69"/>
        </w:rPr>
        <w:t xml:space="preserve"> </w:t>
      </w:r>
      <w:r>
        <w:rPr>
          <w:rFonts w:ascii="Arial" w:hAnsi="Arial" w:cs="Arial"/>
          <w:color w:val="000000"/>
          <w:spacing w:val="-1"/>
        </w:rPr>
        <w:t>związanych z realizacją przedmiotu umowy</w:t>
      </w:r>
      <w:r>
        <w:rPr>
          <w:rFonts w:ascii="Arial" w:hAnsi="Arial" w:cs="Arial"/>
          <w:color w:val="000000"/>
          <w:spacing w:val="-10"/>
        </w:rPr>
        <w:t xml:space="preserve"> </w:t>
      </w:r>
      <w:r>
        <w:rPr>
          <w:rFonts w:ascii="Arial" w:hAnsi="Arial" w:cs="Arial"/>
          <w:color w:val="000000"/>
          <w:spacing w:val="-1"/>
        </w:rPr>
        <w:t>przez</w:t>
      </w:r>
      <w:r>
        <w:rPr>
          <w:rFonts w:ascii="Arial" w:hAnsi="Arial" w:cs="Arial"/>
          <w:color w:val="000000"/>
          <w:spacing w:val="-14"/>
        </w:rPr>
        <w:t xml:space="preserve"> </w:t>
      </w:r>
      <w:r>
        <w:rPr>
          <w:rFonts w:ascii="Arial" w:hAnsi="Arial" w:cs="Arial"/>
          <w:color w:val="000000"/>
          <w:spacing w:val="-2"/>
        </w:rPr>
        <w:t>Wykonawcę</w:t>
      </w:r>
      <w:r>
        <w:rPr>
          <w:rFonts w:ascii="Arial" w:hAnsi="Arial" w:cs="Arial"/>
          <w:color w:val="000000"/>
          <w:spacing w:val="-11"/>
        </w:rPr>
        <w:t xml:space="preserve"> </w:t>
      </w:r>
      <w:r>
        <w:rPr>
          <w:rFonts w:ascii="Arial" w:hAnsi="Arial" w:cs="Arial"/>
          <w:color w:val="000000"/>
        </w:rPr>
        <w:t>w</w:t>
      </w:r>
      <w:r>
        <w:rPr>
          <w:rFonts w:ascii="Arial" w:hAnsi="Arial" w:cs="Arial"/>
          <w:color w:val="000000"/>
          <w:spacing w:val="-11"/>
        </w:rPr>
        <w:t xml:space="preserve"> </w:t>
      </w:r>
      <w:r>
        <w:rPr>
          <w:rFonts w:ascii="Arial" w:hAnsi="Arial" w:cs="Arial"/>
          <w:color w:val="000000"/>
          <w:spacing w:val="-1"/>
        </w:rPr>
        <w:t>zaoferowanej</w:t>
      </w:r>
      <w:r>
        <w:rPr>
          <w:rFonts w:ascii="Arial" w:hAnsi="Arial" w:cs="Arial"/>
          <w:color w:val="000000"/>
          <w:spacing w:val="-10"/>
        </w:rPr>
        <w:t xml:space="preserve"> </w:t>
      </w:r>
      <w:r>
        <w:rPr>
          <w:rFonts w:ascii="Arial" w:hAnsi="Arial" w:cs="Arial"/>
          <w:color w:val="000000"/>
        </w:rPr>
        <w:t>przez</w:t>
      </w:r>
      <w:r>
        <w:rPr>
          <w:rFonts w:ascii="Arial" w:hAnsi="Arial" w:cs="Arial"/>
          <w:color w:val="000000"/>
          <w:spacing w:val="-11"/>
        </w:rPr>
        <w:t xml:space="preserve"> </w:t>
      </w:r>
      <w:r>
        <w:rPr>
          <w:rFonts w:ascii="Arial" w:hAnsi="Arial" w:cs="Arial"/>
          <w:color w:val="000000"/>
        </w:rPr>
        <w:t>niego</w:t>
      </w:r>
      <w:r>
        <w:rPr>
          <w:rFonts w:ascii="Arial" w:hAnsi="Arial" w:cs="Arial"/>
          <w:color w:val="000000"/>
          <w:spacing w:val="-11"/>
        </w:rPr>
        <w:t xml:space="preserve"> </w:t>
      </w:r>
      <w:r>
        <w:rPr>
          <w:rFonts w:ascii="Arial" w:hAnsi="Arial" w:cs="Arial"/>
          <w:color w:val="000000"/>
        </w:rPr>
        <w:t>cenie</w:t>
      </w:r>
      <w:r>
        <w:rPr>
          <w:rFonts w:ascii="Arial" w:hAnsi="Arial" w:cs="Arial"/>
          <w:color w:val="000000"/>
          <w:spacing w:val="-11"/>
        </w:rPr>
        <w:t xml:space="preserve"> </w:t>
      </w:r>
      <w:r>
        <w:rPr>
          <w:rFonts w:ascii="Arial" w:hAnsi="Arial" w:cs="Arial"/>
          <w:color w:val="000000"/>
        </w:rPr>
        <w:t>nie</w:t>
      </w:r>
      <w:r>
        <w:rPr>
          <w:rFonts w:ascii="Arial" w:hAnsi="Arial" w:cs="Arial"/>
          <w:color w:val="000000"/>
          <w:spacing w:val="-11"/>
        </w:rPr>
        <w:t xml:space="preserve"> </w:t>
      </w:r>
      <w:r>
        <w:rPr>
          <w:rFonts w:ascii="Arial" w:hAnsi="Arial" w:cs="Arial"/>
          <w:color w:val="000000"/>
        </w:rPr>
        <w:t>będzie</w:t>
      </w:r>
      <w:r>
        <w:rPr>
          <w:rFonts w:ascii="Arial" w:hAnsi="Arial" w:cs="Arial"/>
          <w:color w:val="000000"/>
          <w:spacing w:val="-11"/>
        </w:rPr>
        <w:t xml:space="preserve"> </w:t>
      </w:r>
      <w:r>
        <w:rPr>
          <w:rFonts w:ascii="Arial" w:hAnsi="Arial" w:cs="Arial"/>
          <w:color w:val="000000"/>
        </w:rPr>
        <w:t>stanowić</w:t>
      </w:r>
      <w:r>
        <w:rPr>
          <w:rFonts w:ascii="Arial" w:hAnsi="Arial" w:cs="Arial"/>
          <w:color w:val="000000"/>
          <w:spacing w:val="60"/>
        </w:rPr>
        <w:t xml:space="preserve"> </w:t>
      </w:r>
      <w:r>
        <w:rPr>
          <w:rFonts w:ascii="Arial" w:hAnsi="Arial" w:cs="Arial"/>
          <w:color w:val="000000"/>
          <w:spacing w:val="-1"/>
        </w:rPr>
        <w:t>podstawy</w:t>
      </w:r>
      <w:r>
        <w:rPr>
          <w:rFonts w:ascii="Arial" w:hAnsi="Arial" w:cs="Arial"/>
          <w:color w:val="000000"/>
          <w:spacing w:val="-3"/>
        </w:rPr>
        <w:t xml:space="preserve"> </w:t>
      </w:r>
      <w:r>
        <w:rPr>
          <w:rFonts w:ascii="Arial" w:hAnsi="Arial" w:cs="Arial"/>
          <w:color w:val="000000"/>
        </w:rPr>
        <w:t>do</w:t>
      </w:r>
      <w:r>
        <w:rPr>
          <w:rFonts w:ascii="Arial" w:hAnsi="Arial" w:cs="Arial"/>
          <w:color w:val="000000"/>
          <w:spacing w:val="-3"/>
        </w:rPr>
        <w:t xml:space="preserve"> </w:t>
      </w:r>
      <w:r>
        <w:rPr>
          <w:rFonts w:ascii="Arial" w:hAnsi="Arial" w:cs="Arial"/>
          <w:color w:val="000000"/>
          <w:spacing w:val="-1"/>
        </w:rPr>
        <w:t>ponoszenia</w:t>
      </w:r>
      <w:r>
        <w:rPr>
          <w:rFonts w:ascii="Arial" w:hAnsi="Arial" w:cs="Arial"/>
          <w:color w:val="000000"/>
          <w:spacing w:val="-3"/>
        </w:rPr>
        <w:t xml:space="preserve"> </w:t>
      </w:r>
      <w:r>
        <w:rPr>
          <w:rFonts w:ascii="Arial" w:hAnsi="Arial" w:cs="Arial"/>
          <w:color w:val="000000"/>
          <w:spacing w:val="-1"/>
        </w:rPr>
        <w:t>przez</w:t>
      </w:r>
      <w:r>
        <w:rPr>
          <w:rFonts w:ascii="Arial" w:hAnsi="Arial" w:cs="Arial"/>
          <w:color w:val="000000"/>
          <w:spacing w:val="-4"/>
        </w:rPr>
        <w:t xml:space="preserve"> </w:t>
      </w:r>
      <w:r>
        <w:rPr>
          <w:rFonts w:ascii="Arial" w:hAnsi="Arial" w:cs="Arial"/>
          <w:color w:val="000000"/>
          <w:spacing w:val="-1"/>
        </w:rPr>
        <w:t>Zamawiającego</w:t>
      </w:r>
      <w:r>
        <w:rPr>
          <w:rFonts w:ascii="Arial" w:hAnsi="Arial" w:cs="Arial"/>
          <w:color w:val="000000"/>
          <w:spacing w:val="-3"/>
        </w:rPr>
        <w:t xml:space="preserve"> </w:t>
      </w:r>
      <w:r>
        <w:rPr>
          <w:rFonts w:ascii="Arial" w:hAnsi="Arial" w:cs="Arial"/>
          <w:color w:val="000000"/>
        </w:rPr>
        <w:t>jakichkolwiek</w:t>
      </w:r>
      <w:r>
        <w:rPr>
          <w:rFonts w:ascii="Arial" w:hAnsi="Arial" w:cs="Arial"/>
          <w:color w:val="000000"/>
          <w:spacing w:val="-3"/>
        </w:rPr>
        <w:t xml:space="preserve"> </w:t>
      </w:r>
      <w:r>
        <w:rPr>
          <w:rFonts w:ascii="Arial" w:hAnsi="Arial" w:cs="Arial"/>
          <w:color w:val="000000"/>
          <w:spacing w:val="-1"/>
        </w:rPr>
        <w:t>dodatkowych kosztów</w:t>
      </w:r>
      <w:r>
        <w:rPr>
          <w:rFonts w:ascii="Arial" w:hAnsi="Arial" w:cs="Arial"/>
          <w:color w:val="000000"/>
          <w:spacing w:val="-3"/>
        </w:rPr>
        <w:t xml:space="preserve"> </w:t>
      </w:r>
      <w:r>
        <w:rPr>
          <w:rFonts w:ascii="Arial" w:hAnsi="Arial" w:cs="Arial"/>
          <w:color w:val="000000"/>
        </w:rPr>
        <w:t>w</w:t>
      </w:r>
      <w:r>
        <w:rPr>
          <w:rFonts w:ascii="Arial" w:hAnsi="Arial" w:cs="Arial"/>
          <w:color w:val="000000"/>
          <w:spacing w:val="-3"/>
        </w:rPr>
        <w:t xml:space="preserve"> </w:t>
      </w:r>
      <w:r>
        <w:rPr>
          <w:rFonts w:ascii="Arial" w:hAnsi="Arial" w:cs="Arial"/>
          <w:color w:val="000000"/>
          <w:spacing w:val="-1"/>
        </w:rPr>
        <w:t>terminie</w:t>
      </w:r>
      <w:r>
        <w:rPr>
          <w:rFonts w:ascii="Arial" w:hAnsi="Arial" w:cs="Arial"/>
          <w:color w:val="000000"/>
          <w:spacing w:val="99"/>
        </w:rPr>
        <w:t xml:space="preserve"> </w:t>
      </w:r>
      <w:r>
        <w:rPr>
          <w:rFonts w:ascii="Arial" w:hAnsi="Arial" w:cs="Arial"/>
          <w:color w:val="000000"/>
        </w:rPr>
        <w:t>pó</w:t>
      </w:r>
      <w:r>
        <w:rPr>
          <w:rFonts w:ascii="Arial" w:hAnsi="Arial" w:cs="Arial"/>
          <w:color w:val="000000"/>
          <w:spacing w:val="-1"/>
        </w:rPr>
        <w:t>ź</w:t>
      </w:r>
      <w:r>
        <w:rPr>
          <w:rFonts w:ascii="Arial" w:hAnsi="Arial" w:cs="Arial"/>
          <w:color w:val="000000"/>
        </w:rPr>
        <w:t>niejs</w:t>
      </w:r>
      <w:r>
        <w:rPr>
          <w:rFonts w:ascii="Arial" w:hAnsi="Arial" w:cs="Arial"/>
          <w:color w:val="000000"/>
          <w:spacing w:val="-1"/>
        </w:rPr>
        <w:t>z</w:t>
      </w:r>
      <w:r>
        <w:rPr>
          <w:rFonts w:ascii="Arial" w:hAnsi="Arial" w:cs="Arial"/>
          <w:color w:val="000000"/>
        </w:rPr>
        <w:t>ym.</w:t>
      </w:r>
      <w:r>
        <w:rPr>
          <w:rFonts w:ascii="Arial" w:hAnsi="Arial" w:cs="Arial"/>
          <w:color w:val="000000"/>
          <w:spacing w:val="55"/>
        </w:rPr>
        <w:t xml:space="preserve"> </w:t>
      </w:r>
      <w:r>
        <w:rPr>
          <w:rFonts w:ascii="Arial" w:hAnsi="Arial" w:cs="Arial"/>
          <w:color w:val="000000"/>
          <w:spacing w:val="-16"/>
        </w:rPr>
        <w:t>W</w:t>
      </w:r>
      <w:r>
        <w:rPr>
          <w:rFonts w:ascii="Arial" w:hAnsi="Arial" w:cs="Arial"/>
          <w:color w:val="000000"/>
        </w:rPr>
        <w:t>ykon</w:t>
      </w:r>
      <w:r>
        <w:rPr>
          <w:rFonts w:ascii="Arial" w:hAnsi="Arial" w:cs="Arial"/>
          <w:color w:val="000000"/>
          <w:spacing w:val="1"/>
        </w:rPr>
        <w:t>aw</w:t>
      </w:r>
      <w:r>
        <w:rPr>
          <w:rFonts w:ascii="Arial" w:hAnsi="Arial" w:cs="Arial"/>
          <w:color w:val="000000"/>
          <w:spacing w:val="-1"/>
        </w:rPr>
        <w:t>c</w:t>
      </w:r>
      <w:r>
        <w:rPr>
          <w:rFonts w:ascii="Arial" w:hAnsi="Arial" w:cs="Arial"/>
          <w:color w:val="000000"/>
        </w:rPr>
        <w:t>a</w:t>
      </w:r>
      <w:r>
        <w:rPr>
          <w:rFonts w:ascii="Arial" w:hAnsi="Arial" w:cs="Arial"/>
          <w:color w:val="000000"/>
          <w:spacing w:val="-1"/>
        </w:rPr>
        <w:t xml:space="preserve"> </w:t>
      </w:r>
      <w:r>
        <w:rPr>
          <w:rFonts w:ascii="Arial" w:hAnsi="Arial" w:cs="Arial"/>
          <w:color w:val="000000"/>
        </w:rPr>
        <w:t>ponosi ws</w:t>
      </w:r>
      <w:r>
        <w:rPr>
          <w:rFonts w:ascii="Arial" w:hAnsi="Arial" w:cs="Arial"/>
          <w:color w:val="000000"/>
          <w:spacing w:val="-2"/>
        </w:rPr>
        <w:t>z</w:t>
      </w:r>
      <w:r>
        <w:rPr>
          <w:rFonts w:ascii="Arial" w:hAnsi="Arial" w:cs="Arial"/>
          <w:color w:val="000000"/>
        </w:rPr>
        <w:t>ystkie</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1"/>
        </w:rPr>
        <w:t>y</w:t>
      </w:r>
      <w:r>
        <w:rPr>
          <w:rFonts w:ascii="Arial" w:hAnsi="Arial" w:cs="Arial"/>
          <w:color w:val="000000"/>
          <w:spacing w:val="-1"/>
        </w:rPr>
        <w:t>z</w:t>
      </w:r>
      <w:r>
        <w:rPr>
          <w:rFonts w:ascii="Arial" w:hAnsi="Arial" w:cs="Arial"/>
          <w:color w:val="000000"/>
          <w:spacing w:val="2"/>
        </w:rPr>
        <w:t>y</w:t>
      </w:r>
      <w:r>
        <w:rPr>
          <w:rFonts w:ascii="Arial" w:hAnsi="Arial" w:cs="Arial"/>
          <w:color w:val="000000"/>
        </w:rPr>
        <w:t>ka</w:t>
      </w:r>
      <w:r>
        <w:rPr>
          <w:rFonts w:ascii="Arial" w:hAnsi="Arial" w:cs="Arial"/>
          <w:color w:val="000000"/>
          <w:spacing w:val="-1"/>
        </w:rPr>
        <w:t xml:space="preserve"> z</w:t>
      </w:r>
      <w:r>
        <w:rPr>
          <w:rFonts w:ascii="Arial" w:hAnsi="Arial" w:cs="Arial"/>
          <w:color w:val="000000"/>
        </w:rPr>
        <w:t>wi</w:t>
      </w:r>
      <w:r>
        <w:rPr>
          <w:rFonts w:ascii="Arial" w:hAnsi="Arial" w:cs="Arial"/>
          <w:color w:val="000000"/>
          <w:spacing w:val="1"/>
        </w:rPr>
        <w:t>ą</w:t>
      </w:r>
      <w:r>
        <w:rPr>
          <w:rFonts w:ascii="Arial" w:hAnsi="Arial" w:cs="Arial"/>
          <w:color w:val="000000"/>
          <w:spacing w:val="-1"/>
        </w:rPr>
        <w:t>za</w:t>
      </w:r>
      <w:r>
        <w:rPr>
          <w:rFonts w:ascii="Arial" w:hAnsi="Arial" w:cs="Arial"/>
          <w:color w:val="000000"/>
        </w:rPr>
        <w:t>ne</w:t>
      </w:r>
      <w:r>
        <w:rPr>
          <w:rFonts w:ascii="Arial" w:hAnsi="Arial" w:cs="Arial"/>
          <w:color w:val="000000"/>
          <w:spacing w:val="1"/>
        </w:rPr>
        <w:t xml:space="preserve"> </w:t>
      </w:r>
      <w:r>
        <w:rPr>
          <w:rFonts w:ascii="Arial" w:hAnsi="Arial" w:cs="Arial"/>
          <w:color w:val="000000"/>
        </w:rPr>
        <w:t>z</w:t>
      </w:r>
      <w:r>
        <w:rPr>
          <w:rFonts w:ascii="Arial" w:hAnsi="Arial" w:cs="Arial"/>
          <w:color w:val="000000"/>
          <w:spacing w:val="-1"/>
        </w:rPr>
        <w:t xml:space="preserve"> </w:t>
      </w:r>
      <w:r>
        <w:rPr>
          <w:rFonts w:ascii="Arial" w:hAnsi="Arial" w:cs="Arial"/>
          <w:color w:val="000000"/>
        </w:rPr>
        <w:t>pr</w:t>
      </w:r>
      <w:r>
        <w:rPr>
          <w:rFonts w:ascii="Arial" w:hAnsi="Arial" w:cs="Arial"/>
          <w:color w:val="000000"/>
          <w:spacing w:val="-2"/>
        </w:rPr>
        <w:t>z</w:t>
      </w:r>
      <w:r>
        <w:rPr>
          <w:rFonts w:ascii="Arial" w:hAnsi="Arial" w:cs="Arial"/>
          <w:color w:val="000000"/>
        </w:rPr>
        <w:t>y</w:t>
      </w:r>
      <w:r>
        <w:rPr>
          <w:rFonts w:ascii="Arial" w:hAnsi="Arial" w:cs="Arial"/>
          <w:color w:val="000000"/>
          <w:spacing w:val="2"/>
        </w:rPr>
        <w:t>j</w:t>
      </w:r>
      <w:r>
        <w:rPr>
          <w:rFonts w:ascii="Arial" w:hAnsi="Arial" w:cs="Arial"/>
          <w:color w:val="000000"/>
          <w:spacing w:val="-1"/>
        </w:rPr>
        <w:t>ę</w:t>
      </w:r>
      <w:r>
        <w:rPr>
          <w:rFonts w:ascii="Arial" w:hAnsi="Arial" w:cs="Arial"/>
          <w:color w:val="000000"/>
        </w:rPr>
        <w:t>tą st</w:t>
      </w:r>
      <w:r>
        <w:rPr>
          <w:rFonts w:ascii="Arial" w:hAnsi="Arial" w:cs="Arial"/>
          <w:color w:val="000000"/>
          <w:spacing w:val="-1"/>
        </w:rPr>
        <w:t>a</w:t>
      </w:r>
      <w:r>
        <w:rPr>
          <w:rFonts w:ascii="Arial" w:hAnsi="Arial" w:cs="Arial"/>
          <w:color w:val="000000"/>
        </w:rPr>
        <w:t>wką</w:t>
      </w:r>
      <w:r>
        <w:rPr>
          <w:rFonts w:ascii="Arial" w:hAnsi="Arial" w:cs="Arial"/>
          <w:color w:val="000000"/>
          <w:spacing w:val="-4"/>
        </w:rPr>
        <w:t xml:space="preserve"> </w:t>
      </w:r>
      <w:r>
        <w:rPr>
          <w:rFonts w:ascii="Arial" w:hAnsi="Arial" w:cs="Arial"/>
          <w:color w:val="000000"/>
          <w:spacing w:val="-32"/>
        </w:rPr>
        <w:t>V</w:t>
      </w:r>
      <w:r>
        <w:rPr>
          <w:rFonts w:ascii="Arial" w:hAnsi="Arial" w:cs="Arial"/>
          <w:color w:val="000000"/>
          <w:spacing w:val="-27"/>
        </w:rPr>
        <w:t>A</w:t>
      </w:r>
      <w:r>
        <w:rPr>
          <w:rFonts w:ascii="Arial" w:hAnsi="Arial" w:cs="Arial"/>
          <w:color w:val="000000"/>
          <w:spacing w:val="-18"/>
        </w:rPr>
        <w:t>T.</w:t>
      </w:r>
    </w:p>
    <w:p w14:paraId="50DDD8EA" w14:textId="77777777" w:rsidR="00E935E7" w:rsidRDefault="00000000">
      <w:pPr>
        <w:pStyle w:val="Tekstpodstawowy"/>
        <w:numPr>
          <w:ilvl w:val="0"/>
          <w:numId w:val="21"/>
        </w:numPr>
        <w:tabs>
          <w:tab w:val="left" w:pos="284"/>
        </w:tabs>
        <w:suppressAutoHyphens w:val="0"/>
        <w:spacing w:after="0" w:line="360" w:lineRule="auto"/>
        <w:ind w:left="284" w:right="115" w:hanging="284"/>
        <w:rPr>
          <w:rFonts w:ascii="Arial" w:hAnsi="Arial" w:cs="Arial"/>
          <w:color w:val="000000"/>
        </w:rPr>
      </w:pPr>
      <w:r>
        <w:rPr>
          <w:rFonts w:ascii="Arial" w:hAnsi="Arial" w:cs="Arial"/>
          <w:color w:val="000000"/>
          <w:spacing w:val="-1"/>
        </w:rPr>
        <w:t>Rozliczenie</w:t>
      </w:r>
      <w:r>
        <w:rPr>
          <w:rFonts w:ascii="Arial" w:hAnsi="Arial" w:cs="Arial"/>
          <w:color w:val="000000"/>
          <w:spacing w:val="6"/>
        </w:rPr>
        <w:t xml:space="preserve"> </w:t>
      </w:r>
      <w:r>
        <w:rPr>
          <w:rFonts w:ascii="Arial" w:hAnsi="Arial" w:cs="Arial"/>
          <w:color w:val="000000"/>
          <w:spacing w:val="-1"/>
        </w:rPr>
        <w:t>przedmiotu</w:t>
      </w:r>
      <w:r>
        <w:rPr>
          <w:rFonts w:ascii="Arial" w:hAnsi="Arial" w:cs="Arial"/>
          <w:color w:val="000000"/>
          <w:spacing w:val="7"/>
        </w:rPr>
        <w:t xml:space="preserve"> </w:t>
      </w:r>
      <w:r>
        <w:rPr>
          <w:rFonts w:ascii="Arial" w:hAnsi="Arial" w:cs="Arial"/>
          <w:color w:val="000000"/>
        </w:rPr>
        <w:t>Umowy</w:t>
      </w:r>
      <w:r>
        <w:rPr>
          <w:rFonts w:ascii="Arial" w:hAnsi="Arial" w:cs="Arial"/>
          <w:color w:val="000000"/>
          <w:spacing w:val="6"/>
        </w:rPr>
        <w:t xml:space="preserve"> </w:t>
      </w:r>
      <w:r>
        <w:rPr>
          <w:rFonts w:ascii="Arial" w:hAnsi="Arial" w:cs="Arial"/>
          <w:color w:val="000000"/>
          <w:spacing w:val="-1"/>
        </w:rPr>
        <w:t>odbędzie</w:t>
      </w:r>
      <w:r>
        <w:rPr>
          <w:rFonts w:ascii="Arial" w:hAnsi="Arial" w:cs="Arial"/>
          <w:color w:val="000000"/>
          <w:spacing w:val="6"/>
        </w:rPr>
        <w:t xml:space="preserve"> </w:t>
      </w:r>
      <w:r>
        <w:rPr>
          <w:rFonts w:ascii="Arial" w:hAnsi="Arial" w:cs="Arial"/>
          <w:color w:val="000000"/>
        </w:rPr>
        <w:t>się</w:t>
      </w:r>
      <w:r>
        <w:rPr>
          <w:rFonts w:ascii="Arial" w:hAnsi="Arial" w:cs="Arial"/>
          <w:color w:val="000000"/>
          <w:spacing w:val="6"/>
        </w:rPr>
        <w:t xml:space="preserve"> </w:t>
      </w:r>
      <w:r>
        <w:rPr>
          <w:rFonts w:ascii="Arial" w:hAnsi="Arial" w:cs="Arial"/>
          <w:color w:val="000000"/>
        </w:rPr>
        <w:t>na</w:t>
      </w:r>
      <w:r>
        <w:rPr>
          <w:rFonts w:ascii="Arial" w:hAnsi="Arial" w:cs="Arial"/>
          <w:color w:val="000000"/>
          <w:spacing w:val="8"/>
        </w:rPr>
        <w:t xml:space="preserve"> </w:t>
      </w:r>
      <w:r>
        <w:rPr>
          <w:rFonts w:ascii="Arial" w:hAnsi="Arial" w:cs="Arial"/>
          <w:color w:val="000000"/>
          <w:spacing w:val="-1"/>
        </w:rPr>
        <w:t>podstawie</w:t>
      </w:r>
      <w:r>
        <w:rPr>
          <w:rFonts w:ascii="Arial" w:hAnsi="Arial" w:cs="Arial"/>
          <w:color w:val="000000"/>
          <w:spacing w:val="6"/>
        </w:rPr>
        <w:t xml:space="preserve"> </w:t>
      </w:r>
      <w:r>
        <w:rPr>
          <w:rFonts w:ascii="Arial" w:hAnsi="Arial" w:cs="Arial"/>
          <w:color w:val="000000"/>
        </w:rPr>
        <w:t>obustronnie</w:t>
      </w:r>
      <w:r>
        <w:rPr>
          <w:rFonts w:ascii="Arial" w:hAnsi="Arial" w:cs="Arial"/>
          <w:color w:val="000000"/>
          <w:spacing w:val="5"/>
        </w:rPr>
        <w:t xml:space="preserve"> </w:t>
      </w:r>
      <w:r>
        <w:rPr>
          <w:rFonts w:ascii="Arial" w:hAnsi="Arial" w:cs="Arial"/>
          <w:color w:val="000000"/>
        </w:rPr>
        <w:t>podpisanego</w:t>
      </w:r>
      <w:r>
        <w:rPr>
          <w:rFonts w:ascii="Arial" w:hAnsi="Arial" w:cs="Arial"/>
          <w:color w:val="000000"/>
          <w:spacing w:val="6"/>
        </w:rPr>
        <w:t xml:space="preserve"> </w:t>
      </w:r>
      <w:r>
        <w:rPr>
          <w:rFonts w:ascii="Arial" w:hAnsi="Arial" w:cs="Arial"/>
          <w:color w:val="000000"/>
        </w:rPr>
        <w:t>protokołu</w:t>
      </w:r>
      <w:r>
        <w:rPr>
          <w:rFonts w:ascii="Arial" w:hAnsi="Arial" w:cs="Arial"/>
          <w:color w:val="000000"/>
          <w:spacing w:val="61"/>
        </w:rPr>
        <w:t xml:space="preserve"> </w:t>
      </w:r>
      <w:r>
        <w:rPr>
          <w:rFonts w:ascii="Arial" w:hAnsi="Arial" w:cs="Arial"/>
          <w:color w:val="000000"/>
        </w:rPr>
        <w:t>odbioru</w:t>
      </w:r>
      <w:r>
        <w:rPr>
          <w:rFonts w:ascii="Arial" w:hAnsi="Arial" w:cs="Arial"/>
          <w:color w:val="000000"/>
          <w:spacing w:val="23"/>
        </w:rPr>
        <w:t xml:space="preserve"> </w:t>
      </w:r>
      <w:r>
        <w:rPr>
          <w:rFonts w:ascii="Arial" w:hAnsi="Arial" w:cs="Arial"/>
          <w:color w:val="000000"/>
          <w:spacing w:val="-1"/>
        </w:rPr>
        <w:t>końcowego,</w:t>
      </w:r>
      <w:r>
        <w:rPr>
          <w:rFonts w:ascii="Arial" w:hAnsi="Arial" w:cs="Arial"/>
          <w:color w:val="000000"/>
          <w:spacing w:val="23"/>
        </w:rPr>
        <w:t xml:space="preserve"> </w:t>
      </w:r>
      <w:r>
        <w:rPr>
          <w:rFonts w:ascii="Arial" w:hAnsi="Arial" w:cs="Arial"/>
          <w:color w:val="000000"/>
          <w:spacing w:val="-1"/>
        </w:rPr>
        <w:t>potwierdzającego</w:t>
      </w:r>
      <w:r>
        <w:rPr>
          <w:rFonts w:ascii="Arial" w:hAnsi="Arial" w:cs="Arial"/>
          <w:color w:val="000000"/>
          <w:spacing w:val="23"/>
        </w:rPr>
        <w:t xml:space="preserve"> </w:t>
      </w:r>
      <w:r>
        <w:rPr>
          <w:rFonts w:ascii="Arial" w:hAnsi="Arial" w:cs="Arial"/>
          <w:color w:val="000000"/>
        </w:rPr>
        <w:t>wykonanie</w:t>
      </w:r>
      <w:r>
        <w:rPr>
          <w:rFonts w:ascii="Arial" w:hAnsi="Arial" w:cs="Arial"/>
          <w:color w:val="000000"/>
          <w:spacing w:val="22"/>
        </w:rPr>
        <w:t xml:space="preserve"> </w:t>
      </w:r>
      <w:r>
        <w:rPr>
          <w:rFonts w:ascii="Arial" w:hAnsi="Arial" w:cs="Arial"/>
          <w:color w:val="000000"/>
          <w:spacing w:val="-1"/>
        </w:rPr>
        <w:t>przedmiotu</w:t>
      </w:r>
      <w:r>
        <w:rPr>
          <w:rFonts w:ascii="Arial" w:hAnsi="Arial" w:cs="Arial"/>
          <w:color w:val="000000"/>
          <w:spacing w:val="24"/>
        </w:rPr>
        <w:t xml:space="preserve"> </w:t>
      </w:r>
      <w:r>
        <w:rPr>
          <w:rFonts w:ascii="Arial" w:hAnsi="Arial" w:cs="Arial"/>
          <w:color w:val="000000"/>
          <w:spacing w:val="-3"/>
        </w:rPr>
        <w:t>Umowy,</w:t>
      </w:r>
      <w:r>
        <w:rPr>
          <w:rFonts w:ascii="Arial" w:hAnsi="Arial" w:cs="Arial"/>
          <w:color w:val="000000"/>
          <w:spacing w:val="23"/>
        </w:rPr>
        <w:t xml:space="preserve"> </w:t>
      </w:r>
      <w:r>
        <w:rPr>
          <w:rFonts w:ascii="Arial" w:hAnsi="Arial" w:cs="Arial"/>
          <w:color w:val="000000"/>
        </w:rPr>
        <w:t>o</w:t>
      </w:r>
      <w:r>
        <w:rPr>
          <w:rFonts w:ascii="Arial" w:hAnsi="Arial" w:cs="Arial"/>
          <w:color w:val="000000"/>
          <w:spacing w:val="23"/>
        </w:rPr>
        <w:t xml:space="preserve"> </w:t>
      </w:r>
      <w:r>
        <w:rPr>
          <w:rFonts w:ascii="Arial" w:hAnsi="Arial" w:cs="Arial"/>
          <w:color w:val="000000"/>
        </w:rPr>
        <w:t>którym</w:t>
      </w:r>
      <w:r>
        <w:rPr>
          <w:rFonts w:ascii="Arial" w:hAnsi="Arial" w:cs="Arial"/>
          <w:color w:val="000000"/>
          <w:spacing w:val="24"/>
        </w:rPr>
        <w:t xml:space="preserve"> </w:t>
      </w:r>
      <w:r>
        <w:rPr>
          <w:rFonts w:ascii="Arial" w:hAnsi="Arial" w:cs="Arial"/>
          <w:color w:val="000000"/>
        </w:rPr>
        <w:t>mowa</w:t>
      </w:r>
      <w:r>
        <w:rPr>
          <w:rFonts w:ascii="Arial" w:hAnsi="Arial" w:cs="Arial"/>
          <w:color w:val="000000"/>
          <w:spacing w:val="22"/>
        </w:rPr>
        <w:t xml:space="preserve"> </w:t>
      </w:r>
      <w:r>
        <w:rPr>
          <w:rFonts w:ascii="Arial" w:hAnsi="Arial" w:cs="Arial"/>
          <w:color w:val="000000"/>
        </w:rPr>
        <w:t>w</w:t>
      </w:r>
      <w:r>
        <w:rPr>
          <w:rFonts w:ascii="Arial" w:hAnsi="Arial" w:cs="Arial"/>
          <w:color w:val="000000"/>
          <w:spacing w:val="23"/>
        </w:rPr>
        <w:t xml:space="preserve"> </w:t>
      </w:r>
      <w:r>
        <w:rPr>
          <w:rFonts w:ascii="Arial" w:hAnsi="Arial" w:cs="Arial"/>
          <w:color w:val="000000"/>
          <w:spacing w:val="-2"/>
        </w:rPr>
        <w:t>§1</w:t>
      </w:r>
      <w:r>
        <w:rPr>
          <w:rFonts w:ascii="Arial" w:hAnsi="Arial" w:cs="Arial"/>
          <w:color w:val="000000"/>
          <w:spacing w:val="63"/>
        </w:rPr>
        <w:t xml:space="preserve"> </w:t>
      </w:r>
      <w:r>
        <w:rPr>
          <w:rFonts w:ascii="Arial" w:hAnsi="Arial" w:cs="Arial"/>
          <w:color w:val="000000"/>
          <w:spacing w:val="-3"/>
        </w:rPr>
        <w:t>umowy.</w:t>
      </w:r>
    </w:p>
    <w:p w14:paraId="69D767A4" w14:textId="77777777" w:rsidR="00E935E7" w:rsidRDefault="00000000">
      <w:pPr>
        <w:pStyle w:val="Standard"/>
        <w:numPr>
          <w:ilvl w:val="0"/>
          <w:numId w:val="21"/>
        </w:numPr>
        <w:tabs>
          <w:tab w:val="left" w:pos="284"/>
        </w:tabs>
        <w:spacing w:line="360" w:lineRule="auto"/>
        <w:ind w:left="284" w:hanging="284"/>
        <w:rPr>
          <w:rFonts w:ascii="Arial" w:hAnsi="Arial" w:cs="Arial"/>
          <w:color w:val="000000"/>
          <w:szCs w:val="24"/>
        </w:rPr>
      </w:pPr>
      <w:r>
        <w:rPr>
          <w:rFonts w:ascii="Arial" w:hAnsi="Arial" w:cs="Arial"/>
          <w:color w:val="000000"/>
        </w:rPr>
        <w:t xml:space="preserve">Należność Wykonawcy płatna będzie przez Zamawiającego przelewem na konto nr </w:t>
      </w:r>
      <w:r>
        <w:rPr>
          <w:rFonts w:ascii="Arial" w:hAnsi="Arial" w:cs="Arial"/>
          <w:b/>
          <w:color w:val="000000"/>
        </w:rPr>
        <w:t>......................................</w:t>
      </w:r>
      <w:r>
        <w:rPr>
          <w:rFonts w:ascii="Arial" w:hAnsi="Arial" w:cs="Arial"/>
          <w:color w:val="000000"/>
        </w:rPr>
        <w:t xml:space="preserve"> w terminie </w:t>
      </w:r>
      <w:r>
        <w:rPr>
          <w:rFonts w:ascii="Arial" w:hAnsi="Arial" w:cs="Arial"/>
          <w:b/>
          <w:color w:val="000000"/>
        </w:rPr>
        <w:t xml:space="preserve">do 30 dni </w:t>
      </w:r>
      <w:r>
        <w:rPr>
          <w:rFonts w:ascii="Arial" w:hAnsi="Arial" w:cs="Arial"/>
          <w:color w:val="000000"/>
        </w:rPr>
        <w:t>od dnia</w:t>
      </w:r>
      <w:r>
        <w:rPr>
          <w:rFonts w:ascii="Arial" w:hAnsi="Arial" w:cs="Arial"/>
          <w:bCs/>
          <w:color w:val="000000"/>
        </w:rPr>
        <w:t xml:space="preserve"> doręczenia Zamawiającemu prawidłowo wystawionej faktury</w:t>
      </w:r>
      <w:r>
        <w:rPr>
          <w:rFonts w:ascii="Arial" w:hAnsi="Arial" w:cs="Arial"/>
          <w:color w:val="000000"/>
        </w:rPr>
        <w:t>.</w:t>
      </w:r>
    </w:p>
    <w:p w14:paraId="07AFE83B" w14:textId="77777777" w:rsidR="00E935E7" w:rsidRDefault="00000000">
      <w:pPr>
        <w:pStyle w:val="Standard"/>
        <w:numPr>
          <w:ilvl w:val="0"/>
          <w:numId w:val="21"/>
        </w:numPr>
        <w:tabs>
          <w:tab w:val="left" w:pos="284"/>
        </w:tabs>
        <w:spacing w:line="360" w:lineRule="auto"/>
        <w:ind w:left="284" w:hanging="284"/>
        <w:rPr>
          <w:rFonts w:ascii="Arial" w:hAnsi="Arial" w:cs="Arial"/>
          <w:color w:val="000000"/>
          <w:szCs w:val="24"/>
        </w:rPr>
      </w:pPr>
      <w:r>
        <w:rPr>
          <w:rFonts w:ascii="Arial" w:hAnsi="Arial" w:cs="Arial"/>
          <w:color w:val="000000"/>
        </w:rPr>
        <w:t>Do Zamawiającego należy dostarczyć protokół</w:t>
      </w:r>
      <w:r>
        <w:rPr>
          <w:rFonts w:ascii="Arial" w:hAnsi="Arial" w:cs="Arial"/>
          <w:color w:val="000000"/>
          <w:spacing w:val="11"/>
        </w:rPr>
        <w:t xml:space="preserve"> </w:t>
      </w:r>
      <w:r>
        <w:rPr>
          <w:rFonts w:ascii="Arial" w:hAnsi="Arial" w:cs="Arial"/>
          <w:color w:val="000000"/>
        </w:rPr>
        <w:t>odbioru</w:t>
      </w:r>
      <w:r>
        <w:rPr>
          <w:rFonts w:ascii="Arial" w:hAnsi="Arial" w:cs="Arial"/>
          <w:color w:val="000000"/>
          <w:spacing w:val="9"/>
        </w:rPr>
        <w:t xml:space="preserve"> </w:t>
      </w:r>
      <w:r>
        <w:rPr>
          <w:rFonts w:ascii="Arial" w:hAnsi="Arial" w:cs="Arial"/>
          <w:color w:val="000000"/>
        </w:rPr>
        <w:t>ko</w:t>
      </w:r>
      <w:r>
        <w:rPr>
          <w:rFonts w:ascii="Arial" w:hAnsi="Arial" w:cs="Arial"/>
          <w:color w:val="000000"/>
          <w:spacing w:val="4"/>
        </w:rPr>
        <w:t>ń</w:t>
      </w:r>
      <w:r>
        <w:rPr>
          <w:rFonts w:ascii="Arial" w:hAnsi="Arial" w:cs="Arial"/>
          <w:color w:val="000000"/>
          <w:spacing w:val="-1"/>
        </w:rPr>
        <w:t>c</w:t>
      </w:r>
      <w:r>
        <w:rPr>
          <w:rFonts w:ascii="Arial" w:hAnsi="Arial" w:cs="Arial"/>
          <w:color w:val="000000"/>
        </w:rPr>
        <w:t>ow</w:t>
      </w:r>
      <w:r>
        <w:rPr>
          <w:rFonts w:ascii="Arial" w:hAnsi="Arial" w:cs="Arial"/>
          <w:color w:val="000000"/>
          <w:spacing w:val="-2"/>
        </w:rPr>
        <w:t>e</w:t>
      </w:r>
      <w:r>
        <w:rPr>
          <w:rFonts w:ascii="Arial" w:hAnsi="Arial" w:cs="Arial"/>
          <w:color w:val="000000"/>
        </w:rPr>
        <w:t xml:space="preserve">go, </w:t>
      </w:r>
      <w:r>
        <w:rPr>
          <w:rFonts w:ascii="Arial" w:hAnsi="Arial" w:cs="Arial"/>
          <w:color w:val="000000"/>
          <w:spacing w:val="-1"/>
        </w:rPr>
        <w:t>podpisany</w:t>
      </w:r>
      <w:r>
        <w:rPr>
          <w:rFonts w:ascii="Arial" w:hAnsi="Arial" w:cs="Arial"/>
          <w:color w:val="000000"/>
          <w:spacing w:val="19"/>
        </w:rPr>
        <w:t xml:space="preserve"> </w:t>
      </w:r>
      <w:r>
        <w:rPr>
          <w:rFonts w:ascii="Arial" w:hAnsi="Arial" w:cs="Arial"/>
          <w:color w:val="000000"/>
          <w:spacing w:val="-1"/>
        </w:rPr>
        <w:t>przez</w:t>
      </w:r>
      <w:r>
        <w:rPr>
          <w:rFonts w:ascii="Arial" w:hAnsi="Arial" w:cs="Arial"/>
          <w:color w:val="000000"/>
          <w:spacing w:val="18"/>
        </w:rPr>
        <w:t xml:space="preserve"> </w:t>
      </w:r>
      <w:r>
        <w:rPr>
          <w:rFonts w:ascii="Arial" w:hAnsi="Arial" w:cs="Arial"/>
          <w:color w:val="000000"/>
          <w:spacing w:val="-1"/>
        </w:rPr>
        <w:t>przedstawiciela</w:t>
      </w:r>
      <w:r>
        <w:rPr>
          <w:rFonts w:ascii="Arial" w:hAnsi="Arial" w:cs="Arial"/>
          <w:color w:val="000000"/>
          <w:spacing w:val="13"/>
        </w:rPr>
        <w:t xml:space="preserve"> </w:t>
      </w:r>
      <w:r>
        <w:rPr>
          <w:rFonts w:ascii="Arial" w:hAnsi="Arial" w:cs="Arial"/>
          <w:color w:val="000000"/>
          <w:spacing w:val="-2"/>
        </w:rPr>
        <w:t>Wykonawcy</w:t>
      </w:r>
      <w:r>
        <w:rPr>
          <w:rFonts w:ascii="Arial" w:hAnsi="Arial" w:cs="Arial"/>
          <w:color w:val="000000"/>
          <w:spacing w:val="18"/>
        </w:rPr>
        <w:t xml:space="preserve"> </w:t>
      </w:r>
      <w:r>
        <w:rPr>
          <w:rFonts w:ascii="Arial" w:hAnsi="Arial" w:cs="Arial"/>
          <w:color w:val="000000"/>
        </w:rPr>
        <w:t>i</w:t>
      </w:r>
      <w:r>
        <w:rPr>
          <w:rFonts w:ascii="Arial" w:hAnsi="Arial" w:cs="Arial"/>
          <w:color w:val="000000"/>
          <w:spacing w:val="19"/>
        </w:rPr>
        <w:t xml:space="preserve"> </w:t>
      </w:r>
      <w:r>
        <w:rPr>
          <w:rFonts w:ascii="Arial" w:hAnsi="Arial" w:cs="Arial"/>
          <w:color w:val="000000"/>
          <w:spacing w:val="-1"/>
        </w:rPr>
        <w:t>Zamawiającego</w:t>
      </w:r>
      <w:r>
        <w:rPr>
          <w:rFonts w:ascii="Arial" w:hAnsi="Arial" w:cs="Arial"/>
          <w:color w:val="000000"/>
          <w:spacing w:val="21"/>
        </w:rPr>
        <w:t xml:space="preserve"> </w:t>
      </w:r>
      <w:r>
        <w:rPr>
          <w:rFonts w:ascii="Arial" w:hAnsi="Arial" w:cs="Arial"/>
          <w:color w:val="000000"/>
          <w:spacing w:val="-1"/>
        </w:rPr>
        <w:t>wraz</w:t>
      </w:r>
      <w:r>
        <w:rPr>
          <w:rFonts w:ascii="Arial" w:hAnsi="Arial" w:cs="Arial"/>
          <w:color w:val="000000"/>
          <w:spacing w:val="20"/>
        </w:rPr>
        <w:t xml:space="preserve"> </w:t>
      </w:r>
      <w:r>
        <w:rPr>
          <w:rFonts w:ascii="Arial" w:hAnsi="Arial" w:cs="Arial"/>
          <w:color w:val="000000"/>
        </w:rPr>
        <w:t>z</w:t>
      </w:r>
      <w:r>
        <w:rPr>
          <w:rFonts w:ascii="Arial" w:hAnsi="Arial" w:cs="Arial"/>
          <w:color w:val="000000"/>
          <w:spacing w:val="18"/>
        </w:rPr>
        <w:t xml:space="preserve"> </w:t>
      </w:r>
      <w:r>
        <w:rPr>
          <w:rFonts w:ascii="Arial" w:hAnsi="Arial" w:cs="Arial"/>
          <w:color w:val="000000"/>
          <w:spacing w:val="-1"/>
        </w:rPr>
        <w:t>kompletem</w:t>
      </w:r>
      <w:r>
        <w:rPr>
          <w:rFonts w:ascii="Arial" w:hAnsi="Arial" w:cs="Arial"/>
          <w:color w:val="000000"/>
          <w:spacing w:val="99"/>
        </w:rPr>
        <w:t xml:space="preserve"> </w:t>
      </w:r>
      <w:r>
        <w:rPr>
          <w:rFonts w:ascii="Arial" w:hAnsi="Arial" w:cs="Arial"/>
          <w:color w:val="000000"/>
        </w:rPr>
        <w:t>dokumentów</w:t>
      </w:r>
      <w:r>
        <w:rPr>
          <w:rFonts w:ascii="Arial" w:hAnsi="Arial" w:cs="Arial"/>
          <w:color w:val="000000"/>
          <w:spacing w:val="-11"/>
        </w:rPr>
        <w:t xml:space="preserve"> </w:t>
      </w:r>
      <w:r>
        <w:rPr>
          <w:rFonts w:ascii="Arial" w:hAnsi="Arial" w:cs="Arial"/>
          <w:color w:val="000000"/>
          <w:spacing w:val="-1"/>
        </w:rPr>
        <w:t>rozliczeniowych,</w:t>
      </w:r>
      <w:r>
        <w:rPr>
          <w:rFonts w:ascii="Arial" w:hAnsi="Arial" w:cs="Arial"/>
          <w:color w:val="000000"/>
          <w:spacing w:val="-10"/>
        </w:rPr>
        <w:t xml:space="preserve"> </w:t>
      </w:r>
      <w:r>
        <w:rPr>
          <w:rFonts w:ascii="Arial" w:hAnsi="Arial" w:cs="Arial"/>
          <w:color w:val="000000"/>
        </w:rPr>
        <w:t>w</w:t>
      </w:r>
      <w:r>
        <w:rPr>
          <w:rFonts w:ascii="Arial" w:hAnsi="Arial" w:cs="Arial"/>
          <w:color w:val="000000"/>
          <w:spacing w:val="-8"/>
        </w:rPr>
        <w:t xml:space="preserve"> </w:t>
      </w:r>
      <w:r>
        <w:rPr>
          <w:rFonts w:ascii="Arial" w:hAnsi="Arial" w:cs="Arial"/>
          <w:color w:val="000000"/>
        </w:rPr>
        <w:t>tym</w:t>
      </w:r>
      <w:r>
        <w:rPr>
          <w:rFonts w:ascii="Arial" w:hAnsi="Arial" w:cs="Arial"/>
          <w:color w:val="000000"/>
          <w:spacing w:val="-9"/>
        </w:rPr>
        <w:t xml:space="preserve"> </w:t>
      </w:r>
      <w:r>
        <w:rPr>
          <w:rFonts w:ascii="Arial" w:hAnsi="Arial" w:cs="Arial"/>
          <w:color w:val="000000"/>
        </w:rPr>
        <w:t>wymaganymi</w:t>
      </w:r>
      <w:r>
        <w:rPr>
          <w:rFonts w:ascii="Arial" w:hAnsi="Arial" w:cs="Arial"/>
          <w:color w:val="000000"/>
          <w:spacing w:val="-9"/>
        </w:rPr>
        <w:t xml:space="preserve"> </w:t>
      </w:r>
      <w:r>
        <w:rPr>
          <w:rFonts w:ascii="Arial" w:hAnsi="Arial" w:cs="Arial"/>
          <w:color w:val="000000"/>
          <w:spacing w:val="-1"/>
        </w:rPr>
        <w:t>prawem</w:t>
      </w:r>
      <w:r>
        <w:rPr>
          <w:rFonts w:ascii="Arial" w:hAnsi="Arial" w:cs="Arial"/>
          <w:color w:val="000000"/>
          <w:spacing w:val="-7"/>
        </w:rPr>
        <w:t xml:space="preserve"> </w:t>
      </w:r>
      <w:r>
        <w:rPr>
          <w:rFonts w:ascii="Arial" w:hAnsi="Arial" w:cs="Arial"/>
          <w:color w:val="000000"/>
          <w:spacing w:val="-1"/>
        </w:rPr>
        <w:t>atestami,</w:t>
      </w:r>
      <w:r>
        <w:rPr>
          <w:rFonts w:ascii="Arial" w:hAnsi="Arial" w:cs="Arial"/>
          <w:color w:val="000000"/>
          <w:spacing w:val="-10"/>
        </w:rPr>
        <w:t xml:space="preserve"> </w:t>
      </w:r>
      <w:r>
        <w:rPr>
          <w:rFonts w:ascii="Arial" w:hAnsi="Arial" w:cs="Arial"/>
          <w:color w:val="000000"/>
          <w:spacing w:val="-1"/>
        </w:rPr>
        <w:t>certyfikatami,</w:t>
      </w:r>
      <w:r>
        <w:rPr>
          <w:rFonts w:ascii="Arial" w:hAnsi="Arial" w:cs="Arial"/>
          <w:color w:val="000000"/>
          <w:spacing w:val="-10"/>
        </w:rPr>
        <w:t xml:space="preserve"> </w:t>
      </w:r>
      <w:r>
        <w:rPr>
          <w:rFonts w:ascii="Arial" w:hAnsi="Arial" w:cs="Arial"/>
          <w:color w:val="000000"/>
          <w:spacing w:val="-1"/>
        </w:rPr>
        <w:t>aprobatami</w:t>
      </w:r>
      <w:r>
        <w:rPr>
          <w:rFonts w:ascii="Arial" w:hAnsi="Arial" w:cs="Arial"/>
          <w:color w:val="000000"/>
          <w:spacing w:val="89"/>
        </w:rPr>
        <w:t xml:space="preserve"> </w:t>
      </w:r>
      <w:r>
        <w:rPr>
          <w:rFonts w:ascii="Arial" w:hAnsi="Arial" w:cs="Arial"/>
          <w:color w:val="000000"/>
          <w:spacing w:val="-1"/>
        </w:rPr>
        <w:t>technicznymi</w:t>
      </w:r>
      <w:r>
        <w:rPr>
          <w:rFonts w:ascii="Arial" w:hAnsi="Arial" w:cs="Arial"/>
          <w:color w:val="000000"/>
          <w:spacing w:val="5"/>
        </w:rPr>
        <w:t xml:space="preserve"> </w:t>
      </w:r>
      <w:r>
        <w:rPr>
          <w:rFonts w:ascii="Arial" w:hAnsi="Arial" w:cs="Arial"/>
          <w:color w:val="000000"/>
        </w:rPr>
        <w:t>i</w:t>
      </w:r>
      <w:r>
        <w:rPr>
          <w:rFonts w:ascii="Arial" w:hAnsi="Arial" w:cs="Arial"/>
          <w:color w:val="000000"/>
          <w:spacing w:val="5"/>
        </w:rPr>
        <w:t xml:space="preserve"> </w:t>
      </w:r>
      <w:r>
        <w:rPr>
          <w:rFonts w:ascii="Arial" w:hAnsi="Arial" w:cs="Arial"/>
          <w:color w:val="000000"/>
          <w:spacing w:val="-1"/>
        </w:rPr>
        <w:t>deklaracjami</w:t>
      </w:r>
      <w:r>
        <w:rPr>
          <w:rFonts w:ascii="Arial" w:hAnsi="Arial" w:cs="Arial"/>
          <w:color w:val="000000"/>
          <w:spacing w:val="5"/>
        </w:rPr>
        <w:t xml:space="preserve"> </w:t>
      </w:r>
      <w:r>
        <w:rPr>
          <w:rFonts w:ascii="Arial" w:hAnsi="Arial" w:cs="Arial"/>
          <w:color w:val="000000"/>
          <w:spacing w:val="-1"/>
        </w:rPr>
        <w:t>zgodności</w:t>
      </w:r>
      <w:r>
        <w:rPr>
          <w:rFonts w:ascii="Arial" w:hAnsi="Arial" w:cs="Arial"/>
          <w:color w:val="000000"/>
          <w:spacing w:val="5"/>
        </w:rPr>
        <w:t xml:space="preserve"> </w:t>
      </w:r>
      <w:r>
        <w:rPr>
          <w:rFonts w:ascii="Arial" w:hAnsi="Arial" w:cs="Arial"/>
          <w:color w:val="000000"/>
          <w:spacing w:val="-1"/>
        </w:rPr>
        <w:t>oraz</w:t>
      </w:r>
      <w:r>
        <w:rPr>
          <w:rFonts w:ascii="Arial" w:hAnsi="Arial" w:cs="Arial"/>
          <w:color w:val="000000"/>
          <w:spacing w:val="3"/>
        </w:rPr>
        <w:t xml:space="preserve"> </w:t>
      </w:r>
      <w:r>
        <w:rPr>
          <w:rFonts w:ascii="Arial" w:hAnsi="Arial" w:cs="Arial"/>
          <w:color w:val="000000"/>
        </w:rPr>
        <w:t>instrukcjami</w:t>
      </w:r>
      <w:r>
        <w:rPr>
          <w:rFonts w:ascii="Arial" w:hAnsi="Arial" w:cs="Arial"/>
          <w:color w:val="000000"/>
          <w:spacing w:val="5"/>
        </w:rPr>
        <w:t xml:space="preserve"> </w:t>
      </w:r>
      <w:r>
        <w:rPr>
          <w:rFonts w:ascii="Arial" w:hAnsi="Arial" w:cs="Arial"/>
          <w:color w:val="000000"/>
        </w:rPr>
        <w:t>obsługi,</w:t>
      </w:r>
      <w:r>
        <w:rPr>
          <w:rFonts w:ascii="Arial" w:hAnsi="Arial" w:cs="Arial"/>
          <w:color w:val="000000"/>
          <w:spacing w:val="5"/>
        </w:rPr>
        <w:t xml:space="preserve"> </w:t>
      </w:r>
      <w:r>
        <w:rPr>
          <w:rFonts w:ascii="Arial" w:hAnsi="Arial" w:cs="Arial"/>
          <w:color w:val="000000"/>
          <w:spacing w:val="-1"/>
        </w:rPr>
        <w:t>zweryfikowanymi</w:t>
      </w:r>
      <w:r>
        <w:rPr>
          <w:rFonts w:ascii="Arial" w:hAnsi="Arial" w:cs="Arial"/>
          <w:color w:val="000000"/>
          <w:spacing w:val="5"/>
        </w:rPr>
        <w:t xml:space="preserve"> </w:t>
      </w:r>
      <w:r>
        <w:rPr>
          <w:rFonts w:ascii="Arial" w:hAnsi="Arial" w:cs="Arial"/>
          <w:color w:val="000000"/>
        </w:rPr>
        <w:t>przez</w:t>
      </w:r>
      <w:r>
        <w:rPr>
          <w:rFonts w:ascii="Arial" w:hAnsi="Arial" w:cs="Arial"/>
          <w:color w:val="000000"/>
          <w:spacing w:val="86"/>
        </w:rPr>
        <w:t xml:space="preserve"> </w:t>
      </w:r>
      <w:r>
        <w:rPr>
          <w:rFonts w:ascii="Arial" w:hAnsi="Arial" w:cs="Arial"/>
          <w:color w:val="000000"/>
          <w:spacing w:val="-1"/>
        </w:rPr>
        <w:t xml:space="preserve">przedstawiciela Zamawiającego, </w:t>
      </w:r>
      <w:r>
        <w:rPr>
          <w:rFonts w:ascii="Arial" w:hAnsi="Arial" w:cs="Arial"/>
          <w:color w:val="000000"/>
        </w:rPr>
        <w:t>a także oświadczeniem podwykonawcy i dalszego podwykonawcy o zapłacie należnego im wymagalnego wynagrodzenia stosownie do zawartych umów o podwykonawstwo</w:t>
      </w:r>
      <w:r>
        <w:rPr>
          <w:rFonts w:ascii="Arial" w:hAnsi="Arial" w:cs="Arial"/>
          <w:color w:val="000000"/>
          <w:szCs w:val="24"/>
        </w:rPr>
        <w:t xml:space="preserve">. </w:t>
      </w:r>
    </w:p>
    <w:p w14:paraId="026CD742" w14:textId="77777777" w:rsidR="00E935E7" w:rsidRDefault="00000000">
      <w:pPr>
        <w:pStyle w:val="Standard"/>
        <w:numPr>
          <w:ilvl w:val="0"/>
          <w:numId w:val="21"/>
        </w:numPr>
        <w:tabs>
          <w:tab w:val="left" w:pos="284"/>
        </w:tabs>
        <w:spacing w:line="360" w:lineRule="auto"/>
        <w:ind w:left="284" w:hanging="284"/>
        <w:rPr>
          <w:rFonts w:ascii="Arial" w:hAnsi="Arial" w:cs="Arial"/>
          <w:color w:val="000000"/>
          <w:szCs w:val="24"/>
        </w:rPr>
      </w:pPr>
      <w:r>
        <w:rPr>
          <w:rFonts w:ascii="Arial" w:hAnsi="Arial" w:cs="Arial"/>
          <w:color w:val="000000"/>
          <w:szCs w:val="24"/>
        </w:rPr>
        <w:lastRenderedPageBreak/>
        <w:t>Za datę zapłaty uważa się dzień obciążenia rachunku Zamawiającego.</w:t>
      </w:r>
    </w:p>
    <w:p w14:paraId="248ABED1" w14:textId="77777777" w:rsidR="00E935E7" w:rsidRDefault="00000000">
      <w:pPr>
        <w:pStyle w:val="Standard"/>
        <w:numPr>
          <w:ilvl w:val="0"/>
          <w:numId w:val="21"/>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 xml:space="preserve">Zamawiający zastrzega sobie prawo rozliczenia płatności wynikających z umowy za pośrednictwem metody podzielnej płatności (split payment) przewidzianego w przepisach ustawy o podatku od towarów i usług. </w:t>
      </w:r>
    </w:p>
    <w:p w14:paraId="79C72879" w14:textId="77777777" w:rsidR="00E935E7" w:rsidRDefault="00000000">
      <w:pPr>
        <w:pStyle w:val="Standard"/>
        <w:numPr>
          <w:ilvl w:val="0"/>
          <w:numId w:val="21"/>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Wykonawca oświadcza, że rachunek bankowy wskazany na fakturze:</w:t>
      </w:r>
    </w:p>
    <w:p w14:paraId="6868A4EA" w14:textId="77777777" w:rsidR="00E935E7" w:rsidRDefault="00000000">
      <w:pPr>
        <w:numPr>
          <w:ilvl w:val="0"/>
          <w:numId w:val="43"/>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 xml:space="preserve">jest rachunkiem umożliwiającym płatność w ramach mechanizmu podzielnej płatności, o którym mowa powyżej, </w:t>
      </w:r>
    </w:p>
    <w:p w14:paraId="118B81B3" w14:textId="77777777" w:rsidR="00E935E7" w:rsidRDefault="00000000">
      <w:pPr>
        <w:numPr>
          <w:ilvl w:val="0"/>
          <w:numId w:val="43"/>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jest rachunkiem znajdującym się w elektronicznym wykazie podmiotów prowadzonym przez szefa Krajowej Administracji Skarbowej, o którym mowa w ustawie o podatku od towarów i usług.</w:t>
      </w:r>
    </w:p>
    <w:p w14:paraId="2FFB5797"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eastAsia="Times New Roman" w:hAnsi="Arial" w:cs="Arial"/>
          <w:color w:val="000000"/>
          <w:lang w:eastAsia="pl-PL"/>
        </w:rPr>
        <w:t>W przypadku gdy rachunek bankowy wykonawcy nie spełnia warunków określonych w ust. 9, opóźnienie w dokonaniu płatności w terminie określonym w umowie lub zleceniu, powstałe wskutek braku możliwości realizacji przez zamawiającego płatności wynagrodzenia z zachowaniem mechanizmu podzielnej płatności bądź dokonania płatności na rachunek objęty wykazem, nie stanowi dla Wykonawcy podstawy do żądania od Zamawiającego jakichkolwiek odsetek/ odszkodowań lub innych roszczeń z tytułu dokonania nieterminowej płatności.</w:t>
      </w:r>
    </w:p>
    <w:p w14:paraId="585C1219"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Wykonawca</w:t>
      </w:r>
      <w:r>
        <w:rPr>
          <w:rFonts w:ascii="Arial" w:hAnsi="Arial" w:cs="Arial"/>
          <w:color w:val="000000"/>
          <w:spacing w:val="37"/>
        </w:rPr>
        <w:t xml:space="preserve"> </w:t>
      </w:r>
      <w:r>
        <w:rPr>
          <w:rFonts w:ascii="Arial" w:hAnsi="Arial" w:cs="Arial"/>
          <w:color w:val="000000"/>
        </w:rPr>
        <w:t>ponosi</w:t>
      </w:r>
      <w:r>
        <w:rPr>
          <w:rFonts w:ascii="Arial" w:hAnsi="Arial" w:cs="Arial"/>
          <w:color w:val="000000"/>
          <w:spacing w:val="38"/>
        </w:rPr>
        <w:t xml:space="preserve"> </w:t>
      </w:r>
      <w:r>
        <w:rPr>
          <w:rFonts w:ascii="Arial" w:hAnsi="Arial" w:cs="Arial"/>
          <w:color w:val="000000"/>
          <w:spacing w:val="-1"/>
        </w:rPr>
        <w:t>wyłączną</w:t>
      </w:r>
      <w:r>
        <w:rPr>
          <w:rFonts w:ascii="Arial" w:hAnsi="Arial" w:cs="Arial"/>
          <w:color w:val="000000"/>
          <w:spacing w:val="37"/>
        </w:rPr>
        <w:t xml:space="preserve"> </w:t>
      </w:r>
      <w:r>
        <w:rPr>
          <w:rFonts w:ascii="Arial" w:hAnsi="Arial" w:cs="Arial"/>
          <w:color w:val="000000"/>
        </w:rPr>
        <w:t>odpowiedzialność</w:t>
      </w:r>
      <w:r>
        <w:rPr>
          <w:rFonts w:ascii="Arial" w:hAnsi="Arial" w:cs="Arial"/>
          <w:color w:val="000000"/>
          <w:spacing w:val="37"/>
        </w:rPr>
        <w:t xml:space="preserve"> </w:t>
      </w:r>
      <w:r>
        <w:rPr>
          <w:rFonts w:ascii="Arial" w:hAnsi="Arial" w:cs="Arial"/>
          <w:color w:val="000000"/>
          <w:spacing w:val="-1"/>
        </w:rPr>
        <w:t>za</w:t>
      </w:r>
      <w:r>
        <w:rPr>
          <w:rFonts w:ascii="Arial" w:hAnsi="Arial" w:cs="Arial"/>
          <w:color w:val="000000"/>
          <w:spacing w:val="37"/>
        </w:rPr>
        <w:t xml:space="preserve"> </w:t>
      </w:r>
      <w:r>
        <w:rPr>
          <w:rFonts w:ascii="Arial" w:hAnsi="Arial" w:cs="Arial"/>
          <w:color w:val="000000"/>
          <w:spacing w:val="-1"/>
        </w:rPr>
        <w:t>wszelkie</w:t>
      </w:r>
      <w:r>
        <w:rPr>
          <w:rFonts w:ascii="Arial" w:hAnsi="Arial" w:cs="Arial"/>
          <w:color w:val="000000"/>
          <w:spacing w:val="37"/>
        </w:rPr>
        <w:t xml:space="preserve"> </w:t>
      </w:r>
      <w:r>
        <w:rPr>
          <w:rFonts w:ascii="Arial" w:hAnsi="Arial" w:cs="Arial"/>
          <w:color w:val="000000"/>
        </w:rPr>
        <w:t>szkody</w:t>
      </w:r>
      <w:r>
        <w:rPr>
          <w:rFonts w:ascii="Arial" w:hAnsi="Arial" w:cs="Arial"/>
          <w:color w:val="000000"/>
          <w:spacing w:val="38"/>
        </w:rPr>
        <w:t xml:space="preserve"> </w:t>
      </w:r>
      <w:r>
        <w:rPr>
          <w:rFonts w:ascii="Arial" w:hAnsi="Arial" w:cs="Arial"/>
          <w:color w:val="000000"/>
        </w:rPr>
        <w:t>poniesione</w:t>
      </w:r>
      <w:r>
        <w:rPr>
          <w:rFonts w:ascii="Arial" w:hAnsi="Arial" w:cs="Arial"/>
          <w:color w:val="000000"/>
          <w:spacing w:val="37"/>
        </w:rPr>
        <w:t xml:space="preserve"> </w:t>
      </w:r>
      <w:r>
        <w:rPr>
          <w:rFonts w:ascii="Arial" w:hAnsi="Arial" w:cs="Arial"/>
          <w:color w:val="000000"/>
          <w:spacing w:val="-1"/>
        </w:rPr>
        <w:t>przez</w:t>
      </w:r>
      <w:r>
        <w:rPr>
          <w:rFonts w:ascii="Arial" w:hAnsi="Arial" w:cs="Arial"/>
          <w:color w:val="000000"/>
          <w:spacing w:val="35"/>
        </w:rPr>
        <w:t xml:space="preserve"> </w:t>
      </w:r>
      <w:r>
        <w:rPr>
          <w:rFonts w:ascii="Arial" w:hAnsi="Arial" w:cs="Arial"/>
          <w:color w:val="000000"/>
          <w:spacing w:val="-1"/>
        </w:rPr>
        <w:t>Zamawiającego</w:t>
      </w:r>
      <w:r>
        <w:rPr>
          <w:rFonts w:ascii="Arial" w:hAnsi="Arial" w:cs="Arial"/>
          <w:color w:val="000000"/>
        </w:rPr>
        <w:t xml:space="preserve"> w przypadku, </w:t>
      </w:r>
      <w:r>
        <w:rPr>
          <w:rFonts w:ascii="Arial" w:hAnsi="Arial" w:cs="Arial"/>
          <w:color w:val="000000"/>
          <w:spacing w:val="-1"/>
        </w:rPr>
        <w:t>jeżeli</w:t>
      </w:r>
      <w:r>
        <w:rPr>
          <w:rFonts w:ascii="Arial" w:hAnsi="Arial" w:cs="Arial"/>
          <w:color w:val="000000"/>
        </w:rPr>
        <w:t xml:space="preserve"> oświadczenia i </w:t>
      </w:r>
      <w:r>
        <w:rPr>
          <w:rFonts w:ascii="Arial" w:hAnsi="Arial" w:cs="Arial"/>
          <w:color w:val="000000"/>
          <w:spacing w:val="-1"/>
        </w:rPr>
        <w:t>zapewnienia</w:t>
      </w:r>
      <w:r>
        <w:rPr>
          <w:rFonts w:ascii="Arial" w:hAnsi="Arial" w:cs="Arial"/>
          <w:color w:val="000000"/>
          <w:spacing w:val="1"/>
        </w:rPr>
        <w:t xml:space="preserve"> </w:t>
      </w:r>
      <w:r>
        <w:rPr>
          <w:rFonts w:ascii="Arial" w:hAnsi="Arial" w:cs="Arial"/>
          <w:color w:val="000000"/>
          <w:spacing w:val="-1"/>
        </w:rPr>
        <w:t>zawarte</w:t>
      </w:r>
      <w:r>
        <w:rPr>
          <w:rFonts w:ascii="Arial" w:hAnsi="Arial" w:cs="Arial"/>
          <w:color w:val="000000"/>
        </w:rPr>
        <w:t xml:space="preserve"> w ust. 9 okażą</w:t>
      </w:r>
      <w:r>
        <w:rPr>
          <w:rFonts w:ascii="Arial" w:hAnsi="Arial" w:cs="Arial"/>
          <w:color w:val="000000"/>
          <w:spacing w:val="57"/>
        </w:rPr>
        <w:t xml:space="preserve"> </w:t>
      </w:r>
      <w:r>
        <w:rPr>
          <w:rFonts w:ascii="Arial" w:hAnsi="Arial" w:cs="Arial"/>
          <w:color w:val="000000"/>
        </w:rPr>
        <w:t xml:space="preserve">się </w:t>
      </w:r>
      <w:r>
        <w:rPr>
          <w:rFonts w:ascii="Arial" w:hAnsi="Arial" w:cs="Arial"/>
          <w:color w:val="000000"/>
          <w:spacing w:val="-1"/>
        </w:rPr>
        <w:t xml:space="preserve">niezgodne </w:t>
      </w:r>
      <w:r>
        <w:rPr>
          <w:rFonts w:ascii="Arial" w:hAnsi="Arial" w:cs="Arial"/>
          <w:color w:val="000000"/>
        </w:rPr>
        <w:t>z</w:t>
      </w:r>
      <w:r>
        <w:rPr>
          <w:rFonts w:ascii="Arial" w:hAnsi="Arial" w:cs="Arial"/>
          <w:color w:val="000000"/>
          <w:spacing w:val="-1"/>
        </w:rPr>
        <w:t xml:space="preserve"> </w:t>
      </w:r>
      <w:r>
        <w:rPr>
          <w:rFonts w:ascii="Arial" w:hAnsi="Arial" w:cs="Arial"/>
          <w:color w:val="000000"/>
        </w:rPr>
        <w:t>prawdą.</w:t>
      </w:r>
    </w:p>
    <w:p w14:paraId="5F2F258B"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Wykonawca</w:t>
      </w:r>
      <w:r>
        <w:rPr>
          <w:rFonts w:ascii="Arial" w:hAnsi="Arial" w:cs="Arial"/>
          <w:color w:val="000000"/>
          <w:spacing w:val="6"/>
        </w:rPr>
        <w:t xml:space="preserve"> </w:t>
      </w:r>
      <w:r>
        <w:rPr>
          <w:rFonts w:ascii="Arial" w:hAnsi="Arial" w:cs="Arial"/>
          <w:color w:val="000000"/>
        </w:rPr>
        <w:t>zobowiązuje</w:t>
      </w:r>
      <w:r>
        <w:rPr>
          <w:rFonts w:ascii="Arial" w:hAnsi="Arial" w:cs="Arial"/>
          <w:color w:val="000000"/>
          <w:spacing w:val="6"/>
        </w:rPr>
        <w:t xml:space="preserve"> </w:t>
      </w:r>
      <w:r>
        <w:rPr>
          <w:rFonts w:ascii="Arial" w:hAnsi="Arial" w:cs="Arial"/>
          <w:color w:val="000000"/>
        </w:rPr>
        <w:t>się</w:t>
      </w:r>
      <w:r>
        <w:rPr>
          <w:rFonts w:ascii="Arial" w:hAnsi="Arial" w:cs="Arial"/>
          <w:color w:val="000000"/>
          <w:spacing w:val="6"/>
        </w:rPr>
        <w:t xml:space="preserve"> </w:t>
      </w:r>
      <w:r>
        <w:rPr>
          <w:rFonts w:ascii="Arial" w:hAnsi="Arial" w:cs="Arial"/>
          <w:color w:val="000000"/>
          <w:spacing w:val="-1"/>
        </w:rPr>
        <w:t>zwrócić</w:t>
      </w:r>
      <w:r>
        <w:rPr>
          <w:rFonts w:ascii="Arial" w:hAnsi="Arial" w:cs="Arial"/>
          <w:color w:val="000000"/>
          <w:spacing w:val="8"/>
        </w:rPr>
        <w:t xml:space="preserve"> </w:t>
      </w:r>
      <w:r>
        <w:rPr>
          <w:rFonts w:ascii="Arial" w:hAnsi="Arial" w:cs="Arial"/>
          <w:color w:val="000000"/>
          <w:spacing w:val="-1"/>
        </w:rPr>
        <w:t>Zamawiającemu</w:t>
      </w:r>
      <w:r>
        <w:rPr>
          <w:rFonts w:ascii="Arial" w:hAnsi="Arial" w:cs="Arial"/>
          <w:color w:val="000000"/>
          <w:spacing w:val="7"/>
        </w:rPr>
        <w:t xml:space="preserve"> </w:t>
      </w:r>
      <w:r>
        <w:rPr>
          <w:rFonts w:ascii="Arial" w:hAnsi="Arial" w:cs="Arial"/>
          <w:color w:val="000000"/>
          <w:spacing w:val="-1"/>
        </w:rPr>
        <w:t>wszelkie</w:t>
      </w:r>
      <w:r>
        <w:rPr>
          <w:rFonts w:ascii="Arial" w:hAnsi="Arial" w:cs="Arial"/>
          <w:color w:val="000000"/>
          <w:spacing w:val="6"/>
        </w:rPr>
        <w:t xml:space="preserve"> </w:t>
      </w:r>
      <w:r>
        <w:rPr>
          <w:rFonts w:ascii="Arial" w:hAnsi="Arial" w:cs="Arial"/>
          <w:color w:val="000000"/>
        </w:rPr>
        <w:t>obciążenia</w:t>
      </w:r>
      <w:r>
        <w:rPr>
          <w:rFonts w:ascii="Arial" w:hAnsi="Arial" w:cs="Arial"/>
          <w:color w:val="000000"/>
          <w:spacing w:val="6"/>
        </w:rPr>
        <w:t xml:space="preserve"> </w:t>
      </w:r>
      <w:r>
        <w:rPr>
          <w:rFonts w:ascii="Arial" w:hAnsi="Arial" w:cs="Arial"/>
          <w:color w:val="000000"/>
        </w:rPr>
        <w:t>nałożone</w:t>
      </w:r>
      <w:r>
        <w:rPr>
          <w:rFonts w:ascii="Arial" w:hAnsi="Arial" w:cs="Arial"/>
          <w:color w:val="000000"/>
          <w:spacing w:val="6"/>
        </w:rPr>
        <w:t xml:space="preserve"> </w:t>
      </w:r>
      <w:r>
        <w:rPr>
          <w:rFonts w:ascii="Arial" w:hAnsi="Arial" w:cs="Arial"/>
          <w:color w:val="000000"/>
        </w:rPr>
        <w:t>z</w:t>
      </w:r>
      <w:r>
        <w:rPr>
          <w:rFonts w:ascii="Arial" w:hAnsi="Arial" w:cs="Arial"/>
          <w:color w:val="000000"/>
          <w:spacing w:val="6"/>
        </w:rPr>
        <w:t xml:space="preserve"> </w:t>
      </w:r>
      <w:r>
        <w:rPr>
          <w:rFonts w:ascii="Arial" w:hAnsi="Arial" w:cs="Arial"/>
          <w:color w:val="000000"/>
        </w:rPr>
        <w:t>tego</w:t>
      </w:r>
      <w:r>
        <w:rPr>
          <w:rFonts w:ascii="Arial" w:hAnsi="Arial" w:cs="Arial"/>
          <w:color w:val="000000"/>
          <w:spacing w:val="6"/>
        </w:rPr>
        <w:t xml:space="preserve"> </w:t>
      </w:r>
      <w:r>
        <w:rPr>
          <w:rFonts w:ascii="Arial" w:hAnsi="Arial" w:cs="Arial"/>
          <w:color w:val="000000"/>
        </w:rPr>
        <w:t>tytułu</w:t>
      </w:r>
      <w:r>
        <w:rPr>
          <w:rFonts w:ascii="Arial" w:hAnsi="Arial" w:cs="Arial"/>
          <w:color w:val="000000"/>
          <w:spacing w:val="51"/>
        </w:rPr>
        <w:t xml:space="preserve"> </w:t>
      </w:r>
      <w:r>
        <w:rPr>
          <w:rFonts w:ascii="Arial" w:hAnsi="Arial" w:cs="Arial"/>
          <w:color w:val="000000"/>
        </w:rPr>
        <w:t>na</w:t>
      </w:r>
      <w:r>
        <w:rPr>
          <w:rFonts w:ascii="Arial" w:hAnsi="Arial" w:cs="Arial"/>
          <w:color w:val="000000"/>
          <w:spacing w:val="3"/>
        </w:rPr>
        <w:t xml:space="preserve"> </w:t>
      </w:r>
      <w:r>
        <w:rPr>
          <w:rFonts w:ascii="Arial" w:hAnsi="Arial" w:cs="Arial"/>
          <w:color w:val="000000"/>
          <w:spacing w:val="-1"/>
        </w:rPr>
        <w:t>Zamawiającego</w:t>
      </w:r>
      <w:r>
        <w:rPr>
          <w:rFonts w:ascii="Arial" w:hAnsi="Arial" w:cs="Arial"/>
          <w:color w:val="000000"/>
          <w:spacing w:val="4"/>
        </w:rPr>
        <w:t xml:space="preserve"> </w:t>
      </w:r>
      <w:r>
        <w:rPr>
          <w:rFonts w:ascii="Arial" w:hAnsi="Arial" w:cs="Arial"/>
          <w:color w:val="000000"/>
        </w:rPr>
        <w:t>przez</w:t>
      </w:r>
      <w:r>
        <w:rPr>
          <w:rFonts w:ascii="Arial" w:hAnsi="Arial" w:cs="Arial"/>
          <w:color w:val="000000"/>
          <w:spacing w:val="3"/>
        </w:rPr>
        <w:t xml:space="preserve"> </w:t>
      </w:r>
      <w:r>
        <w:rPr>
          <w:rFonts w:ascii="Arial" w:hAnsi="Arial" w:cs="Arial"/>
          <w:color w:val="000000"/>
          <w:spacing w:val="-2"/>
        </w:rPr>
        <w:t>organy</w:t>
      </w:r>
      <w:r>
        <w:rPr>
          <w:rFonts w:ascii="Arial" w:hAnsi="Arial" w:cs="Arial"/>
          <w:color w:val="000000"/>
          <w:spacing w:val="6"/>
        </w:rPr>
        <w:t xml:space="preserve"> </w:t>
      </w:r>
      <w:r>
        <w:rPr>
          <w:rFonts w:ascii="Arial" w:hAnsi="Arial" w:cs="Arial"/>
          <w:color w:val="000000"/>
          <w:spacing w:val="-1"/>
        </w:rPr>
        <w:t>administracji</w:t>
      </w:r>
      <w:r>
        <w:rPr>
          <w:rFonts w:ascii="Arial" w:hAnsi="Arial" w:cs="Arial"/>
          <w:color w:val="000000"/>
          <w:spacing w:val="7"/>
        </w:rPr>
        <w:t xml:space="preserve"> </w:t>
      </w:r>
      <w:r>
        <w:rPr>
          <w:rFonts w:ascii="Arial" w:hAnsi="Arial" w:cs="Arial"/>
          <w:color w:val="000000"/>
          <w:spacing w:val="-1"/>
        </w:rPr>
        <w:t>skarbowej</w:t>
      </w:r>
      <w:r>
        <w:rPr>
          <w:rFonts w:ascii="Arial" w:hAnsi="Arial" w:cs="Arial"/>
          <w:color w:val="000000"/>
          <w:spacing w:val="5"/>
        </w:rPr>
        <w:t xml:space="preserve"> </w:t>
      </w:r>
      <w:r>
        <w:rPr>
          <w:rFonts w:ascii="Arial" w:hAnsi="Arial" w:cs="Arial"/>
          <w:color w:val="000000"/>
        </w:rPr>
        <w:t>oraz</w:t>
      </w:r>
      <w:r>
        <w:rPr>
          <w:rFonts w:ascii="Arial" w:hAnsi="Arial" w:cs="Arial"/>
          <w:color w:val="000000"/>
          <w:spacing w:val="6"/>
        </w:rPr>
        <w:t xml:space="preserve"> </w:t>
      </w:r>
      <w:r>
        <w:rPr>
          <w:rFonts w:ascii="Arial" w:hAnsi="Arial" w:cs="Arial"/>
          <w:color w:val="000000"/>
          <w:spacing w:val="-1"/>
        </w:rPr>
        <w:t>zrekompensować</w:t>
      </w:r>
      <w:r>
        <w:rPr>
          <w:rFonts w:ascii="Arial" w:hAnsi="Arial" w:cs="Arial"/>
          <w:color w:val="000000"/>
          <w:spacing w:val="3"/>
        </w:rPr>
        <w:t xml:space="preserve"> </w:t>
      </w:r>
      <w:r>
        <w:rPr>
          <w:rFonts w:ascii="Arial" w:hAnsi="Arial" w:cs="Arial"/>
          <w:color w:val="000000"/>
        </w:rPr>
        <w:t>szkodę,</w:t>
      </w:r>
      <w:r>
        <w:rPr>
          <w:rFonts w:ascii="Arial" w:hAnsi="Arial" w:cs="Arial"/>
          <w:color w:val="000000"/>
          <w:spacing w:val="4"/>
        </w:rPr>
        <w:t xml:space="preserve"> </w:t>
      </w:r>
      <w:r>
        <w:rPr>
          <w:rFonts w:ascii="Arial" w:hAnsi="Arial" w:cs="Arial"/>
          <w:color w:val="000000"/>
        </w:rPr>
        <w:t>jaka</w:t>
      </w:r>
      <w:r>
        <w:rPr>
          <w:rFonts w:ascii="Arial" w:hAnsi="Arial" w:cs="Arial"/>
          <w:color w:val="000000"/>
          <w:spacing w:val="83"/>
        </w:rPr>
        <w:t xml:space="preserve"> </w:t>
      </w:r>
      <w:r>
        <w:rPr>
          <w:rFonts w:ascii="Arial" w:hAnsi="Arial" w:cs="Arial"/>
          <w:color w:val="000000"/>
        </w:rPr>
        <w:t xml:space="preserve">powstała u </w:t>
      </w:r>
      <w:r>
        <w:rPr>
          <w:rFonts w:ascii="Arial" w:hAnsi="Arial" w:cs="Arial"/>
          <w:color w:val="000000"/>
          <w:spacing w:val="-1"/>
        </w:rPr>
        <w:t>Zamawiającego,</w:t>
      </w:r>
      <w:r>
        <w:rPr>
          <w:rFonts w:ascii="Arial" w:hAnsi="Arial" w:cs="Arial"/>
          <w:color w:val="000000"/>
          <w:spacing w:val="2"/>
        </w:rPr>
        <w:t xml:space="preserve"> </w:t>
      </w:r>
      <w:r>
        <w:rPr>
          <w:rFonts w:ascii="Arial" w:hAnsi="Arial" w:cs="Arial"/>
          <w:color w:val="000000"/>
          <w:spacing w:val="-1"/>
        </w:rPr>
        <w:t>wynikającą</w:t>
      </w:r>
      <w:r>
        <w:rPr>
          <w:rFonts w:ascii="Arial" w:hAnsi="Arial" w:cs="Arial"/>
          <w:color w:val="000000"/>
          <w:spacing w:val="1"/>
        </w:rPr>
        <w:t xml:space="preserve"> </w:t>
      </w:r>
      <w:r>
        <w:rPr>
          <w:rFonts w:ascii="Arial" w:hAnsi="Arial" w:cs="Arial"/>
          <w:color w:val="000000"/>
        </w:rPr>
        <w:t>w</w:t>
      </w:r>
      <w:r>
        <w:rPr>
          <w:rFonts w:ascii="Arial" w:hAnsi="Arial" w:cs="Arial"/>
          <w:color w:val="000000"/>
          <w:spacing w:val="3"/>
        </w:rPr>
        <w:t xml:space="preserve"> </w:t>
      </w:r>
      <w:r>
        <w:rPr>
          <w:rFonts w:ascii="Arial" w:hAnsi="Arial" w:cs="Arial"/>
          <w:color w:val="000000"/>
          <w:spacing w:val="-1"/>
        </w:rPr>
        <w:t>szczególności,</w:t>
      </w:r>
      <w:r>
        <w:rPr>
          <w:rFonts w:ascii="Arial" w:hAnsi="Arial" w:cs="Arial"/>
          <w:color w:val="000000"/>
          <w:spacing w:val="2"/>
        </w:rPr>
        <w:t xml:space="preserve"> </w:t>
      </w:r>
      <w:r>
        <w:rPr>
          <w:rFonts w:ascii="Arial" w:hAnsi="Arial" w:cs="Arial"/>
          <w:color w:val="000000"/>
          <w:spacing w:val="-1"/>
        </w:rPr>
        <w:t>ale</w:t>
      </w:r>
      <w:r>
        <w:rPr>
          <w:rFonts w:ascii="Arial" w:hAnsi="Arial" w:cs="Arial"/>
          <w:color w:val="000000"/>
          <w:spacing w:val="1"/>
        </w:rPr>
        <w:t xml:space="preserve"> </w:t>
      </w:r>
      <w:r>
        <w:rPr>
          <w:rFonts w:ascii="Arial" w:hAnsi="Arial" w:cs="Arial"/>
          <w:color w:val="000000"/>
        </w:rPr>
        <w:t>nie</w:t>
      </w:r>
      <w:r>
        <w:rPr>
          <w:rFonts w:ascii="Arial" w:hAnsi="Arial" w:cs="Arial"/>
          <w:color w:val="000000"/>
          <w:spacing w:val="3"/>
        </w:rPr>
        <w:t xml:space="preserve"> </w:t>
      </w:r>
      <w:r>
        <w:rPr>
          <w:rFonts w:ascii="Arial" w:hAnsi="Arial" w:cs="Arial"/>
          <w:color w:val="000000"/>
        </w:rPr>
        <w:t>wyłącznie,</w:t>
      </w:r>
      <w:r>
        <w:rPr>
          <w:rFonts w:ascii="Arial" w:hAnsi="Arial" w:cs="Arial"/>
          <w:color w:val="000000"/>
          <w:spacing w:val="2"/>
        </w:rPr>
        <w:t xml:space="preserve"> </w:t>
      </w:r>
      <w:r>
        <w:rPr>
          <w:rFonts w:ascii="Arial" w:hAnsi="Arial" w:cs="Arial"/>
          <w:color w:val="000000"/>
        </w:rPr>
        <w:t>z</w:t>
      </w:r>
      <w:r>
        <w:rPr>
          <w:rFonts w:ascii="Arial" w:hAnsi="Arial" w:cs="Arial"/>
          <w:color w:val="000000"/>
          <w:spacing w:val="3"/>
        </w:rPr>
        <w:t xml:space="preserve"> </w:t>
      </w:r>
      <w:r>
        <w:rPr>
          <w:rFonts w:ascii="Arial" w:hAnsi="Arial" w:cs="Arial"/>
          <w:color w:val="000000"/>
          <w:spacing w:val="-1"/>
        </w:rPr>
        <w:t>zakwestionowanych</w:t>
      </w:r>
      <w:r>
        <w:rPr>
          <w:rFonts w:ascii="Arial" w:hAnsi="Arial" w:cs="Arial"/>
          <w:color w:val="000000"/>
          <w:spacing w:val="99"/>
        </w:rPr>
        <w:t xml:space="preserve"> </w:t>
      </w:r>
      <w:r>
        <w:rPr>
          <w:rFonts w:ascii="Arial" w:hAnsi="Arial" w:cs="Arial"/>
          <w:color w:val="000000"/>
        </w:rPr>
        <w:t>pr</w:t>
      </w:r>
      <w:r>
        <w:rPr>
          <w:rFonts w:ascii="Arial" w:hAnsi="Arial" w:cs="Arial"/>
          <w:color w:val="000000"/>
          <w:spacing w:val="-2"/>
        </w:rPr>
        <w:t>z</w:t>
      </w:r>
      <w:r>
        <w:rPr>
          <w:rFonts w:ascii="Arial" w:hAnsi="Arial" w:cs="Arial"/>
          <w:color w:val="000000"/>
          <w:spacing w:val="-1"/>
        </w:rPr>
        <w:t>e</w:t>
      </w:r>
      <w:r>
        <w:rPr>
          <w:rFonts w:ascii="Arial" w:hAnsi="Arial" w:cs="Arial"/>
          <w:color w:val="000000"/>
        </w:rPr>
        <w:t>z</w:t>
      </w:r>
      <w:r>
        <w:rPr>
          <w:rFonts w:ascii="Arial" w:hAnsi="Arial" w:cs="Arial"/>
          <w:color w:val="000000"/>
          <w:spacing w:val="41"/>
        </w:rPr>
        <w:t xml:space="preserve"> </w:t>
      </w:r>
      <w:r>
        <w:rPr>
          <w:rFonts w:ascii="Arial" w:hAnsi="Arial" w:cs="Arial"/>
          <w:color w:val="000000"/>
        </w:rPr>
        <w:t>o</w:t>
      </w:r>
      <w:r>
        <w:rPr>
          <w:rFonts w:ascii="Arial" w:hAnsi="Arial" w:cs="Arial"/>
          <w:color w:val="000000"/>
          <w:spacing w:val="-6"/>
        </w:rPr>
        <w:t>r</w:t>
      </w:r>
      <w:r>
        <w:rPr>
          <w:rFonts w:ascii="Arial" w:hAnsi="Arial" w:cs="Arial"/>
          <w:color w:val="000000"/>
          <w:spacing w:val="2"/>
        </w:rPr>
        <w:t>g</w:t>
      </w:r>
      <w:r>
        <w:rPr>
          <w:rFonts w:ascii="Arial" w:hAnsi="Arial" w:cs="Arial"/>
          <w:color w:val="000000"/>
          <w:spacing w:val="-1"/>
        </w:rPr>
        <w:t>a</w:t>
      </w:r>
      <w:r>
        <w:rPr>
          <w:rFonts w:ascii="Arial" w:hAnsi="Arial" w:cs="Arial"/>
          <w:color w:val="000000"/>
        </w:rPr>
        <w:t>ny</w:t>
      </w:r>
      <w:r>
        <w:rPr>
          <w:rFonts w:ascii="Arial" w:hAnsi="Arial" w:cs="Arial"/>
          <w:color w:val="000000"/>
          <w:spacing w:val="40"/>
        </w:rPr>
        <w:t xml:space="preserve"> </w:t>
      </w:r>
      <w:r>
        <w:rPr>
          <w:rFonts w:ascii="Arial" w:hAnsi="Arial" w:cs="Arial"/>
          <w:color w:val="000000"/>
          <w:spacing w:val="-1"/>
        </w:rPr>
        <w:t>a</w:t>
      </w:r>
      <w:r>
        <w:rPr>
          <w:rFonts w:ascii="Arial" w:hAnsi="Arial" w:cs="Arial"/>
          <w:color w:val="000000"/>
        </w:rPr>
        <w:t>dminist</w:t>
      </w:r>
      <w:r>
        <w:rPr>
          <w:rFonts w:ascii="Arial" w:hAnsi="Arial" w:cs="Arial"/>
          <w:color w:val="000000"/>
          <w:spacing w:val="1"/>
        </w:rPr>
        <w:t>r</w:t>
      </w:r>
      <w:r>
        <w:rPr>
          <w:rFonts w:ascii="Arial" w:hAnsi="Arial" w:cs="Arial"/>
          <w:color w:val="000000"/>
          <w:spacing w:val="-1"/>
        </w:rPr>
        <w:t>ac</w:t>
      </w:r>
      <w:r>
        <w:rPr>
          <w:rFonts w:ascii="Arial" w:hAnsi="Arial" w:cs="Arial"/>
          <w:color w:val="000000"/>
        </w:rPr>
        <w:t>ji</w:t>
      </w:r>
      <w:r>
        <w:rPr>
          <w:rFonts w:ascii="Arial" w:hAnsi="Arial" w:cs="Arial"/>
          <w:color w:val="000000"/>
          <w:spacing w:val="41"/>
        </w:rPr>
        <w:t xml:space="preserve"> </w:t>
      </w:r>
      <w:r>
        <w:rPr>
          <w:rFonts w:ascii="Arial" w:hAnsi="Arial" w:cs="Arial"/>
          <w:color w:val="000000"/>
        </w:rPr>
        <w:t>sk</w:t>
      </w:r>
      <w:r>
        <w:rPr>
          <w:rFonts w:ascii="Arial" w:hAnsi="Arial" w:cs="Arial"/>
          <w:color w:val="000000"/>
          <w:spacing w:val="-1"/>
        </w:rPr>
        <w:t>a</w:t>
      </w:r>
      <w:r>
        <w:rPr>
          <w:rFonts w:ascii="Arial" w:hAnsi="Arial" w:cs="Arial"/>
          <w:color w:val="000000"/>
        </w:rPr>
        <w:t>rbow</w:t>
      </w:r>
      <w:r>
        <w:rPr>
          <w:rFonts w:ascii="Arial" w:hAnsi="Arial" w:cs="Arial"/>
          <w:color w:val="000000"/>
          <w:spacing w:val="-1"/>
        </w:rPr>
        <w:t>e</w:t>
      </w:r>
      <w:r>
        <w:rPr>
          <w:rFonts w:ascii="Arial" w:hAnsi="Arial" w:cs="Arial"/>
          <w:color w:val="000000"/>
        </w:rPr>
        <w:t>j</w:t>
      </w:r>
      <w:r>
        <w:rPr>
          <w:rFonts w:ascii="Arial" w:hAnsi="Arial" w:cs="Arial"/>
          <w:color w:val="000000"/>
          <w:spacing w:val="41"/>
        </w:rPr>
        <w:t xml:space="preserve"> </w:t>
      </w:r>
      <w:r>
        <w:rPr>
          <w:rFonts w:ascii="Arial" w:hAnsi="Arial" w:cs="Arial"/>
          <w:color w:val="000000"/>
        </w:rPr>
        <w:t>p</w:t>
      </w:r>
      <w:r>
        <w:rPr>
          <w:rFonts w:ascii="Arial" w:hAnsi="Arial" w:cs="Arial"/>
          <w:color w:val="000000"/>
          <w:spacing w:val="1"/>
        </w:rPr>
        <w:t>r</w:t>
      </w:r>
      <w:r>
        <w:rPr>
          <w:rFonts w:ascii="Arial" w:hAnsi="Arial" w:cs="Arial"/>
          <w:color w:val="000000"/>
          <w:spacing w:val="-1"/>
        </w:rPr>
        <w:t>a</w:t>
      </w:r>
      <w:r>
        <w:rPr>
          <w:rFonts w:ascii="Arial" w:hAnsi="Arial" w:cs="Arial"/>
          <w:color w:val="000000"/>
        </w:rPr>
        <w:t>widłowoś</w:t>
      </w:r>
      <w:r>
        <w:rPr>
          <w:rFonts w:ascii="Arial" w:hAnsi="Arial" w:cs="Arial"/>
          <w:color w:val="000000"/>
          <w:spacing w:val="-1"/>
        </w:rPr>
        <w:t>c</w:t>
      </w:r>
      <w:r>
        <w:rPr>
          <w:rFonts w:ascii="Arial" w:hAnsi="Arial" w:cs="Arial"/>
          <w:color w:val="000000"/>
        </w:rPr>
        <w:t>i</w:t>
      </w:r>
      <w:r>
        <w:rPr>
          <w:rFonts w:ascii="Arial" w:hAnsi="Arial" w:cs="Arial"/>
          <w:color w:val="000000"/>
          <w:spacing w:val="41"/>
        </w:rPr>
        <w:t xml:space="preserve"> </w:t>
      </w:r>
      <w:r>
        <w:rPr>
          <w:rFonts w:ascii="Arial" w:hAnsi="Arial" w:cs="Arial"/>
          <w:color w:val="000000"/>
        </w:rPr>
        <w:t>odli</w:t>
      </w:r>
      <w:r>
        <w:rPr>
          <w:rFonts w:ascii="Arial" w:hAnsi="Arial" w:cs="Arial"/>
          <w:color w:val="000000"/>
          <w:spacing w:val="-1"/>
        </w:rPr>
        <w:t>cze</w:t>
      </w:r>
      <w:r>
        <w:rPr>
          <w:rFonts w:ascii="Arial" w:hAnsi="Arial" w:cs="Arial"/>
          <w:color w:val="000000"/>
        </w:rPr>
        <w:t>ń</w:t>
      </w:r>
      <w:r>
        <w:rPr>
          <w:rFonts w:ascii="Arial" w:hAnsi="Arial" w:cs="Arial"/>
          <w:color w:val="000000"/>
          <w:spacing w:val="42"/>
        </w:rPr>
        <w:t xml:space="preserve"> </w:t>
      </w:r>
      <w:r>
        <w:rPr>
          <w:rFonts w:ascii="Arial" w:hAnsi="Arial" w:cs="Arial"/>
          <w:color w:val="000000"/>
        </w:rPr>
        <w:t>pod</w:t>
      </w:r>
      <w:r>
        <w:rPr>
          <w:rFonts w:ascii="Arial" w:hAnsi="Arial" w:cs="Arial"/>
          <w:color w:val="000000"/>
          <w:spacing w:val="-1"/>
        </w:rPr>
        <w:t>a</w:t>
      </w:r>
      <w:r>
        <w:rPr>
          <w:rFonts w:ascii="Arial" w:hAnsi="Arial" w:cs="Arial"/>
          <w:color w:val="000000"/>
          <w:spacing w:val="2"/>
        </w:rPr>
        <w:t>t</w:t>
      </w:r>
      <w:r>
        <w:rPr>
          <w:rFonts w:ascii="Arial" w:hAnsi="Arial" w:cs="Arial"/>
          <w:color w:val="000000"/>
        </w:rPr>
        <w:t>ku</w:t>
      </w:r>
      <w:r>
        <w:rPr>
          <w:rFonts w:ascii="Arial" w:hAnsi="Arial" w:cs="Arial"/>
          <w:color w:val="000000"/>
          <w:spacing w:val="33"/>
        </w:rPr>
        <w:t xml:space="preserve"> </w:t>
      </w:r>
      <w:r>
        <w:rPr>
          <w:rFonts w:ascii="Arial" w:hAnsi="Arial" w:cs="Arial"/>
          <w:color w:val="000000"/>
          <w:spacing w:val="-32"/>
        </w:rPr>
        <w:t>V</w:t>
      </w:r>
      <w:r>
        <w:rPr>
          <w:rFonts w:ascii="Arial" w:hAnsi="Arial" w:cs="Arial"/>
          <w:color w:val="000000"/>
          <w:spacing w:val="-27"/>
        </w:rPr>
        <w:t>A</w:t>
      </w:r>
      <w:r>
        <w:rPr>
          <w:rFonts w:ascii="Arial" w:hAnsi="Arial" w:cs="Arial"/>
          <w:color w:val="000000"/>
        </w:rPr>
        <w:t>T</w:t>
      </w:r>
      <w:r>
        <w:rPr>
          <w:rFonts w:ascii="Arial" w:hAnsi="Arial" w:cs="Arial"/>
          <w:color w:val="000000"/>
          <w:spacing w:val="37"/>
        </w:rPr>
        <w:t xml:space="preserve"> </w:t>
      </w:r>
      <w:r>
        <w:rPr>
          <w:rFonts w:ascii="Arial" w:hAnsi="Arial" w:cs="Arial"/>
          <w:color w:val="000000"/>
        </w:rPr>
        <w:t>na</w:t>
      </w:r>
      <w:r>
        <w:rPr>
          <w:rFonts w:ascii="Arial" w:hAnsi="Arial" w:cs="Arial"/>
          <w:color w:val="000000"/>
          <w:spacing w:val="39"/>
        </w:rPr>
        <w:t xml:space="preserve"> </w:t>
      </w:r>
      <w:r>
        <w:rPr>
          <w:rFonts w:ascii="Arial" w:hAnsi="Arial" w:cs="Arial"/>
          <w:color w:val="000000"/>
        </w:rPr>
        <w:t>podst</w:t>
      </w:r>
      <w:r>
        <w:rPr>
          <w:rFonts w:ascii="Arial" w:hAnsi="Arial" w:cs="Arial"/>
          <w:color w:val="000000"/>
          <w:spacing w:val="1"/>
        </w:rPr>
        <w:t>a</w:t>
      </w:r>
      <w:r>
        <w:rPr>
          <w:rFonts w:ascii="Arial" w:hAnsi="Arial" w:cs="Arial"/>
          <w:color w:val="000000"/>
        </w:rPr>
        <w:t xml:space="preserve">wie </w:t>
      </w:r>
      <w:r>
        <w:rPr>
          <w:rFonts w:ascii="Arial" w:hAnsi="Arial" w:cs="Arial"/>
          <w:color w:val="000000"/>
          <w:spacing w:val="-1"/>
        </w:rPr>
        <w:t>wystawionych</w:t>
      </w:r>
      <w:r>
        <w:rPr>
          <w:rFonts w:ascii="Arial" w:hAnsi="Arial" w:cs="Arial"/>
          <w:color w:val="000000"/>
        </w:rPr>
        <w:t xml:space="preserve"> </w:t>
      </w:r>
      <w:r>
        <w:rPr>
          <w:rFonts w:ascii="Arial" w:hAnsi="Arial" w:cs="Arial"/>
          <w:color w:val="000000"/>
          <w:spacing w:val="-1"/>
        </w:rPr>
        <w:t>przez</w:t>
      </w:r>
      <w:r>
        <w:rPr>
          <w:rFonts w:ascii="Arial" w:hAnsi="Arial" w:cs="Arial"/>
          <w:color w:val="000000"/>
          <w:spacing w:val="-4"/>
        </w:rPr>
        <w:t xml:space="preserve"> </w:t>
      </w:r>
      <w:r>
        <w:rPr>
          <w:rFonts w:ascii="Arial" w:hAnsi="Arial" w:cs="Arial"/>
          <w:color w:val="000000"/>
          <w:spacing w:val="-2"/>
        </w:rPr>
        <w:t>Wykonawcę</w:t>
      </w:r>
      <w:r>
        <w:rPr>
          <w:rFonts w:ascii="Arial" w:hAnsi="Arial" w:cs="Arial"/>
          <w:color w:val="000000"/>
          <w:spacing w:val="1"/>
        </w:rPr>
        <w:t xml:space="preserve"> </w:t>
      </w:r>
      <w:r>
        <w:rPr>
          <w:rFonts w:ascii="Arial" w:hAnsi="Arial" w:cs="Arial"/>
          <w:color w:val="000000"/>
          <w:spacing w:val="-1"/>
        </w:rPr>
        <w:t>faktur</w:t>
      </w:r>
      <w:r>
        <w:rPr>
          <w:rFonts w:ascii="Arial" w:hAnsi="Arial" w:cs="Arial"/>
          <w:color w:val="000000"/>
        </w:rPr>
        <w:t xml:space="preserve"> </w:t>
      </w:r>
      <w:r>
        <w:rPr>
          <w:rFonts w:ascii="Arial" w:hAnsi="Arial" w:cs="Arial"/>
          <w:color w:val="000000"/>
          <w:spacing w:val="-1"/>
        </w:rPr>
        <w:t>dokumentujących</w:t>
      </w:r>
      <w:r>
        <w:rPr>
          <w:rFonts w:ascii="Arial" w:hAnsi="Arial" w:cs="Arial"/>
          <w:color w:val="000000"/>
        </w:rPr>
        <w:t xml:space="preserve"> </w:t>
      </w:r>
      <w:r>
        <w:rPr>
          <w:rFonts w:ascii="Arial" w:hAnsi="Arial" w:cs="Arial"/>
          <w:color w:val="000000"/>
          <w:spacing w:val="-1"/>
        </w:rPr>
        <w:t>realizację</w:t>
      </w:r>
      <w:r>
        <w:rPr>
          <w:rFonts w:ascii="Arial" w:hAnsi="Arial" w:cs="Arial"/>
          <w:color w:val="000000"/>
        </w:rPr>
        <w:t xml:space="preserve"> </w:t>
      </w:r>
      <w:r>
        <w:rPr>
          <w:rFonts w:ascii="Arial" w:hAnsi="Arial" w:cs="Arial"/>
          <w:color w:val="000000"/>
          <w:spacing w:val="-1"/>
        </w:rPr>
        <w:t>Przedmiotu</w:t>
      </w:r>
      <w:r>
        <w:rPr>
          <w:rFonts w:ascii="Arial" w:hAnsi="Arial" w:cs="Arial"/>
          <w:color w:val="000000"/>
        </w:rPr>
        <w:t xml:space="preserve"> </w:t>
      </w:r>
      <w:r>
        <w:rPr>
          <w:rFonts w:ascii="Arial" w:hAnsi="Arial" w:cs="Arial"/>
          <w:color w:val="000000"/>
          <w:spacing w:val="-3"/>
        </w:rPr>
        <w:t>Umowy.</w:t>
      </w:r>
    </w:p>
    <w:p w14:paraId="2EC024E2"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Faktury, faktury korygujące i inne dokumenty rozliczeniowe związane z realizacją niniejszej umowy będą wystawiane zgodnie z przepisami prawa obowiązującymi w dniu ich wystawienia, w szczególności z uwzględnieniem przepisów ustawy o podatku od towarów i usług oraz regulacji dotyczących Krajowego Systemu e-Faktur.</w:t>
      </w:r>
    </w:p>
    <w:p w14:paraId="1C53AE59"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Jeżeli zgodnie z obowiązującymi przepisami wystawienie faktury za pośrednictwem Krajowego Systemu e-Faktur będzie obowiązkowe albo dopuszczalne, Wykonawca zobowiązany jest wystawiać faktury w tej formie. Faktura ustrukturyzowana zostaje uznana za doręczoną w dniu nadania jej numeru identyfikującego w Krajowym Systemie e-Faktur, o ile przepisy prawa nie stanowią inaczej. </w:t>
      </w:r>
    </w:p>
    <w:p w14:paraId="5154414E"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lastRenderedPageBreak/>
        <w:t xml:space="preserve">W przypadku braku możliwości wystawienia faktury za pośrednictwem Krajowego Systemu e-Faktur z przyczyn przewidzianych przepisami prawa, Wykonawca wystawi fakturę w sposób dopuszczony tymi przepisami. </w:t>
      </w:r>
    </w:p>
    <w:p w14:paraId="285A3749"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Termin płatności biegnie od dnia doręczenia Zamawiającemu prawidłowo wystawionej faktury. W przypadku wystawienia faktury niezgodnie z przepisami prawa lub postanowieniami umowy termin płatności biegnie od dnia doręczenia faktury prawidłowo wystawionej albo faktury korygującej. </w:t>
      </w:r>
    </w:p>
    <w:p w14:paraId="2807BF37" w14:textId="77777777" w:rsidR="00E935E7" w:rsidRDefault="00000000">
      <w:pPr>
        <w:widowControl/>
        <w:numPr>
          <w:ilvl w:val="0"/>
          <w:numId w:val="2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Zmiana przepisów dotyczących Krajowego Systemu e-Faktur nie wymaga zmiany niniejszej umowy, Strony stosują przepisy obowiązujące na dzień wystawienia faktury.</w:t>
      </w:r>
    </w:p>
    <w:p w14:paraId="4C3F76B3" w14:textId="77777777" w:rsidR="00E935E7" w:rsidRDefault="00E935E7">
      <w:pPr>
        <w:pStyle w:val="Standard"/>
        <w:spacing w:line="360" w:lineRule="auto"/>
        <w:rPr>
          <w:rFonts w:ascii="Arial" w:eastAsia="Times New Roman" w:hAnsi="Arial" w:cs="Arial"/>
          <w:b/>
          <w:color w:val="000000"/>
          <w:szCs w:val="24"/>
          <w:lang w:eastAsia="pl-PL"/>
        </w:rPr>
      </w:pPr>
    </w:p>
    <w:p w14:paraId="39B98313"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Przedmiot odbioru</w:t>
      </w:r>
    </w:p>
    <w:p w14:paraId="1CE645C6"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§11</w:t>
      </w:r>
    </w:p>
    <w:p w14:paraId="490F768D" w14:textId="77777777" w:rsidR="00E935E7" w:rsidRDefault="00000000">
      <w:pPr>
        <w:pStyle w:val="Standard"/>
        <w:numPr>
          <w:ilvl w:val="6"/>
          <w:numId w:val="5"/>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Strony ustalają, że przedmiotem odbioru końcowego będzie całość robót objętych niniejszą umową.</w:t>
      </w:r>
    </w:p>
    <w:p w14:paraId="7143CCD8" w14:textId="77777777" w:rsidR="00E935E7" w:rsidRDefault="00000000">
      <w:pPr>
        <w:pStyle w:val="Standard"/>
        <w:numPr>
          <w:ilvl w:val="6"/>
          <w:numId w:val="5"/>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Strony ustalają, że będą stosowane następujące odbiory:</w:t>
      </w:r>
    </w:p>
    <w:p w14:paraId="51168190" w14:textId="77777777" w:rsidR="00E935E7" w:rsidRDefault="00000000">
      <w:pPr>
        <w:pStyle w:val="Standard"/>
        <w:numPr>
          <w:ilvl w:val="0"/>
          <w:numId w:val="39"/>
        </w:numPr>
        <w:spacing w:line="360" w:lineRule="auto"/>
        <w:ind w:left="567" w:hanging="283"/>
        <w:jc w:val="both"/>
        <w:rPr>
          <w:rFonts w:ascii="Arial" w:hAnsi="Arial" w:cs="Arial"/>
          <w:color w:val="000000"/>
          <w:szCs w:val="24"/>
        </w:rPr>
      </w:pPr>
      <w:r>
        <w:rPr>
          <w:rFonts w:ascii="Arial" w:hAnsi="Arial" w:cs="Arial"/>
          <w:color w:val="000000"/>
          <w:szCs w:val="24"/>
        </w:rPr>
        <w:t>odbiór dokumentacji projektowej,</w:t>
      </w:r>
    </w:p>
    <w:p w14:paraId="67755E55" w14:textId="77777777" w:rsidR="00E935E7" w:rsidRDefault="00000000">
      <w:pPr>
        <w:pStyle w:val="Standard"/>
        <w:numPr>
          <w:ilvl w:val="0"/>
          <w:numId w:val="39"/>
        </w:numPr>
        <w:spacing w:line="360" w:lineRule="auto"/>
        <w:ind w:left="567" w:hanging="283"/>
        <w:rPr>
          <w:rFonts w:ascii="Arial" w:hAnsi="Arial" w:cs="Arial"/>
          <w:color w:val="000000"/>
          <w:szCs w:val="24"/>
        </w:rPr>
      </w:pPr>
      <w:r>
        <w:rPr>
          <w:rFonts w:ascii="Arial" w:hAnsi="Arial" w:cs="Arial"/>
          <w:color w:val="000000"/>
          <w:szCs w:val="24"/>
        </w:rPr>
        <w:t xml:space="preserve">odbiór robót ulegających zakryciu lub zanikających, </w:t>
      </w:r>
    </w:p>
    <w:p w14:paraId="1CB0C7BC" w14:textId="77777777" w:rsidR="00E935E7" w:rsidRDefault="00000000">
      <w:pPr>
        <w:pStyle w:val="Standard"/>
        <w:numPr>
          <w:ilvl w:val="0"/>
          <w:numId w:val="39"/>
        </w:numPr>
        <w:spacing w:line="360" w:lineRule="auto"/>
        <w:ind w:left="567" w:hanging="283"/>
        <w:rPr>
          <w:rFonts w:ascii="Arial" w:hAnsi="Arial" w:cs="Arial"/>
          <w:color w:val="000000"/>
          <w:szCs w:val="24"/>
        </w:rPr>
      </w:pPr>
      <w:r>
        <w:rPr>
          <w:rFonts w:ascii="Arial" w:hAnsi="Arial" w:cs="Arial"/>
          <w:color w:val="000000"/>
          <w:szCs w:val="24"/>
        </w:rPr>
        <w:t>odbiór końcowy,</w:t>
      </w:r>
    </w:p>
    <w:p w14:paraId="44EB3D81" w14:textId="77777777" w:rsidR="00E935E7" w:rsidRDefault="00000000">
      <w:pPr>
        <w:pStyle w:val="Standard"/>
        <w:numPr>
          <w:ilvl w:val="0"/>
          <w:numId w:val="39"/>
        </w:numPr>
        <w:spacing w:line="360" w:lineRule="auto"/>
        <w:ind w:left="567" w:hanging="283"/>
        <w:rPr>
          <w:rFonts w:ascii="Arial" w:hAnsi="Arial" w:cs="Arial"/>
          <w:color w:val="000000"/>
          <w:szCs w:val="24"/>
        </w:rPr>
      </w:pPr>
      <w:r>
        <w:rPr>
          <w:rFonts w:ascii="Arial" w:hAnsi="Arial" w:cs="Arial"/>
          <w:color w:val="000000"/>
          <w:szCs w:val="24"/>
        </w:rPr>
        <w:t>odbiór pogwarancyjny.</w:t>
      </w:r>
    </w:p>
    <w:p w14:paraId="0FA35F46" w14:textId="77777777" w:rsidR="00E935E7" w:rsidRDefault="00000000">
      <w:pPr>
        <w:pStyle w:val="Standard"/>
        <w:numPr>
          <w:ilvl w:val="0"/>
          <w:numId w:val="32"/>
        </w:numPr>
        <w:tabs>
          <w:tab w:val="left" w:pos="284"/>
        </w:tabs>
        <w:spacing w:line="360" w:lineRule="auto"/>
        <w:ind w:left="284" w:hanging="284"/>
        <w:rPr>
          <w:rFonts w:ascii="Arial" w:hAnsi="Arial" w:cs="Arial"/>
          <w:color w:val="EE0000"/>
          <w:szCs w:val="24"/>
        </w:rPr>
      </w:pPr>
      <w:r>
        <w:rPr>
          <w:rFonts w:ascii="Arial" w:hAnsi="Arial" w:cs="Arial"/>
          <w:color w:val="000000"/>
          <w:szCs w:val="24"/>
          <w:lang w:eastAsia="ar-SA"/>
        </w:rPr>
        <w:t>Potwierdzeniem odbioru całości opracowań i dokumentacji wykonanej przez Wykonawcę na mocy niniejszej umowy będzie podpisany przez Zamawiającego bez zastrzeżeń protokół odbioru.</w:t>
      </w:r>
    </w:p>
    <w:p w14:paraId="098AB901" w14:textId="77777777" w:rsidR="00E935E7" w:rsidRDefault="00000000">
      <w:pPr>
        <w:pStyle w:val="Standard"/>
        <w:numPr>
          <w:ilvl w:val="0"/>
          <w:numId w:val="32"/>
        </w:numPr>
        <w:tabs>
          <w:tab w:val="left" w:pos="284"/>
        </w:tabs>
        <w:spacing w:line="360" w:lineRule="auto"/>
        <w:ind w:left="284" w:hanging="284"/>
        <w:rPr>
          <w:rFonts w:ascii="Arial" w:hAnsi="Arial" w:cs="Arial"/>
          <w:color w:val="EE0000"/>
          <w:szCs w:val="24"/>
        </w:rPr>
      </w:pPr>
      <w:r>
        <w:rPr>
          <w:rFonts w:ascii="Arial" w:hAnsi="Arial" w:cs="Arial"/>
          <w:color w:val="000000"/>
          <w:lang w:eastAsia="ar-SA"/>
        </w:rPr>
        <w:t>Odbiór dokumentacji projektowej polega na ocenie ilości i zakresu wykonanej dokumentacji projektowej oraz jej zgodności z programem funkcjonalno - użytkowym (PFU), odbiór odbędzie się na następujących zasadach:</w:t>
      </w:r>
    </w:p>
    <w:p w14:paraId="29E81429" w14:textId="77777777" w:rsidR="00E935E7" w:rsidRDefault="00000000">
      <w:pPr>
        <w:numPr>
          <w:ilvl w:val="4"/>
          <w:numId w:val="53"/>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 xml:space="preserve">Zamawiający na podstawie pisemnego zgłoszenia przez Wykonawcę gotowości do odbioru dokumentacji projektowej w terminie do 7 dni roboczych od daty zgłoszenia, przystąpi do odbioru tych prac, </w:t>
      </w:r>
    </w:p>
    <w:p w14:paraId="475A3698" w14:textId="77777777" w:rsidR="00E935E7" w:rsidRDefault="00000000">
      <w:pPr>
        <w:numPr>
          <w:ilvl w:val="4"/>
          <w:numId w:val="53"/>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 xml:space="preserve">Wykonawca wraz z dokonaniem pisemnego zgłoszenia do odbioru dokumentacji projektowej jest zobowiązany dostarczyć Zamawiającemu w jego siedzibie: </w:t>
      </w:r>
    </w:p>
    <w:p w14:paraId="6AED4CEB" w14:textId="77777777" w:rsidR="00E935E7" w:rsidRDefault="00000000">
      <w:pPr>
        <w:numPr>
          <w:ilvl w:val="0"/>
          <w:numId w:val="55"/>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dokumentację projektową,</w:t>
      </w:r>
    </w:p>
    <w:p w14:paraId="2CACBC33" w14:textId="77777777" w:rsidR="00E935E7" w:rsidRDefault="00000000">
      <w:pPr>
        <w:numPr>
          <w:ilvl w:val="0"/>
          <w:numId w:val="55"/>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przedmiary robót, </w:t>
      </w:r>
    </w:p>
    <w:p w14:paraId="79BCA87F" w14:textId="77777777" w:rsidR="00E935E7" w:rsidRDefault="00000000">
      <w:pPr>
        <w:numPr>
          <w:ilvl w:val="0"/>
          <w:numId w:val="55"/>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kosztorysy (wyceny) dla robót i etapów realizacyjnych wraz z podaniem czynników cenotwórczych, </w:t>
      </w:r>
    </w:p>
    <w:p w14:paraId="55990446" w14:textId="77777777" w:rsidR="00E935E7" w:rsidRDefault="00000000">
      <w:pPr>
        <w:numPr>
          <w:ilvl w:val="0"/>
          <w:numId w:val="55"/>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specyfikacje techniczne wykonania i odbioru robót budowlanych (STWiORB), </w:t>
      </w:r>
    </w:p>
    <w:p w14:paraId="6A45E03F" w14:textId="77777777" w:rsidR="00E935E7" w:rsidRDefault="00000000">
      <w:pPr>
        <w:numPr>
          <w:ilvl w:val="0"/>
          <w:numId w:val="55"/>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oświadczenie Projektanta, że przekazana dokumentacja projektowa jest </w:t>
      </w:r>
      <w:r>
        <w:rPr>
          <w:rFonts w:ascii="Arial" w:eastAsia="Arial" w:hAnsi="Arial" w:cs="Arial"/>
          <w:color w:val="000000"/>
          <w:lang w:eastAsia="ar-SA"/>
        </w:rPr>
        <w:lastRenderedPageBreak/>
        <w:t>wykonana zgodnie z umową, jest spójna technicznie i kompletna z punktu widzenia celu, któremu ma służyć.</w:t>
      </w:r>
    </w:p>
    <w:p w14:paraId="15B8C388" w14:textId="77777777" w:rsidR="00E935E7" w:rsidRDefault="00000000">
      <w:pPr>
        <w:numPr>
          <w:ilvl w:val="0"/>
          <w:numId w:val="44"/>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Po przekazaniu dokumentacji projektowej przez Wykonawcę Zamawiający w ciągu 7 dni roboczych sprawdzi kompletność i zakres opracowanej dokumentacji.</w:t>
      </w:r>
    </w:p>
    <w:p w14:paraId="6C31E86F" w14:textId="77777777" w:rsidR="00E935E7" w:rsidRDefault="00000000">
      <w:pPr>
        <w:numPr>
          <w:ilvl w:val="0"/>
          <w:numId w:val="44"/>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W przypadku stwierdzenia wad i braków w dokumentacji projektowej Wykonawca zobowiązany jest do ich usunięcia w terminie do 7 dni roboczych.</w:t>
      </w:r>
    </w:p>
    <w:p w14:paraId="51AED4B9" w14:textId="77777777" w:rsidR="00E935E7" w:rsidRDefault="00000000">
      <w:pPr>
        <w:numPr>
          <w:ilvl w:val="0"/>
          <w:numId w:val="44"/>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Z czynności odbiorowych spisany zostanie protokół odbioru dokumentacji projektowej.</w:t>
      </w:r>
    </w:p>
    <w:p w14:paraId="3B239459" w14:textId="77777777" w:rsidR="00E935E7" w:rsidRDefault="00000000">
      <w:pPr>
        <w:numPr>
          <w:ilvl w:val="0"/>
          <w:numId w:val="44"/>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 xml:space="preserve">Przy odbiorze dokumentacji projektowej Zamawiający nie jest zobowiązany dokonywać sprawdzenia jakości przekazanej dokumentacji projektowej, z tytułu jakości wykonanej dokumentacji projektowej i poprawności przyjętych przez Wykonawcę rozwiązań. </w:t>
      </w:r>
    </w:p>
    <w:p w14:paraId="5EFEFDAF" w14:textId="77777777" w:rsidR="00E935E7" w:rsidRDefault="00000000">
      <w:pPr>
        <w:numPr>
          <w:ilvl w:val="0"/>
          <w:numId w:val="44"/>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Dokonanie odbioru dokumentacji projektowej nie pozbawia Zamawiającego prawa do zgłaszania zastrzeżeń i dochodzenia roszczeń z tytułu jakości wykonanej dokumentacji projektowej i poprawności przyjętych przez Wykonawcę rozwiązań.</w:t>
      </w:r>
    </w:p>
    <w:p w14:paraId="77571D3B" w14:textId="77777777" w:rsidR="00E935E7" w:rsidRDefault="00000000">
      <w:pPr>
        <w:pStyle w:val="Standard"/>
        <w:numPr>
          <w:ilvl w:val="0"/>
          <w:numId w:val="32"/>
        </w:numPr>
        <w:tabs>
          <w:tab w:val="left" w:pos="284"/>
        </w:tabs>
        <w:spacing w:line="360" w:lineRule="auto"/>
        <w:ind w:left="284" w:hanging="284"/>
        <w:rPr>
          <w:rFonts w:ascii="Arial" w:hAnsi="Arial" w:cs="Arial"/>
          <w:color w:val="EE0000"/>
          <w:szCs w:val="24"/>
        </w:rPr>
      </w:pPr>
      <w:r>
        <w:rPr>
          <w:rFonts w:ascii="Arial" w:hAnsi="Arial" w:cs="Arial"/>
          <w:color w:val="000000"/>
          <w:szCs w:val="24"/>
        </w:rPr>
        <w:t>Odbioru robót ulegających zakryciu lub zanikających dokonuje Inspektor Nadzoru przy udziale Kierownika Budowy stosownie do odbieranego zakresu robót oraz pracownika Zamawiającego.</w:t>
      </w:r>
    </w:p>
    <w:p w14:paraId="64094788" w14:textId="77777777" w:rsidR="00E935E7" w:rsidRDefault="00000000">
      <w:pPr>
        <w:pStyle w:val="Standard"/>
        <w:numPr>
          <w:ilvl w:val="0"/>
          <w:numId w:val="32"/>
        </w:numPr>
        <w:tabs>
          <w:tab w:val="left" w:pos="284"/>
        </w:tabs>
        <w:spacing w:line="360" w:lineRule="auto"/>
        <w:ind w:left="284" w:hanging="284"/>
        <w:rPr>
          <w:rFonts w:ascii="Arial" w:hAnsi="Arial" w:cs="Arial"/>
          <w:color w:val="000000"/>
          <w:szCs w:val="24"/>
        </w:rPr>
      </w:pPr>
      <w:r>
        <w:rPr>
          <w:rFonts w:ascii="Arial" w:hAnsi="Arial" w:cs="Arial"/>
          <w:color w:val="000000"/>
          <w:szCs w:val="24"/>
        </w:rPr>
        <w:t>Dostarczenie materiałów niezbędnych do wykonania umowy oraz roboty budowlane i montażowe, dla których strony ustalą odbiory robót ulegających zakryciu lub zanikających, Wykonawca każdorazowo zgłosi Inspektorowi Nadzoru. Dla dokonania odbioru robót ulegających zakryciu Wykonawca przedłoży Inspektorowi Nadzoru inwestorskiego niezbędne dokumenty: świadectwa jakości, certyfikaty, świadectwa wykonanych prób i atesty, dotyczące odbieranego elementu robót.</w:t>
      </w:r>
    </w:p>
    <w:p w14:paraId="530A2A36" w14:textId="77777777" w:rsidR="00E935E7" w:rsidRDefault="00000000">
      <w:pPr>
        <w:pStyle w:val="Standard"/>
        <w:numPr>
          <w:ilvl w:val="0"/>
          <w:numId w:val="32"/>
        </w:numPr>
        <w:tabs>
          <w:tab w:val="left" w:pos="284"/>
        </w:tabs>
        <w:spacing w:line="360" w:lineRule="auto"/>
        <w:ind w:left="284" w:hanging="284"/>
        <w:rPr>
          <w:rFonts w:ascii="Arial" w:hAnsi="Arial" w:cs="Arial"/>
          <w:color w:val="000000"/>
          <w:szCs w:val="24"/>
        </w:rPr>
      </w:pPr>
      <w:r>
        <w:rPr>
          <w:rFonts w:ascii="Arial" w:hAnsi="Arial" w:cs="Arial"/>
          <w:color w:val="000000"/>
          <w:szCs w:val="24"/>
        </w:rPr>
        <w:t>Odbiór końcowy ma na celu ostateczne przekazanie Zamawiającemu ustalonego w umowie przedmiotu po sprawdzeniu jego należytego wykonania.</w:t>
      </w:r>
    </w:p>
    <w:p w14:paraId="4802327B" w14:textId="77777777" w:rsidR="00E935E7" w:rsidRDefault="00000000">
      <w:pPr>
        <w:pStyle w:val="Standard"/>
        <w:numPr>
          <w:ilvl w:val="0"/>
          <w:numId w:val="32"/>
        </w:numPr>
        <w:tabs>
          <w:tab w:val="left" w:pos="284"/>
        </w:tabs>
        <w:spacing w:line="360" w:lineRule="auto"/>
        <w:ind w:left="284" w:hanging="284"/>
        <w:rPr>
          <w:rFonts w:ascii="Arial" w:hAnsi="Arial" w:cs="Arial"/>
          <w:color w:val="000000"/>
          <w:szCs w:val="24"/>
        </w:rPr>
      </w:pPr>
      <w:r>
        <w:rPr>
          <w:rFonts w:ascii="Arial" w:hAnsi="Arial" w:cs="Arial"/>
          <w:color w:val="000000"/>
          <w:szCs w:val="24"/>
        </w:rPr>
        <w:t>Odbioru końcowego dokonuje Inspektor Nadzoru i upoważniony przedstawiciel Zamawiającego przy udziale Kierownika Budowy, właściwych Kierowników Robót, przedstawicieli użytkownika oraz jednostek, których udział nakazują odpowiednie przepisy.</w:t>
      </w:r>
    </w:p>
    <w:p w14:paraId="175782DC" w14:textId="77777777" w:rsidR="00E935E7" w:rsidRDefault="00000000">
      <w:pPr>
        <w:pStyle w:val="Standard"/>
        <w:numPr>
          <w:ilvl w:val="0"/>
          <w:numId w:val="32"/>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zgłosi Zamawiającemu gotowość do odbioru pisemnym powiadomieniem o zakończeniu przedmiotu umowy.</w:t>
      </w:r>
    </w:p>
    <w:p w14:paraId="1343F429" w14:textId="77777777" w:rsidR="00E935E7" w:rsidRDefault="00000000">
      <w:pPr>
        <w:pStyle w:val="Standard"/>
        <w:numPr>
          <w:ilvl w:val="0"/>
          <w:numId w:val="32"/>
        </w:numPr>
        <w:tabs>
          <w:tab w:val="left" w:pos="284"/>
        </w:tabs>
        <w:spacing w:line="360" w:lineRule="auto"/>
        <w:ind w:left="284" w:hanging="426"/>
        <w:rPr>
          <w:rFonts w:ascii="Arial" w:hAnsi="Arial" w:cs="Arial"/>
          <w:color w:val="000000"/>
          <w:szCs w:val="24"/>
        </w:rPr>
      </w:pPr>
      <w:r>
        <w:rPr>
          <w:rFonts w:ascii="Arial" w:hAnsi="Arial" w:cs="Arial"/>
          <w:color w:val="000000"/>
          <w:szCs w:val="24"/>
        </w:rPr>
        <w:t>Warunkiem zgłoszenia przez Wykonawcę gotowości do odbioru końcowego robót jest zakończenie realizacji przedmiotu umowy i skompletowanie dokumentacji powykonawczej określonej w stosownych przepisach w tym zakresie.</w:t>
      </w:r>
    </w:p>
    <w:p w14:paraId="30FA9240" w14:textId="77777777" w:rsidR="00E935E7" w:rsidRDefault="00000000">
      <w:pPr>
        <w:pStyle w:val="Standard"/>
        <w:numPr>
          <w:ilvl w:val="0"/>
          <w:numId w:val="32"/>
        </w:numPr>
        <w:tabs>
          <w:tab w:val="left" w:pos="284"/>
        </w:tabs>
        <w:spacing w:line="360" w:lineRule="auto"/>
        <w:ind w:left="284" w:hanging="426"/>
        <w:rPr>
          <w:rFonts w:ascii="Arial" w:hAnsi="Arial" w:cs="Arial"/>
          <w:color w:val="000000"/>
          <w:szCs w:val="24"/>
        </w:rPr>
      </w:pPr>
      <w:r>
        <w:rPr>
          <w:rFonts w:ascii="Arial" w:hAnsi="Arial" w:cs="Arial"/>
          <w:color w:val="000000"/>
          <w:szCs w:val="24"/>
        </w:rPr>
        <w:t xml:space="preserve">Wraz ze zgłoszeniem do odbioru końcowego Wykonawca przekaże Zamawiającemu </w:t>
      </w:r>
      <w:r>
        <w:rPr>
          <w:rFonts w:ascii="Arial" w:hAnsi="Arial" w:cs="Arial"/>
          <w:color w:val="000000"/>
          <w:szCs w:val="24"/>
        </w:rPr>
        <w:lastRenderedPageBreak/>
        <w:t>następujące dokumenty:</w:t>
      </w:r>
    </w:p>
    <w:p w14:paraId="17C9746C" w14:textId="77777777" w:rsidR="00E935E7" w:rsidRDefault="00000000">
      <w:pPr>
        <w:pStyle w:val="Standard"/>
        <w:numPr>
          <w:ilvl w:val="0"/>
          <w:numId w:val="12"/>
        </w:numPr>
        <w:spacing w:line="360" w:lineRule="auto"/>
        <w:ind w:left="567" w:hanging="283"/>
        <w:rPr>
          <w:rFonts w:ascii="Arial" w:hAnsi="Arial" w:cs="Arial"/>
          <w:color w:val="000000"/>
          <w:szCs w:val="24"/>
        </w:rPr>
      </w:pPr>
      <w:r>
        <w:rPr>
          <w:rFonts w:ascii="Arial" w:hAnsi="Arial" w:cs="Arial"/>
          <w:color w:val="000000"/>
          <w:szCs w:val="24"/>
        </w:rPr>
        <w:t>wymagane dokumenty, protokoły i zaświadczenia z przeprowadzonych prób i sprawdzeń, instrukcje użytkowania i inne dokumenty wymagane stosownymi przepisami,</w:t>
      </w:r>
    </w:p>
    <w:p w14:paraId="26841E8A" w14:textId="77777777" w:rsidR="00E935E7" w:rsidRDefault="00000000">
      <w:pPr>
        <w:pStyle w:val="Standard"/>
        <w:numPr>
          <w:ilvl w:val="0"/>
          <w:numId w:val="12"/>
        </w:numPr>
        <w:spacing w:line="360" w:lineRule="auto"/>
        <w:ind w:left="567" w:hanging="283"/>
        <w:rPr>
          <w:rFonts w:ascii="Arial" w:hAnsi="Arial" w:cs="Arial"/>
          <w:color w:val="000000"/>
          <w:szCs w:val="24"/>
        </w:rPr>
      </w:pPr>
      <w:r>
        <w:rPr>
          <w:rFonts w:ascii="Arial" w:hAnsi="Arial" w:cs="Arial"/>
          <w:color w:val="000000"/>
          <w:szCs w:val="24"/>
        </w:rPr>
        <w:t xml:space="preserve">oświadczenie Kierownika Budowy i Kierownika Robót o zgodności wykonania robót z dokumentacją projektową, obowiązującymi przepisami i normami oraz o doprowadzeniu do należytego stanu i porządku terenu budowy, </w:t>
      </w:r>
    </w:p>
    <w:p w14:paraId="35945CAA" w14:textId="77777777" w:rsidR="00E935E7" w:rsidRDefault="00000000">
      <w:pPr>
        <w:pStyle w:val="Standard"/>
        <w:numPr>
          <w:ilvl w:val="0"/>
          <w:numId w:val="12"/>
        </w:numPr>
        <w:spacing w:line="360" w:lineRule="auto"/>
        <w:ind w:left="567" w:hanging="283"/>
        <w:rPr>
          <w:rFonts w:ascii="Arial" w:hAnsi="Arial" w:cs="Arial"/>
          <w:color w:val="000000"/>
          <w:szCs w:val="24"/>
        </w:rPr>
      </w:pPr>
      <w:r>
        <w:rPr>
          <w:rFonts w:ascii="Arial" w:hAnsi="Arial" w:cs="Arial"/>
          <w:color w:val="000000"/>
          <w:szCs w:val="24"/>
        </w:rPr>
        <w:t>dokumenty (atesty, certyfikaty) potwierdzające, że wbudowane wyroby budowlane są zgodne z art. 10 ustawy Prawo budowlane (opisane i ostemplowane przez właściwego Kierownika),</w:t>
      </w:r>
    </w:p>
    <w:p w14:paraId="17B3B902" w14:textId="77777777" w:rsidR="00E935E7" w:rsidRDefault="00000000">
      <w:pPr>
        <w:pStyle w:val="Standard"/>
        <w:numPr>
          <w:ilvl w:val="0"/>
          <w:numId w:val="12"/>
        </w:numPr>
        <w:spacing w:line="360" w:lineRule="auto"/>
        <w:ind w:left="567" w:hanging="283"/>
        <w:rPr>
          <w:rFonts w:ascii="Arial" w:hAnsi="Arial" w:cs="Arial"/>
          <w:color w:val="000000"/>
          <w:szCs w:val="24"/>
        </w:rPr>
      </w:pPr>
      <w:r>
        <w:rPr>
          <w:rFonts w:ascii="Arial" w:hAnsi="Arial" w:cs="Arial"/>
          <w:color w:val="000000"/>
          <w:lang w:eastAsia="pl-PL"/>
        </w:rPr>
        <w:t>certyfikaty zgodności urządzeń, certyfikaty nawierzchni oraz deklaracje właściwości użytkowych i karty techniczne wszystkich zamontowanych urządzeń,</w:t>
      </w:r>
    </w:p>
    <w:p w14:paraId="64CD2DA2" w14:textId="77777777" w:rsidR="00E935E7" w:rsidRDefault="00000000">
      <w:pPr>
        <w:pStyle w:val="Standard"/>
        <w:numPr>
          <w:ilvl w:val="0"/>
          <w:numId w:val="12"/>
        </w:numPr>
        <w:spacing w:line="360" w:lineRule="auto"/>
        <w:ind w:left="567" w:hanging="283"/>
        <w:rPr>
          <w:rFonts w:ascii="Arial" w:hAnsi="Arial" w:cs="Arial"/>
          <w:color w:val="000000"/>
          <w:szCs w:val="24"/>
        </w:rPr>
      </w:pPr>
      <w:r>
        <w:rPr>
          <w:rFonts w:ascii="Arial" w:hAnsi="Arial" w:cs="Arial"/>
          <w:color w:val="000000"/>
          <w:szCs w:val="24"/>
        </w:rPr>
        <w:t>dokumentacja powykonawcza,</w:t>
      </w:r>
    </w:p>
    <w:p w14:paraId="2E5C8AA0" w14:textId="2DEB2D5B" w:rsidR="00E935E7" w:rsidRDefault="00000000">
      <w:pPr>
        <w:pStyle w:val="Standard"/>
        <w:numPr>
          <w:ilvl w:val="0"/>
          <w:numId w:val="12"/>
        </w:numPr>
        <w:spacing w:line="360" w:lineRule="auto"/>
        <w:ind w:left="567" w:hanging="283"/>
        <w:rPr>
          <w:rFonts w:ascii="Arial" w:hAnsi="Arial" w:cs="Arial"/>
          <w:color w:val="000000"/>
          <w:szCs w:val="24"/>
        </w:rPr>
      </w:pPr>
      <w:r>
        <w:rPr>
          <w:rFonts w:ascii="Arial" w:eastAsia="Times New Roman" w:hAnsi="Arial" w:cs="Arial"/>
          <w:color w:val="000000"/>
          <w:kern w:val="0"/>
          <w:szCs w:val="24"/>
        </w:rPr>
        <w:t xml:space="preserve">dokonanie skutecznego zawiadomienia o zakończeniu budowy albo uzyskanie w imieniu Zamawiającego decyzji o pozwoleniu na użytkowanie </w:t>
      </w:r>
      <w:r>
        <w:rPr>
          <w:rFonts w:ascii="Arial" w:eastAsia="Times New Roman" w:hAnsi="Arial" w:cs="Arial"/>
          <w:color w:val="000000"/>
          <w:kern w:val="0"/>
          <w:szCs w:val="24"/>
          <w:u w:val="single"/>
        </w:rPr>
        <w:t>– jeżeli zgodnie z obowiązującymi przepisami będzie to wymagane.</w:t>
      </w:r>
      <w:r>
        <w:rPr>
          <w:rFonts w:ascii="Arial" w:hAnsi="Arial" w:cs="Arial"/>
          <w:color w:val="000000"/>
          <w:szCs w:val="24"/>
        </w:rPr>
        <w:t>.</w:t>
      </w:r>
    </w:p>
    <w:p w14:paraId="2F3EEFBF" w14:textId="77777777" w:rsidR="00E935E7" w:rsidRDefault="00000000">
      <w:pPr>
        <w:pStyle w:val="Standard"/>
        <w:numPr>
          <w:ilvl w:val="0"/>
          <w:numId w:val="61"/>
        </w:numPr>
        <w:spacing w:line="360" w:lineRule="auto"/>
        <w:ind w:left="284" w:hanging="426"/>
        <w:rPr>
          <w:rFonts w:ascii="Arial" w:eastAsia="Times New Roman" w:hAnsi="Arial" w:cs="Arial"/>
          <w:kern w:val="0"/>
          <w:lang w:eastAsia="pl-PL"/>
        </w:rPr>
      </w:pPr>
      <w:r>
        <w:rPr>
          <w:rFonts w:ascii="Arial" w:eastAsia="Times New Roman" w:hAnsi="Arial" w:cs="Arial"/>
          <w:kern w:val="0"/>
          <w:lang w:eastAsia="pl-PL"/>
        </w:rPr>
        <w:t>Wraz z dokumentami, o których mowa w ust. 11, Wykonawca przekaże Zamawiającemu wszelkie dokumenty i informacje niezbędne do prawidłowego użytkowania, administrowania i serwisowania dostarczonych urządzeń oraz systemów, w szczególności instrukcje obsługi, karty gwarancyjne, dokumentację techniczną, deklaracje zgodności, certyfikaty, dokumenty legalizacyjne, licencje, kody aktywacyjne, loginy, hasła administratora oraz inne dane dostępowe.</w:t>
      </w:r>
    </w:p>
    <w:p w14:paraId="1C804124" w14:textId="3237D97F" w:rsidR="00E935E7" w:rsidRDefault="00000000">
      <w:pPr>
        <w:widowControl/>
        <w:numPr>
          <w:ilvl w:val="0"/>
          <w:numId w:val="61"/>
        </w:numPr>
        <w:suppressAutoHyphens w:val="0"/>
        <w:spacing w:line="360" w:lineRule="auto"/>
        <w:ind w:left="284" w:hanging="426"/>
        <w:rPr>
          <w:rFonts w:ascii="Arial" w:eastAsia="Times New Roman" w:hAnsi="Arial" w:cs="Arial"/>
          <w:kern w:val="0"/>
          <w:lang w:eastAsia="pl-PL"/>
        </w:rPr>
      </w:pPr>
      <w:r>
        <w:rPr>
          <w:rFonts w:ascii="Arial" w:eastAsia="Times New Roman" w:hAnsi="Arial" w:cs="Arial"/>
          <w:kern w:val="0"/>
          <w:lang w:eastAsia="pl-PL"/>
        </w:rPr>
        <w:t xml:space="preserve">Nieprzekazanie dokumentów lub danych, o których mowa w ust. </w:t>
      </w:r>
      <w:r w:rsidR="00905A4A">
        <w:rPr>
          <w:rFonts w:ascii="Arial" w:eastAsia="Times New Roman" w:hAnsi="Arial" w:cs="Arial"/>
          <w:kern w:val="0"/>
          <w:lang w:eastAsia="pl-PL"/>
        </w:rPr>
        <w:t xml:space="preserve"> </w:t>
      </w:r>
      <w:r>
        <w:rPr>
          <w:rFonts w:ascii="Arial" w:eastAsia="Times New Roman" w:hAnsi="Arial" w:cs="Arial"/>
          <w:kern w:val="0"/>
          <w:lang w:eastAsia="pl-PL"/>
        </w:rPr>
        <w:t>ust. 11 i 12, traktowane będzie jako niewykonanie przedmiotu umowy i stanowi podstawę odmowy dokonania odbioru końcowego.</w:t>
      </w:r>
    </w:p>
    <w:p w14:paraId="7F4FB1E1" w14:textId="77777777" w:rsidR="00E935E7" w:rsidRDefault="00000000">
      <w:pPr>
        <w:widowControl/>
        <w:numPr>
          <w:ilvl w:val="0"/>
          <w:numId w:val="61"/>
        </w:numPr>
        <w:suppressAutoHyphens w:val="0"/>
        <w:spacing w:line="360" w:lineRule="auto"/>
        <w:ind w:left="284" w:hanging="426"/>
        <w:rPr>
          <w:rFonts w:ascii="Arial" w:eastAsia="Times New Roman" w:hAnsi="Arial" w:cs="Arial"/>
          <w:kern w:val="0"/>
          <w:lang w:eastAsia="pl-PL"/>
        </w:rPr>
      </w:pPr>
      <w:r>
        <w:rPr>
          <w:rFonts w:ascii="Arial" w:hAnsi="Arial" w:cs="Arial"/>
          <w:color w:val="000000"/>
        </w:rPr>
        <w:t>Czas trwania czynności odbioru nie może być dłuższy niż 7 dni roboczych licząc od daty zgłoszenia o gotowości do odbioru.</w:t>
      </w:r>
    </w:p>
    <w:p w14:paraId="2F680099" w14:textId="77777777" w:rsidR="00E935E7" w:rsidRDefault="00000000">
      <w:pPr>
        <w:widowControl/>
        <w:numPr>
          <w:ilvl w:val="0"/>
          <w:numId w:val="61"/>
        </w:numPr>
        <w:suppressAutoHyphens w:val="0"/>
        <w:spacing w:line="360" w:lineRule="auto"/>
        <w:ind w:left="284" w:hanging="426"/>
        <w:rPr>
          <w:rFonts w:ascii="Arial" w:eastAsia="Times New Roman" w:hAnsi="Arial" w:cs="Arial"/>
          <w:kern w:val="0"/>
          <w:lang w:eastAsia="pl-PL"/>
        </w:rPr>
      </w:pPr>
      <w:r>
        <w:rPr>
          <w:rFonts w:ascii="Arial" w:hAnsi="Arial" w:cs="Arial"/>
          <w:color w:val="000000"/>
        </w:rPr>
        <w:t>Jeżeli w toku czynności odbioru zostaną stwierdzone wady lub usterki przedmiotu umowy:</w:t>
      </w:r>
    </w:p>
    <w:p w14:paraId="43EBAACC" w14:textId="77777777" w:rsidR="00E935E7" w:rsidRDefault="00000000">
      <w:pPr>
        <w:widowControl/>
        <w:numPr>
          <w:ilvl w:val="0"/>
          <w:numId w:val="49"/>
        </w:numPr>
        <w:suppressAutoHyphens w:val="0"/>
        <w:spacing w:line="360" w:lineRule="auto"/>
        <w:rPr>
          <w:rFonts w:ascii="Arial" w:eastAsia="Times New Roman" w:hAnsi="Arial" w:cs="Arial"/>
          <w:kern w:val="0"/>
          <w:lang w:eastAsia="pl-PL"/>
        </w:rPr>
      </w:pPr>
      <w:r>
        <w:rPr>
          <w:rFonts w:ascii="Arial" w:eastAsia="Times New Roman" w:hAnsi="Arial" w:cs="Arial"/>
          <w:kern w:val="0"/>
          <w:lang w:eastAsia="pl-PL"/>
        </w:rPr>
        <w:t>w przypadku wad istotnych nadających się do usunięcia – Zamawiający odmawia odbioru i wyznacza Wykonawcy termin na ich usunięcie; czynności odbiorowe zostają wstrzymane do czasu usunięcia wad i ponownego zgłoszenia gotowości do odbioru;</w:t>
      </w:r>
    </w:p>
    <w:p w14:paraId="43043D4F" w14:textId="77777777" w:rsidR="00E935E7" w:rsidRDefault="00000000">
      <w:pPr>
        <w:widowControl/>
        <w:numPr>
          <w:ilvl w:val="0"/>
          <w:numId w:val="49"/>
        </w:numPr>
        <w:suppressAutoHyphens w:val="0"/>
        <w:spacing w:line="360" w:lineRule="auto"/>
        <w:rPr>
          <w:rFonts w:ascii="Arial" w:eastAsia="Times New Roman" w:hAnsi="Arial" w:cs="Arial"/>
          <w:kern w:val="0"/>
          <w:lang w:eastAsia="pl-PL"/>
        </w:rPr>
      </w:pPr>
      <w:r>
        <w:rPr>
          <w:rFonts w:ascii="Arial" w:eastAsia="Times New Roman" w:hAnsi="Arial" w:cs="Arial"/>
          <w:kern w:val="0"/>
          <w:lang w:eastAsia="pl-PL"/>
        </w:rPr>
        <w:t>w przypadku wad nieistotnych nadających się do usunięcia – Zamawiający dokonuje odbioru, wskazując w protokole stwierdzone wady oraz termin ich usunięcia; stwierdzenie takich wad nie wpływa na datę wykonania przedmiotu umowy;</w:t>
      </w:r>
    </w:p>
    <w:p w14:paraId="14B0DA71" w14:textId="77777777" w:rsidR="00E935E7" w:rsidRDefault="00000000">
      <w:pPr>
        <w:widowControl/>
        <w:numPr>
          <w:ilvl w:val="0"/>
          <w:numId w:val="49"/>
        </w:numPr>
        <w:suppressAutoHyphens w:val="0"/>
        <w:spacing w:line="360" w:lineRule="auto"/>
        <w:rPr>
          <w:rFonts w:ascii="Arial" w:eastAsia="Times New Roman" w:hAnsi="Arial" w:cs="Arial"/>
          <w:kern w:val="0"/>
          <w:lang w:eastAsia="pl-PL"/>
        </w:rPr>
      </w:pPr>
      <w:r>
        <w:rPr>
          <w:rFonts w:ascii="Arial" w:eastAsia="Times New Roman" w:hAnsi="Arial" w:cs="Arial"/>
          <w:kern w:val="0"/>
          <w:lang w:eastAsia="pl-PL"/>
        </w:rPr>
        <w:lastRenderedPageBreak/>
        <w:t>w przypadku wad nienadających się do usunięcia, które nie uniemożliwiają użytkowania przedmiotu umowy zgodnie z przeznaczeniem – Zamawiający może dokonać odbioru i odpowiednio obniżyć wynagrodzenie Wykonawcy, uwzględniając rodzaj, zakres i znaczenie stwierdzonych wad;</w:t>
      </w:r>
    </w:p>
    <w:p w14:paraId="5FB8D340" w14:textId="77777777" w:rsidR="00E935E7" w:rsidRDefault="00000000">
      <w:pPr>
        <w:widowControl/>
        <w:numPr>
          <w:ilvl w:val="0"/>
          <w:numId w:val="49"/>
        </w:numPr>
        <w:suppressAutoHyphens w:val="0"/>
        <w:spacing w:line="360" w:lineRule="auto"/>
        <w:rPr>
          <w:rFonts w:ascii="Arial" w:eastAsia="Times New Roman" w:hAnsi="Arial" w:cs="Arial"/>
          <w:kern w:val="0"/>
          <w:lang w:eastAsia="pl-PL"/>
        </w:rPr>
      </w:pPr>
      <w:r>
        <w:rPr>
          <w:rFonts w:ascii="Arial" w:eastAsia="Times New Roman" w:hAnsi="Arial" w:cs="Arial"/>
          <w:kern w:val="0"/>
          <w:lang w:eastAsia="pl-PL"/>
        </w:rPr>
        <w:t>w przypadku wad nienadających się do usunięcia i uniemożliwiających  użytkowanie przedmiotu umowy zgodnie z przeznaczeniem – Zamawiający odmawia odbioru i wyznacza Wykonawcy termin na ponowne wykonanie wadliwego zakresu, bez dodatkowego wynagrodzenia.</w:t>
      </w:r>
    </w:p>
    <w:p w14:paraId="508D32EA" w14:textId="77777777" w:rsidR="00E935E7" w:rsidRDefault="00000000">
      <w:pPr>
        <w:widowControl/>
        <w:suppressAutoHyphens w:val="0"/>
        <w:spacing w:line="360" w:lineRule="auto"/>
        <w:ind w:left="644"/>
        <w:rPr>
          <w:rFonts w:ascii="Arial" w:eastAsia="Times New Roman" w:hAnsi="Arial" w:cs="Arial"/>
          <w:kern w:val="0"/>
          <w:lang w:eastAsia="pl-PL"/>
        </w:rPr>
      </w:pPr>
      <w:r>
        <w:rPr>
          <w:rFonts w:ascii="Arial" w:eastAsia="Times New Roman" w:hAnsi="Arial" w:cs="Arial"/>
          <w:kern w:val="0"/>
          <w:lang w:eastAsia="pl-PL"/>
        </w:rPr>
        <w:t>Za wadę istotną uważa się w szczególności wadę uniemożliwiającą albo istotnie ograniczającą bezpieczne użytkowanie przedmiotu umowy zgodnie z jego przeznaczeniem, uzyskanie dokumentu wymaganego do jego użytkowania lub prawidłowe funkcjonowanie obiektu albo jego zasadniczych elementów.</w:t>
      </w:r>
    </w:p>
    <w:p w14:paraId="53E70DBA"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rPr>
        <w:t xml:space="preserve"> </w:t>
      </w:r>
      <w:r>
        <w:rPr>
          <w:rFonts w:ascii="Arial" w:hAnsi="Arial" w:cs="Arial"/>
          <w:color w:val="000000"/>
          <w:szCs w:val="24"/>
        </w:rPr>
        <w:t>Wykonawca zobowiązany jest do zawiadomienia Zamawiającego o usunięciu wad i w takim wypadku może zażądać wyznaczenia nowego terminu na odbiór robót.</w:t>
      </w:r>
    </w:p>
    <w:p w14:paraId="620686CA"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Jeżeli w czasie czynności odbioru zostaną ujawnione wady nienadające się do usunięcia i uniemożliwiające użytkowanie przedmiotu umowy zgodnie z przeznaczeniem Wykonawca wykona wadliwy zakres po raz drugi bez dodatkowego wynagrodzenia.</w:t>
      </w:r>
    </w:p>
    <w:p w14:paraId="2F6DD4A4"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Warunkiem odbioru końcowego jest przeprowadzenie przez Wykonawcę przeglądu zerowego wszystkich urządzeń oraz przekazanie Zamawiającemu protokołu z tego przeglądu.</w:t>
      </w:r>
    </w:p>
    <w:p w14:paraId="23836894"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Protokół odbioru potwierdzający należyte wykonanie umowy stanowi podstawę wystawienia faktury i żądania jej zapłaty.</w:t>
      </w:r>
    </w:p>
    <w:p w14:paraId="034FB6CF"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Odbiór pogwarancyjny ma na celu sprawdzenie robót po zakończeniu okresu gwarancyjnego i okresu rękojmi wyegzekwowanie od Wykonawcy usunięcie ewentualnych wad, które wystąpiły w okresie gwarancji i rękojmi.</w:t>
      </w:r>
    </w:p>
    <w:p w14:paraId="2424C9CA"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Okres gwarancji i rękojmi wydłuża się o czas potrzebny na usunięcie wad stwierdzonych podczas odbioru pogwarancyjnego.</w:t>
      </w:r>
    </w:p>
    <w:p w14:paraId="325E12C4" w14:textId="77777777" w:rsidR="00E935E7" w:rsidRDefault="00000000">
      <w:pPr>
        <w:pStyle w:val="Standard"/>
        <w:numPr>
          <w:ilvl w:val="6"/>
          <w:numId w:val="38"/>
        </w:numPr>
        <w:tabs>
          <w:tab w:val="left" w:pos="284"/>
          <w:tab w:val="left" w:pos="1440"/>
        </w:tabs>
        <w:spacing w:line="360" w:lineRule="auto"/>
        <w:ind w:left="284" w:hanging="426"/>
        <w:rPr>
          <w:rFonts w:ascii="Arial" w:hAnsi="Arial" w:cs="Arial"/>
          <w:color w:val="000000"/>
          <w:szCs w:val="24"/>
        </w:rPr>
      </w:pPr>
      <w:r>
        <w:rPr>
          <w:rFonts w:ascii="Arial" w:hAnsi="Arial" w:cs="Arial"/>
          <w:color w:val="000000"/>
          <w:szCs w:val="24"/>
        </w:rPr>
        <w:t>W przypadku nieusunięcia wad w terminie wyznaczonym przez Zamawiającego, Zamawiający, po uprzednim wezwaniu Wykonawcy, ma prawo zlecić usunięcie wad osobie trzeciej na koszt i ryzyko Wykonawcy, bez konieczności uzyskania uprzedniej zgody sądu. Koszty wykonania zastępczego mogą zostać potrącone z należności przysługujących Wykonawcy lub dochodzone na zasadach ogólnych.</w:t>
      </w:r>
    </w:p>
    <w:p w14:paraId="5E02C583" w14:textId="77777777" w:rsidR="00E935E7" w:rsidRDefault="00E935E7">
      <w:pPr>
        <w:pStyle w:val="Standard"/>
        <w:spacing w:line="360" w:lineRule="auto"/>
        <w:rPr>
          <w:rFonts w:ascii="Arial" w:hAnsi="Arial" w:cs="Arial"/>
          <w:b/>
          <w:color w:val="000000"/>
          <w:szCs w:val="24"/>
        </w:rPr>
      </w:pPr>
    </w:p>
    <w:p w14:paraId="2B602A67"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Kary umowne</w:t>
      </w:r>
    </w:p>
    <w:p w14:paraId="234775E8"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§12</w:t>
      </w:r>
    </w:p>
    <w:p w14:paraId="0782F983" w14:textId="77777777" w:rsidR="00E935E7" w:rsidRDefault="00000000">
      <w:pPr>
        <w:pStyle w:val="Standard"/>
        <w:numPr>
          <w:ilvl w:val="0"/>
          <w:numId w:val="35"/>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lastRenderedPageBreak/>
        <w:t>Strony postanawiają, że obowiązującą formą odszkodowania będą kary umowne.</w:t>
      </w:r>
    </w:p>
    <w:p w14:paraId="46AABADB" w14:textId="77777777" w:rsidR="00E935E7" w:rsidRDefault="00000000">
      <w:pPr>
        <w:pStyle w:val="Standard"/>
        <w:numPr>
          <w:ilvl w:val="0"/>
          <w:numId w:val="35"/>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 xml:space="preserve">Wykonawca zapłaci Zamawiającemu kary umowne: </w:t>
      </w:r>
    </w:p>
    <w:p w14:paraId="1ECF3A1A" w14:textId="77777777" w:rsidR="00E935E7" w:rsidRDefault="00000000">
      <w:pPr>
        <w:pStyle w:val="Standard"/>
        <w:numPr>
          <w:ilvl w:val="0"/>
          <w:numId w:val="71"/>
        </w:numPr>
        <w:tabs>
          <w:tab w:val="left" w:pos="284"/>
          <w:tab w:val="left" w:pos="567"/>
        </w:tabs>
        <w:spacing w:line="360" w:lineRule="auto"/>
        <w:ind w:left="567" w:hanging="283"/>
        <w:rPr>
          <w:rFonts w:ascii="Arial" w:hAnsi="Arial" w:cs="Arial"/>
          <w:color w:val="000000"/>
          <w:szCs w:val="24"/>
        </w:rPr>
      </w:pPr>
      <w:r>
        <w:rPr>
          <w:rFonts w:ascii="Arial" w:hAnsi="Arial" w:cs="Arial"/>
          <w:color w:val="000000"/>
          <w:szCs w:val="24"/>
        </w:rPr>
        <w:t>w wysokości 0,2 % wynagrodzenia umownego brutto określonego w § 9 ust. 1 lit. a) umowy:</w:t>
      </w:r>
    </w:p>
    <w:p w14:paraId="0EF4C96C" w14:textId="77777777" w:rsidR="00E935E7" w:rsidRDefault="00000000">
      <w:pPr>
        <w:pStyle w:val="Standard"/>
        <w:numPr>
          <w:ilvl w:val="0"/>
          <w:numId w:val="24"/>
        </w:numPr>
        <w:tabs>
          <w:tab w:val="left" w:pos="851"/>
        </w:tabs>
        <w:spacing w:line="360" w:lineRule="auto"/>
        <w:ind w:left="851" w:hanging="284"/>
        <w:rPr>
          <w:rFonts w:ascii="Arial" w:hAnsi="Arial" w:cs="Arial"/>
          <w:color w:val="000000"/>
          <w:szCs w:val="24"/>
        </w:rPr>
      </w:pPr>
      <w:r>
        <w:rPr>
          <w:rFonts w:ascii="Arial" w:hAnsi="Arial" w:cs="Arial"/>
          <w:color w:val="000000"/>
          <w:szCs w:val="24"/>
        </w:rPr>
        <w:t>za każdy dzień zwłoki w wykonaniu przedmiotu umowy z winy Wykonawcy liczony odpowiednio od terminu ustalonego w §2 ust. 1 umowy,</w:t>
      </w:r>
    </w:p>
    <w:p w14:paraId="5FDFDCC5" w14:textId="77777777" w:rsidR="00E935E7" w:rsidRDefault="00000000">
      <w:pPr>
        <w:pStyle w:val="Standard"/>
        <w:numPr>
          <w:ilvl w:val="0"/>
          <w:numId w:val="24"/>
        </w:numPr>
        <w:tabs>
          <w:tab w:val="left" w:pos="851"/>
        </w:tabs>
        <w:spacing w:line="360" w:lineRule="auto"/>
        <w:ind w:left="851" w:hanging="284"/>
        <w:rPr>
          <w:rFonts w:ascii="Arial" w:hAnsi="Arial" w:cs="Arial"/>
          <w:color w:val="000000"/>
          <w:szCs w:val="24"/>
        </w:rPr>
      </w:pPr>
      <w:r>
        <w:rPr>
          <w:rFonts w:ascii="Arial" w:hAnsi="Arial" w:cs="Arial"/>
          <w:color w:val="000000"/>
        </w:rPr>
        <w:t>za każdy przypadek - wykonywanie robót w sposób niezgodny z umową, dokumentacją projektową lub przepisami prawa</w:t>
      </w:r>
      <w:r>
        <w:rPr>
          <w:rFonts w:ascii="Arial" w:hAnsi="Arial" w:cs="Arial"/>
          <w:color w:val="000000"/>
          <w:szCs w:val="24"/>
        </w:rPr>
        <w:t>,</w:t>
      </w:r>
      <w:r>
        <w:rPr>
          <w:rFonts w:eastAsia="Lucida Sans Unicode"/>
          <w:szCs w:val="24"/>
        </w:rPr>
        <w:t xml:space="preserve"> </w:t>
      </w:r>
      <w:r>
        <w:rPr>
          <w:rFonts w:ascii="Arial" w:hAnsi="Arial" w:cs="Arial"/>
          <w:color w:val="000000"/>
          <w:szCs w:val="24"/>
        </w:rPr>
        <w:t>który nie został usunięty w terminie wyznaczonym przez Zamawiającego lub Inspektora Nadzoru</w:t>
      </w:r>
    </w:p>
    <w:p w14:paraId="2A2555AC" w14:textId="77777777" w:rsidR="00E935E7" w:rsidRDefault="00000000">
      <w:pPr>
        <w:pStyle w:val="Standard"/>
        <w:numPr>
          <w:ilvl w:val="0"/>
          <w:numId w:val="24"/>
        </w:numPr>
        <w:tabs>
          <w:tab w:val="left" w:pos="851"/>
        </w:tabs>
        <w:spacing w:line="360" w:lineRule="auto"/>
        <w:ind w:left="851" w:hanging="284"/>
        <w:rPr>
          <w:rFonts w:ascii="Arial" w:hAnsi="Arial" w:cs="Arial"/>
          <w:color w:val="000000"/>
          <w:szCs w:val="24"/>
        </w:rPr>
      </w:pPr>
      <w:r>
        <w:rPr>
          <w:rFonts w:ascii="Arial" w:hAnsi="Arial" w:cs="Arial"/>
          <w:color w:val="000000"/>
          <w:szCs w:val="24"/>
        </w:rPr>
        <w:t>za każdy dzień zwłoki w usunięciu wad stwierdzonych podczas odbioru, oraz wad stwierdzonych w okresie gwarancji i rękojmi liczony od terminu ustalonego na usunięcie wad,</w:t>
      </w:r>
    </w:p>
    <w:p w14:paraId="755474BC"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1.000,00 zł za każdorazowe nieprzedłożenie przez wykonawcę/podwykonawcę kopii umów o pracę w rozumieniu przepisów ustawy z dnia 26 czerwca 1974 r. – Kodeks pracy (tekst jednolity z 2025 r. poz. 277 z późn. zm.)</w:t>
      </w:r>
      <w:r>
        <w:rPr>
          <w:rFonts w:ascii="Arial" w:eastAsia="Calibri" w:hAnsi="Arial" w:cs="Arial"/>
          <w:color w:val="000000"/>
          <w:szCs w:val="24"/>
          <w:lang w:eastAsia="en-US"/>
        </w:rPr>
        <w:t>,</w:t>
      </w:r>
      <w:r>
        <w:rPr>
          <w:rFonts w:ascii="Arial" w:hAnsi="Arial" w:cs="Arial"/>
          <w:color w:val="000000"/>
          <w:szCs w:val="24"/>
        </w:rPr>
        <w:t xml:space="preserve"> zawartych przez wykonawcę/podwykonawcę, a osobami wykonującymi czynności wskazane</w:t>
      </w:r>
      <w:r>
        <w:rPr>
          <w:rFonts w:ascii="Arial" w:eastAsia="Calibri" w:hAnsi="Arial" w:cs="Arial"/>
          <w:color w:val="000000"/>
          <w:szCs w:val="24"/>
          <w:lang w:eastAsia="en-US"/>
        </w:rPr>
        <w:t xml:space="preserve"> </w:t>
      </w:r>
      <w:r>
        <w:rPr>
          <w:rFonts w:ascii="Arial" w:hAnsi="Arial" w:cs="Arial"/>
          <w:color w:val="000000"/>
          <w:szCs w:val="24"/>
        </w:rPr>
        <w:t>w ust. 4 pkt. 4.7 SWZ</w:t>
      </w:r>
      <w:r>
        <w:rPr>
          <w:rFonts w:ascii="Arial" w:eastAsia="Calibri" w:hAnsi="Arial" w:cs="Arial"/>
          <w:color w:val="000000"/>
          <w:szCs w:val="24"/>
          <w:lang w:eastAsia="en-US"/>
        </w:rPr>
        <w:t>, przy realizacji zamówienia</w:t>
      </w:r>
      <w:r>
        <w:rPr>
          <w:rFonts w:ascii="Arial" w:hAnsi="Arial" w:cs="Arial"/>
          <w:color w:val="000000"/>
          <w:szCs w:val="24"/>
        </w:rPr>
        <w:t>, w terminie wskazanym przez zamawiającego (zgodnie z oświadczeniem stanowiącym załącznik nr 3 do niniejszej umowy),</w:t>
      </w:r>
    </w:p>
    <w:p w14:paraId="440F348D" w14:textId="03CFF710"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za nieprzedłożeni</w:t>
      </w:r>
      <w:r w:rsidR="00905A4A">
        <w:rPr>
          <w:rFonts w:ascii="Arial" w:hAnsi="Arial" w:cs="Arial"/>
          <w:color w:val="000000"/>
          <w:szCs w:val="24"/>
        </w:rPr>
        <w:t>e</w:t>
      </w:r>
      <w:r>
        <w:rPr>
          <w:rFonts w:ascii="Arial" w:hAnsi="Arial" w:cs="Arial"/>
          <w:color w:val="000000"/>
          <w:szCs w:val="24"/>
        </w:rPr>
        <w:t xml:space="preserve"> do zaakceptowania projektu umowy o podwykonawstwo, której przedmiotem są roboty budowlane, lub projektu jej zmiany oraz za nieprzedłożenie poświadczonej za zgodność z oryginałem kopii zawartej umowy o podwykonawstwo lub jej zmiany – w wysokości 1.000,00 zł za każdy taki przypadek,</w:t>
      </w:r>
    </w:p>
    <w:p w14:paraId="165FE090"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w przypadku braku zapłaty wynagrodzenia należnego podwykonawcy lub dalszemu podwykonawcy – w wysokości 5% kwoty jaką Zamawiający zapłaci bezpośrednio podwykonawcy lub dalszemu podwykonawcy na zasadach określonych w §16 niniejszej umowy,</w:t>
      </w:r>
    </w:p>
    <w:p w14:paraId="7736B7E5"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w przypadku nieterminowej zapłaty wynagrodzenia należnego podwykonawcom lub dalszym podwykonawcom – w wysokości 0,2% wynagrodzenia brutto należnego podwykonawcy lub dalszemu podwykonawcy za każdy dzień zwłoki, maksymalna wysokość kary umownej w tym przypadku nie przekroczy 10% wynagrodzenia brutto należnego podwykonawcy lub dalszemu podwykonawcy, którego zwłoka dotyczy,</w:t>
      </w:r>
    </w:p>
    <w:p w14:paraId="0939C641"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b/>
          <w:color w:val="000000"/>
          <w:szCs w:val="24"/>
        </w:rPr>
        <w:t>zwłoki w dokonaniu zmiany umowy o podwykonawstwo</w:t>
      </w:r>
      <w:r>
        <w:rPr>
          <w:rFonts w:ascii="Arial" w:hAnsi="Arial" w:cs="Arial"/>
          <w:color w:val="000000"/>
          <w:szCs w:val="24"/>
        </w:rPr>
        <w:t xml:space="preserve">, której przedmiotem są dostawy i usługi w zakresie terminu zapłaty wynagrodzenia podwykonawcy – w wysokości 0,2 % wartości brutto tej umowy za każdy dzień zwłoki; maksymalna </w:t>
      </w:r>
      <w:r>
        <w:rPr>
          <w:rFonts w:ascii="Arial" w:hAnsi="Arial" w:cs="Arial"/>
          <w:color w:val="000000"/>
          <w:szCs w:val="24"/>
        </w:rPr>
        <w:lastRenderedPageBreak/>
        <w:t>wysokość kary umownej w tym przypadku nie przekroczy 10 % wartości brutto umowy o podwykonawstwo, której zwłoka dotyczy,</w:t>
      </w:r>
    </w:p>
    <w:p w14:paraId="08775B0C"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Nieuzasadnionej przerwy w prowadzeniu robót trwających dłużej niż 5 dni w </w:t>
      </w:r>
      <w:r>
        <w:rPr>
          <w:rFonts w:ascii="Arial" w:hAnsi="Arial" w:cs="Arial"/>
          <w:b/>
          <w:bCs/>
          <w:color w:val="000000"/>
          <w:szCs w:val="24"/>
        </w:rPr>
        <w:t>wysokości 200,00 zł za każdy dzień przerwy.</w:t>
      </w:r>
    </w:p>
    <w:p w14:paraId="65EC8E02"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niewypełnienia  obowiązków z zakresu ochrony powietrza  </w:t>
      </w:r>
      <w:r>
        <w:rPr>
          <w:rFonts w:ascii="Arial" w:hAnsi="Arial" w:cs="Arial"/>
          <w:b/>
          <w:color w:val="000000"/>
          <w:szCs w:val="24"/>
        </w:rPr>
        <w:t>wskazane w § 5 ust. 15 umowy - w wysokości 100,00 zł za każdy stwierdzony przypadek niewypełnienia tego obowiązku.</w:t>
      </w:r>
    </w:p>
    <w:p w14:paraId="3F10DAD6" w14:textId="77777777" w:rsidR="00E935E7" w:rsidRDefault="00000000">
      <w:pPr>
        <w:pStyle w:val="Standard"/>
        <w:numPr>
          <w:ilvl w:val="0"/>
          <w:numId w:val="71"/>
        </w:numPr>
        <w:tabs>
          <w:tab w:val="left" w:pos="567"/>
        </w:tabs>
        <w:spacing w:line="360" w:lineRule="auto"/>
        <w:ind w:left="567" w:hanging="283"/>
        <w:rPr>
          <w:rFonts w:ascii="Arial" w:hAnsi="Arial" w:cs="Arial"/>
          <w:color w:val="000000"/>
          <w:szCs w:val="24"/>
        </w:rPr>
      </w:pPr>
      <w:r>
        <w:rPr>
          <w:rFonts w:ascii="Arial" w:hAnsi="Arial" w:cs="Arial"/>
          <w:color w:val="000000"/>
          <w:szCs w:val="24"/>
        </w:rPr>
        <w:t>niewypełnienia obowiązku zatrudnienia na podstawie stosunku pracy osób wykonujących czynności wskazane w Rozdziale 4 pkt 4.7 SWZ – w wysokości odpowiadającej iloczynowi: kwoty minimalnego wynagrodzenia za pracę brutto, ustalonego na podstawie przepisów o minimalnym wynagrodzeniu za pracę i obowiązującego w dniu stwierdzenia naruszenia, liczby osób, wobec których nie dopełniono obowiązku zatrudnienia, oraz liczby rozpoczętych miesięcy realizacji umowy, w których naruszenie występowało.</w:t>
      </w:r>
    </w:p>
    <w:p w14:paraId="04A8241B" w14:textId="77777777" w:rsidR="00E935E7" w:rsidRDefault="00000000">
      <w:pPr>
        <w:pStyle w:val="Standard"/>
        <w:numPr>
          <w:ilvl w:val="0"/>
          <w:numId w:val="35"/>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Zamawiający zapłaci Wykonawcy odsetki ustawowe za zwłokę w przypadku nieterminowej płatności należności wynikającej z wystawionej faktury.</w:t>
      </w:r>
    </w:p>
    <w:p w14:paraId="417DC38D" w14:textId="77777777" w:rsidR="00E935E7" w:rsidRDefault="00000000">
      <w:pPr>
        <w:numPr>
          <w:ilvl w:val="0"/>
          <w:numId w:val="35"/>
        </w:numPr>
        <w:tabs>
          <w:tab w:val="left" w:pos="284"/>
        </w:tabs>
        <w:spacing w:line="360" w:lineRule="auto"/>
        <w:ind w:left="284" w:hanging="284"/>
        <w:rPr>
          <w:rFonts w:ascii="Arial" w:hAnsi="Arial" w:cs="Arial"/>
          <w:color w:val="000000"/>
        </w:rPr>
      </w:pPr>
      <w:r>
        <w:rPr>
          <w:rFonts w:ascii="Arial" w:eastAsia="Arial" w:hAnsi="Arial" w:cs="Arial"/>
          <w:color w:val="000000"/>
        </w:rPr>
        <w:t xml:space="preserve">Zamawiający naliczy Wykonawcy karę w wysokości 10% wynagrodzenia umownego brutto określonego w § 9 ust. 1 lit. a) za odstąpienie od umowy z przyczyn zależnych od Wykonawcy. </w:t>
      </w:r>
      <w:r>
        <w:rPr>
          <w:rStyle w:val="Uwydatnienie"/>
          <w:rFonts w:ascii="Arial" w:hAnsi="Arial" w:cs="Arial"/>
          <w:i w:val="0"/>
          <w:color w:val="000000"/>
        </w:rPr>
        <w:t>W wypadku odstąpienia od umowy z winy Wykonawcy, Zamawiający ma możliwość dochodzenia kary umownej, o której mowa w zdaniu pierwszym, powiększonej o wysokość kar umownych naliczonych z tytułu naruszenia innych postanowień umowy (nienależyte wykonanie umowy) przez czas jej obowiązywania do dnia odstąpienia od umowy</w:t>
      </w:r>
      <w:r>
        <w:rPr>
          <w:rStyle w:val="Uwydatnienie"/>
          <w:rFonts w:ascii="Arial" w:hAnsi="Arial" w:cs="Arial"/>
          <w:color w:val="000000"/>
        </w:rPr>
        <w:t>.</w:t>
      </w:r>
    </w:p>
    <w:p w14:paraId="10C3C45A" w14:textId="77777777" w:rsidR="00E935E7" w:rsidRDefault="00000000">
      <w:pPr>
        <w:pStyle w:val="Standard"/>
        <w:numPr>
          <w:ilvl w:val="0"/>
          <w:numId w:val="35"/>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Jeżeli zaistnieje obowiązek zapłaty kar umownych przez Wykonawcę należność z tego tytułu może zostać potrącona z wynagrodzenia za przedmiot umowy.</w:t>
      </w:r>
    </w:p>
    <w:p w14:paraId="41507927" w14:textId="77777777" w:rsidR="00E935E7" w:rsidRDefault="00000000">
      <w:pPr>
        <w:pStyle w:val="Standard"/>
        <w:numPr>
          <w:ilvl w:val="0"/>
          <w:numId w:val="35"/>
        </w:numPr>
        <w:tabs>
          <w:tab w:val="left" w:pos="284"/>
          <w:tab w:val="left" w:pos="426"/>
        </w:tabs>
        <w:spacing w:line="360" w:lineRule="auto"/>
        <w:ind w:left="284" w:hanging="284"/>
        <w:rPr>
          <w:rFonts w:ascii="Arial" w:hAnsi="Arial" w:cs="Arial"/>
          <w:color w:val="000000"/>
          <w:szCs w:val="24"/>
        </w:rPr>
      </w:pPr>
      <w:r>
        <w:rPr>
          <w:rFonts w:ascii="Arial" w:hAnsi="Arial" w:cs="Arial"/>
          <w:color w:val="000000"/>
          <w:szCs w:val="24"/>
        </w:rPr>
        <w:t xml:space="preserve">Strony zastrzegają sobie prawo do dochodzenia odszkodowania uzupełniającego na zasadach ogólnych, przewyższającego wysokość kar umownych do wysokości rzeczywiście poniesionej szkody i utraconych korzyści. </w:t>
      </w:r>
    </w:p>
    <w:p w14:paraId="47449972" w14:textId="77777777" w:rsidR="00E935E7" w:rsidRDefault="00000000">
      <w:pPr>
        <w:pStyle w:val="Standard"/>
        <w:numPr>
          <w:ilvl w:val="0"/>
          <w:numId w:val="35"/>
        </w:numPr>
        <w:tabs>
          <w:tab w:val="left" w:pos="284"/>
          <w:tab w:val="left" w:pos="426"/>
        </w:tabs>
        <w:spacing w:line="360" w:lineRule="auto"/>
        <w:ind w:left="284" w:hanging="284"/>
        <w:rPr>
          <w:rFonts w:ascii="Arial" w:hAnsi="Arial" w:cs="Arial"/>
          <w:color w:val="000000"/>
          <w:szCs w:val="24"/>
        </w:rPr>
      </w:pPr>
      <w:r>
        <w:rPr>
          <w:rFonts w:ascii="Arial" w:hAnsi="Arial" w:cs="Arial"/>
          <w:color w:val="000000"/>
          <w:szCs w:val="24"/>
        </w:rPr>
        <w:t>Łączna wysokość kar umownych nie może przekroczyć 25% wynagrodzenia umownego brutto.</w:t>
      </w:r>
    </w:p>
    <w:p w14:paraId="2DBF80CF" w14:textId="77777777" w:rsidR="00E935E7" w:rsidRDefault="00E935E7">
      <w:pPr>
        <w:pStyle w:val="Standard"/>
        <w:spacing w:line="360" w:lineRule="auto"/>
        <w:rPr>
          <w:rFonts w:ascii="Arial" w:hAnsi="Arial" w:cs="Arial"/>
          <w:b/>
          <w:color w:val="000000"/>
          <w:szCs w:val="24"/>
        </w:rPr>
      </w:pPr>
    </w:p>
    <w:p w14:paraId="26BD493C"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Odpowiedzialność z tytułu gwarancji i rękojmi za wady</w:t>
      </w:r>
    </w:p>
    <w:p w14:paraId="46AF59F0"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§13</w:t>
      </w:r>
    </w:p>
    <w:p w14:paraId="501A2F8B"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ponosi wobec Zamawiającego odpowiedzialność z tytułu rękojmi za wady fizyczne i prawne na zasadach określonych w Kodeksie Cywilnym.</w:t>
      </w:r>
    </w:p>
    <w:p w14:paraId="179EBBCB"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 xml:space="preserve">Wykonawca udziela Zamawiającemu rękojmi i gwarancji jakości na okres </w:t>
      </w:r>
      <w:r>
        <w:rPr>
          <w:rFonts w:ascii="Arial" w:hAnsi="Arial" w:cs="Arial"/>
          <w:b/>
          <w:color w:val="000000"/>
          <w:szCs w:val="24"/>
        </w:rPr>
        <w:t>..</w:t>
      </w:r>
      <w:r>
        <w:rPr>
          <w:rFonts w:ascii="Arial" w:hAnsi="Arial" w:cs="Arial"/>
          <w:color w:val="000000"/>
          <w:szCs w:val="24"/>
        </w:rPr>
        <w:t xml:space="preserve"> </w:t>
      </w:r>
      <w:r>
        <w:rPr>
          <w:rFonts w:ascii="Arial" w:hAnsi="Arial" w:cs="Arial"/>
          <w:b/>
          <w:color w:val="000000"/>
          <w:szCs w:val="24"/>
        </w:rPr>
        <w:t>miesięcy</w:t>
      </w:r>
      <w:r>
        <w:rPr>
          <w:rFonts w:ascii="Arial" w:hAnsi="Arial" w:cs="Arial"/>
          <w:color w:val="000000"/>
          <w:szCs w:val="24"/>
        </w:rPr>
        <w:t xml:space="preserve"> </w:t>
      </w:r>
      <w:r>
        <w:rPr>
          <w:rFonts w:ascii="Arial" w:hAnsi="Arial" w:cs="Arial"/>
          <w:color w:val="000000"/>
          <w:szCs w:val="24"/>
        </w:rPr>
        <w:lastRenderedPageBreak/>
        <w:t>– wynikający z oferty.</w:t>
      </w:r>
    </w:p>
    <w:p w14:paraId="3F971B7C" w14:textId="239FA405"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Okres odpowiedzialności Wykonawcy wobec Zamawiającego z tytułu rękojmi za wady i gwarancji jakości rozpoczyna się od dnia podpisania protokołu odbioru końcowego.</w:t>
      </w:r>
    </w:p>
    <w:p w14:paraId="23063B7E"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Istnienie wad stwierdza się protokolarnie. O dacie i miejscu oględzin mających na celu ich stwierdzenie Zamawiający zawiadamia Wykonawcę na piśmie nie później niż na 3 dni przed dokonaniem oględzin chyba, że strony umówią się inaczej.</w:t>
      </w:r>
    </w:p>
    <w:p w14:paraId="41250346"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nie może odmówić usunięcia wad bez względu na wysokość związanych z tym kosztów.</w:t>
      </w:r>
    </w:p>
    <w:p w14:paraId="43FB7E9A" w14:textId="234122D4" w:rsidR="00E935E7" w:rsidRDefault="00000000">
      <w:pPr>
        <w:pStyle w:val="Standard"/>
        <w:numPr>
          <w:ilvl w:val="0"/>
          <w:numId w:val="29"/>
        </w:numPr>
        <w:tabs>
          <w:tab w:val="left" w:pos="284"/>
        </w:tabs>
        <w:spacing w:line="360" w:lineRule="auto"/>
        <w:ind w:left="284" w:hanging="284"/>
        <w:rPr>
          <w:rFonts w:ascii="Arial" w:hAnsi="Arial" w:cs="Arial"/>
          <w:color w:val="000000"/>
        </w:rPr>
      </w:pPr>
      <w:commentRangeStart w:id="3"/>
      <w:r>
        <w:rPr>
          <w:rFonts w:ascii="Arial" w:hAnsi="Arial" w:cs="Arial"/>
          <w:color w:val="000000"/>
        </w:rPr>
        <w:t xml:space="preserve">W okresie gwarancji Wykonawca zapewni nieodpłatne usuwanie wad i awarii dostarczonych urządzeń oraz systemów. W przypadku zgłoszenia awarii Wykonawca zobowiązany jest do podjęcia działań serwisowych w terminie nie dłuższym niż </w:t>
      </w:r>
      <w:r w:rsidR="007547E5">
        <w:rPr>
          <w:rFonts w:ascii="Arial" w:hAnsi="Arial" w:cs="Arial"/>
          <w:color w:val="000000"/>
        </w:rPr>
        <w:t>2</w:t>
      </w:r>
      <w:r>
        <w:rPr>
          <w:rFonts w:ascii="Arial" w:hAnsi="Arial" w:cs="Arial"/>
          <w:color w:val="000000"/>
        </w:rPr>
        <w:t xml:space="preserve"> dni robocze od dnia zgłoszenia oraz usunięcia awarii w terminie uzgodnionym z Zamawiającym, nie dłuższym jednak niż </w:t>
      </w:r>
      <w:r w:rsidR="007547E5">
        <w:rPr>
          <w:rFonts w:ascii="Arial" w:hAnsi="Arial" w:cs="Arial"/>
          <w:color w:val="000000"/>
        </w:rPr>
        <w:t>7</w:t>
      </w:r>
      <w:r>
        <w:rPr>
          <w:rFonts w:ascii="Arial" w:hAnsi="Arial" w:cs="Arial"/>
          <w:color w:val="000000"/>
        </w:rPr>
        <w:t xml:space="preserve"> dni, chyba że charakter awarii lub konieczność sprowadzenia części zamiennych uzasadnia dłuższy termin.</w:t>
      </w:r>
      <w:commentRangeEnd w:id="3"/>
      <w:r w:rsidRPr="007547E5">
        <w:rPr>
          <w:rStyle w:val="Odwoaniedokomentarza"/>
          <w:rFonts w:eastAsia="Lucida Sans Unicode"/>
          <w:sz w:val="24"/>
          <w:szCs w:val="24"/>
        </w:rPr>
        <w:commentReference w:id="3"/>
      </w:r>
      <w:r w:rsidR="007547E5" w:rsidRPr="007547E5">
        <w:rPr>
          <w:rFonts w:eastAsia="Lucida Sans Unicode"/>
          <w:szCs w:val="24"/>
        </w:rPr>
        <w:t xml:space="preserve"> </w:t>
      </w:r>
      <w:r w:rsidR="007547E5" w:rsidRPr="007547E5">
        <w:rPr>
          <w:rFonts w:ascii="Arial" w:hAnsi="Arial" w:cs="Arial"/>
          <w:color w:val="000000"/>
        </w:rPr>
        <w:t xml:space="preserve">Jeżeli awaria uniemożliwiająca lub istotnie ograniczająca prawidłowe korzystanie z agregatu nie zostanie usunięta w terminie </w:t>
      </w:r>
      <w:r w:rsidR="000C5876">
        <w:rPr>
          <w:rFonts w:ascii="Arial" w:hAnsi="Arial" w:cs="Arial"/>
          <w:color w:val="000000"/>
        </w:rPr>
        <w:t>7</w:t>
      </w:r>
      <w:r w:rsidR="007547E5" w:rsidRPr="007547E5">
        <w:rPr>
          <w:rFonts w:ascii="Arial" w:hAnsi="Arial" w:cs="Arial"/>
          <w:color w:val="000000"/>
        </w:rPr>
        <w:t xml:space="preserve"> dni od dnia jej zgłoszenia, Wykonawca, najpóźniej w następnym dniu roboczym, zapewni Zamawiającemu, na własny koszt i ryzyko, zastępczy agregat prądotwórczy o parametrach technicznych i funkcjonalnych nie gorszych niż wymagane dla urządzenia objętego niniejszą Umową, wraz z jego transportem, montażem, podłączeniem i uruchomieniem. Sprzęt zastępczy będzie pozostawał do dyspozycji Zamawiającego do czasu skutecznego usunięcia awarii i przywrócenia pełnej sprawności urządzenia objętego Umową. Zapewnienie sprzętu zastępczego nie zwalnia Wykonawcy z obowiązku usunięcia awarii w terminach określonych w Umowie ani z odpowiedzialności z tytułu kar umownych i odszkodowania.</w:t>
      </w:r>
    </w:p>
    <w:p w14:paraId="2234C28C"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 xml:space="preserve">W przypadku nie usunięcia ujawnionych wad w terminach wskazanych w umowie lub ustalonych w protokole Zamawiający ma prawo do zastępczego usunięcia wad w ramach gwarancji – na koszt i ryzyko Wykonawcy. </w:t>
      </w:r>
    </w:p>
    <w:p w14:paraId="5D183E36"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W związku z upływem okresu gwarancji Zamawiający wyznacza odbiór pogwarancyjny nie później niż w ostatnim dniu upływu okresu trwania gwarancji i rękojmi.</w:t>
      </w:r>
    </w:p>
    <w:p w14:paraId="06179728" w14:textId="77777777" w:rsidR="00E935E7" w:rsidRDefault="00000000">
      <w:pPr>
        <w:pStyle w:val="Standard"/>
        <w:numPr>
          <w:ilvl w:val="0"/>
          <w:numId w:val="29"/>
        </w:numPr>
        <w:tabs>
          <w:tab w:val="left" w:pos="284"/>
        </w:tabs>
        <w:spacing w:line="360" w:lineRule="auto"/>
        <w:ind w:left="284" w:hanging="284"/>
        <w:rPr>
          <w:rFonts w:ascii="Arial" w:hAnsi="Arial" w:cs="Arial"/>
          <w:color w:val="000000"/>
          <w:szCs w:val="24"/>
        </w:rPr>
      </w:pPr>
      <w:r>
        <w:rPr>
          <w:rFonts w:ascii="Arial" w:hAnsi="Arial" w:cs="Arial"/>
          <w:color w:val="000000"/>
          <w:szCs w:val="24"/>
        </w:rPr>
        <w:t>Wykonawca odpowiada za wady w wykonaniu przedmiotu umowy również po okresie gwarancji lub rękojmi, jeżeli Zamawiający zawiadomi Wykonawcę o wadzie przed upływem okresu gwarancji i rękojmi.</w:t>
      </w:r>
    </w:p>
    <w:p w14:paraId="520E7E78" w14:textId="77777777" w:rsidR="00E935E7" w:rsidRDefault="00000000">
      <w:pPr>
        <w:pStyle w:val="Standard"/>
        <w:numPr>
          <w:ilvl w:val="0"/>
          <w:numId w:val="29"/>
        </w:numPr>
        <w:tabs>
          <w:tab w:val="left" w:pos="284"/>
        </w:tabs>
        <w:spacing w:line="360" w:lineRule="auto"/>
        <w:ind w:left="284" w:hanging="426"/>
        <w:rPr>
          <w:rFonts w:ascii="Arial" w:hAnsi="Arial" w:cs="Arial"/>
          <w:color w:val="000000"/>
          <w:szCs w:val="24"/>
        </w:rPr>
      </w:pPr>
      <w:r>
        <w:rPr>
          <w:rFonts w:ascii="Arial" w:hAnsi="Arial" w:cs="Arial"/>
          <w:color w:val="000000"/>
          <w:szCs w:val="24"/>
        </w:rPr>
        <w:t>W sytuacji stwierdzenia wystąpienia wad Zamawiający ustali w protokole termin na usunięcie wad stwierdzonych w czasie tego odbioru.</w:t>
      </w:r>
    </w:p>
    <w:p w14:paraId="1116B07E" w14:textId="77777777" w:rsidR="00E935E7" w:rsidRDefault="00000000">
      <w:pPr>
        <w:pStyle w:val="Standard"/>
        <w:numPr>
          <w:ilvl w:val="0"/>
          <w:numId w:val="29"/>
        </w:numPr>
        <w:tabs>
          <w:tab w:val="left" w:pos="284"/>
        </w:tabs>
        <w:spacing w:line="360" w:lineRule="auto"/>
        <w:ind w:left="284" w:hanging="426"/>
        <w:rPr>
          <w:rFonts w:ascii="Arial" w:hAnsi="Arial" w:cs="Arial"/>
          <w:color w:val="000000"/>
          <w:szCs w:val="24"/>
        </w:rPr>
      </w:pPr>
      <w:r>
        <w:rPr>
          <w:rFonts w:ascii="Arial" w:eastAsia="Times New Roman" w:hAnsi="Arial" w:cs="Arial"/>
          <w:color w:val="000000"/>
          <w:szCs w:val="24"/>
          <w:lang w:eastAsia="pl-PL"/>
        </w:rPr>
        <w:t xml:space="preserve">Jeżeli Wykonawca nie usunie Wad ujawnionych w okresie rękojmi lub gwarancji </w:t>
      </w:r>
      <w:r>
        <w:rPr>
          <w:rFonts w:ascii="Arial" w:eastAsia="Times New Roman" w:hAnsi="Arial" w:cs="Arial"/>
          <w:color w:val="000000"/>
          <w:szCs w:val="24"/>
          <w:lang w:eastAsia="pl-PL"/>
        </w:rPr>
        <w:lastRenderedPageBreak/>
        <w:t>jakości w terminie wynikającym z Umowy (w tym z wydanej Zamawiającemu karcie gwarancyjnej) lub w terminie określonym przez Zamawiającego, uwzględniającym możliwości techniczne lub technologiczne dotyczące usunięcia Wady, Zamawiający, po uprzednim zawiadomieniu Wykonawcy, jest uprawniony do zlecenia usunięcia Wad podmiotowi trzeciemu na koszt i ryzyko Wykonawcy. Strony postanawiają, że do realizacji przez Zamawiającego przysługującego mu uprawnienia do wykonania zastępczego, o którym mowa w zdaniu poprzedzającym, nie jest konieczne uzyskanie uprzedniej zgody sądu.</w:t>
      </w:r>
    </w:p>
    <w:p w14:paraId="2E7D7EA8" w14:textId="77777777" w:rsidR="00E935E7" w:rsidRDefault="00E935E7">
      <w:pPr>
        <w:pStyle w:val="Standard"/>
        <w:spacing w:line="360" w:lineRule="auto"/>
        <w:rPr>
          <w:rFonts w:ascii="Arial" w:hAnsi="Arial" w:cs="Arial"/>
          <w:b/>
          <w:color w:val="000000"/>
          <w:szCs w:val="24"/>
        </w:rPr>
      </w:pPr>
    </w:p>
    <w:p w14:paraId="1F70C54E"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Zmiana umowy</w:t>
      </w:r>
    </w:p>
    <w:p w14:paraId="444E05B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§14</w:t>
      </w:r>
    </w:p>
    <w:p w14:paraId="003F4403" w14:textId="77777777" w:rsidR="00E935E7" w:rsidRDefault="00000000">
      <w:pPr>
        <w:pStyle w:val="Standard"/>
        <w:numPr>
          <w:ilvl w:val="0"/>
          <w:numId w:val="27"/>
        </w:numPr>
        <w:spacing w:line="360" w:lineRule="auto"/>
        <w:ind w:left="284" w:hanging="284"/>
        <w:rPr>
          <w:rFonts w:ascii="Arial" w:hAnsi="Arial" w:cs="Arial"/>
          <w:color w:val="000000"/>
          <w:szCs w:val="24"/>
        </w:rPr>
      </w:pPr>
      <w:r>
        <w:rPr>
          <w:rFonts w:ascii="Arial" w:hAnsi="Arial" w:cs="Arial"/>
          <w:color w:val="000000"/>
          <w:szCs w:val="24"/>
        </w:rPr>
        <w:t>Na podstawie art. 455 ustawy Prawo zamówień publicznych, Zamawiający dopuszcza zmianę umowy w następujących przypadkach:</w:t>
      </w:r>
    </w:p>
    <w:p w14:paraId="1620CF7B" w14:textId="77777777" w:rsidR="00E935E7" w:rsidRDefault="00000000">
      <w:pPr>
        <w:pStyle w:val="Standard"/>
        <w:numPr>
          <w:ilvl w:val="0"/>
          <w:numId w:val="30"/>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Wynagrodzenie brutto za wykonanie przedmiotu umowy określone w § 9 ust. 1 lit. a) może zostać zmienione na wniosek Wykonawcy lub Zamawiającego w przypadku urzędowej zmiany stawki podatku VAT, odpowiednio do tej zmiany. </w:t>
      </w:r>
    </w:p>
    <w:p w14:paraId="03C4517E" w14:textId="14E1DB30" w:rsidR="00E935E7" w:rsidRDefault="00000000">
      <w:pPr>
        <w:pStyle w:val="Standard"/>
        <w:numPr>
          <w:ilvl w:val="0"/>
          <w:numId w:val="30"/>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W przypadku zaistnienia okoliczności, w których zbędne będzie wykonanie danej części zamówienia, Strony ograniczą zakres objęty zamówieniem wraz z jednoczesnym odpowiednim obniżeniem wynagrodzenia. </w:t>
      </w:r>
    </w:p>
    <w:p w14:paraId="1D770C46" w14:textId="77777777" w:rsidR="00E935E7" w:rsidRDefault="00000000">
      <w:pPr>
        <w:pStyle w:val="Standard"/>
        <w:numPr>
          <w:ilvl w:val="0"/>
          <w:numId w:val="30"/>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W przypadku pojawienia się przeszkody w wykonaniu zamówienia w przewidzianym terminie nie wynikającej z winy Wykonawcy lub w przypadku zaistnienia nowych okoliczności, których  nie można było przewidzieć w chwili zawarcia umowy o udzielenie zamówienia publicznego termin wykonania przedmiotu zamówienia może zostać przedłużony o ilość dni trwania przeszkody lub ilość dni koniecznych na uwzględnienie nowych okoliczności: </w:t>
      </w:r>
    </w:p>
    <w:p w14:paraId="7B1E999F" w14:textId="77777777" w:rsidR="00E935E7" w:rsidRDefault="00000000">
      <w:pPr>
        <w:pStyle w:val="Akapitzlist"/>
        <w:numPr>
          <w:ilvl w:val="0"/>
          <w:numId w:val="69"/>
        </w:numPr>
        <w:suppressAutoHyphens w:val="0"/>
        <w:spacing w:line="360" w:lineRule="auto"/>
        <w:ind w:left="851" w:hanging="284"/>
        <w:contextualSpacing/>
        <w:rPr>
          <w:rFonts w:ascii="Arial" w:hAnsi="Arial" w:cs="Arial"/>
          <w:color w:val="000000"/>
        </w:rPr>
      </w:pPr>
      <w:r>
        <w:rPr>
          <w:rFonts w:ascii="Arial" w:hAnsi="Arial" w:cs="Arial"/>
          <w:color w:val="000000"/>
        </w:rPr>
        <w:t xml:space="preserve">przedłużeniu uległy procedury administracyjne na etapie wydawania opinii, uzgodnień, postanowień i decyzji administracyjnych, </w:t>
      </w:r>
    </w:p>
    <w:p w14:paraId="5FF86404" w14:textId="77777777" w:rsidR="00E935E7" w:rsidRDefault="00000000">
      <w:pPr>
        <w:pStyle w:val="Akapitzlist"/>
        <w:numPr>
          <w:ilvl w:val="0"/>
          <w:numId w:val="69"/>
        </w:numPr>
        <w:suppressAutoHyphens w:val="0"/>
        <w:spacing w:line="360" w:lineRule="auto"/>
        <w:ind w:left="851" w:hanging="284"/>
        <w:contextualSpacing/>
        <w:rPr>
          <w:rFonts w:ascii="Arial" w:hAnsi="Arial" w:cs="Arial"/>
          <w:color w:val="000000"/>
        </w:rPr>
      </w:pPr>
      <w:r>
        <w:rPr>
          <w:rFonts w:ascii="Arial" w:hAnsi="Arial" w:cs="Arial"/>
          <w:color w:val="000000"/>
        </w:rPr>
        <w:t>wystąpienia nadzwyczajnych warunków pogodowych nie pozwalających na wykonanie zamówienia lub wystąpienia innych okoliczności niezależnych od Wykonawcy, pod warunkiem wyrażenia zgody przez Zamawiającego.</w:t>
      </w:r>
    </w:p>
    <w:p w14:paraId="5721E603" w14:textId="77777777" w:rsidR="00E935E7" w:rsidRDefault="00000000">
      <w:pPr>
        <w:pStyle w:val="Standard"/>
        <w:numPr>
          <w:ilvl w:val="0"/>
          <w:numId w:val="30"/>
        </w:numPr>
        <w:tabs>
          <w:tab w:val="left" w:pos="567"/>
        </w:tabs>
        <w:spacing w:line="360" w:lineRule="auto"/>
        <w:ind w:left="567" w:hanging="283"/>
        <w:rPr>
          <w:rFonts w:ascii="Arial" w:hAnsi="Arial" w:cs="Arial"/>
          <w:color w:val="000000"/>
          <w:szCs w:val="24"/>
        </w:rPr>
      </w:pPr>
      <w:r>
        <w:rPr>
          <w:rFonts w:ascii="Arial" w:eastAsia="Times New Roman" w:hAnsi="Arial" w:cs="Arial"/>
          <w:color w:val="000000"/>
          <w:szCs w:val="24"/>
        </w:rPr>
        <w:t>Wykonawca może dokonać zmiany Kierownika Budowy przedstawionego w ofercie jedynie za uprzednią zgodą Zamawiającego, który musi zaakceptować nowego Kierownika Budowy.</w:t>
      </w:r>
    </w:p>
    <w:p w14:paraId="4A81E4E5" w14:textId="77777777" w:rsidR="00E935E7" w:rsidRDefault="00000000">
      <w:pPr>
        <w:pStyle w:val="Standard"/>
        <w:numPr>
          <w:ilvl w:val="0"/>
          <w:numId w:val="30"/>
        </w:numPr>
        <w:tabs>
          <w:tab w:val="left" w:pos="567"/>
        </w:tabs>
        <w:spacing w:line="360" w:lineRule="auto"/>
        <w:ind w:left="567" w:hanging="283"/>
        <w:rPr>
          <w:rFonts w:ascii="Arial" w:hAnsi="Arial" w:cs="Arial"/>
          <w:color w:val="000000"/>
          <w:szCs w:val="24"/>
        </w:rPr>
      </w:pPr>
      <w:r>
        <w:rPr>
          <w:rFonts w:ascii="Arial" w:eastAsia="Times New Roman" w:hAnsi="Arial" w:cs="Arial"/>
          <w:color w:val="000000"/>
          <w:szCs w:val="24"/>
        </w:rPr>
        <w:t xml:space="preserve">Zamawiający może żądać od Wykonawcy natychmiastowej lub w określonym terminie zmiany Kierownika Budowy, jeżeli uzna, że nie wykonuje on swoich obowiązków wynikających z umowy. </w:t>
      </w:r>
    </w:p>
    <w:p w14:paraId="7436FCEE" w14:textId="77777777" w:rsidR="00E935E7" w:rsidRDefault="00000000">
      <w:pPr>
        <w:pStyle w:val="Standard"/>
        <w:tabs>
          <w:tab w:val="left" w:pos="567"/>
        </w:tabs>
        <w:spacing w:line="360" w:lineRule="auto"/>
        <w:ind w:left="567"/>
        <w:rPr>
          <w:rFonts w:ascii="Arial" w:hAnsi="Arial" w:cs="Arial"/>
          <w:color w:val="000000"/>
          <w:szCs w:val="24"/>
        </w:rPr>
      </w:pPr>
      <w:r>
        <w:rPr>
          <w:rFonts w:ascii="Arial" w:eastAsia="Times New Roman" w:hAnsi="Arial" w:cs="Arial"/>
          <w:color w:val="000000"/>
          <w:szCs w:val="24"/>
        </w:rPr>
        <w:lastRenderedPageBreak/>
        <w:t>W przypadku zmiany Kierownika Budowy, nowy Kierownik Budowy musi posiadać stosowne uprawnienia budowlane oraz należeć do właściwej okręgowej izby inżynierów.</w:t>
      </w:r>
    </w:p>
    <w:p w14:paraId="7C922B32" w14:textId="77777777" w:rsidR="00E935E7" w:rsidRDefault="00000000">
      <w:pPr>
        <w:pStyle w:val="Standard"/>
        <w:widowControl/>
        <w:numPr>
          <w:ilvl w:val="0"/>
          <w:numId w:val="30"/>
        </w:numPr>
        <w:tabs>
          <w:tab w:val="left" w:pos="567"/>
        </w:tabs>
        <w:suppressAutoHyphens w:val="0"/>
        <w:spacing w:line="360" w:lineRule="auto"/>
        <w:ind w:left="567" w:hanging="283"/>
        <w:rPr>
          <w:rFonts w:ascii="Arial" w:hAnsi="Arial" w:cs="Arial"/>
          <w:color w:val="000000"/>
          <w:szCs w:val="24"/>
        </w:rPr>
      </w:pPr>
      <w:r>
        <w:rPr>
          <w:rFonts w:ascii="Arial" w:hAnsi="Arial" w:cs="Arial"/>
          <w:color w:val="000000"/>
          <w:szCs w:val="24"/>
        </w:rPr>
        <w:t>Zamawiający może dokonać zmiany Inspektora Nadzoru w każdym czasie.</w:t>
      </w:r>
    </w:p>
    <w:p w14:paraId="0E901D5F" w14:textId="77777777" w:rsidR="00E935E7" w:rsidRDefault="00000000">
      <w:pPr>
        <w:pStyle w:val="Standard"/>
        <w:widowControl/>
        <w:numPr>
          <w:ilvl w:val="0"/>
          <w:numId w:val="30"/>
        </w:numPr>
        <w:tabs>
          <w:tab w:val="left" w:pos="567"/>
        </w:tabs>
        <w:suppressAutoHyphens w:val="0"/>
        <w:spacing w:line="360" w:lineRule="auto"/>
        <w:ind w:left="567" w:hanging="283"/>
        <w:rPr>
          <w:rFonts w:ascii="Arial" w:hAnsi="Arial" w:cs="Arial"/>
          <w:color w:val="000000"/>
          <w:szCs w:val="24"/>
        </w:rPr>
      </w:pPr>
      <w:r>
        <w:rPr>
          <w:rFonts w:ascii="Arial" w:eastAsia="Times New Roman" w:hAnsi="Arial" w:cs="Arial"/>
          <w:color w:val="000000"/>
          <w:szCs w:val="24"/>
        </w:rPr>
        <w:t xml:space="preserve">Strony mogą przedłużyć termin wykonania przedmiotu umowy o czas zwłoki spowodowany szczególnie niesprzyjającymi warunkami atmosferycznymi - </w:t>
      </w:r>
      <w:r>
        <w:rPr>
          <w:rFonts w:ascii="Arial" w:hAnsi="Arial" w:cs="Arial"/>
          <w:color w:val="000000"/>
          <w:szCs w:val="24"/>
        </w:rPr>
        <w:t>fakt ten musi zostać zgłoszony pisemnie Zamawiającemu i musi zostać potwierdzony przez Inspektora Nadzoru.</w:t>
      </w:r>
      <w:r>
        <w:rPr>
          <w:rFonts w:ascii="Arial" w:eastAsia="Times New Roman" w:hAnsi="Arial" w:cs="Arial"/>
          <w:color w:val="000000"/>
          <w:szCs w:val="24"/>
        </w:rPr>
        <w:t xml:space="preserve"> </w:t>
      </w:r>
    </w:p>
    <w:p w14:paraId="49C370E5" w14:textId="77777777" w:rsidR="00E935E7" w:rsidRDefault="00000000">
      <w:pPr>
        <w:pStyle w:val="Standard"/>
        <w:widowControl/>
        <w:tabs>
          <w:tab w:val="left" w:pos="567"/>
        </w:tabs>
        <w:suppressAutoHyphens w:val="0"/>
        <w:spacing w:line="360" w:lineRule="auto"/>
        <w:ind w:left="567"/>
        <w:rPr>
          <w:rFonts w:ascii="Arial" w:hAnsi="Arial" w:cs="Arial"/>
          <w:color w:val="000000"/>
          <w:szCs w:val="24"/>
        </w:rPr>
      </w:pPr>
      <w:r>
        <w:rPr>
          <w:rFonts w:ascii="Arial" w:eastAsia="Times New Roman" w:hAnsi="Arial" w:cs="Arial"/>
          <w:color w:val="000000"/>
          <w:szCs w:val="24"/>
        </w:rPr>
        <w:t xml:space="preserve">Przedłużenie terminu wykonania przedmiotu umowy nie będzie możliwe, jeżeli zwłoka wykonania przedmiotu umowy nastąpiło z winy Wykonawcy, np. bezzasadnie przerwał wykonywanie zamówienia w terminie określonym § 2. </w:t>
      </w:r>
    </w:p>
    <w:p w14:paraId="69CEE18C" w14:textId="77777777" w:rsidR="00E935E7" w:rsidRDefault="00000000">
      <w:pPr>
        <w:pStyle w:val="Standard"/>
        <w:widowControl/>
        <w:numPr>
          <w:ilvl w:val="0"/>
          <w:numId w:val="30"/>
        </w:numPr>
        <w:tabs>
          <w:tab w:val="left" w:pos="567"/>
          <w:tab w:val="left" w:pos="680"/>
        </w:tabs>
        <w:suppressAutoHyphens w:val="0"/>
        <w:spacing w:line="360" w:lineRule="auto"/>
        <w:ind w:left="567" w:hanging="283"/>
        <w:rPr>
          <w:rFonts w:ascii="Arial" w:hAnsi="Arial" w:cs="Arial"/>
          <w:color w:val="000000"/>
          <w:szCs w:val="24"/>
        </w:rPr>
      </w:pPr>
      <w:r>
        <w:rPr>
          <w:rFonts w:ascii="Arial" w:eastAsia="Times New Roman" w:hAnsi="Arial" w:cs="Arial"/>
          <w:color w:val="000000"/>
          <w:szCs w:val="24"/>
        </w:rPr>
        <w:t xml:space="preserve">Jeżeli w realizacji umowy będą występować podwykonawcy, na zasobach, których Wykonawca opierał się wykazując spełnianie warunków udziału w postępowaniu o udzielenie zamówienia, o których mowa w art. 118 </w:t>
      </w:r>
      <w:r>
        <w:rPr>
          <w:rFonts w:ascii="Arial" w:hAnsi="Arial" w:cs="Arial"/>
          <w:color w:val="000000"/>
          <w:szCs w:val="24"/>
        </w:rPr>
        <w:t>ustawy Prawo zamówień publicznych</w:t>
      </w:r>
      <w:r>
        <w:rPr>
          <w:rFonts w:ascii="Arial" w:eastAsia="Times New Roman" w:hAnsi="Arial" w:cs="Arial"/>
          <w:color w:val="000000"/>
          <w:szCs w:val="24"/>
        </w:rPr>
        <w:t>, Wykonawca może w trakcie realizacji umowy zmienić takiego podwykonawcę lub zrezygnować z niego pod warunkiem wykazania - przez Wykonawcę - Zamawiającemu, iż nowy podwykonawca lub Wykonawca samodzielnie spełniana warunki udziału w postępowaniu o udzielenie zamówienia w stopniu nie mniejszym niż wymagany w trakcie postępowania o udzielenie zamówienia.</w:t>
      </w:r>
    </w:p>
    <w:p w14:paraId="40AFA854" w14:textId="77777777" w:rsidR="00E935E7" w:rsidRDefault="00000000">
      <w:pPr>
        <w:pStyle w:val="Standard"/>
        <w:widowControl/>
        <w:numPr>
          <w:ilvl w:val="0"/>
          <w:numId w:val="30"/>
        </w:numPr>
        <w:tabs>
          <w:tab w:val="left" w:pos="567"/>
        </w:tabs>
        <w:suppressAutoHyphens w:val="0"/>
        <w:spacing w:line="360" w:lineRule="auto"/>
        <w:ind w:left="567" w:hanging="283"/>
        <w:rPr>
          <w:rFonts w:ascii="Arial" w:hAnsi="Arial" w:cs="Arial"/>
          <w:color w:val="000000"/>
          <w:szCs w:val="24"/>
        </w:rPr>
      </w:pPr>
      <w:r>
        <w:rPr>
          <w:rFonts w:ascii="Arial" w:hAnsi="Arial" w:cs="Arial"/>
          <w:color w:val="000000"/>
          <w:szCs w:val="24"/>
        </w:rPr>
        <w:t>Wystąpi zmiana przepisów prawa, powodująca, że wykonanie zobowiązania wiąże się z rażąco wysokimi kosztami, wówczas dopuszczalna jest zmiana wynagrodzenia w sposób wprost wynikający ze zmienionych przepisów</w:t>
      </w:r>
      <w:r>
        <w:rPr>
          <w:rFonts w:ascii="Arial" w:eastAsia="Times New Roman" w:hAnsi="Arial" w:cs="Arial"/>
          <w:color w:val="000000"/>
          <w:szCs w:val="24"/>
        </w:rPr>
        <w:t>.</w:t>
      </w:r>
    </w:p>
    <w:p w14:paraId="2DD96AA5" w14:textId="77777777" w:rsidR="00E935E7" w:rsidRDefault="00000000">
      <w:pPr>
        <w:pStyle w:val="Standard"/>
        <w:widowControl/>
        <w:numPr>
          <w:ilvl w:val="0"/>
          <w:numId w:val="30"/>
        </w:numPr>
        <w:tabs>
          <w:tab w:val="left" w:pos="567"/>
        </w:tabs>
        <w:suppressAutoHyphens w:val="0"/>
        <w:spacing w:line="360" w:lineRule="auto"/>
        <w:ind w:left="567" w:hanging="425"/>
        <w:rPr>
          <w:rFonts w:ascii="Arial" w:hAnsi="Arial" w:cs="Arial"/>
          <w:color w:val="000000"/>
          <w:szCs w:val="24"/>
        </w:rPr>
      </w:pPr>
      <w:r>
        <w:rPr>
          <w:rFonts w:ascii="Arial" w:hAnsi="Arial" w:cs="Arial"/>
          <w:color w:val="000000"/>
          <w:szCs w:val="24"/>
        </w:rPr>
        <w:t>Wystąpi zmiana stawek celnych lub podatkowych powodująca, że wykonanie zobowiązania wiąże się z rażąco wysokimi kosztami, wówczas dopuszczalna jest zmiana wynagrodzenia, odpowiednio do tej zmiany.</w:t>
      </w:r>
    </w:p>
    <w:p w14:paraId="08DD0467" w14:textId="77777777" w:rsidR="00E935E7" w:rsidRDefault="00000000">
      <w:pPr>
        <w:pStyle w:val="Standard"/>
        <w:widowControl/>
        <w:numPr>
          <w:ilvl w:val="0"/>
          <w:numId w:val="30"/>
        </w:numPr>
        <w:tabs>
          <w:tab w:val="left" w:pos="567"/>
          <w:tab w:val="left" w:pos="680"/>
        </w:tabs>
        <w:suppressAutoHyphens w:val="0"/>
        <w:spacing w:line="360" w:lineRule="auto"/>
        <w:ind w:left="567" w:hanging="425"/>
        <w:rPr>
          <w:rFonts w:ascii="Arial" w:hAnsi="Arial" w:cs="Arial"/>
          <w:color w:val="000000"/>
          <w:szCs w:val="24"/>
        </w:rPr>
      </w:pPr>
      <w:r>
        <w:rPr>
          <w:rFonts w:ascii="Arial" w:hAnsi="Arial" w:cs="Arial"/>
          <w:color w:val="000000"/>
          <w:szCs w:val="24"/>
        </w:rPr>
        <w:t>Wykonawca może powierzyć wykonanie części zamówienia podwykonawcy</w:t>
      </w:r>
      <w:r>
        <w:rPr>
          <w:rFonts w:ascii="Arial" w:eastAsia="Times New Roman" w:hAnsi="Arial" w:cs="Arial"/>
          <w:color w:val="000000"/>
          <w:szCs w:val="24"/>
        </w:rPr>
        <w:t xml:space="preserve"> w trakcie realizacji zamówienia w przypadku gdy Wykonawca oświadczył pierwotnie w ofercie, iż wykona zamówienie samodzielnie.</w:t>
      </w:r>
    </w:p>
    <w:p w14:paraId="21FE8955" w14:textId="2398B236" w:rsidR="00E935E7" w:rsidRDefault="00000000">
      <w:pPr>
        <w:pStyle w:val="Standard"/>
        <w:widowControl/>
        <w:numPr>
          <w:ilvl w:val="0"/>
          <w:numId w:val="30"/>
        </w:numPr>
        <w:tabs>
          <w:tab w:val="left" w:pos="567"/>
          <w:tab w:val="left" w:pos="680"/>
        </w:tabs>
        <w:suppressAutoHyphens w:val="0"/>
        <w:spacing w:line="360" w:lineRule="auto"/>
        <w:ind w:left="567" w:hanging="425"/>
        <w:rPr>
          <w:rFonts w:ascii="Arial" w:hAnsi="Arial" w:cs="Arial"/>
          <w:color w:val="000000"/>
          <w:szCs w:val="24"/>
        </w:rPr>
      </w:pPr>
      <w:r>
        <w:rPr>
          <w:rFonts w:ascii="Arial" w:hAnsi="Arial" w:cs="Arial"/>
          <w:color w:val="000000"/>
          <w:szCs w:val="24"/>
        </w:rPr>
        <w:t>Zamawiający dopuszcza wprowadzenie zmian w tym w szczególności zmiany sposobu (w tym dotyczące rodzaju materiałów, technologii wykonania prac itp.), zakresu i terminu wykonania umowy spowodowane okolicznościami niezależnymi od Wykonawcy, pod warunkiem wykazania przez Wykonawcę ścisłego związku między tą sytuacją, a brakiem możliwości wykonania przedmiotu umowy w sposób/ w zakresie/ terminie przewidzianym przez Zamawiającego.</w:t>
      </w:r>
    </w:p>
    <w:p w14:paraId="3CE75846" w14:textId="33F985E1" w:rsidR="00E935E7" w:rsidRDefault="00000000">
      <w:pPr>
        <w:pStyle w:val="Standard"/>
        <w:widowControl/>
        <w:numPr>
          <w:ilvl w:val="0"/>
          <w:numId w:val="30"/>
        </w:numPr>
        <w:tabs>
          <w:tab w:val="left" w:pos="567"/>
          <w:tab w:val="left" w:pos="680"/>
        </w:tabs>
        <w:suppressAutoHyphens w:val="0"/>
        <w:spacing w:line="360" w:lineRule="auto"/>
        <w:ind w:left="567" w:hanging="425"/>
        <w:rPr>
          <w:rFonts w:ascii="Arial" w:hAnsi="Arial" w:cs="Arial"/>
          <w:color w:val="000000"/>
          <w:szCs w:val="24"/>
        </w:rPr>
      </w:pPr>
      <w:r>
        <w:rPr>
          <w:rFonts w:ascii="Arial" w:hAnsi="Arial" w:cs="Arial"/>
          <w:color w:val="000000"/>
          <w:szCs w:val="24"/>
        </w:rPr>
        <w:t xml:space="preserve">Wystąpi brak na rynku dostępnych towarów lub materiałów służących do ich wytworzenia, oferowanych w ofercie Wykonawcy, które mogą być zastąpione innymi </w:t>
      </w:r>
      <w:r>
        <w:rPr>
          <w:rFonts w:ascii="Arial" w:hAnsi="Arial" w:cs="Arial"/>
          <w:color w:val="000000"/>
          <w:szCs w:val="24"/>
        </w:rPr>
        <w:lastRenderedPageBreak/>
        <w:t>materiałami lub urządzeniami spełniającymi wymagania Zamawiającego określone w SWZ lub wystąpią inne obiektywne okoliczności uniemożliwiające spełnienie przez Wykonawcę świadczenia określonego w umowie; w takich przypadkach Wykonawca i Zamawiający postanowią o zmianie przedmiotu zamówienia lub sposobu świadczenia albo terminu wykonania umowy (o czas trwania ww. okoliczności), bądź też wysokości wynagrodzenia Wykonawcy ustalonego w umowie.</w:t>
      </w:r>
    </w:p>
    <w:p w14:paraId="12323978" w14:textId="77777777" w:rsidR="00E935E7" w:rsidRDefault="00000000">
      <w:pPr>
        <w:pStyle w:val="Standard"/>
        <w:widowControl/>
        <w:numPr>
          <w:ilvl w:val="0"/>
          <w:numId w:val="30"/>
        </w:numPr>
        <w:tabs>
          <w:tab w:val="left" w:pos="567"/>
          <w:tab w:val="left" w:pos="680"/>
        </w:tabs>
        <w:suppressAutoHyphens w:val="0"/>
        <w:spacing w:line="360" w:lineRule="auto"/>
        <w:ind w:left="567" w:hanging="425"/>
        <w:rPr>
          <w:rFonts w:ascii="Arial" w:hAnsi="Arial" w:cs="Arial"/>
          <w:color w:val="000000"/>
          <w:szCs w:val="24"/>
        </w:rPr>
      </w:pPr>
      <w:r>
        <w:rPr>
          <w:rFonts w:ascii="Arial" w:hAnsi="Arial" w:cs="Arial"/>
          <w:color w:val="000000"/>
          <w:szCs w:val="24"/>
        </w:rPr>
        <w:t xml:space="preserve">Zmiany </w:t>
      </w:r>
      <w:r>
        <w:rPr>
          <w:rFonts w:ascii="Arial" w:hAnsi="Arial" w:cs="Arial"/>
          <w:color w:val="000000"/>
          <w:kern w:val="0"/>
          <w:szCs w:val="24"/>
          <w:lang w:eastAsia="en-US"/>
        </w:rPr>
        <w:t xml:space="preserve">terminu realizacji przedmiotu umowy </w:t>
      </w:r>
      <w:r>
        <w:rPr>
          <w:rFonts w:ascii="Arial" w:hAnsi="Arial" w:cs="Arial"/>
          <w:color w:val="000000"/>
          <w:szCs w:val="24"/>
        </w:rPr>
        <w:t>z powodu:</w:t>
      </w:r>
    </w:p>
    <w:p w14:paraId="2BD36160" w14:textId="77777777" w:rsidR="00E935E7" w:rsidRDefault="00000000">
      <w:pPr>
        <w:pStyle w:val="Standard"/>
        <w:widowControl/>
        <w:numPr>
          <w:ilvl w:val="0"/>
          <w:numId w:val="65"/>
        </w:numPr>
        <w:tabs>
          <w:tab w:val="left" w:pos="680"/>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natrafienia przez Wykonawcę na urządzenia podziemne uprzednio niezinwentaryzowane uniemożliwiające planowe wykonanie robót,</w:t>
      </w:r>
    </w:p>
    <w:p w14:paraId="674B5CDD" w14:textId="77777777" w:rsidR="00E935E7" w:rsidRDefault="00000000">
      <w:pPr>
        <w:pStyle w:val="Standard"/>
        <w:widowControl/>
        <w:numPr>
          <w:ilvl w:val="0"/>
          <w:numId w:val="65"/>
        </w:numPr>
        <w:tabs>
          <w:tab w:val="left" w:pos="680"/>
        </w:tabs>
        <w:suppressAutoHyphens w:val="0"/>
        <w:spacing w:line="360" w:lineRule="auto"/>
        <w:ind w:left="851" w:hanging="284"/>
        <w:rPr>
          <w:rStyle w:val="markedcontent"/>
          <w:rFonts w:ascii="Arial" w:eastAsia="Times New Roman" w:hAnsi="Arial" w:cs="Arial"/>
          <w:color w:val="000000"/>
          <w:szCs w:val="24"/>
        </w:rPr>
      </w:pPr>
      <w:r>
        <w:rPr>
          <w:rStyle w:val="markedcontent"/>
          <w:rFonts w:ascii="Arial" w:hAnsi="Arial" w:cs="Arial"/>
          <w:color w:val="000000"/>
          <w:szCs w:val="24"/>
        </w:rPr>
        <w:t>wystąpienia uniemożliwiającego kontynuowanie robót: warunków atmosferycznych; warunków geotechnicznych; warunków geologicznych; warunków wodnych; warunków hydrologicznych; warunków odmiennych od przyjętych w dokumentacji projektowej lub specyfikacji technicznej wykonania i odbioru robót; warunków terenowych w szczególności istnienie podziemnych urządzeń, instalacji, fragmentów budowli, obiektów infrastrukturalnych lub ich części; a także wystąpienie pożaru,</w:t>
      </w:r>
    </w:p>
    <w:p w14:paraId="513684F1" w14:textId="77777777" w:rsidR="00E935E7" w:rsidRDefault="00000000">
      <w:pPr>
        <w:pStyle w:val="Standard"/>
        <w:widowControl/>
        <w:numPr>
          <w:ilvl w:val="0"/>
          <w:numId w:val="65"/>
        </w:numPr>
        <w:tabs>
          <w:tab w:val="left" w:pos="680"/>
        </w:tabs>
        <w:suppressAutoHyphens w:val="0"/>
        <w:spacing w:line="360" w:lineRule="auto"/>
        <w:ind w:left="851" w:hanging="284"/>
        <w:rPr>
          <w:rStyle w:val="markedcontent"/>
          <w:rFonts w:ascii="Arial" w:eastAsia="Times New Roman" w:hAnsi="Arial" w:cs="Arial"/>
          <w:color w:val="000000"/>
          <w:szCs w:val="24"/>
        </w:rPr>
      </w:pPr>
      <w:r>
        <w:rPr>
          <w:rStyle w:val="markedcontent"/>
          <w:rFonts w:ascii="Arial" w:hAnsi="Arial" w:cs="Arial"/>
          <w:color w:val="000000"/>
          <w:szCs w:val="24"/>
        </w:rPr>
        <w:t>wystąpienie w trakcie wykonywania zamówienia odkrycia, co do którego istnieje przypuszczenie, iż jest ono związane z zabytkiem lub uzasadnione będzie zawiadomienie konserwatora zabytków w celu dokonania oględzin odkrycia lub w razie potrzeby, zorganizowania badania archeologicznego,</w:t>
      </w:r>
    </w:p>
    <w:p w14:paraId="3396F8A7" w14:textId="77777777" w:rsidR="00E935E7" w:rsidRDefault="00000000">
      <w:pPr>
        <w:pStyle w:val="Standard"/>
        <w:widowControl/>
        <w:numPr>
          <w:ilvl w:val="0"/>
          <w:numId w:val="65"/>
        </w:numPr>
        <w:tabs>
          <w:tab w:val="left" w:pos="680"/>
        </w:tabs>
        <w:suppressAutoHyphens w:val="0"/>
        <w:spacing w:line="360" w:lineRule="auto"/>
        <w:ind w:left="851" w:hanging="284"/>
        <w:rPr>
          <w:rStyle w:val="markedcontent"/>
          <w:rFonts w:ascii="Arial" w:eastAsia="Times New Roman" w:hAnsi="Arial" w:cs="Arial"/>
          <w:color w:val="000000"/>
          <w:szCs w:val="24"/>
        </w:rPr>
      </w:pPr>
      <w:r>
        <w:rPr>
          <w:rStyle w:val="markedcontent"/>
          <w:rFonts w:ascii="Arial" w:hAnsi="Arial" w:cs="Arial"/>
          <w:color w:val="000000"/>
          <w:szCs w:val="24"/>
        </w:rPr>
        <w:t>działań osób trzecich uniemożliwiających wykonanie prac, które to działanie nie są konsekwencją winy któregokolwiek ze stron,</w:t>
      </w:r>
    </w:p>
    <w:p w14:paraId="41CDF61C" w14:textId="77777777" w:rsidR="00E935E7" w:rsidRDefault="00000000">
      <w:pPr>
        <w:pStyle w:val="Standard"/>
        <w:widowControl/>
        <w:numPr>
          <w:ilvl w:val="0"/>
          <w:numId w:val="65"/>
        </w:numPr>
        <w:tabs>
          <w:tab w:val="left" w:pos="680"/>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konieczności uzyskania decyzji lub uzgodnień, mogących spowodować wstrzymanie robót, opóźnienia właściwych organów lub osób trzecich w wydaniu decyzji, wymaganych opinii lub uzgodnień, które to opóźnienie nie wynika z przyczyn leżących po stronie Wykonawcy,</w:t>
      </w:r>
    </w:p>
    <w:p w14:paraId="1567690A" w14:textId="77777777" w:rsidR="00E935E7" w:rsidRDefault="00000000">
      <w:pPr>
        <w:pStyle w:val="Standard"/>
        <w:widowControl/>
        <w:numPr>
          <w:ilvl w:val="0"/>
          <w:numId w:val="65"/>
        </w:numPr>
        <w:tabs>
          <w:tab w:val="left" w:pos="851"/>
        </w:tabs>
        <w:suppressAutoHyphens w:val="0"/>
        <w:spacing w:line="360" w:lineRule="auto"/>
        <w:ind w:left="851" w:hanging="284"/>
        <w:rPr>
          <w:rStyle w:val="markedcontent"/>
          <w:rFonts w:ascii="Arial" w:eastAsia="Times New Roman" w:hAnsi="Arial" w:cs="Arial"/>
          <w:color w:val="000000"/>
          <w:szCs w:val="24"/>
        </w:rPr>
      </w:pPr>
      <w:r>
        <w:rPr>
          <w:rFonts w:ascii="Arial" w:hAnsi="Arial" w:cs="Arial"/>
          <w:color w:val="000000"/>
          <w:szCs w:val="24"/>
        </w:rPr>
        <w:t>konieczności wykonania dodatkowych badań i ekspertyz,</w:t>
      </w:r>
    </w:p>
    <w:p w14:paraId="3B356872" w14:textId="77777777" w:rsidR="00E935E7" w:rsidRDefault="00000000">
      <w:pPr>
        <w:pStyle w:val="Standard"/>
        <w:widowControl/>
        <w:numPr>
          <w:ilvl w:val="0"/>
          <w:numId w:val="65"/>
        </w:numPr>
        <w:tabs>
          <w:tab w:val="left" w:pos="680"/>
        </w:tabs>
        <w:suppressAutoHyphens w:val="0"/>
        <w:spacing w:line="360" w:lineRule="auto"/>
        <w:ind w:left="851" w:hanging="284"/>
        <w:rPr>
          <w:rFonts w:ascii="Arial" w:eastAsia="Times New Roman" w:hAnsi="Arial" w:cs="Arial"/>
          <w:color w:val="000000"/>
          <w:szCs w:val="24"/>
        </w:rPr>
      </w:pPr>
      <w:r>
        <w:rPr>
          <w:rFonts w:ascii="Arial" w:hAnsi="Arial" w:cs="Arial"/>
          <w:color w:val="000000"/>
          <w:kern w:val="0"/>
          <w:szCs w:val="24"/>
          <w:lang w:eastAsia="en-US"/>
        </w:rPr>
        <w:t>natrafienia na niewypały i niewybuchy, zagrożenie tąpnięciami, wybuchem,</w:t>
      </w:r>
    </w:p>
    <w:p w14:paraId="0AF49FA7" w14:textId="77777777" w:rsidR="00E935E7" w:rsidRDefault="00000000">
      <w:pPr>
        <w:pStyle w:val="Standard"/>
        <w:widowControl/>
        <w:numPr>
          <w:ilvl w:val="0"/>
          <w:numId w:val="65"/>
        </w:numPr>
        <w:tabs>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zmian powszechnie obowiązujących przepisów powodujących konieczność wprowadzenia innych rozwiązań niż zakładano w dokumentacji budowlanej – jeżeli mają bezpośredni wpływ na możliwość terminowego wykonania zamówienia,</w:t>
      </w:r>
    </w:p>
    <w:p w14:paraId="659D9305" w14:textId="77777777" w:rsidR="00E935E7" w:rsidRDefault="00000000">
      <w:pPr>
        <w:pStyle w:val="Standard"/>
        <w:widowControl/>
        <w:numPr>
          <w:ilvl w:val="0"/>
          <w:numId w:val="65"/>
        </w:numPr>
        <w:tabs>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przestojów i opóźnień powstałych z przyczyn zależnych od Zamawiającego,</w:t>
      </w:r>
    </w:p>
    <w:p w14:paraId="691E2059" w14:textId="77777777" w:rsidR="00E935E7" w:rsidRDefault="00000000">
      <w:pPr>
        <w:pStyle w:val="Standard"/>
        <w:widowControl/>
        <w:numPr>
          <w:ilvl w:val="0"/>
          <w:numId w:val="65"/>
        </w:numPr>
        <w:tabs>
          <w:tab w:val="left" w:pos="851"/>
        </w:tabs>
        <w:suppressAutoHyphens w:val="0"/>
        <w:spacing w:line="360" w:lineRule="auto"/>
        <w:ind w:left="851" w:hanging="284"/>
        <w:rPr>
          <w:rFonts w:ascii="Arial" w:eastAsia="Times New Roman" w:hAnsi="Arial" w:cs="Arial"/>
          <w:color w:val="000000"/>
          <w:szCs w:val="24"/>
        </w:rPr>
      </w:pPr>
      <w:r>
        <w:rPr>
          <w:rFonts w:ascii="Arial" w:eastAsia="Times New Roman" w:hAnsi="Arial" w:cs="Arial"/>
          <w:color w:val="000000"/>
          <w:szCs w:val="24"/>
          <w:lang w:eastAsia="pl-PL"/>
        </w:rPr>
        <w:t>konieczności udzielenia/wykonania robót dodatkowych, zamiennych lub innych, których wykonanie wpływa na termin realizacji zamówienia,</w:t>
      </w:r>
    </w:p>
    <w:p w14:paraId="43CBE800" w14:textId="77777777" w:rsidR="00E935E7" w:rsidRDefault="00000000">
      <w:pPr>
        <w:spacing w:line="360" w:lineRule="auto"/>
        <w:ind w:left="851"/>
        <w:rPr>
          <w:rFonts w:ascii="Arial" w:eastAsia="Times New Roman" w:hAnsi="Arial" w:cs="Arial"/>
          <w:iCs/>
          <w:color w:val="000000"/>
          <w:lang w:eastAsia="pl-PL"/>
        </w:rPr>
      </w:pPr>
      <w:r>
        <w:rPr>
          <w:rFonts w:ascii="Arial" w:eastAsia="Times New Roman" w:hAnsi="Arial" w:cs="Arial"/>
          <w:iCs/>
          <w:color w:val="000000"/>
          <w:lang w:eastAsia="pl-PL"/>
        </w:rPr>
        <w:t xml:space="preserve">Opóźnienia, o których mowa powyżej muszą być  udokumentowane stosownymi dokumentami podpisanymi przez kierownika budowy i Inspektora Nadzoru oraz </w:t>
      </w:r>
      <w:r>
        <w:rPr>
          <w:rFonts w:ascii="Arial" w:eastAsia="Times New Roman" w:hAnsi="Arial" w:cs="Arial"/>
          <w:iCs/>
          <w:color w:val="000000"/>
          <w:lang w:eastAsia="pl-PL"/>
        </w:rPr>
        <w:lastRenderedPageBreak/>
        <w:t>zaakceptowane przez Zamawiającego.</w:t>
      </w:r>
    </w:p>
    <w:p w14:paraId="00901089" w14:textId="77777777" w:rsidR="00E935E7" w:rsidRDefault="00000000">
      <w:pPr>
        <w:pStyle w:val="Standard"/>
        <w:widowControl/>
        <w:tabs>
          <w:tab w:val="left" w:pos="851"/>
        </w:tabs>
        <w:suppressAutoHyphens w:val="0"/>
        <w:spacing w:line="360" w:lineRule="auto"/>
        <w:ind w:left="851"/>
        <w:rPr>
          <w:rFonts w:ascii="Arial" w:hAnsi="Arial" w:cs="Arial"/>
          <w:iCs/>
          <w:color w:val="000000"/>
          <w:szCs w:val="24"/>
        </w:rPr>
      </w:pPr>
      <w:r>
        <w:rPr>
          <w:rFonts w:ascii="Arial" w:eastAsia="Times New Roman" w:hAnsi="Arial" w:cs="Arial"/>
          <w:iCs/>
          <w:color w:val="000000"/>
          <w:szCs w:val="24"/>
          <w:lang w:eastAsia="pl-PL"/>
        </w:rPr>
        <w:t>W przedstawionych powyżej przypadkach, strony ustalą nowe terminy, z tym że maksymalny okres przesunięcia terminu zakończenia realizacji przedmiotu umowy równy będzie okresowi przerwy lub przestoju albo terminu niezbędnego na wykonanie robót dodatkowych/zamiennych itp</w:t>
      </w:r>
      <w:r>
        <w:rPr>
          <w:rFonts w:ascii="Arial" w:hAnsi="Arial" w:cs="Arial"/>
          <w:iCs/>
          <w:color w:val="000000"/>
          <w:szCs w:val="24"/>
        </w:rPr>
        <w:t>.,</w:t>
      </w:r>
    </w:p>
    <w:p w14:paraId="31D704A7" w14:textId="77777777" w:rsidR="00E935E7" w:rsidRDefault="00000000">
      <w:pPr>
        <w:widowControl/>
        <w:numPr>
          <w:ilvl w:val="0"/>
          <w:numId w:val="65"/>
        </w:numPr>
        <w:suppressAutoHyphens w:val="0"/>
        <w:spacing w:line="360" w:lineRule="auto"/>
        <w:ind w:left="851" w:hanging="284"/>
        <w:rPr>
          <w:rFonts w:eastAsia="Times New Roman"/>
          <w:kern w:val="0"/>
          <w:lang w:eastAsia="pl-PL"/>
        </w:rPr>
      </w:pPr>
      <w:r>
        <w:rPr>
          <w:rFonts w:ascii="Arial" w:eastAsia="Times New Roman" w:hAnsi="Arial" w:cs="Arial"/>
          <w:iCs/>
          <w:color w:val="000000"/>
          <w:lang w:eastAsia="pl-PL" w:bidi="pl-PL"/>
        </w:rPr>
        <w:t>Zamawiający może wyrazić zgodę na zmianę umowy polegającą na skróceniu terminu realizacji umowy motywowaną przez Wykonawcę leżącymi po jego stronie względami, np. organizacyjnymi lub ekonomicznymi</w:t>
      </w:r>
      <w:r>
        <w:rPr>
          <w:rFonts w:eastAsia="Times New Roman"/>
          <w:kern w:val="0"/>
          <w:lang w:eastAsia="pl-PL"/>
        </w:rPr>
        <w:t>.</w:t>
      </w:r>
    </w:p>
    <w:p w14:paraId="20DA4CF1" w14:textId="77777777" w:rsidR="00E935E7" w:rsidRDefault="00000000">
      <w:pPr>
        <w:pStyle w:val="Standard"/>
        <w:widowControl/>
        <w:numPr>
          <w:ilvl w:val="0"/>
          <w:numId w:val="58"/>
        </w:numPr>
        <w:tabs>
          <w:tab w:val="left" w:pos="567"/>
        </w:tabs>
        <w:suppressAutoHyphens w:val="0"/>
        <w:spacing w:line="360" w:lineRule="auto"/>
        <w:ind w:left="567" w:hanging="425"/>
        <w:rPr>
          <w:rFonts w:ascii="Arial" w:eastAsia="Times New Roman" w:hAnsi="Arial" w:cs="Arial"/>
          <w:color w:val="000000"/>
          <w:szCs w:val="24"/>
        </w:rPr>
      </w:pPr>
      <w:r>
        <w:rPr>
          <w:rFonts w:ascii="Arial" w:hAnsi="Arial" w:cs="Arial"/>
          <w:color w:val="000000"/>
          <w:szCs w:val="24"/>
        </w:rPr>
        <w:t xml:space="preserve">Zmiany dotyczące sposobu spełnienia świadczenia, w szczególności ze względu na: </w:t>
      </w:r>
    </w:p>
    <w:p w14:paraId="71C68976" w14:textId="77777777" w:rsidR="00E935E7" w:rsidRDefault="00000000">
      <w:pPr>
        <w:pStyle w:val="Standard"/>
        <w:widowControl/>
        <w:numPr>
          <w:ilvl w:val="1"/>
          <w:numId w:val="50"/>
        </w:numPr>
        <w:tabs>
          <w:tab w:val="left" w:pos="680"/>
        </w:tabs>
        <w:suppressAutoHyphens w:val="0"/>
        <w:spacing w:line="360" w:lineRule="auto"/>
        <w:ind w:left="851" w:hanging="284"/>
        <w:rPr>
          <w:rFonts w:ascii="Arial" w:hAnsi="Arial" w:cs="Arial"/>
          <w:color w:val="000000"/>
          <w:szCs w:val="24"/>
        </w:rPr>
      </w:pPr>
      <w:r>
        <w:rPr>
          <w:rFonts w:ascii="Arial" w:hAnsi="Arial" w:cs="Arial"/>
          <w:color w:val="000000"/>
          <w:szCs w:val="24"/>
        </w:rPr>
        <w:t xml:space="preserve">niedostępność na rynku materiałów, sprzętu lub urządzeń wskazanych w dokumentacji projektowej lub technicznej, bądź też w kosztorysie ofertowym Wykonawcy spowodowana zaprzestaniem produkcji lub wycofaniem z rynku tych materiałów, sprzętu lub urządzeń lub gdy wykorzystanie tych materiałów, sprzętu lub urządzeń stało się niemożliwe z innych przyczyn, a Wykonawca, pomimo zachowania należytej staranności, nie mógł temu zapobiec, w tym z powodu wystąpienia siły wyższej, </w:t>
      </w:r>
    </w:p>
    <w:p w14:paraId="68945622" w14:textId="77777777" w:rsidR="00E935E7" w:rsidRDefault="00000000">
      <w:pPr>
        <w:pStyle w:val="Standard"/>
        <w:widowControl/>
        <w:numPr>
          <w:ilvl w:val="1"/>
          <w:numId w:val="50"/>
        </w:numPr>
        <w:tabs>
          <w:tab w:val="left" w:pos="680"/>
        </w:tabs>
        <w:suppressAutoHyphens w:val="0"/>
        <w:spacing w:line="360" w:lineRule="auto"/>
        <w:ind w:left="851" w:hanging="284"/>
        <w:rPr>
          <w:rFonts w:ascii="Arial" w:hAnsi="Arial" w:cs="Arial"/>
          <w:color w:val="000000"/>
          <w:szCs w:val="24"/>
        </w:rPr>
      </w:pPr>
      <w:r>
        <w:rPr>
          <w:rFonts w:ascii="Arial" w:hAnsi="Arial" w:cs="Arial"/>
          <w:color w:val="000000"/>
          <w:szCs w:val="24"/>
        </w:rPr>
        <w:t>pojawienie się na rynku części, materiałów lub urządzeń nowszej generacji, pozwalających na zaoszczędzenie kosztów realizacji przedmiotu zamówienia lub kosztów eksploatacji wykonanego przedmiotu zamówienia, zwiększenia bezpieczeństwa, podwyższenie jakości wykonanych robót,</w:t>
      </w:r>
    </w:p>
    <w:p w14:paraId="1DB94BEB" w14:textId="77777777" w:rsidR="00E935E7" w:rsidRDefault="00000000">
      <w:pPr>
        <w:pStyle w:val="Standard"/>
        <w:widowControl/>
        <w:numPr>
          <w:ilvl w:val="1"/>
          <w:numId w:val="50"/>
        </w:numPr>
        <w:tabs>
          <w:tab w:val="left" w:pos="680"/>
        </w:tabs>
        <w:suppressAutoHyphens w:val="0"/>
        <w:spacing w:line="360" w:lineRule="auto"/>
        <w:ind w:left="851" w:hanging="284"/>
        <w:rPr>
          <w:rFonts w:ascii="Arial" w:hAnsi="Arial" w:cs="Arial"/>
          <w:color w:val="000000"/>
          <w:szCs w:val="24"/>
        </w:rPr>
      </w:pPr>
      <w:r>
        <w:rPr>
          <w:rFonts w:ascii="Arial" w:hAnsi="Arial" w:cs="Arial"/>
          <w:color w:val="000000"/>
          <w:szCs w:val="24"/>
        </w:rPr>
        <w:t>pojawienie się nowszej technologii wykonania przedmiotu zamówienia, pozwalającej na zaoszczędzenie czasu realizacji zamówienia lub jego kosztów, podwyższenie jakości wykonanych robót, jak również kosztów eksploatacji wykonanego przedmiotu zamówienia, pozwolą na wydłużenie okresu eksploatacji robót po ich zakończeniu,</w:t>
      </w:r>
    </w:p>
    <w:p w14:paraId="68A2299F" w14:textId="77777777" w:rsidR="00E935E7" w:rsidRDefault="00000000">
      <w:pPr>
        <w:pStyle w:val="Standard"/>
        <w:widowControl/>
        <w:numPr>
          <w:ilvl w:val="1"/>
          <w:numId w:val="50"/>
        </w:numPr>
        <w:tabs>
          <w:tab w:val="left" w:pos="680"/>
        </w:tabs>
        <w:suppressAutoHyphens w:val="0"/>
        <w:spacing w:line="360" w:lineRule="auto"/>
        <w:ind w:left="851" w:hanging="284"/>
        <w:rPr>
          <w:rFonts w:ascii="Arial" w:hAnsi="Arial" w:cs="Arial"/>
          <w:color w:val="000000"/>
          <w:szCs w:val="24"/>
        </w:rPr>
      </w:pPr>
      <w:r>
        <w:rPr>
          <w:rFonts w:ascii="Arial" w:hAnsi="Arial" w:cs="Arial"/>
          <w:color w:val="000000"/>
          <w:szCs w:val="24"/>
        </w:rPr>
        <w:t>konieczność zrealizowania robót przy zastosowaniu innych rozwiązań technicznych/technologicznych niż wskazane w dokumentacji projektowej lub specyfikacji technicznej, w sytuacji gdyby zastosowanie przewidzianych w nich rozwiązań groziło niewykonaniem lub wadliwym wykonaniem przedmiotu zamówienia lub gdy ich zastosowanie stanie się niemożliwe, w tym z powodu wystąpienia siły wyższej,</w:t>
      </w:r>
    </w:p>
    <w:p w14:paraId="30239BE5" w14:textId="77777777" w:rsidR="00E935E7" w:rsidRDefault="00000000">
      <w:pPr>
        <w:pStyle w:val="Standard"/>
        <w:widowControl/>
        <w:numPr>
          <w:ilvl w:val="1"/>
          <w:numId w:val="50"/>
        </w:numPr>
        <w:tabs>
          <w:tab w:val="left" w:pos="680"/>
        </w:tabs>
        <w:suppressAutoHyphens w:val="0"/>
        <w:spacing w:line="360" w:lineRule="auto"/>
        <w:ind w:left="851" w:hanging="284"/>
        <w:rPr>
          <w:rFonts w:ascii="Arial" w:hAnsi="Arial" w:cs="Arial"/>
          <w:color w:val="000000"/>
          <w:szCs w:val="24"/>
        </w:rPr>
      </w:pPr>
      <w:r>
        <w:rPr>
          <w:rFonts w:ascii="Arial" w:hAnsi="Arial" w:cs="Arial"/>
          <w:color w:val="000000"/>
          <w:szCs w:val="24"/>
        </w:rPr>
        <w:t>odmienne od przyjętych w dokumentacji projektowej warunki geologiczne, skutkujące niemożliwością zrealizowania przedmiotu kontraktu przy dotychczasowych założeniach technologicznych;</w:t>
      </w:r>
    </w:p>
    <w:p w14:paraId="61205F94" w14:textId="77777777" w:rsidR="00E935E7" w:rsidRDefault="00000000">
      <w:pPr>
        <w:pStyle w:val="Standard"/>
        <w:widowControl/>
        <w:numPr>
          <w:ilvl w:val="1"/>
          <w:numId w:val="50"/>
        </w:numPr>
        <w:tabs>
          <w:tab w:val="left" w:pos="851"/>
        </w:tabs>
        <w:suppressAutoHyphens w:val="0"/>
        <w:spacing w:line="360" w:lineRule="auto"/>
        <w:ind w:left="851" w:hanging="284"/>
        <w:rPr>
          <w:rFonts w:ascii="Arial" w:hAnsi="Arial" w:cs="Arial"/>
          <w:color w:val="000000"/>
          <w:szCs w:val="24"/>
        </w:rPr>
      </w:pPr>
      <w:r>
        <w:rPr>
          <w:rFonts w:ascii="Arial" w:hAnsi="Arial" w:cs="Arial"/>
          <w:color w:val="000000"/>
          <w:szCs w:val="24"/>
        </w:rPr>
        <w:lastRenderedPageBreak/>
        <w:t>odmienne od przyjętych w dokumentacji projektowej lub specyfikacji technicznej warunki terenowe, geologiczne, wodne, istnienie niezinwentaryzowanych (nieujętych w dokumentacji) urządzeń, instalacji lub obiektów, powodujących konieczność zmiany sposobu wykonania przedmiotu umowy,</w:t>
      </w:r>
    </w:p>
    <w:p w14:paraId="31FFA43B" w14:textId="77777777" w:rsidR="00E935E7" w:rsidRDefault="00000000">
      <w:pPr>
        <w:pStyle w:val="Standard"/>
        <w:widowControl/>
        <w:numPr>
          <w:ilvl w:val="1"/>
          <w:numId w:val="50"/>
        </w:numPr>
        <w:tabs>
          <w:tab w:val="left" w:pos="851"/>
        </w:tabs>
        <w:suppressAutoHyphens w:val="0"/>
        <w:spacing w:line="360" w:lineRule="auto"/>
        <w:ind w:left="851" w:hanging="284"/>
        <w:rPr>
          <w:rFonts w:ascii="Arial" w:hAnsi="Arial" w:cs="Arial"/>
          <w:color w:val="000000"/>
          <w:szCs w:val="24"/>
        </w:rPr>
      </w:pPr>
      <w:r>
        <w:rPr>
          <w:rFonts w:ascii="Arial" w:hAnsi="Arial" w:cs="Arial"/>
          <w:color w:val="000000"/>
          <w:szCs w:val="24"/>
        </w:rPr>
        <w:t>konieczność zrealizowania robót przy zastosowaniu innych rozwiązań technicznych lub materiałowych ze względu na zmiany obowiązującego prawa;</w:t>
      </w:r>
    </w:p>
    <w:p w14:paraId="374C41C0" w14:textId="77777777" w:rsidR="00E935E7" w:rsidRDefault="00000000">
      <w:pPr>
        <w:pStyle w:val="Standard"/>
        <w:widowControl/>
        <w:numPr>
          <w:ilvl w:val="1"/>
          <w:numId w:val="50"/>
        </w:numPr>
        <w:tabs>
          <w:tab w:val="left" w:pos="680"/>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konieczność zrealizowania robót przy zastosowaniu innych rozwiązań technicznych/ technologicznych/materiałowych ze względu na kolizję z planowanymi lub równolegle prowadzonymi przez Zamawiającego lub inne podmioty inwestycjami, przy czym zmiany te ograniczą się do zmian koniecznych, umożliwiających uniknięcie lub usunięcie kolizji,</w:t>
      </w:r>
    </w:p>
    <w:p w14:paraId="0383462F" w14:textId="77777777" w:rsidR="00E935E7" w:rsidRDefault="00000000">
      <w:pPr>
        <w:pStyle w:val="Standard"/>
        <w:widowControl/>
        <w:numPr>
          <w:ilvl w:val="1"/>
          <w:numId w:val="50"/>
        </w:numPr>
        <w:tabs>
          <w:tab w:val="left" w:pos="680"/>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gdy zmiana pierwotnie przyjętych technologii wykonania robót, materiałów budowlanych, sprzętu lub urządzeń podyktowana będzie usprawnieniem procesu budowy lub zwiększeniem bezpieczeństwa na budowie czy też polepszeniem warunków eksploatacji,</w:t>
      </w:r>
    </w:p>
    <w:p w14:paraId="5E282DF9" w14:textId="77777777" w:rsidR="00E935E7" w:rsidRDefault="00000000">
      <w:pPr>
        <w:pStyle w:val="Standard"/>
        <w:widowControl/>
        <w:numPr>
          <w:ilvl w:val="1"/>
          <w:numId w:val="50"/>
        </w:numPr>
        <w:tabs>
          <w:tab w:val="left" w:pos="680"/>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gdy wystąpi konieczność wykonania robót zamiennych niezbędnych do wykonania przedmiotu umowy ze względu na zasady wiedzy technicznej,</w:t>
      </w:r>
    </w:p>
    <w:p w14:paraId="46788C70" w14:textId="77777777" w:rsidR="00E935E7" w:rsidRDefault="00000000">
      <w:pPr>
        <w:pStyle w:val="Standard"/>
        <w:widowControl/>
        <w:numPr>
          <w:ilvl w:val="1"/>
          <w:numId w:val="50"/>
        </w:numPr>
        <w:tabs>
          <w:tab w:val="left" w:pos="680"/>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gdy wystąpi konieczność wykonania robót zamiennych niezbędnych do prawidłowego wykonania przedmiotu umowy, które nie zostały przewidziane w dokumentacji projektowej przekazanej przez Zamawiającego,</w:t>
      </w:r>
    </w:p>
    <w:p w14:paraId="19B07C82" w14:textId="77777777" w:rsidR="00E935E7" w:rsidRDefault="00000000">
      <w:pPr>
        <w:pStyle w:val="Standard"/>
        <w:widowControl/>
        <w:numPr>
          <w:ilvl w:val="1"/>
          <w:numId w:val="50"/>
        </w:numPr>
        <w:tabs>
          <w:tab w:val="left" w:pos="680"/>
          <w:tab w:val="left" w:pos="851"/>
        </w:tabs>
        <w:suppressAutoHyphens w:val="0"/>
        <w:spacing w:line="360" w:lineRule="auto"/>
        <w:ind w:left="851" w:hanging="284"/>
        <w:rPr>
          <w:rFonts w:ascii="Arial" w:eastAsia="Times New Roman" w:hAnsi="Arial" w:cs="Arial"/>
          <w:color w:val="000000"/>
          <w:szCs w:val="24"/>
        </w:rPr>
      </w:pPr>
      <w:r>
        <w:rPr>
          <w:rFonts w:ascii="Arial" w:hAnsi="Arial" w:cs="Arial"/>
          <w:color w:val="000000"/>
          <w:szCs w:val="24"/>
        </w:rPr>
        <w:t>gdy wystąpi konieczność wykonania robót zamiennych niezbędnych do prawidłowego wykonania przedmiotu umowy, gdy konieczność ta wynika z powodu wystąpienia siły wyższej.</w:t>
      </w:r>
    </w:p>
    <w:p w14:paraId="22A53635" w14:textId="77777777" w:rsidR="00E935E7" w:rsidRDefault="00000000">
      <w:pPr>
        <w:pStyle w:val="Standard"/>
        <w:widowControl/>
        <w:numPr>
          <w:ilvl w:val="0"/>
          <w:numId w:val="63"/>
        </w:numPr>
        <w:tabs>
          <w:tab w:val="left" w:pos="567"/>
          <w:tab w:val="left" w:pos="680"/>
        </w:tabs>
        <w:suppressAutoHyphens w:val="0"/>
        <w:spacing w:line="360" w:lineRule="auto"/>
        <w:ind w:left="567" w:hanging="425"/>
        <w:rPr>
          <w:rStyle w:val="markedcontent"/>
          <w:rFonts w:ascii="Arial" w:hAnsi="Arial" w:cs="Arial"/>
          <w:color w:val="000000"/>
          <w:szCs w:val="24"/>
        </w:rPr>
      </w:pPr>
      <w:r>
        <w:rPr>
          <w:rFonts w:ascii="Arial" w:hAnsi="Arial" w:cs="Arial"/>
          <w:color w:val="000000"/>
          <w:szCs w:val="24"/>
        </w:rPr>
        <w:t xml:space="preserve">Jeżeli w toku realizacji przedmiotu umowy ujawni się konieczność realizacji robót </w:t>
      </w:r>
      <w:r>
        <w:rPr>
          <w:rStyle w:val="markedcontent"/>
          <w:rFonts w:ascii="Arial" w:hAnsi="Arial" w:cs="Arial"/>
          <w:color w:val="000000"/>
          <w:szCs w:val="24"/>
        </w:rPr>
        <w:t>zamiennych niezbędnych do wykonania przedmiotu umowy.</w:t>
      </w:r>
    </w:p>
    <w:p w14:paraId="371D64D3" w14:textId="77777777" w:rsidR="00E935E7" w:rsidRDefault="00000000">
      <w:pPr>
        <w:pStyle w:val="Standard"/>
        <w:widowControl/>
        <w:numPr>
          <w:ilvl w:val="0"/>
          <w:numId w:val="63"/>
        </w:numPr>
        <w:tabs>
          <w:tab w:val="left" w:pos="567"/>
          <w:tab w:val="left" w:pos="680"/>
        </w:tabs>
        <w:suppressAutoHyphens w:val="0"/>
        <w:spacing w:line="360" w:lineRule="auto"/>
        <w:ind w:left="567" w:hanging="425"/>
        <w:rPr>
          <w:rFonts w:ascii="Arial" w:hAnsi="Arial" w:cs="Arial"/>
          <w:color w:val="000000"/>
          <w:szCs w:val="24"/>
        </w:rPr>
      </w:pPr>
      <w:r>
        <w:rPr>
          <w:rFonts w:ascii="Arial" w:hAnsi="Arial" w:cs="Arial"/>
          <w:color w:val="000000"/>
          <w:szCs w:val="24"/>
        </w:rPr>
        <w:t xml:space="preserve">Jeżeli w toku realizacji przedmiotu umowy ujawni się konieczność realizacji robót dodatkowych/dodatkowego zakresu, nieobjętych zamówieniem podstawowym, Zamawiający może dokonać zmiany umowy, o ile zostały spełnione łącznie następujące warunki: </w:t>
      </w:r>
    </w:p>
    <w:p w14:paraId="7DB1B6C2" w14:textId="77777777" w:rsidR="00E935E7" w:rsidRDefault="00000000">
      <w:pPr>
        <w:pStyle w:val="Akapitzlist"/>
        <w:numPr>
          <w:ilvl w:val="0"/>
          <w:numId w:val="19"/>
        </w:numPr>
        <w:suppressAutoHyphens w:val="0"/>
        <w:spacing w:line="360" w:lineRule="auto"/>
        <w:ind w:left="851" w:hanging="284"/>
        <w:contextualSpacing/>
        <w:rPr>
          <w:rFonts w:ascii="Arial" w:hAnsi="Arial" w:cs="Arial"/>
          <w:color w:val="000000"/>
        </w:rPr>
      </w:pPr>
      <w:r>
        <w:rPr>
          <w:rFonts w:ascii="Arial" w:hAnsi="Arial" w:cs="Arial"/>
          <w:color w:val="000000"/>
        </w:rPr>
        <w:t xml:space="preserve">zmiana wykonawcy nie może zostać dokonana z powodów ekonomicznych lub technicznych, w szczególności dotyczących zamienności lub interoperacyjności sprzętu, usług lub instalacji, zamówionych w ramach zamówienia podstawowego, </w:t>
      </w:r>
    </w:p>
    <w:p w14:paraId="25BD34F4" w14:textId="77777777" w:rsidR="00E935E7" w:rsidRDefault="00000000">
      <w:pPr>
        <w:pStyle w:val="Akapitzlist"/>
        <w:numPr>
          <w:ilvl w:val="0"/>
          <w:numId w:val="19"/>
        </w:numPr>
        <w:suppressAutoHyphens w:val="0"/>
        <w:spacing w:line="360" w:lineRule="auto"/>
        <w:ind w:left="851" w:hanging="284"/>
        <w:contextualSpacing/>
        <w:rPr>
          <w:rFonts w:ascii="Arial" w:hAnsi="Arial" w:cs="Arial"/>
          <w:color w:val="000000"/>
        </w:rPr>
      </w:pPr>
      <w:r>
        <w:rPr>
          <w:rFonts w:ascii="Arial" w:hAnsi="Arial" w:cs="Arial"/>
          <w:color w:val="000000"/>
        </w:rPr>
        <w:t xml:space="preserve">zmiana wykonawcy nie może spowodować istotnej niedogodność lub znacznego zwiększenia kosztów dla zamawiającego, </w:t>
      </w:r>
    </w:p>
    <w:p w14:paraId="66A52D82" w14:textId="77777777" w:rsidR="00E935E7" w:rsidRDefault="00000000">
      <w:pPr>
        <w:pStyle w:val="Akapitzlist"/>
        <w:numPr>
          <w:ilvl w:val="0"/>
          <w:numId w:val="19"/>
        </w:numPr>
        <w:suppressAutoHyphens w:val="0"/>
        <w:spacing w:line="360" w:lineRule="auto"/>
        <w:ind w:left="851" w:hanging="284"/>
        <w:contextualSpacing/>
        <w:rPr>
          <w:rFonts w:ascii="Arial" w:hAnsi="Arial" w:cs="Arial"/>
          <w:color w:val="000000"/>
        </w:rPr>
      </w:pPr>
      <w:r>
        <w:rPr>
          <w:rFonts w:ascii="Arial" w:hAnsi="Arial" w:cs="Arial"/>
          <w:color w:val="000000"/>
        </w:rPr>
        <w:t>wartość robót dodatkowych nie przekracza 50% wartości zamówienia określonej pierwotnie w umowie.</w:t>
      </w:r>
    </w:p>
    <w:p w14:paraId="69CFCF42" w14:textId="77777777" w:rsidR="00E935E7" w:rsidRDefault="00000000">
      <w:pPr>
        <w:pStyle w:val="Bezodstpw"/>
        <w:numPr>
          <w:ilvl w:val="0"/>
          <w:numId w:val="63"/>
        </w:numPr>
        <w:tabs>
          <w:tab w:val="left" w:pos="567"/>
        </w:tabs>
        <w:spacing w:before="0" w:after="0" w:line="360" w:lineRule="auto"/>
        <w:ind w:left="567" w:hanging="425"/>
        <w:rPr>
          <w:rFonts w:ascii="Arial" w:hAnsi="Arial" w:cs="Arial"/>
          <w:color w:val="000000"/>
        </w:rPr>
      </w:pPr>
      <w:r>
        <w:rPr>
          <w:rFonts w:ascii="Arial" w:hAnsi="Arial" w:cs="Arial"/>
          <w:color w:val="000000"/>
        </w:rPr>
        <w:lastRenderedPageBreak/>
        <w:t>Zmiany postanowień umowy można dokonać również w przypadku:</w:t>
      </w:r>
    </w:p>
    <w:p w14:paraId="644EFA8E" w14:textId="77777777" w:rsidR="00E935E7" w:rsidRDefault="00000000">
      <w:pPr>
        <w:widowControl/>
        <w:numPr>
          <w:ilvl w:val="1"/>
          <w:numId w:val="27"/>
        </w:numPr>
        <w:suppressAutoHyphens w:val="0"/>
        <w:spacing w:line="360" w:lineRule="auto"/>
        <w:ind w:left="851" w:hanging="284"/>
        <w:rPr>
          <w:rFonts w:ascii="Arial" w:hAnsi="Arial" w:cs="Arial"/>
          <w:color w:val="000000"/>
          <w:shd w:val="clear" w:color="auto" w:fill="FFFFFF"/>
        </w:rPr>
      </w:pPr>
      <w:r>
        <w:rPr>
          <w:rFonts w:ascii="Arial" w:hAnsi="Arial" w:cs="Arial"/>
          <w:color w:val="000000"/>
        </w:rPr>
        <w:t>zmniejszenia zakresu przedmiotu umowy z przyczyn o obiektywnym charakterze, istotnej zmiany okoliczności powodującej, że wykonanie części zakresu realizacji umowy nie leży w interesie publicznym,</w:t>
      </w:r>
    </w:p>
    <w:p w14:paraId="44EF02C9" w14:textId="77777777" w:rsidR="00E935E7" w:rsidRDefault="00000000">
      <w:pPr>
        <w:widowControl/>
        <w:numPr>
          <w:ilvl w:val="1"/>
          <w:numId w:val="27"/>
        </w:numPr>
        <w:suppressAutoHyphens w:val="0"/>
        <w:spacing w:line="360" w:lineRule="auto"/>
        <w:ind w:left="851" w:hanging="284"/>
        <w:rPr>
          <w:rFonts w:ascii="Arial" w:hAnsi="Arial" w:cs="Arial"/>
          <w:color w:val="000000"/>
          <w:shd w:val="clear" w:color="auto" w:fill="FFFFFF"/>
        </w:rPr>
      </w:pPr>
      <w:r>
        <w:rPr>
          <w:rFonts w:ascii="Arial" w:hAnsi="Arial" w:cs="Arial"/>
          <w:color w:val="000000"/>
        </w:rPr>
        <w:t>nastąpi konieczność skrócenia terminu realizacji umowy ze względu na zmniejszenie zakresów rzeczowych zamówienia na roboty budowlane zaakceptowanych przez Zamawiającego,</w:t>
      </w:r>
    </w:p>
    <w:p w14:paraId="204AB3C3" w14:textId="37A26E72" w:rsidR="00E935E7" w:rsidRDefault="00000000">
      <w:pPr>
        <w:widowControl/>
        <w:numPr>
          <w:ilvl w:val="1"/>
          <w:numId w:val="27"/>
        </w:numPr>
        <w:suppressAutoHyphens w:val="0"/>
        <w:spacing w:line="360" w:lineRule="auto"/>
        <w:ind w:left="851" w:hanging="284"/>
        <w:rPr>
          <w:rFonts w:ascii="Arial" w:hAnsi="Arial" w:cs="Arial"/>
          <w:color w:val="000000"/>
          <w:shd w:val="clear" w:color="auto" w:fill="FFFFFF"/>
        </w:rPr>
      </w:pPr>
      <w:r>
        <w:rPr>
          <w:rFonts w:ascii="Arial" w:hAnsi="Arial" w:cs="Arial"/>
          <w:color w:val="000000"/>
          <w:shd w:val="clear" w:color="auto" w:fill="FFFFFF"/>
        </w:rPr>
        <w:t>w przypadku zmiany rozwiązania na równoważne lub lepsze funkcjonalnie, technicznie lub eksploatacyjnie, bez obniżenia parametrów wymaganych w SWZ i bez zwiększenia wynagrodzenia, o ile zmiana nie zmienia ogólnego charakteru umowy,</w:t>
      </w:r>
    </w:p>
    <w:p w14:paraId="6CDEF20A" w14:textId="77777777" w:rsidR="00E935E7" w:rsidRDefault="00000000">
      <w:pPr>
        <w:widowControl/>
        <w:numPr>
          <w:ilvl w:val="1"/>
          <w:numId w:val="27"/>
        </w:numPr>
        <w:suppressAutoHyphens w:val="0"/>
        <w:spacing w:line="360" w:lineRule="auto"/>
        <w:ind w:left="851" w:hanging="284"/>
        <w:rPr>
          <w:rFonts w:ascii="Arial" w:hAnsi="Arial" w:cs="Arial"/>
          <w:color w:val="000000"/>
          <w:shd w:val="clear" w:color="auto" w:fill="FFFFFF"/>
        </w:rPr>
      </w:pPr>
      <w:r>
        <w:rPr>
          <w:rFonts w:ascii="Arial" w:hAnsi="Arial" w:cs="Arial"/>
          <w:color w:val="000000"/>
          <w:shd w:val="clear" w:color="auto" w:fill="FFFFFF"/>
        </w:rPr>
        <w:t>wystąpienia konieczności wykonania robót zamiennych w stosunku do przewidzianych dokumentacją przetargową w sytuacji, gdy wykonanie tych robót będzie niezbędne do prawidłowego, tj. zgodnego z zasadami wiedzy technicznej i obowiązującymi na dzień odbioru robót przepisami wykonania przedmiotu umowy określonego w § 1 ust. 1 niniejszej umowy.</w:t>
      </w:r>
    </w:p>
    <w:p w14:paraId="3FF85E4C" w14:textId="77777777" w:rsidR="00E935E7" w:rsidRDefault="00000000">
      <w:pPr>
        <w:widowControl/>
        <w:numPr>
          <w:ilvl w:val="0"/>
          <w:numId w:val="63"/>
        </w:numPr>
        <w:tabs>
          <w:tab w:val="left" w:pos="567"/>
        </w:tabs>
        <w:spacing w:line="360" w:lineRule="auto"/>
        <w:ind w:left="567" w:hanging="425"/>
        <w:rPr>
          <w:rFonts w:ascii="Arial" w:eastAsia="Times New Roman" w:hAnsi="Arial" w:cs="Arial"/>
          <w:color w:val="000000"/>
          <w:lang w:eastAsia="pl-PL"/>
        </w:rPr>
      </w:pPr>
      <w:r>
        <w:rPr>
          <w:rFonts w:ascii="Arial" w:hAnsi="Arial" w:cs="Arial"/>
          <w:color w:val="000000"/>
        </w:rPr>
        <w:t>Dopuszcza się stosowanie robót zamiennych w następujących okolicznościach:</w:t>
      </w:r>
    </w:p>
    <w:p w14:paraId="36465C68" w14:textId="77777777" w:rsidR="00E935E7" w:rsidRDefault="00000000">
      <w:pPr>
        <w:numPr>
          <w:ilvl w:val="0"/>
          <w:numId w:val="48"/>
        </w:numPr>
        <w:spacing w:line="360" w:lineRule="auto"/>
        <w:ind w:left="851" w:hanging="284"/>
        <w:rPr>
          <w:rFonts w:ascii="Arial" w:hAnsi="Arial" w:cs="Arial"/>
          <w:color w:val="000000"/>
        </w:rPr>
      </w:pPr>
      <w:r>
        <w:rPr>
          <w:rFonts w:ascii="Arial" w:hAnsi="Arial" w:cs="Arial"/>
          <w:color w:val="000000"/>
        </w:rPr>
        <w:t xml:space="preserve">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dokumentacja. W tym przypadku Wykonawca przedstawia projekt zamienny zawierający opis proponowanych zmian wraz z rysunkami. Projekt taki wymaga akceptacji i zatwierdzenia do realizacji przez Zamawiającego. </w:t>
      </w:r>
    </w:p>
    <w:p w14:paraId="4453D09B" w14:textId="6D73D31E" w:rsidR="00E935E7" w:rsidRDefault="00000000">
      <w:pPr>
        <w:numPr>
          <w:ilvl w:val="0"/>
          <w:numId w:val="48"/>
        </w:numPr>
        <w:spacing w:line="360" w:lineRule="auto"/>
        <w:ind w:left="851" w:hanging="284"/>
        <w:rPr>
          <w:rFonts w:ascii="Arial" w:hAnsi="Arial" w:cs="Arial"/>
          <w:color w:val="000000"/>
        </w:rPr>
      </w:pPr>
      <w:r>
        <w:rPr>
          <w:rFonts w:ascii="Arial" w:hAnsi="Arial" w:cs="Arial"/>
          <w:color w:val="000000"/>
        </w:rPr>
        <w:t xml:space="preserve">w przypadku gdy z punktu widzenia Zamawiającego zachodzi potrzeba zmiany rozwiązań technicznych wynikających z umowy Zamawiający sporządza protokół robót zamiennych, </w:t>
      </w:r>
      <w:r w:rsidR="0037326F">
        <w:rPr>
          <w:rFonts w:ascii="Arial" w:hAnsi="Arial" w:cs="Arial"/>
          <w:color w:val="000000"/>
        </w:rPr>
        <w:t xml:space="preserve"> </w:t>
      </w:r>
      <w:r>
        <w:rPr>
          <w:rFonts w:ascii="Arial" w:hAnsi="Arial" w:cs="Arial"/>
          <w:color w:val="000000"/>
        </w:rPr>
        <w:t xml:space="preserve">a Wykonawca opracowuje, w ramach obowiązków wynikających z formuły „zaprojektuj i wybuduj”, niezbędną dokumentację zamienną i przedkłada ją Zamawiającemu do akceptacji. </w:t>
      </w:r>
    </w:p>
    <w:p w14:paraId="5E76A771" w14:textId="77777777" w:rsidR="00E935E7" w:rsidRDefault="00000000">
      <w:pPr>
        <w:numPr>
          <w:ilvl w:val="0"/>
          <w:numId w:val="48"/>
        </w:numPr>
        <w:spacing w:line="360" w:lineRule="auto"/>
        <w:ind w:left="851" w:hanging="284"/>
        <w:rPr>
          <w:rFonts w:ascii="Arial" w:hAnsi="Arial" w:cs="Arial"/>
          <w:color w:val="000000"/>
        </w:rPr>
      </w:pPr>
      <w:r>
        <w:rPr>
          <w:rFonts w:ascii="Arial" w:hAnsi="Arial" w:cs="Arial"/>
          <w:color w:val="000000"/>
        </w:rPr>
        <w:t xml:space="preserve">konieczności wykonania robót zamiennych w stosunku do przewidzianych w dokumentacji w sytuacji gdy wykonanie tych robót będzie niezbędne do prawidłowego i zgodnego z zasadami wiedzy technicznej i obowiązującymi przepisami wykonania przedmiotu umowy. </w:t>
      </w:r>
    </w:p>
    <w:p w14:paraId="090291CA" w14:textId="77777777" w:rsidR="00E935E7" w:rsidRDefault="00000000">
      <w:pPr>
        <w:numPr>
          <w:ilvl w:val="0"/>
          <w:numId w:val="48"/>
        </w:numPr>
        <w:spacing w:line="360" w:lineRule="auto"/>
        <w:ind w:left="851" w:hanging="284"/>
        <w:rPr>
          <w:rFonts w:ascii="Arial" w:hAnsi="Arial" w:cs="Arial"/>
          <w:color w:val="000000"/>
        </w:rPr>
      </w:pPr>
      <w:r>
        <w:rPr>
          <w:rFonts w:ascii="Arial" w:hAnsi="Arial" w:cs="Arial"/>
          <w:color w:val="000000"/>
        </w:rPr>
        <w:t xml:space="preserve">konieczność zrealizowania projektu przy zastosowaniu innych rozwiązań technicznych lub materiałowych ze względu na zmiany obowiązującego prawa, a zmiany te uniemożliwią przekazanie obiektu do użytkowania. </w:t>
      </w:r>
    </w:p>
    <w:p w14:paraId="429FAFE6" w14:textId="77777777" w:rsidR="00E935E7" w:rsidRDefault="00000000">
      <w:pPr>
        <w:numPr>
          <w:ilvl w:val="0"/>
          <w:numId w:val="48"/>
        </w:numPr>
        <w:spacing w:line="360" w:lineRule="auto"/>
        <w:ind w:left="851" w:hanging="284"/>
        <w:rPr>
          <w:rFonts w:ascii="Arial" w:hAnsi="Arial" w:cs="Arial"/>
          <w:color w:val="000000"/>
        </w:rPr>
      </w:pPr>
      <w:r>
        <w:rPr>
          <w:rFonts w:ascii="Arial" w:hAnsi="Arial" w:cs="Arial"/>
          <w:color w:val="000000"/>
        </w:rPr>
        <w:lastRenderedPageBreak/>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032BE945" w14:textId="77777777" w:rsidR="00E935E7" w:rsidRDefault="00000000">
      <w:pPr>
        <w:numPr>
          <w:ilvl w:val="0"/>
          <w:numId w:val="63"/>
        </w:numPr>
        <w:tabs>
          <w:tab w:val="left" w:pos="567"/>
        </w:tabs>
        <w:spacing w:line="360" w:lineRule="auto"/>
        <w:ind w:left="567" w:hanging="425"/>
        <w:rPr>
          <w:rFonts w:ascii="Arial" w:hAnsi="Arial" w:cs="Arial"/>
          <w:color w:val="000000"/>
        </w:rPr>
      </w:pPr>
      <w:r>
        <w:rPr>
          <w:rFonts w:ascii="Arial" w:hAnsi="Arial" w:cs="Arial"/>
          <w:color w:val="000000"/>
        </w:rPr>
        <w:t xml:space="preserve">rozliczenie robót zaniechanych, dodatkowych oraz zamiennych o których mowa w pkt. 19 lit. a-e) następuje w oparciu o czynniki cenotwórcze przedstawione w kosztorysie ofertowym Wykonawcy. W przypadku braku w kosztorysie ofertowym cen materiałów lub urządzeń przyjmuje się za prawidłowe średnie ceny z ostatniego opublikowanego cennika sekocenbud dla woj. małopolskiego lub udokumentowaną najniższą cenę z trzech porównywalnych cen z hurtowni z tymi materiałami. </w:t>
      </w:r>
    </w:p>
    <w:p w14:paraId="46A09FF5" w14:textId="77777777" w:rsidR="00E935E7" w:rsidRDefault="00000000">
      <w:pPr>
        <w:numPr>
          <w:ilvl w:val="0"/>
          <w:numId w:val="63"/>
        </w:numPr>
        <w:tabs>
          <w:tab w:val="left" w:pos="567"/>
        </w:tabs>
        <w:spacing w:line="360" w:lineRule="auto"/>
        <w:ind w:left="567"/>
        <w:rPr>
          <w:rFonts w:ascii="Arial" w:hAnsi="Arial" w:cs="Arial"/>
          <w:color w:val="000000"/>
        </w:rPr>
      </w:pPr>
      <w:r>
        <w:rPr>
          <w:rFonts w:ascii="Arial" w:hAnsi="Arial" w:cs="Arial"/>
          <w:color w:val="000000"/>
        </w:rPr>
        <w:t>Zamawiający dopuszcza zmianę trybu, zasad i terminów rozliczeń wynagrodzenia umownego ( w tym ilości transz płatności) w przypadku zaistnienia okoliczności uzasadniających taką zmianą, w szczególności wynikających z zasad dofinansowania projektu w ramach programów zewnętrznych lub zapisów planu rzeczowo-finansowego Zamawiającego, umotywowanego wniosku Wykonawcy związanego z leżącymi po jego stronie względami, np. organizacyjnymi lub ekonomicznymi.</w:t>
      </w:r>
    </w:p>
    <w:p w14:paraId="1B255413" w14:textId="0097330A" w:rsidR="00E935E7" w:rsidRDefault="00000000">
      <w:pPr>
        <w:numPr>
          <w:ilvl w:val="0"/>
          <w:numId w:val="63"/>
        </w:numPr>
        <w:tabs>
          <w:tab w:val="left" w:pos="567"/>
        </w:tabs>
        <w:spacing w:line="360" w:lineRule="auto"/>
        <w:ind w:left="567"/>
        <w:rPr>
          <w:rFonts w:ascii="Arial" w:hAnsi="Arial" w:cs="Arial"/>
          <w:color w:val="000000"/>
        </w:rPr>
      </w:pPr>
      <w:r>
        <w:rPr>
          <w:rFonts w:ascii="Arial" w:eastAsia="Times New Roman" w:hAnsi="Arial" w:cs="Arial"/>
          <w:color w:val="000000"/>
          <w:kern w:val="0"/>
          <w:lang w:eastAsia="pl-PL"/>
        </w:rPr>
        <w:t>Wystąpią okoliczności wskazane w niniejszej umowie lub okoliczności, które nie mogły być przewidziane w chwili zawarcia niniejszej umowy wpływające na harmonogram wykonywania umowy i płatności, wówczas możliwa jest zmiana harmonogramu wykonywania umowy i płatności</w:t>
      </w:r>
      <w:r>
        <w:rPr>
          <w:rFonts w:ascii="Arial" w:hAnsi="Arial" w:cs="Arial"/>
        </w:rPr>
        <w:t>.</w:t>
      </w:r>
    </w:p>
    <w:p w14:paraId="02170DC2" w14:textId="77777777" w:rsidR="00E935E7" w:rsidRDefault="00000000">
      <w:pPr>
        <w:pStyle w:val="Standard"/>
        <w:numPr>
          <w:ilvl w:val="0"/>
          <w:numId w:val="41"/>
        </w:numPr>
        <w:spacing w:line="360" w:lineRule="auto"/>
        <w:ind w:left="284" w:hanging="284"/>
        <w:textAlignment w:val="baseline"/>
        <w:rPr>
          <w:rFonts w:ascii="Arial" w:hAnsi="Arial" w:cs="Arial"/>
          <w:color w:val="000000"/>
          <w:szCs w:val="24"/>
        </w:rPr>
      </w:pPr>
      <w:r>
        <w:rPr>
          <w:rFonts w:ascii="Arial" w:eastAsia="Times New Roman" w:hAnsi="Arial" w:cs="Arial"/>
          <w:color w:val="000000"/>
          <w:szCs w:val="24"/>
        </w:rPr>
        <w:t>Zmiany do umowy może inicjować Wykonawca lub Zamawiający składając pisemny wniosek do drugiej strony.</w:t>
      </w:r>
    </w:p>
    <w:p w14:paraId="49778F70" w14:textId="77777777" w:rsidR="00E935E7" w:rsidRDefault="00000000">
      <w:pPr>
        <w:pStyle w:val="Standard"/>
        <w:numPr>
          <w:ilvl w:val="0"/>
          <w:numId w:val="41"/>
        </w:numPr>
        <w:spacing w:line="360" w:lineRule="auto"/>
        <w:ind w:left="284" w:hanging="284"/>
        <w:textAlignment w:val="baseline"/>
        <w:rPr>
          <w:rFonts w:ascii="Arial" w:hAnsi="Arial" w:cs="Arial"/>
          <w:color w:val="000000"/>
          <w:szCs w:val="24"/>
        </w:rPr>
      </w:pPr>
      <w:r>
        <w:rPr>
          <w:rFonts w:ascii="Arial" w:eastAsia="Times New Roman" w:hAnsi="Arial" w:cs="Arial"/>
          <w:color w:val="000000"/>
          <w:szCs w:val="24"/>
        </w:rPr>
        <w:t>Wniosek o dokonanie zmiany w umowie w przypadkach określonych w ust. 1 musi zawierać:</w:t>
      </w:r>
    </w:p>
    <w:p w14:paraId="0AC68BDE" w14:textId="77777777" w:rsidR="00E935E7" w:rsidRDefault="00000000">
      <w:pPr>
        <w:pStyle w:val="Standard"/>
        <w:widowControl/>
        <w:numPr>
          <w:ilvl w:val="0"/>
          <w:numId w:val="31"/>
        </w:numPr>
        <w:tabs>
          <w:tab w:val="left" w:pos="567"/>
        </w:tabs>
        <w:suppressAutoHyphens w:val="0"/>
        <w:spacing w:line="360" w:lineRule="auto"/>
        <w:ind w:left="567" w:hanging="283"/>
        <w:rPr>
          <w:rFonts w:ascii="Arial" w:hAnsi="Arial" w:cs="Arial"/>
          <w:color w:val="000000"/>
          <w:szCs w:val="24"/>
        </w:rPr>
      </w:pPr>
      <w:r>
        <w:rPr>
          <w:rFonts w:ascii="Arial" w:eastAsia="Times New Roman" w:hAnsi="Arial" w:cs="Arial"/>
          <w:color w:val="000000"/>
          <w:szCs w:val="24"/>
        </w:rPr>
        <w:t>opis zmiany,</w:t>
      </w:r>
    </w:p>
    <w:p w14:paraId="7DF07566" w14:textId="77777777" w:rsidR="00E935E7" w:rsidRDefault="00000000">
      <w:pPr>
        <w:pStyle w:val="Standard"/>
        <w:widowControl/>
        <w:numPr>
          <w:ilvl w:val="0"/>
          <w:numId w:val="31"/>
        </w:numPr>
        <w:tabs>
          <w:tab w:val="left" w:pos="567"/>
        </w:tabs>
        <w:suppressAutoHyphens w:val="0"/>
        <w:spacing w:line="360" w:lineRule="auto"/>
        <w:ind w:left="567" w:hanging="283"/>
        <w:rPr>
          <w:rFonts w:ascii="Arial" w:hAnsi="Arial" w:cs="Arial"/>
          <w:color w:val="000000"/>
          <w:szCs w:val="24"/>
        </w:rPr>
      </w:pPr>
      <w:r>
        <w:rPr>
          <w:rFonts w:ascii="Arial" w:eastAsia="Times New Roman" w:hAnsi="Arial" w:cs="Arial"/>
          <w:color w:val="000000"/>
          <w:szCs w:val="24"/>
        </w:rPr>
        <w:t>uzasadnienie zmiany zawierające m.in. korzyści wynikające z wnioskowanej zmiany,</w:t>
      </w:r>
    </w:p>
    <w:p w14:paraId="0CD4BB46" w14:textId="77777777" w:rsidR="00E935E7" w:rsidRDefault="00000000">
      <w:pPr>
        <w:pStyle w:val="Standard"/>
        <w:widowControl/>
        <w:numPr>
          <w:ilvl w:val="0"/>
          <w:numId w:val="31"/>
        </w:numPr>
        <w:tabs>
          <w:tab w:val="left" w:pos="567"/>
        </w:tabs>
        <w:suppressAutoHyphens w:val="0"/>
        <w:spacing w:line="360" w:lineRule="auto"/>
        <w:ind w:left="567" w:hanging="283"/>
        <w:rPr>
          <w:rFonts w:ascii="Arial" w:hAnsi="Arial" w:cs="Arial"/>
          <w:color w:val="000000"/>
          <w:szCs w:val="24"/>
        </w:rPr>
      </w:pPr>
      <w:r>
        <w:rPr>
          <w:rFonts w:ascii="Arial" w:eastAsia="Times New Roman" w:hAnsi="Arial" w:cs="Arial"/>
          <w:color w:val="000000"/>
          <w:szCs w:val="24"/>
        </w:rPr>
        <w:t>czas wykonania zmiany oraz wpływ zmiany na termin zakończenia umowy.</w:t>
      </w:r>
    </w:p>
    <w:p w14:paraId="58213196" w14:textId="77777777" w:rsidR="00E935E7" w:rsidRDefault="00000000">
      <w:pPr>
        <w:pStyle w:val="Standard"/>
        <w:widowControl/>
        <w:numPr>
          <w:ilvl w:val="0"/>
          <w:numId w:val="41"/>
        </w:numPr>
        <w:tabs>
          <w:tab w:val="left" w:pos="284"/>
        </w:tabs>
        <w:suppressAutoHyphens w:val="0"/>
        <w:spacing w:line="360" w:lineRule="auto"/>
        <w:ind w:left="284" w:hanging="284"/>
        <w:rPr>
          <w:rFonts w:ascii="Arial" w:hAnsi="Arial" w:cs="Arial"/>
          <w:color w:val="000000"/>
          <w:szCs w:val="24"/>
        </w:rPr>
      </w:pPr>
      <w:r>
        <w:rPr>
          <w:rFonts w:ascii="Arial" w:eastAsia="Times New Roman" w:hAnsi="Arial" w:cs="Arial"/>
          <w:color w:val="000000"/>
          <w:szCs w:val="24"/>
        </w:rPr>
        <w:t>Wszelkie zmiany niniejszej umowy wymagają formy pisemnej pod rygorem nieważności, z zastrzeżeniem postanowień ust. 1 pkt. 2-21 w związku z § 3 ust. 6.</w:t>
      </w:r>
    </w:p>
    <w:p w14:paraId="0C783A70" w14:textId="77777777" w:rsidR="00E935E7" w:rsidRDefault="00E935E7">
      <w:pPr>
        <w:pStyle w:val="Standard"/>
        <w:widowControl/>
        <w:tabs>
          <w:tab w:val="left" w:pos="284"/>
        </w:tabs>
        <w:suppressAutoHyphens w:val="0"/>
        <w:spacing w:line="360" w:lineRule="auto"/>
        <w:ind w:left="284"/>
        <w:rPr>
          <w:rFonts w:ascii="Arial" w:hAnsi="Arial" w:cs="Arial"/>
          <w:color w:val="000000"/>
          <w:szCs w:val="24"/>
        </w:rPr>
      </w:pPr>
    </w:p>
    <w:p w14:paraId="7B668039"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Odstąpienie od umowy</w:t>
      </w:r>
    </w:p>
    <w:p w14:paraId="26520AFC"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§15</w:t>
      </w:r>
    </w:p>
    <w:p w14:paraId="347C3E30"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Zamawiający uprawniony jest do odstąpienia od niniejszej umowy bez wyznaczania dodatkowego terminu, według swojego uznania w całości lub w części:</w:t>
      </w:r>
    </w:p>
    <w:p w14:paraId="1D6A8CB5" w14:textId="77777777" w:rsidR="00E935E7" w:rsidRDefault="00000000">
      <w:pPr>
        <w:pStyle w:val="Default"/>
        <w:numPr>
          <w:ilvl w:val="0"/>
          <w:numId w:val="36"/>
        </w:numPr>
        <w:spacing w:line="360" w:lineRule="auto"/>
        <w:ind w:left="567" w:hanging="283"/>
        <w:rPr>
          <w:rFonts w:ascii="Arial" w:hAnsi="Arial" w:cs="Arial"/>
        </w:rPr>
      </w:pPr>
      <w:r>
        <w:rPr>
          <w:rFonts w:ascii="Arial" w:hAnsi="Arial" w:cs="Arial"/>
        </w:rPr>
        <w:lastRenderedPageBreak/>
        <w:t>w przypadkach przewidzianych przepisami prawa;</w:t>
      </w:r>
    </w:p>
    <w:p w14:paraId="1BA4CA5B" w14:textId="77777777" w:rsidR="00E935E7" w:rsidRDefault="00000000">
      <w:pPr>
        <w:pStyle w:val="Default"/>
        <w:numPr>
          <w:ilvl w:val="0"/>
          <w:numId w:val="36"/>
        </w:numPr>
        <w:spacing w:line="360" w:lineRule="auto"/>
        <w:ind w:left="567" w:hanging="283"/>
        <w:rPr>
          <w:rFonts w:ascii="Arial" w:hAnsi="Arial" w:cs="Arial"/>
        </w:rPr>
      </w:pPr>
      <w:r>
        <w:rPr>
          <w:rFonts w:ascii="Arial" w:hAnsi="Arial" w:cs="Arial"/>
        </w:rPr>
        <w:t>w przypadku zwłoki Wykonawcy z wykonaniem przedmiotu niniejszej umowy ponad 14 dni;</w:t>
      </w:r>
    </w:p>
    <w:p w14:paraId="1BF3CD4B" w14:textId="0F771F96" w:rsidR="00E935E7" w:rsidRDefault="00000000">
      <w:pPr>
        <w:pStyle w:val="Default"/>
        <w:numPr>
          <w:ilvl w:val="0"/>
          <w:numId w:val="36"/>
        </w:numPr>
        <w:spacing w:line="360" w:lineRule="auto"/>
        <w:ind w:left="567" w:hanging="283"/>
        <w:rPr>
          <w:rFonts w:ascii="Arial" w:hAnsi="Arial" w:cs="Arial"/>
        </w:rPr>
      </w:pPr>
      <w:r>
        <w:rPr>
          <w:rFonts w:ascii="Arial" w:hAnsi="Arial" w:cs="Arial"/>
        </w:rPr>
        <w:t>w przypadku istotnego niewykonywania lub nienależytego wykonywania umowy przez Wykonawcę, jeżeli mimo pisemnego wezwania nie usunął naruszenia w wyznaczonym odpowiednim terminie, chyba że charakter naruszenia uzasadnia odstąpienie bez wyznaczania terminu dodatkowego,</w:t>
      </w:r>
    </w:p>
    <w:p w14:paraId="73176D9E" w14:textId="77777777" w:rsidR="00E935E7" w:rsidRDefault="00000000">
      <w:pPr>
        <w:pStyle w:val="Default"/>
        <w:numPr>
          <w:ilvl w:val="0"/>
          <w:numId w:val="36"/>
        </w:numPr>
        <w:spacing w:line="360" w:lineRule="auto"/>
        <w:ind w:left="567" w:hanging="283"/>
        <w:rPr>
          <w:rFonts w:ascii="Arial" w:hAnsi="Arial" w:cs="Arial"/>
        </w:rPr>
      </w:pPr>
      <w:r>
        <w:rPr>
          <w:rFonts w:ascii="Arial" w:hAnsi="Arial" w:cs="Arial"/>
        </w:rPr>
        <w:t>w przypadku bezzasadnego przerwania wykonywania zamówienia przez okres dłuższy niż 3 dni.</w:t>
      </w:r>
    </w:p>
    <w:p w14:paraId="64D52927" w14:textId="77777777" w:rsidR="00E935E7" w:rsidRDefault="00000000">
      <w:pPr>
        <w:pStyle w:val="Default"/>
        <w:numPr>
          <w:ilvl w:val="0"/>
          <w:numId w:val="8"/>
        </w:numPr>
        <w:tabs>
          <w:tab w:val="left" w:pos="284"/>
        </w:tabs>
        <w:spacing w:line="360" w:lineRule="auto"/>
        <w:ind w:left="284" w:hanging="284"/>
        <w:rPr>
          <w:rFonts w:ascii="Arial" w:hAnsi="Arial" w:cs="Arial"/>
        </w:rPr>
      </w:pPr>
      <w:r>
        <w:rPr>
          <w:rFonts w:ascii="Arial" w:hAnsi="Arial" w:cs="Arial"/>
        </w:rPr>
        <w:t xml:space="preserve">W przypadku odstąpienia od niniejszej umowy przez którąkolwiek ze Stron, skutki odstąpienia nie wyłączają uprawnień z tytułu kar umownych, rękojmi czy gwarancji. </w:t>
      </w:r>
    </w:p>
    <w:p w14:paraId="6098A697"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Zamawiającemu przysługuje prawo do odstąpienia od umowy 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 Wykonawcy przysługuje wyłącznie wynagrodzenie za część przedmiotu umowy wykonaną należycie i odebraną przez Zamawiającego do dnia odstąpienia od umowy.</w:t>
      </w:r>
    </w:p>
    <w:p w14:paraId="5B3BDE7F"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Jeżeli Wykonawca z własnej winy nie rozpoczął, niezwłocznie po zawarciu umowy, wykonywania przedmiotu umowy, pomimo upomnień wykonuje zamówienie niezgodnie z umową lub wykonuje swoje zobowiązania umowne nienależycie, Zamawiający może odstąpić od umowy bez wyznaczania dodatkowego terminu naliczając karę umowną, o której mowa w §12 ust. 4 niniejszej umowy.</w:t>
      </w:r>
    </w:p>
    <w:p w14:paraId="22D3A0B4"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Odstąpienie od niniejszej umowy nastąpi poprzez złożenie pisemnego oświadczenia woli w tym przedmiocie.</w:t>
      </w:r>
    </w:p>
    <w:p w14:paraId="2BC8E8D1"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Odstąpienie od umowy nie pozbawia Zamawiającego prawa do naliczania kar umownych oraz dochodzenia odszkodowania.</w:t>
      </w:r>
    </w:p>
    <w:p w14:paraId="55986215"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Prawo odstąpienia przewidziane w niniejszym paragrafie może zostać wykonane w terminie 60 dni od dnia powzięcia przez Zamawiającego wiadomości o okoliczności stanowiącej podstawę odstąpienia, nie później jednak niż w terminie 90 dni od upływu umownego terminu wykonania przedmiotu umowy. Terminy te dotyczą umownych podstaw odstąpienia i nie ograniczają uprawnień Zamawiającego wynikających z bezwzględnie obowiązujących przepisów prawa, w szczególności art. 456 Pzp.</w:t>
      </w:r>
    </w:p>
    <w:p w14:paraId="51F79665" w14:textId="77777777" w:rsidR="00E935E7" w:rsidRDefault="00000000">
      <w:pPr>
        <w:pStyle w:val="Standard"/>
        <w:numPr>
          <w:ilvl w:val="0"/>
          <w:numId w:val="8"/>
        </w:numPr>
        <w:tabs>
          <w:tab w:val="left" w:pos="284"/>
        </w:tabs>
        <w:spacing w:line="360" w:lineRule="auto"/>
        <w:ind w:left="284" w:hanging="284"/>
        <w:rPr>
          <w:rFonts w:ascii="Arial" w:hAnsi="Arial" w:cs="Arial"/>
          <w:color w:val="000000"/>
          <w:szCs w:val="24"/>
        </w:rPr>
      </w:pPr>
      <w:r>
        <w:rPr>
          <w:rFonts w:ascii="Arial" w:hAnsi="Arial" w:cs="Arial"/>
          <w:color w:val="000000"/>
          <w:szCs w:val="24"/>
        </w:rPr>
        <w:t>W przypadku odstąpienia od umowy przez Zamawiającego:</w:t>
      </w:r>
    </w:p>
    <w:p w14:paraId="22518792" w14:textId="77777777" w:rsidR="00E935E7" w:rsidRDefault="00000000">
      <w:pPr>
        <w:pStyle w:val="Standard"/>
        <w:numPr>
          <w:ilvl w:val="0"/>
          <w:numId w:val="40"/>
        </w:numPr>
        <w:tabs>
          <w:tab w:val="left" w:pos="567"/>
          <w:tab w:val="left" w:pos="2880"/>
        </w:tabs>
        <w:spacing w:line="360" w:lineRule="auto"/>
        <w:ind w:left="567" w:hanging="283"/>
        <w:rPr>
          <w:rFonts w:ascii="Arial" w:hAnsi="Arial" w:cs="Arial"/>
          <w:color w:val="000000"/>
          <w:szCs w:val="24"/>
        </w:rPr>
      </w:pPr>
      <w:r>
        <w:rPr>
          <w:rFonts w:ascii="Arial" w:hAnsi="Arial" w:cs="Arial"/>
          <w:color w:val="000000"/>
          <w:szCs w:val="24"/>
        </w:rPr>
        <w:t>Wykonawca i Zamawiający niezwłocznie sporządzą protokół inwentaryzacji według stanu na dzień odstąpienia,</w:t>
      </w:r>
    </w:p>
    <w:p w14:paraId="2CCAAE94" w14:textId="77777777" w:rsidR="00E935E7" w:rsidRDefault="00000000">
      <w:pPr>
        <w:pStyle w:val="Standard"/>
        <w:numPr>
          <w:ilvl w:val="0"/>
          <w:numId w:val="40"/>
        </w:numPr>
        <w:tabs>
          <w:tab w:val="left" w:pos="567"/>
          <w:tab w:val="left" w:pos="2880"/>
        </w:tabs>
        <w:spacing w:line="360" w:lineRule="auto"/>
        <w:ind w:left="567" w:hanging="283"/>
        <w:rPr>
          <w:rFonts w:ascii="Arial" w:hAnsi="Arial" w:cs="Arial"/>
          <w:color w:val="000000"/>
          <w:szCs w:val="24"/>
        </w:rPr>
      </w:pPr>
      <w:r>
        <w:rPr>
          <w:rFonts w:ascii="Arial" w:hAnsi="Arial" w:cs="Arial"/>
          <w:color w:val="000000"/>
          <w:szCs w:val="24"/>
        </w:rPr>
        <w:lastRenderedPageBreak/>
        <w:t>Wykonawca zabezpieczy przerwane roboty w zakresie obustronnie uzgodnionym,</w:t>
      </w:r>
    </w:p>
    <w:p w14:paraId="769822A1" w14:textId="77777777" w:rsidR="00E935E7" w:rsidRDefault="00000000">
      <w:pPr>
        <w:pStyle w:val="Standard"/>
        <w:numPr>
          <w:ilvl w:val="0"/>
          <w:numId w:val="40"/>
        </w:numPr>
        <w:tabs>
          <w:tab w:val="left" w:pos="567"/>
          <w:tab w:val="left" w:pos="2880"/>
        </w:tabs>
        <w:spacing w:line="360" w:lineRule="auto"/>
        <w:ind w:left="567" w:hanging="283"/>
        <w:rPr>
          <w:rFonts w:ascii="Arial" w:hAnsi="Arial" w:cs="Arial"/>
          <w:color w:val="000000"/>
          <w:szCs w:val="24"/>
        </w:rPr>
      </w:pPr>
      <w:r>
        <w:rPr>
          <w:rFonts w:ascii="Arial" w:hAnsi="Arial" w:cs="Arial"/>
          <w:color w:val="000000"/>
          <w:szCs w:val="24"/>
        </w:rPr>
        <w:t>Zamawiający dokona odbioru wykonanego zamówienia do dnia odstąpienia od umowy oraz zapłaci wynagrodzenie za bezusterkowo wykonaną część robót.</w:t>
      </w:r>
    </w:p>
    <w:p w14:paraId="4575638A" w14:textId="77777777" w:rsidR="00E935E7" w:rsidRDefault="00E935E7">
      <w:pPr>
        <w:pStyle w:val="Standard"/>
        <w:tabs>
          <w:tab w:val="left" w:pos="567"/>
          <w:tab w:val="left" w:pos="2880"/>
        </w:tabs>
        <w:spacing w:line="360" w:lineRule="auto"/>
        <w:ind w:left="567"/>
        <w:rPr>
          <w:rFonts w:ascii="Arial" w:hAnsi="Arial" w:cs="Arial"/>
          <w:color w:val="000000"/>
          <w:szCs w:val="24"/>
        </w:rPr>
      </w:pPr>
    </w:p>
    <w:p w14:paraId="43787216" w14:textId="77777777" w:rsidR="00E935E7" w:rsidRDefault="00000000">
      <w:pPr>
        <w:pStyle w:val="Tytu2"/>
        <w:spacing w:line="360" w:lineRule="auto"/>
        <w:rPr>
          <w:rFonts w:ascii="Arial" w:hAnsi="Arial" w:cs="Arial"/>
          <w:color w:val="000000"/>
          <w:szCs w:val="24"/>
        </w:rPr>
      </w:pPr>
      <w:r>
        <w:rPr>
          <w:rFonts w:ascii="Arial" w:hAnsi="Arial" w:cs="Arial"/>
          <w:b/>
          <w:color w:val="000000"/>
          <w:szCs w:val="24"/>
          <w:u w:val="none"/>
        </w:rPr>
        <w:t>Podwykonawcy</w:t>
      </w:r>
    </w:p>
    <w:p w14:paraId="7EBD7E5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§16</w:t>
      </w:r>
    </w:p>
    <w:p w14:paraId="46A5EE2F" w14:textId="6803705E" w:rsidR="00E935E7" w:rsidRDefault="00000000">
      <w:pPr>
        <w:pStyle w:val="Standard"/>
        <w:numPr>
          <w:ilvl w:val="0"/>
          <w:numId w:val="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 xml:space="preserve">Wykonawca może zaangażować podwykonawcę do wykonania określonej części zamówienia, a podwykonawca może zaangażować dalszego </w:t>
      </w:r>
      <w:r w:rsidR="0037326F">
        <w:rPr>
          <w:rFonts w:ascii="Arial" w:hAnsi="Arial" w:cs="Arial"/>
          <w:color w:val="000000"/>
          <w:szCs w:val="24"/>
        </w:rPr>
        <w:t xml:space="preserve"> </w:t>
      </w:r>
      <w:r>
        <w:rPr>
          <w:rFonts w:ascii="Arial" w:hAnsi="Arial" w:cs="Arial"/>
          <w:color w:val="000000"/>
          <w:szCs w:val="24"/>
        </w:rPr>
        <w:t xml:space="preserve">podwykonawcę. </w:t>
      </w:r>
    </w:p>
    <w:p w14:paraId="66AF5BA9" w14:textId="66FAACCC" w:rsidR="00E935E7" w:rsidRDefault="00000000">
      <w:pPr>
        <w:pStyle w:val="Standard"/>
        <w:numPr>
          <w:ilvl w:val="0"/>
          <w:numId w:val="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W przypadku realizacji przedmiotu umowy z udziałem podwykonawców Wykonawca zobowiązuje się do zawarcia pisemnych umów o podwykonawstwo. W przypadku podwykonawstwa,</w:t>
      </w:r>
      <w:r w:rsidR="0037326F">
        <w:rPr>
          <w:rFonts w:ascii="Arial" w:hAnsi="Arial" w:cs="Arial"/>
          <w:color w:val="000000"/>
          <w:szCs w:val="24"/>
        </w:rPr>
        <w:t xml:space="preserve"> </w:t>
      </w:r>
      <w:r>
        <w:rPr>
          <w:rFonts w:ascii="Arial" w:hAnsi="Arial" w:cs="Arial"/>
          <w:color w:val="000000"/>
          <w:szCs w:val="24"/>
        </w:rPr>
        <w:t>stosuje się wymagania określone w art. 437 oraz art. 463–465 Pzp, w tym w szczególności:</w:t>
      </w:r>
    </w:p>
    <w:p w14:paraId="705C5362"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14:paraId="20F7D382"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14:paraId="5E79F446"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obowiązku przedkładania przez wykonawcę zamawiającemu poświadczonej za zgodność z oryginałem kopii zawartych umów o podwykonawstwo, których przedmiotem są dostawy lub usługi, oraz ich zmian;</w:t>
      </w:r>
    </w:p>
    <w:p w14:paraId="079CF74D"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zasad zapłaty wynagrodzenia wykonawcy, uwarunkowanej przedstawieniem przez niego dowodów potwierdzających zapłatę wymagalnego wynagrodzenia podwykonawcom lub dalszym podwykonawcom;</w:t>
      </w:r>
    </w:p>
    <w:p w14:paraId="2BC7FE98"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terminu zapłaty wynagrodzenia podwykonawcom lub dalszym podwykonawcom;</w:t>
      </w:r>
    </w:p>
    <w:p w14:paraId="327EDAD8"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zasad zawierania umów o podwykonawstwo z dalszymi podwykonawcami;</w:t>
      </w:r>
    </w:p>
    <w:p w14:paraId="479E7133" w14:textId="77777777" w:rsidR="00E935E7" w:rsidRDefault="00000000">
      <w:pPr>
        <w:widowControl/>
        <w:numPr>
          <w:ilvl w:val="0"/>
          <w:numId w:val="17"/>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wysokości kar umownych, z tytułu:</w:t>
      </w:r>
    </w:p>
    <w:p w14:paraId="24699E7A" w14:textId="77777777" w:rsidR="00E935E7" w:rsidRDefault="00000000">
      <w:pPr>
        <w:widowControl/>
        <w:numPr>
          <w:ilvl w:val="0"/>
          <w:numId w:val="15"/>
        </w:numPr>
        <w:tabs>
          <w:tab w:val="left" w:pos="851"/>
        </w:tabs>
        <w:suppressAutoHyphens w:val="0"/>
        <w:spacing w:line="360" w:lineRule="auto"/>
        <w:ind w:left="851" w:hanging="284"/>
        <w:rPr>
          <w:rFonts w:ascii="Arial" w:hAnsi="Arial" w:cs="Arial"/>
          <w:color w:val="000000"/>
        </w:rPr>
      </w:pPr>
      <w:r>
        <w:rPr>
          <w:rFonts w:ascii="Arial" w:eastAsia="Times New Roman" w:hAnsi="Arial" w:cs="Arial"/>
          <w:color w:val="000000"/>
          <w:lang w:eastAsia="ko-KR"/>
        </w:rPr>
        <w:t>braku zapłaty lub nieterminowej zapłaty wynagrodzenia należnego podwykonawcom lub dalszym podwykonawcom,</w:t>
      </w:r>
    </w:p>
    <w:p w14:paraId="02F165D9" w14:textId="77777777" w:rsidR="00E935E7" w:rsidRDefault="00000000">
      <w:pPr>
        <w:widowControl/>
        <w:numPr>
          <w:ilvl w:val="0"/>
          <w:numId w:val="15"/>
        </w:numPr>
        <w:tabs>
          <w:tab w:val="left" w:pos="851"/>
        </w:tabs>
        <w:suppressAutoHyphens w:val="0"/>
        <w:spacing w:line="360" w:lineRule="auto"/>
        <w:ind w:left="851" w:hanging="284"/>
        <w:rPr>
          <w:rFonts w:ascii="Arial" w:hAnsi="Arial" w:cs="Arial"/>
          <w:color w:val="000000"/>
        </w:rPr>
      </w:pPr>
      <w:r>
        <w:rPr>
          <w:rFonts w:ascii="Arial" w:eastAsia="Times New Roman" w:hAnsi="Arial" w:cs="Arial"/>
          <w:color w:val="000000"/>
          <w:lang w:eastAsia="ko-KR"/>
        </w:rPr>
        <w:t>nieprzedłożenia do zaakceptowania projektu umowy o podwykonawstwo, której przedmiotem są roboty budowlane, lub projektu jej zmiany,</w:t>
      </w:r>
    </w:p>
    <w:p w14:paraId="01DCD9CD" w14:textId="77777777" w:rsidR="00E935E7" w:rsidRDefault="00000000">
      <w:pPr>
        <w:widowControl/>
        <w:numPr>
          <w:ilvl w:val="0"/>
          <w:numId w:val="15"/>
        </w:numPr>
        <w:tabs>
          <w:tab w:val="left" w:pos="851"/>
        </w:tabs>
        <w:suppressAutoHyphens w:val="0"/>
        <w:spacing w:line="360" w:lineRule="auto"/>
        <w:ind w:left="851" w:hanging="284"/>
        <w:rPr>
          <w:rFonts w:ascii="Arial" w:hAnsi="Arial" w:cs="Arial"/>
          <w:color w:val="000000"/>
        </w:rPr>
      </w:pPr>
      <w:r>
        <w:rPr>
          <w:rFonts w:ascii="Arial" w:eastAsia="Times New Roman" w:hAnsi="Arial" w:cs="Arial"/>
          <w:color w:val="000000"/>
          <w:lang w:eastAsia="ko-KR"/>
        </w:rPr>
        <w:t>nieprzedłożenia poświadczonej za zgodność z oryginałem kopii umowy o podwykonawstwo lub jej zmiany,</w:t>
      </w:r>
    </w:p>
    <w:p w14:paraId="109C4826" w14:textId="77777777" w:rsidR="00E935E7" w:rsidRDefault="00000000">
      <w:pPr>
        <w:widowControl/>
        <w:numPr>
          <w:ilvl w:val="0"/>
          <w:numId w:val="15"/>
        </w:numPr>
        <w:tabs>
          <w:tab w:val="left" w:pos="851"/>
        </w:tabs>
        <w:suppressAutoHyphens w:val="0"/>
        <w:spacing w:line="360" w:lineRule="auto"/>
        <w:ind w:left="851" w:hanging="284"/>
        <w:rPr>
          <w:rFonts w:ascii="Arial" w:hAnsi="Arial" w:cs="Arial"/>
          <w:color w:val="000000"/>
        </w:rPr>
      </w:pPr>
      <w:r>
        <w:rPr>
          <w:rFonts w:ascii="Arial" w:eastAsia="Times New Roman" w:hAnsi="Arial" w:cs="Arial"/>
          <w:color w:val="000000"/>
          <w:lang w:eastAsia="ko-KR"/>
        </w:rPr>
        <w:lastRenderedPageBreak/>
        <w:t>braku zmiany umowy o podwykonawstwo w zakresie terminu zapłaty, zgodnie z art. 464 ust. 10 Pzp.</w:t>
      </w:r>
    </w:p>
    <w:p w14:paraId="56888688"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eastAsia="Times New Roman" w:hAnsi="Arial" w:cs="Arial"/>
          <w:color w:val="000000"/>
          <w:lang w:eastAsia="ko-KR"/>
        </w:rPr>
        <w:t>Wykonawca, podwykonawca lub dalszy podwykonawca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4E9DF27B" w14:textId="39C40878"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eastAsia="Times New Roman" w:hAnsi="Arial" w:cs="Arial"/>
          <w:color w:val="000000"/>
          <w:lang w:eastAsia="ko-KR"/>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C6C2F9A"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eastAsia="Times New Roman" w:hAnsi="Arial" w:cs="Arial"/>
          <w:color w:val="000000"/>
          <w:lang w:eastAsia="ko-KR"/>
        </w:rPr>
        <w:t>Zamawiający, w terminie 7 dni zgłasza pisemne zastrzeżenia do projektu umowy o podwykonawstwo, której przedmiotem są roboty budowlane:</w:t>
      </w:r>
    </w:p>
    <w:p w14:paraId="7D6AF564" w14:textId="77777777" w:rsidR="00E935E7" w:rsidRDefault="00000000">
      <w:pPr>
        <w:widowControl/>
        <w:numPr>
          <w:ilvl w:val="0"/>
          <w:numId w:val="16"/>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niespełniającego wymagań określonych w dokumentach zamówienia;</w:t>
      </w:r>
    </w:p>
    <w:p w14:paraId="0B55045A" w14:textId="77777777" w:rsidR="00E935E7" w:rsidRDefault="00000000">
      <w:pPr>
        <w:widowControl/>
        <w:numPr>
          <w:ilvl w:val="0"/>
          <w:numId w:val="16"/>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gdy przewiduje termin zapłaty wynagrodzenia dłuższy niż określony w ust. 4.,</w:t>
      </w:r>
    </w:p>
    <w:p w14:paraId="5794B075" w14:textId="77777777" w:rsidR="00E935E7" w:rsidRDefault="00000000">
      <w:pPr>
        <w:widowControl/>
        <w:numPr>
          <w:ilvl w:val="0"/>
          <w:numId w:val="16"/>
        </w:numPr>
        <w:suppressAutoHyphens w:val="0"/>
        <w:spacing w:line="360" w:lineRule="auto"/>
        <w:ind w:left="567" w:hanging="283"/>
        <w:rPr>
          <w:rFonts w:ascii="Arial" w:hAnsi="Arial" w:cs="Arial"/>
          <w:color w:val="000000"/>
        </w:rPr>
      </w:pPr>
      <w:r>
        <w:rPr>
          <w:rFonts w:ascii="Arial" w:eastAsia="Times New Roman" w:hAnsi="Arial" w:cs="Arial"/>
          <w:color w:val="000000"/>
          <w:lang w:eastAsia="ko-KR"/>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E426871"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eastAsia="Times New Roman" w:hAnsi="Arial" w:cs="Arial"/>
          <w:color w:val="000000"/>
          <w:lang w:eastAsia="ko-KR"/>
        </w:rPr>
        <w:t>Niezgłoszenie pisemnych zastrzeżeń do przedłożonego projektu umowy o podwykonawstwo, której przedmiotem są roboty budowlane, w terminie określonym w ust. 5, uważa się za akceptację projektu umowy przez Zamawiającego.</w:t>
      </w:r>
    </w:p>
    <w:p w14:paraId="54ADC57D"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hAnsi="Arial" w:cs="Arial"/>
          <w:color w:val="000000"/>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97E31CA"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hAnsi="Arial" w:cs="Arial"/>
          <w:color w:val="000000"/>
        </w:rPr>
        <w:t>Zamawiający, w terminie 7 dni zgłasza pisemny sprzeciw do umowy o podwykonawstwo, której przedmiotem są roboty budowlane, w przypadkach, o których mowa w ust. 5.</w:t>
      </w:r>
    </w:p>
    <w:p w14:paraId="6948E301" w14:textId="77777777" w:rsidR="00E935E7" w:rsidRDefault="00000000">
      <w:pPr>
        <w:widowControl/>
        <w:numPr>
          <w:ilvl w:val="0"/>
          <w:numId w:val="6"/>
        </w:numPr>
        <w:tabs>
          <w:tab w:val="left" w:pos="284"/>
        </w:tabs>
        <w:suppressAutoHyphens w:val="0"/>
        <w:spacing w:line="360" w:lineRule="auto"/>
        <w:ind w:left="284" w:hanging="284"/>
        <w:rPr>
          <w:rFonts w:ascii="Arial" w:hAnsi="Arial" w:cs="Arial"/>
          <w:color w:val="000000"/>
        </w:rPr>
      </w:pPr>
      <w:r>
        <w:rPr>
          <w:rFonts w:ascii="Arial" w:hAnsi="Arial" w:cs="Arial"/>
          <w:color w:val="000000"/>
        </w:rPr>
        <w:t>Niezgłoszenie pisemnego sprzeciwu do przedłożonej umowy o podwykonawstwo, której przedmiotem są roboty budowlane, w terminie określonym w ust. 8, uważa się za akceptację umowy przez Zamawiającego.</w:t>
      </w:r>
    </w:p>
    <w:p w14:paraId="2C39884A"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 xml:space="preserve">Wykonawca, podwykonawca lub dalszy podwykonawca zamówienia na roboty budowlane przedkłada Zamawiającemu poświadczoną za zgodność z oryginałem kopię zawartej umowy o podwykonawstwo, której przedmiotem są dostawy lub usługi, w </w:t>
      </w:r>
      <w:r>
        <w:rPr>
          <w:rFonts w:ascii="Arial" w:hAnsi="Arial" w:cs="Arial"/>
          <w:color w:val="000000"/>
        </w:rPr>
        <w:lastRenderedPageBreak/>
        <w:t>terminie 7 dni od dnia jej zawarcia z wyłączeniem umów o podwykonawstwo o wartości mniejszej niż 0,5 % wartości umowy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 50.000,00 zł.</w:t>
      </w:r>
    </w:p>
    <w:p w14:paraId="362E3A14"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W przypadku umów, o których mowa w ust. 10, jeżeli termin zapłaty wynagrodzenia jest dłuższy niż 30 dni, Zamawiający poinformuje o tym Wykonawcę i wezwie go do doprowadzenia do zmiany tej umowy wyznaczając odpowiedni termin, pod rygorem wystąpienia o zapłatę kary umownej.</w:t>
      </w:r>
    </w:p>
    <w:p w14:paraId="2676D7C6"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Postanowienia ust. 2 – 11 stosuje się odpowiednio do zmian umowy o podwykonawstwo.</w:t>
      </w:r>
    </w:p>
    <w:p w14:paraId="38409DD9"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Wykonanie robót przez podwykonawców nie zwalnia Wykonawcy od odpowiedzialności i zobowiązań wynikających z warunków niniejszej umowy. Zamawiającemu przysługuje prawo żądania od Wykonawcy zmiany podwykonawcy, jeżeli ten realizuje roboty w sposób wadliwy, niezgodny z założeniami i przepisami.</w:t>
      </w:r>
    </w:p>
    <w:p w14:paraId="21F45C49"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Stosownie do art. 465 ustawy Pzp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68516D1"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AC90F8B"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Bezpośrednia zapłata obejmuje wyłącznie należne wynagrodzenie, bez odsetek, należnych podwykonawcy lub dalszemu podwykonawcy.</w:t>
      </w:r>
    </w:p>
    <w:p w14:paraId="7E660323"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 xml:space="preserve">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w:t>
      </w:r>
      <w:r>
        <w:rPr>
          <w:rFonts w:ascii="Arial" w:hAnsi="Arial" w:cs="Arial"/>
          <w:color w:val="000000"/>
        </w:rPr>
        <w:lastRenderedPageBreak/>
        <w:t>informacji. W uwagach nie można powoływać się na potrącenie roszczeń wykonawcy względem podwykonawcy niezwiązanych z realizacją umowy o podwykonawstwo.</w:t>
      </w:r>
    </w:p>
    <w:p w14:paraId="2A934609"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W przypadku zgłoszenia uwag, o których mowa w ust. 17, w terminie wskazanym przez zamawiającego, zamawiający może:</w:t>
      </w:r>
    </w:p>
    <w:p w14:paraId="6EF28588" w14:textId="77777777" w:rsidR="00E935E7" w:rsidRDefault="00000000">
      <w:pPr>
        <w:widowControl/>
        <w:numPr>
          <w:ilvl w:val="0"/>
          <w:numId w:val="28"/>
        </w:numPr>
        <w:suppressAutoHyphens w:val="0"/>
        <w:spacing w:line="360" w:lineRule="auto"/>
        <w:ind w:left="567" w:hanging="283"/>
        <w:rPr>
          <w:rFonts w:ascii="Arial" w:hAnsi="Arial" w:cs="Arial"/>
          <w:color w:val="000000"/>
        </w:rPr>
      </w:pPr>
      <w:r>
        <w:rPr>
          <w:rFonts w:ascii="Arial" w:hAnsi="Arial" w:cs="Arial"/>
          <w:color w:val="000000"/>
        </w:rPr>
        <w:t>nie dokonać bezpośredniej zapłaty wynagrodzenia podwykonawcy lub dalszemu podwykonawcy, jeżeli wykonawca wykaże niezasadność takiej zapłaty albo</w:t>
      </w:r>
    </w:p>
    <w:p w14:paraId="68F9B06F" w14:textId="77777777" w:rsidR="00E935E7" w:rsidRDefault="00000000">
      <w:pPr>
        <w:widowControl/>
        <w:numPr>
          <w:ilvl w:val="0"/>
          <w:numId w:val="28"/>
        </w:numPr>
        <w:suppressAutoHyphens w:val="0"/>
        <w:spacing w:line="360" w:lineRule="auto"/>
        <w:ind w:left="567" w:hanging="283"/>
        <w:rPr>
          <w:rFonts w:ascii="Arial" w:hAnsi="Arial" w:cs="Arial"/>
          <w:color w:val="000000"/>
        </w:rPr>
      </w:pPr>
      <w:r>
        <w:rPr>
          <w:rFonts w:ascii="Arial" w:hAnsi="Arial" w:cs="Arial"/>
          <w:color w:val="00000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DF2803E" w14:textId="77777777" w:rsidR="00E935E7" w:rsidRDefault="00000000">
      <w:pPr>
        <w:widowControl/>
        <w:numPr>
          <w:ilvl w:val="0"/>
          <w:numId w:val="28"/>
        </w:numPr>
        <w:suppressAutoHyphens w:val="0"/>
        <w:spacing w:line="360" w:lineRule="auto"/>
        <w:ind w:left="567" w:hanging="283"/>
        <w:rPr>
          <w:rFonts w:ascii="Arial" w:hAnsi="Arial" w:cs="Arial"/>
          <w:color w:val="000000"/>
        </w:rPr>
      </w:pPr>
      <w:r>
        <w:rPr>
          <w:rFonts w:ascii="Arial" w:hAnsi="Arial" w:cs="Arial"/>
          <w:color w:val="000000"/>
        </w:rPr>
        <w:t>dokonać bezpośredniej zapłaty wynagrodzenia podwykonawcy lub dalszemu podwykonawcy, jeżeli podwykonawca lub dalszy podwykonawca wykaże zasadność takiej zapłaty.</w:t>
      </w:r>
    </w:p>
    <w:p w14:paraId="6B2EB645"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W przypadku dokonania bezpośredniej zapłaty podwykonawcy lub dalszemu podwykonawcy zamawiający potrąca kwotę wypłaconego wynagrodzenia z wynagrodzenia należnego wykonawcy.</w:t>
      </w:r>
    </w:p>
    <w:p w14:paraId="7A13568B" w14:textId="77777777"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Konieczność wielokrotnego dokonywania bezpośredniej zapłaty podwykonawcy lub dalszemu podwykonawcy lub konieczność dokonania bezpośrednich zapłat na sumę większą niż 5% wartości umowy może stanowić podstawę do odstąpienia od umowy.</w:t>
      </w:r>
    </w:p>
    <w:p w14:paraId="52EC1ED6" w14:textId="13909638" w:rsidR="00E935E7" w:rsidRDefault="00000000">
      <w:pPr>
        <w:widowControl/>
        <w:numPr>
          <w:ilvl w:val="0"/>
          <w:numId w:val="6"/>
        </w:numPr>
        <w:tabs>
          <w:tab w:val="left" w:pos="284"/>
        </w:tabs>
        <w:suppressAutoHyphens w:val="0"/>
        <w:spacing w:line="360" w:lineRule="auto"/>
        <w:ind w:left="284" w:hanging="426"/>
        <w:rPr>
          <w:rFonts w:ascii="Arial" w:hAnsi="Arial" w:cs="Arial"/>
          <w:color w:val="000000"/>
        </w:rPr>
      </w:pPr>
      <w:r>
        <w:rPr>
          <w:rFonts w:ascii="Arial" w:hAnsi="Arial" w:cs="Arial"/>
          <w:color w:val="000000"/>
        </w:rPr>
        <w:t>Zamawiającemu przysługiwać będą kary umowne od Wykonawcy w wysokościach określonych w § 12 Umowy, odpowiednio do danego naruszenia w przypadku:</w:t>
      </w:r>
    </w:p>
    <w:p w14:paraId="4767D9D3" w14:textId="77777777" w:rsidR="00E935E7" w:rsidRDefault="00000000">
      <w:pPr>
        <w:pStyle w:val="Standard"/>
        <w:numPr>
          <w:ilvl w:val="0"/>
          <w:numId w:val="13"/>
        </w:numPr>
        <w:tabs>
          <w:tab w:val="left" w:pos="567"/>
        </w:tabs>
        <w:spacing w:line="360" w:lineRule="auto"/>
        <w:ind w:left="567" w:hanging="283"/>
        <w:rPr>
          <w:rFonts w:ascii="Arial" w:hAnsi="Arial" w:cs="Arial"/>
          <w:color w:val="000000"/>
          <w:szCs w:val="24"/>
        </w:rPr>
      </w:pPr>
      <w:r>
        <w:rPr>
          <w:rFonts w:ascii="Arial" w:hAnsi="Arial" w:cs="Arial"/>
          <w:color w:val="000000"/>
          <w:szCs w:val="24"/>
        </w:rPr>
        <w:t>braku zapłaty lub nieterminowej zapłaty wynagrodzenia należnego podwykonawcom lub dalszym podwykonawcom,</w:t>
      </w:r>
    </w:p>
    <w:p w14:paraId="761C4492" w14:textId="77777777" w:rsidR="00E935E7" w:rsidRDefault="00000000">
      <w:pPr>
        <w:pStyle w:val="Standard"/>
        <w:numPr>
          <w:ilvl w:val="0"/>
          <w:numId w:val="13"/>
        </w:numPr>
        <w:tabs>
          <w:tab w:val="left" w:pos="567"/>
        </w:tabs>
        <w:spacing w:line="360" w:lineRule="auto"/>
        <w:ind w:left="567" w:hanging="283"/>
        <w:rPr>
          <w:rFonts w:ascii="Arial" w:hAnsi="Arial" w:cs="Arial"/>
          <w:color w:val="000000"/>
          <w:szCs w:val="24"/>
        </w:rPr>
      </w:pPr>
      <w:r>
        <w:rPr>
          <w:rFonts w:ascii="Arial" w:hAnsi="Arial" w:cs="Arial"/>
          <w:color w:val="000000"/>
          <w:szCs w:val="24"/>
        </w:rPr>
        <w:t>nieprzedłożenia do zaakceptowania projektu umowy o podwykonawstwo, której przedmiotem są roboty budowlane, lub projektu jej zmiany,</w:t>
      </w:r>
    </w:p>
    <w:p w14:paraId="357F9BD6" w14:textId="77777777" w:rsidR="00E935E7" w:rsidRDefault="00000000">
      <w:pPr>
        <w:pStyle w:val="Standard"/>
        <w:numPr>
          <w:ilvl w:val="0"/>
          <w:numId w:val="13"/>
        </w:numPr>
        <w:tabs>
          <w:tab w:val="left" w:pos="567"/>
        </w:tabs>
        <w:spacing w:line="360" w:lineRule="auto"/>
        <w:ind w:left="567" w:hanging="283"/>
        <w:rPr>
          <w:rFonts w:ascii="Arial" w:hAnsi="Arial" w:cs="Arial"/>
          <w:color w:val="000000"/>
          <w:szCs w:val="24"/>
        </w:rPr>
      </w:pPr>
      <w:r>
        <w:rPr>
          <w:rFonts w:ascii="Arial" w:hAnsi="Arial" w:cs="Arial"/>
          <w:color w:val="000000"/>
          <w:szCs w:val="24"/>
        </w:rPr>
        <w:t>nieprzedłożenia poświadczonej za zgodność z oryginałem kopii umowy o podwykonawstwo lub jej zmiany,</w:t>
      </w:r>
    </w:p>
    <w:p w14:paraId="7B8A31E3" w14:textId="77777777" w:rsidR="00E935E7" w:rsidRDefault="00000000">
      <w:pPr>
        <w:pStyle w:val="Standard"/>
        <w:numPr>
          <w:ilvl w:val="0"/>
          <w:numId w:val="13"/>
        </w:numPr>
        <w:tabs>
          <w:tab w:val="left" w:pos="567"/>
        </w:tabs>
        <w:spacing w:line="360" w:lineRule="auto"/>
        <w:ind w:left="567" w:hanging="283"/>
        <w:rPr>
          <w:rFonts w:ascii="Arial" w:hAnsi="Arial" w:cs="Arial"/>
          <w:color w:val="000000"/>
          <w:szCs w:val="24"/>
        </w:rPr>
      </w:pPr>
      <w:r>
        <w:rPr>
          <w:rFonts w:ascii="Arial" w:hAnsi="Arial" w:cs="Arial"/>
          <w:color w:val="000000"/>
          <w:szCs w:val="24"/>
        </w:rPr>
        <w:t>braku zmiany umowy o podwykonawstwo w zakresie terminu zapłaty, o czym mowa w ust. 11.</w:t>
      </w:r>
    </w:p>
    <w:p w14:paraId="7FA8C6CD" w14:textId="77777777" w:rsidR="00E935E7" w:rsidRDefault="00E935E7">
      <w:pPr>
        <w:pStyle w:val="Tytu2"/>
        <w:spacing w:line="360" w:lineRule="auto"/>
        <w:rPr>
          <w:rFonts w:ascii="Arial" w:hAnsi="Arial" w:cs="Arial"/>
          <w:b/>
          <w:color w:val="000000"/>
          <w:szCs w:val="24"/>
          <w:u w:val="none"/>
        </w:rPr>
      </w:pPr>
    </w:p>
    <w:p w14:paraId="08DF91B3" w14:textId="77777777" w:rsidR="00E935E7" w:rsidRDefault="00000000">
      <w:pPr>
        <w:pStyle w:val="NormalnyWeb"/>
        <w:spacing w:before="0" w:after="0" w:line="360" w:lineRule="auto"/>
        <w:rPr>
          <w:rFonts w:ascii="Arial" w:hAnsi="Arial" w:cs="Arial"/>
          <w:color w:val="000000"/>
        </w:rPr>
      </w:pPr>
      <w:r>
        <w:rPr>
          <w:rFonts w:ascii="Arial" w:hAnsi="Arial" w:cs="Arial"/>
          <w:b/>
          <w:bCs/>
          <w:color w:val="000000"/>
        </w:rPr>
        <w:t>Zabezpieczenie należytego wykonania umowy</w:t>
      </w:r>
    </w:p>
    <w:p w14:paraId="03E530CF"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§17</w:t>
      </w:r>
    </w:p>
    <w:p w14:paraId="0A8E3232" w14:textId="77777777" w:rsidR="00E935E7" w:rsidRDefault="00000000">
      <w:pPr>
        <w:widowControl/>
        <w:numPr>
          <w:ilvl w:val="0"/>
          <w:numId w:val="26"/>
        </w:numPr>
        <w:tabs>
          <w:tab w:val="left" w:pos="284"/>
        </w:tabs>
        <w:spacing w:line="360" w:lineRule="auto"/>
        <w:ind w:left="284" w:hanging="284"/>
        <w:rPr>
          <w:rFonts w:ascii="Arial" w:hAnsi="Arial" w:cs="Arial"/>
          <w:color w:val="000000"/>
        </w:rPr>
      </w:pPr>
      <w:r>
        <w:rPr>
          <w:rFonts w:ascii="Arial" w:hAnsi="Arial" w:cs="Arial"/>
          <w:color w:val="000000"/>
        </w:rPr>
        <w:t>Wykonawca wnosi zabezpieczenie należytego wykonania umowy w wysokości 2% wynagrodzenia umownego brutto za cały przedmiot umowy, określonego w § 9 ust. 1 lit. a).</w:t>
      </w:r>
    </w:p>
    <w:p w14:paraId="0C285619" w14:textId="2CDF9359" w:rsidR="00E935E7" w:rsidRDefault="00000000">
      <w:pPr>
        <w:widowControl/>
        <w:numPr>
          <w:ilvl w:val="0"/>
          <w:numId w:val="26"/>
        </w:numPr>
        <w:tabs>
          <w:tab w:val="left" w:pos="284"/>
        </w:tabs>
        <w:spacing w:line="360" w:lineRule="auto"/>
        <w:ind w:left="284" w:hanging="284"/>
        <w:rPr>
          <w:rFonts w:ascii="Arial" w:hAnsi="Arial" w:cs="Arial"/>
          <w:color w:val="000000"/>
        </w:rPr>
      </w:pPr>
      <w:r>
        <w:rPr>
          <w:rFonts w:ascii="Arial" w:hAnsi="Arial" w:cs="Arial"/>
          <w:color w:val="000000"/>
        </w:rPr>
        <w:lastRenderedPageBreak/>
        <w:t xml:space="preserve">Zamawiający zwróci zabezpieczenie w wysokości 70% w terminie 30 dni od dnia wykonania zamówienia i uznania przez Zamawiającego za należycie wykonane. Pozostałą część złożonego zabezpieczenia w wysokości 30% służącą do pokrycia roszczeń z tytułu rękojmi za wady </w:t>
      </w:r>
      <w:r w:rsidR="0037326F">
        <w:rPr>
          <w:rFonts w:ascii="Arial" w:hAnsi="Arial" w:cs="Arial"/>
          <w:color w:val="000000"/>
        </w:rPr>
        <w:t xml:space="preserve"> </w:t>
      </w:r>
      <w:r>
        <w:rPr>
          <w:rFonts w:ascii="Arial" w:hAnsi="Arial" w:cs="Arial"/>
          <w:color w:val="000000"/>
        </w:rPr>
        <w:t xml:space="preserve"> lub gwarancji zostanie zwrócona w terminie 15 dni po upływie okresu rękojmi za wady.</w:t>
      </w:r>
    </w:p>
    <w:p w14:paraId="027BBDD3" w14:textId="77777777" w:rsidR="00E935E7" w:rsidRDefault="00000000">
      <w:pPr>
        <w:widowControl/>
        <w:numPr>
          <w:ilvl w:val="0"/>
          <w:numId w:val="26"/>
        </w:numPr>
        <w:tabs>
          <w:tab w:val="left" w:pos="284"/>
        </w:tabs>
        <w:spacing w:line="360" w:lineRule="auto"/>
        <w:ind w:left="284" w:hanging="284"/>
        <w:rPr>
          <w:rFonts w:ascii="Arial" w:hAnsi="Arial" w:cs="Arial"/>
          <w:color w:val="000000"/>
        </w:rPr>
      </w:pPr>
      <w:bookmarkStart w:id="4" w:name="_Hlk201829754"/>
      <w:r>
        <w:rPr>
          <w:rFonts w:ascii="Arial" w:hAnsi="Arial" w:cs="Arial"/>
          <w:color w:val="000000"/>
        </w:rPr>
        <w:t>W przypadku przedłużenia terminu realizacji albo okresu, w którym zabezpieczenie ma pozostawać ważne, Wykonawca przedłoży odpowiednio przedłużone zabezpieczenie nie później niż 7 dni przed upływem jego ważności. Brak przedłużenia uprawnia Zamawiającego do wykorzystania dotychczasowego zabezpieczenia w celu ustanowienia zabezpieczenia zastępczego oraz do wstrzymania płatności do czasu wykonania obowiązku.</w:t>
      </w:r>
      <w:bookmarkEnd w:id="4"/>
    </w:p>
    <w:p w14:paraId="602DF8BB" w14:textId="77777777" w:rsidR="00E935E7" w:rsidRDefault="00E935E7">
      <w:pPr>
        <w:widowControl/>
        <w:spacing w:line="360" w:lineRule="auto"/>
        <w:ind w:left="284"/>
        <w:rPr>
          <w:rFonts w:ascii="Arial" w:hAnsi="Arial" w:cs="Arial"/>
          <w:color w:val="000000"/>
        </w:rPr>
      </w:pPr>
    </w:p>
    <w:p w14:paraId="5EABF6CD" w14:textId="77777777" w:rsidR="00E935E7" w:rsidRDefault="00000000">
      <w:pPr>
        <w:keepNext/>
        <w:spacing w:line="360" w:lineRule="auto"/>
        <w:outlineLvl w:val="1"/>
        <w:rPr>
          <w:rFonts w:ascii="Arial" w:eastAsia="Arial" w:hAnsi="Arial" w:cs="Arial"/>
          <w:b/>
          <w:lang w:eastAsia="ar-SA"/>
        </w:rPr>
      </w:pPr>
      <w:r>
        <w:rPr>
          <w:rFonts w:ascii="Arial" w:eastAsia="Arial" w:hAnsi="Arial" w:cs="Arial"/>
          <w:b/>
          <w:lang w:eastAsia="ar-SA"/>
        </w:rPr>
        <w:t xml:space="preserve">Prawa autorskie </w:t>
      </w:r>
    </w:p>
    <w:p w14:paraId="0627F14A" w14:textId="77777777" w:rsidR="00E935E7" w:rsidRDefault="00000000">
      <w:pPr>
        <w:spacing w:line="360" w:lineRule="auto"/>
        <w:rPr>
          <w:rFonts w:ascii="Arial" w:eastAsia="Arial" w:hAnsi="Arial" w:cs="Arial"/>
          <w:b/>
          <w:lang w:eastAsia="ar-SA"/>
        </w:rPr>
      </w:pPr>
      <w:r>
        <w:rPr>
          <w:rFonts w:ascii="Arial" w:eastAsia="Arial" w:hAnsi="Arial" w:cs="Arial"/>
          <w:b/>
          <w:lang w:eastAsia="ar-SA"/>
        </w:rPr>
        <w:t>§18</w:t>
      </w:r>
    </w:p>
    <w:p w14:paraId="45605D0E" w14:textId="77777777" w:rsidR="00E935E7" w:rsidRDefault="00000000">
      <w:pPr>
        <w:numPr>
          <w:ilvl w:val="0"/>
          <w:numId w:val="67"/>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Wykonawca przenosi na Zamawiającego nieograniczone w czasie i przestrzeni, na wskazanych poniżej polach eksploatacji, autorskie prawa majątkowe do wszystkich elementów Przedmiotu Umowy, które można zakwalifikować jako utwór w rozumieniu PrAut, w szczególności, lecz nie wyłącznie, do całości sporządzonej Dokumentacji Projektowej, w tym m.in. projektu budowlanego i projektu wykonawczego, wszelkiej  dokumentacji dot. ww. projektów oraz innych form wyrażenia utworu architektonicznego / architektoniczno-urbanistycznego/ urbanistycznego, w tym: makiet, ogólnych szkiców, rysunków, zdjęć i filmów, przygotowanych/wytworzonych przez Wykonawcę i/lub Jego podwykonawców bądź współpracowników Wykonawcy, jako twórcę (autora), w ramach lub na potrzeby wykonywania Przedmiotu niniejszej Umowy (zwane  w dalszej części: </w:t>
      </w:r>
      <w:r>
        <w:rPr>
          <w:rFonts w:ascii="Arial" w:eastAsia="Arial" w:hAnsi="Arial" w:cs="Arial"/>
          <w:bCs/>
          <w:i/>
          <w:lang w:eastAsia="ar-SA"/>
        </w:rPr>
        <w:t>„Utworami”</w:t>
      </w:r>
      <w:r>
        <w:rPr>
          <w:rFonts w:ascii="Arial" w:eastAsia="Arial" w:hAnsi="Arial" w:cs="Arial"/>
          <w:bCs/>
          <w:lang w:eastAsia="ar-SA"/>
        </w:rPr>
        <w:t>). Przeniesienie autorskich praw majątkowych następuje za wynagrodzeniem.  Wynagrodzenie z tytułu przeniesienia autorskich praw majątkowych do Utworów zawiera się w wynagrodzeniu Wykonawcy określonym w § 9 ust. 1 lit. a) niniejszej Umowy.</w:t>
      </w:r>
    </w:p>
    <w:p w14:paraId="1CDEAC44" w14:textId="77777777" w:rsidR="00E935E7" w:rsidRDefault="00000000">
      <w:pPr>
        <w:numPr>
          <w:ilvl w:val="0"/>
          <w:numId w:val="67"/>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Wykonawca oświadcza, iż przysługują mu wyłączne i nieograniczone majątkowe prawa autorskie do Utworów składających się na Przedmiot niniejszej Umowy oraz, że prawa te nie są w żaden sposób obciążone lub ograniczone prawami osób trzecich oraz że Przedmiot Umowy (Utwór) nie narusza praw osób trzecich. Wykonawca oświadcza ponadto, pod rygorem odpowiedzialności za wynikłą stąd po stronie Zamawiającego szkodę, iż posiada wyłączne prawo do udzielania zezwoleń na rozporządzanie i korzystanie z opracowań Utworu. W przypadku gdy Wykonawca korzysta z utworów osób trzecich lub posiada do określonych Utworów autorskie </w:t>
      </w:r>
      <w:r>
        <w:rPr>
          <w:rFonts w:ascii="Arial" w:eastAsia="Arial" w:hAnsi="Arial" w:cs="Arial"/>
          <w:bCs/>
          <w:lang w:eastAsia="ar-SA"/>
        </w:rPr>
        <w:lastRenderedPageBreak/>
        <w:t>prawa majątkowe wspólnie z innymi podmiotami, Wykonawca zobowiązuje się, iż najpóźniej w chwili bezpośrednio poprzedzającej ich przeniesienie na Zamawiającego nabędzie je i będzie wyłącznie uprawnionym do rozporządzania nimi.</w:t>
      </w:r>
    </w:p>
    <w:p w14:paraId="25837FCD" w14:textId="77777777" w:rsidR="00E935E7" w:rsidRDefault="00000000">
      <w:pPr>
        <w:numPr>
          <w:ilvl w:val="0"/>
          <w:numId w:val="67"/>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Autorskie prawa majątkowe do Utworów (zwane w dalszej części: </w:t>
      </w:r>
      <w:r>
        <w:rPr>
          <w:rFonts w:ascii="Arial" w:eastAsia="Arial" w:hAnsi="Arial" w:cs="Arial"/>
          <w:bCs/>
          <w:i/>
          <w:lang w:eastAsia="ar-SA"/>
        </w:rPr>
        <w:t>„Prawami Autorskimi”</w:t>
      </w:r>
      <w:r>
        <w:rPr>
          <w:rFonts w:ascii="Arial" w:eastAsia="Arial" w:hAnsi="Arial" w:cs="Arial"/>
          <w:bCs/>
          <w:lang w:eastAsia="ar-SA"/>
        </w:rPr>
        <w:t>) zostaną przeniesione na Zamawiającego równocześnie z chwilą podpisania przez Strony protokołu Zatwierdzenia Dokumentacji Projektowej (w zakresie Utworów wytworzonych i stanowiących element prac Wykonawcy, wytworzonych do dnia sporządzenia pomiędzy Stronami protokołu Zatwierdzenia Dokumentacji Projektowej), na mocy którego to Dokumentacja Projektowa zostanie przekazana Zamawiającemu, dla wszelkich celów, włączając, bez ograniczeń: dalsze przeniesienie Praw Autorskich na osoby trzecie, budowę, wykończenie, aranżację przestrzeni wewnętrznych i zewnętrznych, prawidłową eksploatację, utrzymanie, konserwację, usuwanie wad, modernizację, remont, przebudowę, odbudowę, rozbudowę, nadbudowę, promocję, reklamę, informację, rozbiórkę lub wyburzenie, na wszystkich polach eksploatacji znanych w chwili zawarcia niniejszej Umowy, w tym polach eksploatacji określonych w art. 50 pkt 1 – 3 PrAut, w tym/oraz w szczególności:</w:t>
      </w:r>
    </w:p>
    <w:p w14:paraId="40CA9FCF" w14:textId="77777777" w:rsidR="00E935E7" w:rsidRDefault="00000000">
      <w:pPr>
        <w:numPr>
          <w:ilvl w:val="4"/>
          <w:numId w:val="56"/>
        </w:numPr>
        <w:spacing w:line="360" w:lineRule="auto"/>
        <w:ind w:left="567" w:hanging="283"/>
        <w:rPr>
          <w:rFonts w:ascii="Arial" w:eastAsia="Arial" w:hAnsi="Arial" w:cs="Arial"/>
          <w:bCs/>
          <w:lang w:eastAsia="ar-SA"/>
        </w:rPr>
      </w:pPr>
      <w:r>
        <w:rPr>
          <w:rFonts w:ascii="Arial" w:eastAsia="Arial" w:hAnsi="Arial" w:cs="Arial"/>
          <w:bCs/>
          <w:lang w:eastAsia="ar-SA"/>
        </w:rPr>
        <w:t>użycie, utrwalenie, rozpowszechnianie oraz reprodukcję za pomocą wszystkich dostępnych technik, w tym techniką: drukarską, reprograficzną, zapisu magnetycznego, techniką cyfrową, wykonaniem odbitek, kserokopii, techniką skanowania, techniką druku 3D, jak również przy użyciu rozwiązań tzw. chmury obliczeniowej (cloudcomputing), zarówno przy użyciu fizycznego egzemplarza lub nośnika Utworu, jak również bez jego użycia, w sposób trwały lub w sposób czasowy;</w:t>
      </w:r>
    </w:p>
    <w:p w14:paraId="386194DA" w14:textId="18248F3B" w:rsidR="00E935E7" w:rsidRDefault="00000000">
      <w:pPr>
        <w:numPr>
          <w:ilvl w:val="4"/>
          <w:numId w:val="56"/>
        </w:numPr>
        <w:spacing w:line="360" w:lineRule="auto"/>
        <w:ind w:left="567" w:hanging="283"/>
        <w:rPr>
          <w:rFonts w:ascii="Arial" w:eastAsia="Arial" w:hAnsi="Arial" w:cs="Arial"/>
          <w:bCs/>
          <w:lang w:eastAsia="ar-SA"/>
        </w:rPr>
      </w:pPr>
      <w:r>
        <w:rPr>
          <w:rFonts w:ascii="Arial" w:eastAsia="Arial" w:hAnsi="Arial" w:cs="Arial"/>
          <w:bCs/>
          <w:lang w:eastAsia="ar-SA"/>
        </w:rPr>
        <w:t>zarówno trwałe, jak również czasowe wprowadzanie i przechowywanie w pamięci komputerowej lub innym medium elektronicznym (w tym np.: serwer, smartphone, tablet, czytnik, komunikator, pamięć masowa USB, karta pamięci, inny nośnik pamięci), jak również odtwarzanie, zwielokrotnianie, modyfikowanie lub udostępnianie przy użyciu komputera lub innego medium elektronicznego oraz usuwanie, w tym również udostępnianie w sposób umożliwiający równoczesny dostęp lub modyfikowanie przez więcej niż jedną osobę, a także wprowadzanie, przechowywanie, korzystanie (w zakresie opisanym w §18 ust. 3 powyżej) i usuwanie przy użyciu rozwiązań tzw. chmury obliczeniowej, sieci Internet, sieci komputerowej wewnętrznej (intranet) lub zewnętrznej (extranet);</w:t>
      </w:r>
    </w:p>
    <w:p w14:paraId="12984212" w14:textId="77777777" w:rsidR="00E935E7" w:rsidRDefault="00000000">
      <w:pPr>
        <w:numPr>
          <w:ilvl w:val="4"/>
          <w:numId w:val="56"/>
        </w:numPr>
        <w:spacing w:line="360" w:lineRule="auto"/>
        <w:ind w:left="567" w:hanging="283"/>
        <w:rPr>
          <w:rFonts w:ascii="Arial" w:eastAsia="Arial" w:hAnsi="Arial" w:cs="Arial"/>
          <w:bCs/>
          <w:lang w:eastAsia="ar-SA"/>
        </w:rPr>
      </w:pPr>
      <w:r>
        <w:rPr>
          <w:rFonts w:ascii="Arial" w:eastAsia="Arial" w:hAnsi="Arial" w:cs="Arial"/>
          <w:bCs/>
          <w:lang w:eastAsia="ar-SA"/>
        </w:rPr>
        <w:t xml:space="preserve">zwielokrotnianie egzemplarzy Utworu, w dowolnej ilości, dowolną techniką, w tym techniką: drukarską, reprograficzną, zapisu magnetycznego, techniką cyfrową, wykonaniem odbitek, kserokopii, techniką skanowania, techniką druku 3D, w tym </w:t>
      </w:r>
      <w:r>
        <w:rPr>
          <w:rFonts w:ascii="Arial" w:eastAsia="Arial" w:hAnsi="Arial" w:cs="Arial"/>
          <w:bCs/>
          <w:lang w:eastAsia="ar-SA"/>
        </w:rPr>
        <w:lastRenderedPageBreak/>
        <w:t>również przy użyciu tzw. chmury obliczeniowej (cloudcomputing), sieci Internet, sieci komputerowej wewnętrznej (intranet) lub zewnętrznej (extranet);</w:t>
      </w:r>
    </w:p>
    <w:p w14:paraId="762B5BF7" w14:textId="77777777" w:rsidR="00E935E7" w:rsidRDefault="00000000">
      <w:pPr>
        <w:numPr>
          <w:ilvl w:val="4"/>
          <w:numId w:val="56"/>
        </w:numPr>
        <w:spacing w:line="360" w:lineRule="auto"/>
        <w:ind w:left="567" w:hanging="283"/>
        <w:rPr>
          <w:rFonts w:ascii="Arial" w:eastAsia="Arial" w:hAnsi="Arial" w:cs="Arial"/>
          <w:bCs/>
          <w:lang w:eastAsia="ar-SA"/>
        </w:rPr>
      </w:pPr>
      <w:r>
        <w:rPr>
          <w:rFonts w:ascii="Arial" w:eastAsia="Arial" w:hAnsi="Arial" w:cs="Arial"/>
          <w:bCs/>
          <w:lang w:eastAsia="ar-SA"/>
        </w:rPr>
        <w:t>w zakresie obrotu oryginałem albo egzemplarzami, na których Utwór utrwalono – wprowadzanie do obrotu, użyczenie, najem lub dzierżawę;</w:t>
      </w:r>
    </w:p>
    <w:p w14:paraId="7874121B" w14:textId="77777777" w:rsidR="00E935E7" w:rsidRDefault="00000000">
      <w:pPr>
        <w:numPr>
          <w:ilvl w:val="4"/>
          <w:numId w:val="56"/>
        </w:numPr>
        <w:spacing w:line="360" w:lineRule="auto"/>
        <w:ind w:left="567" w:hanging="283"/>
        <w:rPr>
          <w:rFonts w:ascii="Arial" w:eastAsia="Arial" w:hAnsi="Arial" w:cs="Arial"/>
          <w:bCs/>
          <w:lang w:eastAsia="ar-SA"/>
        </w:rPr>
      </w:pPr>
      <w:r>
        <w:rPr>
          <w:rFonts w:ascii="Arial" w:eastAsia="Arial" w:hAnsi="Arial" w:cs="Arial"/>
          <w:bCs/>
          <w:lang w:eastAsia="ar-SA"/>
        </w:rPr>
        <w:t>w zakresie rozpowszechniania Utworu lub obiektów go urzeczywistniających lub części takich obiektów, w sposób inny niż określony w punktach 1-4 powyżej: publiczne udostępnianie, w szczególności w ogólnodostępnych wystawach, przy prezentacji i reklamie w mediach, utrwalaniu na nośnikach elektronicznych, publikacji w takich formach wydawniczych jak książki, albumy, broszury, konspekty, a także wystawianie, wyświetlanie, odtworzenie, nadawanie i remitowanie w każdej możliwej formie urzeczywistnienia, oraz publiczne udostępnianie w taki sposób, aby każdy mógł mieć do nich dostęp w miejscu i czasie przez siebie wybranym lub w miejscu i/lub czasie o ograniczonej dostępności.</w:t>
      </w:r>
    </w:p>
    <w:p w14:paraId="17E78DEC" w14:textId="77777777" w:rsidR="00E935E7" w:rsidRDefault="00000000">
      <w:pPr>
        <w:numPr>
          <w:ilvl w:val="0"/>
          <w:numId w:val="59"/>
        </w:numPr>
        <w:spacing w:line="360" w:lineRule="auto"/>
        <w:ind w:left="284"/>
        <w:rPr>
          <w:rFonts w:ascii="Arial" w:eastAsia="Arial" w:hAnsi="Arial" w:cs="Arial"/>
          <w:bCs/>
          <w:lang w:eastAsia="ar-SA"/>
        </w:rPr>
      </w:pPr>
      <w:r>
        <w:rPr>
          <w:rFonts w:ascii="Arial" w:eastAsia="Arial" w:hAnsi="Arial" w:cs="Arial"/>
          <w:bCs/>
          <w:lang w:eastAsia="ar-SA"/>
        </w:rPr>
        <w:t>W celu wyeliminowania jakichkolwiek wątpliwości, Strony zgodnie postanawiają, iż Wykonawca niniejszym bezwarunkowo wyraża zgodę na dalsze przeniesienie przez Zamawiającego autorskich praw majątkowych (Praw Autorskich) do Utworu, w całości lub – według swobodnego uznania Zamawiającego – w dowolnej części, na dowolny podmiot trzeci, na polach eksploatacji wskazanych w § 18 ust. 3 powyżej, bez prawa Wykonawcy do jakiegokolwiek dodatkowego wynagrodzenia.</w:t>
      </w:r>
    </w:p>
    <w:p w14:paraId="293C50CE" w14:textId="77777777" w:rsidR="00E935E7" w:rsidRDefault="00000000">
      <w:pPr>
        <w:numPr>
          <w:ilvl w:val="0"/>
          <w:numId w:val="59"/>
        </w:numPr>
        <w:spacing w:line="360" w:lineRule="auto"/>
        <w:ind w:left="284" w:hanging="284"/>
        <w:rPr>
          <w:rFonts w:ascii="Arial" w:eastAsia="Arial" w:hAnsi="Arial" w:cs="Arial"/>
          <w:bCs/>
          <w:lang w:eastAsia="ar-SA"/>
        </w:rPr>
      </w:pPr>
      <w:r>
        <w:rPr>
          <w:rFonts w:ascii="Arial" w:eastAsia="Arial" w:hAnsi="Arial" w:cs="Arial"/>
          <w:bCs/>
          <w:lang w:eastAsia="ar-SA"/>
        </w:rPr>
        <w:t>Wykonawca wraz z przeniesieniem Praw Autorskich do Utworu, w ramach wynagrodzenia określonego niniejszą Umową, zezwala, bez ograniczeń, Zamawiającemu na wykonywanie wszelkich zależnych praw autorskich wynikających z określonego Utworu stanowiącego element Przedmiotu niniejszej Umowy, w tym na dokonywanie jego opracowań (i ich dalszych opracowań), a w szczególności: zmian, adaptacji, przeróbek, tłumaczeń, a także na swobodne korzystanie i rozporządzanie takimi opracowaniami (i ich dalszymi opracowaniami) oraz na zezwalanie przez Zamawiającego innym podmiotom trzecim, w tym podmiotom działającym  na zlecenie lub rzecz Zamawiającego, na wykonywanie wszelkich zależnych praw autorskich wynikających z określonego Utworu, stanowiącego element Przedmiotu Umowy, w tym na dokonywanie jego opracowań (i ich dalszych opracowań), a także na swobodne korzystanie z nich i rozporządzanie nimi. Zezwolenie, o którym mowa w niniejszym ustępie, obejmuje również prawo Zamawiającego do zezwalania osobom trzecim, w tym podmiotom działającym na zlecenie lub rzecz Zamawiającego, do upoważniania innych podmiotów do wykonywania zależnych praw autorskich wynikających z określonego Utworu, który stanowi element Przedmiotu Umowy.</w:t>
      </w:r>
    </w:p>
    <w:p w14:paraId="09F4BFE9" w14:textId="77777777" w:rsidR="00E935E7" w:rsidRDefault="00000000">
      <w:pPr>
        <w:numPr>
          <w:ilvl w:val="0"/>
          <w:numId w:val="59"/>
        </w:numPr>
        <w:spacing w:line="360" w:lineRule="auto"/>
        <w:ind w:left="284" w:hanging="284"/>
        <w:rPr>
          <w:rFonts w:ascii="Arial" w:eastAsia="Arial" w:hAnsi="Arial" w:cs="Arial"/>
          <w:bCs/>
          <w:lang w:eastAsia="ar-SA"/>
        </w:rPr>
      </w:pPr>
      <w:r>
        <w:rPr>
          <w:rFonts w:ascii="Arial" w:eastAsia="Arial" w:hAnsi="Arial" w:cs="Arial"/>
          <w:bCs/>
          <w:lang w:eastAsia="ar-SA"/>
        </w:rPr>
        <w:t xml:space="preserve">Wraz z przeniesieniem Praw Autorskich do Utworu Wykonawca przenosi na </w:t>
      </w:r>
      <w:r>
        <w:rPr>
          <w:rFonts w:ascii="Arial" w:eastAsia="Arial" w:hAnsi="Arial" w:cs="Arial"/>
          <w:bCs/>
          <w:lang w:eastAsia="ar-SA"/>
        </w:rPr>
        <w:lastRenderedPageBreak/>
        <w:t>Zamawiającego własność wszystkich nośników, na których Utwór (w szczególności: projekt budowlany, projekt wykonawczy i wszelka inna dokumentacja wytworzona w związku z realizacją niniejszej Umowy przez Wykonawcę, jego podwykonawców lub inne podmioty działające na rzecz lub zlecenie tego Wykonawcy lub podwykonawców, a dotycząca tychże projektów i koncepcji) został utrwalony. Wykonawca dostarczy Zamawiającemu wszelkie oryginalne szkice, dokumenty, plany, pomiary, raporty oraz inne materiały, a także dane przygotowane przez Wykonawcę, jego podwykonawców lub innych współpracowników Wykonawcy, zgodnie z niniejszą Umową lub na jej potrzeby, nie później niż w dacie sporządzenia protokołu Zatwierdzenia Dokumentacji Projektowej (lub: w dacie ich dostarczenia Zamawiającemu, jeżeli dostarczenie nastąpiło po dacie sporządzenia przez Strony protokołu Zatwierdzenia Dokumentacji Projektowej).</w:t>
      </w:r>
    </w:p>
    <w:p w14:paraId="0D7315A7" w14:textId="77777777" w:rsidR="00E935E7" w:rsidRDefault="00000000">
      <w:pPr>
        <w:numPr>
          <w:ilvl w:val="0"/>
          <w:numId w:val="59"/>
        </w:numPr>
        <w:spacing w:line="360" w:lineRule="auto"/>
        <w:ind w:left="284" w:hanging="284"/>
        <w:rPr>
          <w:rFonts w:ascii="Arial" w:eastAsia="Arial" w:hAnsi="Arial" w:cs="Arial"/>
          <w:bCs/>
          <w:lang w:eastAsia="ar-SA"/>
        </w:rPr>
      </w:pPr>
      <w:r>
        <w:rPr>
          <w:rFonts w:ascii="Arial" w:eastAsia="Arial" w:hAnsi="Arial" w:cs="Arial"/>
          <w:bCs/>
          <w:lang w:eastAsia="ar-SA"/>
        </w:rPr>
        <w:t>W celu wyeliminowania jakichkolwiek wątpliwości odnośnie kategorii/kręgu odbiorców, Wykonawca oświadcza, iż uprawnienia przyznane Zamawiającemu na mocy postanowień §18 ust. 1 – ust. 6 powyżej, Zamawiający może wykonywać w stosunku do- lub w stosunkach z - wszelkimi kategoriami odbiorców, w tym, w szczególności, w stosunku do - lub w stosunkach z - osobami fizycznymi, osobami prawnymi, jednostkami organizacyjnymi niebędącymi osobami prawnymi, którym ustawa przyznaje zdolność prawną oraz jednostkami podmiotami lub strukturami, utworzonymi na mocy porządków prawnych innych państw, niezależnie od faktu prowadzenia przez nie działalności gospodarczej lub ich wieku;</w:t>
      </w:r>
    </w:p>
    <w:p w14:paraId="13127080" w14:textId="77777777" w:rsidR="00E935E7" w:rsidRDefault="00000000">
      <w:pPr>
        <w:numPr>
          <w:ilvl w:val="0"/>
          <w:numId w:val="59"/>
        </w:numPr>
        <w:spacing w:line="360" w:lineRule="auto"/>
        <w:ind w:left="284" w:hanging="284"/>
        <w:rPr>
          <w:rFonts w:ascii="Arial" w:eastAsia="Arial" w:hAnsi="Arial" w:cs="Arial"/>
          <w:bCs/>
          <w:lang w:eastAsia="ar-SA"/>
        </w:rPr>
      </w:pPr>
      <w:r>
        <w:rPr>
          <w:rFonts w:ascii="Arial" w:eastAsia="Arial" w:hAnsi="Arial" w:cs="Arial"/>
          <w:bCs/>
          <w:lang w:eastAsia="ar-SA"/>
        </w:rPr>
        <w:t>Wykonawca upoważnia niniejszym Zamawiającego do wykonywania przez Zamawiającego – w imieniu Wykonawcy - autorskich praw osobistych do Utworów stanowiących Przedmiot Umowy (w tym upoważnia Zamawiającego do wyłącznego wykonywania w imieniu Wykonawcy praw, o których mowa w art. 16 PrAut oraz art. 60 PrAut), według potrzeb Zamawiającego wynikających z przyjętego przez Niego sposobu ich rozpowszechniania, w tym również dla celów informacyjnych i związanych z rozliczeniem inwestycji przed Instytucją Zarządzającą RPO WM, w szczególności na:</w:t>
      </w:r>
    </w:p>
    <w:p w14:paraId="4572A741" w14:textId="77777777" w:rsidR="00E935E7" w:rsidRDefault="00000000">
      <w:pPr>
        <w:numPr>
          <w:ilvl w:val="2"/>
          <w:numId w:val="62"/>
        </w:numPr>
        <w:spacing w:line="360" w:lineRule="auto"/>
        <w:ind w:left="567" w:hanging="283"/>
        <w:rPr>
          <w:rFonts w:ascii="Arial" w:eastAsia="Arial" w:hAnsi="Arial" w:cs="Arial"/>
          <w:bCs/>
          <w:lang w:eastAsia="ar-SA"/>
        </w:rPr>
      </w:pPr>
      <w:r>
        <w:rPr>
          <w:rFonts w:ascii="Arial" w:eastAsia="Arial" w:hAnsi="Arial" w:cs="Arial"/>
          <w:bCs/>
          <w:lang w:eastAsia="ar-SA"/>
        </w:rPr>
        <w:t>decydowanie o sposobie oznaczenia lub pomijania autorstwa,</w:t>
      </w:r>
    </w:p>
    <w:p w14:paraId="5A8750C3" w14:textId="77777777" w:rsidR="00E935E7" w:rsidRDefault="00000000">
      <w:pPr>
        <w:numPr>
          <w:ilvl w:val="2"/>
          <w:numId w:val="62"/>
        </w:numPr>
        <w:spacing w:line="360" w:lineRule="auto"/>
        <w:ind w:left="567" w:hanging="283"/>
        <w:rPr>
          <w:rFonts w:ascii="Arial" w:eastAsia="Arial" w:hAnsi="Arial" w:cs="Arial"/>
          <w:bCs/>
          <w:lang w:eastAsia="ar-SA"/>
        </w:rPr>
      </w:pPr>
      <w:r>
        <w:rPr>
          <w:rFonts w:ascii="Arial" w:eastAsia="Arial" w:hAnsi="Arial" w:cs="Arial"/>
          <w:bCs/>
          <w:lang w:eastAsia="ar-SA"/>
        </w:rPr>
        <w:t>decydowanie o rozpowszechnianiu całości lub części Utworów stanowiących Przedmiot Umowy, samodzielnie lub w połączeniu z innymi przedmiotami umów;</w:t>
      </w:r>
    </w:p>
    <w:p w14:paraId="1432351D" w14:textId="77777777" w:rsidR="00E935E7" w:rsidRDefault="00000000">
      <w:pPr>
        <w:numPr>
          <w:ilvl w:val="0"/>
          <w:numId w:val="59"/>
        </w:numPr>
        <w:spacing w:line="360" w:lineRule="auto"/>
        <w:ind w:left="284" w:hanging="284"/>
        <w:rPr>
          <w:rFonts w:ascii="Arial" w:eastAsia="Arial" w:hAnsi="Arial" w:cs="Arial"/>
          <w:bCs/>
          <w:lang w:eastAsia="ar-SA"/>
        </w:rPr>
      </w:pPr>
      <w:r>
        <w:rPr>
          <w:rFonts w:ascii="Arial" w:eastAsia="Arial" w:hAnsi="Arial" w:cs="Arial"/>
          <w:bCs/>
          <w:lang w:eastAsia="ar-SA"/>
        </w:rPr>
        <w:t>Wykonawca zobowiązuje się do niewykorzystywania autorskich praw osobistych ze szkodą dla interesów Zamawiającego lub w sposób utrudniający realizację Przedmiotu Umowy.</w:t>
      </w:r>
    </w:p>
    <w:p w14:paraId="652C5F11" w14:textId="77777777" w:rsidR="00E935E7" w:rsidRDefault="00000000">
      <w:pPr>
        <w:numPr>
          <w:ilvl w:val="0"/>
          <w:numId w:val="59"/>
        </w:numPr>
        <w:spacing w:line="360" w:lineRule="auto"/>
        <w:ind w:left="284" w:hanging="426"/>
        <w:rPr>
          <w:rFonts w:ascii="Arial" w:eastAsia="Arial" w:hAnsi="Arial" w:cs="Arial"/>
          <w:bCs/>
          <w:lang w:eastAsia="ar-SA"/>
        </w:rPr>
      </w:pPr>
      <w:r>
        <w:rPr>
          <w:rFonts w:ascii="Arial" w:eastAsia="Arial" w:hAnsi="Arial" w:cs="Arial"/>
          <w:bCs/>
          <w:lang w:eastAsia="ar-SA"/>
        </w:rPr>
        <w:t xml:space="preserve">W przypadku wprowadzenia przez Wykonawcę zmian w Utworach składających się na </w:t>
      </w:r>
      <w:r>
        <w:rPr>
          <w:rFonts w:ascii="Arial" w:eastAsia="Arial" w:hAnsi="Arial" w:cs="Arial"/>
          <w:bCs/>
          <w:lang w:eastAsia="ar-SA"/>
        </w:rPr>
        <w:lastRenderedPageBreak/>
        <w:t>Dokumentację Projektową, dokonanych po sporządzeniu przez Strony protokołu Zatwierdzenia Dokumentacji Projektowej, ustala się, że z chwilą wprowadzenia tych zmian w Dokumentacji Projektowej (jej poszczególnych elementach), Zamawiający nabywa do zmienionej Dokumentacji Projektowej takie uprawnienia (w tym do wykonywania autorskich praw osobistych w imieniu Wykonawcy) oraz autorskie prawa majątkowe, w tym zależne, i na takich samych polach eksploatacji, jak opisane w §18 ust. 1 – 9 Umowy.</w:t>
      </w:r>
    </w:p>
    <w:p w14:paraId="7247FE97" w14:textId="77777777" w:rsidR="00E935E7" w:rsidRDefault="00000000">
      <w:pPr>
        <w:numPr>
          <w:ilvl w:val="0"/>
          <w:numId w:val="59"/>
        </w:numPr>
        <w:spacing w:line="360" w:lineRule="auto"/>
        <w:ind w:left="284" w:hanging="426"/>
        <w:rPr>
          <w:rFonts w:ascii="Arial" w:eastAsia="Arial" w:hAnsi="Arial" w:cs="Arial"/>
          <w:bCs/>
          <w:lang w:eastAsia="ar-SA"/>
        </w:rPr>
      </w:pPr>
      <w:r>
        <w:rPr>
          <w:rFonts w:ascii="Arial" w:eastAsia="Arial" w:hAnsi="Arial" w:cs="Arial"/>
          <w:bCs/>
          <w:lang w:eastAsia="ar-SA"/>
        </w:rPr>
        <w:t>W celu uniknięcia jakichkolwiek wątpliwości, Wykonawca oświadcza, że wynagrodzenie należne Mu z tytułów opisanych w §18 ust. 1 – ust. 10, ujęte zostało przez Wykonawcę w kwocie wynagrodzenia ryczałtowego wskazanego w § 9 ust. 1 niniejszej Umowy i nie będzie wymagało dodatkowego wyodrębnienia. Wykonawca, na zasadzie ryzyka, ponosi pełną odpowiedzialność za prawidłowe oszacowanie całkowitej kwoty wynagrodzenia, o którym mowa w zdaniu poprzedzającym, a w związku z tym: żadne pominięcie lub błąd nie będą mogły stanowić podstawy do żądania przez Wykonawcę podwyższenia jego wysokości.</w:t>
      </w:r>
    </w:p>
    <w:p w14:paraId="4EFEEAE1" w14:textId="77777777" w:rsidR="00E935E7" w:rsidRDefault="00000000">
      <w:pPr>
        <w:numPr>
          <w:ilvl w:val="0"/>
          <w:numId w:val="59"/>
        </w:numPr>
        <w:spacing w:line="360" w:lineRule="auto"/>
        <w:ind w:left="284" w:hanging="426"/>
        <w:rPr>
          <w:rFonts w:ascii="Arial" w:eastAsia="Arial" w:hAnsi="Arial" w:cs="Arial"/>
          <w:bCs/>
          <w:lang w:eastAsia="ar-SA"/>
        </w:rPr>
      </w:pPr>
      <w:r>
        <w:rPr>
          <w:rFonts w:ascii="Arial" w:eastAsia="Arial" w:hAnsi="Arial" w:cs="Arial"/>
          <w:bCs/>
          <w:lang w:eastAsia="ar-SA"/>
        </w:rPr>
        <w:t>Postanowienia zawarte w §18 ust. 1 – ust. 11 powyżej, zachowują ważność po zakończeniu realizacji Przedmiotu Umowy lub po rozwiązaniu albo wygaśnięciu Umowy z jakiegokolwiek powodu, co obejmuje również przypadki odstąpienia od Umowy.</w:t>
      </w:r>
    </w:p>
    <w:p w14:paraId="248595AD" w14:textId="77777777" w:rsidR="00E935E7" w:rsidRDefault="00E935E7">
      <w:pPr>
        <w:pStyle w:val="Tytu2"/>
        <w:spacing w:line="360" w:lineRule="auto"/>
        <w:rPr>
          <w:rFonts w:ascii="Arial" w:hAnsi="Arial" w:cs="Arial"/>
          <w:b/>
          <w:bCs/>
          <w:color w:val="000000"/>
          <w:szCs w:val="24"/>
          <w:u w:val="none"/>
          <w:lang w:eastAsia="ar-SA"/>
        </w:rPr>
      </w:pPr>
    </w:p>
    <w:p w14:paraId="33CBE2D1" w14:textId="77777777" w:rsidR="00E935E7" w:rsidRDefault="00000000">
      <w:pPr>
        <w:pStyle w:val="Tytu2"/>
        <w:spacing w:line="360" w:lineRule="auto"/>
        <w:rPr>
          <w:rFonts w:ascii="Arial" w:hAnsi="Arial" w:cs="Arial"/>
          <w:color w:val="000000"/>
          <w:szCs w:val="24"/>
        </w:rPr>
      </w:pPr>
      <w:r>
        <w:rPr>
          <w:rFonts w:ascii="Arial" w:hAnsi="Arial" w:cs="Arial"/>
          <w:b/>
          <w:color w:val="000000"/>
          <w:szCs w:val="24"/>
          <w:u w:val="none"/>
        </w:rPr>
        <w:t>Postanowienia końcowe</w:t>
      </w:r>
    </w:p>
    <w:p w14:paraId="2FC94504"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§19</w:t>
      </w:r>
    </w:p>
    <w:p w14:paraId="5769832B" w14:textId="77777777" w:rsidR="00E935E7" w:rsidRDefault="00000000">
      <w:pPr>
        <w:pStyle w:val="Obszartekstu"/>
        <w:spacing w:line="360" w:lineRule="auto"/>
        <w:jc w:val="left"/>
        <w:rPr>
          <w:rFonts w:ascii="Arial" w:hAnsi="Arial" w:cs="Arial"/>
          <w:color w:val="000000"/>
          <w:szCs w:val="24"/>
        </w:rPr>
      </w:pPr>
      <w:r>
        <w:rPr>
          <w:rFonts w:ascii="Arial" w:hAnsi="Arial" w:cs="Arial"/>
          <w:color w:val="000000"/>
          <w:szCs w:val="24"/>
        </w:rPr>
        <w:t>Strony ustalają, że Wykonawca nie może przenieść swoich praw lub obowiązków (w tym wierzytelności) wynikających z niniejszej umowy na osobę trzecią bez zgody Zamawiającego wyrażonej na piśmie.</w:t>
      </w:r>
    </w:p>
    <w:p w14:paraId="05D9E4DD" w14:textId="77777777" w:rsidR="00E935E7" w:rsidRDefault="00E935E7">
      <w:pPr>
        <w:pStyle w:val="Standard"/>
        <w:spacing w:line="360" w:lineRule="auto"/>
        <w:rPr>
          <w:rFonts w:ascii="Arial" w:hAnsi="Arial" w:cs="Arial"/>
          <w:b/>
          <w:color w:val="000000"/>
          <w:szCs w:val="24"/>
        </w:rPr>
      </w:pPr>
    </w:p>
    <w:p w14:paraId="132D9667"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§20</w:t>
      </w:r>
    </w:p>
    <w:p w14:paraId="56EFB606" w14:textId="77777777" w:rsidR="00E935E7" w:rsidRDefault="00000000">
      <w:pPr>
        <w:pStyle w:val="Standard"/>
        <w:spacing w:line="360" w:lineRule="auto"/>
        <w:rPr>
          <w:rFonts w:ascii="Arial" w:hAnsi="Arial" w:cs="Arial"/>
          <w:color w:val="000000"/>
          <w:szCs w:val="24"/>
        </w:rPr>
      </w:pPr>
      <w:r>
        <w:rPr>
          <w:rFonts w:ascii="Arial" w:hAnsi="Arial" w:cs="Arial"/>
          <w:color w:val="000000"/>
          <w:szCs w:val="24"/>
        </w:rPr>
        <w:t>W sprawach nie uregulowanych niniejszą umową stosuje się przepisy Kodeksu cywilnego, ustawy Prawo zamówień publicznych oraz inne powszechnie obowiązujące przepisy prawa a także postanowienia SWZ postępowania o zamówienie publiczne w ramach, którego została zawarta niniejsza umowa oraz złożonej w trakcie postępowania oferty Wykonawcy.</w:t>
      </w:r>
    </w:p>
    <w:p w14:paraId="4526DE65" w14:textId="77777777" w:rsidR="00E935E7" w:rsidRDefault="00E935E7">
      <w:pPr>
        <w:pStyle w:val="Standard"/>
        <w:spacing w:line="360" w:lineRule="auto"/>
        <w:rPr>
          <w:rFonts w:ascii="Arial" w:hAnsi="Arial" w:cs="Arial"/>
          <w:b/>
          <w:color w:val="000000"/>
          <w:szCs w:val="24"/>
        </w:rPr>
      </w:pPr>
    </w:p>
    <w:p w14:paraId="7F2E96D7"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§21</w:t>
      </w:r>
    </w:p>
    <w:p w14:paraId="395DA141" w14:textId="77777777" w:rsidR="00E935E7" w:rsidRDefault="00000000">
      <w:pPr>
        <w:numPr>
          <w:ilvl w:val="0"/>
          <w:numId w:val="22"/>
        </w:numPr>
        <w:spacing w:line="360" w:lineRule="auto"/>
        <w:ind w:left="284" w:hanging="284"/>
        <w:rPr>
          <w:rFonts w:ascii="Arial" w:hAnsi="Arial" w:cs="Arial"/>
          <w:color w:val="000000"/>
        </w:rPr>
      </w:pPr>
      <w:r>
        <w:rPr>
          <w:rFonts w:ascii="Arial" w:hAnsi="Arial" w:cs="Arial"/>
          <w:color w:val="000000"/>
        </w:rPr>
        <w:t xml:space="preserve">Ewentualne spory wynikłe w trakcie realizacji postanowień niniejszej umowy strony poddają pod rozstrzygnięcie Sądu właściwego dla miejsca położenia siedziby </w:t>
      </w:r>
      <w:r>
        <w:rPr>
          <w:rFonts w:ascii="Arial" w:hAnsi="Arial" w:cs="Arial"/>
          <w:color w:val="000000"/>
        </w:rPr>
        <w:lastRenderedPageBreak/>
        <w:t>Zamawiającego.</w:t>
      </w:r>
    </w:p>
    <w:p w14:paraId="58000ADC" w14:textId="77777777" w:rsidR="00E935E7" w:rsidRDefault="00000000">
      <w:pPr>
        <w:numPr>
          <w:ilvl w:val="0"/>
          <w:numId w:val="22"/>
        </w:numPr>
        <w:spacing w:line="360" w:lineRule="auto"/>
        <w:ind w:left="284" w:hanging="284"/>
        <w:rPr>
          <w:rFonts w:ascii="Arial" w:hAnsi="Arial" w:cs="Arial"/>
          <w:color w:val="000000"/>
        </w:rPr>
      </w:pPr>
      <w:r>
        <w:rPr>
          <w:rFonts w:ascii="Arial" w:hAnsi="Arial" w:cs="Arial"/>
          <w:color w:val="000000"/>
        </w:rPr>
        <w:t xml:space="preserve">Załączniki do niniejszej umowy stanowią jej integralną część. </w:t>
      </w:r>
    </w:p>
    <w:p w14:paraId="14AD885F" w14:textId="77777777" w:rsidR="00E935E7" w:rsidRDefault="00E935E7">
      <w:pPr>
        <w:pStyle w:val="Standard"/>
        <w:spacing w:line="360" w:lineRule="auto"/>
        <w:rPr>
          <w:rFonts w:ascii="Arial" w:hAnsi="Arial" w:cs="Arial"/>
          <w:b/>
          <w:color w:val="000000"/>
          <w:szCs w:val="24"/>
        </w:rPr>
      </w:pPr>
    </w:p>
    <w:p w14:paraId="60554DF2"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§22</w:t>
      </w:r>
    </w:p>
    <w:p w14:paraId="439C27E9" w14:textId="77777777" w:rsidR="00E935E7" w:rsidRDefault="00000000">
      <w:pPr>
        <w:numPr>
          <w:ilvl w:val="3"/>
          <w:numId w:val="34"/>
        </w:numPr>
        <w:tabs>
          <w:tab w:val="left" w:pos="284"/>
          <w:tab w:val="left" w:pos="1440"/>
        </w:tabs>
        <w:spacing w:line="360" w:lineRule="auto"/>
        <w:ind w:left="284" w:hanging="284"/>
        <w:rPr>
          <w:rFonts w:ascii="Arial" w:hAnsi="Arial" w:cs="Arial"/>
          <w:color w:val="000000"/>
        </w:rPr>
      </w:pPr>
      <w:r>
        <w:rPr>
          <w:rFonts w:ascii="Arial" w:hAnsi="Arial" w:cs="Arial"/>
          <w:color w:val="000000"/>
        </w:rPr>
        <w:t>Przed wystąpieniem na drogę sądową strony ustalają obligatoryjny tryb postępowania reklamacyjnego.</w:t>
      </w:r>
    </w:p>
    <w:p w14:paraId="58B3FE2B" w14:textId="77777777" w:rsidR="00E935E7" w:rsidRDefault="00000000">
      <w:pPr>
        <w:numPr>
          <w:ilvl w:val="3"/>
          <w:numId w:val="34"/>
        </w:numPr>
        <w:tabs>
          <w:tab w:val="left" w:pos="284"/>
          <w:tab w:val="left" w:pos="1440"/>
        </w:tabs>
        <w:spacing w:line="360" w:lineRule="auto"/>
        <w:ind w:left="284" w:hanging="284"/>
        <w:rPr>
          <w:rFonts w:ascii="Arial" w:hAnsi="Arial" w:cs="Arial"/>
          <w:color w:val="000000"/>
        </w:rPr>
      </w:pPr>
      <w:r>
        <w:rPr>
          <w:rFonts w:ascii="Arial" w:hAnsi="Arial" w:cs="Arial"/>
          <w:color w:val="000000"/>
        </w:rPr>
        <w:t>Postępowanie reklamacyjne polega na wystąpieniu do drugiej strony z konkretnym żądaniem, które musi zawierać podstawę prawną i uzasadnienie.</w:t>
      </w:r>
    </w:p>
    <w:p w14:paraId="0C2AA060" w14:textId="77777777" w:rsidR="00E935E7" w:rsidRDefault="00000000">
      <w:pPr>
        <w:numPr>
          <w:ilvl w:val="3"/>
          <w:numId w:val="34"/>
        </w:numPr>
        <w:tabs>
          <w:tab w:val="left" w:pos="284"/>
          <w:tab w:val="left" w:pos="1440"/>
        </w:tabs>
        <w:spacing w:line="360" w:lineRule="auto"/>
        <w:ind w:left="284" w:hanging="284"/>
        <w:rPr>
          <w:rFonts w:ascii="Arial" w:hAnsi="Arial" w:cs="Arial"/>
          <w:color w:val="000000"/>
        </w:rPr>
      </w:pPr>
      <w:r>
        <w:rPr>
          <w:rFonts w:ascii="Arial" w:hAnsi="Arial" w:cs="Arial"/>
          <w:color w:val="000000"/>
        </w:rPr>
        <w:t>Druga strona ma obowiązek ustosunkować się do treści żądania. Odpowiedź negatywna względnie brak odpowiedzi w terminie 7 dniu od dnia otrzymania żądania poczytuje się za odmowę uznania roszczenia i wyczerpuje tryb postępowania reklamacyjnego.</w:t>
      </w:r>
    </w:p>
    <w:p w14:paraId="5A5733CD" w14:textId="77777777" w:rsidR="00E935E7" w:rsidRDefault="00E935E7">
      <w:pPr>
        <w:tabs>
          <w:tab w:val="left" w:pos="0"/>
          <w:tab w:val="left" w:pos="1440"/>
        </w:tabs>
        <w:spacing w:line="360" w:lineRule="auto"/>
        <w:rPr>
          <w:rFonts w:ascii="Arial" w:hAnsi="Arial" w:cs="Arial"/>
          <w:color w:val="000000"/>
        </w:rPr>
      </w:pPr>
    </w:p>
    <w:p w14:paraId="5E6B30C3"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§23</w:t>
      </w:r>
    </w:p>
    <w:p w14:paraId="513A9B41" w14:textId="77777777" w:rsidR="00E935E7" w:rsidRDefault="00000000">
      <w:pPr>
        <w:pStyle w:val="Wysuni1"/>
        <w:spacing w:line="360" w:lineRule="auto"/>
        <w:ind w:left="0" w:firstLine="0"/>
        <w:jc w:val="left"/>
      </w:pPr>
      <w:r>
        <w:rPr>
          <w:rFonts w:ascii="Arial" w:hAnsi="Arial" w:cs="Arial"/>
          <w:color w:val="000000"/>
          <w:szCs w:val="24"/>
        </w:rPr>
        <w:t>Umowę niniejszą sporządzono w 3-ech jednobrzmiących egzemplarzach, 2 egzemplarze dla Zamawiającego i 1 dla Wykonawcy.</w:t>
      </w:r>
    </w:p>
    <w:p w14:paraId="5062F477" w14:textId="77777777" w:rsidR="00E935E7" w:rsidRDefault="00E935E7">
      <w:pPr>
        <w:pStyle w:val="Standard"/>
        <w:spacing w:line="360" w:lineRule="auto"/>
        <w:rPr>
          <w:rFonts w:ascii="Arial" w:hAnsi="Arial" w:cs="Arial"/>
          <w:color w:val="000000"/>
          <w:szCs w:val="24"/>
        </w:rPr>
      </w:pPr>
    </w:p>
    <w:p w14:paraId="7F4949A0" w14:textId="77777777" w:rsidR="00E935E7" w:rsidRDefault="00000000">
      <w:pPr>
        <w:pStyle w:val="Standard"/>
        <w:spacing w:line="360" w:lineRule="auto"/>
        <w:rPr>
          <w:rFonts w:ascii="Arial" w:hAnsi="Arial" w:cs="Arial"/>
          <w:color w:val="000000"/>
          <w:szCs w:val="24"/>
        </w:rPr>
      </w:pPr>
      <w:r>
        <w:rPr>
          <w:rFonts w:ascii="Arial" w:hAnsi="Arial" w:cs="Arial"/>
          <w:color w:val="000000"/>
          <w:szCs w:val="24"/>
        </w:rPr>
        <w:t>Wykaz załączników do umowy stanowiących jej integralną część:</w:t>
      </w:r>
    </w:p>
    <w:p w14:paraId="399A7B82" w14:textId="77777777" w:rsidR="00E935E7" w:rsidRDefault="00000000">
      <w:pPr>
        <w:pStyle w:val="Standard"/>
        <w:tabs>
          <w:tab w:val="left" w:pos="0"/>
          <w:tab w:val="left" w:pos="1380"/>
        </w:tabs>
        <w:spacing w:line="360" w:lineRule="auto"/>
        <w:rPr>
          <w:rFonts w:ascii="Arial" w:hAnsi="Arial" w:cs="Arial"/>
          <w:color w:val="000000"/>
          <w:szCs w:val="24"/>
        </w:rPr>
      </w:pPr>
      <w:r>
        <w:rPr>
          <w:rFonts w:ascii="Arial" w:hAnsi="Arial" w:cs="Arial"/>
          <w:color w:val="000000"/>
          <w:szCs w:val="24"/>
        </w:rPr>
        <w:t>nr 1 – kosztorys ofertowy uproszczony,</w:t>
      </w:r>
    </w:p>
    <w:p w14:paraId="7680F1C8" w14:textId="77777777" w:rsidR="00E935E7" w:rsidRDefault="00000000">
      <w:pPr>
        <w:pStyle w:val="Standard"/>
        <w:tabs>
          <w:tab w:val="left" w:pos="0"/>
          <w:tab w:val="left" w:pos="1380"/>
        </w:tabs>
        <w:spacing w:line="360" w:lineRule="auto"/>
        <w:rPr>
          <w:rFonts w:ascii="Arial" w:hAnsi="Arial" w:cs="Arial"/>
          <w:color w:val="000000"/>
          <w:szCs w:val="24"/>
        </w:rPr>
      </w:pPr>
      <w:r>
        <w:rPr>
          <w:rFonts w:ascii="Arial" w:hAnsi="Arial" w:cs="Arial"/>
          <w:color w:val="000000"/>
          <w:szCs w:val="24"/>
        </w:rPr>
        <w:t>nr 2 – PFU z załącznikami,</w:t>
      </w:r>
    </w:p>
    <w:p w14:paraId="4BC87167" w14:textId="77777777" w:rsidR="00E935E7" w:rsidRDefault="00000000">
      <w:pPr>
        <w:pStyle w:val="Standard"/>
        <w:spacing w:line="360" w:lineRule="auto"/>
        <w:ind w:left="709" w:hanging="709"/>
        <w:jc w:val="both"/>
        <w:rPr>
          <w:rFonts w:ascii="Arial" w:hAnsi="Arial" w:cs="Arial"/>
          <w:color w:val="000000"/>
          <w:szCs w:val="24"/>
        </w:rPr>
      </w:pPr>
      <w:r>
        <w:rPr>
          <w:rFonts w:ascii="Arial" w:hAnsi="Arial" w:cs="Arial"/>
          <w:color w:val="000000"/>
          <w:szCs w:val="24"/>
        </w:rPr>
        <w:t>nr 3 – oświadczenie o zatrudnianiu na podstawie umowy o pracę (który stanowi załącznik nr 9 do swz),</w:t>
      </w:r>
    </w:p>
    <w:p w14:paraId="63B35E0C" w14:textId="77777777" w:rsidR="00E935E7" w:rsidRDefault="00E935E7">
      <w:pPr>
        <w:pStyle w:val="Standard"/>
        <w:spacing w:line="360" w:lineRule="auto"/>
        <w:rPr>
          <w:rFonts w:ascii="Arial" w:hAnsi="Arial" w:cs="Arial"/>
          <w:b/>
          <w:color w:val="000000"/>
          <w:sz w:val="16"/>
          <w:szCs w:val="16"/>
        </w:rPr>
      </w:pPr>
    </w:p>
    <w:p w14:paraId="732BE632" w14:textId="77777777" w:rsidR="00E935E7" w:rsidRDefault="00000000">
      <w:pPr>
        <w:pStyle w:val="Standard"/>
        <w:spacing w:line="360" w:lineRule="auto"/>
        <w:rPr>
          <w:rFonts w:ascii="Arial" w:hAnsi="Arial" w:cs="Arial"/>
          <w:color w:val="000000"/>
          <w:szCs w:val="24"/>
        </w:rPr>
      </w:pPr>
      <w:r>
        <w:rPr>
          <w:rFonts w:ascii="Arial" w:hAnsi="Arial" w:cs="Arial"/>
          <w:b/>
          <w:color w:val="000000"/>
          <w:szCs w:val="24"/>
        </w:rPr>
        <w:t>Zamawiający:</w:t>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t>Wykonawca:</w:t>
      </w:r>
    </w:p>
    <w:p w14:paraId="762B0552" w14:textId="77777777" w:rsidR="00E935E7" w:rsidRDefault="00E935E7">
      <w:pPr>
        <w:pStyle w:val="Standard"/>
        <w:spacing w:line="360" w:lineRule="auto"/>
        <w:rPr>
          <w:rFonts w:ascii="Arial" w:hAnsi="Arial" w:cs="Arial"/>
          <w:b/>
          <w:color w:val="000000"/>
          <w:szCs w:val="24"/>
        </w:rPr>
      </w:pPr>
    </w:p>
    <w:p w14:paraId="6B78100D" w14:textId="77777777" w:rsidR="00E935E7" w:rsidRDefault="00E935E7">
      <w:pPr>
        <w:pStyle w:val="Standard"/>
        <w:spacing w:line="360" w:lineRule="auto"/>
        <w:rPr>
          <w:rFonts w:ascii="Arial" w:hAnsi="Arial" w:cs="Arial"/>
          <w:b/>
          <w:color w:val="000000"/>
          <w:szCs w:val="24"/>
        </w:rPr>
      </w:pPr>
    </w:p>
    <w:p w14:paraId="780CA6E6" w14:textId="77777777" w:rsidR="00E935E7" w:rsidRDefault="00E935E7">
      <w:pPr>
        <w:pStyle w:val="Standard"/>
        <w:spacing w:line="360" w:lineRule="auto"/>
        <w:rPr>
          <w:rFonts w:ascii="Arial" w:hAnsi="Arial" w:cs="Arial"/>
          <w:b/>
          <w:color w:val="000000"/>
          <w:szCs w:val="24"/>
        </w:rPr>
      </w:pPr>
    </w:p>
    <w:p w14:paraId="186BC037" w14:textId="77777777" w:rsidR="00E935E7" w:rsidRDefault="00E935E7">
      <w:pPr>
        <w:pStyle w:val="Standard"/>
        <w:spacing w:line="360" w:lineRule="auto"/>
        <w:rPr>
          <w:rFonts w:ascii="Arial" w:hAnsi="Arial" w:cs="Arial"/>
          <w:b/>
          <w:color w:val="000000"/>
          <w:szCs w:val="24"/>
        </w:rPr>
      </w:pPr>
    </w:p>
    <w:p w14:paraId="78B9BECA" w14:textId="77777777" w:rsidR="00E935E7" w:rsidRDefault="00E935E7">
      <w:pPr>
        <w:pStyle w:val="Standard"/>
        <w:spacing w:line="360" w:lineRule="auto"/>
        <w:rPr>
          <w:rFonts w:ascii="Arial" w:hAnsi="Arial" w:cs="Arial"/>
          <w:b/>
          <w:color w:val="000000"/>
          <w:szCs w:val="24"/>
        </w:rPr>
      </w:pPr>
    </w:p>
    <w:p w14:paraId="08D95029" w14:textId="77777777" w:rsidR="00E935E7" w:rsidRDefault="00E935E7">
      <w:pPr>
        <w:pStyle w:val="Standard"/>
        <w:spacing w:line="360" w:lineRule="auto"/>
        <w:rPr>
          <w:rFonts w:ascii="Arial" w:hAnsi="Arial" w:cs="Arial"/>
          <w:b/>
          <w:color w:val="000000"/>
          <w:szCs w:val="24"/>
        </w:rPr>
      </w:pPr>
    </w:p>
    <w:p w14:paraId="13E4E347" w14:textId="77777777" w:rsidR="00E935E7" w:rsidRDefault="00000000">
      <w:pPr>
        <w:pStyle w:val="Standard"/>
        <w:spacing w:line="360" w:lineRule="auto"/>
      </w:pPr>
      <w:r>
        <w:rPr>
          <w:rFonts w:ascii="Arial" w:hAnsi="Arial" w:cs="Arial"/>
          <w:b/>
          <w:color w:val="000000"/>
          <w:szCs w:val="24"/>
        </w:rPr>
        <w:t xml:space="preserve">Kontrasygnata Skarbnika Gminy: </w:t>
      </w:r>
    </w:p>
    <w:sectPr w:rsidR="00E935E7">
      <w:headerReference w:type="default" r:id="rId10"/>
      <w:footerReference w:type="default" r:id="rId11"/>
      <w:pgSz w:w="11906" w:h="16838"/>
      <w:pgMar w:top="567" w:right="1134" w:bottom="1135" w:left="1276" w:header="0" w:footer="0" w:gutter="0"/>
      <w:cols w:space="708"/>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Radca prawny - uwaga" w:date="2026-08-19T17:16:00Z" w:initials="">
    <w:p w14:paraId="44E29C66" w14:textId="4683A595" w:rsidR="00E935E7" w:rsidRDefault="0060631A">
      <w:r>
        <w:rPr>
          <w:rStyle w:val="Odwoaniedokomentarza"/>
        </w:rPr>
        <w:annotationRef/>
      </w:r>
      <w:r w:rsidR="00000000">
        <w:t xml:space="preserve">z uwagi na funkcję agregatu jako źródła rezerwowego </w:t>
      </w:r>
      <w:r w:rsidR="007547E5">
        <w:t>wydaje mi się, że powinien być</w:t>
      </w:r>
      <w:r w:rsidR="00000000">
        <w:t xml:space="preserve"> wymagany krótszy czas reakcji oraz obowiązek zapewnienia rozwiązania zastępczego przy dłuższej awarii.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E29C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E29C66" w16cid:durableId="5FEDE7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4394" w14:textId="77777777" w:rsidR="00C17EA6" w:rsidRDefault="00C17EA6">
      <w:r>
        <w:separator/>
      </w:r>
    </w:p>
  </w:endnote>
  <w:endnote w:type="continuationSeparator" w:id="0">
    <w:p w14:paraId="57B3EF8A" w14:textId="77777777" w:rsidR="00C17EA6" w:rsidRDefault="00C1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tarSymbol;Yu Gothic">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mo;Calibri">
    <w:panose1 w:val="00000000000000000000"/>
    <w:charset w:val="00"/>
    <w:family w:val="roman"/>
    <w:notTrueType/>
    <w:pitch w:val="default"/>
  </w:font>
  <w:font w:name="Verdana,Bold;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345D" w14:textId="77777777" w:rsidR="00E935E7" w:rsidRDefault="00000000">
    <w:pPr>
      <w:pStyle w:val="Nagwek"/>
      <w:tabs>
        <w:tab w:val="left" w:pos="480"/>
        <w:tab w:val="center" w:pos="4748"/>
      </w:tabs>
      <w:rPr>
        <w:rFonts w:eastAsia="Times New Roman"/>
        <w:color w:val="000000"/>
        <w:kern w:val="0"/>
        <w:sz w:val="24"/>
        <w:szCs w:val="24"/>
      </w:rPr>
    </w:pPr>
    <w:r>
      <w:rPr>
        <w:sz w:val="24"/>
        <w:szCs w:val="24"/>
      </w:rPr>
      <w:tab/>
    </w:r>
    <w:r>
      <w:rPr>
        <w:sz w:val="24"/>
        <w:szCs w:val="24"/>
      </w:rPr>
      <w:fldChar w:fldCharType="begin"/>
    </w:r>
    <w:r>
      <w:rPr>
        <w:sz w:val="24"/>
        <w:szCs w:val="24"/>
      </w:rPr>
      <w:instrText xml:space="preserve"> PAGE </w:instrText>
    </w:r>
    <w:r>
      <w:rPr>
        <w:sz w:val="24"/>
        <w:szCs w:val="24"/>
      </w:rPr>
      <w:fldChar w:fldCharType="separate"/>
    </w:r>
    <w:r>
      <w:rPr>
        <w:sz w:val="24"/>
        <w:szCs w:val="24"/>
      </w:rPr>
      <w:t>40</w:t>
    </w:r>
    <w:r>
      <w:rPr>
        <w:sz w:val="24"/>
        <w:szCs w:val="24"/>
      </w:rPr>
      <w:fldChar w:fldCharType="end"/>
    </w:r>
    <w:r>
      <w:rPr>
        <w:rFonts w:eastAsia="Times New Roman"/>
        <w:b/>
        <w:sz w:val="24"/>
        <w:szCs w:val="24"/>
      </w:rPr>
      <w:t xml:space="preserve"> </w:t>
    </w:r>
  </w:p>
  <w:p w14:paraId="4060D2CA" w14:textId="77777777" w:rsidR="00E935E7" w:rsidRDefault="00E935E7">
    <w:pPr>
      <w:pStyle w:val="Stopka"/>
      <w:jc w:val="right"/>
      <w:rPr>
        <w:rFonts w:eastAsia="Times New Roman"/>
        <w:color w:val="000000"/>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AD6C" w14:textId="77777777" w:rsidR="00C17EA6" w:rsidRDefault="00C17EA6">
      <w:r>
        <w:separator/>
      </w:r>
    </w:p>
  </w:footnote>
  <w:footnote w:type="continuationSeparator" w:id="0">
    <w:p w14:paraId="44B3E9D2" w14:textId="77777777" w:rsidR="00C17EA6" w:rsidRDefault="00C17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944B" w14:textId="77777777" w:rsidR="00E935E7" w:rsidRDefault="00000000">
    <w:pPr>
      <w:widowControl/>
      <w:tabs>
        <w:tab w:val="center" w:pos="4536"/>
        <w:tab w:val="right" w:pos="9072"/>
      </w:tabs>
      <w:rPr>
        <w:rFonts w:eastAsia="Times New Roman"/>
        <w:color w:val="000000"/>
        <w:kern w:val="0"/>
        <w:lang w:val="en-US" w:eastAsia="en-US"/>
      </w:rPr>
    </w:pPr>
    <w:r>
      <w:rPr>
        <w:rFonts w:eastAsia="Times New Roman"/>
        <w:noProof/>
        <w:color w:val="000000"/>
        <w:kern w:val="0"/>
        <w:lang w:val="en-US" w:eastAsia="en-US"/>
      </w:rPr>
      <w:drawing>
        <wp:inline distT="0" distB="0" distL="0" distR="0" wp14:anchorId="1E71044D" wp14:editId="70BEB558">
          <wp:extent cx="5761990" cy="5880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rcRect l="-2" t="-23" r="-2" b="-23"/>
                  <a:stretch>
                    <a:fillRect/>
                  </a:stretch>
                </pic:blipFill>
                <pic:spPr bwMode="auto">
                  <a:xfrm>
                    <a:off x="0" y="0"/>
                    <a:ext cx="5761990" cy="5880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49A"/>
    <w:multiLevelType w:val="multilevel"/>
    <w:tmpl w:val="0D40944A"/>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16754"/>
    <w:multiLevelType w:val="multilevel"/>
    <w:tmpl w:val="A83EF562"/>
    <w:lvl w:ilvl="0">
      <w:start w:val="1"/>
      <w:numFmt w:val="lowerLetter"/>
      <w:lvlText w:val="%1)"/>
      <w:lvlJc w:val="left"/>
      <w:pPr>
        <w:tabs>
          <w:tab w:val="num" w:pos="0"/>
        </w:tabs>
        <w:ind w:left="1146" w:hanging="360"/>
      </w:pPr>
      <w:rPr>
        <w:color w:val="000000"/>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A96032"/>
    <w:multiLevelType w:val="multilevel"/>
    <w:tmpl w:val="5030C4F0"/>
    <w:lvl w:ilvl="0">
      <w:start w:val="16"/>
      <w:numFmt w:val="decimal"/>
      <w:lvlText w:val="%1)"/>
      <w:lvlJc w:val="left"/>
      <w:pPr>
        <w:tabs>
          <w:tab w:val="num" w:pos="964"/>
        </w:tabs>
        <w:ind w:left="964" w:hanging="397"/>
      </w:pPr>
      <w:rPr>
        <w:rFonts w:eastAsia="Times New Roman"/>
        <w:color w:val="0D0D0D"/>
        <w:sz w:val="24"/>
        <w:szCs w:val="24"/>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696631"/>
    <w:multiLevelType w:val="multilevel"/>
    <w:tmpl w:val="8B0E0DDA"/>
    <w:lvl w:ilvl="0">
      <w:start w:val="1"/>
      <w:numFmt w:val="decimal"/>
      <w:lvlText w:val="%1."/>
      <w:lvlJc w:val="left"/>
      <w:pPr>
        <w:tabs>
          <w:tab w:val="num" w:pos="360"/>
        </w:tabs>
        <w:ind w:left="360" w:hanging="360"/>
      </w:pPr>
      <w:rPr>
        <w:b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62C57"/>
    <w:multiLevelType w:val="multilevel"/>
    <w:tmpl w:val="7C40126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1866"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 w15:restartNumberingAfterBreak="0">
    <w:nsid w:val="0DE1201C"/>
    <w:multiLevelType w:val="multilevel"/>
    <w:tmpl w:val="238295B6"/>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15:restartNumberingAfterBreak="0">
    <w:nsid w:val="0FC942C0"/>
    <w:multiLevelType w:val="multilevel"/>
    <w:tmpl w:val="1DD023C8"/>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4F5BAA"/>
    <w:multiLevelType w:val="multilevel"/>
    <w:tmpl w:val="957E6786"/>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9A0E2F"/>
    <w:multiLevelType w:val="multilevel"/>
    <w:tmpl w:val="B29EEDC6"/>
    <w:lvl w:ilvl="0">
      <w:start w:val="1"/>
      <w:numFmt w:val="lowerLetter"/>
      <w:lvlText w:val="%1)"/>
      <w:lvlJc w:val="left"/>
      <w:pPr>
        <w:tabs>
          <w:tab w:val="num" w:pos="0"/>
        </w:tabs>
        <w:ind w:left="1004"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4E14AC"/>
    <w:multiLevelType w:val="multilevel"/>
    <w:tmpl w:val="939A1DB6"/>
    <w:lvl w:ilvl="0">
      <w:start w:val="1"/>
      <w:numFmt w:val="bullet"/>
      <w:pStyle w:val="Listapunktowana"/>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912244"/>
    <w:multiLevelType w:val="multilevel"/>
    <w:tmpl w:val="7E7CC2CC"/>
    <w:lvl w:ilvl="0">
      <w:start w:val="1"/>
      <w:numFmt w:val="lowerLetter"/>
      <w:lvlText w:val="%1)"/>
      <w:lvlJc w:val="left"/>
      <w:pPr>
        <w:tabs>
          <w:tab w:val="num" w:pos="397"/>
        </w:tabs>
        <w:ind w:left="397" w:hanging="397"/>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7373E97"/>
    <w:multiLevelType w:val="multilevel"/>
    <w:tmpl w:val="DC82EA36"/>
    <w:lvl w:ilvl="0">
      <w:start w:val="1"/>
      <w:numFmt w:val="lowerLetter"/>
      <w:lvlText w:val="%1)"/>
      <w:lvlJc w:val="left"/>
      <w:pPr>
        <w:tabs>
          <w:tab w:val="num" w:pos="0"/>
        </w:tabs>
        <w:ind w:left="72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2C295D"/>
    <w:multiLevelType w:val="multilevel"/>
    <w:tmpl w:val="4328DC7C"/>
    <w:lvl w:ilvl="0">
      <w:start w:val="1"/>
      <w:numFmt w:val="bullet"/>
      <w:lvlText w:val=""/>
      <w:lvlJc w:val="left"/>
      <w:pPr>
        <w:tabs>
          <w:tab w:val="num" w:pos="0"/>
        </w:tabs>
        <w:ind w:left="1004" w:hanging="360"/>
      </w:pPr>
      <w:rPr>
        <w:rFonts w:ascii="Symbol" w:hAnsi="Symbol" w:cs="Symbol" w:hint="default"/>
        <w:b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B82268"/>
    <w:multiLevelType w:val="multilevel"/>
    <w:tmpl w:val="51B27B18"/>
    <w:lvl w:ilvl="0">
      <w:start w:val="2"/>
      <w:numFmt w:val="bullet"/>
      <w:lvlText w:val="-"/>
      <w:lvlJc w:val="left"/>
      <w:pPr>
        <w:tabs>
          <w:tab w:val="num" w:pos="709"/>
        </w:tabs>
        <w:ind w:left="340" w:hanging="170"/>
      </w:pPr>
      <w:rPr>
        <w:rFonts w:ascii="Liberation Serif" w:hAnsi="Liberation Serif" w:cs="Liberation Serif" w:hint="default"/>
        <w:sz w:val="21"/>
        <w:szCs w:val="21"/>
        <w:lang w:val="pl-PL"/>
      </w:rPr>
    </w:lvl>
    <w:lvl w:ilvl="1">
      <w:start w:val="1"/>
      <w:numFmt w:val="decimal"/>
      <w:lvlText w:val="%2."/>
      <w:lvlJc w:val="left"/>
      <w:pPr>
        <w:tabs>
          <w:tab w:val="num" w:pos="709"/>
        </w:tabs>
        <w:ind w:left="261" w:hanging="360"/>
      </w:pPr>
      <w:rPr>
        <w:b w:val="0"/>
        <w:sz w:val="24"/>
        <w:szCs w:val="24"/>
      </w:rPr>
    </w:lvl>
    <w:lvl w:ilvl="2">
      <w:start w:val="1"/>
      <w:numFmt w:val="bullet"/>
      <w:lvlText w:val=""/>
      <w:lvlJc w:val="left"/>
      <w:pPr>
        <w:tabs>
          <w:tab w:val="num" w:pos="459"/>
        </w:tabs>
        <w:ind w:left="459" w:hanging="360"/>
      </w:pPr>
      <w:rPr>
        <w:rFonts w:ascii="Wingdings" w:hAnsi="Wingdings" w:cs="Wingdings" w:hint="default"/>
      </w:rPr>
    </w:lvl>
    <w:lvl w:ilvl="3">
      <w:start w:val="1"/>
      <w:numFmt w:val="bullet"/>
      <w:lvlText w:val=""/>
      <w:lvlJc w:val="left"/>
      <w:pPr>
        <w:tabs>
          <w:tab w:val="num" w:pos="1179"/>
        </w:tabs>
        <w:ind w:left="1179" w:hanging="360"/>
      </w:pPr>
      <w:rPr>
        <w:rFonts w:ascii="Symbol" w:hAnsi="Symbol" w:cs="Symbol" w:hint="default"/>
      </w:rPr>
    </w:lvl>
    <w:lvl w:ilvl="4">
      <w:start w:val="1"/>
      <w:numFmt w:val="bullet"/>
      <w:lvlText w:val="o"/>
      <w:lvlJc w:val="left"/>
      <w:pPr>
        <w:tabs>
          <w:tab w:val="num" w:pos="1899"/>
        </w:tabs>
        <w:ind w:left="1899" w:hanging="360"/>
      </w:pPr>
      <w:rPr>
        <w:rFonts w:ascii="Courier New" w:hAnsi="Courier New" w:cs="Courier New" w:hint="default"/>
      </w:rPr>
    </w:lvl>
    <w:lvl w:ilvl="5">
      <w:start w:val="1"/>
      <w:numFmt w:val="bullet"/>
      <w:lvlText w:val=""/>
      <w:lvlJc w:val="left"/>
      <w:pPr>
        <w:tabs>
          <w:tab w:val="num" w:pos="2619"/>
        </w:tabs>
        <w:ind w:left="2619" w:hanging="360"/>
      </w:pPr>
      <w:rPr>
        <w:rFonts w:ascii="Wingdings" w:hAnsi="Wingdings" w:cs="Wingdings" w:hint="default"/>
      </w:rPr>
    </w:lvl>
    <w:lvl w:ilvl="6">
      <w:start w:val="1"/>
      <w:numFmt w:val="bullet"/>
      <w:lvlText w:val=""/>
      <w:lvlJc w:val="left"/>
      <w:pPr>
        <w:tabs>
          <w:tab w:val="num" w:pos="3339"/>
        </w:tabs>
        <w:ind w:left="3339" w:hanging="360"/>
      </w:pPr>
      <w:rPr>
        <w:rFonts w:ascii="Symbol" w:hAnsi="Symbol" w:cs="Symbol" w:hint="default"/>
      </w:rPr>
    </w:lvl>
    <w:lvl w:ilvl="7">
      <w:start w:val="1"/>
      <w:numFmt w:val="bullet"/>
      <w:lvlText w:val="o"/>
      <w:lvlJc w:val="left"/>
      <w:pPr>
        <w:tabs>
          <w:tab w:val="num" w:pos="4059"/>
        </w:tabs>
        <w:ind w:left="4059" w:hanging="360"/>
      </w:pPr>
      <w:rPr>
        <w:rFonts w:ascii="Courier New" w:hAnsi="Courier New" w:cs="Courier New" w:hint="default"/>
      </w:rPr>
    </w:lvl>
    <w:lvl w:ilvl="8">
      <w:start w:val="1"/>
      <w:numFmt w:val="bullet"/>
      <w:lvlText w:val=""/>
      <w:lvlJc w:val="left"/>
      <w:pPr>
        <w:tabs>
          <w:tab w:val="num" w:pos="4779"/>
        </w:tabs>
        <w:ind w:left="4779" w:hanging="360"/>
      </w:pPr>
      <w:rPr>
        <w:rFonts w:ascii="Wingdings" w:hAnsi="Wingdings" w:cs="Wingdings" w:hint="default"/>
      </w:rPr>
    </w:lvl>
  </w:abstractNum>
  <w:abstractNum w:abstractNumId="14" w15:restartNumberingAfterBreak="0">
    <w:nsid w:val="20202011"/>
    <w:multiLevelType w:val="multilevel"/>
    <w:tmpl w:val="A1D604B0"/>
    <w:lvl w:ilvl="0">
      <w:start w:val="1"/>
      <w:numFmt w:val="decimal"/>
      <w:lvlText w:val="%1."/>
      <w:lvlJc w:val="left"/>
      <w:pPr>
        <w:tabs>
          <w:tab w:val="num" w:pos="0"/>
        </w:tabs>
        <w:ind w:left="0" w:firstLine="0"/>
      </w:pPr>
      <w:rPr>
        <w:b w:val="0"/>
      </w:rPr>
    </w:lvl>
    <w:lvl w:ilvl="1">
      <w:start w:val="1"/>
      <w:numFmt w:val="decimal"/>
      <w:lvlText w:val="%2."/>
      <w:lvlJc w:val="left"/>
      <w:pPr>
        <w:tabs>
          <w:tab w:val="num" w:pos="0"/>
        </w:tabs>
        <w:ind w:left="0" w:firstLine="0"/>
      </w:pPr>
      <w:rPr>
        <w:b w:val="0"/>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3582BEB"/>
    <w:multiLevelType w:val="multilevel"/>
    <w:tmpl w:val="44945270"/>
    <w:lvl w:ilvl="0">
      <w:start w:val="1"/>
      <w:numFmt w:val="decimal"/>
      <w:lvlText w:val="%1)"/>
      <w:lvlJc w:val="left"/>
      <w:pPr>
        <w:tabs>
          <w:tab w:val="num" w:pos="397"/>
        </w:tabs>
        <w:ind w:left="397" w:hanging="397"/>
      </w:pPr>
      <w:rPr>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4AD3218"/>
    <w:multiLevelType w:val="multilevel"/>
    <w:tmpl w:val="204A0910"/>
    <w:lvl w:ilvl="0">
      <w:start w:val="1"/>
      <w:numFmt w:val="decimal"/>
      <w:lvlText w:val="%1."/>
      <w:lvlJc w:val="left"/>
      <w:pPr>
        <w:tabs>
          <w:tab w:val="num" w:pos="397"/>
        </w:tabs>
        <w:ind w:left="397" w:hanging="397"/>
      </w:pPr>
      <w:rPr>
        <w:sz w:val="24"/>
        <w:szCs w:val="24"/>
      </w:rPr>
    </w:lvl>
    <w:lvl w:ilvl="1">
      <w:start w:val="1"/>
      <w:numFmt w:val="lowerLetter"/>
      <w:lvlText w:val="%2)."/>
      <w:lvlJc w:val="left"/>
      <w:pPr>
        <w:tabs>
          <w:tab w:val="num" w:pos="794"/>
        </w:tabs>
        <w:ind w:left="794"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6A36D0E"/>
    <w:multiLevelType w:val="multilevel"/>
    <w:tmpl w:val="FCDAEED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A721C9"/>
    <w:multiLevelType w:val="multilevel"/>
    <w:tmpl w:val="9A0E93EA"/>
    <w:lvl w:ilvl="0">
      <w:start w:val="3"/>
      <w:numFmt w:val="decimal"/>
      <w:lvlText w:val="%1."/>
      <w:lvlJc w:val="left"/>
      <w:pPr>
        <w:tabs>
          <w:tab w:val="num" w:pos="8996"/>
        </w:tabs>
        <w:ind w:left="9716"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537213"/>
    <w:multiLevelType w:val="multilevel"/>
    <w:tmpl w:val="24A40AB6"/>
    <w:lvl w:ilvl="0">
      <w:start w:val="1"/>
      <w:numFmt w:val="lowerLetter"/>
      <w:lvlText w:val="%1)"/>
      <w:lvlJc w:val="left"/>
      <w:pPr>
        <w:tabs>
          <w:tab w:val="num" w:pos="0"/>
        </w:tabs>
        <w:ind w:left="1065" w:hanging="360"/>
      </w:pPr>
    </w:lvl>
    <w:lvl w:ilvl="1">
      <w:start w:val="1"/>
      <w:numFmt w:val="decimal"/>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20" w15:restartNumberingAfterBreak="0">
    <w:nsid w:val="2CD6551E"/>
    <w:multiLevelType w:val="multilevel"/>
    <w:tmpl w:val="63ECBC3C"/>
    <w:lvl w:ilvl="0">
      <w:start w:val="1"/>
      <w:numFmt w:val="decimal"/>
      <w:lvlText w:val="%1."/>
      <w:lvlJc w:val="left"/>
      <w:pPr>
        <w:tabs>
          <w:tab w:val="num" w:pos="0"/>
        </w:tabs>
        <w:ind w:left="720" w:hanging="360"/>
      </w:pPr>
      <w:rPr>
        <w:rFonts w:eastAsia="Times New Roman"/>
        <w:color w:val="000000"/>
        <w:sz w:val="24"/>
        <w:szCs w:val="24"/>
        <w:lang w:eastAsia="pl-PL"/>
      </w:rPr>
    </w:lvl>
    <w:lvl w:ilvl="1">
      <w:start w:val="386"/>
      <w:numFmt w:val="decimal"/>
      <w:lvlText w:val="%1-%2"/>
      <w:lvlJc w:val="left"/>
      <w:pPr>
        <w:tabs>
          <w:tab w:val="num" w:pos="0"/>
        </w:tabs>
        <w:ind w:left="1034" w:hanging="750"/>
      </w:pPr>
      <w:rPr>
        <w:b/>
      </w:rPr>
    </w:lvl>
    <w:lvl w:ilvl="2">
      <w:start w:val="1"/>
      <w:numFmt w:val="decimal"/>
      <w:lvlText w:val="%1-%2.%3"/>
      <w:lvlJc w:val="left"/>
      <w:pPr>
        <w:tabs>
          <w:tab w:val="num" w:pos="0"/>
        </w:tabs>
        <w:ind w:left="1318" w:hanging="750"/>
      </w:pPr>
      <w:rPr>
        <w:b/>
      </w:rPr>
    </w:lvl>
    <w:lvl w:ilvl="3">
      <w:start w:val="1"/>
      <w:numFmt w:val="decimal"/>
      <w:lvlText w:val="%1-%2.%3.%4"/>
      <w:lvlJc w:val="left"/>
      <w:pPr>
        <w:tabs>
          <w:tab w:val="num" w:pos="0"/>
        </w:tabs>
        <w:ind w:left="1932" w:hanging="1080"/>
      </w:pPr>
      <w:rPr>
        <w:b/>
      </w:rPr>
    </w:lvl>
    <w:lvl w:ilvl="4">
      <w:start w:val="1"/>
      <w:numFmt w:val="decimal"/>
      <w:lvlText w:val="%1-%2.%3.%4.%5"/>
      <w:lvlJc w:val="left"/>
      <w:pPr>
        <w:tabs>
          <w:tab w:val="num" w:pos="0"/>
        </w:tabs>
        <w:ind w:left="2216" w:hanging="1080"/>
      </w:pPr>
      <w:rPr>
        <w:b/>
      </w:rPr>
    </w:lvl>
    <w:lvl w:ilvl="5">
      <w:start w:val="1"/>
      <w:numFmt w:val="decimal"/>
      <w:lvlText w:val="%1-%2.%3.%4.%5.%6"/>
      <w:lvlJc w:val="left"/>
      <w:pPr>
        <w:tabs>
          <w:tab w:val="num" w:pos="0"/>
        </w:tabs>
        <w:ind w:left="2860" w:hanging="1440"/>
      </w:pPr>
      <w:rPr>
        <w:b/>
      </w:rPr>
    </w:lvl>
    <w:lvl w:ilvl="6">
      <w:start w:val="1"/>
      <w:numFmt w:val="decimal"/>
      <w:lvlText w:val="%1-%2.%3.%4.%5.%6.%7"/>
      <w:lvlJc w:val="left"/>
      <w:pPr>
        <w:tabs>
          <w:tab w:val="num" w:pos="0"/>
        </w:tabs>
        <w:ind w:left="3144" w:hanging="1440"/>
      </w:pPr>
      <w:rPr>
        <w:b/>
      </w:rPr>
    </w:lvl>
    <w:lvl w:ilvl="7">
      <w:start w:val="1"/>
      <w:numFmt w:val="decimal"/>
      <w:lvlText w:val="%1-%2.%3.%4.%5.%6.%7.%8"/>
      <w:lvlJc w:val="left"/>
      <w:pPr>
        <w:tabs>
          <w:tab w:val="num" w:pos="0"/>
        </w:tabs>
        <w:ind w:left="3788" w:hanging="1800"/>
      </w:pPr>
      <w:rPr>
        <w:b/>
      </w:rPr>
    </w:lvl>
    <w:lvl w:ilvl="8">
      <w:start w:val="1"/>
      <w:numFmt w:val="decimal"/>
      <w:lvlText w:val="%1-%2.%3.%4.%5.%6.%7.%8.%9"/>
      <w:lvlJc w:val="left"/>
      <w:pPr>
        <w:tabs>
          <w:tab w:val="num" w:pos="0"/>
        </w:tabs>
        <w:ind w:left="4072" w:hanging="1800"/>
      </w:pPr>
      <w:rPr>
        <w:b/>
      </w:rPr>
    </w:lvl>
  </w:abstractNum>
  <w:abstractNum w:abstractNumId="21" w15:restartNumberingAfterBreak="0">
    <w:nsid w:val="2D293E3E"/>
    <w:multiLevelType w:val="multilevel"/>
    <w:tmpl w:val="459A7ADC"/>
    <w:lvl w:ilvl="0">
      <w:start w:val="1"/>
      <w:numFmt w:val="lowerLetter"/>
      <w:lvlText w:val="%1)"/>
      <w:lvlJc w:val="left"/>
      <w:pPr>
        <w:tabs>
          <w:tab w:val="num" w:pos="0"/>
        </w:tabs>
        <w:ind w:left="1117" w:hanging="360"/>
      </w:pPr>
      <w:rPr>
        <w:rFonts w:eastAsia="Times New Roman"/>
        <w:kern w:val="2"/>
        <w:sz w:val="24"/>
        <w:szCs w:val="21"/>
        <w:lang w:eastAsia="ko-K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973645"/>
    <w:multiLevelType w:val="multilevel"/>
    <w:tmpl w:val="74787B6E"/>
    <w:lvl w:ilvl="0">
      <w:start w:val="1"/>
      <w:numFmt w:val="lowerLetter"/>
      <w:lvlText w:val="%1)"/>
      <w:lvlJc w:val="left"/>
      <w:pPr>
        <w:tabs>
          <w:tab w:val="num" w:pos="0"/>
        </w:tabs>
        <w:ind w:left="1146"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C216AB"/>
    <w:multiLevelType w:val="multilevel"/>
    <w:tmpl w:val="C1D0C2BE"/>
    <w:lvl w:ilvl="0">
      <w:start w:val="33"/>
      <w:numFmt w:val="decimal"/>
      <w:lvlText w:val="%1"/>
      <w:lvlJc w:val="left"/>
      <w:pPr>
        <w:tabs>
          <w:tab w:val="num" w:pos="0"/>
        </w:tabs>
        <w:ind w:left="750" w:hanging="750"/>
      </w:pPr>
      <w:rPr>
        <w:b/>
      </w:rPr>
    </w:lvl>
    <w:lvl w:ilvl="1">
      <w:start w:val="386"/>
      <w:numFmt w:val="decimal"/>
      <w:lvlText w:val="%1-%2"/>
      <w:lvlJc w:val="left"/>
      <w:pPr>
        <w:tabs>
          <w:tab w:val="num" w:pos="0"/>
        </w:tabs>
        <w:ind w:left="1034" w:hanging="750"/>
      </w:pPr>
      <w:rPr>
        <w:b/>
      </w:rPr>
    </w:lvl>
    <w:lvl w:ilvl="2">
      <w:start w:val="1"/>
      <w:numFmt w:val="decimal"/>
      <w:lvlText w:val="%1-%2.%3"/>
      <w:lvlJc w:val="left"/>
      <w:pPr>
        <w:tabs>
          <w:tab w:val="num" w:pos="0"/>
        </w:tabs>
        <w:ind w:left="1318" w:hanging="750"/>
      </w:pPr>
      <w:rPr>
        <w:b/>
      </w:rPr>
    </w:lvl>
    <w:lvl w:ilvl="3">
      <w:start w:val="1"/>
      <w:numFmt w:val="decimal"/>
      <w:lvlText w:val="%1-%2.%3.%4"/>
      <w:lvlJc w:val="left"/>
      <w:pPr>
        <w:tabs>
          <w:tab w:val="num" w:pos="0"/>
        </w:tabs>
        <w:ind w:left="1932" w:hanging="1080"/>
      </w:pPr>
      <w:rPr>
        <w:b/>
      </w:rPr>
    </w:lvl>
    <w:lvl w:ilvl="4">
      <w:start w:val="1"/>
      <w:numFmt w:val="decimal"/>
      <w:lvlText w:val="%1-%2.%3.%4.%5"/>
      <w:lvlJc w:val="left"/>
      <w:pPr>
        <w:tabs>
          <w:tab w:val="num" w:pos="0"/>
        </w:tabs>
        <w:ind w:left="2216" w:hanging="1080"/>
      </w:pPr>
      <w:rPr>
        <w:b/>
      </w:rPr>
    </w:lvl>
    <w:lvl w:ilvl="5">
      <w:start w:val="1"/>
      <w:numFmt w:val="decimal"/>
      <w:lvlText w:val="%1-%2.%3.%4.%5.%6"/>
      <w:lvlJc w:val="left"/>
      <w:pPr>
        <w:tabs>
          <w:tab w:val="num" w:pos="0"/>
        </w:tabs>
        <w:ind w:left="2860" w:hanging="1440"/>
      </w:pPr>
      <w:rPr>
        <w:b/>
      </w:rPr>
    </w:lvl>
    <w:lvl w:ilvl="6">
      <w:start w:val="1"/>
      <w:numFmt w:val="decimal"/>
      <w:lvlText w:val="%1-%2.%3.%4.%5.%6.%7"/>
      <w:lvlJc w:val="left"/>
      <w:pPr>
        <w:tabs>
          <w:tab w:val="num" w:pos="0"/>
        </w:tabs>
        <w:ind w:left="3144" w:hanging="1440"/>
      </w:pPr>
      <w:rPr>
        <w:b/>
      </w:rPr>
    </w:lvl>
    <w:lvl w:ilvl="7">
      <w:start w:val="1"/>
      <w:numFmt w:val="decimal"/>
      <w:lvlText w:val="%1-%2.%3.%4.%5.%6.%7.%8"/>
      <w:lvlJc w:val="left"/>
      <w:pPr>
        <w:tabs>
          <w:tab w:val="num" w:pos="0"/>
        </w:tabs>
        <w:ind w:left="3788" w:hanging="1800"/>
      </w:pPr>
      <w:rPr>
        <w:b/>
      </w:rPr>
    </w:lvl>
    <w:lvl w:ilvl="8">
      <w:start w:val="1"/>
      <w:numFmt w:val="decimal"/>
      <w:lvlText w:val="%1-%2.%3.%4.%5.%6.%7.%8.%9"/>
      <w:lvlJc w:val="left"/>
      <w:pPr>
        <w:tabs>
          <w:tab w:val="num" w:pos="0"/>
        </w:tabs>
        <w:ind w:left="4072" w:hanging="1800"/>
      </w:pPr>
      <w:rPr>
        <w:b/>
      </w:rPr>
    </w:lvl>
  </w:abstractNum>
  <w:abstractNum w:abstractNumId="24" w15:restartNumberingAfterBreak="0">
    <w:nsid w:val="2ECE448C"/>
    <w:multiLevelType w:val="multilevel"/>
    <w:tmpl w:val="F3DE2E24"/>
    <w:lvl w:ilvl="0">
      <w:start w:val="1"/>
      <w:numFmt w:val="decimal"/>
      <w:lvlText w:val="%1."/>
      <w:lvlJc w:val="left"/>
      <w:pPr>
        <w:tabs>
          <w:tab w:val="num" w:pos="0"/>
        </w:tabs>
        <w:ind w:left="720" w:hanging="360"/>
      </w:pPr>
      <w:rPr>
        <w:rFonts w:eastAsia="Times New Roman"/>
        <w:kern w:val="2"/>
        <w:sz w:val="24"/>
        <w:szCs w:val="21"/>
        <w:lang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254E0C"/>
    <w:multiLevelType w:val="multilevel"/>
    <w:tmpl w:val="CD88888C"/>
    <w:lvl w:ilvl="0">
      <w:start w:val="1"/>
      <w:numFmt w:val="bullet"/>
      <w:lvlText w:val=""/>
      <w:lvlJc w:val="left"/>
      <w:pPr>
        <w:tabs>
          <w:tab w:val="num" w:pos="0"/>
        </w:tabs>
        <w:ind w:left="157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AC2612"/>
    <w:multiLevelType w:val="multilevel"/>
    <w:tmpl w:val="83B2DD1A"/>
    <w:lvl w:ilvl="0">
      <w:start w:val="1"/>
      <w:numFmt w:val="lowerLetter"/>
      <w:lvlText w:val="%1)"/>
      <w:lvlJc w:val="left"/>
      <w:pPr>
        <w:tabs>
          <w:tab w:val="num" w:pos="0"/>
        </w:tabs>
        <w:ind w:left="1346" w:hanging="360"/>
      </w:pPr>
      <w:rPr>
        <w:rFonts w:ascii="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29619D"/>
    <w:multiLevelType w:val="multilevel"/>
    <w:tmpl w:val="25D0F916"/>
    <w:lvl w:ilvl="0">
      <w:start w:val="1"/>
      <w:numFmt w:val="lowerLetter"/>
      <w:lvlText w:val="%1)"/>
      <w:lvlJc w:val="left"/>
      <w:pPr>
        <w:tabs>
          <w:tab w:val="num" w:pos="0"/>
        </w:tabs>
        <w:ind w:left="714" w:hanging="360"/>
      </w:pPr>
      <w:rPr>
        <w:rFonts w:ascii="Arial" w:eastAsia="Calibri" w:hAnsi="Arial" w:cs="Arial"/>
        <w:sz w:val="21"/>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DA42F5"/>
    <w:multiLevelType w:val="multilevel"/>
    <w:tmpl w:val="07E07274"/>
    <w:lvl w:ilvl="0">
      <w:start w:val="1"/>
      <w:numFmt w:val="lowerLetter"/>
      <w:lvlText w:val="%1)"/>
      <w:lvlJc w:val="left"/>
      <w:pPr>
        <w:tabs>
          <w:tab w:val="num" w:pos="773"/>
        </w:tabs>
        <w:ind w:left="773" w:hanging="360"/>
      </w:pPr>
      <w:rPr>
        <w:sz w:val="21"/>
        <w:szCs w:val="21"/>
      </w:rPr>
    </w:lvl>
    <w:lvl w:ilvl="1">
      <w:start w:val="1"/>
      <w:numFmt w:val="decimal"/>
      <w:lvlText w:val="%2)"/>
      <w:lvlJc w:val="left"/>
      <w:pPr>
        <w:tabs>
          <w:tab w:val="num" w:pos="1493"/>
        </w:tabs>
        <w:ind w:left="1493" w:hanging="360"/>
      </w:pPr>
      <w:rPr>
        <w:sz w:val="21"/>
        <w:szCs w:val="21"/>
      </w:rPr>
    </w:lvl>
    <w:lvl w:ilvl="2">
      <w:start w:val="1"/>
      <w:numFmt w:val="lowerRoman"/>
      <w:lvlText w:val="%3."/>
      <w:lvlJc w:val="right"/>
      <w:pPr>
        <w:tabs>
          <w:tab w:val="num" w:pos="2213"/>
        </w:tabs>
        <w:ind w:left="2213" w:hanging="180"/>
      </w:pPr>
      <w:rPr>
        <w:sz w:val="21"/>
        <w:szCs w:val="21"/>
      </w:rPr>
    </w:lvl>
    <w:lvl w:ilvl="3">
      <w:start w:val="1"/>
      <w:numFmt w:val="upperRoman"/>
      <w:lvlText w:val="%4."/>
      <w:lvlJc w:val="left"/>
      <w:pPr>
        <w:tabs>
          <w:tab w:val="num" w:pos="3293"/>
        </w:tabs>
        <w:ind w:left="3293" w:hanging="720"/>
      </w:pPr>
      <w:rPr>
        <w:sz w:val="21"/>
        <w:szCs w:val="21"/>
      </w:rPr>
    </w:lvl>
    <w:lvl w:ilvl="4">
      <w:start w:val="1"/>
      <w:numFmt w:val="lowerLetter"/>
      <w:lvlText w:val="%5."/>
      <w:lvlJc w:val="left"/>
      <w:pPr>
        <w:tabs>
          <w:tab w:val="num" w:pos="3653"/>
        </w:tabs>
        <w:ind w:left="3653" w:hanging="360"/>
      </w:pPr>
      <w:rPr>
        <w:sz w:val="21"/>
        <w:szCs w:val="21"/>
      </w:rPr>
    </w:lvl>
    <w:lvl w:ilvl="5">
      <w:start w:val="1"/>
      <w:numFmt w:val="lowerRoman"/>
      <w:lvlText w:val="%6."/>
      <w:lvlJc w:val="right"/>
      <w:pPr>
        <w:tabs>
          <w:tab w:val="num" w:pos="4373"/>
        </w:tabs>
        <w:ind w:left="4373" w:hanging="180"/>
      </w:pPr>
      <w:rPr>
        <w:sz w:val="21"/>
        <w:szCs w:val="21"/>
      </w:rPr>
    </w:lvl>
    <w:lvl w:ilvl="6">
      <w:start w:val="8"/>
      <w:numFmt w:val="decimal"/>
      <w:lvlText w:val="%7."/>
      <w:lvlJc w:val="left"/>
      <w:pPr>
        <w:tabs>
          <w:tab w:val="num" w:pos="5093"/>
        </w:tabs>
        <w:ind w:left="5093" w:hanging="360"/>
      </w:pPr>
      <w:rPr>
        <w:sz w:val="24"/>
        <w:szCs w:val="24"/>
      </w:rPr>
    </w:lvl>
    <w:lvl w:ilvl="7">
      <w:start w:val="1"/>
      <w:numFmt w:val="lowerLetter"/>
      <w:lvlText w:val="%8."/>
      <w:lvlJc w:val="left"/>
      <w:pPr>
        <w:tabs>
          <w:tab w:val="num" w:pos="5813"/>
        </w:tabs>
        <w:ind w:left="5813" w:hanging="360"/>
      </w:pPr>
      <w:rPr>
        <w:sz w:val="21"/>
        <w:szCs w:val="21"/>
      </w:rPr>
    </w:lvl>
    <w:lvl w:ilvl="8">
      <w:start w:val="1"/>
      <w:numFmt w:val="lowerRoman"/>
      <w:lvlText w:val="%9."/>
      <w:lvlJc w:val="right"/>
      <w:pPr>
        <w:tabs>
          <w:tab w:val="num" w:pos="6533"/>
        </w:tabs>
        <w:ind w:left="6533" w:hanging="180"/>
      </w:pPr>
      <w:rPr>
        <w:sz w:val="21"/>
        <w:szCs w:val="21"/>
      </w:rPr>
    </w:lvl>
  </w:abstractNum>
  <w:abstractNum w:abstractNumId="29" w15:restartNumberingAfterBreak="0">
    <w:nsid w:val="323A0C15"/>
    <w:multiLevelType w:val="multilevel"/>
    <w:tmpl w:val="8A741998"/>
    <w:lvl w:ilvl="0">
      <w:start w:val="1"/>
      <w:numFmt w:val="decimal"/>
      <w:lvlText w:val="%1."/>
      <w:lvlJc w:val="left"/>
      <w:pPr>
        <w:tabs>
          <w:tab w:val="num" w:pos="397"/>
        </w:tabs>
        <w:ind w:left="397" w:hanging="397"/>
      </w:pPr>
      <w:rPr>
        <w:sz w:val="21"/>
        <w:szCs w:val="21"/>
      </w:rPr>
    </w:lvl>
    <w:lvl w:ilvl="1">
      <w:start w:val="7"/>
      <w:numFmt w:val="decimal"/>
      <w:lvlText w:val="%2."/>
      <w:lvlJc w:val="left"/>
      <w:pPr>
        <w:tabs>
          <w:tab w:val="num" w:pos="1440"/>
        </w:tabs>
        <w:ind w:left="1440" w:hanging="360"/>
      </w:pPr>
      <w:rPr>
        <w:sz w:val="24"/>
        <w:szCs w:val="24"/>
      </w:rPr>
    </w:lvl>
    <w:lvl w:ilvl="2">
      <w:start w:val="1"/>
      <w:numFmt w:val="lowerRoman"/>
      <w:lvlText w:val="%3."/>
      <w:lvlJc w:val="right"/>
      <w:pPr>
        <w:tabs>
          <w:tab w:val="num" w:pos="2160"/>
        </w:tabs>
        <w:ind w:left="2160" w:hanging="180"/>
      </w:pPr>
      <w:rPr>
        <w:sz w:val="21"/>
        <w:szCs w:val="21"/>
      </w:rPr>
    </w:lvl>
    <w:lvl w:ilvl="3">
      <w:start w:val="1"/>
      <w:numFmt w:val="decimal"/>
      <w:lvlText w:val="%4."/>
      <w:lvlJc w:val="left"/>
      <w:pPr>
        <w:tabs>
          <w:tab w:val="num" w:pos="2880"/>
        </w:tabs>
        <w:ind w:left="2880" w:hanging="360"/>
      </w:pPr>
      <w:rPr>
        <w:sz w:val="21"/>
        <w:szCs w:val="21"/>
      </w:rPr>
    </w:lvl>
    <w:lvl w:ilvl="4">
      <w:start w:val="1"/>
      <w:numFmt w:val="lowerLetter"/>
      <w:lvlText w:val="%5."/>
      <w:lvlJc w:val="left"/>
      <w:pPr>
        <w:tabs>
          <w:tab w:val="num" w:pos="3600"/>
        </w:tabs>
        <w:ind w:left="3600" w:hanging="360"/>
      </w:pPr>
      <w:rPr>
        <w:sz w:val="21"/>
        <w:szCs w:val="21"/>
      </w:rPr>
    </w:lvl>
    <w:lvl w:ilvl="5">
      <w:start w:val="1"/>
      <w:numFmt w:val="lowerRoman"/>
      <w:lvlText w:val="%6."/>
      <w:lvlJc w:val="right"/>
      <w:pPr>
        <w:tabs>
          <w:tab w:val="num" w:pos="4320"/>
        </w:tabs>
        <w:ind w:left="4320" w:hanging="180"/>
      </w:pPr>
      <w:rPr>
        <w:sz w:val="21"/>
        <w:szCs w:val="21"/>
      </w:rPr>
    </w:lvl>
    <w:lvl w:ilvl="6">
      <w:start w:val="1"/>
      <w:numFmt w:val="decimal"/>
      <w:lvlText w:val="%7."/>
      <w:lvlJc w:val="left"/>
      <w:pPr>
        <w:tabs>
          <w:tab w:val="num" w:pos="5040"/>
        </w:tabs>
        <w:ind w:left="5040" w:hanging="360"/>
      </w:pPr>
      <w:rPr>
        <w:sz w:val="21"/>
        <w:szCs w:val="21"/>
      </w:rPr>
    </w:lvl>
    <w:lvl w:ilvl="7">
      <w:start w:val="1"/>
      <w:numFmt w:val="lowerLetter"/>
      <w:lvlText w:val="%8."/>
      <w:lvlJc w:val="left"/>
      <w:pPr>
        <w:tabs>
          <w:tab w:val="num" w:pos="5760"/>
        </w:tabs>
        <w:ind w:left="5760" w:hanging="360"/>
      </w:pPr>
      <w:rPr>
        <w:sz w:val="21"/>
        <w:szCs w:val="21"/>
      </w:rPr>
    </w:lvl>
    <w:lvl w:ilvl="8">
      <w:start w:val="1"/>
      <w:numFmt w:val="lowerRoman"/>
      <w:lvlText w:val="%9."/>
      <w:lvlJc w:val="right"/>
      <w:pPr>
        <w:tabs>
          <w:tab w:val="num" w:pos="6480"/>
        </w:tabs>
        <w:ind w:left="6480" w:hanging="180"/>
      </w:pPr>
      <w:rPr>
        <w:sz w:val="21"/>
        <w:szCs w:val="21"/>
      </w:rPr>
    </w:lvl>
  </w:abstractNum>
  <w:abstractNum w:abstractNumId="30" w15:restartNumberingAfterBreak="0">
    <w:nsid w:val="33475A97"/>
    <w:multiLevelType w:val="multilevel"/>
    <w:tmpl w:val="1958B21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3AA2EC8"/>
    <w:multiLevelType w:val="multilevel"/>
    <w:tmpl w:val="F806C920"/>
    <w:lvl w:ilvl="0">
      <w:start w:val="1"/>
      <w:numFmt w:val="decimal"/>
      <w:lvlText w:val="%1)"/>
      <w:lvlJc w:val="left"/>
      <w:pPr>
        <w:tabs>
          <w:tab w:val="num" w:pos="964"/>
        </w:tabs>
        <w:ind w:left="964" w:hanging="397"/>
      </w:pPr>
      <w:rPr>
        <w:rFonts w:eastAsia="Times New Roman"/>
        <w:color w:val="0D0D0D"/>
        <w:sz w:val="21"/>
        <w:szCs w:val="21"/>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4403487"/>
    <w:multiLevelType w:val="multilevel"/>
    <w:tmpl w:val="C2ACB772"/>
    <w:lvl w:ilvl="0">
      <w:start w:val="3"/>
      <w:numFmt w:val="decimal"/>
      <w:lvlText w:val="%1)"/>
      <w:lvlJc w:val="left"/>
      <w:pPr>
        <w:tabs>
          <w:tab w:val="num" w:pos="0"/>
        </w:tabs>
        <w:ind w:left="186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7B7295D"/>
    <w:multiLevelType w:val="multilevel"/>
    <w:tmpl w:val="125241D0"/>
    <w:lvl w:ilvl="0">
      <w:start w:val="1"/>
      <w:numFmt w:val="bullet"/>
      <w:lvlText w:val=""/>
      <w:lvlJc w:val="left"/>
      <w:pPr>
        <w:tabs>
          <w:tab w:val="num" w:pos="0"/>
        </w:tabs>
        <w:ind w:left="157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715258"/>
    <w:multiLevelType w:val="multilevel"/>
    <w:tmpl w:val="7D9AFE3A"/>
    <w:lvl w:ilvl="0">
      <w:start w:val="1"/>
      <w:numFmt w:val="upp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C327B07"/>
    <w:multiLevelType w:val="multilevel"/>
    <w:tmpl w:val="2AA2FED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8"/>
      <w:numFmt w:val="decimal"/>
      <w:lvlText w:val="%3)"/>
      <w:lvlJc w:val="left"/>
      <w:pPr>
        <w:tabs>
          <w:tab w:val="num" w:pos="0"/>
        </w:tabs>
        <w:ind w:left="2340" w:hanging="360"/>
      </w:pPr>
      <w:rPr>
        <w:b w:val="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FB23DF4"/>
    <w:multiLevelType w:val="multilevel"/>
    <w:tmpl w:val="ED64CC62"/>
    <w:lvl w:ilvl="0">
      <w:start w:val="1"/>
      <w:numFmt w:val="lowerLetter"/>
      <w:lvlText w:val="%1)"/>
      <w:lvlJc w:val="left"/>
      <w:pPr>
        <w:tabs>
          <w:tab w:val="num" w:pos="397"/>
        </w:tabs>
        <w:ind w:left="397" w:hanging="397"/>
      </w:pPr>
      <w:rPr>
        <w:b w:val="0"/>
        <w:bCs/>
        <w:sz w:val="24"/>
        <w:szCs w:val="24"/>
      </w:rPr>
    </w:lvl>
    <w:lvl w:ilvl="1">
      <w:start w:val="1"/>
      <w:numFmt w:val="decimal"/>
      <w:lvlText w:val="%1.%2."/>
      <w:lvlJc w:val="left"/>
      <w:pPr>
        <w:tabs>
          <w:tab w:val="num" w:pos="4820"/>
        </w:tabs>
        <w:ind w:left="4509" w:hanging="397"/>
      </w:pPr>
      <w:rPr>
        <w:rFonts w:ascii="Arial" w:hAnsi="Arial" w:cs="Arial"/>
        <w:b w:val="0"/>
        <w:color w:val="000000"/>
        <w:sz w:val="24"/>
        <w:szCs w:val="24"/>
      </w:rPr>
    </w:lvl>
    <w:lvl w:ilvl="2">
      <w:start w:val="1"/>
      <w:numFmt w:val="decimal"/>
      <w:lvlText w:val="%1.%2.%3."/>
      <w:lvlJc w:val="left"/>
      <w:pPr>
        <w:tabs>
          <w:tab w:val="num" w:pos="720"/>
        </w:tabs>
        <w:ind w:left="720" w:hanging="720"/>
      </w:pPr>
      <w:rPr>
        <w:b/>
        <w:sz w:val="21"/>
        <w:szCs w:val="21"/>
      </w:rPr>
    </w:lvl>
    <w:lvl w:ilvl="3">
      <w:start w:val="1"/>
      <w:numFmt w:val="decimal"/>
      <w:lvlText w:val="%4)"/>
      <w:lvlJc w:val="left"/>
      <w:pPr>
        <w:tabs>
          <w:tab w:val="num" w:pos="1146"/>
        </w:tabs>
        <w:ind w:left="1146" w:hanging="720"/>
      </w:pPr>
      <w:rPr>
        <w:rFonts w:ascii="Times New Roman" w:eastAsia="Times New Roman" w:hAnsi="Times New Roman" w:cs="Times New Roman"/>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7" w15:restartNumberingAfterBreak="0">
    <w:nsid w:val="41B44AD0"/>
    <w:multiLevelType w:val="multilevel"/>
    <w:tmpl w:val="C7B03612"/>
    <w:lvl w:ilvl="0">
      <w:start w:val="1"/>
      <w:numFmt w:val="lowerLetter"/>
      <w:lvlText w:val="%1)"/>
      <w:lvlJc w:val="left"/>
      <w:pPr>
        <w:tabs>
          <w:tab w:val="num" w:pos="397"/>
        </w:tabs>
        <w:ind w:left="397" w:hanging="397"/>
      </w:pPr>
      <w:rPr>
        <w:sz w:val="24"/>
        <w:szCs w:val="24"/>
        <w:lang w:val="pl-P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1CB5680"/>
    <w:multiLevelType w:val="multilevel"/>
    <w:tmpl w:val="85E426A4"/>
    <w:lvl w:ilvl="0">
      <w:start w:val="1"/>
      <w:numFmt w:val="lowerLetter"/>
      <w:lvlText w:val="%1)"/>
      <w:lvlJc w:val="left"/>
      <w:pPr>
        <w:tabs>
          <w:tab w:val="num" w:pos="773"/>
        </w:tabs>
        <w:ind w:left="773" w:hanging="360"/>
      </w:pPr>
      <w:rPr>
        <w:sz w:val="21"/>
        <w:szCs w:val="21"/>
      </w:rPr>
    </w:lvl>
    <w:lvl w:ilvl="1">
      <w:start w:val="1"/>
      <w:numFmt w:val="decimal"/>
      <w:lvlText w:val="%2."/>
      <w:lvlJc w:val="left"/>
      <w:pPr>
        <w:tabs>
          <w:tab w:val="num" w:pos="1493"/>
        </w:tabs>
        <w:ind w:left="1493" w:hanging="360"/>
      </w:pPr>
      <w:rPr>
        <w:rFonts w:ascii="Arial" w:eastAsia="Lucida Sans Unicode" w:hAnsi="Arial" w:cs="Arial"/>
        <w:sz w:val="24"/>
        <w:szCs w:val="24"/>
      </w:rPr>
    </w:lvl>
    <w:lvl w:ilvl="2">
      <w:start w:val="1"/>
      <w:numFmt w:val="lowerRoman"/>
      <w:lvlText w:val="%3."/>
      <w:lvlJc w:val="right"/>
      <w:pPr>
        <w:tabs>
          <w:tab w:val="num" w:pos="2213"/>
        </w:tabs>
        <w:ind w:left="2213" w:hanging="180"/>
      </w:pPr>
      <w:rPr>
        <w:sz w:val="21"/>
        <w:szCs w:val="21"/>
      </w:rPr>
    </w:lvl>
    <w:lvl w:ilvl="3">
      <w:start w:val="1"/>
      <w:numFmt w:val="upperRoman"/>
      <w:lvlText w:val="%4."/>
      <w:lvlJc w:val="left"/>
      <w:pPr>
        <w:tabs>
          <w:tab w:val="num" w:pos="3293"/>
        </w:tabs>
        <w:ind w:left="3293" w:hanging="720"/>
      </w:pPr>
      <w:rPr>
        <w:sz w:val="21"/>
        <w:szCs w:val="21"/>
      </w:rPr>
    </w:lvl>
    <w:lvl w:ilvl="4">
      <w:start w:val="1"/>
      <w:numFmt w:val="lowerLetter"/>
      <w:lvlText w:val="%5."/>
      <w:lvlJc w:val="left"/>
      <w:pPr>
        <w:tabs>
          <w:tab w:val="num" w:pos="3653"/>
        </w:tabs>
        <w:ind w:left="3653" w:hanging="360"/>
      </w:pPr>
      <w:rPr>
        <w:sz w:val="21"/>
        <w:szCs w:val="21"/>
      </w:rPr>
    </w:lvl>
    <w:lvl w:ilvl="5">
      <w:start w:val="1"/>
      <w:numFmt w:val="lowerRoman"/>
      <w:lvlText w:val="%6."/>
      <w:lvlJc w:val="right"/>
      <w:pPr>
        <w:tabs>
          <w:tab w:val="num" w:pos="4373"/>
        </w:tabs>
        <w:ind w:left="4373" w:hanging="180"/>
      </w:pPr>
      <w:rPr>
        <w:sz w:val="21"/>
        <w:szCs w:val="21"/>
      </w:rPr>
    </w:lvl>
    <w:lvl w:ilvl="6">
      <w:start w:val="1"/>
      <w:numFmt w:val="decimal"/>
      <w:lvlText w:val="%7."/>
      <w:lvlJc w:val="left"/>
      <w:pPr>
        <w:tabs>
          <w:tab w:val="num" w:pos="5093"/>
        </w:tabs>
        <w:ind w:left="5093" w:hanging="360"/>
      </w:pPr>
      <w:rPr>
        <w:sz w:val="21"/>
        <w:szCs w:val="21"/>
      </w:rPr>
    </w:lvl>
    <w:lvl w:ilvl="7">
      <w:start w:val="1"/>
      <w:numFmt w:val="lowerLetter"/>
      <w:lvlText w:val="%8."/>
      <w:lvlJc w:val="left"/>
      <w:pPr>
        <w:tabs>
          <w:tab w:val="num" w:pos="5813"/>
        </w:tabs>
        <w:ind w:left="5813" w:hanging="360"/>
      </w:pPr>
      <w:rPr>
        <w:sz w:val="21"/>
        <w:szCs w:val="21"/>
      </w:rPr>
    </w:lvl>
    <w:lvl w:ilvl="8">
      <w:start w:val="1"/>
      <w:numFmt w:val="lowerRoman"/>
      <w:lvlText w:val="%9."/>
      <w:lvlJc w:val="right"/>
      <w:pPr>
        <w:tabs>
          <w:tab w:val="num" w:pos="6533"/>
        </w:tabs>
        <w:ind w:left="6533" w:hanging="180"/>
      </w:pPr>
      <w:rPr>
        <w:sz w:val="21"/>
        <w:szCs w:val="21"/>
      </w:rPr>
    </w:lvl>
  </w:abstractNum>
  <w:abstractNum w:abstractNumId="39" w15:restartNumberingAfterBreak="0">
    <w:nsid w:val="42E16B86"/>
    <w:multiLevelType w:val="multilevel"/>
    <w:tmpl w:val="6364525C"/>
    <w:lvl w:ilvl="0">
      <w:start w:val="15"/>
      <w:numFmt w:val="decimal"/>
      <w:lvlText w:val="%1)"/>
      <w:lvlJc w:val="left"/>
      <w:pPr>
        <w:tabs>
          <w:tab w:val="num" w:pos="964"/>
        </w:tabs>
        <w:ind w:left="964" w:hanging="397"/>
      </w:pPr>
      <w:rPr>
        <w:color w:val="0D0D0D"/>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3C17D91"/>
    <w:multiLevelType w:val="multilevel"/>
    <w:tmpl w:val="E334F84C"/>
    <w:lvl w:ilvl="0">
      <w:start w:val="1"/>
      <w:numFmt w:val="bullet"/>
      <w:lvlText w:val=""/>
      <w:lvlJc w:val="left"/>
      <w:pPr>
        <w:tabs>
          <w:tab w:val="num" w:pos="0"/>
        </w:tabs>
        <w:ind w:left="720" w:hanging="360"/>
      </w:pPr>
      <w:rPr>
        <w:rFonts w:ascii="Symbol" w:hAnsi="Symbol" w:cs="Symbol" w:hint="default"/>
        <w:b w:val="0"/>
        <w:kern w:val="2"/>
        <w:sz w:val="21"/>
        <w:szCs w:val="21"/>
        <w:u w:val="none"/>
        <w:lang w:eastAsia="ko-K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3C52E16"/>
    <w:multiLevelType w:val="multilevel"/>
    <w:tmpl w:val="8956422C"/>
    <w:lvl w:ilvl="0">
      <w:start w:val="1"/>
      <w:numFmt w:val="lowerLetter"/>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4B50D0B"/>
    <w:multiLevelType w:val="multilevel"/>
    <w:tmpl w:val="1D76B148"/>
    <w:lvl w:ilvl="0">
      <w:start w:val="1"/>
      <w:numFmt w:val="decimal"/>
      <w:lvlText w:val="%1)"/>
      <w:lvlJc w:val="left"/>
      <w:pPr>
        <w:tabs>
          <w:tab w:val="num" w:pos="0"/>
        </w:tabs>
        <w:ind w:left="6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5173691"/>
    <w:multiLevelType w:val="multilevel"/>
    <w:tmpl w:val="1A76784A"/>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lowerLetter"/>
      <w:lvlText w:val="%4)"/>
      <w:lvlJc w:val="left"/>
      <w:pPr>
        <w:tabs>
          <w:tab w:val="num" w:pos="794"/>
        </w:tabs>
        <w:ind w:left="794" w:hanging="397"/>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rPr>
        <w:sz w:val="24"/>
        <w:szCs w:val="24"/>
      </w:r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4" w15:restartNumberingAfterBreak="0">
    <w:nsid w:val="461C5CA6"/>
    <w:multiLevelType w:val="multilevel"/>
    <w:tmpl w:val="30349D50"/>
    <w:lvl w:ilvl="0">
      <w:start w:val="1"/>
      <w:numFmt w:val="decimal"/>
      <w:lvlText w:val="%1."/>
      <w:lvlJc w:val="left"/>
      <w:pPr>
        <w:tabs>
          <w:tab w:val="num" w:pos="0"/>
        </w:tabs>
        <w:ind w:left="2880" w:hanging="360"/>
      </w:pPr>
      <w:rPr>
        <w:b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3359FC"/>
    <w:multiLevelType w:val="multilevel"/>
    <w:tmpl w:val="B1D4C07E"/>
    <w:lvl w:ilvl="0">
      <w:start w:val="1"/>
      <w:numFmt w:val="lowerLetter"/>
      <w:lvlText w:val="%1)"/>
      <w:lvlJc w:val="left"/>
      <w:pPr>
        <w:tabs>
          <w:tab w:val="num" w:pos="360"/>
        </w:tabs>
        <w:ind w:left="397" w:hanging="397"/>
      </w:pPr>
      <w:rPr>
        <w:b w:val="0"/>
        <w:sz w:val="24"/>
        <w:szCs w:val="24"/>
      </w:rPr>
    </w:lvl>
    <w:lvl w:ilvl="1">
      <w:start w:val="13"/>
      <w:numFmt w:val="decimal"/>
      <w:lvlText w:val="%1.%2."/>
      <w:lvlJc w:val="left"/>
      <w:pPr>
        <w:tabs>
          <w:tab w:val="num" w:pos="0"/>
        </w:tabs>
        <w:ind w:left="510" w:hanging="510"/>
      </w:pPr>
    </w:lvl>
    <w:lvl w:ilvl="2">
      <w:start w:val="1"/>
      <w:numFmt w:val="decimal"/>
      <w:lvlText w:val="%1.%2.%3."/>
      <w:lvlJc w:val="left"/>
      <w:pPr>
        <w:tabs>
          <w:tab w:val="num" w:pos="360"/>
        </w:tabs>
        <w:ind w:left="397" w:hanging="397"/>
      </w:pPr>
    </w:lvl>
    <w:lvl w:ilvl="3">
      <w:start w:val="1"/>
      <w:numFmt w:val="decimal"/>
      <w:lvlText w:val="%1.%2.%3.%4."/>
      <w:lvlJc w:val="left"/>
      <w:pPr>
        <w:tabs>
          <w:tab w:val="num" w:pos="360"/>
        </w:tabs>
        <w:ind w:left="397" w:hanging="397"/>
      </w:pPr>
    </w:lvl>
    <w:lvl w:ilvl="4">
      <w:start w:val="1"/>
      <w:numFmt w:val="decimal"/>
      <w:lvlText w:val="%1.%2.%3.%4.%5."/>
      <w:lvlJc w:val="left"/>
      <w:pPr>
        <w:tabs>
          <w:tab w:val="num" w:pos="360"/>
        </w:tabs>
        <w:ind w:left="397" w:hanging="397"/>
      </w:pPr>
    </w:lvl>
    <w:lvl w:ilvl="5">
      <w:start w:val="1"/>
      <w:numFmt w:val="decimal"/>
      <w:lvlText w:val="%1.%2.%3.%4.%5.%6."/>
      <w:lvlJc w:val="left"/>
      <w:pPr>
        <w:tabs>
          <w:tab w:val="num" w:pos="360"/>
        </w:tabs>
        <w:ind w:left="397" w:hanging="397"/>
      </w:pPr>
    </w:lvl>
    <w:lvl w:ilvl="6">
      <w:start w:val="1"/>
      <w:numFmt w:val="decimal"/>
      <w:lvlText w:val="%1.%2.%3.%4.%5.%6.%7."/>
      <w:lvlJc w:val="left"/>
      <w:pPr>
        <w:tabs>
          <w:tab w:val="num" w:pos="360"/>
        </w:tabs>
        <w:ind w:left="397" w:hanging="397"/>
      </w:pPr>
    </w:lvl>
    <w:lvl w:ilvl="7">
      <w:start w:val="1"/>
      <w:numFmt w:val="decimal"/>
      <w:lvlText w:val="%1.%2.%3.%4.%5.%6.%7.%8."/>
      <w:lvlJc w:val="left"/>
      <w:pPr>
        <w:tabs>
          <w:tab w:val="num" w:pos="360"/>
        </w:tabs>
        <w:ind w:left="397" w:hanging="397"/>
      </w:pPr>
    </w:lvl>
    <w:lvl w:ilvl="8">
      <w:start w:val="1"/>
      <w:numFmt w:val="decimal"/>
      <w:lvlText w:val="%1.%2.%3.%4.%5.%6.%7.%8.%9."/>
      <w:lvlJc w:val="left"/>
      <w:pPr>
        <w:tabs>
          <w:tab w:val="num" w:pos="360"/>
        </w:tabs>
        <w:ind w:left="397" w:hanging="397"/>
      </w:pPr>
    </w:lvl>
  </w:abstractNum>
  <w:abstractNum w:abstractNumId="46" w15:restartNumberingAfterBreak="0">
    <w:nsid w:val="47F70A54"/>
    <w:multiLevelType w:val="multilevel"/>
    <w:tmpl w:val="E004B322"/>
    <w:lvl w:ilvl="0">
      <w:start w:val="1"/>
      <w:numFmt w:val="lowerLetter"/>
      <w:lvlText w:val="%1)"/>
      <w:lvlJc w:val="left"/>
      <w:pPr>
        <w:tabs>
          <w:tab w:val="num" w:pos="0"/>
        </w:tabs>
        <w:ind w:left="720" w:hanging="360"/>
      </w:pPr>
      <w:rPr>
        <w:rFonts w:ascii="Arial" w:eastAsia="Times New Roman" w:hAnsi="Arial" w:cs="Times New Roman"/>
        <w:kern w:val="2"/>
        <w:sz w:val="24"/>
        <w:szCs w:val="21"/>
        <w:lang w:eastAsia="ko-K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8134823"/>
    <w:multiLevelType w:val="multilevel"/>
    <w:tmpl w:val="5802D924"/>
    <w:lvl w:ilvl="0">
      <w:start w:val="1"/>
      <w:numFmt w:val="lowerLetter"/>
      <w:lvlText w:val="%1)"/>
      <w:lvlJc w:val="left"/>
      <w:pPr>
        <w:tabs>
          <w:tab w:val="num" w:pos="0"/>
        </w:tabs>
        <w:ind w:left="757"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88A1E76"/>
    <w:multiLevelType w:val="multilevel"/>
    <w:tmpl w:val="951E3800"/>
    <w:lvl w:ilvl="0">
      <w:start w:val="1"/>
      <w:numFmt w:val="decimal"/>
      <w:lvlText w:val="%1)"/>
      <w:lvlJc w:val="left"/>
      <w:pPr>
        <w:tabs>
          <w:tab w:val="num" w:pos="0"/>
        </w:tabs>
        <w:ind w:left="100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A2E0DC6"/>
    <w:multiLevelType w:val="multilevel"/>
    <w:tmpl w:val="0C1E44CA"/>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B3037BB"/>
    <w:multiLevelType w:val="multilevel"/>
    <w:tmpl w:val="5CE2CF8E"/>
    <w:lvl w:ilvl="0">
      <w:start w:val="1"/>
      <w:numFmt w:val="decimal"/>
      <w:lvlText w:val="%1)"/>
      <w:lvlJc w:val="left"/>
      <w:pPr>
        <w:tabs>
          <w:tab w:val="num" w:pos="0"/>
        </w:tabs>
        <w:ind w:left="757" w:hanging="360"/>
      </w:pPr>
    </w:lvl>
    <w:lvl w:ilvl="1">
      <w:start w:val="1"/>
      <w:numFmt w:val="lowerLetter"/>
      <w:lvlText w:val="%2."/>
      <w:lvlJc w:val="left"/>
      <w:pPr>
        <w:tabs>
          <w:tab w:val="num" w:pos="0"/>
        </w:tabs>
        <w:ind w:left="1477" w:hanging="360"/>
      </w:pPr>
    </w:lvl>
    <w:lvl w:ilvl="2">
      <w:start w:val="1"/>
      <w:numFmt w:val="lowerRoman"/>
      <w:lvlText w:val="%3."/>
      <w:lvlJc w:val="right"/>
      <w:pPr>
        <w:tabs>
          <w:tab w:val="num" w:pos="0"/>
        </w:tabs>
        <w:ind w:left="2197" w:hanging="180"/>
      </w:pPr>
    </w:lvl>
    <w:lvl w:ilvl="3">
      <w:start w:val="1"/>
      <w:numFmt w:val="decimal"/>
      <w:lvlText w:val="%4."/>
      <w:lvlJc w:val="left"/>
      <w:pPr>
        <w:tabs>
          <w:tab w:val="num" w:pos="0"/>
        </w:tabs>
        <w:ind w:left="2917" w:hanging="360"/>
      </w:pPr>
      <w:rPr>
        <w:sz w:val="24"/>
        <w:szCs w:val="24"/>
      </w:rPr>
    </w:lvl>
    <w:lvl w:ilvl="4">
      <w:start w:val="1"/>
      <w:numFmt w:val="lowerLetter"/>
      <w:lvlText w:val="%5."/>
      <w:lvlJc w:val="left"/>
      <w:pPr>
        <w:tabs>
          <w:tab w:val="num" w:pos="0"/>
        </w:tabs>
        <w:ind w:left="3637" w:hanging="360"/>
      </w:pPr>
    </w:lvl>
    <w:lvl w:ilvl="5">
      <w:start w:val="1"/>
      <w:numFmt w:val="lowerRoman"/>
      <w:lvlText w:val="%6."/>
      <w:lvlJc w:val="right"/>
      <w:pPr>
        <w:tabs>
          <w:tab w:val="num" w:pos="0"/>
        </w:tabs>
        <w:ind w:left="4357" w:hanging="180"/>
      </w:pPr>
    </w:lvl>
    <w:lvl w:ilvl="6">
      <w:start w:val="1"/>
      <w:numFmt w:val="decimal"/>
      <w:lvlText w:val="%7."/>
      <w:lvlJc w:val="left"/>
      <w:pPr>
        <w:tabs>
          <w:tab w:val="num" w:pos="0"/>
        </w:tabs>
        <w:ind w:left="5077" w:hanging="360"/>
      </w:pPr>
    </w:lvl>
    <w:lvl w:ilvl="7">
      <w:start w:val="1"/>
      <w:numFmt w:val="lowerLetter"/>
      <w:lvlText w:val="%8."/>
      <w:lvlJc w:val="left"/>
      <w:pPr>
        <w:tabs>
          <w:tab w:val="num" w:pos="0"/>
        </w:tabs>
        <w:ind w:left="5797" w:hanging="360"/>
      </w:pPr>
    </w:lvl>
    <w:lvl w:ilvl="8">
      <w:start w:val="1"/>
      <w:numFmt w:val="lowerRoman"/>
      <w:lvlText w:val="%9."/>
      <w:lvlJc w:val="right"/>
      <w:pPr>
        <w:tabs>
          <w:tab w:val="num" w:pos="0"/>
        </w:tabs>
        <w:ind w:left="6517" w:hanging="180"/>
      </w:pPr>
    </w:lvl>
  </w:abstractNum>
  <w:abstractNum w:abstractNumId="51" w15:restartNumberingAfterBreak="0">
    <w:nsid w:val="5621778C"/>
    <w:multiLevelType w:val="multilevel"/>
    <w:tmpl w:val="245E7810"/>
    <w:lvl w:ilvl="0">
      <w:start w:val="1"/>
      <w:numFmt w:val="decimal"/>
      <w:lvlText w:val="%1."/>
      <w:lvlJc w:val="left"/>
      <w:pPr>
        <w:tabs>
          <w:tab w:val="num" w:pos="0"/>
        </w:tabs>
        <w:ind w:left="72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395B4B"/>
    <w:multiLevelType w:val="multilevel"/>
    <w:tmpl w:val="250A4220"/>
    <w:lvl w:ilvl="0">
      <w:start w:val="1"/>
      <w:numFmt w:val="decimal"/>
      <w:lvlText w:val="%1."/>
      <w:lvlJc w:val="left"/>
      <w:pPr>
        <w:tabs>
          <w:tab w:val="num" w:pos="397"/>
        </w:tabs>
        <w:ind w:left="397" w:hanging="397"/>
      </w:pPr>
      <w:rPr>
        <w:b w:val="0"/>
        <w:bCs/>
        <w:sz w:val="24"/>
        <w:szCs w:val="21"/>
        <w:lang w:val="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8BE4B5B"/>
    <w:multiLevelType w:val="multilevel"/>
    <w:tmpl w:val="4E3A6B1E"/>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117" w:hanging="360"/>
      </w:pPr>
    </w:lvl>
    <w:lvl w:ilvl="2">
      <w:start w:val="1"/>
      <w:numFmt w:val="lowerLetter"/>
      <w:lvlText w:val="%3)"/>
      <w:lvlJc w:val="left"/>
      <w:pPr>
        <w:tabs>
          <w:tab w:val="num" w:pos="0"/>
        </w:tabs>
        <w:ind w:left="2737" w:hanging="36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54" w15:restartNumberingAfterBreak="0">
    <w:nsid w:val="5D566516"/>
    <w:multiLevelType w:val="multilevel"/>
    <w:tmpl w:val="B31CC580"/>
    <w:lvl w:ilvl="0">
      <w:start w:val="1"/>
      <w:numFmt w:val="decimal"/>
      <w:lvlText w:val="%1)"/>
      <w:lvlJc w:val="left"/>
      <w:pPr>
        <w:tabs>
          <w:tab w:val="num" w:pos="0"/>
        </w:tabs>
        <w:ind w:left="1146" w:hanging="360"/>
      </w:pPr>
    </w:lvl>
    <w:lvl w:ilvl="1">
      <w:start w:val="1"/>
      <w:numFmt w:val="decimal"/>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5" w15:restartNumberingAfterBreak="0">
    <w:nsid w:val="5DB774C6"/>
    <w:multiLevelType w:val="multilevel"/>
    <w:tmpl w:val="2A6E31AC"/>
    <w:lvl w:ilvl="0">
      <w:start w:val="1"/>
      <w:numFmt w:val="lowerLetter"/>
      <w:lvlText w:val="%1)"/>
      <w:lvlJc w:val="left"/>
      <w:pPr>
        <w:tabs>
          <w:tab w:val="num" w:pos="773"/>
        </w:tabs>
        <w:ind w:left="773" w:hanging="360"/>
      </w:pPr>
      <w:rPr>
        <w:sz w:val="21"/>
        <w:szCs w:val="21"/>
      </w:rPr>
    </w:lvl>
    <w:lvl w:ilvl="1">
      <w:start w:val="3"/>
      <w:numFmt w:val="decimal"/>
      <w:lvlText w:val="%2."/>
      <w:lvlJc w:val="left"/>
      <w:pPr>
        <w:tabs>
          <w:tab w:val="num" w:pos="1493"/>
        </w:tabs>
        <w:ind w:left="1493" w:hanging="360"/>
      </w:pPr>
      <w:rPr>
        <w:rFonts w:ascii="Times New Roman" w:eastAsia="Lucida Sans Unicode" w:hAnsi="Times New Roman" w:cs="Times New Roman"/>
        <w:sz w:val="21"/>
        <w:szCs w:val="21"/>
      </w:rPr>
    </w:lvl>
    <w:lvl w:ilvl="2">
      <w:start w:val="1"/>
      <w:numFmt w:val="lowerRoman"/>
      <w:lvlText w:val="%3."/>
      <w:lvlJc w:val="right"/>
      <w:pPr>
        <w:tabs>
          <w:tab w:val="num" w:pos="2213"/>
        </w:tabs>
        <w:ind w:left="2213" w:hanging="180"/>
      </w:pPr>
      <w:rPr>
        <w:sz w:val="21"/>
        <w:szCs w:val="21"/>
      </w:rPr>
    </w:lvl>
    <w:lvl w:ilvl="3">
      <w:start w:val="1"/>
      <w:numFmt w:val="upperRoman"/>
      <w:lvlText w:val="%4."/>
      <w:lvlJc w:val="left"/>
      <w:pPr>
        <w:tabs>
          <w:tab w:val="num" w:pos="3293"/>
        </w:tabs>
        <w:ind w:left="3293" w:hanging="720"/>
      </w:pPr>
      <w:rPr>
        <w:sz w:val="21"/>
        <w:szCs w:val="21"/>
      </w:rPr>
    </w:lvl>
    <w:lvl w:ilvl="4">
      <w:start w:val="1"/>
      <w:numFmt w:val="lowerLetter"/>
      <w:lvlText w:val="%5."/>
      <w:lvlJc w:val="left"/>
      <w:pPr>
        <w:tabs>
          <w:tab w:val="num" w:pos="3653"/>
        </w:tabs>
        <w:ind w:left="3653" w:hanging="360"/>
      </w:pPr>
      <w:rPr>
        <w:sz w:val="21"/>
        <w:szCs w:val="21"/>
      </w:rPr>
    </w:lvl>
    <w:lvl w:ilvl="5">
      <w:start w:val="1"/>
      <w:numFmt w:val="lowerRoman"/>
      <w:lvlText w:val="%6."/>
      <w:lvlJc w:val="right"/>
      <w:pPr>
        <w:tabs>
          <w:tab w:val="num" w:pos="4373"/>
        </w:tabs>
        <w:ind w:left="4373" w:hanging="180"/>
      </w:pPr>
      <w:rPr>
        <w:sz w:val="21"/>
        <w:szCs w:val="21"/>
      </w:rPr>
    </w:lvl>
    <w:lvl w:ilvl="6">
      <w:start w:val="4"/>
      <w:numFmt w:val="decimal"/>
      <w:lvlText w:val="%7."/>
      <w:lvlJc w:val="left"/>
      <w:pPr>
        <w:tabs>
          <w:tab w:val="num" w:pos="5093"/>
        </w:tabs>
        <w:ind w:left="5093" w:hanging="360"/>
      </w:pPr>
      <w:rPr>
        <w:sz w:val="24"/>
        <w:szCs w:val="24"/>
      </w:rPr>
    </w:lvl>
    <w:lvl w:ilvl="7">
      <w:start w:val="1"/>
      <w:numFmt w:val="lowerLetter"/>
      <w:lvlText w:val="%8."/>
      <w:lvlJc w:val="left"/>
      <w:pPr>
        <w:tabs>
          <w:tab w:val="num" w:pos="5813"/>
        </w:tabs>
        <w:ind w:left="5813" w:hanging="360"/>
      </w:pPr>
      <w:rPr>
        <w:sz w:val="21"/>
        <w:szCs w:val="21"/>
      </w:rPr>
    </w:lvl>
    <w:lvl w:ilvl="8">
      <w:start w:val="1"/>
      <w:numFmt w:val="lowerRoman"/>
      <w:lvlText w:val="%9."/>
      <w:lvlJc w:val="right"/>
      <w:pPr>
        <w:tabs>
          <w:tab w:val="num" w:pos="6533"/>
        </w:tabs>
        <w:ind w:left="6533" w:hanging="180"/>
      </w:pPr>
      <w:rPr>
        <w:sz w:val="21"/>
        <w:szCs w:val="21"/>
      </w:rPr>
    </w:lvl>
  </w:abstractNum>
  <w:abstractNum w:abstractNumId="56" w15:restartNumberingAfterBreak="0">
    <w:nsid w:val="5E6210D4"/>
    <w:multiLevelType w:val="multilevel"/>
    <w:tmpl w:val="7BDAD0CC"/>
    <w:lvl w:ilvl="0">
      <w:start w:val="1"/>
      <w:numFmt w:val="lowerLetter"/>
      <w:lvlText w:val="%1)"/>
      <w:lvlJc w:val="left"/>
      <w:pPr>
        <w:tabs>
          <w:tab w:val="num" w:pos="0"/>
        </w:tabs>
        <w:ind w:left="114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26171C6"/>
    <w:multiLevelType w:val="multilevel"/>
    <w:tmpl w:val="F7286974"/>
    <w:lvl w:ilvl="0">
      <w:start w:val="1"/>
      <w:numFmt w:val="lowerLetter"/>
      <w:lvlText w:val="%1)"/>
      <w:lvlJc w:val="left"/>
      <w:pPr>
        <w:tabs>
          <w:tab w:val="num" w:pos="0"/>
        </w:tabs>
        <w:ind w:left="1117" w:hanging="360"/>
      </w:pPr>
      <w:rPr>
        <w:rFonts w:eastAsia="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4571817"/>
    <w:multiLevelType w:val="multilevel"/>
    <w:tmpl w:val="A8205F94"/>
    <w:lvl w:ilvl="0">
      <w:start w:val="1"/>
      <w:numFmt w:val="lowerLetter"/>
      <w:lvlText w:val="%1)"/>
      <w:lvlJc w:val="left"/>
      <w:pPr>
        <w:tabs>
          <w:tab w:val="num" w:pos="1211"/>
        </w:tabs>
        <w:ind w:left="1211" w:hanging="360"/>
      </w:pPr>
      <w:rPr>
        <w:sz w:val="24"/>
        <w:szCs w:val="24"/>
      </w:rPr>
    </w:lvl>
    <w:lvl w:ilvl="1">
      <w:start w:val="1"/>
      <w:numFmt w:val="lowerLetter"/>
      <w:lvlText w:val="%2."/>
      <w:lvlJc w:val="left"/>
      <w:pPr>
        <w:tabs>
          <w:tab w:val="num" w:pos="1931"/>
        </w:tabs>
        <w:ind w:left="1931" w:hanging="360"/>
      </w:pPr>
      <w:rPr>
        <w:sz w:val="21"/>
        <w:szCs w:val="21"/>
      </w:rPr>
    </w:lvl>
    <w:lvl w:ilvl="2">
      <w:start w:val="1"/>
      <w:numFmt w:val="lowerRoman"/>
      <w:lvlText w:val="%3."/>
      <w:lvlJc w:val="right"/>
      <w:pPr>
        <w:tabs>
          <w:tab w:val="num" w:pos="2651"/>
        </w:tabs>
        <w:ind w:left="2651" w:hanging="180"/>
      </w:pPr>
      <w:rPr>
        <w:sz w:val="21"/>
        <w:szCs w:val="21"/>
      </w:rPr>
    </w:lvl>
    <w:lvl w:ilvl="3">
      <w:start w:val="1"/>
      <w:numFmt w:val="lowerLetter"/>
      <w:lvlText w:val="%4)"/>
      <w:lvlJc w:val="left"/>
      <w:pPr>
        <w:tabs>
          <w:tab w:val="num" w:pos="936"/>
        </w:tabs>
        <w:ind w:left="936" w:hanging="397"/>
      </w:pPr>
      <w:rPr>
        <w:sz w:val="21"/>
        <w:szCs w:val="21"/>
      </w:rPr>
    </w:lvl>
    <w:lvl w:ilvl="4">
      <w:start w:val="1"/>
      <w:numFmt w:val="lowerLetter"/>
      <w:lvlText w:val="%5."/>
      <w:lvlJc w:val="left"/>
      <w:pPr>
        <w:tabs>
          <w:tab w:val="num" w:pos="4091"/>
        </w:tabs>
        <w:ind w:left="4091" w:hanging="360"/>
      </w:pPr>
      <w:rPr>
        <w:sz w:val="21"/>
        <w:szCs w:val="21"/>
      </w:rPr>
    </w:lvl>
    <w:lvl w:ilvl="5">
      <w:start w:val="1"/>
      <w:numFmt w:val="lowerRoman"/>
      <w:lvlText w:val="%6."/>
      <w:lvlJc w:val="right"/>
      <w:pPr>
        <w:tabs>
          <w:tab w:val="num" w:pos="4811"/>
        </w:tabs>
        <w:ind w:left="4811" w:hanging="180"/>
      </w:pPr>
      <w:rPr>
        <w:sz w:val="21"/>
        <w:szCs w:val="21"/>
      </w:rPr>
    </w:lvl>
    <w:lvl w:ilvl="6">
      <w:start w:val="16"/>
      <w:numFmt w:val="decimal"/>
      <w:lvlText w:val="%7."/>
      <w:lvlJc w:val="left"/>
      <w:pPr>
        <w:tabs>
          <w:tab w:val="num" w:pos="5531"/>
        </w:tabs>
        <w:ind w:left="5531" w:hanging="360"/>
      </w:pPr>
      <w:rPr>
        <w:sz w:val="24"/>
        <w:szCs w:val="24"/>
      </w:rPr>
    </w:lvl>
    <w:lvl w:ilvl="7">
      <w:start w:val="1"/>
      <w:numFmt w:val="lowerLetter"/>
      <w:lvlText w:val="%8."/>
      <w:lvlJc w:val="left"/>
      <w:pPr>
        <w:tabs>
          <w:tab w:val="num" w:pos="6251"/>
        </w:tabs>
        <w:ind w:left="6251" w:hanging="360"/>
      </w:pPr>
      <w:rPr>
        <w:sz w:val="21"/>
        <w:szCs w:val="21"/>
      </w:rPr>
    </w:lvl>
    <w:lvl w:ilvl="8">
      <w:start w:val="1"/>
      <w:numFmt w:val="lowerRoman"/>
      <w:lvlText w:val="%9."/>
      <w:lvlJc w:val="right"/>
      <w:pPr>
        <w:tabs>
          <w:tab w:val="num" w:pos="6971"/>
        </w:tabs>
        <w:ind w:left="6971" w:hanging="180"/>
      </w:pPr>
      <w:rPr>
        <w:sz w:val="21"/>
        <w:szCs w:val="21"/>
      </w:rPr>
    </w:lvl>
  </w:abstractNum>
  <w:abstractNum w:abstractNumId="59" w15:restartNumberingAfterBreak="0">
    <w:nsid w:val="6675609E"/>
    <w:multiLevelType w:val="multilevel"/>
    <w:tmpl w:val="D3F050D4"/>
    <w:lvl w:ilvl="0">
      <w:start w:val="1"/>
      <w:numFmt w:val="decimal"/>
      <w:lvlText w:val="%1."/>
      <w:lvlJc w:val="left"/>
      <w:pPr>
        <w:tabs>
          <w:tab w:val="num" w:pos="397"/>
        </w:tabs>
        <w:ind w:left="397" w:hanging="397"/>
      </w:pPr>
      <w:rPr>
        <w:rFonts w:eastAsia="Times New Roman"/>
        <w:b w:val="0"/>
        <w:color w:val="0D0D0D"/>
        <w:kern w:val="2"/>
        <w:sz w:val="24"/>
        <w:szCs w:val="21"/>
        <w:lang w:eastAsia="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679623BA"/>
    <w:multiLevelType w:val="multilevel"/>
    <w:tmpl w:val="9F0620BC"/>
    <w:lvl w:ilvl="0">
      <w:start w:val="1"/>
      <w:numFmt w:val="bullet"/>
      <w:lvlText w:val=""/>
      <w:lvlJc w:val="left"/>
      <w:pPr>
        <w:tabs>
          <w:tab w:val="num" w:pos="0"/>
        </w:tabs>
        <w:ind w:left="193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274045"/>
    <w:multiLevelType w:val="multilevel"/>
    <w:tmpl w:val="B60A51BE"/>
    <w:lvl w:ilvl="0">
      <w:start w:val="1"/>
      <w:numFmt w:val="lowerLetter"/>
      <w:lvlText w:val="%1)"/>
      <w:lvlJc w:val="left"/>
      <w:pPr>
        <w:tabs>
          <w:tab w:val="num" w:pos="0"/>
        </w:tabs>
        <w:ind w:left="72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9FE02D9"/>
    <w:multiLevelType w:val="multilevel"/>
    <w:tmpl w:val="F6ACC0F2"/>
    <w:lvl w:ilvl="0">
      <w:start w:val="2"/>
      <w:numFmt w:val="decimal"/>
      <w:lvlText w:val="%1."/>
      <w:lvlJc w:val="left"/>
      <w:pPr>
        <w:tabs>
          <w:tab w:val="num" w:pos="0"/>
        </w:tabs>
        <w:ind w:left="2917" w:hanging="360"/>
      </w:pPr>
      <w:rPr>
        <w:rFonts w:eastAsia="Times New Roman"/>
        <w:b w:val="0"/>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F723057"/>
    <w:multiLevelType w:val="multilevel"/>
    <w:tmpl w:val="6F92B100"/>
    <w:lvl w:ilvl="0">
      <w:start w:val="1"/>
      <w:numFmt w:val="decimal"/>
      <w:lvlText w:val="%1."/>
      <w:lvlJc w:val="left"/>
      <w:pPr>
        <w:tabs>
          <w:tab w:val="num" w:pos="397"/>
        </w:tabs>
        <w:ind w:left="397" w:hanging="397"/>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4"/>
        <w:szCs w:val="24"/>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7502185B"/>
    <w:multiLevelType w:val="multilevel"/>
    <w:tmpl w:val="0680B134"/>
    <w:lvl w:ilvl="0">
      <w:start w:val="12"/>
      <w:numFmt w:val="decimal"/>
      <w:lvlText w:val="%1."/>
      <w:lvlJc w:val="left"/>
      <w:pPr>
        <w:tabs>
          <w:tab w:val="num" w:pos="0"/>
        </w:tabs>
        <w:ind w:left="186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7F136C4"/>
    <w:multiLevelType w:val="multilevel"/>
    <w:tmpl w:val="76A4EC82"/>
    <w:lvl w:ilvl="0">
      <w:start w:val="1"/>
      <w:numFmt w:val="bullet"/>
      <w:lvlText w:val=""/>
      <w:lvlJc w:val="left"/>
      <w:pPr>
        <w:tabs>
          <w:tab w:val="num" w:pos="0"/>
        </w:tabs>
        <w:ind w:left="720" w:hanging="360"/>
      </w:pPr>
      <w:rPr>
        <w:rFonts w:ascii="Symbol" w:hAnsi="Symbol" w:cs="Symbol" w:hint="default"/>
        <w:b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ADB0097"/>
    <w:multiLevelType w:val="multilevel"/>
    <w:tmpl w:val="88F8FD24"/>
    <w:lvl w:ilvl="0">
      <w:start w:val="1"/>
      <w:numFmt w:val="lowerLetter"/>
      <w:lvlText w:val="%1)"/>
      <w:lvlJc w:val="left"/>
      <w:pPr>
        <w:tabs>
          <w:tab w:val="num" w:pos="0"/>
        </w:tabs>
        <w:ind w:left="1117"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AF84C72"/>
    <w:multiLevelType w:val="multilevel"/>
    <w:tmpl w:val="F1FCD594"/>
    <w:lvl w:ilvl="0">
      <w:start w:val="1"/>
      <w:numFmt w:val="decimal"/>
      <w:lvlText w:val="%1."/>
      <w:lvlJc w:val="left"/>
      <w:pPr>
        <w:tabs>
          <w:tab w:val="num" w:pos="397"/>
        </w:tabs>
        <w:ind w:left="397" w:hanging="397"/>
      </w:pPr>
      <w:rPr>
        <w:b w:val="0"/>
        <w:bCs/>
        <w:sz w:val="24"/>
        <w:szCs w:val="21"/>
        <w:lang w:val="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B053477"/>
    <w:multiLevelType w:val="multilevel"/>
    <w:tmpl w:val="D5BC192A"/>
    <w:lvl w:ilvl="0">
      <w:start w:val="1"/>
      <w:numFmt w:val="lowerLetter"/>
      <w:lvlText w:val="%1)"/>
      <w:lvlJc w:val="left"/>
      <w:pPr>
        <w:tabs>
          <w:tab w:val="num" w:pos="0"/>
        </w:tabs>
        <w:ind w:left="1004"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B083BEC"/>
    <w:multiLevelType w:val="multilevel"/>
    <w:tmpl w:val="26F60DDE"/>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rPr>
        <w:b/>
        <w:bCs/>
        <w:color w:val="000000"/>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70" w15:restartNumberingAfterBreak="0">
    <w:nsid w:val="7E060008"/>
    <w:multiLevelType w:val="multilevel"/>
    <w:tmpl w:val="E2CC6DE2"/>
    <w:lvl w:ilvl="0">
      <w:start w:val="1"/>
      <w:numFmt w:val="decimal"/>
      <w:lvlText w:val="%1."/>
      <w:lvlJc w:val="left"/>
      <w:pPr>
        <w:tabs>
          <w:tab w:val="num" w:pos="397"/>
        </w:tabs>
        <w:ind w:left="397" w:hanging="397"/>
      </w:pPr>
      <w:rPr>
        <w:rFonts w:eastAsia="Times New Roman"/>
        <w:kern w:val="2"/>
        <w:sz w:val="24"/>
        <w:szCs w:val="21"/>
        <w:lang w:val="pl-PL" w:eastAsia="ko-KR"/>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FD0266A"/>
    <w:multiLevelType w:val="multilevel"/>
    <w:tmpl w:val="F672F472"/>
    <w:lvl w:ilvl="0">
      <w:start w:val="1"/>
      <w:numFmt w:val="decimal"/>
      <w:lvlText w:val="%1."/>
      <w:lvlJc w:val="left"/>
      <w:pPr>
        <w:tabs>
          <w:tab w:val="num" w:pos="397"/>
        </w:tabs>
        <w:ind w:left="397" w:hanging="397"/>
      </w:pPr>
      <w:rPr>
        <w:color w:val="0D0D0D"/>
        <w:sz w:val="21"/>
        <w:szCs w:val="21"/>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FE37A8E"/>
    <w:multiLevelType w:val="multilevel"/>
    <w:tmpl w:val="DACEC7D8"/>
    <w:lvl w:ilvl="0">
      <w:start w:val="1"/>
      <w:numFmt w:val="decimal"/>
      <w:lvlText w:val="%1."/>
      <w:lvlJc w:val="left"/>
      <w:pPr>
        <w:tabs>
          <w:tab w:val="num" w:pos="397"/>
        </w:tabs>
        <w:ind w:left="397" w:hanging="397"/>
      </w:pPr>
      <w:rPr>
        <w:b w:val="0"/>
        <w:sz w:val="24"/>
        <w:szCs w:val="24"/>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70764"/>
    <w:multiLevelType w:val="multilevel"/>
    <w:tmpl w:val="77E03A38"/>
    <w:lvl w:ilvl="0">
      <w:start w:val="1"/>
      <w:numFmt w:val="lowerLetter"/>
      <w:lvlText w:val="%1)"/>
      <w:lvlJc w:val="left"/>
      <w:pPr>
        <w:tabs>
          <w:tab w:val="num" w:pos="0"/>
        </w:tabs>
        <w:ind w:left="757" w:hanging="360"/>
      </w:pPr>
      <w:rPr>
        <w:b w:val="0"/>
        <w:bCs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977656">
    <w:abstractNumId w:val="0"/>
  </w:num>
  <w:num w:numId="2" w16cid:durableId="2133090998">
    <w:abstractNumId w:val="9"/>
  </w:num>
  <w:num w:numId="3" w16cid:durableId="763457666">
    <w:abstractNumId w:val="59"/>
  </w:num>
  <w:num w:numId="4" w16cid:durableId="400762402">
    <w:abstractNumId w:val="29"/>
  </w:num>
  <w:num w:numId="5" w16cid:durableId="884633644">
    <w:abstractNumId w:val="43"/>
  </w:num>
  <w:num w:numId="6" w16cid:durableId="652758216">
    <w:abstractNumId w:val="70"/>
  </w:num>
  <w:num w:numId="7" w16cid:durableId="1752117871">
    <w:abstractNumId w:val="63"/>
  </w:num>
  <w:num w:numId="8" w16cid:durableId="1012730842">
    <w:abstractNumId w:val="16"/>
  </w:num>
  <w:num w:numId="9" w16cid:durableId="2138527567">
    <w:abstractNumId w:val="52"/>
  </w:num>
  <w:num w:numId="10" w16cid:durableId="2139453631">
    <w:abstractNumId w:val="28"/>
  </w:num>
  <w:num w:numId="11" w16cid:durableId="27606570">
    <w:abstractNumId w:val="50"/>
  </w:num>
  <w:num w:numId="12" w16cid:durableId="1611234235">
    <w:abstractNumId w:val="1"/>
  </w:num>
  <w:num w:numId="13" w16cid:durableId="1170483302">
    <w:abstractNumId w:val="66"/>
  </w:num>
  <w:num w:numId="14" w16cid:durableId="477847870">
    <w:abstractNumId w:val="38"/>
  </w:num>
  <w:num w:numId="15" w16cid:durableId="2012756690">
    <w:abstractNumId w:val="40"/>
  </w:num>
  <w:num w:numId="16" w16cid:durableId="1103839854">
    <w:abstractNumId w:val="21"/>
  </w:num>
  <w:num w:numId="17" w16cid:durableId="1632587699">
    <w:abstractNumId w:val="46"/>
  </w:num>
  <w:num w:numId="18" w16cid:durableId="1818493784">
    <w:abstractNumId w:val="13"/>
  </w:num>
  <w:num w:numId="19" w16cid:durableId="543103341">
    <w:abstractNumId w:val="8"/>
  </w:num>
  <w:num w:numId="20" w16cid:durableId="1257010965">
    <w:abstractNumId w:val="24"/>
  </w:num>
  <w:num w:numId="21" w16cid:durableId="1483280181">
    <w:abstractNumId w:val="20"/>
  </w:num>
  <w:num w:numId="22" w16cid:durableId="1865633796">
    <w:abstractNumId w:val="51"/>
  </w:num>
  <w:num w:numId="23" w16cid:durableId="2063283352">
    <w:abstractNumId w:val="72"/>
  </w:num>
  <w:num w:numId="24" w16cid:durableId="1932005674">
    <w:abstractNumId w:val="22"/>
  </w:num>
  <w:num w:numId="25" w16cid:durableId="495851159">
    <w:abstractNumId w:val="45"/>
  </w:num>
  <w:num w:numId="26" w16cid:durableId="1125853558">
    <w:abstractNumId w:val="3"/>
  </w:num>
  <w:num w:numId="27" w16cid:durableId="442306089">
    <w:abstractNumId w:val="30"/>
  </w:num>
  <w:num w:numId="28" w16cid:durableId="735510848">
    <w:abstractNumId w:val="37"/>
  </w:num>
  <w:num w:numId="29" w16cid:durableId="258105881">
    <w:abstractNumId w:val="44"/>
  </w:num>
  <w:num w:numId="30" w16cid:durableId="1499537670">
    <w:abstractNumId w:val="31"/>
  </w:num>
  <w:num w:numId="31" w16cid:durableId="1773015110">
    <w:abstractNumId w:val="57"/>
  </w:num>
  <w:num w:numId="32" w16cid:durableId="229386517">
    <w:abstractNumId w:val="18"/>
  </w:num>
  <w:num w:numId="33" w16cid:durableId="1018963979">
    <w:abstractNumId w:val="10"/>
  </w:num>
  <w:num w:numId="34" w16cid:durableId="1593975241">
    <w:abstractNumId w:val="15"/>
  </w:num>
  <w:num w:numId="35" w16cid:durableId="1725830147">
    <w:abstractNumId w:val="71"/>
  </w:num>
  <w:num w:numId="36" w16cid:durableId="736585238">
    <w:abstractNumId w:val="27"/>
  </w:num>
  <w:num w:numId="37" w16cid:durableId="88041103">
    <w:abstractNumId w:val="47"/>
  </w:num>
  <w:num w:numId="38" w16cid:durableId="354039130">
    <w:abstractNumId w:val="58"/>
  </w:num>
  <w:num w:numId="39" w16cid:durableId="874002551">
    <w:abstractNumId w:val="73"/>
  </w:num>
  <w:num w:numId="40" w16cid:durableId="1548377604">
    <w:abstractNumId w:val="11"/>
  </w:num>
  <w:num w:numId="41" w16cid:durableId="422146122">
    <w:abstractNumId w:val="62"/>
  </w:num>
  <w:num w:numId="42" w16cid:durableId="1570381729">
    <w:abstractNumId w:val="65"/>
  </w:num>
  <w:num w:numId="43" w16cid:durableId="1423070372">
    <w:abstractNumId w:val="61"/>
  </w:num>
  <w:num w:numId="44" w16cid:durableId="445271503">
    <w:abstractNumId w:val="32"/>
  </w:num>
  <w:num w:numId="45" w16cid:durableId="696467883">
    <w:abstractNumId w:val="7"/>
  </w:num>
  <w:num w:numId="46" w16cid:durableId="460733462">
    <w:abstractNumId w:val="68"/>
  </w:num>
  <w:num w:numId="47" w16cid:durableId="733545653">
    <w:abstractNumId w:val="54"/>
  </w:num>
  <w:num w:numId="48" w16cid:durableId="1027875182">
    <w:abstractNumId w:val="56"/>
  </w:num>
  <w:num w:numId="49" w16cid:durableId="398359625">
    <w:abstractNumId w:val="42"/>
  </w:num>
  <w:num w:numId="50" w16cid:durableId="1246647439">
    <w:abstractNumId w:val="5"/>
  </w:num>
  <w:num w:numId="51" w16cid:durableId="2092966151">
    <w:abstractNumId w:val="23"/>
  </w:num>
  <w:num w:numId="52" w16cid:durableId="974994354">
    <w:abstractNumId w:val="36"/>
  </w:num>
  <w:num w:numId="53" w16cid:durableId="1397701034">
    <w:abstractNumId w:val="4"/>
  </w:num>
  <w:num w:numId="54" w16cid:durableId="406077510">
    <w:abstractNumId w:val="67"/>
  </w:num>
  <w:num w:numId="55" w16cid:durableId="1640186939">
    <w:abstractNumId w:val="12"/>
  </w:num>
  <w:num w:numId="56" w16cid:durableId="1126966245">
    <w:abstractNumId w:val="69"/>
  </w:num>
  <w:num w:numId="57" w16cid:durableId="1902015137">
    <w:abstractNumId w:val="55"/>
  </w:num>
  <w:num w:numId="58" w16cid:durableId="1583221352">
    <w:abstractNumId w:val="39"/>
  </w:num>
  <w:num w:numId="59" w16cid:durableId="675497324">
    <w:abstractNumId w:val="6"/>
  </w:num>
  <w:num w:numId="60" w16cid:durableId="1154877423">
    <w:abstractNumId w:val="19"/>
  </w:num>
  <w:num w:numId="61" w16cid:durableId="1998604635">
    <w:abstractNumId w:val="64"/>
  </w:num>
  <w:num w:numId="62" w16cid:durableId="1628118489">
    <w:abstractNumId w:val="53"/>
  </w:num>
  <w:num w:numId="63" w16cid:durableId="174195525">
    <w:abstractNumId w:val="2"/>
  </w:num>
  <w:num w:numId="64" w16cid:durableId="2000108848">
    <w:abstractNumId w:val="34"/>
  </w:num>
  <w:num w:numId="65" w16cid:durableId="1295598560">
    <w:abstractNumId w:val="26"/>
  </w:num>
  <w:num w:numId="66" w16cid:durableId="1431004734">
    <w:abstractNumId w:val="17"/>
  </w:num>
  <w:num w:numId="67" w16cid:durableId="1634555461">
    <w:abstractNumId w:val="14"/>
  </w:num>
  <w:num w:numId="68" w16cid:durableId="1001473079">
    <w:abstractNumId w:val="35"/>
  </w:num>
  <w:num w:numId="69" w16cid:durableId="1745296446">
    <w:abstractNumId w:val="41"/>
  </w:num>
  <w:num w:numId="70" w16cid:durableId="1737777881">
    <w:abstractNumId w:val="25"/>
  </w:num>
  <w:num w:numId="71" w16cid:durableId="1119108597">
    <w:abstractNumId w:val="48"/>
  </w:num>
  <w:num w:numId="72" w16cid:durableId="799500396">
    <w:abstractNumId w:val="49"/>
  </w:num>
  <w:num w:numId="73" w16cid:durableId="437915433">
    <w:abstractNumId w:val="33"/>
  </w:num>
  <w:num w:numId="74" w16cid:durableId="399444673">
    <w:abstractNumId w:val="60"/>
  </w:num>
  <w:num w:numId="75" w16cid:durableId="416755233">
    <w:abstractNumId w:val="67"/>
    <w:lvlOverride w:ilvl="0">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E7"/>
    <w:rsid w:val="000C5876"/>
    <w:rsid w:val="0037326F"/>
    <w:rsid w:val="0060631A"/>
    <w:rsid w:val="006213CB"/>
    <w:rsid w:val="007547E5"/>
    <w:rsid w:val="00905A4A"/>
    <w:rsid w:val="009F6DB0"/>
    <w:rsid w:val="00C17EA6"/>
    <w:rsid w:val="00E73274"/>
    <w:rsid w:val="00E935E7"/>
    <w:rsid w:val="00FC74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9521"/>
  <w15:docId w15:val="{DADF074D-A90E-4A18-A009-4310AAD9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ascii="Times New Roman" w:eastAsia="Lucida Sans Unicode" w:hAnsi="Times New Roman" w:cs="Times New Roman"/>
      <w:kern w:val="2"/>
      <w:lang w:val="pl-PL" w:bidi="ar-SA"/>
    </w:rPr>
  </w:style>
  <w:style w:type="paragraph" w:styleId="Nagwek1">
    <w:name w:val="heading 1"/>
    <w:basedOn w:val="Normalny"/>
    <w:next w:val="Normalny"/>
    <w:uiPriority w:val="9"/>
    <w:qFormat/>
    <w:pPr>
      <w:keepNext/>
      <w:numPr>
        <w:numId w:val="1"/>
      </w:numPr>
      <w:tabs>
        <w:tab w:val="left" w:pos="9072"/>
      </w:tabs>
      <w:jc w:val="center"/>
      <w:outlineLvl w:val="0"/>
    </w:pPr>
    <w:rPr>
      <w:b/>
      <w:sz w:val="36"/>
      <w:szCs w:val="20"/>
    </w:rPr>
  </w:style>
  <w:style w:type="paragraph" w:styleId="Nagwek2">
    <w:name w:val="heading 2"/>
    <w:basedOn w:val="Normalny"/>
    <w:next w:val="Normalny"/>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Nagwek4">
    <w:name w:val="heading 4"/>
    <w:basedOn w:val="Normalny"/>
    <w:next w:val="Normalny"/>
    <w:uiPriority w:val="9"/>
    <w:semiHidden/>
    <w:unhideWhenUsed/>
    <w:qFormat/>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3z0">
    <w:name w:val="WW8Num3z0"/>
    <w:qFormat/>
    <w:rPr>
      <w:rFonts w:eastAsia="Times New Roman"/>
      <w:b w:val="0"/>
      <w:color w:val="0D0D0D"/>
      <w:kern w:val="2"/>
      <w:sz w:val="24"/>
      <w:szCs w:val="21"/>
      <w:lang w:eastAsia="pl-PL"/>
    </w:rPr>
  </w:style>
  <w:style w:type="character" w:customStyle="1" w:styleId="WW8Num3z1">
    <w:name w:val="WW8Num3z1"/>
    <w:qFormat/>
  </w:style>
  <w:style w:type="character" w:customStyle="1" w:styleId="WW8Num4z0">
    <w:name w:val="WW8Num4z0"/>
    <w:qFormat/>
    <w:rPr>
      <w:sz w:val="21"/>
      <w:szCs w:val="21"/>
    </w:rPr>
  </w:style>
  <w:style w:type="character" w:customStyle="1" w:styleId="WW8Num4z1">
    <w:name w:val="WW8Num4z1"/>
    <w:qFormat/>
    <w:rPr>
      <w:sz w:val="24"/>
      <w:szCs w:val="24"/>
    </w:rPr>
  </w:style>
  <w:style w:type="character" w:customStyle="1" w:styleId="WW8Num5z6">
    <w:name w:val="WW8Num5z6"/>
    <w:qFormat/>
    <w:rPr>
      <w:sz w:val="24"/>
      <w:szCs w:val="24"/>
    </w:rPr>
  </w:style>
  <w:style w:type="character" w:customStyle="1" w:styleId="WW8Num6z0">
    <w:name w:val="WW8Num6z0"/>
    <w:qFormat/>
    <w:rPr>
      <w:rFonts w:eastAsia="Times New Roman"/>
      <w:kern w:val="2"/>
      <w:sz w:val="24"/>
      <w:szCs w:val="21"/>
      <w:lang w:val="pl-PL" w:eastAsia="ko-KR"/>
    </w:rPr>
  </w:style>
  <w:style w:type="character" w:customStyle="1" w:styleId="WW8Num7z6">
    <w:name w:val="WW8Num7z6"/>
    <w:qFormat/>
    <w:rPr>
      <w:sz w:val="24"/>
      <w:szCs w:val="24"/>
    </w:rPr>
  </w:style>
  <w:style w:type="character" w:customStyle="1" w:styleId="WW8Num8z0">
    <w:name w:val="WW8Num8z0"/>
    <w:qFormat/>
    <w:rPr>
      <w:sz w:val="24"/>
      <w:szCs w:val="24"/>
    </w:rPr>
  </w:style>
  <w:style w:type="character" w:customStyle="1" w:styleId="WW8Num9z0">
    <w:name w:val="WW8Num9z0"/>
    <w:qFormat/>
    <w:rPr>
      <w:b w:val="0"/>
      <w:bCs/>
      <w:sz w:val="24"/>
      <w:szCs w:val="21"/>
      <w:lang w:val="pl-PL"/>
    </w:rPr>
  </w:style>
  <w:style w:type="character" w:customStyle="1" w:styleId="WW8Num10z0">
    <w:name w:val="WW8Num10z0"/>
    <w:qFormat/>
    <w:rPr>
      <w:sz w:val="21"/>
      <w:szCs w:val="21"/>
    </w:rPr>
  </w:style>
  <w:style w:type="character" w:customStyle="1" w:styleId="WW8Num10z6">
    <w:name w:val="WW8Num10z6"/>
    <w:qFormat/>
    <w:rPr>
      <w:sz w:val="24"/>
      <w:szCs w:val="24"/>
    </w:rPr>
  </w:style>
  <w:style w:type="character" w:customStyle="1" w:styleId="WW8Num11z0">
    <w:name w:val="WW8Num11z0"/>
    <w:qFormat/>
    <w:rPr>
      <w:rFonts w:ascii="Symbol" w:hAnsi="Symbol" w:cs="Symbol"/>
      <w:sz w:val="21"/>
      <w:szCs w:val="21"/>
    </w:rPr>
  </w:style>
  <w:style w:type="character" w:customStyle="1" w:styleId="WW8Num12z0">
    <w:name w:val="WW8Num12z0"/>
    <w:qFormat/>
  </w:style>
  <w:style w:type="character" w:customStyle="1" w:styleId="WW8Num12z3">
    <w:name w:val="WW8Num12z3"/>
    <w:qFormat/>
    <w:rPr>
      <w:sz w:val="24"/>
      <w:szCs w:val="24"/>
    </w:rPr>
  </w:style>
  <w:style w:type="character" w:customStyle="1" w:styleId="WW8Num13z0">
    <w:name w:val="WW8Num13z0"/>
    <w:qFormat/>
    <w:rPr>
      <w:color w:val="000000"/>
      <w:sz w:val="21"/>
      <w:szCs w:val="21"/>
    </w:rPr>
  </w:style>
  <w:style w:type="character" w:customStyle="1" w:styleId="WW8Num14z0">
    <w:name w:val="WW8Num14z0"/>
    <w:qFormat/>
    <w:rPr>
      <w:sz w:val="24"/>
      <w:szCs w:val="24"/>
    </w:rPr>
  </w:style>
  <w:style w:type="character" w:customStyle="1" w:styleId="WW8Num15z0">
    <w:name w:val="WW8Num15z0"/>
    <w:qFormat/>
    <w:rPr>
      <w:sz w:val="21"/>
      <w:szCs w:val="21"/>
    </w:rPr>
  </w:style>
  <w:style w:type="character" w:customStyle="1" w:styleId="WW8Num15z1">
    <w:name w:val="WW8Num15z1"/>
    <w:qFormat/>
    <w:rPr>
      <w:rFonts w:ascii="Arial" w:eastAsia="Lucida Sans Unicode" w:hAnsi="Arial" w:cs="Arial"/>
      <w:sz w:val="24"/>
      <w:szCs w:val="24"/>
    </w:rPr>
  </w:style>
  <w:style w:type="character" w:customStyle="1" w:styleId="WW8Num16z0">
    <w:name w:val="WW8Num16z0"/>
    <w:qFormat/>
    <w:rPr>
      <w:rFonts w:ascii="Symbol" w:hAnsi="Symbol" w:cs="Symbol"/>
      <w:b w:val="0"/>
      <w:kern w:val="2"/>
      <w:sz w:val="21"/>
      <w:szCs w:val="21"/>
      <w:u w:val="none"/>
      <w:lang w:eastAsia="ko-KR"/>
    </w:rPr>
  </w:style>
  <w:style w:type="character" w:customStyle="1" w:styleId="WW8Num17z0">
    <w:name w:val="WW8Num17z0"/>
    <w:qFormat/>
    <w:rPr>
      <w:rFonts w:eastAsia="Times New Roman"/>
      <w:kern w:val="2"/>
      <w:sz w:val="24"/>
      <w:szCs w:val="21"/>
      <w:lang w:eastAsia="ko-KR"/>
    </w:rPr>
  </w:style>
  <w:style w:type="character" w:customStyle="1" w:styleId="WW8Num18z0">
    <w:name w:val="WW8Num18z0"/>
    <w:qFormat/>
    <w:rPr>
      <w:rFonts w:ascii="Arial" w:eastAsia="Times New Roman" w:hAnsi="Arial" w:cs="Times New Roman"/>
      <w:kern w:val="2"/>
      <w:sz w:val="24"/>
      <w:szCs w:val="21"/>
      <w:lang w:eastAsia="ko-KR"/>
    </w:rPr>
  </w:style>
  <w:style w:type="character" w:customStyle="1" w:styleId="WW8Num19z0">
    <w:name w:val="WW8Num19z0"/>
    <w:qFormat/>
    <w:rPr>
      <w:rFonts w:ascii="Liberation Serif;Times New Roma" w:hAnsi="Liberation Serif;Times New Roma" w:cs="Liberation Serif;Times New Roma"/>
      <w:sz w:val="21"/>
      <w:szCs w:val="21"/>
      <w:lang w:val="pl-PL"/>
    </w:rPr>
  </w:style>
  <w:style w:type="character" w:customStyle="1" w:styleId="WW8Num19z1">
    <w:name w:val="WW8Num19z1"/>
    <w:qFormat/>
    <w:rPr>
      <w:b w:val="0"/>
      <w:sz w:val="24"/>
      <w:szCs w:val="24"/>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Courier New"/>
    </w:rPr>
  </w:style>
  <w:style w:type="character" w:customStyle="1" w:styleId="WW8Num20z0">
    <w:name w:val="WW8Num20z0"/>
    <w:qFormat/>
    <w:rPr>
      <w:sz w:val="24"/>
      <w:szCs w:val="24"/>
    </w:rPr>
  </w:style>
  <w:style w:type="character" w:customStyle="1" w:styleId="WW8Num21z0">
    <w:name w:val="WW8Num21z0"/>
    <w:qFormat/>
    <w:rPr>
      <w:rFonts w:eastAsia="Times New Roman"/>
      <w:kern w:val="2"/>
      <w:sz w:val="24"/>
      <w:szCs w:val="21"/>
      <w:lang w:eastAsia="pl-PL"/>
    </w:rPr>
  </w:style>
  <w:style w:type="character" w:customStyle="1" w:styleId="WW8Num22z0">
    <w:name w:val="WW8Num22z0"/>
    <w:qFormat/>
    <w:rPr>
      <w:rFonts w:eastAsia="Times New Roman"/>
      <w:color w:val="000000"/>
      <w:sz w:val="24"/>
      <w:szCs w:val="24"/>
      <w:lang w:eastAsia="pl-PL"/>
    </w:rPr>
  </w:style>
  <w:style w:type="character" w:customStyle="1" w:styleId="WW8Num22z1">
    <w:name w:val="WW8Num22z1"/>
    <w:qFormat/>
    <w:rPr>
      <w:b/>
    </w:rPr>
  </w:style>
  <w:style w:type="character" w:customStyle="1" w:styleId="WW8Num23z0">
    <w:name w:val="WW8Num23z0"/>
    <w:qFormat/>
    <w:rPr>
      <w:sz w:val="24"/>
      <w:szCs w:val="24"/>
    </w:rPr>
  </w:style>
  <w:style w:type="character" w:customStyle="1" w:styleId="WW8Num24z0">
    <w:name w:val="WW8Num24z0"/>
    <w:qFormat/>
    <w:rPr>
      <w:b w:val="0"/>
      <w:sz w:val="24"/>
      <w:szCs w:val="24"/>
    </w:rPr>
  </w:style>
  <w:style w:type="character" w:customStyle="1" w:styleId="WW8Num25z0">
    <w:name w:val="WW8Num25z0"/>
    <w:qFormat/>
    <w:rPr>
      <w:sz w:val="24"/>
      <w:szCs w:val="24"/>
    </w:rPr>
  </w:style>
  <w:style w:type="character" w:customStyle="1" w:styleId="WW8Num26z0">
    <w:name w:val="WW8Num26z0"/>
    <w:qFormat/>
    <w:rPr>
      <w:b w:val="0"/>
      <w:sz w:val="24"/>
      <w:szCs w:val="24"/>
    </w:rPr>
  </w:style>
  <w:style w:type="character" w:customStyle="1" w:styleId="WW8Num26z1">
    <w:name w:val="WW8Num26z1"/>
    <w:qFormat/>
  </w:style>
  <w:style w:type="character" w:customStyle="1" w:styleId="WW8Num27z0">
    <w:name w:val="WW8Num27z0"/>
    <w:qFormat/>
    <w:rPr>
      <w:b w:val="0"/>
      <w:sz w:val="24"/>
      <w:szCs w:val="24"/>
    </w:rPr>
  </w:style>
  <w:style w:type="character" w:customStyle="1" w:styleId="WW8Num28z0">
    <w:name w:val="WW8Num28z0"/>
    <w:qFormat/>
    <w:rPr>
      <w:sz w:val="24"/>
      <w:szCs w:val="24"/>
    </w:rPr>
  </w:style>
  <w:style w:type="character" w:customStyle="1" w:styleId="WW8Num28z1">
    <w:name w:val="WW8Num28z1"/>
    <w:qFormat/>
  </w:style>
  <w:style w:type="character" w:customStyle="1" w:styleId="WW8Num29z0">
    <w:name w:val="WW8Num29z0"/>
    <w:qFormat/>
    <w:rPr>
      <w:sz w:val="24"/>
      <w:szCs w:val="24"/>
      <w:lang w:val="pl-PL"/>
    </w:rPr>
  </w:style>
  <w:style w:type="character" w:customStyle="1" w:styleId="WW8Num30z0">
    <w:name w:val="WW8Num30z0"/>
    <w:qFormat/>
    <w:rPr>
      <w:b w:val="0"/>
      <w:sz w:val="24"/>
      <w:szCs w:val="24"/>
    </w:rPr>
  </w:style>
  <w:style w:type="character" w:customStyle="1" w:styleId="WW8Num31z0">
    <w:name w:val="WW8Num31z0"/>
    <w:qFormat/>
    <w:rPr>
      <w:rFonts w:eastAsia="Times New Roman"/>
      <w:color w:val="0D0D0D"/>
      <w:sz w:val="21"/>
      <w:szCs w:val="21"/>
    </w:rPr>
  </w:style>
  <w:style w:type="character" w:customStyle="1" w:styleId="WW8Num32z0">
    <w:name w:val="WW8Num32z0"/>
    <w:qFormat/>
    <w:rPr>
      <w:rFonts w:eastAsia="Times New Roman"/>
      <w:sz w:val="24"/>
      <w:szCs w:val="24"/>
    </w:rPr>
  </w:style>
  <w:style w:type="character" w:customStyle="1" w:styleId="WW8Num33z0">
    <w:name w:val="WW8Num33z0"/>
    <w:qFormat/>
    <w:rPr>
      <w:color w:val="000000"/>
      <w:sz w:val="24"/>
      <w:szCs w:val="24"/>
    </w:rPr>
  </w:style>
  <w:style w:type="character" w:customStyle="1" w:styleId="WW8Num34z0">
    <w:name w:val="WW8Num34z0"/>
    <w:qFormat/>
    <w:rPr>
      <w:sz w:val="24"/>
      <w:szCs w:val="24"/>
    </w:rPr>
  </w:style>
  <w:style w:type="character" w:customStyle="1" w:styleId="WW8Num35z0">
    <w:name w:val="WW8Num35z0"/>
    <w:qFormat/>
    <w:rPr>
      <w:b w:val="0"/>
      <w:color w:val="0D0D0D"/>
    </w:rPr>
  </w:style>
  <w:style w:type="character" w:customStyle="1" w:styleId="WW8Num35z1">
    <w:name w:val="WW8Num35z1"/>
    <w:qFormat/>
    <w:rPr>
      <w:sz w:val="21"/>
      <w:szCs w:val="21"/>
      <w:lang w:eastAsia="pl-PL"/>
    </w:rPr>
  </w:style>
  <w:style w:type="character" w:customStyle="1" w:styleId="WW8Num35z3">
    <w:name w:val="WW8Num35z3"/>
    <w:qFormat/>
    <w:rPr>
      <w:b w:val="0"/>
      <w:sz w:val="21"/>
      <w:szCs w:val="21"/>
      <w:lang w:eastAsia="pl-PL"/>
    </w:rPr>
  </w:style>
  <w:style w:type="character" w:customStyle="1" w:styleId="WW8Num36z0">
    <w:name w:val="WW8Num36z0"/>
    <w:qFormat/>
    <w:rPr>
      <w:color w:val="000000"/>
    </w:rPr>
  </w:style>
  <w:style w:type="character" w:customStyle="1" w:styleId="WW8Num36z3">
    <w:name w:val="WW8Num36z3"/>
    <w:qFormat/>
    <w:rPr>
      <w:b w:val="0"/>
      <w:sz w:val="24"/>
      <w:szCs w:val="24"/>
    </w:rPr>
  </w:style>
  <w:style w:type="character" w:customStyle="1" w:styleId="WW8Num37z0">
    <w:name w:val="WW8Num37z0"/>
    <w:qFormat/>
    <w:rPr>
      <w:rFonts w:ascii="Symbol" w:hAnsi="Symbol" w:cs="Symbol"/>
      <w:sz w:val="21"/>
      <w:szCs w:val="21"/>
      <w:highlight w:val="yellow"/>
      <w:lang w:eastAsia="en-US"/>
    </w:rPr>
  </w:style>
  <w:style w:type="character" w:customStyle="1" w:styleId="WW8Num38z0">
    <w:name w:val="WW8Num38z0"/>
    <w:qFormat/>
    <w:rPr>
      <w:color w:val="0D0D0D"/>
      <w:sz w:val="21"/>
      <w:szCs w:val="21"/>
    </w:rPr>
  </w:style>
  <w:style w:type="character" w:customStyle="1" w:styleId="WW8Num38z1">
    <w:name w:val="WW8Num38z1"/>
    <w:qFormat/>
  </w:style>
  <w:style w:type="character" w:customStyle="1" w:styleId="WW8Num39z0">
    <w:name w:val="WW8Num39z0"/>
    <w:qFormat/>
    <w:rPr>
      <w:rFonts w:ascii="Arial" w:eastAsia="Calibri" w:hAnsi="Arial" w:cs="Arial"/>
      <w:sz w:val="21"/>
      <w:szCs w:val="24"/>
    </w:rPr>
  </w:style>
  <w:style w:type="character" w:customStyle="1" w:styleId="WW8Num40z0">
    <w:name w:val="WW8Num40z0"/>
    <w:qFormat/>
    <w:rPr>
      <w:sz w:val="24"/>
      <w:szCs w:val="24"/>
    </w:rPr>
  </w:style>
  <w:style w:type="character" w:customStyle="1" w:styleId="WW8Num41z0">
    <w:name w:val="WW8Num41z0"/>
    <w:qFormat/>
    <w:rPr>
      <w:sz w:val="24"/>
      <w:szCs w:val="24"/>
    </w:rPr>
  </w:style>
  <w:style w:type="character" w:customStyle="1" w:styleId="WW8Num41z1">
    <w:name w:val="WW8Num41z1"/>
    <w:qFormat/>
    <w:rPr>
      <w:sz w:val="21"/>
      <w:szCs w:val="21"/>
    </w:rPr>
  </w:style>
  <w:style w:type="character" w:customStyle="1" w:styleId="WW8Num42z0">
    <w:name w:val="WW8Num42z0"/>
    <w:qFormat/>
    <w:rPr>
      <w:b w:val="0"/>
      <w:bCs w:val="0"/>
      <w:sz w:val="24"/>
      <w:szCs w:val="24"/>
    </w:rPr>
  </w:style>
  <w:style w:type="character" w:customStyle="1" w:styleId="WW8Num43z0">
    <w:name w:val="WW8Num43z0"/>
    <w:qFormat/>
    <w:rPr>
      <w:rFonts w:ascii="Times New Roman" w:hAnsi="Times New Roman" w:cs="Times New Roman"/>
      <w:sz w:val="21"/>
      <w:szCs w:val="21"/>
    </w:rPr>
  </w:style>
  <w:style w:type="character" w:customStyle="1" w:styleId="WW8Num44z1">
    <w:name w:val="WW8Num44z1"/>
    <w:qFormat/>
    <w:rPr>
      <w:rFonts w:eastAsia="Times New Roman"/>
      <w:kern w:val="2"/>
      <w:sz w:val="21"/>
      <w:szCs w:val="21"/>
      <w:lang w:eastAsia="pl-PL"/>
    </w:rPr>
  </w:style>
  <w:style w:type="character" w:customStyle="1" w:styleId="WW8Num45z0">
    <w:name w:val="WW8Num45z0"/>
    <w:qFormat/>
    <w:rPr>
      <w:sz w:val="24"/>
      <w:szCs w:val="24"/>
    </w:rPr>
  </w:style>
  <w:style w:type="character" w:customStyle="1" w:styleId="WW8Num46z0">
    <w:name w:val="WW8Num46z0"/>
    <w:qFormat/>
    <w:rPr>
      <w:rFonts w:eastAsia="Times New Roman"/>
      <w:b w:val="0"/>
      <w:sz w:val="24"/>
      <w:szCs w:val="24"/>
      <w:lang w:val="en-US"/>
    </w:rPr>
  </w:style>
  <w:style w:type="character" w:customStyle="1" w:styleId="WW8Num47z0">
    <w:name w:val="WW8Num47z0"/>
    <w:qFormat/>
    <w:rPr>
      <w:sz w:val="21"/>
      <w:szCs w:val="21"/>
    </w:rPr>
  </w:style>
  <w:style w:type="character" w:customStyle="1" w:styleId="WW8Num48z0">
    <w:name w:val="WW8Num48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48z1">
    <w:name w:val="WW8Num48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49z0">
    <w:name w:val="WW8Num49z0"/>
    <w:qFormat/>
    <w:rPr>
      <w:rFonts w:ascii="Times New Roman" w:hAnsi="Times New Roman" w:cs="Times New Roman"/>
      <w:sz w:val="21"/>
      <w:szCs w:val="21"/>
    </w:rPr>
  </w:style>
  <w:style w:type="character" w:customStyle="1" w:styleId="WW8Num50z0">
    <w:name w:val="WW8Num50z0"/>
    <w:qFormat/>
    <w:rPr>
      <w:rFonts w:ascii="Times New Roman" w:hAnsi="Times New Roman" w:cs="Times New Roman"/>
      <w:sz w:val="21"/>
      <w:szCs w:val="21"/>
    </w:rPr>
  </w:style>
  <w:style w:type="character" w:customStyle="1" w:styleId="WW8Num51z0">
    <w:name w:val="WW8Num51z0"/>
    <w:qFormat/>
    <w:rPr>
      <w:rFonts w:ascii="Symbol" w:hAnsi="Symbol" w:cs="Symbol"/>
      <w:b w:val="0"/>
      <w:sz w:val="21"/>
      <w:szCs w:val="21"/>
      <w:u w:val="none"/>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1z3">
    <w:name w:val="WW8Num51z3"/>
    <w:qFormat/>
    <w:rPr>
      <w:rFonts w:ascii="Symbol" w:hAnsi="Symbol" w:cs="Symbol"/>
    </w:rPr>
  </w:style>
  <w:style w:type="character" w:customStyle="1" w:styleId="WW8Num53z0">
    <w:name w:val="WW8Num53z0"/>
    <w:qFormat/>
  </w:style>
  <w:style w:type="character" w:customStyle="1" w:styleId="WW8Num54z0">
    <w:name w:val="WW8Num54z0"/>
    <w:qFormat/>
  </w:style>
  <w:style w:type="character" w:customStyle="1" w:styleId="WW8Num55z1">
    <w:name w:val="WW8Num55z1"/>
    <w:qFormat/>
  </w:style>
  <w:style w:type="character" w:customStyle="1" w:styleId="WW8Num56z0">
    <w:name w:val="WW8Num56z0"/>
    <w:qFormat/>
  </w:style>
  <w:style w:type="character" w:customStyle="1" w:styleId="WW8Num57z0">
    <w:name w:val="WW8Num57z0"/>
    <w:qFormat/>
    <w:rPr>
      <w:sz w:val="24"/>
      <w:szCs w:val="24"/>
    </w:rPr>
  </w:style>
  <w:style w:type="character" w:customStyle="1" w:styleId="WW8Num58z0">
    <w:name w:val="WW8Num58z0"/>
    <w:qFormat/>
  </w:style>
  <w:style w:type="character" w:customStyle="1" w:styleId="WW8Num58z6">
    <w:name w:val="WW8Num58z6"/>
    <w:qFormat/>
    <w:rPr>
      <w:sz w:val="21"/>
      <w:szCs w:val="21"/>
    </w:rPr>
  </w:style>
  <w:style w:type="character" w:customStyle="1" w:styleId="WW8Num59z0">
    <w:name w:val="WW8Num59z0"/>
    <w:qFormat/>
    <w:rPr>
      <w:sz w:val="21"/>
      <w:szCs w:val="21"/>
    </w:rPr>
  </w:style>
  <w:style w:type="character" w:customStyle="1" w:styleId="WW8Num63z0">
    <w:name w:val="WW8Num63z0"/>
    <w:qFormat/>
  </w:style>
  <w:style w:type="character" w:customStyle="1" w:styleId="WW8Num65z0">
    <w:name w:val="WW8Num65z0"/>
    <w:qFormat/>
    <w:rPr>
      <w:b/>
    </w:rPr>
  </w:style>
  <w:style w:type="character" w:customStyle="1" w:styleId="WW8Num66z0">
    <w:name w:val="WW8Num66z0"/>
    <w:qFormat/>
    <w:rPr>
      <w:b w:val="0"/>
      <w:bCs/>
      <w:sz w:val="24"/>
      <w:szCs w:val="24"/>
    </w:rPr>
  </w:style>
  <w:style w:type="character" w:customStyle="1" w:styleId="WW8Num66z1">
    <w:name w:val="WW8Num66z1"/>
    <w:qFormat/>
    <w:rPr>
      <w:rFonts w:ascii="Arial" w:hAnsi="Arial" w:cs="Arial"/>
      <w:b w:val="0"/>
      <w:color w:val="000000"/>
      <w:sz w:val="24"/>
      <w:szCs w:val="24"/>
    </w:rPr>
  </w:style>
  <w:style w:type="character" w:customStyle="1" w:styleId="WW8Num66z2">
    <w:name w:val="WW8Num66z2"/>
    <w:qFormat/>
    <w:rPr>
      <w:b/>
      <w:sz w:val="21"/>
      <w:szCs w:val="21"/>
    </w:rPr>
  </w:style>
  <w:style w:type="character" w:customStyle="1" w:styleId="WW8Num66z3">
    <w:name w:val="WW8Num66z3"/>
    <w:qFormat/>
    <w:rPr>
      <w:rFonts w:ascii="Times New Roman" w:eastAsia="Times New Roman" w:hAnsi="Times New Roman" w:cs="Times New Roman"/>
      <w:b w:val="0"/>
    </w:rPr>
  </w:style>
  <w:style w:type="character" w:customStyle="1" w:styleId="WW8Num66z4">
    <w:name w:val="WW8Num66z4"/>
    <w:qFormat/>
  </w:style>
  <w:style w:type="character" w:customStyle="1" w:styleId="WW8Num68z0">
    <w:name w:val="WW8Num68z0"/>
    <w:qFormat/>
    <w:rPr>
      <w:b w:val="0"/>
      <w:bCs/>
      <w:sz w:val="24"/>
      <w:szCs w:val="21"/>
      <w:lang w:val="pl-PL"/>
    </w:rPr>
  </w:style>
  <w:style w:type="character" w:customStyle="1" w:styleId="WW8Num69z0">
    <w:name w:val="WW8Num69z0"/>
    <w:qFormat/>
    <w:rPr>
      <w:rFonts w:ascii="Symbol" w:hAnsi="Symbol" w:cs="Symbol"/>
      <w:b w:val="0"/>
      <w:sz w:val="21"/>
      <w:szCs w:val="21"/>
      <w:u w:val="none"/>
    </w:rPr>
  </w:style>
  <w:style w:type="character" w:customStyle="1" w:styleId="WW8Num69z1">
    <w:name w:val="WW8Num69z1"/>
    <w:qFormat/>
    <w:rPr>
      <w:rFonts w:ascii="Courier New" w:hAnsi="Courier New" w:cs="Courier New"/>
    </w:rPr>
  </w:style>
  <w:style w:type="character" w:customStyle="1" w:styleId="WW8Num69z2">
    <w:name w:val="WW8Num69z2"/>
    <w:qFormat/>
    <w:rPr>
      <w:rFonts w:ascii="Wingdings" w:hAnsi="Wingdings" w:cs="Wingdings"/>
    </w:rPr>
  </w:style>
  <w:style w:type="character" w:customStyle="1" w:styleId="WW8Num69z3">
    <w:name w:val="WW8Num69z3"/>
    <w:qFormat/>
    <w:rPr>
      <w:rFonts w:ascii="Symbol" w:hAnsi="Symbol" w:cs="Symbol"/>
    </w:rPr>
  </w:style>
  <w:style w:type="character" w:customStyle="1" w:styleId="WW8Num70z0">
    <w:name w:val="WW8Num70z0"/>
    <w:qFormat/>
  </w:style>
  <w:style w:type="character" w:customStyle="1" w:styleId="WW8Num70z1">
    <w:name w:val="WW8Num70z1"/>
    <w:qFormat/>
    <w:rPr>
      <w:b/>
      <w:bCs/>
      <w:color w:val="000000"/>
    </w:rPr>
  </w:style>
  <w:style w:type="character" w:customStyle="1" w:styleId="WW8Num71z0">
    <w:name w:val="WW8Num71z0"/>
    <w:qFormat/>
    <w:rPr>
      <w:sz w:val="21"/>
      <w:szCs w:val="21"/>
    </w:rPr>
  </w:style>
  <w:style w:type="character" w:customStyle="1" w:styleId="WW8Num71z1">
    <w:name w:val="WW8Num71z1"/>
    <w:qFormat/>
    <w:rPr>
      <w:rFonts w:ascii="Times New Roman" w:eastAsia="Lucida Sans Unicode" w:hAnsi="Times New Roman" w:cs="Times New Roman"/>
      <w:sz w:val="21"/>
      <w:szCs w:val="21"/>
    </w:rPr>
  </w:style>
  <w:style w:type="character" w:customStyle="1" w:styleId="WW8Num71z6">
    <w:name w:val="WW8Num71z6"/>
    <w:qFormat/>
    <w:rPr>
      <w:sz w:val="24"/>
      <w:szCs w:val="24"/>
    </w:rPr>
  </w:style>
  <w:style w:type="character" w:customStyle="1" w:styleId="WW8Num72z0">
    <w:name w:val="WW8Num72z0"/>
    <w:qFormat/>
    <w:rPr>
      <w:color w:val="0D0D0D"/>
    </w:rPr>
  </w:style>
  <w:style w:type="character" w:customStyle="1" w:styleId="WW8Num72z1">
    <w:name w:val="WW8Num72z1"/>
    <w:qFormat/>
  </w:style>
  <w:style w:type="character" w:customStyle="1" w:styleId="WW8Num73z0">
    <w:name w:val="WW8Num73z0"/>
    <w:qFormat/>
  </w:style>
  <w:style w:type="character" w:customStyle="1" w:styleId="WW8Num74z1">
    <w:name w:val="WW8Num74z1"/>
    <w:qFormat/>
  </w:style>
  <w:style w:type="character" w:customStyle="1" w:styleId="WW8Num75z0">
    <w:name w:val="WW8Num75z0"/>
    <w:qFormat/>
  </w:style>
  <w:style w:type="character" w:customStyle="1" w:styleId="WW8Num77z0">
    <w:name w:val="WW8Num77z0"/>
    <w:qFormat/>
    <w:rPr>
      <w:rFonts w:eastAsia="Times New Roman"/>
      <w:color w:val="0D0D0D"/>
      <w:sz w:val="24"/>
      <w:szCs w:val="24"/>
    </w:rPr>
  </w:style>
  <w:style w:type="character" w:customStyle="1" w:styleId="WW8Num77z1">
    <w:name w:val="WW8Num77z1"/>
    <w:qFormat/>
  </w:style>
  <w:style w:type="character" w:customStyle="1" w:styleId="WW8Num78z0">
    <w:name w:val="WW8Num78z0"/>
    <w:qFormat/>
  </w:style>
  <w:style w:type="character" w:customStyle="1" w:styleId="WW8Num79z0">
    <w:name w:val="WW8Num79z0"/>
    <w:qFormat/>
  </w:style>
  <w:style w:type="character" w:customStyle="1" w:styleId="WW8Num80z0">
    <w:name w:val="WW8Num80z0"/>
    <w:qFormat/>
  </w:style>
  <w:style w:type="character" w:customStyle="1" w:styleId="WW8Num81z0">
    <w:name w:val="WW8Num81z0"/>
    <w:qFormat/>
  </w:style>
  <w:style w:type="character" w:customStyle="1" w:styleId="WW8Num82z0">
    <w:name w:val="WW8Num82z0"/>
    <w:qFormat/>
  </w:style>
  <w:style w:type="character" w:customStyle="1" w:styleId="WW8Num83z0">
    <w:name w:val="WW8Num83z0"/>
    <w:qFormat/>
    <w:rPr>
      <w:rFonts w:ascii="Arial" w:hAnsi="Arial" w:cs="Arial"/>
    </w:rPr>
  </w:style>
  <w:style w:type="character" w:customStyle="1" w:styleId="WW8Num84z0">
    <w:name w:val="WW8Num84z0"/>
    <w:qFormat/>
  </w:style>
  <w:style w:type="character" w:customStyle="1" w:styleId="WW8Num85z0">
    <w:name w:val="WW8Num85z0"/>
    <w:qFormat/>
    <w:rPr>
      <w:rFonts w:ascii="Symbol" w:hAnsi="Symbol" w:cs="Symbol"/>
    </w:rPr>
  </w:style>
  <w:style w:type="character" w:customStyle="1" w:styleId="WW8Num85z1">
    <w:name w:val="WW8Num85z1"/>
    <w:qFormat/>
    <w:rPr>
      <w:rFonts w:ascii="Courier New" w:hAnsi="Courier New" w:cs="Courier New"/>
    </w:rPr>
  </w:style>
  <w:style w:type="character" w:customStyle="1" w:styleId="WW8Num85z2">
    <w:name w:val="WW8Num85z2"/>
    <w:qFormat/>
    <w:rPr>
      <w:rFonts w:ascii="Wingdings" w:hAnsi="Wingdings" w:cs="Wingdings"/>
    </w:rPr>
  </w:style>
  <w:style w:type="character" w:customStyle="1" w:styleId="WW8Num86z0">
    <w:name w:val="WW8Num86z0"/>
    <w:qFormat/>
    <w:rPr>
      <w:b w:val="0"/>
      <w:bCs/>
      <w:sz w:val="24"/>
      <w:szCs w:val="21"/>
    </w:rPr>
  </w:style>
  <w:style w:type="character" w:customStyle="1" w:styleId="WW8Num86z1">
    <w:name w:val="WW8Num86z1"/>
    <w:qFormat/>
  </w:style>
  <w:style w:type="character" w:customStyle="1" w:styleId="WW8Num87z0">
    <w:name w:val="WW8Num87z0"/>
    <w:qFormat/>
  </w:style>
  <w:style w:type="character" w:customStyle="1" w:styleId="WW8Num88z0">
    <w:name w:val="WW8Num88z0"/>
    <w:qFormat/>
    <w:rPr>
      <w:b w:val="0"/>
    </w:rPr>
  </w:style>
  <w:style w:type="character" w:customStyle="1" w:styleId="WW8Num89z2">
    <w:name w:val="WW8Num89z2"/>
    <w:qFormat/>
    <w:rPr>
      <w:b w:val="0"/>
    </w:rPr>
  </w:style>
  <w:style w:type="character" w:customStyle="1" w:styleId="WW8Num90z0">
    <w:name w:val="WW8Num90z0"/>
    <w:qFormat/>
  </w:style>
  <w:style w:type="character" w:customStyle="1" w:styleId="WW8Num91z0">
    <w:name w:val="WW8Num91z0"/>
    <w:qFormat/>
    <w:rPr>
      <w:rFonts w:ascii="Symbol" w:hAnsi="Symbol" w:cs="Symbol"/>
    </w:rPr>
  </w:style>
  <w:style w:type="character" w:customStyle="1" w:styleId="WW8Num91z1">
    <w:name w:val="WW8Num91z1"/>
    <w:qFormat/>
    <w:rPr>
      <w:rFonts w:ascii="Courier New" w:hAnsi="Courier New" w:cs="Courier New"/>
    </w:rPr>
  </w:style>
  <w:style w:type="character" w:customStyle="1" w:styleId="WW8Num91z2">
    <w:name w:val="WW8Num91z2"/>
    <w:qFormat/>
    <w:rPr>
      <w:rFonts w:ascii="Wingdings" w:hAnsi="Wingdings" w:cs="Wingdings"/>
    </w:rPr>
  </w:style>
  <w:style w:type="character" w:customStyle="1" w:styleId="WW8Num92z0">
    <w:name w:val="WW8Num92z0"/>
    <w:qFormat/>
    <w:rPr>
      <w:sz w:val="21"/>
      <w:szCs w:val="21"/>
    </w:rPr>
  </w:style>
  <w:style w:type="character" w:customStyle="1" w:styleId="WW8Num94z0">
    <w:name w:val="WW8Num94z0"/>
    <w:qFormat/>
    <w:rPr>
      <w:rFonts w:ascii="Symbol" w:hAnsi="Symbol" w:cs="Symbol"/>
    </w:rPr>
  </w:style>
  <w:style w:type="character" w:customStyle="1" w:styleId="WW8Num94z1">
    <w:name w:val="WW8Num94z1"/>
    <w:qFormat/>
    <w:rPr>
      <w:rFonts w:ascii="Courier New" w:hAnsi="Courier New" w:cs="Courier New"/>
    </w:rPr>
  </w:style>
  <w:style w:type="character" w:customStyle="1" w:styleId="WW8Num94z2">
    <w:name w:val="WW8Num94z2"/>
    <w:qFormat/>
    <w:rPr>
      <w:rFonts w:ascii="Wingdings" w:hAnsi="Wingdings" w:cs="Wingdings"/>
    </w:rPr>
  </w:style>
  <w:style w:type="character" w:customStyle="1" w:styleId="WW8Num95z0">
    <w:name w:val="WW8Num95z0"/>
    <w:qFormat/>
    <w:rPr>
      <w:rFonts w:ascii="Symbol" w:hAnsi="Symbol" w:cs="Symbol"/>
    </w:rPr>
  </w:style>
  <w:style w:type="character" w:customStyle="1" w:styleId="WW8Num95z1">
    <w:name w:val="WW8Num95z1"/>
    <w:qFormat/>
    <w:rPr>
      <w:rFonts w:ascii="Courier New" w:hAnsi="Courier New" w:cs="Courier New"/>
    </w:rPr>
  </w:style>
  <w:style w:type="character" w:customStyle="1" w:styleId="WW8Num95z2">
    <w:name w:val="WW8Num95z2"/>
    <w:qFormat/>
    <w:rPr>
      <w:rFonts w:ascii="Wingdings" w:hAnsi="Wingdings" w:cs="Wingdings"/>
    </w:rPr>
  </w:style>
  <w:style w:type="character" w:customStyle="1" w:styleId="WW8Num96z0">
    <w:name w:val="WW8Num96z0"/>
    <w:qFormat/>
    <w:rPr>
      <w:rFonts w:ascii="Symbol" w:hAnsi="Symbol" w:cs="Symbol"/>
    </w:rPr>
  </w:style>
  <w:style w:type="character" w:customStyle="1" w:styleId="WW8Num96z1">
    <w:name w:val="WW8Num96z1"/>
    <w:qFormat/>
    <w:rPr>
      <w:rFonts w:ascii="Courier New" w:hAnsi="Courier New" w:cs="Courier New"/>
    </w:rPr>
  </w:style>
  <w:style w:type="character" w:customStyle="1" w:styleId="WW8Num96z2">
    <w:name w:val="WW8Num96z2"/>
    <w:qFormat/>
    <w:rPr>
      <w:rFonts w:ascii="Wingdings" w:hAnsi="Wingdings" w:cs="Wingding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2z1">
    <w:name w:val="WW8Num12z1"/>
    <w:qFormat/>
  </w:style>
  <w:style w:type="character" w:customStyle="1" w:styleId="WW8Num12z2">
    <w:name w:val="WW8Num12z2"/>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44z0">
    <w:name w:val="WW8Num44z0"/>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8z1">
    <w:name w:val="WW8Num18z1"/>
    <w:qFormat/>
    <w:rPr>
      <w:b w:val="0"/>
      <w:i w:val="0"/>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3z1">
    <w:name w:val="WW8Num23z1"/>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5z2">
    <w:name w:val="WW8Num35z2"/>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40z1">
    <w:name w:val="WW8Num40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9z1">
    <w:name w:val="WW8Num49z1"/>
    <w:qFormat/>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b w:val="0"/>
      <w:color w:val="0D0D0D"/>
    </w:rPr>
  </w:style>
  <w:style w:type="character" w:customStyle="1" w:styleId="WW8Num52z1">
    <w:name w:val="WW8Num52z1"/>
    <w:qFormat/>
    <w:rPr>
      <w:sz w:val="21"/>
      <w:szCs w:val="21"/>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rPr>
      <w:b w:val="0"/>
      <w:sz w:val="21"/>
      <w:szCs w:val="21"/>
    </w:rPr>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rPr>
      <w:color w:val="0D0D0D"/>
      <w:sz w:val="21"/>
      <w:szCs w:val="21"/>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sz w:val="21"/>
      <w:szCs w:val="21"/>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style>
  <w:style w:type="character" w:customStyle="1" w:styleId="WW8Num62z1">
    <w:name w:val="WW8Num62z1"/>
    <w:qFormat/>
    <w:rPr>
      <w:rFonts w:eastAsia="Times New Roman"/>
      <w:kern w:val="2"/>
      <w:sz w:val="21"/>
      <w:szCs w:val="21"/>
    </w:rPr>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eastAsia="Times New Roman"/>
      <w:b w:val="0"/>
      <w:sz w:val="21"/>
      <w:szCs w:val="21"/>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Domylnaczcionkaakapitu1">
    <w:name w:val="Domyślna czcionka akapitu1"/>
    <w:qFormat/>
  </w:style>
  <w:style w:type="character" w:customStyle="1" w:styleId="Znakiprzypiswdolnych">
    <w:name w:val="Znaki przypisów dolnych"/>
    <w:qFormat/>
  </w:style>
  <w:style w:type="character" w:customStyle="1" w:styleId="Znakinumeracji">
    <w:name w:val="Znaki numeracji"/>
    <w:qFormat/>
  </w:style>
  <w:style w:type="character" w:customStyle="1" w:styleId="Znakiprzypiswkocowych">
    <w:name w:val="Znaki przypisów końcowych"/>
    <w:qFormat/>
  </w:style>
  <w:style w:type="character" w:customStyle="1" w:styleId="Odwoanieprzypisudolnego1">
    <w:name w:val="Odwołanie przypisu dolnego1"/>
    <w:qFormat/>
    <w:rPr>
      <w:vertAlign w:val="superscript"/>
    </w:rPr>
  </w:style>
  <w:style w:type="character" w:customStyle="1" w:styleId="Odwoanieprzypisukocowego1">
    <w:name w:val="Odwołanie przypisu końcowego1"/>
    <w:qFormat/>
    <w:rPr>
      <w:vertAlign w:val="superscript"/>
    </w:rPr>
  </w:style>
  <w:style w:type="character" w:customStyle="1" w:styleId="TekstdymkaZnak">
    <w:name w:val="Tekst dymka Znak"/>
    <w:qFormat/>
    <w:rPr>
      <w:rFonts w:ascii="Tahoma" w:eastAsia="Lucida Sans Unicode" w:hAnsi="Tahoma" w:cs="Tahoma"/>
      <w:kern w:val="2"/>
      <w:sz w:val="16"/>
      <w:szCs w:val="16"/>
    </w:rPr>
  </w:style>
  <w:style w:type="character" w:customStyle="1" w:styleId="WW8Num75z1">
    <w:name w:val="WW8Num75z1"/>
    <w:qFormat/>
    <w:rPr>
      <w:rFonts w:ascii="Times New Roman" w:hAnsi="Times New Roman" w:cs="Times New Roman"/>
    </w:rPr>
  </w:style>
  <w:style w:type="character" w:customStyle="1" w:styleId="Nagwek4Znak">
    <w:name w:val="Nagłówek 4 Znak"/>
    <w:qFormat/>
    <w:rPr>
      <w:rFonts w:ascii="Calibri" w:eastAsia="Times New Roman" w:hAnsi="Calibri" w:cs="Times New Roman"/>
      <w:b/>
      <w:bCs/>
      <w:kern w:val="2"/>
      <w:sz w:val="28"/>
      <w:szCs w:val="28"/>
    </w:rPr>
  </w:style>
  <w:style w:type="character" w:customStyle="1" w:styleId="Odwoanieprzypisudolnego2">
    <w:name w:val="Odwołanie przypisu dolnego2"/>
    <w:qFormat/>
    <w:rPr>
      <w:vertAlign w:val="superscript"/>
    </w:rPr>
  </w:style>
  <w:style w:type="character" w:customStyle="1" w:styleId="Odwoanieprzypisukocowego2">
    <w:name w:val="Odwołanie przypisu końcowego2"/>
    <w:qFormat/>
    <w:rPr>
      <w:vertAlign w:val="superscript"/>
    </w:rPr>
  </w:style>
  <w:style w:type="character" w:customStyle="1" w:styleId="Odwoanieprzypisudolnego3">
    <w:name w:val="Odwołanie przypisu dolnego3"/>
    <w:qFormat/>
    <w:rPr>
      <w:vertAlign w:val="superscript"/>
    </w:rPr>
  </w:style>
  <w:style w:type="character" w:customStyle="1" w:styleId="Odwoanieprzypisukocowego3">
    <w:name w:val="Odwołanie przypisu końcowego3"/>
    <w:qFormat/>
    <w:rPr>
      <w:vertAlign w:val="superscript"/>
    </w:rPr>
  </w:style>
  <w:style w:type="character" w:customStyle="1" w:styleId="Odwoaniedokomentarza1">
    <w:name w:val="Odwołanie do komentarza1"/>
    <w:qFormat/>
    <w:rPr>
      <w:sz w:val="16"/>
      <w:szCs w:val="16"/>
    </w:rPr>
  </w:style>
  <w:style w:type="character" w:customStyle="1" w:styleId="StopkaZnak">
    <w:name w:val="Stopka Znak"/>
    <w:qFormat/>
    <w:rPr>
      <w:rFonts w:eastAsia="Lucida Sans Unicode"/>
      <w:kern w:val="2"/>
      <w:sz w:val="24"/>
      <w:szCs w:val="24"/>
    </w:rPr>
  </w:style>
  <w:style w:type="character" w:customStyle="1" w:styleId="TekstpodstawowywcityZnak">
    <w:name w:val="Tekst podstawowy wcięty Znak"/>
    <w:qFormat/>
    <w:rPr>
      <w:rFonts w:eastAsia="Lucida Sans Unicode"/>
      <w:kern w:val="2"/>
      <w:sz w:val="24"/>
      <w:szCs w:val="24"/>
    </w:rPr>
  </w:style>
  <w:style w:type="character" w:customStyle="1" w:styleId="TekstkomentarzaZnak">
    <w:name w:val="Tekst komentarza Znak"/>
    <w:qFormat/>
    <w:rPr>
      <w:rFonts w:eastAsia="Lucida Sans Unicode"/>
      <w:kern w:val="2"/>
    </w:rPr>
  </w:style>
  <w:style w:type="character" w:customStyle="1" w:styleId="TematkomentarzaZnak">
    <w:name w:val="Temat komentarza Znak"/>
    <w:qFormat/>
    <w:rPr>
      <w:rFonts w:eastAsia="Lucida Sans Unicode"/>
      <w:b/>
      <w:bCs/>
      <w:kern w:val="2"/>
    </w:rPr>
  </w:style>
  <w:style w:type="character" w:customStyle="1" w:styleId="TytuZnak">
    <w:name w:val="Tytuł Znak"/>
    <w:qFormat/>
    <w:rPr>
      <w:sz w:val="28"/>
      <w:lang w:val="en-US"/>
    </w:rPr>
  </w:style>
  <w:style w:type="character" w:customStyle="1" w:styleId="Symbolewypunktowania">
    <w:name w:val="Symbole wypunktowania"/>
    <w:qFormat/>
    <w:rPr>
      <w:rFonts w:ascii="StarSymbol;Yu Gothic" w:eastAsia="StarSymbol;Yu Gothic" w:hAnsi="StarSymbol;Yu Gothic" w:cs="StarSymbol;Yu Gothic"/>
      <w:sz w:val="18"/>
      <w:szCs w:val="18"/>
    </w:rPr>
  </w:style>
  <w:style w:type="character" w:customStyle="1" w:styleId="NagwekZnak">
    <w:name w:val="Nagłówek Znak"/>
    <w:qFormat/>
    <w:rPr>
      <w:rFonts w:ascii="Arial" w:eastAsia="Lucida Sans Unicode" w:hAnsi="Arial" w:cs="Tahoma"/>
      <w:kern w:val="2"/>
      <w:sz w:val="28"/>
      <w:szCs w:val="28"/>
    </w:rPr>
  </w:style>
  <w:style w:type="character" w:customStyle="1" w:styleId="txt-new">
    <w:name w:val="txt-new"/>
    <w:qFormat/>
  </w:style>
  <w:style w:type="character" w:customStyle="1" w:styleId="TekstkomentarzaZnak1">
    <w:name w:val="Tekst komentarza Znak1"/>
    <w:qFormat/>
    <w:rPr>
      <w:color w:val="000000"/>
      <w:lang w:eastAsia="zh-CN"/>
    </w:rPr>
  </w:style>
  <w:style w:type="character" w:styleId="Uwydatnienie">
    <w:name w:val="Emphasis"/>
    <w:qFormat/>
    <w:rPr>
      <w:i/>
      <w:iCs/>
    </w:rPr>
  </w:style>
  <w:style w:type="character" w:styleId="Hipercze">
    <w:name w:val="Hyperlink"/>
    <w:rPr>
      <w:color w:val="0000FF"/>
      <w:u w:val="single"/>
    </w:rPr>
  </w:style>
  <w:style w:type="character" w:customStyle="1" w:styleId="AkapitzlistZnak">
    <w:name w:val="Akapit z listą Znak"/>
    <w:qFormat/>
    <w:rPr>
      <w:rFonts w:eastAsia="Lucida Sans Unicode"/>
      <w:kern w:val="2"/>
      <w:sz w:val="24"/>
      <w:szCs w:val="24"/>
    </w:rPr>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WW8Num88z5">
    <w:name w:val="WW8Num88z5"/>
    <w:qFormat/>
  </w:style>
  <w:style w:type="character" w:customStyle="1" w:styleId="WW8Num86z8">
    <w:name w:val="WW8Num86z8"/>
    <w:qFormat/>
  </w:style>
  <w:style w:type="character" w:styleId="Odwoaniedokomentarza">
    <w:name w:val="annotation reference"/>
    <w:qFormat/>
    <w:rPr>
      <w:sz w:val="16"/>
      <w:szCs w:val="16"/>
    </w:rPr>
  </w:style>
  <w:style w:type="character" w:customStyle="1" w:styleId="TekstkomentarzaZnak2">
    <w:name w:val="Tekst komentarza Znak2"/>
    <w:qFormat/>
    <w:rPr>
      <w:color w:val="000000"/>
      <w:lang w:eastAsia="zh-CN"/>
    </w:rPr>
  </w:style>
  <w:style w:type="character" w:customStyle="1" w:styleId="Odwoaniedokomentarza2">
    <w:name w:val="Odwołanie do komentarza2"/>
    <w:qFormat/>
    <w:rPr>
      <w:sz w:val="16"/>
      <w:szCs w:val="16"/>
    </w:rPr>
  </w:style>
  <w:style w:type="character" w:customStyle="1" w:styleId="markedcontent">
    <w:name w:val="markedcontent"/>
    <w:basedOn w:val="Domylnaczcionkaakapitu"/>
    <w:qFormat/>
  </w:style>
  <w:style w:type="character" w:customStyle="1" w:styleId="FontStyle21">
    <w:name w:val="Font Style21"/>
    <w:qFormat/>
    <w:rPr>
      <w:rFonts w:ascii="Times New Roman" w:hAnsi="Times New Roman" w:cs="Times New Roman"/>
      <w:color w:val="000000"/>
      <w:sz w:val="20"/>
      <w:szCs w:val="20"/>
    </w:rPr>
  </w:style>
  <w:style w:type="character" w:customStyle="1" w:styleId="Nagwek2Znak">
    <w:name w:val="Nagłówek 2 Znak"/>
    <w:qFormat/>
    <w:rPr>
      <w:rFonts w:ascii="Calibri Light" w:eastAsia="Times New Roman" w:hAnsi="Calibri Light" w:cs="Times New Roman"/>
      <w:b/>
      <w:bCs/>
      <w:i/>
      <w:iCs/>
      <w:kern w:val="2"/>
      <w:sz w:val="28"/>
      <w:szCs w:val="28"/>
      <w:lang w:eastAsia="zh-CN"/>
    </w:rPr>
  </w:style>
  <w:style w:type="character" w:customStyle="1" w:styleId="cf01">
    <w:name w:val="cf01"/>
    <w:qFormat/>
    <w:rPr>
      <w:rFonts w:ascii="Segoe UI" w:hAnsi="Segoe UI" w:cs="Segoe UI"/>
      <w:b/>
      <w:bCs/>
      <w:sz w:val="18"/>
      <w:szCs w:val="18"/>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w:i/>
      <w:iCs/>
    </w:rPr>
  </w:style>
  <w:style w:type="paragraph" w:customStyle="1" w:styleId="Index">
    <w:name w:val="Index"/>
    <w:basedOn w:val="Normalny"/>
    <w:qFormat/>
    <w:pPr>
      <w:suppressLineNumbers/>
    </w:pPr>
    <w:rPr>
      <w:rFonts w:cs="Lohit Devanagari"/>
    </w:rPr>
  </w:style>
  <w:style w:type="paragraph" w:customStyle="1" w:styleId="Nagwek40">
    <w:name w:val="Nagłówek4"/>
    <w:basedOn w:val="Normalny"/>
    <w:next w:val="Tekstpodstawowy"/>
    <w:qFormat/>
    <w:pPr>
      <w:widowControl/>
      <w:suppressAutoHyphens w:val="0"/>
      <w:jc w:val="center"/>
    </w:pPr>
    <w:rPr>
      <w:rFonts w:eastAsia="Times New Roman"/>
      <w:sz w:val="28"/>
      <w:szCs w:val="20"/>
      <w:lang w:val="en-US"/>
    </w:rPr>
  </w:style>
  <w:style w:type="paragraph" w:customStyle="1" w:styleId="Indeks">
    <w:name w:val="Indeks"/>
    <w:basedOn w:val="Normalny"/>
    <w:qFormat/>
    <w:pPr>
      <w:suppressLineNumbers/>
    </w:pPr>
    <w:rPr>
      <w:rFonts w:cs="Tahoma"/>
    </w:rPr>
  </w:style>
  <w:style w:type="paragraph" w:customStyle="1" w:styleId="Nagwek3">
    <w:name w:val="Nagłówek3"/>
    <w:basedOn w:val="Normalny"/>
    <w:next w:val="Tekstpodstawowy"/>
    <w:qFormat/>
    <w:pPr>
      <w:keepNext/>
      <w:spacing w:before="240" w:after="120"/>
    </w:pPr>
    <w:rPr>
      <w:rFonts w:ascii="Arial" w:eastAsia="MS Mincho" w:hAnsi="Arial" w:cs="Tahoma"/>
      <w:sz w:val="28"/>
      <w:szCs w:val="28"/>
    </w:rPr>
  </w:style>
  <w:style w:type="paragraph" w:customStyle="1" w:styleId="Podpis3">
    <w:name w:val="Podpis3"/>
    <w:basedOn w:val="Normalny"/>
    <w:qFormat/>
    <w:pPr>
      <w:suppressLineNumbers/>
      <w:spacing w:before="120" w:after="120"/>
    </w:pPr>
    <w:rPr>
      <w:rFonts w:cs="Tahoma"/>
      <w:i/>
      <w:iCs/>
    </w:rPr>
  </w:style>
  <w:style w:type="paragraph" w:customStyle="1" w:styleId="Nagwek20">
    <w:name w:val="Nagłówek2"/>
    <w:basedOn w:val="Normalny"/>
    <w:next w:val="Tekstpodstawowy"/>
    <w:qFormat/>
    <w:pPr>
      <w:keepNext/>
      <w:spacing w:before="240" w:after="120"/>
    </w:pPr>
    <w:rPr>
      <w:rFonts w:ascii="Arial" w:hAnsi="Arial" w:cs="Tahoma"/>
      <w:sz w:val="28"/>
      <w:szCs w:val="28"/>
    </w:rPr>
  </w:style>
  <w:style w:type="paragraph" w:customStyle="1" w:styleId="Podpis2">
    <w:name w:val="Podpis2"/>
    <w:basedOn w:val="Normalny"/>
    <w:qFormat/>
    <w:pPr>
      <w:suppressLineNumbers/>
      <w:spacing w:before="120" w:after="120"/>
    </w:pPr>
    <w:rPr>
      <w:rFonts w:cs="Tahoma"/>
      <w:i/>
      <w:iCs/>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next w:val="Tekstpodstawowy"/>
    <w:pPr>
      <w:keepNext/>
      <w:spacing w:before="240" w:after="120"/>
    </w:pPr>
    <w:rPr>
      <w:rFonts w:ascii="Arial" w:hAnsi="Arial" w:cs="Arial"/>
      <w:sz w:val="28"/>
      <w:szCs w:val="28"/>
      <w:lang w:val="en-US"/>
    </w:rPr>
  </w:style>
  <w:style w:type="paragraph" w:customStyle="1" w:styleId="Podpis1">
    <w:name w:val="Podpis1"/>
    <w:basedOn w:val="Normalny"/>
    <w:qFormat/>
    <w:pPr>
      <w:suppressLineNumbers/>
      <w:spacing w:before="120" w:after="120"/>
    </w:pPr>
    <w:rPr>
      <w:rFonts w:cs="Tahoma"/>
      <w:i/>
      <w:iCs/>
    </w:rPr>
  </w:style>
  <w:style w:type="paragraph" w:customStyle="1" w:styleId="Nagwek10">
    <w:name w:val="Nagłówek1"/>
    <w:basedOn w:val="Normalny"/>
    <w:next w:val="Tekstpodstawowy"/>
    <w:qFormat/>
    <w:pPr>
      <w:keepNext/>
      <w:spacing w:before="240" w:after="120"/>
    </w:pPr>
    <w:rPr>
      <w:rFonts w:ascii="Arial" w:eastAsia="MS Mincho" w:hAnsi="Arial" w:cs="Tahoma"/>
      <w:sz w:val="28"/>
      <w:szCs w:val="28"/>
    </w:rPr>
  </w:style>
  <w:style w:type="paragraph" w:styleId="Stopka">
    <w:name w:val="footer"/>
    <w:basedOn w:val="Normalny"/>
    <w:pPr>
      <w:suppressLineNumbers/>
      <w:tabs>
        <w:tab w:val="center" w:pos="4677"/>
        <w:tab w:val="right" w:pos="9355"/>
      </w:tabs>
    </w:pPr>
    <w:rPr>
      <w:lang w:val="en-US"/>
    </w:rPr>
  </w:style>
  <w:style w:type="paragraph" w:styleId="Tekstprzypisudolnego">
    <w:name w:val="footnote text"/>
    <w:basedOn w:val="Normalny"/>
    <w:pPr>
      <w:suppressLineNumbers/>
      <w:ind w:left="283" w:hanging="283"/>
    </w:pPr>
    <w:rPr>
      <w:sz w:val="20"/>
      <w:szCs w:val="20"/>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customStyle="1" w:styleId="Obszartekstu">
    <w:name w:val="Obszar tekstu"/>
    <w:basedOn w:val="Standard"/>
    <w:qFormat/>
    <w:pPr>
      <w:jc w:val="both"/>
    </w:pPr>
  </w:style>
  <w:style w:type="paragraph" w:customStyle="1" w:styleId="stron">
    <w:name w:val="ść stron"/>
    <w:qFormat/>
    <w:rPr>
      <w:rFonts w:ascii="Times New Roman" w:eastAsia="Arial" w:hAnsi="Times New Roman" w:cs="Times New Roman"/>
      <w:spacing w:val="-1"/>
      <w:kern w:val="2"/>
      <w:szCs w:val="20"/>
      <w:lang w:bidi="ar-SA"/>
    </w:rPr>
  </w:style>
  <w:style w:type="paragraph" w:customStyle="1" w:styleId="Tekstpodstawowy21">
    <w:name w:val="Tekst podstawowy 21"/>
    <w:basedOn w:val="Normalny"/>
    <w:qFormat/>
    <w:pPr>
      <w:jc w:val="both"/>
    </w:pPr>
    <w:rPr>
      <w:szCs w:val="20"/>
    </w:rPr>
  </w:style>
  <w:style w:type="paragraph" w:customStyle="1" w:styleId="Tytu2">
    <w:name w:val="Tytu2"/>
    <w:basedOn w:val="Standard"/>
    <w:next w:val="Standard"/>
    <w:qFormat/>
    <w:pPr>
      <w:keepNext/>
      <w:ind w:left="-359"/>
    </w:pPr>
    <w:rPr>
      <w:u w:val="single"/>
    </w:rPr>
  </w:style>
  <w:style w:type="paragraph" w:customStyle="1" w:styleId="Wysuni1">
    <w:name w:val="Wysuni1"/>
    <w:basedOn w:val="Standard"/>
    <w:qFormat/>
    <w:pPr>
      <w:ind w:left="360" w:firstLine="1"/>
      <w:jc w:val="both"/>
    </w:pPr>
  </w:style>
  <w:style w:type="paragraph" w:styleId="NormalnyWeb">
    <w:name w:val="Normal (Web)"/>
    <w:basedOn w:val="Normalny"/>
    <w:qFormat/>
    <w:pPr>
      <w:widowControl/>
      <w:suppressAutoHyphens w:val="0"/>
      <w:spacing w:before="100" w:after="119"/>
    </w:pPr>
    <w:rPr>
      <w:rFonts w:eastAsia="Times New Roman"/>
    </w:rPr>
  </w:style>
  <w:style w:type="paragraph" w:customStyle="1" w:styleId="lista-western">
    <w:name w:val="lista-western"/>
    <w:basedOn w:val="Normalny"/>
    <w:qFormat/>
    <w:pPr>
      <w:widowControl/>
      <w:suppressAutoHyphens w:val="0"/>
      <w:spacing w:before="100" w:after="119"/>
    </w:pPr>
    <w:rPr>
      <w:rFonts w:eastAsia="Times New Roman"/>
    </w:rPr>
  </w:style>
  <w:style w:type="paragraph" w:styleId="Tekstdymka">
    <w:name w:val="Balloon Text"/>
    <w:basedOn w:val="Normalny"/>
    <w:qFormat/>
    <w:rPr>
      <w:rFonts w:ascii="Tahoma" w:hAnsi="Tahoma" w:cs="Tahoma"/>
      <w:sz w:val="16"/>
      <w:szCs w:val="16"/>
    </w:rPr>
  </w:style>
  <w:style w:type="paragraph" w:styleId="Akapitzlist">
    <w:name w:val="List Paragraph"/>
    <w:basedOn w:val="Normalny"/>
    <w:qFormat/>
    <w:pPr>
      <w:ind w:left="708"/>
    </w:pPr>
    <w:rPr>
      <w:rFonts w:eastAsia="Arial"/>
    </w:rPr>
  </w:style>
  <w:style w:type="paragraph" w:customStyle="1" w:styleId="Default">
    <w:name w:val="Default"/>
    <w:qFormat/>
    <w:pPr>
      <w:autoSpaceDE w:val="0"/>
    </w:pPr>
    <w:rPr>
      <w:rFonts w:ascii="Times New Roman" w:eastAsia="Calibri" w:hAnsi="Times New Roman" w:cs="Times New Roman"/>
      <w:color w:val="000000"/>
      <w:lang w:val="pl-PL" w:bidi="ar-SA"/>
    </w:rPr>
  </w:style>
  <w:style w:type="paragraph" w:styleId="Tekstpodstawowywcity">
    <w:name w:val="Body Text Indent"/>
    <w:basedOn w:val="Normalny"/>
    <w:pPr>
      <w:spacing w:after="120"/>
      <w:ind w:left="283"/>
    </w:pPr>
    <w:rPr>
      <w:lang w:val="en-US"/>
    </w:rPr>
  </w:style>
  <w:style w:type="paragraph" w:customStyle="1" w:styleId="Tekstkomentarza1">
    <w:name w:val="Tekst komentarza1"/>
    <w:basedOn w:val="Normalny"/>
    <w:qFormat/>
    <w:rPr>
      <w:sz w:val="20"/>
      <w:szCs w:val="20"/>
      <w:lang w:val="en-US"/>
    </w:rPr>
  </w:style>
  <w:style w:type="paragraph" w:styleId="Tematkomentarza">
    <w:name w:val="annotation subject"/>
    <w:basedOn w:val="Tekstkomentarza1"/>
    <w:next w:val="Tekstkomentarza1"/>
    <w:qFormat/>
    <w:rPr>
      <w:b/>
      <w:bCs/>
    </w:rPr>
  </w:style>
  <w:style w:type="paragraph" w:customStyle="1" w:styleId="Tekstpodstawowy31">
    <w:name w:val="Tekst podstawowy 31"/>
    <w:basedOn w:val="Normalny"/>
    <w:qFormat/>
    <w:pPr>
      <w:spacing w:after="120"/>
    </w:pPr>
    <w:rPr>
      <w:sz w:val="16"/>
      <w:szCs w:val="16"/>
    </w:rPr>
  </w:style>
  <w:style w:type="paragraph" w:customStyle="1" w:styleId="pkt">
    <w:name w:val="pkt"/>
    <w:basedOn w:val="Normalny"/>
    <w:qFormat/>
    <w:pPr>
      <w:widowControl/>
      <w:suppressAutoHyphens w:val="0"/>
      <w:spacing w:before="60" w:after="60"/>
      <w:ind w:left="851" w:hanging="295"/>
      <w:jc w:val="both"/>
    </w:pPr>
    <w:rPr>
      <w:rFonts w:eastAsia="Times New Roman"/>
      <w:szCs w:val="20"/>
    </w:rPr>
  </w:style>
  <w:style w:type="paragraph" w:styleId="Bezodstpw">
    <w:name w:val="No Spacing"/>
    <w:basedOn w:val="Normalny"/>
    <w:qFormat/>
    <w:pPr>
      <w:widowControl/>
      <w:suppressAutoHyphens w:val="0"/>
      <w:spacing w:before="100" w:after="100"/>
    </w:pPr>
    <w:rPr>
      <w:rFonts w:eastAsia="Malgun Gothic"/>
      <w:lang w:eastAsia="ko-KR"/>
    </w:rPr>
  </w:style>
  <w:style w:type="paragraph" w:styleId="Tekstkomentarza">
    <w:name w:val="annotation text"/>
    <w:basedOn w:val="Normalny"/>
    <w:qFormat/>
    <w:pPr>
      <w:widowControl/>
    </w:pPr>
    <w:rPr>
      <w:rFonts w:eastAsia="Times New Roman"/>
      <w:color w:val="000000"/>
      <w:kern w:val="0"/>
      <w:sz w:val="20"/>
      <w:szCs w:val="20"/>
    </w:rPr>
  </w:style>
  <w:style w:type="paragraph" w:styleId="Poprawka">
    <w:name w:val="Revision"/>
    <w:qFormat/>
    <w:rPr>
      <w:rFonts w:ascii="Times New Roman" w:eastAsia="Lucida Sans Unicode" w:hAnsi="Times New Roman" w:cs="Times New Roman"/>
      <w:kern w:val="2"/>
      <w:lang w:val="pl-PL" w:bidi="ar-SA"/>
    </w:rPr>
  </w:style>
  <w:style w:type="paragraph" w:styleId="Listapunktowana">
    <w:name w:val="List Bullet"/>
    <w:basedOn w:val="Normalny"/>
    <w:qFormat/>
    <w:pPr>
      <w:widowControl/>
      <w:numPr>
        <w:numId w:val="2"/>
      </w:numPr>
      <w:suppressAutoHyphens w:val="0"/>
      <w:spacing w:after="100" w:line="266" w:lineRule="auto"/>
      <w:ind w:left="0" w:firstLine="0"/>
      <w:contextualSpacing/>
      <w:jc w:val="both"/>
    </w:pPr>
    <w:rPr>
      <w:rFonts w:ascii="Arial" w:eastAsia="Arial" w:hAnsi="Arial"/>
      <w:kern w:val="0"/>
      <w:sz w:val="21"/>
      <w:szCs w:val="22"/>
      <w:lang w:val="en-US"/>
    </w:rPr>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40</Pages>
  <Words>12465</Words>
  <Characters>74790</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ZPiGW Urząd Gminy Podegrodzie</dc:creator>
  <cp:keywords/>
  <dc:description/>
  <cp:lastModifiedBy>Agnieszka Połeć</cp:lastModifiedBy>
  <cp:revision>5</cp:revision>
  <cp:lastPrinted>2026-03-30T13:56:00Z</cp:lastPrinted>
  <dcterms:created xsi:type="dcterms:W3CDTF">2026-08-19T18:47:00Z</dcterms:created>
  <dcterms:modified xsi:type="dcterms:W3CDTF">2026-08-21T12:02:00Z</dcterms:modified>
  <dc:language>en-US</dc:language>
</cp:coreProperties>
</file>