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33735" w14:textId="77777777" w:rsidR="007510D8" w:rsidRDefault="00000000">
      <w:pPr>
        <w:pStyle w:val="Lista"/>
        <w:tabs>
          <w:tab w:val="left" w:pos="9072"/>
        </w:tabs>
        <w:ind w:left="0" w:firstLine="0"/>
        <w:rPr>
          <w:rFonts w:ascii="Arial" w:hAnsi="Arial" w:cs="Arial"/>
          <w:b/>
          <w:szCs w:val="24"/>
        </w:rPr>
      </w:pPr>
      <w:r>
        <w:rPr>
          <w:rFonts w:ascii="Arial" w:hAnsi="Arial" w:cs="Arial"/>
          <w:szCs w:val="24"/>
          <w:u w:val="single"/>
        </w:rPr>
        <w:t>Znak sprawy</w:t>
      </w:r>
      <w:r>
        <w:rPr>
          <w:rFonts w:ascii="Arial" w:hAnsi="Arial" w:cs="Arial"/>
          <w:szCs w:val="24"/>
        </w:rPr>
        <w:t xml:space="preserve">: </w:t>
      </w:r>
      <w:r>
        <w:rPr>
          <w:rFonts w:ascii="Arial" w:hAnsi="Arial" w:cs="Arial"/>
          <w:b/>
          <w:szCs w:val="24"/>
        </w:rPr>
        <w:t>RIOK-ZP.271.1.10.2026</w:t>
      </w:r>
    </w:p>
    <w:p w14:paraId="47E9D6BA" w14:textId="77777777" w:rsidR="007510D8" w:rsidRDefault="007510D8">
      <w:pPr>
        <w:pStyle w:val="Lista"/>
        <w:tabs>
          <w:tab w:val="left" w:pos="9072"/>
        </w:tabs>
        <w:ind w:left="0" w:firstLine="0"/>
        <w:jc w:val="center"/>
        <w:rPr>
          <w:rFonts w:ascii="Arial" w:hAnsi="Arial" w:cs="Arial"/>
          <w:b/>
          <w:spacing w:val="30"/>
          <w:szCs w:val="24"/>
        </w:rPr>
      </w:pPr>
    </w:p>
    <w:p w14:paraId="70DF7BAD" w14:textId="77777777" w:rsidR="007510D8" w:rsidRDefault="00000000">
      <w:pPr>
        <w:pStyle w:val="Lista"/>
        <w:tabs>
          <w:tab w:val="left" w:pos="9072"/>
        </w:tabs>
        <w:ind w:left="0" w:firstLine="0"/>
      </w:pPr>
      <w:r>
        <w:rPr>
          <w:rFonts w:ascii="Arial" w:hAnsi="Arial" w:cs="Arial"/>
          <w:b/>
          <w:spacing w:val="30"/>
          <w:sz w:val="32"/>
          <w:szCs w:val="32"/>
        </w:rPr>
        <w:t>SPECYFIKACJA WARUNKÓW ZAMÓWIENIA</w:t>
      </w:r>
    </w:p>
    <w:p w14:paraId="4898A172" w14:textId="77777777" w:rsidR="007510D8" w:rsidRDefault="00000000">
      <w:pPr>
        <w:pStyle w:val="Lista"/>
        <w:tabs>
          <w:tab w:val="left" w:pos="9072"/>
        </w:tabs>
        <w:spacing w:line="360" w:lineRule="auto"/>
        <w:ind w:left="0" w:firstLine="0"/>
        <w:rPr>
          <w:rFonts w:ascii="Arial" w:hAnsi="Arial" w:cs="Arial"/>
          <w:szCs w:val="24"/>
        </w:rPr>
      </w:pPr>
      <w:r>
        <w:rPr>
          <w:b/>
          <w:i/>
          <w:sz w:val="21"/>
          <w:szCs w:val="21"/>
        </w:rPr>
        <w:t xml:space="preserve"> </w:t>
      </w:r>
    </w:p>
    <w:p w14:paraId="22766729" w14:textId="77777777" w:rsidR="007510D8" w:rsidRDefault="00000000">
      <w:pPr>
        <w:suppressAutoHyphens w:val="0"/>
        <w:autoSpaceDE w:val="0"/>
        <w:ind w:left="2552" w:hanging="2552"/>
        <w:rPr>
          <w:rFonts w:ascii="Arial" w:hAnsi="Arial" w:cs="Arial"/>
          <w:b/>
          <w:bCs/>
          <w:lang w:eastAsia="pl-PL"/>
        </w:rPr>
      </w:pPr>
      <w:r>
        <w:rPr>
          <w:rFonts w:ascii="Arial" w:hAnsi="Arial" w:cs="Arial"/>
        </w:rPr>
        <w:t>Przedmiot zamówienia:</w:t>
      </w:r>
      <w:bookmarkStart w:id="0" w:name="_Hlk199764935"/>
      <w:bookmarkStart w:id="1" w:name="_Hlk199759810"/>
      <w:bookmarkStart w:id="2" w:name="_Hlk199765420"/>
      <w:r>
        <w:rPr>
          <w:rFonts w:ascii="Arial" w:hAnsi="Arial" w:cs="Arial"/>
        </w:rPr>
        <w:t xml:space="preserve"> </w:t>
      </w:r>
      <w:bookmarkStart w:id="3" w:name="_Hlk200712466"/>
      <w:bookmarkEnd w:id="0"/>
      <w:bookmarkEnd w:id="1"/>
      <w:bookmarkEnd w:id="2"/>
      <w:r>
        <w:rPr>
          <w:rFonts w:ascii="Arial" w:hAnsi="Arial" w:cs="Arial"/>
          <w:b/>
          <w:bCs/>
        </w:rPr>
        <w:t>„</w:t>
      </w:r>
      <w:bookmarkStart w:id="4" w:name="_Hlk195078879"/>
      <w:r>
        <w:rPr>
          <w:rFonts w:ascii="Arial" w:hAnsi="Arial" w:cs="Arial"/>
          <w:b/>
          <w:bCs/>
          <w:lang w:eastAsia="pl-PL"/>
        </w:rPr>
        <w:t xml:space="preserve">Zakup dostawa i montaż generatora prądotwórczego </w:t>
      </w:r>
      <w:bookmarkEnd w:id="4"/>
      <w:r>
        <w:rPr>
          <w:rFonts w:ascii="Arial" w:hAnsi="Arial" w:cs="Arial"/>
          <w:b/>
        </w:rPr>
        <w:t>dla budynku Ośrodka Pomocy Społecznej w Podegrodziu</w:t>
      </w:r>
      <w:r>
        <w:rPr>
          <w:rFonts w:ascii="Arial" w:hAnsi="Arial" w:cs="Arial"/>
          <w:b/>
          <w:bCs/>
          <w:lang w:eastAsia="pl-PL"/>
        </w:rPr>
        <w:t xml:space="preserve"> w ramach zadania inwestycyjnego "</w:t>
      </w:r>
      <w:proofErr w:type="spellStart"/>
      <w:r>
        <w:rPr>
          <w:rFonts w:ascii="Arial" w:hAnsi="Arial" w:cs="Arial"/>
          <w:b/>
          <w:bCs/>
          <w:lang w:eastAsia="pl-PL"/>
        </w:rPr>
        <w:t>Cyberbezpieczeństwo</w:t>
      </w:r>
      <w:proofErr w:type="spellEnd"/>
      <w:r>
        <w:rPr>
          <w:rFonts w:ascii="Arial" w:hAnsi="Arial" w:cs="Arial"/>
          <w:b/>
          <w:bCs/>
          <w:lang w:eastAsia="pl-PL"/>
        </w:rPr>
        <w:t xml:space="preserve"> w Gminie Podegrodzie" w trybie zaprojektuj i wybuduj”</w:t>
      </w:r>
    </w:p>
    <w:p w14:paraId="33605415" w14:textId="77777777" w:rsidR="007510D8" w:rsidRDefault="007510D8">
      <w:pPr>
        <w:suppressAutoHyphens w:val="0"/>
        <w:autoSpaceDE w:val="0"/>
        <w:ind w:left="2694"/>
        <w:rPr>
          <w:rFonts w:ascii="Arial" w:hAnsi="Arial" w:cs="Arial"/>
          <w:b/>
          <w:bCs/>
          <w:lang w:eastAsia="pl-PL"/>
        </w:rPr>
      </w:pPr>
    </w:p>
    <w:p w14:paraId="11866859" w14:textId="77777777" w:rsidR="007510D8" w:rsidRDefault="007510D8">
      <w:pPr>
        <w:pStyle w:val="Standard"/>
        <w:ind w:left="2977" w:hanging="2977"/>
        <w:rPr>
          <w:rFonts w:ascii="Arial" w:hAnsi="Arial" w:cs="Arial"/>
          <w:b/>
          <w:bCs/>
          <w:color w:val="000000"/>
          <w:szCs w:val="24"/>
          <w:lang w:eastAsia="pl-PL"/>
        </w:rPr>
      </w:pPr>
    </w:p>
    <w:p w14:paraId="6C5DD314" w14:textId="77777777" w:rsidR="007510D8" w:rsidRDefault="007510D8">
      <w:pPr>
        <w:pStyle w:val="Standard"/>
        <w:ind w:left="2552"/>
        <w:rPr>
          <w:rFonts w:ascii="Arial" w:eastAsia="Times New Roman" w:hAnsi="Arial" w:cs="Arial"/>
          <w:b/>
          <w:bCs/>
          <w:kern w:val="0"/>
          <w:szCs w:val="24"/>
          <w:lang w:bidi="hi-IN"/>
        </w:rPr>
      </w:pPr>
    </w:p>
    <w:bookmarkEnd w:id="3"/>
    <w:p w14:paraId="6677A1AC" w14:textId="77777777" w:rsidR="007510D8" w:rsidRDefault="007510D8">
      <w:pPr>
        <w:pStyle w:val="Standard"/>
        <w:tabs>
          <w:tab w:val="left" w:pos="2127"/>
        </w:tabs>
        <w:jc w:val="both"/>
        <w:rPr>
          <w:rFonts w:ascii="Arial" w:eastAsia="Times New Roman" w:hAnsi="Arial" w:cs="Arial"/>
          <w:b/>
          <w:bCs/>
          <w:color w:val="000000"/>
          <w:kern w:val="0"/>
          <w:szCs w:val="24"/>
          <w:lang w:bidi="hi-IN"/>
        </w:rPr>
      </w:pPr>
    </w:p>
    <w:p w14:paraId="1682239F" w14:textId="77777777" w:rsidR="007510D8" w:rsidRDefault="00000000">
      <w:pPr>
        <w:pStyle w:val="Lista"/>
        <w:spacing w:line="360" w:lineRule="auto"/>
        <w:ind w:left="2552" w:hanging="2552"/>
        <w:rPr>
          <w:rFonts w:ascii="Arial" w:hAnsi="Arial" w:cs="Arial"/>
          <w:b/>
          <w:szCs w:val="24"/>
        </w:rPr>
      </w:pPr>
      <w:r>
        <w:rPr>
          <w:rFonts w:ascii="Arial" w:hAnsi="Arial" w:cs="Arial"/>
          <w:szCs w:val="24"/>
        </w:rPr>
        <w:t xml:space="preserve">Rodzaj zamówienia: </w:t>
      </w:r>
      <w:r>
        <w:rPr>
          <w:rFonts w:ascii="Arial" w:hAnsi="Arial" w:cs="Arial"/>
          <w:b/>
          <w:szCs w:val="24"/>
        </w:rPr>
        <w:t>robota budowlana</w:t>
      </w:r>
    </w:p>
    <w:p w14:paraId="199D3FF7" w14:textId="77777777" w:rsidR="007510D8" w:rsidRDefault="007510D8">
      <w:pPr>
        <w:pStyle w:val="Lista"/>
        <w:tabs>
          <w:tab w:val="left" w:pos="0"/>
          <w:tab w:val="left" w:pos="2127"/>
          <w:tab w:val="left" w:pos="2410"/>
        </w:tabs>
        <w:spacing w:line="360" w:lineRule="auto"/>
        <w:ind w:left="0" w:firstLine="0"/>
        <w:contextualSpacing/>
        <w:rPr>
          <w:rFonts w:ascii="Arial" w:hAnsi="Arial" w:cs="Arial"/>
          <w:b/>
          <w:szCs w:val="24"/>
        </w:rPr>
      </w:pPr>
    </w:p>
    <w:p w14:paraId="40AB98DC" w14:textId="77777777" w:rsidR="007510D8" w:rsidRDefault="00000000">
      <w:pPr>
        <w:pStyle w:val="Lista"/>
        <w:tabs>
          <w:tab w:val="left" w:pos="2127"/>
          <w:tab w:val="left" w:pos="2410"/>
        </w:tabs>
        <w:spacing w:line="360" w:lineRule="auto"/>
        <w:ind w:left="2127" w:hanging="2127"/>
        <w:contextualSpacing/>
      </w:pPr>
      <w:r>
        <w:rPr>
          <w:rFonts w:ascii="Arial" w:hAnsi="Arial" w:cs="Arial"/>
          <w:szCs w:val="24"/>
        </w:rPr>
        <w:t>Forma zamówienia:</w:t>
      </w:r>
      <w:r>
        <w:rPr>
          <w:rFonts w:ascii="Arial" w:hAnsi="Arial" w:cs="Arial"/>
          <w:szCs w:val="24"/>
        </w:rPr>
        <w:tab/>
      </w:r>
      <w:r>
        <w:rPr>
          <w:rFonts w:ascii="Arial" w:hAnsi="Arial" w:cs="Arial"/>
          <w:b/>
          <w:szCs w:val="24"/>
        </w:rPr>
        <w:t xml:space="preserve">tryb podstawowy na podstawie art. 275 pkt. 1 </w:t>
      </w:r>
    </w:p>
    <w:p w14:paraId="1213F742" w14:textId="77777777" w:rsidR="007510D8" w:rsidRDefault="007510D8">
      <w:pPr>
        <w:pStyle w:val="Lista"/>
        <w:spacing w:line="360" w:lineRule="auto"/>
        <w:ind w:left="0" w:firstLine="0"/>
        <w:contextualSpacing/>
        <w:jc w:val="both"/>
        <w:rPr>
          <w:rFonts w:ascii="Arial" w:hAnsi="Arial" w:cs="Arial"/>
          <w:b/>
          <w:szCs w:val="24"/>
        </w:rPr>
      </w:pPr>
    </w:p>
    <w:p w14:paraId="23014F75" w14:textId="77777777" w:rsidR="007510D8" w:rsidRDefault="007510D8">
      <w:pPr>
        <w:pStyle w:val="Lista"/>
        <w:ind w:left="2410" w:firstLine="0"/>
        <w:contextualSpacing/>
        <w:jc w:val="both"/>
        <w:rPr>
          <w:rFonts w:ascii="Arial" w:hAnsi="Arial" w:cs="Arial"/>
          <w:b/>
          <w:szCs w:val="24"/>
        </w:rPr>
      </w:pPr>
    </w:p>
    <w:p w14:paraId="045202FD" w14:textId="77777777" w:rsidR="007510D8" w:rsidRDefault="007510D8">
      <w:pPr>
        <w:pStyle w:val="Lista"/>
        <w:ind w:left="0" w:firstLine="0"/>
        <w:rPr>
          <w:rFonts w:ascii="Arial" w:hAnsi="Arial" w:cs="Arial"/>
          <w:b/>
          <w:szCs w:val="24"/>
        </w:rPr>
      </w:pPr>
    </w:p>
    <w:p w14:paraId="59496253" w14:textId="77777777" w:rsidR="007510D8" w:rsidRDefault="007510D8">
      <w:pPr>
        <w:pStyle w:val="Lista"/>
        <w:ind w:left="0" w:firstLine="0"/>
        <w:rPr>
          <w:rFonts w:ascii="Arial" w:hAnsi="Arial" w:cs="Arial"/>
          <w:szCs w:val="24"/>
        </w:rPr>
      </w:pPr>
    </w:p>
    <w:p w14:paraId="6F4DEFC1" w14:textId="77777777" w:rsidR="007510D8" w:rsidRDefault="007510D8">
      <w:pPr>
        <w:pStyle w:val="Lista"/>
        <w:ind w:left="0" w:firstLine="0"/>
        <w:rPr>
          <w:rFonts w:ascii="Arial" w:hAnsi="Arial" w:cs="Arial"/>
          <w:szCs w:val="24"/>
        </w:rPr>
      </w:pPr>
    </w:p>
    <w:p w14:paraId="1BF3A4A5" w14:textId="77777777" w:rsidR="007510D8" w:rsidRDefault="007510D8">
      <w:pPr>
        <w:pStyle w:val="Lista"/>
        <w:ind w:left="0" w:firstLine="0"/>
        <w:rPr>
          <w:rFonts w:ascii="Arial" w:hAnsi="Arial" w:cs="Arial"/>
          <w:szCs w:val="24"/>
        </w:rPr>
      </w:pPr>
    </w:p>
    <w:p w14:paraId="6D000636" w14:textId="77777777" w:rsidR="007510D8" w:rsidRDefault="007510D8">
      <w:pPr>
        <w:pStyle w:val="Lista"/>
        <w:ind w:left="0" w:firstLine="0"/>
        <w:rPr>
          <w:rFonts w:ascii="Arial" w:hAnsi="Arial" w:cs="Arial"/>
          <w:szCs w:val="24"/>
        </w:rPr>
      </w:pPr>
    </w:p>
    <w:p w14:paraId="34FB2F44" w14:textId="77777777" w:rsidR="007510D8" w:rsidRDefault="007510D8">
      <w:pPr>
        <w:pStyle w:val="Lista"/>
        <w:ind w:left="0" w:firstLine="0"/>
        <w:rPr>
          <w:rFonts w:ascii="Arial" w:hAnsi="Arial" w:cs="Arial"/>
          <w:szCs w:val="24"/>
        </w:rPr>
      </w:pPr>
    </w:p>
    <w:p w14:paraId="2351220A" w14:textId="77777777" w:rsidR="007510D8" w:rsidRDefault="007510D8">
      <w:pPr>
        <w:pStyle w:val="Lista"/>
        <w:ind w:left="0" w:firstLine="0"/>
        <w:rPr>
          <w:rFonts w:ascii="Arial" w:hAnsi="Arial" w:cs="Arial"/>
          <w:szCs w:val="24"/>
        </w:rPr>
      </w:pPr>
    </w:p>
    <w:p w14:paraId="7A93A768" w14:textId="77777777" w:rsidR="007510D8" w:rsidRDefault="007510D8">
      <w:pPr>
        <w:pStyle w:val="Lista"/>
        <w:ind w:left="0" w:firstLine="0"/>
        <w:rPr>
          <w:rFonts w:ascii="Arial" w:hAnsi="Arial" w:cs="Arial"/>
          <w:szCs w:val="24"/>
        </w:rPr>
      </w:pPr>
    </w:p>
    <w:p w14:paraId="0D8A2F74" w14:textId="77777777" w:rsidR="007510D8" w:rsidRDefault="007510D8">
      <w:pPr>
        <w:pStyle w:val="Lista"/>
        <w:ind w:left="0" w:firstLine="0"/>
        <w:rPr>
          <w:rFonts w:ascii="Arial" w:hAnsi="Arial" w:cs="Arial"/>
          <w:szCs w:val="24"/>
        </w:rPr>
      </w:pPr>
    </w:p>
    <w:p w14:paraId="094B338F" w14:textId="77777777" w:rsidR="007510D8" w:rsidRDefault="007510D8">
      <w:pPr>
        <w:pStyle w:val="Lista"/>
        <w:ind w:left="0" w:firstLine="0"/>
        <w:rPr>
          <w:rFonts w:ascii="Arial" w:hAnsi="Arial" w:cs="Arial"/>
          <w:szCs w:val="24"/>
        </w:rPr>
      </w:pPr>
    </w:p>
    <w:p w14:paraId="2505B431" w14:textId="77777777" w:rsidR="007510D8" w:rsidRDefault="007510D8">
      <w:pPr>
        <w:pStyle w:val="Lista"/>
        <w:ind w:left="0" w:firstLine="0"/>
        <w:rPr>
          <w:rFonts w:ascii="Arial" w:hAnsi="Arial" w:cs="Arial"/>
          <w:szCs w:val="24"/>
        </w:rPr>
      </w:pPr>
    </w:p>
    <w:p w14:paraId="66DE7AF7" w14:textId="77777777" w:rsidR="007510D8" w:rsidRDefault="007510D8">
      <w:pPr>
        <w:pStyle w:val="Lista"/>
        <w:ind w:left="0" w:firstLine="0"/>
        <w:rPr>
          <w:rFonts w:ascii="Arial" w:hAnsi="Arial" w:cs="Arial"/>
          <w:szCs w:val="24"/>
        </w:rPr>
      </w:pPr>
    </w:p>
    <w:p w14:paraId="0020344B" w14:textId="77777777" w:rsidR="007510D8" w:rsidRDefault="007510D8">
      <w:pPr>
        <w:pStyle w:val="Lista"/>
        <w:ind w:left="0" w:firstLine="0"/>
        <w:rPr>
          <w:rFonts w:ascii="Arial" w:hAnsi="Arial" w:cs="Arial"/>
          <w:szCs w:val="24"/>
        </w:rPr>
      </w:pPr>
    </w:p>
    <w:p w14:paraId="6E82DD90" w14:textId="77777777" w:rsidR="007510D8" w:rsidRDefault="007510D8">
      <w:pPr>
        <w:pStyle w:val="Lista"/>
        <w:ind w:left="0" w:firstLine="0"/>
        <w:rPr>
          <w:rFonts w:ascii="Arial" w:hAnsi="Arial" w:cs="Arial"/>
          <w:szCs w:val="24"/>
        </w:rPr>
      </w:pPr>
    </w:p>
    <w:p w14:paraId="2D7ABF9F" w14:textId="77777777" w:rsidR="007510D8" w:rsidRDefault="007510D8">
      <w:pPr>
        <w:pStyle w:val="Lista"/>
        <w:ind w:left="0" w:firstLine="0"/>
        <w:rPr>
          <w:rFonts w:ascii="Arial" w:hAnsi="Arial" w:cs="Arial"/>
          <w:szCs w:val="24"/>
        </w:rPr>
      </w:pPr>
    </w:p>
    <w:p w14:paraId="5916049C" w14:textId="77777777" w:rsidR="007510D8" w:rsidRDefault="007510D8">
      <w:pPr>
        <w:pStyle w:val="Lista"/>
        <w:ind w:left="0" w:firstLine="0"/>
        <w:rPr>
          <w:rFonts w:ascii="Arial" w:hAnsi="Arial" w:cs="Arial"/>
          <w:szCs w:val="24"/>
        </w:rPr>
      </w:pPr>
    </w:p>
    <w:p w14:paraId="3CBBCA4F" w14:textId="77777777" w:rsidR="007510D8" w:rsidRDefault="007510D8">
      <w:pPr>
        <w:pStyle w:val="Lista"/>
        <w:ind w:left="0" w:firstLine="0"/>
        <w:rPr>
          <w:rFonts w:ascii="Arial" w:hAnsi="Arial" w:cs="Arial"/>
          <w:szCs w:val="24"/>
        </w:rPr>
      </w:pPr>
    </w:p>
    <w:p w14:paraId="0B4D1949" w14:textId="77777777" w:rsidR="007510D8" w:rsidRDefault="007510D8">
      <w:pPr>
        <w:pStyle w:val="Lista"/>
        <w:ind w:left="0" w:firstLine="0"/>
        <w:rPr>
          <w:rFonts w:ascii="Arial" w:hAnsi="Arial" w:cs="Arial"/>
          <w:szCs w:val="24"/>
        </w:rPr>
      </w:pPr>
    </w:p>
    <w:p w14:paraId="27CFBE2B" w14:textId="77777777" w:rsidR="007510D8" w:rsidRDefault="007510D8">
      <w:pPr>
        <w:pStyle w:val="Lista"/>
        <w:ind w:left="0" w:firstLine="0"/>
        <w:rPr>
          <w:rFonts w:ascii="Arial" w:hAnsi="Arial" w:cs="Arial"/>
          <w:szCs w:val="24"/>
        </w:rPr>
      </w:pPr>
    </w:p>
    <w:p w14:paraId="67BF3762" w14:textId="77777777" w:rsidR="007510D8" w:rsidRDefault="00000000">
      <w:pPr>
        <w:pStyle w:val="Lista"/>
        <w:ind w:left="0" w:firstLine="0"/>
      </w:pPr>
      <w:r>
        <w:rPr>
          <w:rFonts w:ascii="Arial" w:hAnsi="Arial" w:cs="Arial"/>
          <w:szCs w:val="24"/>
        </w:rPr>
        <w:t>SWZ sporządził: .................................................................</w:t>
      </w:r>
    </w:p>
    <w:p w14:paraId="2DBC9A8C" w14:textId="77777777" w:rsidR="007510D8" w:rsidRDefault="00000000">
      <w:pPr>
        <w:pStyle w:val="Lista"/>
        <w:tabs>
          <w:tab w:val="center" w:pos="5616"/>
        </w:tabs>
        <w:ind w:left="2835" w:hanging="675"/>
        <w:rPr>
          <w:rFonts w:ascii="Arial" w:hAnsi="Arial" w:cs="Arial"/>
          <w:szCs w:val="24"/>
        </w:rPr>
      </w:pPr>
      <w:r>
        <w:rPr>
          <w:rFonts w:ascii="Arial" w:hAnsi="Arial" w:cs="Arial"/>
          <w:szCs w:val="24"/>
        </w:rPr>
        <w:t>data i podpis</w:t>
      </w:r>
    </w:p>
    <w:p w14:paraId="3781AE93" w14:textId="77777777" w:rsidR="007510D8" w:rsidRDefault="007510D8">
      <w:pPr>
        <w:pStyle w:val="Lista"/>
        <w:ind w:left="0" w:firstLine="0"/>
        <w:rPr>
          <w:rFonts w:ascii="Arial" w:hAnsi="Arial" w:cs="Arial"/>
          <w:szCs w:val="24"/>
        </w:rPr>
      </w:pPr>
    </w:p>
    <w:p w14:paraId="0512FC59" w14:textId="77777777" w:rsidR="007510D8" w:rsidRDefault="007510D8">
      <w:pPr>
        <w:pStyle w:val="Lista"/>
        <w:ind w:left="0" w:firstLine="0"/>
        <w:rPr>
          <w:rFonts w:ascii="Arial" w:hAnsi="Arial" w:cs="Arial"/>
          <w:szCs w:val="24"/>
        </w:rPr>
      </w:pPr>
    </w:p>
    <w:p w14:paraId="446785A0" w14:textId="77777777" w:rsidR="007510D8" w:rsidRDefault="007510D8">
      <w:pPr>
        <w:pStyle w:val="Lista"/>
        <w:ind w:left="0" w:firstLine="0"/>
        <w:rPr>
          <w:rFonts w:ascii="Arial" w:hAnsi="Arial" w:cs="Arial"/>
          <w:szCs w:val="24"/>
        </w:rPr>
      </w:pPr>
    </w:p>
    <w:p w14:paraId="527E13CE" w14:textId="77777777" w:rsidR="007510D8" w:rsidRDefault="007510D8">
      <w:pPr>
        <w:pStyle w:val="Lista"/>
        <w:ind w:left="0" w:firstLine="0"/>
        <w:rPr>
          <w:rFonts w:ascii="Arial" w:hAnsi="Arial" w:cs="Arial"/>
          <w:szCs w:val="24"/>
        </w:rPr>
      </w:pPr>
    </w:p>
    <w:p w14:paraId="49CAA705" w14:textId="77777777" w:rsidR="007510D8" w:rsidRDefault="00000000">
      <w:pPr>
        <w:pStyle w:val="Lista"/>
        <w:ind w:left="0" w:firstLine="0"/>
        <w:rPr>
          <w:rFonts w:ascii="Arial" w:hAnsi="Arial" w:cs="Arial"/>
          <w:szCs w:val="24"/>
        </w:rPr>
      </w:pPr>
      <w:r>
        <w:rPr>
          <w:rFonts w:ascii="Arial" w:hAnsi="Arial" w:cs="Arial"/>
          <w:szCs w:val="24"/>
        </w:rPr>
        <w:t>SWZ zatwierdził:................................................................</w:t>
      </w:r>
    </w:p>
    <w:p w14:paraId="7E7634D8" w14:textId="77777777" w:rsidR="007510D8" w:rsidRDefault="00000000">
      <w:pPr>
        <w:pStyle w:val="Lista"/>
        <w:ind w:left="2835" w:hanging="675"/>
        <w:rPr>
          <w:rFonts w:ascii="Arial" w:hAnsi="Arial" w:cs="Arial"/>
          <w:szCs w:val="24"/>
        </w:rPr>
      </w:pPr>
      <w:r>
        <w:rPr>
          <w:rFonts w:ascii="Arial" w:hAnsi="Arial" w:cs="Arial"/>
          <w:szCs w:val="24"/>
        </w:rPr>
        <w:t>data i podpis</w:t>
      </w:r>
    </w:p>
    <w:p w14:paraId="17D62DFE" w14:textId="77777777" w:rsidR="007510D8" w:rsidRDefault="007510D8">
      <w:pPr>
        <w:pStyle w:val="Lista"/>
        <w:ind w:left="2835" w:hanging="675"/>
        <w:rPr>
          <w:rFonts w:ascii="Arial" w:hAnsi="Arial" w:cs="Arial"/>
          <w:szCs w:val="24"/>
        </w:rPr>
      </w:pPr>
    </w:p>
    <w:p w14:paraId="0EAF35EE" w14:textId="77777777" w:rsidR="007510D8" w:rsidRDefault="007510D8">
      <w:pPr>
        <w:pStyle w:val="Lista"/>
        <w:ind w:left="2835" w:hanging="675"/>
        <w:rPr>
          <w:rFonts w:ascii="Arial" w:hAnsi="Arial" w:cs="Arial"/>
          <w:szCs w:val="24"/>
        </w:rPr>
      </w:pPr>
    </w:p>
    <w:p w14:paraId="72B497F7" w14:textId="77777777" w:rsidR="007510D8" w:rsidRDefault="007510D8">
      <w:pPr>
        <w:pStyle w:val="Lista"/>
        <w:ind w:left="0" w:firstLine="0"/>
        <w:rPr>
          <w:rFonts w:ascii="Arial" w:hAnsi="Arial" w:cs="Arial"/>
          <w:szCs w:val="24"/>
        </w:rPr>
      </w:pPr>
    </w:p>
    <w:p w14:paraId="1536DAE4" w14:textId="77777777" w:rsidR="007510D8" w:rsidRDefault="007510D8">
      <w:pPr>
        <w:pStyle w:val="Lista"/>
        <w:ind w:left="0" w:firstLine="0"/>
        <w:rPr>
          <w:rFonts w:ascii="Arial" w:hAnsi="Arial" w:cs="Arial"/>
          <w:szCs w:val="24"/>
        </w:rPr>
      </w:pPr>
    </w:p>
    <w:p w14:paraId="74780F8D" w14:textId="77777777" w:rsidR="007510D8" w:rsidRDefault="007510D8">
      <w:pPr>
        <w:pStyle w:val="Lista"/>
        <w:ind w:left="0" w:firstLine="0"/>
        <w:rPr>
          <w:rFonts w:ascii="Arial" w:hAnsi="Arial" w:cs="Arial"/>
          <w:szCs w:val="24"/>
        </w:rPr>
      </w:pPr>
    </w:p>
    <w:p w14:paraId="3CF9934D" w14:textId="77777777" w:rsidR="007510D8" w:rsidRDefault="007510D8">
      <w:pPr>
        <w:pStyle w:val="Lista"/>
        <w:ind w:left="0" w:firstLine="0"/>
        <w:rPr>
          <w:rFonts w:ascii="Arial" w:hAnsi="Arial" w:cs="Arial"/>
          <w:szCs w:val="24"/>
        </w:rPr>
      </w:pPr>
    </w:p>
    <w:p w14:paraId="4D94CD35" w14:textId="77777777" w:rsidR="007510D8" w:rsidRDefault="00000000">
      <w:pPr>
        <w:widowControl w:val="0"/>
        <w:numPr>
          <w:ilvl w:val="0"/>
          <w:numId w:val="4"/>
        </w:numPr>
        <w:tabs>
          <w:tab w:val="left" w:pos="397"/>
        </w:tabs>
        <w:spacing w:after="240" w:line="360" w:lineRule="auto"/>
        <w:rPr>
          <w:rFonts w:ascii="Arial" w:hAnsi="Arial" w:cs="Arial"/>
          <w:sz w:val="28"/>
          <w:szCs w:val="28"/>
        </w:rPr>
      </w:pPr>
      <w:r>
        <w:rPr>
          <w:rFonts w:ascii="Arial" w:hAnsi="Arial" w:cs="Arial"/>
          <w:b/>
          <w:bCs/>
          <w:sz w:val="28"/>
          <w:szCs w:val="28"/>
        </w:rPr>
        <w:t>Nazwa oraz adres zamawiającego, numer telefonu, adres poczty elektronicznej i adres strony internetowej prowadzonego postępowania</w:t>
      </w:r>
      <w:r>
        <w:rPr>
          <w:rFonts w:ascii="Arial" w:hAnsi="Arial" w:cs="Arial"/>
          <w:b/>
          <w:sz w:val="28"/>
          <w:szCs w:val="28"/>
        </w:rPr>
        <w:t>:</w:t>
      </w:r>
    </w:p>
    <w:p w14:paraId="60915B18" w14:textId="77777777" w:rsidR="007510D8" w:rsidRDefault="00000000">
      <w:pPr>
        <w:widowControl w:val="0"/>
        <w:tabs>
          <w:tab w:val="left" w:pos="794"/>
        </w:tabs>
        <w:spacing w:line="360" w:lineRule="auto"/>
        <w:ind w:left="397"/>
      </w:pPr>
      <w:r>
        <w:rPr>
          <w:rFonts w:ascii="Arial" w:hAnsi="Arial" w:cs="Arial"/>
        </w:rPr>
        <w:t>Gmina Podegrodzie </w:t>
      </w:r>
    </w:p>
    <w:p w14:paraId="436096B0" w14:textId="77777777" w:rsidR="007510D8" w:rsidRDefault="00000000">
      <w:pPr>
        <w:widowControl w:val="0"/>
        <w:tabs>
          <w:tab w:val="left" w:pos="794"/>
        </w:tabs>
        <w:spacing w:line="360" w:lineRule="auto"/>
        <w:ind w:left="397"/>
        <w:rPr>
          <w:rFonts w:ascii="Arial" w:hAnsi="Arial" w:cs="Arial"/>
        </w:rPr>
      </w:pPr>
      <w:r>
        <w:rPr>
          <w:rFonts w:ascii="Arial" w:hAnsi="Arial" w:cs="Arial"/>
        </w:rPr>
        <w:t>Podegrodzie 248</w:t>
      </w:r>
    </w:p>
    <w:p w14:paraId="6B81B826" w14:textId="77777777" w:rsidR="007510D8" w:rsidRDefault="00000000">
      <w:pPr>
        <w:widowControl w:val="0"/>
        <w:tabs>
          <w:tab w:val="left" w:pos="794"/>
        </w:tabs>
        <w:spacing w:line="360" w:lineRule="auto"/>
        <w:ind w:left="397"/>
        <w:rPr>
          <w:rFonts w:ascii="Arial" w:hAnsi="Arial" w:cs="Arial"/>
        </w:rPr>
      </w:pPr>
      <w:r>
        <w:rPr>
          <w:rFonts w:ascii="Arial" w:hAnsi="Arial" w:cs="Arial"/>
        </w:rPr>
        <w:t>33-386 Podegrodzie</w:t>
      </w:r>
    </w:p>
    <w:p w14:paraId="6A827E51" w14:textId="77777777" w:rsidR="007510D8" w:rsidRDefault="00000000">
      <w:pPr>
        <w:widowControl w:val="0"/>
        <w:tabs>
          <w:tab w:val="left" w:pos="794"/>
        </w:tabs>
        <w:spacing w:line="360" w:lineRule="auto"/>
        <w:ind w:left="397"/>
      </w:pPr>
      <w:r w:rsidRPr="00935E0D">
        <w:rPr>
          <w:rFonts w:ascii="Arial" w:hAnsi="Arial" w:cs="Arial"/>
          <w:bCs/>
        </w:rPr>
        <w:t xml:space="preserve">tel. (0-18) 445-90-33 </w:t>
      </w:r>
    </w:p>
    <w:p w14:paraId="2B34D4A6" w14:textId="77777777" w:rsidR="007510D8" w:rsidRDefault="00000000">
      <w:pPr>
        <w:widowControl w:val="0"/>
        <w:tabs>
          <w:tab w:val="left" w:pos="794"/>
        </w:tabs>
        <w:spacing w:line="480" w:lineRule="auto"/>
        <w:ind w:left="397"/>
        <w:rPr>
          <w:rFonts w:ascii="Arial" w:hAnsi="Arial" w:cs="Arial"/>
          <w:bCs/>
        </w:rPr>
      </w:pPr>
      <w:r>
        <w:rPr>
          <w:rFonts w:ascii="Arial" w:hAnsi="Arial" w:cs="Arial"/>
          <w:bCs/>
        </w:rPr>
        <w:t xml:space="preserve">e-mail: </w:t>
      </w:r>
      <w:hyperlink r:id="rId7">
        <w:r w:rsidR="007510D8">
          <w:rPr>
            <w:rStyle w:val="Hipercze"/>
            <w:rFonts w:ascii="Arial" w:hAnsi="Arial" w:cs="Arial"/>
            <w:bCs/>
            <w:lang w:val="de-DE"/>
          </w:rPr>
          <w:t>przetargi@podegrodzie.pl</w:t>
        </w:r>
      </w:hyperlink>
    </w:p>
    <w:p w14:paraId="24CEBB60" w14:textId="77777777" w:rsidR="007510D8" w:rsidRDefault="007510D8">
      <w:pPr>
        <w:widowControl w:val="0"/>
        <w:tabs>
          <w:tab w:val="left" w:pos="794"/>
        </w:tabs>
        <w:ind w:left="397"/>
        <w:rPr>
          <w:rFonts w:ascii="Arial" w:hAnsi="Arial" w:cs="Arial"/>
          <w:bCs/>
        </w:rPr>
      </w:pPr>
    </w:p>
    <w:p w14:paraId="29F707E6" w14:textId="77777777" w:rsidR="007510D8" w:rsidRDefault="00000000">
      <w:pPr>
        <w:widowControl w:val="0"/>
        <w:numPr>
          <w:ilvl w:val="0"/>
          <w:numId w:val="4"/>
        </w:numPr>
        <w:tabs>
          <w:tab w:val="left" w:pos="397"/>
        </w:tabs>
        <w:spacing w:line="360" w:lineRule="auto"/>
        <w:rPr>
          <w:rFonts w:ascii="Arial" w:hAnsi="Arial" w:cs="Arial"/>
          <w:sz w:val="28"/>
          <w:szCs w:val="28"/>
        </w:rPr>
      </w:pPr>
      <w:r>
        <w:rPr>
          <w:rFonts w:ascii="Arial" w:hAnsi="Arial" w:cs="Arial"/>
          <w:b/>
          <w:bCs/>
          <w:sz w:val="28"/>
          <w:szCs w:val="28"/>
        </w:rPr>
        <w:t>Adres strony internetowej, na której udostępniane będą zmiany i wyjaśnienia treści SWZ oraz inne dokumenty zamówienia bezpośrednio związane z postępowaniem o udzielenie zamówienia:</w:t>
      </w:r>
    </w:p>
    <w:p w14:paraId="04F6DAF9" w14:textId="77777777" w:rsidR="007510D8" w:rsidRDefault="007510D8">
      <w:pPr>
        <w:widowControl w:val="0"/>
        <w:spacing w:before="120" w:after="120" w:line="360" w:lineRule="auto"/>
        <w:ind w:left="397"/>
        <w:rPr>
          <w:rStyle w:val="markedcontent"/>
          <w:rFonts w:ascii="Arial" w:hAnsi="Arial" w:cs="Arial"/>
          <w:b/>
        </w:rPr>
      </w:pPr>
      <w:hyperlink r:id="rId8">
        <w:r>
          <w:rPr>
            <w:rStyle w:val="Hipercze"/>
            <w:rFonts w:ascii="Arial" w:hAnsi="Arial" w:cs="Arial"/>
            <w:b/>
          </w:rPr>
          <w:t>https://ezamowienia.gov.pl</w:t>
        </w:r>
      </w:hyperlink>
    </w:p>
    <w:p w14:paraId="0D3B42D3" w14:textId="77777777" w:rsidR="007510D8" w:rsidRPr="0085748A" w:rsidRDefault="00000000">
      <w:pPr>
        <w:widowControl w:val="0"/>
        <w:spacing w:line="360" w:lineRule="auto"/>
        <w:ind w:left="397"/>
        <w:rPr>
          <w:rFonts w:ascii="Arial" w:hAnsi="Arial" w:cs="Arial"/>
          <w:b/>
        </w:rPr>
      </w:pPr>
      <w:r w:rsidRPr="0085748A">
        <w:rPr>
          <w:rFonts w:ascii="Arial" w:hAnsi="Arial" w:cs="Arial"/>
          <w:lang w:eastAsia="ko-KR"/>
        </w:rPr>
        <w:t xml:space="preserve">Adres strony internetowej prowadzonego postępowania (link prowadzący bezpośrednio do widoku postępowania na Platformie e-Zamówienia): </w:t>
      </w:r>
    </w:p>
    <w:p w14:paraId="357F4D41" w14:textId="38A5BCF8" w:rsidR="007510D8" w:rsidRPr="0085748A" w:rsidRDefault="0085748A">
      <w:pPr>
        <w:widowControl w:val="0"/>
        <w:spacing w:line="360" w:lineRule="auto"/>
        <w:ind w:left="397"/>
        <w:rPr>
          <w:rFonts w:ascii="Arial" w:hAnsi="Arial" w:cs="Arial"/>
          <w:b/>
          <w:bCs/>
        </w:rPr>
      </w:pPr>
      <w:hyperlink r:id="rId9" w:history="1">
        <w:r w:rsidRPr="0085748A">
          <w:rPr>
            <w:rStyle w:val="Hipercze"/>
            <w:rFonts w:ascii="Arial" w:hAnsi="Arial" w:cs="Arial"/>
            <w:b/>
            <w:bCs/>
          </w:rPr>
          <w:t>https://ezamowienia.gov.pl/mp-client/search/list/ocds-148610-3d194cb1-8c3f-4c40-b6f2-2c915ba85c7a</w:t>
        </w:r>
      </w:hyperlink>
      <w:r w:rsidRPr="0085748A">
        <w:rPr>
          <w:rFonts w:ascii="Arial" w:hAnsi="Arial" w:cs="Arial"/>
          <w:b/>
          <w:bCs/>
        </w:rPr>
        <w:t xml:space="preserve"> </w:t>
      </w:r>
    </w:p>
    <w:p w14:paraId="6FC37DB8" w14:textId="77777777" w:rsidR="007510D8" w:rsidRPr="0085748A" w:rsidRDefault="00000000">
      <w:pPr>
        <w:widowControl w:val="0"/>
        <w:spacing w:line="360" w:lineRule="auto"/>
        <w:ind w:left="397"/>
        <w:rPr>
          <w:rFonts w:ascii="Arial" w:hAnsi="Arial" w:cs="Arial"/>
          <w:b/>
        </w:rPr>
      </w:pPr>
      <w:r w:rsidRPr="0085748A">
        <w:rPr>
          <w:rFonts w:ascii="Arial" w:hAnsi="Arial" w:cs="Arial"/>
          <w:lang w:eastAsia="ko-KR"/>
        </w:rPr>
        <w:t>Postępowanie można wyszukać również ze strony głównej Platformy e-Zamówienia (przycisk „Przeglądaj postępowania/konkursy”).</w:t>
      </w:r>
    </w:p>
    <w:p w14:paraId="39BAE425" w14:textId="77777777" w:rsidR="007510D8" w:rsidRPr="0085748A" w:rsidRDefault="00000000">
      <w:pPr>
        <w:widowControl w:val="0"/>
        <w:spacing w:line="360" w:lineRule="auto"/>
        <w:ind w:left="397"/>
        <w:rPr>
          <w:rFonts w:ascii="Arial" w:hAnsi="Arial" w:cs="Arial"/>
          <w:b/>
        </w:rPr>
      </w:pPr>
      <w:r w:rsidRPr="0085748A">
        <w:rPr>
          <w:rFonts w:ascii="Arial" w:hAnsi="Arial" w:cs="Arial"/>
          <w:lang w:eastAsia="ko-KR"/>
        </w:rPr>
        <w:t>Identyfikator (ID) postępowania na Platformie e-Zamówienia:</w:t>
      </w:r>
    </w:p>
    <w:p w14:paraId="51CF3349" w14:textId="5FA3EB99" w:rsidR="007510D8" w:rsidRPr="0085748A" w:rsidRDefault="00982A28">
      <w:pPr>
        <w:widowControl w:val="0"/>
        <w:spacing w:line="360" w:lineRule="auto"/>
        <w:ind w:left="397"/>
        <w:rPr>
          <w:rFonts w:ascii="Arial" w:hAnsi="Arial" w:cs="Arial"/>
          <w:b/>
          <w:bCs/>
          <w:lang w:val="en-US"/>
        </w:rPr>
      </w:pPr>
      <w:r w:rsidRPr="0085748A">
        <w:rPr>
          <w:rFonts w:ascii="Arial" w:hAnsi="Arial" w:cs="Arial"/>
          <w:b/>
          <w:bCs/>
          <w:lang w:val="en-US"/>
        </w:rPr>
        <w:t>ocds-148610-3d194cb1-8c3f-4c40-b6f2-2c915ba85c7a</w:t>
      </w:r>
    </w:p>
    <w:p w14:paraId="14EF5B2D" w14:textId="77777777" w:rsidR="007510D8" w:rsidRPr="0085748A" w:rsidRDefault="00000000">
      <w:pPr>
        <w:widowControl w:val="0"/>
        <w:spacing w:line="360" w:lineRule="auto"/>
        <w:ind w:left="397"/>
        <w:rPr>
          <w:rStyle w:val="markedcontent"/>
          <w:rFonts w:ascii="Arial" w:hAnsi="Arial" w:cs="Arial"/>
          <w:b/>
        </w:rPr>
      </w:pPr>
      <w:r w:rsidRPr="0085748A">
        <w:rPr>
          <w:rStyle w:val="markedcontent"/>
          <w:rFonts w:ascii="Arial" w:hAnsi="Arial" w:cs="Arial"/>
        </w:rPr>
        <w:t>Korzystanie z Platformy e-Zamówienia jest bezpłatne.</w:t>
      </w:r>
    </w:p>
    <w:p w14:paraId="3D899727" w14:textId="77777777" w:rsidR="007510D8" w:rsidRDefault="00000000">
      <w:pPr>
        <w:widowControl w:val="0"/>
        <w:spacing w:line="360" w:lineRule="auto"/>
        <w:ind w:left="397"/>
        <w:rPr>
          <w:rFonts w:ascii="Arial" w:hAnsi="Arial" w:cs="Arial"/>
          <w:b/>
        </w:rPr>
      </w:pPr>
      <w:r w:rsidRPr="0085748A">
        <w:rPr>
          <w:rFonts w:ascii="Arial" w:hAnsi="Arial" w:cs="Arial"/>
          <w:lang w:eastAsia="ko-KR"/>
        </w:rPr>
        <w:t>Szczegółowe informacje na temat zakładania kont podmiotów oraz zasady i warunki korzystania z Platformy e-Zamówienia określa</w:t>
      </w:r>
      <w:r>
        <w:rPr>
          <w:rFonts w:ascii="Arial" w:hAnsi="Arial" w:cs="Arial"/>
          <w:lang w:eastAsia="ko-KR"/>
        </w:rPr>
        <w:t xml:space="preserve"> Regulamin Platformy e-Zamówienia, dostępny na stronie internetowej </w:t>
      </w:r>
      <w:hyperlink r:id="rId10">
        <w:r w:rsidR="007510D8">
          <w:rPr>
            <w:rStyle w:val="Hipercze"/>
            <w:rFonts w:ascii="Arial" w:hAnsi="Arial" w:cs="Arial"/>
            <w:lang w:eastAsia="ko-KR"/>
          </w:rPr>
          <w:t>https://ezamowienia.gov.pl</w:t>
        </w:r>
      </w:hyperlink>
      <w:r>
        <w:rPr>
          <w:rFonts w:ascii="Arial" w:hAnsi="Arial" w:cs="Arial"/>
          <w:lang w:eastAsia="ko-KR"/>
        </w:rPr>
        <w:t xml:space="preserve"> oraz informacje zamieszczone w zakładce „Centrum Pomocy”.</w:t>
      </w:r>
    </w:p>
    <w:p w14:paraId="627889C9" w14:textId="77777777" w:rsidR="007510D8" w:rsidRDefault="00000000">
      <w:pPr>
        <w:widowControl w:val="0"/>
        <w:spacing w:line="360" w:lineRule="auto"/>
        <w:ind w:left="397"/>
        <w:rPr>
          <w:rFonts w:ascii="Arial" w:hAnsi="Arial" w:cs="Arial"/>
          <w:b/>
          <w:u w:val="single"/>
          <w:lang w:eastAsia="ko-KR"/>
        </w:rPr>
      </w:pPr>
      <w:r>
        <w:rPr>
          <w:rFonts w:ascii="Arial" w:hAnsi="Arial" w:cs="Arial"/>
          <w:b/>
          <w:u w:val="single"/>
        </w:rPr>
        <w:t xml:space="preserve">Zamawiający </w:t>
      </w:r>
      <w:r>
        <w:rPr>
          <w:rFonts w:ascii="Arial" w:hAnsi="Arial" w:cs="Arial"/>
          <w:b/>
          <w:u w:val="single"/>
          <w:lang w:eastAsia="ko-KR"/>
        </w:rPr>
        <w:t xml:space="preserve">dopuszcza również komunikację za pomocą poczty elektronicznej na adres e-mail: </w:t>
      </w:r>
      <w:hyperlink r:id="rId11">
        <w:r w:rsidR="007510D8">
          <w:rPr>
            <w:rStyle w:val="Hipercze"/>
            <w:rFonts w:ascii="Arial" w:hAnsi="Arial" w:cs="Arial"/>
            <w:b/>
            <w:lang w:eastAsia="ko-KR"/>
          </w:rPr>
          <w:t>przetargi@podegrodzie.pl</w:t>
        </w:r>
      </w:hyperlink>
      <w:r>
        <w:rPr>
          <w:rFonts w:ascii="Arial" w:hAnsi="Arial" w:cs="Arial"/>
          <w:b/>
          <w:u w:val="single"/>
          <w:lang w:eastAsia="ko-KR"/>
        </w:rPr>
        <w:t xml:space="preserve"> (NIE DOTYCZY SKŁADANIA OFERT).</w:t>
      </w:r>
    </w:p>
    <w:p w14:paraId="454ABCF6" w14:textId="77777777" w:rsidR="007510D8" w:rsidRDefault="00000000">
      <w:pPr>
        <w:widowControl w:val="0"/>
        <w:spacing w:line="360" w:lineRule="auto"/>
        <w:ind w:left="397"/>
        <w:rPr>
          <w:rFonts w:ascii="Arial" w:hAnsi="Arial" w:cs="Arial"/>
          <w:b/>
          <w:u w:val="single"/>
          <w:lang w:eastAsia="ko-KR"/>
        </w:rPr>
      </w:pPr>
      <w:r>
        <w:rPr>
          <w:rFonts w:ascii="Arial" w:eastAsia="Arial" w:hAnsi="Arial" w:cs="Arial"/>
          <w:b/>
          <w:u w:val="single"/>
          <w:lang w:eastAsia="ko-KR"/>
        </w:rPr>
        <w:t xml:space="preserve"> </w:t>
      </w:r>
    </w:p>
    <w:p w14:paraId="5F3FF425" w14:textId="77777777" w:rsidR="007510D8" w:rsidRDefault="00000000">
      <w:pPr>
        <w:widowControl w:val="0"/>
        <w:numPr>
          <w:ilvl w:val="0"/>
          <w:numId w:val="4"/>
        </w:numPr>
        <w:tabs>
          <w:tab w:val="left" w:pos="397"/>
        </w:tabs>
        <w:spacing w:line="360" w:lineRule="auto"/>
        <w:rPr>
          <w:rFonts w:ascii="Arial" w:hAnsi="Arial" w:cs="Arial"/>
          <w:sz w:val="28"/>
          <w:szCs w:val="28"/>
        </w:rPr>
      </w:pPr>
      <w:r>
        <w:rPr>
          <w:rFonts w:ascii="Arial" w:hAnsi="Arial" w:cs="Arial"/>
          <w:b/>
          <w:sz w:val="28"/>
          <w:szCs w:val="28"/>
        </w:rPr>
        <w:t>Tryb udzielenia zamówienia:</w:t>
      </w:r>
    </w:p>
    <w:p w14:paraId="338613EC" w14:textId="77777777" w:rsidR="007510D8" w:rsidRDefault="00000000">
      <w:pPr>
        <w:widowControl w:val="0"/>
        <w:numPr>
          <w:ilvl w:val="1"/>
          <w:numId w:val="4"/>
        </w:numPr>
        <w:tabs>
          <w:tab w:val="clear" w:pos="708"/>
          <w:tab w:val="left" w:pos="426"/>
          <w:tab w:val="left" w:pos="794"/>
        </w:tabs>
        <w:spacing w:before="240" w:line="360" w:lineRule="auto"/>
        <w:ind w:left="425" w:hanging="567"/>
        <w:rPr>
          <w:rFonts w:ascii="Arial" w:hAnsi="Arial" w:cs="Arial"/>
          <w:b/>
        </w:rPr>
      </w:pPr>
      <w:r>
        <w:rPr>
          <w:rFonts w:ascii="Arial" w:hAnsi="Arial" w:cs="Arial"/>
        </w:rPr>
        <w:lastRenderedPageBreak/>
        <w:t xml:space="preserve">Zamawiający udziela zamówienia w trybie podstawowym, na podstawie art. 275 pkt. 1 ustawy </w:t>
      </w:r>
      <w:bookmarkStart w:id="5" w:name="_Hlk155782720"/>
      <w:r>
        <w:rPr>
          <w:rFonts w:ascii="Arial" w:hAnsi="Arial" w:cs="Arial"/>
        </w:rPr>
        <w:t xml:space="preserve">z dnia </w:t>
      </w:r>
      <w:bookmarkStart w:id="6" w:name="_Hlk178753686"/>
      <w:r>
        <w:rPr>
          <w:rFonts w:ascii="Arial" w:hAnsi="Arial" w:cs="Arial"/>
        </w:rPr>
        <w:t xml:space="preserve">11 września 2019 r. </w:t>
      </w:r>
      <w:bookmarkEnd w:id="6"/>
      <w:r>
        <w:rPr>
          <w:rFonts w:ascii="Arial" w:hAnsi="Arial" w:cs="Arial"/>
        </w:rPr>
        <w:t>Prawo zamówień publicznych (tekst jednolity Dz. U. 2026 r., poz. 793)</w:t>
      </w:r>
      <w:bookmarkEnd w:id="5"/>
      <w:r>
        <w:rPr>
          <w:rFonts w:ascii="Arial" w:hAnsi="Arial" w:cs="Arial"/>
        </w:rPr>
        <w:t>, zwana „Ustawą” lub „Ustawą PZP”, albo „</w:t>
      </w:r>
      <w:proofErr w:type="spellStart"/>
      <w:r>
        <w:rPr>
          <w:rFonts w:ascii="Arial" w:hAnsi="Arial" w:cs="Arial"/>
        </w:rPr>
        <w:t>Pzp</w:t>
      </w:r>
      <w:proofErr w:type="spellEnd"/>
      <w:r>
        <w:rPr>
          <w:rFonts w:ascii="Arial" w:hAnsi="Arial" w:cs="Arial"/>
        </w:rPr>
        <w:t>”, w którym w odpowiedzi na ogłoszenie o zamówieniu oferty mogą składać wszyscy zainteresowani wykonawcy, a następnie zamawiający wybiera najkorzystniejszą ofertę bez przeprowadzenia negocjacji.</w:t>
      </w:r>
    </w:p>
    <w:p w14:paraId="39B70E77" w14:textId="77777777" w:rsidR="007510D8" w:rsidRDefault="00000000">
      <w:pPr>
        <w:widowControl w:val="0"/>
        <w:numPr>
          <w:ilvl w:val="1"/>
          <w:numId w:val="4"/>
        </w:numPr>
        <w:tabs>
          <w:tab w:val="clear" w:pos="708"/>
          <w:tab w:val="left" w:pos="426"/>
          <w:tab w:val="left" w:pos="794"/>
        </w:tabs>
        <w:spacing w:before="120" w:after="120" w:line="360" w:lineRule="auto"/>
        <w:ind w:left="425" w:hanging="567"/>
        <w:rPr>
          <w:rFonts w:ascii="Arial" w:hAnsi="Arial" w:cs="Arial"/>
        </w:rPr>
      </w:pPr>
      <w:r>
        <w:rPr>
          <w:rFonts w:ascii="Arial" w:hAnsi="Arial" w:cs="Arial"/>
        </w:rPr>
        <w:t>Zamawiający nie przewiduje wyboru najkorzystniejszej oferty z możliwością prowadzenia negocjacji.</w:t>
      </w:r>
    </w:p>
    <w:p w14:paraId="3EB2BAE1" w14:textId="77777777" w:rsidR="007510D8" w:rsidRDefault="00000000">
      <w:pPr>
        <w:numPr>
          <w:ilvl w:val="1"/>
          <w:numId w:val="4"/>
        </w:numPr>
        <w:spacing w:line="360" w:lineRule="auto"/>
        <w:ind w:hanging="539"/>
        <w:rPr>
          <w:rFonts w:ascii="Arial" w:hAnsi="Arial" w:cs="Arial"/>
        </w:rPr>
      </w:pPr>
      <w:bookmarkStart w:id="7" w:name="_Hlk161064391"/>
      <w:r>
        <w:rPr>
          <w:rFonts w:ascii="Arial" w:hAnsi="Arial" w:cs="Arial"/>
        </w:rPr>
        <w:t>Zamawiający informuje, iż na podstawie art. 310 ustawy z dnia 11 września 2019 r. Prawo zamówień publicznych (tekst jednolity Dz. U. 2026 r., poz. 793) może unieważnić postępowanie o udzielenie zamówienia, jeżeli środki publiczne, które zamawiający zamierzał przeznaczyć na sfinansowanie całości lub części zamówienia, nie zostały mu przyznane.</w:t>
      </w:r>
      <w:bookmarkEnd w:id="7"/>
    </w:p>
    <w:p w14:paraId="69B826CC" w14:textId="77777777" w:rsidR="007510D8" w:rsidRDefault="00000000">
      <w:pPr>
        <w:widowControl w:val="0"/>
        <w:numPr>
          <w:ilvl w:val="0"/>
          <w:numId w:val="5"/>
        </w:numPr>
        <w:tabs>
          <w:tab w:val="left" w:pos="794"/>
        </w:tabs>
        <w:spacing w:before="240" w:after="240" w:line="360" w:lineRule="auto"/>
        <w:jc w:val="both"/>
        <w:rPr>
          <w:rFonts w:ascii="Arial" w:hAnsi="Arial" w:cs="Arial"/>
          <w:sz w:val="28"/>
          <w:szCs w:val="28"/>
        </w:rPr>
      </w:pPr>
      <w:r>
        <w:rPr>
          <w:rFonts w:ascii="Arial" w:hAnsi="Arial" w:cs="Arial"/>
          <w:b/>
          <w:sz w:val="28"/>
          <w:szCs w:val="28"/>
        </w:rPr>
        <w:t>Opis przedmiotu zamówienia:</w:t>
      </w:r>
    </w:p>
    <w:p w14:paraId="58B550E0" w14:textId="77777777" w:rsidR="007510D8" w:rsidRDefault="00000000">
      <w:pPr>
        <w:widowControl w:val="0"/>
        <w:numPr>
          <w:ilvl w:val="1"/>
          <w:numId w:val="5"/>
        </w:numPr>
        <w:tabs>
          <w:tab w:val="left" w:pos="426"/>
        </w:tabs>
        <w:spacing w:line="360" w:lineRule="auto"/>
        <w:ind w:left="425" w:hanging="567"/>
        <w:rPr>
          <w:rFonts w:ascii="Arial" w:hAnsi="Arial" w:cs="Arial"/>
        </w:rPr>
      </w:pPr>
      <w:r>
        <w:rPr>
          <w:rFonts w:ascii="Arial" w:hAnsi="Arial" w:cs="Arial"/>
        </w:rPr>
        <w:t xml:space="preserve">Nazwa nadana zamówieniu: </w:t>
      </w:r>
      <w:bookmarkStart w:id="8" w:name="_Hlk199764787"/>
    </w:p>
    <w:p w14:paraId="3EEC8960" w14:textId="77777777" w:rsidR="007510D8" w:rsidRDefault="00000000">
      <w:pPr>
        <w:widowControl w:val="0"/>
        <w:tabs>
          <w:tab w:val="left" w:pos="426"/>
        </w:tabs>
        <w:spacing w:line="360" w:lineRule="auto"/>
        <w:ind w:left="425"/>
        <w:rPr>
          <w:rFonts w:ascii="Arial" w:hAnsi="Arial" w:cs="Arial"/>
        </w:rPr>
      </w:pPr>
      <w:r>
        <w:rPr>
          <w:rFonts w:ascii="Arial" w:hAnsi="Arial" w:cs="Arial"/>
          <w:b/>
          <w:bCs/>
        </w:rPr>
        <w:t>„</w:t>
      </w:r>
      <w:r>
        <w:rPr>
          <w:rFonts w:ascii="Arial" w:hAnsi="Arial" w:cs="Arial"/>
          <w:b/>
          <w:bCs/>
          <w:lang w:eastAsia="pl-PL"/>
        </w:rPr>
        <w:t xml:space="preserve">Zakup dostawa i montaż generatora prądotwórczego </w:t>
      </w:r>
      <w:r>
        <w:rPr>
          <w:rFonts w:ascii="Arial" w:hAnsi="Arial" w:cs="Arial"/>
          <w:b/>
        </w:rPr>
        <w:t>dla budynku Ośrodka Pomocy Społecznej w Podegrodziu</w:t>
      </w:r>
      <w:r>
        <w:rPr>
          <w:rFonts w:ascii="Arial" w:hAnsi="Arial" w:cs="Arial"/>
          <w:b/>
          <w:bCs/>
          <w:lang w:eastAsia="pl-PL"/>
        </w:rPr>
        <w:t xml:space="preserve"> w ramach zadania inwestycyjnego </w:t>
      </w:r>
      <w:r>
        <w:rPr>
          <w:rFonts w:ascii="Arial" w:hAnsi="Arial" w:cs="Arial"/>
          <w:b/>
          <w:bCs/>
          <w:color w:val="2C2E45"/>
          <w:lang w:eastAsia="pl-PL"/>
        </w:rPr>
        <w:t>"</w:t>
      </w:r>
      <w:proofErr w:type="spellStart"/>
      <w:r>
        <w:rPr>
          <w:rFonts w:ascii="Arial" w:hAnsi="Arial" w:cs="Arial"/>
          <w:b/>
          <w:bCs/>
          <w:color w:val="2C2E45"/>
          <w:lang w:eastAsia="pl-PL"/>
        </w:rPr>
        <w:t>Cyberbezpieczeństwo</w:t>
      </w:r>
      <w:proofErr w:type="spellEnd"/>
      <w:r>
        <w:rPr>
          <w:rFonts w:ascii="Arial" w:hAnsi="Arial" w:cs="Arial"/>
          <w:b/>
          <w:bCs/>
          <w:color w:val="2C2E45"/>
          <w:lang w:eastAsia="pl-PL"/>
        </w:rPr>
        <w:t xml:space="preserve"> w Gminie Podegrodzie" </w:t>
      </w:r>
      <w:r>
        <w:rPr>
          <w:rFonts w:ascii="Arial" w:hAnsi="Arial" w:cs="Arial"/>
          <w:b/>
          <w:bCs/>
          <w:lang w:eastAsia="pl-PL"/>
        </w:rPr>
        <w:t>w trybie zaprojektuj i wybuduj</w:t>
      </w:r>
      <w:r>
        <w:rPr>
          <w:rFonts w:ascii="Arial,Bold;Arial" w:hAnsi="Arial,Bold;Arial" w:cs="Arial,Bold;Arial"/>
          <w:b/>
          <w:bCs/>
          <w:lang w:eastAsia="pl-PL"/>
        </w:rPr>
        <w:t>”</w:t>
      </w:r>
      <w:r>
        <w:rPr>
          <w:rFonts w:ascii="Arial" w:hAnsi="Arial" w:cs="Arial"/>
          <w:b/>
          <w:bCs/>
        </w:rPr>
        <w:t>.</w:t>
      </w:r>
    </w:p>
    <w:bookmarkEnd w:id="8"/>
    <w:p w14:paraId="135F0636" w14:textId="77777777" w:rsidR="007510D8" w:rsidRDefault="00000000">
      <w:pPr>
        <w:widowControl w:val="0"/>
        <w:numPr>
          <w:ilvl w:val="1"/>
          <w:numId w:val="5"/>
        </w:numPr>
        <w:tabs>
          <w:tab w:val="left" w:pos="426"/>
        </w:tabs>
        <w:spacing w:line="360" w:lineRule="auto"/>
        <w:ind w:left="425" w:hanging="567"/>
        <w:rPr>
          <w:rFonts w:ascii="Arial" w:hAnsi="Arial" w:cs="Arial"/>
        </w:rPr>
      </w:pPr>
      <w:r>
        <w:rPr>
          <w:rFonts w:ascii="Arial" w:hAnsi="Arial" w:cs="Arial"/>
        </w:rPr>
        <w:t>Przedmiot zamówienia wg CPV:</w:t>
      </w:r>
    </w:p>
    <w:tbl>
      <w:tblPr>
        <w:tblW w:w="8589" w:type="dxa"/>
        <w:jc w:val="center"/>
        <w:tblLayout w:type="fixed"/>
        <w:tblCellMar>
          <w:top w:w="90" w:type="dxa"/>
          <w:left w:w="120" w:type="dxa"/>
          <w:bottom w:w="90" w:type="dxa"/>
          <w:right w:w="120" w:type="dxa"/>
        </w:tblCellMar>
        <w:tblLook w:val="04A0" w:firstRow="1" w:lastRow="0" w:firstColumn="1" w:lastColumn="0" w:noHBand="0" w:noVBand="1"/>
      </w:tblPr>
      <w:tblGrid>
        <w:gridCol w:w="2239"/>
        <w:gridCol w:w="6350"/>
      </w:tblGrid>
      <w:tr w:rsidR="007510D8" w14:paraId="34170857" w14:textId="77777777">
        <w:trPr>
          <w:jc w:val="center"/>
        </w:trPr>
        <w:tc>
          <w:tcPr>
            <w:tcW w:w="2239"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3F7E1365" w14:textId="77777777" w:rsidR="007510D8" w:rsidRDefault="00000000">
            <w:pPr>
              <w:spacing w:after="20"/>
              <w:rPr>
                <w:rFonts w:ascii="Arial" w:hAnsi="Arial" w:cs="Arial"/>
                <w:lang w:eastAsia="en-US"/>
              </w:rPr>
            </w:pPr>
            <w:r>
              <w:rPr>
                <w:rFonts w:ascii="Arial" w:hAnsi="Arial" w:cs="Arial"/>
                <w:b/>
                <w:color w:val="1F4E79"/>
              </w:rPr>
              <w:t>71320000-7</w:t>
            </w:r>
          </w:p>
        </w:tc>
        <w:tc>
          <w:tcPr>
            <w:tcW w:w="6350" w:type="dxa"/>
            <w:tcBorders>
              <w:top w:val="single" w:sz="4" w:space="0" w:color="000000"/>
              <w:left w:val="single" w:sz="4" w:space="0" w:color="000000"/>
              <w:bottom w:val="single" w:sz="4" w:space="0" w:color="000000"/>
              <w:right w:val="single" w:sz="4" w:space="0" w:color="000000"/>
            </w:tcBorders>
            <w:vAlign w:val="center"/>
          </w:tcPr>
          <w:p w14:paraId="62BAD1FF" w14:textId="77777777" w:rsidR="007510D8" w:rsidRDefault="00000000">
            <w:pPr>
              <w:spacing w:after="20"/>
              <w:rPr>
                <w:rFonts w:ascii="Arial" w:hAnsi="Arial" w:cs="Arial"/>
              </w:rPr>
            </w:pPr>
            <w:r>
              <w:rPr>
                <w:rFonts w:ascii="Arial" w:hAnsi="Arial" w:cs="Arial"/>
              </w:rPr>
              <w:t>Usługi inżynieryjne w zakresie projektowania</w:t>
            </w:r>
          </w:p>
        </w:tc>
      </w:tr>
      <w:tr w:rsidR="007510D8" w14:paraId="526EEC88" w14:textId="77777777">
        <w:trPr>
          <w:jc w:val="center"/>
        </w:trPr>
        <w:tc>
          <w:tcPr>
            <w:tcW w:w="2239"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72A7D03D" w14:textId="77777777" w:rsidR="007510D8" w:rsidRDefault="00000000">
            <w:pPr>
              <w:spacing w:after="20"/>
              <w:rPr>
                <w:rFonts w:ascii="Arial" w:hAnsi="Arial" w:cs="Arial"/>
              </w:rPr>
            </w:pPr>
            <w:r>
              <w:rPr>
                <w:rFonts w:ascii="Arial" w:hAnsi="Arial" w:cs="Arial"/>
                <w:b/>
                <w:color w:val="1F4E79"/>
              </w:rPr>
              <w:t>31120000-3</w:t>
            </w:r>
          </w:p>
        </w:tc>
        <w:tc>
          <w:tcPr>
            <w:tcW w:w="6350" w:type="dxa"/>
            <w:tcBorders>
              <w:top w:val="single" w:sz="4" w:space="0" w:color="000000"/>
              <w:left w:val="single" w:sz="4" w:space="0" w:color="000000"/>
              <w:bottom w:val="single" w:sz="4" w:space="0" w:color="000000"/>
              <w:right w:val="single" w:sz="4" w:space="0" w:color="000000"/>
            </w:tcBorders>
            <w:vAlign w:val="center"/>
          </w:tcPr>
          <w:p w14:paraId="2AEC9DD0" w14:textId="77777777" w:rsidR="007510D8" w:rsidRDefault="00000000">
            <w:pPr>
              <w:spacing w:after="20"/>
              <w:rPr>
                <w:rFonts w:ascii="Arial" w:hAnsi="Arial" w:cs="Arial"/>
              </w:rPr>
            </w:pPr>
            <w:r>
              <w:rPr>
                <w:rFonts w:ascii="Arial" w:hAnsi="Arial" w:cs="Arial"/>
              </w:rPr>
              <w:t>Generatory</w:t>
            </w:r>
          </w:p>
        </w:tc>
      </w:tr>
      <w:tr w:rsidR="007510D8" w14:paraId="15C05FF7" w14:textId="77777777">
        <w:trPr>
          <w:jc w:val="center"/>
        </w:trPr>
        <w:tc>
          <w:tcPr>
            <w:tcW w:w="2239"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0475118D" w14:textId="77777777" w:rsidR="007510D8" w:rsidRDefault="00000000">
            <w:pPr>
              <w:spacing w:after="20"/>
              <w:rPr>
                <w:rFonts w:ascii="Arial" w:hAnsi="Arial" w:cs="Arial"/>
              </w:rPr>
            </w:pPr>
            <w:r>
              <w:rPr>
                <w:rFonts w:ascii="Arial" w:hAnsi="Arial" w:cs="Arial"/>
                <w:b/>
                <w:color w:val="1F4E79"/>
              </w:rPr>
              <w:t>45310000-3</w:t>
            </w:r>
          </w:p>
        </w:tc>
        <w:tc>
          <w:tcPr>
            <w:tcW w:w="6350" w:type="dxa"/>
            <w:tcBorders>
              <w:top w:val="single" w:sz="4" w:space="0" w:color="000000"/>
              <w:left w:val="single" w:sz="4" w:space="0" w:color="000000"/>
              <w:bottom w:val="single" w:sz="4" w:space="0" w:color="000000"/>
              <w:right w:val="single" w:sz="4" w:space="0" w:color="000000"/>
            </w:tcBorders>
            <w:vAlign w:val="center"/>
          </w:tcPr>
          <w:p w14:paraId="1A2EF02B" w14:textId="77777777" w:rsidR="007510D8" w:rsidRDefault="00000000">
            <w:pPr>
              <w:spacing w:after="20"/>
              <w:rPr>
                <w:rFonts w:ascii="Arial" w:hAnsi="Arial" w:cs="Arial"/>
              </w:rPr>
            </w:pPr>
            <w:r>
              <w:rPr>
                <w:rFonts w:ascii="Arial" w:hAnsi="Arial" w:cs="Arial"/>
              </w:rPr>
              <w:t>Roboty instalacyjne elektryczne</w:t>
            </w:r>
          </w:p>
        </w:tc>
      </w:tr>
      <w:tr w:rsidR="007510D8" w14:paraId="333EDA7E" w14:textId="77777777">
        <w:trPr>
          <w:jc w:val="center"/>
        </w:trPr>
        <w:tc>
          <w:tcPr>
            <w:tcW w:w="2239"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102E3F01" w14:textId="77777777" w:rsidR="007510D8" w:rsidRDefault="00000000">
            <w:pPr>
              <w:spacing w:after="20"/>
              <w:rPr>
                <w:rFonts w:ascii="Arial" w:hAnsi="Arial" w:cs="Arial"/>
              </w:rPr>
            </w:pPr>
            <w:r>
              <w:rPr>
                <w:rFonts w:ascii="Arial" w:hAnsi="Arial" w:cs="Arial"/>
                <w:b/>
                <w:color w:val="1F4E79"/>
              </w:rPr>
              <w:t>45311000-0</w:t>
            </w:r>
          </w:p>
        </w:tc>
        <w:tc>
          <w:tcPr>
            <w:tcW w:w="6350" w:type="dxa"/>
            <w:tcBorders>
              <w:top w:val="single" w:sz="4" w:space="0" w:color="000000"/>
              <w:left w:val="single" w:sz="4" w:space="0" w:color="000000"/>
              <w:bottom w:val="single" w:sz="4" w:space="0" w:color="000000"/>
              <w:right w:val="single" w:sz="4" w:space="0" w:color="000000"/>
            </w:tcBorders>
            <w:vAlign w:val="center"/>
          </w:tcPr>
          <w:p w14:paraId="5933CCA6" w14:textId="77777777" w:rsidR="007510D8" w:rsidRDefault="00000000">
            <w:pPr>
              <w:spacing w:after="20"/>
              <w:rPr>
                <w:rFonts w:ascii="Arial" w:hAnsi="Arial" w:cs="Arial"/>
              </w:rPr>
            </w:pPr>
            <w:r>
              <w:rPr>
                <w:rFonts w:ascii="Arial" w:hAnsi="Arial" w:cs="Arial"/>
              </w:rPr>
              <w:t>Roboty w zakresie okablowania oraz instalacji elektrycznych</w:t>
            </w:r>
          </w:p>
        </w:tc>
      </w:tr>
      <w:tr w:rsidR="007510D8" w14:paraId="697D7E15" w14:textId="77777777">
        <w:trPr>
          <w:jc w:val="center"/>
        </w:trPr>
        <w:tc>
          <w:tcPr>
            <w:tcW w:w="2239"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0D50D39E" w14:textId="77777777" w:rsidR="007510D8" w:rsidRDefault="00000000">
            <w:pPr>
              <w:spacing w:after="20"/>
              <w:rPr>
                <w:rFonts w:ascii="Arial" w:hAnsi="Arial" w:cs="Arial"/>
              </w:rPr>
            </w:pPr>
            <w:r>
              <w:rPr>
                <w:rFonts w:ascii="Arial" w:hAnsi="Arial" w:cs="Arial"/>
                <w:b/>
                <w:color w:val="1F4E79"/>
              </w:rPr>
              <w:t>45315300-1</w:t>
            </w:r>
          </w:p>
        </w:tc>
        <w:tc>
          <w:tcPr>
            <w:tcW w:w="6350" w:type="dxa"/>
            <w:tcBorders>
              <w:top w:val="single" w:sz="4" w:space="0" w:color="000000"/>
              <w:left w:val="single" w:sz="4" w:space="0" w:color="000000"/>
              <w:bottom w:val="single" w:sz="4" w:space="0" w:color="000000"/>
              <w:right w:val="single" w:sz="4" w:space="0" w:color="000000"/>
            </w:tcBorders>
            <w:vAlign w:val="center"/>
          </w:tcPr>
          <w:p w14:paraId="70D2FE95" w14:textId="77777777" w:rsidR="007510D8" w:rsidRDefault="00000000">
            <w:pPr>
              <w:spacing w:after="20"/>
              <w:rPr>
                <w:rFonts w:ascii="Arial" w:hAnsi="Arial" w:cs="Arial"/>
              </w:rPr>
            </w:pPr>
            <w:r>
              <w:rPr>
                <w:rFonts w:ascii="Arial" w:hAnsi="Arial" w:cs="Arial"/>
              </w:rPr>
              <w:t>Instalacje zasilania elektrycznego</w:t>
            </w:r>
          </w:p>
        </w:tc>
      </w:tr>
      <w:tr w:rsidR="007510D8" w14:paraId="376D5E99" w14:textId="77777777">
        <w:trPr>
          <w:jc w:val="center"/>
        </w:trPr>
        <w:tc>
          <w:tcPr>
            <w:tcW w:w="2239"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0E5AD176" w14:textId="77777777" w:rsidR="007510D8" w:rsidRDefault="00000000">
            <w:pPr>
              <w:spacing w:after="20"/>
              <w:rPr>
                <w:rFonts w:ascii="Arial" w:hAnsi="Arial" w:cs="Arial"/>
              </w:rPr>
            </w:pPr>
            <w:r>
              <w:rPr>
                <w:rFonts w:ascii="Arial" w:hAnsi="Arial" w:cs="Arial"/>
                <w:b/>
                <w:color w:val="1F4E79"/>
              </w:rPr>
              <w:t>45262310-7</w:t>
            </w:r>
          </w:p>
        </w:tc>
        <w:tc>
          <w:tcPr>
            <w:tcW w:w="6350" w:type="dxa"/>
            <w:tcBorders>
              <w:top w:val="single" w:sz="4" w:space="0" w:color="000000"/>
              <w:left w:val="single" w:sz="4" w:space="0" w:color="000000"/>
              <w:bottom w:val="single" w:sz="4" w:space="0" w:color="000000"/>
              <w:right w:val="single" w:sz="4" w:space="0" w:color="000000"/>
            </w:tcBorders>
            <w:vAlign w:val="center"/>
          </w:tcPr>
          <w:p w14:paraId="4D224993" w14:textId="77777777" w:rsidR="007510D8" w:rsidRDefault="00000000">
            <w:pPr>
              <w:spacing w:after="20"/>
              <w:rPr>
                <w:rFonts w:ascii="Arial" w:hAnsi="Arial" w:cs="Arial"/>
              </w:rPr>
            </w:pPr>
            <w:r>
              <w:rPr>
                <w:rFonts w:ascii="Arial" w:hAnsi="Arial" w:cs="Arial"/>
              </w:rPr>
              <w:t>Zbrojenie</w:t>
            </w:r>
          </w:p>
        </w:tc>
      </w:tr>
      <w:tr w:rsidR="007510D8" w14:paraId="3FE2B634" w14:textId="77777777">
        <w:trPr>
          <w:jc w:val="center"/>
        </w:trPr>
        <w:tc>
          <w:tcPr>
            <w:tcW w:w="2239"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79D2F762" w14:textId="77777777" w:rsidR="007510D8" w:rsidRDefault="00000000">
            <w:pPr>
              <w:spacing w:after="20"/>
              <w:rPr>
                <w:rFonts w:ascii="Arial" w:hAnsi="Arial" w:cs="Arial"/>
              </w:rPr>
            </w:pPr>
            <w:r>
              <w:rPr>
                <w:rFonts w:ascii="Arial" w:hAnsi="Arial" w:cs="Arial"/>
                <w:b/>
                <w:color w:val="1F4E79"/>
              </w:rPr>
              <w:t>45262300-4</w:t>
            </w:r>
          </w:p>
        </w:tc>
        <w:tc>
          <w:tcPr>
            <w:tcW w:w="6350" w:type="dxa"/>
            <w:tcBorders>
              <w:top w:val="single" w:sz="4" w:space="0" w:color="000000"/>
              <w:left w:val="single" w:sz="4" w:space="0" w:color="000000"/>
              <w:bottom w:val="single" w:sz="4" w:space="0" w:color="000000"/>
              <w:right w:val="single" w:sz="4" w:space="0" w:color="000000"/>
            </w:tcBorders>
            <w:vAlign w:val="center"/>
          </w:tcPr>
          <w:p w14:paraId="2D6968B5" w14:textId="77777777" w:rsidR="007510D8" w:rsidRDefault="00000000">
            <w:pPr>
              <w:spacing w:after="20"/>
              <w:rPr>
                <w:rFonts w:ascii="Arial" w:hAnsi="Arial" w:cs="Arial"/>
              </w:rPr>
            </w:pPr>
            <w:r>
              <w:rPr>
                <w:rFonts w:ascii="Arial" w:hAnsi="Arial" w:cs="Arial"/>
              </w:rPr>
              <w:t>Betonowanie</w:t>
            </w:r>
          </w:p>
        </w:tc>
      </w:tr>
    </w:tbl>
    <w:p w14:paraId="7774C98C" w14:textId="77777777" w:rsidR="007510D8" w:rsidRDefault="007510D8">
      <w:pPr>
        <w:widowControl w:val="0"/>
        <w:tabs>
          <w:tab w:val="left" w:pos="426"/>
          <w:tab w:val="left" w:pos="1134"/>
        </w:tabs>
        <w:spacing w:line="360" w:lineRule="auto"/>
        <w:ind w:left="425"/>
        <w:rPr>
          <w:rFonts w:ascii="Arial" w:hAnsi="Arial" w:cs="Arial"/>
        </w:rPr>
      </w:pPr>
    </w:p>
    <w:p w14:paraId="5664E5D6" w14:textId="77777777" w:rsidR="007510D8" w:rsidRDefault="00000000" w:rsidP="002D1082">
      <w:pPr>
        <w:widowControl w:val="0"/>
        <w:numPr>
          <w:ilvl w:val="1"/>
          <w:numId w:val="5"/>
        </w:numPr>
        <w:tabs>
          <w:tab w:val="left" w:pos="426"/>
        </w:tabs>
        <w:spacing w:line="360" w:lineRule="auto"/>
        <w:ind w:left="425" w:hanging="567"/>
        <w:rPr>
          <w:rFonts w:ascii="Arial" w:hAnsi="Arial" w:cs="Arial"/>
        </w:rPr>
      </w:pPr>
      <w:r>
        <w:rPr>
          <w:rFonts w:ascii="Arial" w:hAnsi="Arial" w:cs="Arial"/>
        </w:rPr>
        <w:t>Zamówienie obejmuje:</w:t>
      </w:r>
    </w:p>
    <w:p w14:paraId="77D224D2" w14:textId="77777777" w:rsidR="007510D8" w:rsidRDefault="00000000">
      <w:pPr>
        <w:pStyle w:val="Listapunktowana"/>
        <w:numPr>
          <w:ilvl w:val="0"/>
          <w:numId w:val="28"/>
        </w:numPr>
        <w:tabs>
          <w:tab w:val="left" w:pos="851"/>
        </w:tabs>
        <w:spacing w:after="0" w:line="360" w:lineRule="auto"/>
        <w:ind w:left="851" w:hanging="425"/>
        <w:jc w:val="left"/>
        <w:rPr>
          <w:sz w:val="24"/>
          <w:szCs w:val="24"/>
          <w:lang w:val="pl-PL"/>
        </w:rPr>
      </w:pPr>
      <w:r>
        <w:rPr>
          <w:sz w:val="24"/>
          <w:szCs w:val="24"/>
          <w:lang w:val="pl-PL"/>
        </w:rPr>
        <w:t>opracowanie kompletnej dokumentacji projektowej i uzyskanie wymaganych uzgodnień;</w:t>
      </w:r>
    </w:p>
    <w:p w14:paraId="53DB8393" w14:textId="0BE3ED65" w:rsidR="007510D8" w:rsidRDefault="00000000">
      <w:pPr>
        <w:pStyle w:val="Listapunktowana"/>
        <w:numPr>
          <w:ilvl w:val="0"/>
          <w:numId w:val="28"/>
        </w:numPr>
        <w:tabs>
          <w:tab w:val="left" w:pos="851"/>
        </w:tabs>
        <w:spacing w:after="0" w:line="360" w:lineRule="auto"/>
        <w:ind w:left="851" w:hanging="425"/>
        <w:jc w:val="left"/>
        <w:rPr>
          <w:sz w:val="24"/>
          <w:szCs w:val="24"/>
          <w:lang w:val="pl-PL"/>
        </w:rPr>
      </w:pPr>
      <w:r>
        <w:rPr>
          <w:sz w:val="24"/>
          <w:szCs w:val="24"/>
          <w:lang w:val="pl-PL"/>
        </w:rPr>
        <w:lastRenderedPageBreak/>
        <w:t xml:space="preserve">dostawę agregatu spełniającego co najmniej parametry minimalne określone w załączniku nr 8 do SWZ (PFU), w tym: PRP 78 kVA / 62 kW, ESP 85 kVA / 68 kW, 400 V, 50 </w:t>
      </w:r>
      <w:proofErr w:type="spellStart"/>
      <w:r>
        <w:rPr>
          <w:sz w:val="24"/>
          <w:szCs w:val="24"/>
          <w:lang w:val="pl-PL"/>
        </w:rPr>
        <w:t>Hz</w:t>
      </w:r>
      <w:proofErr w:type="spellEnd"/>
      <w:r>
        <w:rPr>
          <w:sz w:val="24"/>
          <w:szCs w:val="24"/>
          <w:lang w:val="pl-PL"/>
        </w:rPr>
        <w:t>;</w:t>
      </w:r>
    </w:p>
    <w:p w14:paraId="27537ED6" w14:textId="77777777" w:rsidR="007510D8" w:rsidRDefault="00000000">
      <w:pPr>
        <w:pStyle w:val="Listapunktowana"/>
        <w:numPr>
          <w:ilvl w:val="0"/>
          <w:numId w:val="28"/>
        </w:numPr>
        <w:tabs>
          <w:tab w:val="left" w:pos="851"/>
        </w:tabs>
        <w:spacing w:after="0" w:line="360" w:lineRule="auto"/>
        <w:ind w:left="851" w:hanging="425"/>
        <w:jc w:val="left"/>
        <w:rPr>
          <w:sz w:val="24"/>
          <w:szCs w:val="24"/>
          <w:lang w:val="pl-PL"/>
        </w:rPr>
      </w:pPr>
      <w:r>
        <w:rPr>
          <w:sz w:val="24"/>
          <w:szCs w:val="24"/>
          <w:lang w:val="pl-PL"/>
        </w:rPr>
        <w:t>wykonanie żelbetowej płyty fundamentowej dostosowanej do urządzenia i warunków gruntowych;</w:t>
      </w:r>
    </w:p>
    <w:p w14:paraId="4935A8D0" w14:textId="77777777" w:rsidR="007510D8" w:rsidRDefault="00000000">
      <w:pPr>
        <w:pStyle w:val="Listapunktowana"/>
        <w:numPr>
          <w:ilvl w:val="0"/>
          <w:numId w:val="28"/>
        </w:numPr>
        <w:tabs>
          <w:tab w:val="left" w:pos="851"/>
        </w:tabs>
        <w:spacing w:after="0" w:line="360" w:lineRule="auto"/>
        <w:ind w:left="851" w:hanging="425"/>
        <w:jc w:val="left"/>
        <w:rPr>
          <w:sz w:val="24"/>
          <w:szCs w:val="24"/>
          <w:lang w:val="pl-PL"/>
        </w:rPr>
      </w:pPr>
      <w:r>
        <w:rPr>
          <w:sz w:val="24"/>
          <w:szCs w:val="24"/>
          <w:lang w:val="pl-PL"/>
        </w:rPr>
        <w:t>dostawę i montaż automatycznego układu SZR współpracującego z agregatem;</w:t>
      </w:r>
    </w:p>
    <w:p w14:paraId="2A9A21EF" w14:textId="77777777" w:rsidR="007510D8" w:rsidRDefault="00000000">
      <w:pPr>
        <w:pStyle w:val="Listapunktowana"/>
        <w:numPr>
          <w:ilvl w:val="0"/>
          <w:numId w:val="28"/>
        </w:numPr>
        <w:tabs>
          <w:tab w:val="left" w:pos="851"/>
        </w:tabs>
        <w:spacing w:after="0" w:line="360" w:lineRule="auto"/>
        <w:ind w:left="851" w:hanging="425"/>
        <w:jc w:val="left"/>
        <w:rPr>
          <w:sz w:val="24"/>
          <w:szCs w:val="24"/>
          <w:lang w:val="pl-PL"/>
        </w:rPr>
      </w:pPr>
      <w:r>
        <w:rPr>
          <w:sz w:val="24"/>
          <w:szCs w:val="24"/>
          <w:lang w:val="pl-PL"/>
        </w:rPr>
        <w:t>przebudowę istniejącego złącza kablowego ZK i wewnętrznej linii zasilającej WLZ;</w:t>
      </w:r>
    </w:p>
    <w:p w14:paraId="761496A7" w14:textId="645C276E" w:rsidR="007510D8" w:rsidRDefault="00000000">
      <w:pPr>
        <w:pStyle w:val="Listapunktowana"/>
        <w:numPr>
          <w:ilvl w:val="0"/>
          <w:numId w:val="28"/>
        </w:numPr>
        <w:tabs>
          <w:tab w:val="left" w:pos="851"/>
        </w:tabs>
        <w:spacing w:after="0" w:line="360" w:lineRule="auto"/>
        <w:ind w:left="851" w:hanging="425"/>
        <w:jc w:val="left"/>
        <w:rPr>
          <w:sz w:val="24"/>
          <w:szCs w:val="24"/>
          <w:lang w:val="pl-PL"/>
        </w:rPr>
      </w:pPr>
      <w:r>
        <w:rPr>
          <w:sz w:val="24"/>
          <w:szCs w:val="24"/>
          <w:lang w:val="pl-PL"/>
        </w:rPr>
        <w:t>wymianę istniejącego przeciwpożarowego wyłącznika prądu / wyłącznika głównego na certyfikowany układ 250 A, spełniający wymagania określone w PFU;</w:t>
      </w:r>
    </w:p>
    <w:p w14:paraId="0EE473CA" w14:textId="77777777" w:rsidR="007510D8" w:rsidRDefault="00000000">
      <w:pPr>
        <w:pStyle w:val="Listapunktowana"/>
        <w:numPr>
          <w:ilvl w:val="0"/>
          <w:numId w:val="28"/>
        </w:numPr>
        <w:tabs>
          <w:tab w:val="left" w:pos="851"/>
        </w:tabs>
        <w:spacing w:after="0" w:line="360" w:lineRule="auto"/>
        <w:ind w:left="851" w:hanging="425"/>
        <w:jc w:val="left"/>
        <w:rPr>
          <w:sz w:val="24"/>
          <w:szCs w:val="24"/>
          <w:lang w:val="pl-PL"/>
        </w:rPr>
      </w:pPr>
      <w:r>
        <w:rPr>
          <w:sz w:val="24"/>
          <w:szCs w:val="24"/>
          <w:lang w:val="pl-PL"/>
        </w:rPr>
        <w:t>wykonanie dodatkowego zestawu gniazd/przyłącza 63 A przy złączu kablowym;</w:t>
      </w:r>
    </w:p>
    <w:p w14:paraId="6D3ACE3E" w14:textId="77777777" w:rsidR="007510D8" w:rsidRDefault="00000000">
      <w:pPr>
        <w:pStyle w:val="Listapunktowana"/>
        <w:numPr>
          <w:ilvl w:val="0"/>
          <w:numId w:val="28"/>
        </w:numPr>
        <w:tabs>
          <w:tab w:val="left" w:pos="851"/>
        </w:tabs>
        <w:spacing w:after="0" w:line="360" w:lineRule="auto"/>
        <w:ind w:left="851" w:hanging="425"/>
        <w:jc w:val="left"/>
        <w:rPr>
          <w:sz w:val="24"/>
          <w:szCs w:val="24"/>
          <w:lang w:val="pl-PL"/>
        </w:rPr>
      </w:pPr>
      <w:r>
        <w:rPr>
          <w:sz w:val="24"/>
          <w:szCs w:val="24"/>
          <w:lang w:val="pl-PL"/>
        </w:rPr>
        <w:t>wykonanie linii mocy, linii sterowniczych i zasilania potrzeb własnych agregatu;</w:t>
      </w:r>
    </w:p>
    <w:p w14:paraId="040713C4" w14:textId="77777777" w:rsidR="007510D8" w:rsidRDefault="00000000">
      <w:pPr>
        <w:pStyle w:val="Listapunktowana"/>
        <w:numPr>
          <w:ilvl w:val="0"/>
          <w:numId w:val="28"/>
        </w:numPr>
        <w:tabs>
          <w:tab w:val="left" w:pos="851"/>
        </w:tabs>
        <w:spacing w:after="0" w:line="360" w:lineRule="auto"/>
        <w:ind w:left="851" w:hanging="425"/>
        <w:jc w:val="left"/>
        <w:rPr>
          <w:sz w:val="24"/>
          <w:szCs w:val="24"/>
          <w:lang w:val="pl-PL"/>
        </w:rPr>
      </w:pPr>
      <w:r>
        <w:rPr>
          <w:sz w:val="24"/>
          <w:szCs w:val="24"/>
          <w:lang w:val="pl-PL"/>
        </w:rPr>
        <w:t>wykonanie uziemienia, ochrony przeciwporażeniowej i przeciwprzepięciowej;</w:t>
      </w:r>
    </w:p>
    <w:p w14:paraId="1E8E07C5" w14:textId="77777777" w:rsidR="007510D8" w:rsidRDefault="00000000">
      <w:pPr>
        <w:pStyle w:val="Listapunktowana"/>
        <w:numPr>
          <w:ilvl w:val="0"/>
          <w:numId w:val="28"/>
        </w:numPr>
        <w:tabs>
          <w:tab w:val="left" w:pos="851"/>
        </w:tabs>
        <w:spacing w:after="0" w:line="360" w:lineRule="auto"/>
        <w:ind w:left="851" w:hanging="425"/>
        <w:jc w:val="left"/>
        <w:rPr>
          <w:rStyle w:val="cf01"/>
          <w:rFonts w:ascii="Arial" w:hAnsi="Arial" w:cs="Times New Roman"/>
          <w:b w:val="0"/>
          <w:bCs w:val="0"/>
          <w:sz w:val="24"/>
          <w:szCs w:val="24"/>
          <w:lang w:val="pl-PL"/>
        </w:rPr>
      </w:pPr>
      <w:r>
        <w:rPr>
          <w:sz w:val="24"/>
          <w:szCs w:val="24"/>
          <w:lang w:val="pl-PL"/>
        </w:rPr>
        <w:t>przeprowadzenie prób, pomiarów, szkolenia obsługi oraz przekazanie dokumentacji powykonawczej</w:t>
      </w:r>
      <w:r>
        <w:rPr>
          <w:rStyle w:val="cf01"/>
          <w:rFonts w:cs="Arial"/>
          <w:b w:val="0"/>
          <w:bCs w:val="0"/>
          <w:sz w:val="24"/>
          <w:szCs w:val="24"/>
          <w:lang w:val="pl-PL"/>
        </w:rPr>
        <w:t>.</w:t>
      </w:r>
    </w:p>
    <w:p w14:paraId="49CCC192" w14:textId="77777777" w:rsidR="007510D8" w:rsidRDefault="00000000">
      <w:pPr>
        <w:pStyle w:val="Listapunktowana"/>
        <w:numPr>
          <w:ilvl w:val="0"/>
          <w:numId w:val="0"/>
        </w:numPr>
        <w:tabs>
          <w:tab w:val="left" w:pos="851"/>
        </w:tabs>
        <w:spacing w:after="0" w:line="360" w:lineRule="auto"/>
        <w:ind w:left="426"/>
        <w:jc w:val="left"/>
        <w:rPr>
          <w:sz w:val="24"/>
          <w:szCs w:val="24"/>
          <w:lang w:val="pl-PL"/>
        </w:rPr>
      </w:pPr>
      <w:r>
        <w:rPr>
          <w:sz w:val="24"/>
          <w:szCs w:val="24"/>
          <w:lang w:val="pl-PL"/>
        </w:rPr>
        <w:t xml:space="preserve">Zaświadczenie o zakończeniu budowy lub uzyskanie w imieniu Zamawiającego w ramach niniejszego zadania dokument pozwalający na użytkowanie obiektu zgodnie z obowiązującymi przepisami prawa budowlanego </w:t>
      </w:r>
      <w:r>
        <w:rPr>
          <w:sz w:val="24"/>
          <w:szCs w:val="24"/>
          <w:u w:val="single"/>
          <w:lang w:val="pl-PL"/>
        </w:rPr>
        <w:t>– jeżeli będzie konieczne.</w:t>
      </w:r>
    </w:p>
    <w:p w14:paraId="4F2ACFEF" w14:textId="77777777" w:rsidR="007510D8" w:rsidRDefault="00000000">
      <w:pPr>
        <w:widowControl w:val="0"/>
        <w:spacing w:before="120" w:after="120" w:line="360" w:lineRule="auto"/>
        <w:ind w:left="425"/>
        <w:rPr>
          <w:rFonts w:ascii="Arial" w:hAnsi="Arial" w:cs="Arial"/>
        </w:rPr>
      </w:pPr>
      <w:r>
        <w:rPr>
          <w:rFonts w:ascii="Arial" w:eastAsia="Lucida Sans Unicode" w:hAnsi="Arial" w:cs="Arial"/>
          <w:kern w:val="2"/>
          <w:u w:val="single"/>
          <w:lang w:eastAsia="ar-SA"/>
        </w:rPr>
        <w:t>Szczegółowy opis przedmiotu zamówienia określa załącznik nr 8 do SWZ</w:t>
      </w:r>
      <w:r>
        <w:rPr>
          <w:rFonts w:ascii="Arial" w:hAnsi="Arial" w:cs="Arial"/>
        </w:rPr>
        <w:t>.</w:t>
      </w:r>
    </w:p>
    <w:p w14:paraId="3877F21F" w14:textId="77777777" w:rsidR="007510D8" w:rsidRDefault="00000000">
      <w:pPr>
        <w:widowControl w:val="0"/>
        <w:spacing w:before="120" w:after="120" w:line="360" w:lineRule="auto"/>
        <w:ind w:left="425"/>
        <w:rPr>
          <w:rFonts w:ascii="Arial" w:hAnsi="Arial" w:cs="Arial"/>
          <w:u w:val="single"/>
        </w:rPr>
      </w:pPr>
      <w:r>
        <w:rPr>
          <w:rFonts w:ascii="Arial" w:hAnsi="Arial" w:cs="Arial"/>
        </w:rPr>
        <w:t>Roboty winny być wykonane zgodnie ze sztuką budowlaną, z zachowaniem Polskich Norm, Warunkami Technicznymi – zgodnie z Rozporządzeniem Ministra Infrastruktury z dnia 12 kwietnia 2002 r. w sprawie warunków technicznych jakim powinny odpowiadać budynki i ich usytuowanie (tekst jednolity Dz. U. 2022 poz. 1225), wszystkimi obowiązującymi przepisami prawa oraz załączoną dokumentacją.</w:t>
      </w:r>
    </w:p>
    <w:p w14:paraId="6C90511F" w14:textId="77777777" w:rsidR="007510D8" w:rsidRDefault="00000000">
      <w:pPr>
        <w:pStyle w:val="Standard"/>
        <w:numPr>
          <w:ilvl w:val="1"/>
          <w:numId w:val="5"/>
        </w:numPr>
        <w:tabs>
          <w:tab w:val="left" w:pos="426"/>
        </w:tabs>
        <w:spacing w:before="120" w:after="120" w:line="360" w:lineRule="auto"/>
        <w:ind w:left="425" w:hanging="425"/>
        <w:rPr>
          <w:rFonts w:ascii="Arial" w:hAnsi="Arial" w:cs="Arial"/>
          <w:b/>
          <w:bCs/>
          <w:szCs w:val="24"/>
        </w:rPr>
      </w:pPr>
      <w:bookmarkStart w:id="9" w:name="_Hlk190764116"/>
      <w:bookmarkStart w:id="10" w:name="_Hlk149814760"/>
      <w:bookmarkEnd w:id="9"/>
      <w:bookmarkEnd w:id="10"/>
      <w:r>
        <w:rPr>
          <w:rFonts w:ascii="Arial" w:hAnsi="Arial" w:cs="Arial"/>
          <w:color w:val="000000"/>
          <w:szCs w:val="24"/>
        </w:rPr>
        <w:t>Ponadto w ramach zamówienia Wykonawca zobowiązany jest do wykonania wszelkich prac</w:t>
      </w:r>
      <w:r>
        <w:rPr>
          <w:rFonts w:ascii="Arial" w:hAnsi="Arial" w:cs="Arial"/>
          <w:szCs w:val="24"/>
        </w:rPr>
        <w:t xml:space="preserve"> niezbędnych przy realizacji zamówienia m. in.:</w:t>
      </w:r>
    </w:p>
    <w:p w14:paraId="77850580" w14:textId="77777777" w:rsidR="007510D8" w:rsidRDefault="00000000">
      <w:pPr>
        <w:widowControl w:val="0"/>
        <w:numPr>
          <w:ilvl w:val="0"/>
          <w:numId w:val="44"/>
        </w:numPr>
        <w:tabs>
          <w:tab w:val="left" w:pos="709"/>
          <w:tab w:val="left" w:pos="851"/>
          <w:tab w:val="left" w:pos="993"/>
        </w:tabs>
        <w:spacing w:line="360" w:lineRule="auto"/>
        <w:ind w:left="709" w:hanging="283"/>
        <w:rPr>
          <w:rFonts w:ascii="Arial" w:hAnsi="Arial" w:cs="Arial"/>
        </w:rPr>
      </w:pPr>
      <w:r>
        <w:rPr>
          <w:rFonts w:ascii="Arial" w:hAnsi="Arial" w:cs="Arial"/>
        </w:rPr>
        <w:t>urządzić zaplecze robót,</w:t>
      </w:r>
    </w:p>
    <w:p w14:paraId="4530E76D" w14:textId="77777777" w:rsidR="007510D8" w:rsidRDefault="00000000">
      <w:pPr>
        <w:widowControl w:val="0"/>
        <w:numPr>
          <w:ilvl w:val="0"/>
          <w:numId w:val="44"/>
        </w:numPr>
        <w:tabs>
          <w:tab w:val="left" w:pos="709"/>
          <w:tab w:val="left" w:pos="851"/>
          <w:tab w:val="left" w:pos="993"/>
        </w:tabs>
        <w:spacing w:line="360" w:lineRule="auto"/>
        <w:ind w:left="709" w:hanging="283"/>
        <w:rPr>
          <w:rFonts w:ascii="Arial" w:hAnsi="Arial" w:cs="Arial"/>
        </w:rPr>
      </w:pPr>
      <w:r>
        <w:rPr>
          <w:rFonts w:ascii="Arial" w:hAnsi="Arial" w:cs="Arial"/>
        </w:rPr>
        <w:t xml:space="preserve">zabezpieczyć roboty pod względem BHP – dotyczy to również zabezpieczenia </w:t>
      </w:r>
      <w:r>
        <w:rPr>
          <w:rFonts w:ascii="Arial" w:hAnsi="Arial" w:cs="Arial"/>
        </w:rPr>
        <w:lastRenderedPageBreak/>
        <w:t>warunków bezpieczeństwa wszystkich osób upoważnionych do przebywania na placu budowy,</w:t>
      </w:r>
    </w:p>
    <w:p w14:paraId="002B180B" w14:textId="77777777" w:rsidR="007510D8" w:rsidRDefault="00000000">
      <w:pPr>
        <w:widowControl w:val="0"/>
        <w:numPr>
          <w:ilvl w:val="0"/>
          <w:numId w:val="44"/>
        </w:numPr>
        <w:tabs>
          <w:tab w:val="left" w:pos="709"/>
          <w:tab w:val="left" w:pos="851"/>
          <w:tab w:val="left" w:pos="993"/>
        </w:tabs>
        <w:spacing w:line="360" w:lineRule="auto"/>
        <w:ind w:left="709" w:hanging="284"/>
        <w:rPr>
          <w:rFonts w:ascii="Arial" w:hAnsi="Arial" w:cs="Arial"/>
        </w:rPr>
      </w:pPr>
      <w:r>
        <w:rPr>
          <w:rFonts w:ascii="Arial" w:hAnsi="Arial" w:cs="Arial"/>
        </w:rPr>
        <w:t>zorganizować i przeprowadzić niezbędne próby, badania i odbiory dla zakresu robót objętych przedmiotem zamówienia,</w:t>
      </w:r>
    </w:p>
    <w:p w14:paraId="10461080" w14:textId="77777777" w:rsidR="007510D8" w:rsidRDefault="00000000">
      <w:pPr>
        <w:widowControl w:val="0"/>
        <w:numPr>
          <w:ilvl w:val="0"/>
          <w:numId w:val="44"/>
        </w:numPr>
        <w:tabs>
          <w:tab w:val="left" w:pos="709"/>
          <w:tab w:val="left" w:pos="851"/>
          <w:tab w:val="left" w:pos="993"/>
        </w:tabs>
        <w:spacing w:line="360" w:lineRule="auto"/>
        <w:ind w:left="709" w:hanging="284"/>
        <w:rPr>
          <w:rFonts w:ascii="Arial" w:hAnsi="Arial" w:cs="Arial"/>
        </w:rPr>
      </w:pPr>
      <w:r>
        <w:rPr>
          <w:rFonts w:ascii="Arial" w:hAnsi="Arial" w:cs="Arial"/>
        </w:rPr>
        <w:t>pokryć szkody powstałe w trakcie realizacji zamówienia (w tym: wobec osób trzecich),</w:t>
      </w:r>
    </w:p>
    <w:p w14:paraId="6AF3C24F" w14:textId="77777777" w:rsidR="007510D8" w:rsidRDefault="00000000">
      <w:pPr>
        <w:widowControl w:val="0"/>
        <w:numPr>
          <w:ilvl w:val="0"/>
          <w:numId w:val="44"/>
        </w:numPr>
        <w:tabs>
          <w:tab w:val="left" w:pos="709"/>
          <w:tab w:val="left" w:pos="851"/>
          <w:tab w:val="left" w:pos="993"/>
        </w:tabs>
        <w:spacing w:line="360" w:lineRule="auto"/>
        <w:ind w:left="709" w:hanging="284"/>
        <w:rPr>
          <w:rFonts w:ascii="Arial" w:hAnsi="Arial" w:cs="Arial"/>
        </w:rPr>
      </w:pPr>
      <w:bookmarkStart w:id="11" w:name="_Hlk200974151"/>
      <w:r>
        <w:rPr>
          <w:rFonts w:ascii="Arial" w:hAnsi="Arial" w:cs="Arial"/>
        </w:rPr>
        <w:t>przywrócić do stanu pierwotnego zajęte dla realizacji zamówienia tereny wraz z demontażem wszelkich urządzeń pomocniczych</w:t>
      </w:r>
      <w:bookmarkStart w:id="12" w:name="_Hlk166750886"/>
      <w:bookmarkEnd w:id="11"/>
      <w:r>
        <w:rPr>
          <w:rFonts w:ascii="Arial" w:hAnsi="Arial" w:cs="Arial"/>
          <w:bCs/>
          <w:u w:val="single"/>
        </w:rPr>
        <w:t>.</w:t>
      </w:r>
    </w:p>
    <w:p w14:paraId="247247AB" w14:textId="06302CAB" w:rsidR="007510D8" w:rsidRDefault="00000000">
      <w:pPr>
        <w:numPr>
          <w:ilvl w:val="1"/>
          <w:numId w:val="53"/>
        </w:numPr>
        <w:tabs>
          <w:tab w:val="left" w:pos="426"/>
        </w:tabs>
        <w:spacing w:before="120" w:after="120" w:line="360" w:lineRule="auto"/>
        <w:ind w:left="425" w:hanging="425"/>
        <w:rPr>
          <w:rFonts w:ascii="Arial" w:hAnsi="Arial" w:cs="Arial"/>
        </w:rPr>
      </w:pPr>
      <w:bookmarkStart w:id="13" w:name="_Hlk206761138"/>
      <w:bookmarkEnd w:id="12"/>
      <w:bookmarkEnd w:id="13"/>
      <w:r>
        <w:rPr>
          <w:rFonts w:ascii="Arial" w:hAnsi="Arial" w:cs="Arial"/>
          <w:u w:val="single"/>
        </w:rPr>
        <w:t>Wymagany okres rękojmi i gwarancji</w:t>
      </w:r>
      <w:r>
        <w:rPr>
          <w:rFonts w:ascii="Arial" w:hAnsi="Arial" w:cs="Arial"/>
        </w:rPr>
        <w:t xml:space="preserve"> na wykonane zamówienie wynosi </w:t>
      </w:r>
      <w:r>
        <w:rPr>
          <w:rFonts w:ascii="Arial" w:hAnsi="Arial" w:cs="Arial"/>
          <w:b/>
        </w:rPr>
        <w:t xml:space="preserve">minimum </w:t>
      </w:r>
      <w:r>
        <w:rPr>
          <w:rFonts w:ascii="Arial" w:hAnsi="Arial" w:cs="Arial"/>
          <w:b/>
          <w:bCs/>
        </w:rPr>
        <w:t>60 miesięcy</w:t>
      </w:r>
      <w:r>
        <w:rPr>
          <w:rFonts w:ascii="Arial" w:hAnsi="Arial" w:cs="Arial"/>
        </w:rPr>
        <w:t xml:space="preserve"> </w:t>
      </w:r>
      <w:r>
        <w:rPr>
          <w:rFonts w:ascii="Arial" w:hAnsi="Arial" w:cs="Arial"/>
          <w:b/>
        </w:rPr>
        <w:t xml:space="preserve">(zgodnie z ofertą Wykonawcy) </w:t>
      </w:r>
      <w:r>
        <w:rPr>
          <w:rFonts w:ascii="Arial" w:hAnsi="Arial" w:cs="Arial"/>
        </w:rPr>
        <w:t>i liczony będzie od dnia podpisania protokołu odbioru końcowego.</w:t>
      </w:r>
    </w:p>
    <w:p w14:paraId="4F34379F" w14:textId="77777777" w:rsidR="007510D8" w:rsidRDefault="00000000">
      <w:pPr>
        <w:numPr>
          <w:ilvl w:val="1"/>
          <w:numId w:val="53"/>
        </w:numPr>
        <w:tabs>
          <w:tab w:val="left" w:pos="426"/>
        </w:tabs>
        <w:spacing w:line="360" w:lineRule="auto"/>
        <w:ind w:left="425" w:hanging="425"/>
        <w:rPr>
          <w:rFonts w:ascii="Arial" w:hAnsi="Arial" w:cs="Arial"/>
        </w:rPr>
      </w:pPr>
      <w:r>
        <w:rPr>
          <w:rFonts w:ascii="Arial" w:hAnsi="Arial" w:cs="Arial"/>
          <w:bCs/>
        </w:rPr>
        <w:t>Wykonawca jest odpowiedzialny za jakość, zgodność z warunkami technicznymi i jakościowymi opisanymi dla przedmiotu zamówienia.</w:t>
      </w:r>
    </w:p>
    <w:p w14:paraId="2146BA10" w14:textId="77777777" w:rsidR="007510D8" w:rsidRDefault="00000000">
      <w:pPr>
        <w:pStyle w:val="Standard"/>
        <w:numPr>
          <w:ilvl w:val="1"/>
          <w:numId w:val="53"/>
        </w:numPr>
        <w:tabs>
          <w:tab w:val="left" w:pos="426"/>
        </w:tabs>
        <w:spacing w:before="120" w:after="120" w:line="360" w:lineRule="auto"/>
        <w:ind w:left="425" w:hanging="425"/>
        <w:rPr>
          <w:rFonts w:ascii="Arial" w:hAnsi="Arial" w:cs="Arial"/>
          <w:b/>
          <w:szCs w:val="24"/>
        </w:rPr>
      </w:pPr>
      <w:bookmarkStart w:id="14" w:name="_Hlk195098655"/>
      <w:bookmarkEnd w:id="14"/>
      <w:r>
        <w:rPr>
          <w:rFonts w:ascii="Arial" w:hAnsi="Arial" w:cs="Arial"/>
          <w:b/>
          <w:szCs w:val="24"/>
        </w:rPr>
        <w:t>Wymagania w zakresie zatrudnienia na podstawie stosunku pracy, w okolicznościach, o których mowa w art. 95:</w:t>
      </w:r>
    </w:p>
    <w:p w14:paraId="315CAF7C" w14:textId="77777777" w:rsidR="007510D8" w:rsidRDefault="00000000">
      <w:pPr>
        <w:pStyle w:val="Standard"/>
        <w:tabs>
          <w:tab w:val="left" w:pos="426"/>
        </w:tabs>
        <w:spacing w:line="360" w:lineRule="auto"/>
        <w:ind w:left="426"/>
        <w:rPr>
          <w:rFonts w:ascii="Arial" w:eastAsia="Calibri" w:hAnsi="Arial" w:cs="Arial"/>
          <w:szCs w:val="24"/>
          <w:lang w:eastAsia="en-US"/>
        </w:rPr>
      </w:pPr>
      <w:bookmarkStart w:id="15" w:name="_Hlk195857082"/>
      <w:r>
        <w:rPr>
          <w:rFonts w:ascii="Arial" w:hAnsi="Arial" w:cs="Arial"/>
          <w:szCs w:val="24"/>
        </w:rPr>
        <w:t>Stosownie do</w:t>
      </w:r>
      <w:bookmarkEnd w:id="15"/>
      <w:r>
        <w:rPr>
          <w:rFonts w:ascii="Arial" w:hAnsi="Arial" w:cs="Arial"/>
          <w:szCs w:val="24"/>
        </w:rPr>
        <w:t xml:space="preserve"> treści art. 95 ust. 1 ustawy </w:t>
      </w:r>
      <w:proofErr w:type="spellStart"/>
      <w:r>
        <w:rPr>
          <w:rFonts w:ascii="Arial" w:hAnsi="Arial" w:cs="Arial"/>
          <w:szCs w:val="24"/>
        </w:rPr>
        <w:t>Pzp</w:t>
      </w:r>
      <w:proofErr w:type="spellEnd"/>
      <w:r>
        <w:rPr>
          <w:rFonts w:ascii="Arial" w:hAnsi="Arial" w:cs="Arial"/>
          <w:szCs w:val="24"/>
        </w:rPr>
        <w:t xml:space="preserve"> Zamawiający wymaga zatrudnienia na podstawie umowy o pracę przez wykonawcę lub podwykonawcę</w:t>
      </w:r>
      <w:r>
        <w:rPr>
          <w:rFonts w:ascii="Arial" w:eastAsia="Calibri" w:hAnsi="Arial" w:cs="Arial"/>
          <w:szCs w:val="24"/>
          <w:lang w:eastAsia="en-US"/>
        </w:rPr>
        <w:t xml:space="preserve">, </w:t>
      </w:r>
      <w:r>
        <w:rPr>
          <w:rFonts w:ascii="Arial" w:hAnsi="Arial" w:cs="Arial"/>
          <w:szCs w:val="24"/>
        </w:rPr>
        <w:t xml:space="preserve">osoby wykonujących </w:t>
      </w:r>
      <w:r>
        <w:rPr>
          <w:rFonts w:ascii="Arial" w:hAnsi="Arial" w:cs="Arial"/>
          <w:color w:val="000000"/>
          <w:szCs w:val="24"/>
        </w:rPr>
        <w:t>czynności takie jak</w:t>
      </w:r>
      <w:r>
        <w:rPr>
          <w:rFonts w:ascii="Arial" w:hAnsi="Arial" w:cs="Arial"/>
          <w:szCs w:val="24"/>
        </w:rPr>
        <w:t>:</w:t>
      </w:r>
    </w:p>
    <w:p w14:paraId="4BC50050" w14:textId="77777777" w:rsidR="007510D8" w:rsidRDefault="00000000">
      <w:pPr>
        <w:pStyle w:val="NormalnyWeb"/>
        <w:numPr>
          <w:ilvl w:val="0"/>
          <w:numId w:val="56"/>
        </w:numPr>
        <w:spacing w:before="0" w:after="0" w:line="360" w:lineRule="auto"/>
        <w:ind w:left="709" w:hanging="283"/>
        <w:rPr>
          <w:rFonts w:ascii="Arial" w:hAnsi="Arial" w:cs="Arial"/>
          <w:szCs w:val="24"/>
        </w:rPr>
      </w:pPr>
      <w:r>
        <w:rPr>
          <w:rFonts w:ascii="Arial" w:hAnsi="Arial" w:cs="Arial"/>
          <w:szCs w:val="24"/>
        </w:rPr>
        <w:t>prace ogólnobudowlane,</w:t>
      </w:r>
    </w:p>
    <w:p w14:paraId="5FA9D5DA" w14:textId="77777777" w:rsidR="007510D8" w:rsidRDefault="00000000">
      <w:pPr>
        <w:pStyle w:val="NormalnyWeb"/>
        <w:numPr>
          <w:ilvl w:val="0"/>
          <w:numId w:val="56"/>
        </w:numPr>
        <w:spacing w:before="0" w:after="0" w:line="360" w:lineRule="auto"/>
        <w:ind w:left="709" w:hanging="283"/>
        <w:rPr>
          <w:rFonts w:ascii="Arial" w:hAnsi="Arial" w:cs="Arial"/>
          <w:szCs w:val="24"/>
        </w:rPr>
      </w:pPr>
      <w:r>
        <w:rPr>
          <w:rFonts w:ascii="Arial" w:hAnsi="Arial" w:cs="Arial"/>
          <w:szCs w:val="24"/>
        </w:rPr>
        <w:t>prace instalacyjne.</w:t>
      </w:r>
    </w:p>
    <w:p w14:paraId="117DEF67" w14:textId="77777777" w:rsidR="007510D8" w:rsidRDefault="00000000">
      <w:pPr>
        <w:pStyle w:val="Akapitzlist"/>
        <w:tabs>
          <w:tab w:val="left" w:pos="426"/>
        </w:tabs>
        <w:spacing w:line="360" w:lineRule="auto"/>
        <w:ind w:left="397"/>
        <w:rPr>
          <w:rFonts w:ascii="Arial" w:eastAsia="Calibri" w:hAnsi="Arial" w:cs="Arial"/>
          <w:lang w:eastAsia="en-US"/>
        </w:rPr>
      </w:pPr>
      <w:bookmarkStart w:id="16" w:name="_Hlk146032408"/>
      <w:bookmarkEnd w:id="16"/>
      <w:r>
        <w:rPr>
          <w:rFonts w:ascii="Arial" w:eastAsia="Calibri" w:hAnsi="Arial" w:cs="Arial"/>
          <w:lang w:eastAsia="en-US"/>
        </w:rPr>
        <w:t>(</w:t>
      </w:r>
      <w:r>
        <w:rPr>
          <w:rFonts w:ascii="Arial" w:eastAsia="Calibri" w:hAnsi="Arial" w:cs="Arial"/>
          <w:u w:val="single"/>
          <w:lang w:eastAsia="en-US"/>
        </w:rPr>
        <w:t xml:space="preserve">z wyłączeniem osób samodzielnie wykonujących daną czynność w ramach jednoosobowej działalności gospodarczej tzw. „samozatrudnienie” lub </w:t>
      </w:r>
      <w:r>
        <w:rPr>
          <w:rFonts w:ascii="Arial" w:hAnsi="Arial" w:cs="Arial"/>
          <w:u w:val="single"/>
        </w:rPr>
        <w:t>prowadzących działalność w formie spółki cywilnej albo spółki osobowej i czynność będą wykonywały osoby będące wspólnikami tej spółki)</w:t>
      </w:r>
      <w:r>
        <w:rPr>
          <w:rFonts w:ascii="Arial" w:eastAsia="Calibri" w:hAnsi="Arial" w:cs="Arial"/>
          <w:u w:val="single"/>
          <w:lang w:eastAsia="en-US"/>
        </w:rPr>
        <w:t>.</w:t>
      </w:r>
    </w:p>
    <w:p w14:paraId="275608C7" w14:textId="77777777" w:rsidR="007510D8" w:rsidRDefault="00000000">
      <w:pPr>
        <w:pStyle w:val="Akapitzlist"/>
        <w:suppressAutoHyphens w:val="0"/>
        <w:spacing w:line="360" w:lineRule="auto"/>
        <w:ind w:left="426"/>
      </w:pPr>
      <w:r>
        <w:rPr>
          <w:rFonts w:ascii="Arial" w:eastAsia="Calibri" w:hAnsi="Arial" w:cs="Arial"/>
          <w:u w:val="single"/>
          <w:lang w:eastAsia="en-US"/>
        </w:rPr>
        <w:t>Wymóg zatrudnienie na umowę o pracę nie dotyczy kierownika robót, który może wykonywać samodzielnie powierzone mu funkcje</w:t>
      </w:r>
      <w:r>
        <w:rPr>
          <w:rFonts w:ascii="Arial" w:hAnsi="Arial" w:cs="Arial"/>
          <w:u w:val="single"/>
        </w:rPr>
        <w:t>.</w:t>
      </w:r>
    </w:p>
    <w:p w14:paraId="2A9B8346" w14:textId="77777777" w:rsidR="007510D8" w:rsidRDefault="00000000">
      <w:pPr>
        <w:pStyle w:val="Akapitzlist"/>
        <w:numPr>
          <w:ilvl w:val="1"/>
          <w:numId w:val="53"/>
        </w:numPr>
        <w:tabs>
          <w:tab w:val="left" w:pos="426"/>
        </w:tabs>
        <w:suppressAutoHyphens w:val="0"/>
        <w:spacing w:before="120" w:after="120" w:line="360" w:lineRule="auto"/>
        <w:ind w:left="425" w:hanging="425"/>
        <w:rPr>
          <w:rFonts w:ascii="Arial" w:hAnsi="Arial" w:cs="Arial"/>
        </w:rPr>
      </w:pPr>
      <w:r>
        <w:rPr>
          <w:rFonts w:ascii="Arial" w:hAnsi="Arial" w:cs="Arial"/>
        </w:rPr>
        <w:t xml:space="preserve">W trakcie realizacji zamówienia zamawiający uprawniony jest do wykonywania czynności kontrolnych wobec wykonawcy odnośnie spełniania przez wykonawcę lub podwykonawcę wymogu zatrudnienia na podstawie umowy o pracę osób wykonujących wskazane w punkcie 4.7 czynności. Zamawiający uprawniony jest w szczególności do: </w:t>
      </w:r>
    </w:p>
    <w:p w14:paraId="2B07EB20" w14:textId="77777777" w:rsidR="007510D8" w:rsidRDefault="00000000">
      <w:pPr>
        <w:pStyle w:val="Akapitzlist"/>
        <w:numPr>
          <w:ilvl w:val="0"/>
          <w:numId w:val="29"/>
        </w:numPr>
        <w:tabs>
          <w:tab w:val="left" w:pos="709"/>
        </w:tabs>
        <w:suppressAutoHyphens w:val="0"/>
        <w:spacing w:line="360" w:lineRule="auto"/>
        <w:ind w:left="709" w:hanging="283"/>
        <w:rPr>
          <w:rFonts w:ascii="Arial" w:hAnsi="Arial" w:cs="Arial"/>
        </w:rPr>
      </w:pPr>
      <w:r>
        <w:rPr>
          <w:rFonts w:ascii="Arial" w:hAnsi="Arial" w:cs="Arial"/>
        </w:rPr>
        <w:t>żądania oświadczeń i dokumentów w zakresie potwierdzenia spełniania ww. wymogów i dokonywania ich oceny,</w:t>
      </w:r>
    </w:p>
    <w:p w14:paraId="69D3E42B" w14:textId="77777777" w:rsidR="007510D8" w:rsidRDefault="00000000">
      <w:pPr>
        <w:pStyle w:val="Akapitzlist"/>
        <w:numPr>
          <w:ilvl w:val="0"/>
          <w:numId w:val="29"/>
        </w:numPr>
        <w:tabs>
          <w:tab w:val="left" w:pos="709"/>
        </w:tabs>
        <w:suppressAutoHyphens w:val="0"/>
        <w:spacing w:line="360" w:lineRule="auto"/>
        <w:ind w:left="709" w:hanging="283"/>
        <w:rPr>
          <w:rFonts w:ascii="Arial" w:hAnsi="Arial" w:cs="Arial"/>
        </w:rPr>
      </w:pPr>
      <w:r>
        <w:rPr>
          <w:rFonts w:ascii="Arial" w:hAnsi="Arial" w:cs="Arial"/>
        </w:rPr>
        <w:t xml:space="preserve">żądania wyjaśnień w przypadku wątpliwości w zakresie potwierdzenia </w:t>
      </w:r>
      <w:r>
        <w:rPr>
          <w:rFonts w:ascii="Arial" w:hAnsi="Arial" w:cs="Arial"/>
        </w:rPr>
        <w:lastRenderedPageBreak/>
        <w:t>spełniania ww. wymogów,</w:t>
      </w:r>
    </w:p>
    <w:p w14:paraId="00E532A5" w14:textId="77777777" w:rsidR="007510D8" w:rsidRDefault="00000000">
      <w:pPr>
        <w:pStyle w:val="Akapitzlist"/>
        <w:numPr>
          <w:ilvl w:val="0"/>
          <w:numId w:val="29"/>
        </w:numPr>
        <w:tabs>
          <w:tab w:val="left" w:pos="709"/>
        </w:tabs>
        <w:suppressAutoHyphens w:val="0"/>
        <w:spacing w:line="360" w:lineRule="auto"/>
        <w:ind w:left="709" w:hanging="283"/>
        <w:rPr>
          <w:rFonts w:ascii="Arial" w:hAnsi="Arial" w:cs="Arial"/>
        </w:rPr>
      </w:pPr>
      <w:r>
        <w:rPr>
          <w:rFonts w:ascii="Arial" w:hAnsi="Arial" w:cs="Arial"/>
        </w:rPr>
        <w:t>przeprowadzania kontroli na miejscu świadczenia pracy.</w:t>
      </w:r>
    </w:p>
    <w:p w14:paraId="73D4A26E" w14:textId="77777777" w:rsidR="007510D8" w:rsidRDefault="00000000">
      <w:pPr>
        <w:pStyle w:val="Akapitzlist"/>
        <w:numPr>
          <w:ilvl w:val="1"/>
          <w:numId w:val="53"/>
        </w:numPr>
        <w:tabs>
          <w:tab w:val="left" w:pos="426"/>
        </w:tabs>
        <w:suppressAutoHyphens w:val="0"/>
        <w:spacing w:before="120" w:after="120" w:line="360" w:lineRule="auto"/>
        <w:ind w:left="425" w:hanging="425"/>
        <w:rPr>
          <w:rFonts w:ascii="Arial" w:hAnsi="Arial" w:cs="Arial"/>
          <w:b/>
        </w:rPr>
      </w:pPr>
      <w:r>
        <w:rPr>
          <w:rFonts w:ascii="Arial" w:hAnsi="Arial" w:cs="Arial"/>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4.7 czynności w trakcie realizacji zamówienia:</w:t>
      </w:r>
    </w:p>
    <w:p w14:paraId="3F684289" w14:textId="77777777" w:rsidR="007510D8" w:rsidRDefault="00000000">
      <w:pPr>
        <w:pStyle w:val="Akapitzlist"/>
        <w:numPr>
          <w:ilvl w:val="0"/>
          <w:numId w:val="17"/>
        </w:numPr>
        <w:tabs>
          <w:tab w:val="left" w:pos="709"/>
        </w:tabs>
        <w:suppressAutoHyphens w:val="0"/>
        <w:spacing w:line="360" w:lineRule="auto"/>
        <w:ind w:left="709" w:hanging="283"/>
        <w:rPr>
          <w:rFonts w:ascii="Arial" w:hAnsi="Arial" w:cs="Arial"/>
        </w:rPr>
      </w:pPr>
      <w:r>
        <w:rPr>
          <w:rFonts w:ascii="Arial" w:hAnsi="Arial" w:cs="Arial"/>
          <w:b/>
        </w:rPr>
        <w:t xml:space="preserve">oświadczenie wykonawcy lub podwykonawcy </w:t>
      </w:r>
      <w:r>
        <w:rPr>
          <w:rFonts w:ascii="Arial" w:hAnsi="Arial" w:cs="Arial"/>
        </w:rPr>
        <w:t>o zatrudnieniu na podstawie umowy o pracę osób wykonujących czynności, których dotyczy wezwanie zamawiającego.</w:t>
      </w:r>
      <w:r>
        <w:rPr>
          <w:rFonts w:ascii="Arial" w:hAnsi="Arial" w:cs="Arial"/>
          <w:b/>
        </w:rPr>
        <w:t xml:space="preserve"> </w:t>
      </w:r>
      <w:r>
        <w:rPr>
          <w:rFonts w:ascii="Arial" w:hAnsi="Arial" w:cs="Arial"/>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1DCD486E" w14:textId="77777777" w:rsidR="007510D8" w:rsidRDefault="00000000">
      <w:pPr>
        <w:pStyle w:val="Akapitzlist"/>
        <w:numPr>
          <w:ilvl w:val="0"/>
          <w:numId w:val="17"/>
        </w:numPr>
        <w:tabs>
          <w:tab w:val="left" w:pos="709"/>
        </w:tabs>
        <w:suppressAutoHyphens w:val="0"/>
        <w:spacing w:before="120" w:after="120" w:line="360" w:lineRule="auto"/>
        <w:ind w:left="709" w:hanging="284"/>
        <w:rPr>
          <w:rFonts w:ascii="Arial" w:hAnsi="Arial" w:cs="Arial"/>
          <w:b/>
        </w:rPr>
      </w:pPr>
      <w:r>
        <w:rPr>
          <w:rFonts w:ascii="Arial" w:hAnsi="Arial" w:cs="Arial"/>
        </w:rPr>
        <w:t>poświadczoną za zgodność z oryginałem odpowiednio przez wykonawcę lub podwykonawcę</w:t>
      </w:r>
      <w:r>
        <w:rPr>
          <w:rFonts w:ascii="Arial" w:hAnsi="Arial" w:cs="Arial"/>
          <w:b/>
        </w:rPr>
        <w:t xml:space="preserve"> kopię umowy/umów o pracę</w:t>
      </w:r>
      <w:r>
        <w:rPr>
          <w:rFonts w:ascii="Arial" w:hAnsi="Arial" w:cs="Arial"/>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w:t>
      </w:r>
      <w:r>
        <w:rPr>
          <w:rFonts w:ascii="Arial" w:hAnsi="Arial" w:cs="Arial"/>
          <w:i/>
        </w:rPr>
        <w:t>o ochronie danych osobowych</w:t>
      </w:r>
      <w:r>
        <w:rPr>
          <w:rFonts w:ascii="Arial" w:hAnsi="Arial" w:cs="Arial"/>
        </w:rPr>
        <w:t xml:space="preserve"> (tj. w szczególności bez adresów, nr PESEL pracowników). Imię i nazwisko pracownika nie podlega </w:t>
      </w:r>
      <w:proofErr w:type="spellStart"/>
      <w:r>
        <w:rPr>
          <w:rFonts w:ascii="Arial" w:hAnsi="Arial" w:cs="Arial"/>
        </w:rPr>
        <w:t>anonimizacji</w:t>
      </w:r>
      <w:proofErr w:type="spellEnd"/>
      <w:r>
        <w:rPr>
          <w:rFonts w:ascii="Arial" w:hAnsi="Arial" w:cs="Arial"/>
        </w:rPr>
        <w:t>. Informacje takie jak: data zawarcia umowy, rodzaj umowy o pracę i wymiar etatu powinny być możliwe do zidentyfikowania;</w:t>
      </w:r>
    </w:p>
    <w:p w14:paraId="67606273" w14:textId="77777777" w:rsidR="007510D8" w:rsidRDefault="00000000">
      <w:pPr>
        <w:pStyle w:val="Akapitzlist"/>
        <w:numPr>
          <w:ilvl w:val="0"/>
          <w:numId w:val="17"/>
        </w:numPr>
        <w:tabs>
          <w:tab w:val="left" w:pos="709"/>
        </w:tabs>
        <w:suppressAutoHyphens w:val="0"/>
        <w:spacing w:line="360" w:lineRule="auto"/>
        <w:ind w:left="709" w:hanging="283"/>
        <w:rPr>
          <w:rFonts w:ascii="Arial" w:hAnsi="Arial" w:cs="Arial"/>
        </w:rPr>
      </w:pPr>
      <w:r>
        <w:rPr>
          <w:rFonts w:ascii="Arial" w:hAnsi="Arial" w:cs="Arial"/>
          <w:b/>
        </w:rPr>
        <w:t>zaświadczenie właściwego oddziału ZUS,</w:t>
      </w:r>
      <w:r>
        <w:rPr>
          <w:rFonts w:ascii="Arial" w:hAnsi="Arial" w:cs="Arial"/>
        </w:rPr>
        <w:t xml:space="preserve"> potwierdzające opłacanie przez wykonawcę lub podwykonawcę składek na ubezpieczenia społeczne i zdrowotne z tytułu zatrudnienia na podstawie umów o pracę za ostatni okres rozliczeniowy;</w:t>
      </w:r>
    </w:p>
    <w:p w14:paraId="77ADC258" w14:textId="77777777" w:rsidR="007510D8" w:rsidRDefault="00000000">
      <w:pPr>
        <w:pStyle w:val="Akapitzlist"/>
        <w:numPr>
          <w:ilvl w:val="0"/>
          <w:numId w:val="17"/>
        </w:numPr>
        <w:tabs>
          <w:tab w:val="left" w:pos="709"/>
        </w:tabs>
        <w:suppressAutoHyphens w:val="0"/>
        <w:spacing w:before="120" w:after="120" w:line="360" w:lineRule="auto"/>
        <w:ind w:left="709" w:hanging="284"/>
        <w:rPr>
          <w:rFonts w:ascii="Arial" w:hAnsi="Arial" w:cs="Arial"/>
        </w:rPr>
      </w:pPr>
      <w:r>
        <w:rPr>
          <w:rFonts w:ascii="Arial" w:hAnsi="Arial" w:cs="Arial"/>
        </w:rPr>
        <w:t>poświadczoną za zgodność z oryginałem odpowiednio przez wykonawcę lub podwykonawcę</w:t>
      </w:r>
      <w:r>
        <w:rPr>
          <w:rFonts w:ascii="Arial" w:hAnsi="Arial" w:cs="Arial"/>
          <w:b/>
        </w:rPr>
        <w:t xml:space="preserve"> kopię dowodu potwierdzającego zgłoszenie pracownika przez pracodawcę do ubezpieczeń</w:t>
      </w:r>
      <w:r>
        <w:rPr>
          <w:rFonts w:ascii="Arial" w:hAnsi="Arial" w:cs="Arial"/>
        </w:rPr>
        <w:t xml:space="preserve">, zanonimizowaną w sposób </w:t>
      </w:r>
      <w:r>
        <w:rPr>
          <w:rFonts w:ascii="Arial" w:hAnsi="Arial" w:cs="Arial"/>
        </w:rPr>
        <w:lastRenderedPageBreak/>
        <w:t xml:space="preserve">zapewniający ochronę danych osobowych pracowników, zgodnie z przepisami ustawy z dnia 10 maja 2018 r. </w:t>
      </w:r>
      <w:r>
        <w:rPr>
          <w:rFonts w:ascii="Arial" w:hAnsi="Arial" w:cs="Arial"/>
          <w:i/>
        </w:rPr>
        <w:t>o ochronie danych osobowych.</w:t>
      </w:r>
      <w:r>
        <w:rPr>
          <w:rFonts w:ascii="Arial" w:hAnsi="Arial" w:cs="Arial"/>
        </w:rPr>
        <w:t xml:space="preserve"> Imię i nazwisko pracownika nie podlega </w:t>
      </w:r>
      <w:proofErr w:type="spellStart"/>
      <w:r>
        <w:rPr>
          <w:rFonts w:ascii="Arial" w:hAnsi="Arial" w:cs="Arial"/>
        </w:rPr>
        <w:t>anonimizacji</w:t>
      </w:r>
      <w:proofErr w:type="spellEnd"/>
      <w:r>
        <w:rPr>
          <w:rFonts w:ascii="Arial" w:hAnsi="Arial" w:cs="Arial"/>
          <w:i/>
        </w:rPr>
        <w:t>.</w:t>
      </w:r>
    </w:p>
    <w:p w14:paraId="6005B1BD" w14:textId="77777777" w:rsidR="007510D8" w:rsidRDefault="00000000">
      <w:pPr>
        <w:pStyle w:val="Akapitzlist"/>
        <w:numPr>
          <w:ilvl w:val="1"/>
          <w:numId w:val="53"/>
        </w:numPr>
        <w:tabs>
          <w:tab w:val="left" w:pos="426"/>
        </w:tabs>
        <w:suppressAutoHyphens w:val="0"/>
        <w:spacing w:line="360" w:lineRule="auto"/>
        <w:ind w:left="426" w:hanging="568"/>
        <w:rPr>
          <w:rFonts w:ascii="Arial" w:hAnsi="Arial" w:cs="Arial"/>
        </w:rPr>
      </w:pPr>
      <w:r>
        <w:rPr>
          <w:rFonts w:ascii="Arial" w:hAnsi="Arial" w:cs="Arial"/>
        </w:rPr>
        <w:t>Z tytułu niespełnienia przez wykonawcę lub podwykonawcę wymogu zatrudnienia na podstawie umowy o pracę osób wykonujących wskazane w punkcie 4.7 czynności zamawiający przewiduje sankcję w postaci obowiązku zapłaty przez wykonawcę kary umownej w wysokości określonej w umowie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4.7 czynności.</w:t>
      </w:r>
    </w:p>
    <w:p w14:paraId="55807E98" w14:textId="77777777" w:rsidR="007510D8" w:rsidRDefault="00000000">
      <w:pPr>
        <w:pStyle w:val="Akapitzlist"/>
        <w:numPr>
          <w:ilvl w:val="1"/>
          <w:numId w:val="53"/>
        </w:numPr>
        <w:tabs>
          <w:tab w:val="left" w:pos="426"/>
        </w:tabs>
        <w:suppressAutoHyphens w:val="0"/>
        <w:spacing w:before="120" w:after="120" w:line="360" w:lineRule="auto"/>
        <w:ind w:left="425" w:hanging="567"/>
        <w:rPr>
          <w:rFonts w:ascii="Arial" w:hAnsi="Arial" w:cs="Arial"/>
        </w:rPr>
      </w:pPr>
      <w:r>
        <w:rPr>
          <w:rFonts w:ascii="Arial" w:hAnsi="Arial" w:cs="Arial"/>
        </w:rPr>
        <w:t>W przypadku uzasadnionych wątpliwości co do przestrzegania prawa pracy przez wykonawcę lub podwykonawcę, zamawiający może zwrócić się o przeprowadzenie kontroli przez Państwową Inspekcję Pracy.</w:t>
      </w:r>
    </w:p>
    <w:p w14:paraId="3D856C61" w14:textId="77777777" w:rsidR="007510D8" w:rsidRDefault="00000000">
      <w:pPr>
        <w:pStyle w:val="Standard"/>
        <w:numPr>
          <w:ilvl w:val="1"/>
          <w:numId w:val="53"/>
        </w:numPr>
        <w:tabs>
          <w:tab w:val="left" w:pos="426"/>
        </w:tabs>
        <w:spacing w:line="360" w:lineRule="auto"/>
        <w:ind w:left="426" w:hanging="568"/>
        <w:rPr>
          <w:rFonts w:ascii="Arial" w:hAnsi="Arial" w:cs="Arial"/>
          <w:b/>
          <w:szCs w:val="24"/>
        </w:rPr>
      </w:pPr>
      <w:r>
        <w:rPr>
          <w:rFonts w:ascii="Arial" w:hAnsi="Arial" w:cs="Arial"/>
          <w:szCs w:val="24"/>
        </w:rPr>
        <w:t xml:space="preserve">Przedmiot zamówienia został opisany zgodnie z art. 99 ustawy </w:t>
      </w:r>
      <w:proofErr w:type="spellStart"/>
      <w:r>
        <w:rPr>
          <w:rFonts w:ascii="Arial" w:hAnsi="Arial" w:cs="Arial"/>
          <w:szCs w:val="24"/>
        </w:rPr>
        <w:t>Pzp</w:t>
      </w:r>
      <w:proofErr w:type="spellEnd"/>
      <w:r>
        <w:rPr>
          <w:rFonts w:ascii="Arial" w:hAnsi="Arial" w:cs="Arial"/>
          <w:szCs w:val="24"/>
        </w:rPr>
        <w:t xml:space="preserve">, jednakże Zamawiający informuje, że: </w:t>
      </w:r>
    </w:p>
    <w:p w14:paraId="429B92F0" w14:textId="77777777" w:rsidR="007510D8" w:rsidRDefault="00000000">
      <w:pPr>
        <w:pStyle w:val="Akapitzlist"/>
        <w:numPr>
          <w:ilvl w:val="0"/>
          <w:numId w:val="25"/>
        </w:numPr>
        <w:tabs>
          <w:tab w:val="left" w:pos="426"/>
        </w:tabs>
        <w:suppressAutoHyphens w:val="0"/>
        <w:spacing w:line="360" w:lineRule="auto"/>
        <w:ind w:left="709" w:hanging="283"/>
        <w:rPr>
          <w:rFonts w:ascii="Arial" w:hAnsi="Arial" w:cs="Arial"/>
        </w:rPr>
      </w:pPr>
      <w:r>
        <w:rPr>
          <w:rFonts w:ascii="Arial" w:hAnsi="Arial" w:cs="Arial"/>
        </w:rPr>
        <w:t xml:space="preserve">w dokumentacji zamówienia, we wszystkich pozycjach, w których występują znaki towarowe, patenty lub źródła pochodzenia materiałów lub urządzeń Zamawiający dopuszcza możliwość wykorzystania materiałów lub urządzeń </w:t>
      </w:r>
      <w:r>
        <w:rPr>
          <w:rStyle w:val="highlight"/>
          <w:rFonts w:ascii="Arial" w:hAnsi="Arial" w:cs="Arial"/>
        </w:rPr>
        <w:t>równoważ</w:t>
      </w:r>
      <w:r>
        <w:rPr>
          <w:rFonts w:ascii="Arial" w:hAnsi="Arial" w:cs="Arial"/>
        </w:rPr>
        <w:t>nych tzn. o nie gorszych parametrach technicznych, a wskazane produkty lub urządzenia należy traktować jako przykładowe rozwiązania,</w:t>
      </w:r>
    </w:p>
    <w:p w14:paraId="6560E8E3" w14:textId="77777777" w:rsidR="007510D8" w:rsidRDefault="00000000">
      <w:pPr>
        <w:pStyle w:val="Akapitzlist"/>
        <w:numPr>
          <w:ilvl w:val="0"/>
          <w:numId w:val="25"/>
        </w:numPr>
        <w:tabs>
          <w:tab w:val="left" w:pos="426"/>
        </w:tabs>
        <w:suppressAutoHyphens w:val="0"/>
        <w:spacing w:line="360" w:lineRule="auto"/>
        <w:ind w:left="709" w:hanging="283"/>
        <w:rPr>
          <w:rFonts w:ascii="Arial" w:hAnsi="Arial" w:cs="Arial"/>
        </w:rPr>
      </w:pPr>
      <w:r>
        <w:rPr>
          <w:rFonts w:ascii="Arial" w:hAnsi="Arial" w:cs="Arial"/>
        </w:rPr>
        <w:t>w przypadkach, w których opis przedmiotu zamówienia odnosi się do norm, ocen technicznych, specyfikacji technicznych i systemu referencji technicznych, o których mowa w art. 105 ust. 1 pkt. 2 i 3 PZP Zamawiający wskazuje, że dopuszcza rozwiązania równoważne opisywanym,</w:t>
      </w:r>
    </w:p>
    <w:p w14:paraId="51D3354A" w14:textId="77777777" w:rsidR="007510D8" w:rsidRDefault="00000000">
      <w:pPr>
        <w:pStyle w:val="Akapitzlist"/>
        <w:numPr>
          <w:ilvl w:val="0"/>
          <w:numId w:val="25"/>
        </w:numPr>
        <w:tabs>
          <w:tab w:val="left" w:pos="426"/>
        </w:tabs>
        <w:suppressAutoHyphens w:val="0"/>
        <w:spacing w:line="360" w:lineRule="auto"/>
        <w:ind w:left="709" w:hanging="283"/>
        <w:rPr>
          <w:rFonts w:ascii="Arial" w:hAnsi="Arial" w:cs="Arial"/>
        </w:rPr>
      </w:pPr>
      <w:r>
        <w:rPr>
          <w:rFonts w:ascii="Arial" w:hAnsi="Arial" w:cs="Arial"/>
        </w:rPr>
        <w:t>obowiązek zgłoszenia w ofercie rozwiązań równoważnych w stosunku do opisanych w dokumentacji i wykazania zapewnienia parametrów równoważności leży po stronie Wykonawcy. Wykonawca zobowiązany będzie przedstawić wraz z ofertą dowody równoważności oferowanych przez niego produktów w stosunku do tych określonych w dokumentacji (np. karty katalogowe produktów, opisy techniczne, dokumentację techniczną),</w:t>
      </w:r>
    </w:p>
    <w:p w14:paraId="2EB03625" w14:textId="77777777" w:rsidR="007510D8" w:rsidRDefault="00000000">
      <w:pPr>
        <w:pStyle w:val="Akapitzlist"/>
        <w:numPr>
          <w:ilvl w:val="0"/>
          <w:numId w:val="25"/>
        </w:numPr>
        <w:tabs>
          <w:tab w:val="left" w:pos="426"/>
        </w:tabs>
        <w:suppressAutoHyphens w:val="0"/>
        <w:spacing w:line="360" w:lineRule="auto"/>
        <w:ind w:left="709" w:hanging="283"/>
        <w:rPr>
          <w:rFonts w:ascii="Arial" w:hAnsi="Arial" w:cs="Arial"/>
        </w:rPr>
      </w:pPr>
      <w:r>
        <w:rPr>
          <w:rFonts w:ascii="Arial" w:hAnsi="Arial" w:cs="Arial"/>
        </w:rPr>
        <w:t xml:space="preserve">jeżeli zastosowane rozwiązania równoważne wymagać będą dopełnienia strony formalnej np. zmiany zgłoszeń lub decyzji zezwalający na realizację </w:t>
      </w:r>
      <w:r>
        <w:rPr>
          <w:rFonts w:ascii="Arial" w:hAnsi="Arial" w:cs="Arial"/>
        </w:rPr>
        <w:lastRenderedPageBreak/>
        <w:t>robót budowlanych, zmiany lub wykonania dodatkowej dokumentacji projektowej, Wykonawca ma obowiązek czynności te dopełnić i uwzględnić w cenie oferty,</w:t>
      </w:r>
    </w:p>
    <w:p w14:paraId="3919F040" w14:textId="77777777" w:rsidR="007510D8" w:rsidRDefault="00000000">
      <w:pPr>
        <w:pStyle w:val="Akapitzlist"/>
        <w:numPr>
          <w:ilvl w:val="0"/>
          <w:numId w:val="25"/>
        </w:numPr>
        <w:tabs>
          <w:tab w:val="left" w:pos="426"/>
        </w:tabs>
        <w:suppressAutoHyphens w:val="0"/>
        <w:spacing w:line="360" w:lineRule="auto"/>
        <w:ind w:left="709" w:hanging="283"/>
        <w:rPr>
          <w:rFonts w:ascii="Arial" w:hAnsi="Arial" w:cs="Arial"/>
        </w:rPr>
      </w:pPr>
      <w:r>
        <w:rPr>
          <w:rFonts w:ascii="Arial" w:hAnsi="Arial" w:cs="Arial"/>
        </w:rPr>
        <w:t>w przypadku gdy wymagania w dokumentacji projektowej odnoszą się do norm lub innych systemów odniesienia, Zamawiający wymaga, aby wykonawca przedstawił w ofercie dowód równoważności w sposób określony w art. 101 ust. 5 i 6 PZP.</w:t>
      </w:r>
    </w:p>
    <w:p w14:paraId="332293AE" w14:textId="77777777" w:rsidR="007510D8" w:rsidRDefault="00000000">
      <w:pPr>
        <w:pStyle w:val="Standard"/>
        <w:numPr>
          <w:ilvl w:val="1"/>
          <w:numId w:val="53"/>
        </w:numPr>
        <w:tabs>
          <w:tab w:val="left" w:pos="426"/>
        </w:tabs>
        <w:spacing w:before="120" w:after="120" w:line="360" w:lineRule="auto"/>
        <w:ind w:left="425" w:hanging="567"/>
        <w:rPr>
          <w:rFonts w:ascii="Arial" w:hAnsi="Arial" w:cs="Arial"/>
          <w:b/>
          <w:szCs w:val="24"/>
        </w:rPr>
      </w:pPr>
      <w:r>
        <w:rPr>
          <w:rFonts w:ascii="Arial" w:hAnsi="Arial" w:cs="Arial"/>
          <w:b/>
          <w:szCs w:val="24"/>
        </w:rPr>
        <w:t>Informacje o możliwości składania ofert częściowych:</w:t>
      </w:r>
    </w:p>
    <w:p w14:paraId="5088382D" w14:textId="77777777" w:rsidR="007510D8" w:rsidRDefault="00000000">
      <w:pPr>
        <w:pStyle w:val="Standard"/>
        <w:numPr>
          <w:ilvl w:val="3"/>
          <w:numId w:val="53"/>
        </w:numPr>
        <w:tabs>
          <w:tab w:val="left" w:pos="709"/>
        </w:tabs>
        <w:spacing w:line="360" w:lineRule="auto"/>
        <w:ind w:left="709" w:hanging="283"/>
        <w:rPr>
          <w:rFonts w:ascii="Arial" w:hAnsi="Arial" w:cs="Arial"/>
          <w:b/>
          <w:color w:val="000000"/>
          <w:szCs w:val="24"/>
        </w:rPr>
      </w:pPr>
      <w:bookmarkStart w:id="17" w:name="_Hlk186185602"/>
      <w:r>
        <w:rPr>
          <w:rFonts w:ascii="Arial" w:hAnsi="Arial" w:cs="Arial"/>
          <w:szCs w:val="24"/>
        </w:rPr>
        <w:t xml:space="preserve">Zamawiający nie dopuszcza </w:t>
      </w:r>
      <w:r>
        <w:rPr>
          <w:rFonts w:ascii="Arial" w:hAnsi="Arial" w:cs="Arial"/>
          <w:color w:val="000000"/>
          <w:szCs w:val="24"/>
        </w:rPr>
        <w:t>składanie ofert częściowych</w:t>
      </w:r>
      <w:bookmarkEnd w:id="17"/>
      <w:r>
        <w:rPr>
          <w:rFonts w:ascii="Arial" w:hAnsi="Arial" w:cs="Arial"/>
          <w:bCs/>
        </w:rPr>
        <w:t>.</w:t>
      </w:r>
    </w:p>
    <w:p w14:paraId="14DFF882" w14:textId="77777777" w:rsidR="007510D8" w:rsidRDefault="00000000">
      <w:pPr>
        <w:pStyle w:val="Standard"/>
        <w:spacing w:line="360" w:lineRule="auto"/>
        <w:ind w:left="709"/>
        <w:rPr>
          <w:rFonts w:ascii="Arial" w:hAnsi="Arial" w:cs="Arial"/>
          <w:bCs/>
          <w:color w:val="000000"/>
          <w:szCs w:val="24"/>
        </w:rPr>
      </w:pPr>
      <w:r>
        <w:rPr>
          <w:rFonts w:ascii="Arial" w:hAnsi="Arial" w:cs="Arial"/>
          <w:bCs/>
          <w:color w:val="000000"/>
          <w:szCs w:val="24"/>
        </w:rPr>
        <w:t>Zadanie inwestycyjne pn.: „</w:t>
      </w:r>
      <w:r>
        <w:rPr>
          <w:rFonts w:ascii="Arial" w:hAnsi="Arial" w:cs="Arial"/>
          <w:i/>
          <w:iCs/>
          <w:lang w:eastAsia="pl-PL"/>
        </w:rPr>
        <w:t xml:space="preserve">Zakup dostawa i montaż generatora prądotwórczego </w:t>
      </w:r>
      <w:r>
        <w:rPr>
          <w:rFonts w:ascii="Arial" w:hAnsi="Arial" w:cs="Arial"/>
          <w:i/>
          <w:iCs/>
        </w:rPr>
        <w:t>dla budynku Ośrodka Pomocy Społecznej w</w:t>
      </w:r>
      <w:r>
        <w:rPr>
          <w:rFonts w:ascii="Arial" w:hAnsi="Arial" w:cs="Arial"/>
          <w:b/>
        </w:rPr>
        <w:t xml:space="preserve"> </w:t>
      </w:r>
      <w:r>
        <w:rPr>
          <w:rFonts w:ascii="Arial" w:hAnsi="Arial" w:cs="Arial"/>
          <w:bCs/>
          <w:i/>
          <w:iCs/>
        </w:rPr>
        <w:t>Podegrodziu</w:t>
      </w:r>
      <w:r>
        <w:rPr>
          <w:rFonts w:ascii="Arial" w:hAnsi="Arial" w:cs="Arial"/>
          <w:bCs/>
          <w:i/>
          <w:iCs/>
          <w:lang w:eastAsia="pl-PL"/>
        </w:rPr>
        <w:t xml:space="preserve"> w</w:t>
      </w:r>
      <w:r>
        <w:rPr>
          <w:rFonts w:ascii="Arial" w:hAnsi="Arial" w:cs="Arial"/>
          <w:b/>
          <w:bCs/>
          <w:lang w:eastAsia="pl-PL"/>
        </w:rPr>
        <w:t xml:space="preserve"> </w:t>
      </w:r>
      <w:r>
        <w:rPr>
          <w:rFonts w:ascii="Arial" w:hAnsi="Arial" w:cs="Arial"/>
          <w:i/>
          <w:iCs/>
          <w:lang w:eastAsia="pl-PL"/>
        </w:rPr>
        <w:t xml:space="preserve">ramach zadania inwestycyjnego </w:t>
      </w:r>
      <w:r>
        <w:rPr>
          <w:rFonts w:ascii="Arial" w:hAnsi="Arial" w:cs="Arial"/>
          <w:i/>
          <w:iCs/>
          <w:color w:val="2C2E45"/>
          <w:lang w:eastAsia="pl-PL"/>
        </w:rPr>
        <w:t>"</w:t>
      </w:r>
      <w:proofErr w:type="spellStart"/>
      <w:r>
        <w:rPr>
          <w:rFonts w:ascii="Arial" w:hAnsi="Arial" w:cs="Arial"/>
          <w:i/>
          <w:iCs/>
          <w:color w:val="2C2E45"/>
          <w:lang w:eastAsia="pl-PL"/>
        </w:rPr>
        <w:t>Cyberbezpieczeństwo</w:t>
      </w:r>
      <w:proofErr w:type="spellEnd"/>
      <w:r>
        <w:rPr>
          <w:rFonts w:ascii="Arial" w:hAnsi="Arial" w:cs="Arial"/>
          <w:i/>
          <w:iCs/>
          <w:color w:val="2C2E45"/>
          <w:lang w:eastAsia="pl-PL"/>
        </w:rPr>
        <w:t xml:space="preserve"> w Gminie Podegrodzie" </w:t>
      </w:r>
      <w:r>
        <w:rPr>
          <w:rFonts w:ascii="Arial" w:hAnsi="Arial" w:cs="Arial"/>
          <w:i/>
          <w:iCs/>
          <w:lang w:eastAsia="pl-PL"/>
        </w:rPr>
        <w:t>w trybie zaprojektuj i wybuduj”</w:t>
      </w:r>
      <w:r>
        <w:rPr>
          <w:rFonts w:ascii="Arial" w:hAnsi="Arial" w:cs="Arial"/>
          <w:bCs/>
          <w:color w:val="000000"/>
          <w:szCs w:val="24"/>
        </w:rPr>
        <w:t xml:space="preserve"> </w:t>
      </w:r>
      <w:r>
        <w:rPr>
          <w:rFonts w:ascii="Arial" w:hAnsi="Arial" w:cs="Arial"/>
          <w:color w:val="000000"/>
          <w:szCs w:val="24"/>
        </w:rPr>
        <w:t>nie zostało podzielone na części z uwagi na trudności techniczne, które powstałyby przy realizacji zadania w obrębie jednego placu budowy.</w:t>
      </w:r>
    </w:p>
    <w:p w14:paraId="6F4D44C0" w14:textId="77777777" w:rsidR="007510D8" w:rsidRDefault="00000000">
      <w:pPr>
        <w:pStyle w:val="Standard"/>
        <w:tabs>
          <w:tab w:val="left" w:pos="709"/>
        </w:tabs>
        <w:spacing w:line="360" w:lineRule="auto"/>
        <w:ind w:left="720"/>
        <w:rPr>
          <w:rFonts w:ascii="Arial" w:hAnsi="Arial" w:cs="Arial"/>
          <w:b/>
          <w:color w:val="000000"/>
          <w:szCs w:val="24"/>
        </w:rPr>
      </w:pPr>
      <w:bookmarkStart w:id="18" w:name="_Hlk208230306"/>
      <w:r>
        <w:rPr>
          <w:rFonts w:ascii="Arial" w:hAnsi="Arial" w:cs="Arial"/>
          <w:bCs/>
          <w:color w:val="000000"/>
          <w:szCs w:val="24"/>
        </w:rPr>
        <w:t>Podział zamówienia na etapy w obrębie jednego zadania może skutkować trudnością zarówno w skoordynowaniu działań poszczególnych wykonawców, jak i z egzekwowaniem ewentualnych napraw gwarancyjnych, na potencjalne problemy ze zidentyfikowaniem podmiotu odpowiedzialnego za wystąpienie usterek</w:t>
      </w:r>
      <w:bookmarkEnd w:id="18"/>
      <w:r>
        <w:rPr>
          <w:rFonts w:ascii="Arial" w:hAnsi="Arial" w:cs="Arial"/>
          <w:bCs/>
        </w:rPr>
        <w:t>.</w:t>
      </w:r>
    </w:p>
    <w:p w14:paraId="02537C6E" w14:textId="77777777" w:rsidR="007510D8" w:rsidRDefault="00000000">
      <w:pPr>
        <w:pStyle w:val="Standard"/>
        <w:numPr>
          <w:ilvl w:val="1"/>
          <w:numId w:val="53"/>
        </w:numPr>
        <w:tabs>
          <w:tab w:val="left" w:pos="426"/>
        </w:tabs>
        <w:spacing w:before="120" w:after="120" w:line="360" w:lineRule="auto"/>
        <w:ind w:left="425" w:hanging="567"/>
        <w:rPr>
          <w:rFonts w:ascii="Arial" w:hAnsi="Arial" w:cs="Arial"/>
          <w:b/>
          <w:szCs w:val="24"/>
        </w:rPr>
      </w:pPr>
      <w:r>
        <w:rPr>
          <w:rFonts w:ascii="Arial" w:hAnsi="Arial" w:cs="Arial"/>
          <w:b/>
          <w:szCs w:val="24"/>
        </w:rPr>
        <w:t>Informacja o zastrzeżeniu możliwości ubiegania się o udzielenie zamówienia wyłącznie przez wykonawców, o których mowa w art. 94, jeżeli Zamawiający przewiduje takie wymagania:</w:t>
      </w:r>
    </w:p>
    <w:p w14:paraId="57D9330B" w14:textId="77777777" w:rsidR="007510D8" w:rsidRDefault="00000000">
      <w:pPr>
        <w:pStyle w:val="Standard"/>
        <w:numPr>
          <w:ilvl w:val="0"/>
          <w:numId w:val="31"/>
        </w:numPr>
        <w:spacing w:line="360" w:lineRule="auto"/>
        <w:ind w:left="709" w:hanging="283"/>
        <w:rPr>
          <w:rFonts w:ascii="Arial" w:hAnsi="Arial" w:cs="Arial"/>
          <w:szCs w:val="24"/>
        </w:rPr>
      </w:pPr>
      <w:r>
        <w:rPr>
          <w:rFonts w:ascii="Arial" w:hAnsi="Arial" w:cs="Arial"/>
          <w:szCs w:val="24"/>
        </w:rPr>
        <w:t>Zamawiający nie zastrzega możliwości ubiegania się o udzielenie zamówienia wyłącznie przez Wykonawców o których mowa w art. 94 ustawy.</w:t>
      </w:r>
    </w:p>
    <w:p w14:paraId="428817D9" w14:textId="77777777" w:rsidR="007510D8" w:rsidRDefault="00000000">
      <w:pPr>
        <w:pStyle w:val="Standard"/>
        <w:numPr>
          <w:ilvl w:val="1"/>
          <w:numId w:val="53"/>
        </w:numPr>
        <w:tabs>
          <w:tab w:val="left" w:pos="426"/>
        </w:tabs>
        <w:spacing w:before="120" w:after="120" w:line="360" w:lineRule="auto"/>
        <w:ind w:left="425" w:hanging="567"/>
        <w:rPr>
          <w:rFonts w:ascii="Arial" w:hAnsi="Arial" w:cs="Arial"/>
          <w:b/>
          <w:szCs w:val="24"/>
        </w:rPr>
      </w:pPr>
      <w:r>
        <w:rPr>
          <w:rFonts w:ascii="Arial" w:hAnsi="Arial" w:cs="Arial"/>
          <w:b/>
          <w:szCs w:val="24"/>
        </w:rPr>
        <w:t>Wymagania w zakresie zatrudnienia osób, o których mowa w art. 96 ust. 2 pkt. 2), jeżeli zamawiający przewiduje takie wymagania:</w:t>
      </w:r>
    </w:p>
    <w:p w14:paraId="7A07AB0F" w14:textId="77777777" w:rsidR="007510D8" w:rsidRDefault="00000000">
      <w:pPr>
        <w:pStyle w:val="Standard"/>
        <w:numPr>
          <w:ilvl w:val="3"/>
          <w:numId w:val="53"/>
        </w:numPr>
        <w:tabs>
          <w:tab w:val="left" w:pos="709"/>
        </w:tabs>
        <w:spacing w:line="360" w:lineRule="auto"/>
        <w:ind w:left="709" w:hanging="283"/>
        <w:rPr>
          <w:rFonts w:ascii="Arial" w:hAnsi="Arial" w:cs="Arial"/>
          <w:szCs w:val="24"/>
        </w:rPr>
      </w:pPr>
      <w:r>
        <w:rPr>
          <w:rFonts w:ascii="Arial" w:hAnsi="Arial" w:cs="Arial"/>
          <w:szCs w:val="24"/>
        </w:rPr>
        <w:t xml:space="preserve">Zamawiający nie ustanawia żadnych wymagań związanych z realizacją zamówienia, które obejmują zatrudnienie osób wskazanych w art. 96 ust. 2 pkt. 2) ustawy. </w:t>
      </w:r>
    </w:p>
    <w:p w14:paraId="133A4661" w14:textId="77777777" w:rsidR="007510D8" w:rsidRDefault="00000000">
      <w:pPr>
        <w:pStyle w:val="Akapitzlist"/>
        <w:numPr>
          <w:ilvl w:val="1"/>
          <w:numId w:val="53"/>
        </w:numPr>
        <w:tabs>
          <w:tab w:val="left" w:pos="426"/>
        </w:tabs>
        <w:suppressAutoHyphens w:val="0"/>
        <w:spacing w:before="120" w:after="120" w:line="360" w:lineRule="auto"/>
        <w:ind w:left="425" w:hanging="567"/>
        <w:contextualSpacing/>
        <w:rPr>
          <w:rFonts w:ascii="Arial" w:hAnsi="Arial" w:cs="Arial"/>
          <w:b/>
        </w:rPr>
      </w:pPr>
      <w:r>
        <w:rPr>
          <w:rFonts w:ascii="Arial" w:hAnsi="Arial" w:cs="Arial"/>
          <w:b/>
        </w:rPr>
        <w:t>Informacjo o przewidywanych zamówieniach, o których mowa w art. 214 ust, 1 pkt. 7, jeżeli zamawiający przewiduje udzielenie takich zamówień:</w:t>
      </w:r>
    </w:p>
    <w:p w14:paraId="3DAAA851" w14:textId="77777777" w:rsidR="007510D8" w:rsidRDefault="00000000">
      <w:pPr>
        <w:pStyle w:val="Akapitzlist"/>
        <w:numPr>
          <w:ilvl w:val="0"/>
          <w:numId w:val="32"/>
        </w:numPr>
        <w:suppressAutoHyphens w:val="0"/>
        <w:spacing w:line="360" w:lineRule="auto"/>
        <w:ind w:left="709" w:hanging="283"/>
        <w:contextualSpacing/>
        <w:rPr>
          <w:rFonts w:ascii="Arial" w:hAnsi="Arial" w:cs="Arial"/>
        </w:rPr>
      </w:pPr>
      <w:r>
        <w:rPr>
          <w:rFonts w:ascii="Arial" w:hAnsi="Arial" w:cs="Arial"/>
        </w:rPr>
        <w:t xml:space="preserve">Zamawiający nie przewiduje udzielenie zamówienia, o którym mowa w art. 214 ust. 1 pkt. 7) ustawy </w:t>
      </w:r>
      <w:proofErr w:type="spellStart"/>
      <w:r>
        <w:rPr>
          <w:rFonts w:ascii="Arial" w:hAnsi="Arial" w:cs="Arial"/>
        </w:rPr>
        <w:t>Pzp</w:t>
      </w:r>
      <w:proofErr w:type="spellEnd"/>
      <w:r>
        <w:rPr>
          <w:rFonts w:ascii="Arial" w:hAnsi="Arial" w:cs="Arial"/>
        </w:rPr>
        <w:t>.</w:t>
      </w:r>
    </w:p>
    <w:p w14:paraId="5708044A" w14:textId="77777777" w:rsidR="007510D8" w:rsidRDefault="00000000">
      <w:pPr>
        <w:pStyle w:val="Standard"/>
        <w:numPr>
          <w:ilvl w:val="1"/>
          <w:numId w:val="53"/>
        </w:numPr>
        <w:tabs>
          <w:tab w:val="left" w:pos="426"/>
        </w:tabs>
        <w:spacing w:before="120" w:after="120" w:line="360" w:lineRule="auto"/>
        <w:ind w:left="425" w:hanging="567"/>
        <w:rPr>
          <w:rFonts w:ascii="Arial" w:hAnsi="Arial" w:cs="Arial"/>
          <w:b/>
          <w:color w:val="000000"/>
          <w:szCs w:val="24"/>
        </w:rPr>
      </w:pPr>
      <w:r>
        <w:rPr>
          <w:rFonts w:ascii="Arial" w:eastAsia="Times New Roman" w:hAnsi="Arial" w:cs="Arial"/>
          <w:b/>
          <w:szCs w:val="24"/>
          <w:lang w:eastAsia="pl-PL"/>
        </w:rPr>
        <w:lastRenderedPageBreak/>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w:t>
      </w:r>
      <w:r>
        <w:rPr>
          <w:rFonts w:ascii="Arial" w:eastAsia="Times New Roman" w:hAnsi="Arial" w:cs="Arial"/>
          <w:b/>
          <w:color w:val="000000"/>
          <w:szCs w:val="24"/>
          <w:lang w:eastAsia="pl-PL"/>
        </w:rPr>
        <w:t>lokalnej lub sprawdzeniu tych dokumentów:</w:t>
      </w:r>
    </w:p>
    <w:p w14:paraId="6999750E" w14:textId="77777777" w:rsidR="007510D8" w:rsidRDefault="00000000">
      <w:pPr>
        <w:pStyle w:val="Standard"/>
        <w:numPr>
          <w:ilvl w:val="3"/>
          <w:numId w:val="53"/>
        </w:numPr>
        <w:tabs>
          <w:tab w:val="left" w:pos="709"/>
          <w:tab w:val="left" w:pos="3544"/>
        </w:tabs>
        <w:spacing w:line="360" w:lineRule="auto"/>
        <w:ind w:left="709" w:hanging="284"/>
        <w:rPr>
          <w:rFonts w:ascii="Arial" w:hAnsi="Arial" w:cs="Arial"/>
          <w:b/>
          <w:color w:val="000000"/>
          <w:szCs w:val="24"/>
        </w:rPr>
      </w:pPr>
      <w:r>
        <w:rPr>
          <w:rFonts w:ascii="Arial" w:hAnsi="Arial" w:cs="Arial"/>
          <w:color w:val="000000"/>
          <w:szCs w:val="24"/>
        </w:rPr>
        <w:t>Zamawiający informuje, że nie przewiduje się obowiązku przeprowadzenia wizji lokalnej</w:t>
      </w:r>
      <w:r>
        <w:rPr>
          <w:rFonts w:ascii="Arial" w:hAnsi="Arial" w:cs="Arial"/>
          <w:szCs w:val="24"/>
        </w:rPr>
        <w:t>.</w:t>
      </w:r>
    </w:p>
    <w:p w14:paraId="3F2C82B0" w14:textId="77777777" w:rsidR="007510D8" w:rsidRDefault="00000000" w:rsidP="00DE4EBF">
      <w:pPr>
        <w:pStyle w:val="Standard"/>
        <w:numPr>
          <w:ilvl w:val="1"/>
          <w:numId w:val="68"/>
        </w:numPr>
        <w:tabs>
          <w:tab w:val="left" w:pos="426"/>
        </w:tabs>
        <w:spacing w:before="120" w:after="120" w:line="360" w:lineRule="auto"/>
        <w:ind w:left="425" w:hanging="567"/>
        <w:rPr>
          <w:rFonts w:ascii="Arial" w:hAnsi="Arial" w:cs="Arial"/>
          <w:szCs w:val="24"/>
        </w:rPr>
      </w:pPr>
      <w:r>
        <w:rPr>
          <w:rFonts w:ascii="Arial" w:hAnsi="Arial" w:cs="Arial"/>
          <w:szCs w:val="24"/>
        </w:rPr>
        <w:t>Miejsce realizacji zamówienia – Gmina Podegrodzie, miejscowość: Podegrodzie, powiat: nowosądecki, województwo: małopolskie</w:t>
      </w:r>
      <w:r>
        <w:rPr>
          <w:rFonts w:ascii="Arial" w:hAnsi="Arial" w:cs="Arial"/>
          <w:color w:val="000000"/>
          <w:szCs w:val="24"/>
        </w:rPr>
        <w:t>.</w:t>
      </w:r>
    </w:p>
    <w:p w14:paraId="299E634B" w14:textId="77777777" w:rsidR="007510D8" w:rsidRDefault="00000000">
      <w:pPr>
        <w:widowControl w:val="0"/>
        <w:numPr>
          <w:ilvl w:val="0"/>
          <w:numId w:val="3"/>
        </w:numPr>
        <w:tabs>
          <w:tab w:val="left" w:pos="709"/>
          <w:tab w:val="left" w:pos="2552"/>
        </w:tabs>
        <w:spacing w:line="360" w:lineRule="auto"/>
        <w:rPr>
          <w:rFonts w:ascii="Arial" w:hAnsi="Arial" w:cs="Arial"/>
          <w:bCs/>
        </w:rPr>
      </w:pPr>
      <w:r>
        <w:rPr>
          <w:rFonts w:ascii="Arial" w:hAnsi="Arial" w:cs="Arial"/>
          <w:b/>
          <w:sz w:val="28"/>
          <w:szCs w:val="28"/>
        </w:rPr>
        <w:t>Wymagany termin realizacji zamówienia: od dnia podpisania umowy do 25.09.2026 r</w:t>
      </w:r>
      <w:r>
        <w:rPr>
          <w:rFonts w:ascii="Arial" w:hAnsi="Arial" w:cs="Arial"/>
          <w:b/>
        </w:rPr>
        <w:t>.</w:t>
      </w:r>
    </w:p>
    <w:p w14:paraId="3C54076B" w14:textId="77777777" w:rsidR="007510D8" w:rsidRDefault="00000000">
      <w:pPr>
        <w:widowControl w:val="0"/>
        <w:numPr>
          <w:ilvl w:val="0"/>
          <w:numId w:val="9"/>
        </w:numPr>
        <w:spacing w:before="240" w:after="240" w:line="360" w:lineRule="auto"/>
        <w:ind w:left="425" w:hanging="425"/>
        <w:rPr>
          <w:rFonts w:ascii="Arial" w:hAnsi="Arial" w:cs="Arial"/>
          <w:sz w:val="28"/>
          <w:szCs w:val="28"/>
        </w:rPr>
      </w:pPr>
      <w:r>
        <w:rPr>
          <w:rFonts w:ascii="Arial" w:hAnsi="Arial" w:cs="Arial"/>
          <w:b/>
          <w:sz w:val="28"/>
          <w:szCs w:val="28"/>
        </w:rPr>
        <w:t>Podstawy wykluczenia,</w:t>
      </w:r>
      <w:r>
        <w:rPr>
          <w:rFonts w:ascii="Arial" w:hAnsi="Arial" w:cs="Arial"/>
          <w:sz w:val="28"/>
          <w:szCs w:val="28"/>
        </w:rPr>
        <w:t xml:space="preserve"> </w:t>
      </w:r>
      <w:r>
        <w:rPr>
          <w:rFonts w:ascii="Arial" w:hAnsi="Arial" w:cs="Arial"/>
          <w:b/>
          <w:bCs/>
          <w:sz w:val="28"/>
          <w:szCs w:val="28"/>
        </w:rPr>
        <w:t xml:space="preserve">o których mowa w art. 108 </w:t>
      </w:r>
      <w:proofErr w:type="spellStart"/>
      <w:r>
        <w:rPr>
          <w:rFonts w:ascii="Arial" w:hAnsi="Arial" w:cs="Arial"/>
          <w:b/>
          <w:bCs/>
          <w:sz w:val="28"/>
          <w:szCs w:val="28"/>
        </w:rPr>
        <w:t>Pzp</w:t>
      </w:r>
      <w:proofErr w:type="spellEnd"/>
    </w:p>
    <w:p w14:paraId="7EAD5F2C" w14:textId="77777777" w:rsidR="007510D8" w:rsidRDefault="00000000">
      <w:pPr>
        <w:numPr>
          <w:ilvl w:val="1"/>
          <w:numId w:val="58"/>
        </w:numPr>
        <w:spacing w:line="360" w:lineRule="auto"/>
        <w:ind w:left="425" w:hanging="425"/>
        <w:rPr>
          <w:rFonts w:ascii="Arial" w:hAnsi="Arial" w:cs="Arial"/>
        </w:rPr>
      </w:pPr>
      <w:r>
        <w:rPr>
          <w:rFonts w:ascii="Arial" w:hAnsi="Arial" w:cs="Arial"/>
        </w:rPr>
        <w:t>Z postępowania o udzielenie zamówienia wyklucza się wykonawcę:</w:t>
      </w:r>
    </w:p>
    <w:p w14:paraId="5C2909E0" w14:textId="77777777" w:rsidR="007510D8" w:rsidRDefault="00000000">
      <w:pPr>
        <w:numPr>
          <w:ilvl w:val="1"/>
          <w:numId w:val="41"/>
        </w:numPr>
        <w:tabs>
          <w:tab w:val="left" w:pos="709"/>
        </w:tabs>
        <w:suppressAutoHyphens w:val="0"/>
        <w:spacing w:before="120" w:after="120" w:line="360" w:lineRule="auto"/>
        <w:ind w:left="709" w:hanging="284"/>
        <w:rPr>
          <w:rFonts w:ascii="Arial" w:hAnsi="Arial" w:cs="Arial"/>
        </w:rPr>
      </w:pPr>
      <w:r>
        <w:rPr>
          <w:rFonts w:ascii="Arial" w:hAnsi="Arial" w:cs="Arial"/>
        </w:rPr>
        <w:t>będącego osobą fizyczną, którego prawomocnie skazano za przestępstwo:</w:t>
      </w:r>
    </w:p>
    <w:p w14:paraId="2D6CCFFC" w14:textId="77777777" w:rsidR="007510D8" w:rsidRDefault="00000000">
      <w:pPr>
        <w:numPr>
          <w:ilvl w:val="2"/>
          <w:numId w:val="63"/>
        </w:numPr>
        <w:tabs>
          <w:tab w:val="left" w:pos="993"/>
          <w:tab w:val="left" w:pos="1701"/>
        </w:tabs>
        <w:suppressAutoHyphens w:val="0"/>
        <w:spacing w:line="360" w:lineRule="auto"/>
        <w:ind w:left="993" w:hanging="284"/>
        <w:rPr>
          <w:rFonts w:ascii="Arial" w:hAnsi="Arial" w:cs="Arial"/>
        </w:rPr>
      </w:pPr>
      <w:r>
        <w:rPr>
          <w:rFonts w:ascii="Arial" w:hAnsi="Arial" w:cs="Arial"/>
        </w:rPr>
        <w:t xml:space="preserve">udziału w zorganizowanej grupie przestępczej albo związku mającym na celu popełnienie przestępstwa lub przestępstwa skarbowego, o którym mowa w </w:t>
      </w:r>
      <w:r>
        <w:rPr>
          <w:rFonts w:ascii="Arial" w:eastAsia="MS Gothic;ＭＳ ゴシック" w:hAnsi="Arial" w:cs="Arial"/>
        </w:rPr>
        <w:t>art. 258</w:t>
      </w:r>
      <w:r>
        <w:rPr>
          <w:rFonts w:ascii="Arial" w:hAnsi="Arial" w:cs="Arial"/>
        </w:rPr>
        <w:t xml:space="preserve"> Kodeksu karnego,</w:t>
      </w:r>
    </w:p>
    <w:p w14:paraId="4273C8D1" w14:textId="77777777" w:rsidR="007510D8" w:rsidRDefault="00000000">
      <w:pPr>
        <w:numPr>
          <w:ilvl w:val="2"/>
          <w:numId w:val="63"/>
        </w:numPr>
        <w:tabs>
          <w:tab w:val="left" w:pos="993"/>
          <w:tab w:val="left" w:pos="1701"/>
        </w:tabs>
        <w:suppressAutoHyphens w:val="0"/>
        <w:spacing w:before="120" w:after="120" w:line="360" w:lineRule="auto"/>
        <w:ind w:left="993" w:hanging="284"/>
        <w:rPr>
          <w:rFonts w:ascii="Arial" w:hAnsi="Arial" w:cs="Arial"/>
        </w:rPr>
      </w:pPr>
      <w:r>
        <w:rPr>
          <w:rFonts w:ascii="Arial" w:hAnsi="Arial" w:cs="Arial"/>
        </w:rPr>
        <w:t xml:space="preserve">handlu ludźmi, o którym mowa w </w:t>
      </w:r>
      <w:r>
        <w:rPr>
          <w:rFonts w:ascii="Arial" w:eastAsia="MS Gothic;ＭＳ ゴシック" w:hAnsi="Arial" w:cs="Arial"/>
        </w:rPr>
        <w:t>art. 189a</w:t>
      </w:r>
      <w:r>
        <w:rPr>
          <w:rFonts w:ascii="Arial" w:hAnsi="Arial" w:cs="Arial"/>
        </w:rPr>
        <w:t xml:space="preserve"> Kodeksu karnego,</w:t>
      </w:r>
    </w:p>
    <w:p w14:paraId="6EEBE4B2" w14:textId="77777777" w:rsidR="007510D8" w:rsidRDefault="00000000">
      <w:pPr>
        <w:numPr>
          <w:ilvl w:val="2"/>
          <w:numId w:val="63"/>
        </w:numPr>
        <w:tabs>
          <w:tab w:val="left" w:pos="993"/>
          <w:tab w:val="left" w:pos="1701"/>
        </w:tabs>
        <w:suppressAutoHyphens w:val="0"/>
        <w:spacing w:line="360" w:lineRule="auto"/>
        <w:ind w:left="993" w:hanging="284"/>
        <w:rPr>
          <w:rFonts w:ascii="Arial" w:hAnsi="Arial" w:cs="Arial"/>
        </w:rPr>
      </w:pPr>
      <w:r>
        <w:rPr>
          <w:rFonts w:ascii="Arial" w:hAnsi="Arial" w:cs="Arial"/>
        </w:rPr>
        <w:t xml:space="preserve">o którym mowa w art. 228–230a, art. 250a Kodeksu karnego, w art. 46–48 ustawy z dnia 25 czerwca 2010 r. o sporcie (tekst jednolity Dz. U. z 2026 r. poz. 95 z </w:t>
      </w:r>
      <w:proofErr w:type="spellStart"/>
      <w:r>
        <w:rPr>
          <w:rFonts w:ascii="Arial" w:hAnsi="Arial" w:cs="Arial"/>
        </w:rPr>
        <w:t>późn</w:t>
      </w:r>
      <w:proofErr w:type="spellEnd"/>
      <w:r>
        <w:rPr>
          <w:rFonts w:ascii="Arial" w:hAnsi="Arial" w:cs="Arial"/>
        </w:rPr>
        <w:t>. zm.) lub w art. 54 ust. 1–4 ustawy z dnia 12 maja 2011 r. o refundacji leków, środków spożywczych specjalnego przeznaczenia żywieniowego oraz wyrobów medycznych (tekst jednolity Dz. U. z 2026 r. poz. 253),</w:t>
      </w:r>
    </w:p>
    <w:p w14:paraId="6AB17AA5" w14:textId="77777777" w:rsidR="007510D8" w:rsidRDefault="00000000">
      <w:pPr>
        <w:numPr>
          <w:ilvl w:val="2"/>
          <w:numId w:val="63"/>
        </w:numPr>
        <w:tabs>
          <w:tab w:val="left" w:pos="993"/>
          <w:tab w:val="left" w:pos="1701"/>
        </w:tabs>
        <w:suppressAutoHyphens w:val="0"/>
        <w:spacing w:before="120" w:after="120" w:line="360" w:lineRule="auto"/>
        <w:ind w:left="993" w:hanging="284"/>
        <w:rPr>
          <w:rFonts w:ascii="Arial" w:hAnsi="Arial" w:cs="Arial"/>
        </w:rPr>
      </w:pPr>
      <w:r>
        <w:rPr>
          <w:rFonts w:ascii="Arial" w:hAnsi="Arial" w:cs="Arial"/>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5BB010E" w14:textId="77777777" w:rsidR="007510D8" w:rsidRDefault="00000000">
      <w:pPr>
        <w:numPr>
          <w:ilvl w:val="2"/>
          <w:numId w:val="63"/>
        </w:numPr>
        <w:tabs>
          <w:tab w:val="left" w:pos="993"/>
          <w:tab w:val="left" w:pos="1701"/>
        </w:tabs>
        <w:suppressAutoHyphens w:val="0"/>
        <w:spacing w:line="360" w:lineRule="auto"/>
        <w:ind w:left="993" w:hanging="284"/>
        <w:rPr>
          <w:rFonts w:ascii="Arial" w:hAnsi="Arial" w:cs="Arial"/>
        </w:rPr>
      </w:pPr>
      <w:r>
        <w:rPr>
          <w:rFonts w:ascii="Arial" w:hAnsi="Arial" w:cs="Arial"/>
        </w:rPr>
        <w:t>o charakterze terrorystycznym, o którym mowa w art. 115 § 20 Kodeksu karnego, lub mające na celu popełnienie tego przestępstwa,</w:t>
      </w:r>
    </w:p>
    <w:p w14:paraId="62244C40" w14:textId="77777777" w:rsidR="007510D8" w:rsidRDefault="00000000">
      <w:pPr>
        <w:numPr>
          <w:ilvl w:val="2"/>
          <w:numId w:val="63"/>
        </w:numPr>
        <w:tabs>
          <w:tab w:val="left" w:pos="993"/>
          <w:tab w:val="left" w:pos="1701"/>
        </w:tabs>
        <w:suppressAutoHyphens w:val="0"/>
        <w:spacing w:before="120" w:after="120" w:line="360" w:lineRule="auto"/>
        <w:ind w:left="993" w:hanging="284"/>
        <w:rPr>
          <w:rFonts w:ascii="Arial" w:hAnsi="Arial" w:cs="Arial"/>
        </w:rPr>
      </w:pPr>
      <w:r>
        <w:rPr>
          <w:rFonts w:ascii="Arial" w:hAnsi="Arial" w:cs="Arial"/>
        </w:rPr>
        <w:lastRenderedPageBreak/>
        <w:t>powierzenia wykonywania pracy małoletniemu cudzoziemcowi, o którym mowa w art. 9 ust. 2 ustawy z dnia 15 czerwca 2012 r. o skutkach powierzania wykonywania pracy cudzoziemcom przebywającym wbrew przepisom na terytorium Rzeczypospolitej Polskiej (tekst jednolity Dz. U. z 2025 r. poz. 1567),</w:t>
      </w:r>
    </w:p>
    <w:p w14:paraId="258E2F1C" w14:textId="77777777" w:rsidR="007510D8" w:rsidRDefault="00000000">
      <w:pPr>
        <w:numPr>
          <w:ilvl w:val="2"/>
          <w:numId w:val="63"/>
        </w:numPr>
        <w:tabs>
          <w:tab w:val="left" w:pos="993"/>
          <w:tab w:val="left" w:pos="1701"/>
        </w:tabs>
        <w:suppressAutoHyphens w:val="0"/>
        <w:spacing w:line="360" w:lineRule="auto"/>
        <w:ind w:left="993" w:hanging="284"/>
        <w:rPr>
          <w:rFonts w:ascii="Arial" w:hAnsi="Arial" w:cs="Arial"/>
        </w:rPr>
      </w:pPr>
      <w:r>
        <w:rPr>
          <w:rFonts w:ascii="Arial" w:hAnsi="Arial" w:cs="Aria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20250" w14:textId="77777777" w:rsidR="007510D8" w:rsidRDefault="00000000">
      <w:pPr>
        <w:numPr>
          <w:ilvl w:val="2"/>
          <w:numId w:val="63"/>
        </w:numPr>
        <w:tabs>
          <w:tab w:val="left" w:pos="993"/>
          <w:tab w:val="left" w:pos="1701"/>
        </w:tabs>
        <w:suppressAutoHyphens w:val="0"/>
        <w:spacing w:before="120" w:after="120" w:line="360" w:lineRule="auto"/>
        <w:ind w:left="993" w:hanging="284"/>
        <w:rPr>
          <w:rFonts w:ascii="Arial" w:hAnsi="Arial" w:cs="Arial"/>
        </w:rPr>
      </w:pPr>
      <w:r>
        <w:rPr>
          <w:rFonts w:ascii="Arial" w:hAnsi="Arial" w:cs="Arial"/>
        </w:rPr>
        <w:t>o którym mowa w art. 9 ust. 1 i 3 lub art. 10 ustawy z dnia 7 listopada 2025 r. o skutkach powierzania wykonywania pracy cudzoziemcom przebywającym wbrew przepisom na terytorium Rzeczypospolitej Polskiej</w:t>
      </w:r>
    </w:p>
    <w:p w14:paraId="7A0F994A" w14:textId="77777777" w:rsidR="007510D8" w:rsidRDefault="00000000">
      <w:pPr>
        <w:tabs>
          <w:tab w:val="left" w:pos="993"/>
          <w:tab w:val="left" w:pos="1701"/>
        </w:tabs>
        <w:suppressAutoHyphens w:val="0"/>
        <w:spacing w:before="120" w:after="120" w:line="360" w:lineRule="auto"/>
        <w:ind w:left="992"/>
        <w:rPr>
          <w:rFonts w:ascii="Arial" w:hAnsi="Arial" w:cs="Arial"/>
        </w:rPr>
      </w:pPr>
      <w:r>
        <w:rPr>
          <w:rFonts w:ascii="Arial" w:hAnsi="Arial" w:cs="Arial"/>
        </w:rPr>
        <w:t>–</w:t>
      </w:r>
      <w:r>
        <w:rPr>
          <w:rFonts w:ascii="Arial" w:eastAsia="Arial" w:hAnsi="Arial" w:cs="Arial"/>
        </w:rPr>
        <w:t xml:space="preserve"> </w:t>
      </w:r>
      <w:r>
        <w:rPr>
          <w:rFonts w:ascii="Arial" w:hAnsi="Arial" w:cs="Arial"/>
        </w:rPr>
        <w:t>lub za odpowiedni czyn zabroniony określony w przepisach prawa obcego;</w:t>
      </w:r>
    </w:p>
    <w:p w14:paraId="4378B11B" w14:textId="77777777" w:rsidR="007510D8" w:rsidRDefault="00000000">
      <w:pPr>
        <w:numPr>
          <w:ilvl w:val="0"/>
          <w:numId w:val="11"/>
        </w:numPr>
        <w:tabs>
          <w:tab w:val="left" w:pos="709"/>
        </w:tabs>
        <w:suppressAutoHyphens w:val="0"/>
        <w:spacing w:line="360" w:lineRule="auto"/>
        <w:ind w:left="709" w:hanging="283"/>
        <w:rPr>
          <w:rFonts w:ascii="Arial" w:hAnsi="Arial" w:cs="Arial"/>
        </w:rPr>
      </w:pPr>
      <w:r>
        <w:rPr>
          <w:rFonts w:ascii="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82F3127" w14:textId="77777777" w:rsidR="007510D8" w:rsidRDefault="00000000">
      <w:pPr>
        <w:numPr>
          <w:ilvl w:val="0"/>
          <w:numId w:val="11"/>
        </w:numPr>
        <w:tabs>
          <w:tab w:val="left" w:pos="709"/>
        </w:tabs>
        <w:suppressAutoHyphens w:val="0"/>
        <w:spacing w:before="120" w:after="120" w:line="360" w:lineRule="auto"/>
        <w:ind w:left="709" w:hanging="284"/>
        <w:rPr>
          <w:rFonts w:ascii="Arial" w:hAnsi="Arial" w:cs="Arial"/>
        </w:rPr>
      </w:pPr>
      <w:r>
        <w:rPr>
          <w:rFonts w:ascii="Arial" w:hAnsi="Arial" w:cs="Aria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57D5E91" w14:textId="77777777" w:rsidR="007510D8" w:rsidRDefault="00000000">
      <w:pPr>
        <w:numPr>
          <w:ilvl w:val="0"/>
          <w:numId w:val="11"/>
        </w:numPr>
        <w:tabs>
          <w:tab w:val="left" w:pos="709"/>
        </w:tabs>
        <w:suppressAutoHyphens w:val="0"/>
        <w:spacing w:line="360" w:lineRule="auto"/>
        <w:ind w:left="709" w:hanging="283"/>
        <w:rPr>
          <w:rFonts w:ascii="Arial" w:hAnsi="Arial" w:cs="Arial"/>
        </w:rPr>
      </w:pPr>
      <w:r>
        <w:rPr>
          <w:rFonts w:ascii="Arial" w:hAnsi="Arial" w:cs="Arial"/>
        </w:rPr>
        <w:t>wobec którego orzeczono zakaz ubiegania się o zamówienia publiczne;</w:t>
      </w:r>
    </w:p>
    <w:p w14:paraId="05A19966" w14:textId="77777777" w:rsidR="007510D8" w:rsidRDefault="00000000">
      <w:pPr>
        <w:numPr>
          <w:ilvl w:val="0"/>
          <w:numId w:val="11"/>
        </w:numPr>
        <w:tabs>
          <w:tab w:val="left" w:pos="709"/>
        </w:tabs>
        <w:suppressAutoHyphens w:val="0"/>
        <w:spacing w:before="120" w:after="120" w:line="360" w:lineRule="auto"/>
        <w:ind w:left="709" w:hanging="284"/>
        <w:rPr>
          <w:rFonts w:ascii="Arial" w:hAnsi="Arial" w:cs="Arial"/>
        </w:rPr>
      </w:pPr>
      <w:r>
        <w:rPr>
          <w:rFonts w:ascii="Arial" w:hAnsi="Arial" w:cs="Arial"/>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r>
        <w:rPr>
          <w:rFonts w:ascii="Arial" w:eastAsia="MS Gothic;ＭＳ ゴシック" w:hAnsi="Arial" w:cs="Arial"/>
        </w:rPr>
        <w:t>ustawy</w:t>
      </w:r>
      <w:r>
        <w:rPr>
          <w:rFonts w:ascii="Arial" w:hAnsi="Arial" w:cs="Arial"/>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386A4CA" w14:textId="77777777" w:rsidR="007510D8" w:rsidRDefault="00000000">
      <w:pPr>
        <w:numPr>
          <w:ilvl w:val="0"/>
          <w:numId w:val="11"/>
        </w:numPr>
        <w:tabs>
          <w:tab w:val="left" w:pos="709"/>
        </w:tabs>
        <w:suppressAutoHyphens w:val="0"/>
        <w:spacing w:line="360" w:lineRule="auto"/>
        <w:ind w:left="709" w:hanging="284"/>
        <w:rPr>
          <w:rFonts w:ascii="Arial" w:hAnsi="Arial" w:cs="Arial"/>
        </w:rPr>
      </w:pPr>
      <w:r>
        <w:rPr>
          <w:rFonts w:ascii="Arial" w:hAnsi="Arial" w:cs="Arial"/>
        </w:rPr>
        <w:lastRenderedPageBreak/>
        <w:t xml:space="preserve">jeżeli, w przypadkach, o których mowa w art. 85 ust. 1, doszło do zakłócenia konkurencji wynikającego z wcześniejszego zaangażowania tego wykonawcy lub podmiotu, który należy z wykonawcą do tej samej grupy kapitałowej w rozumieniu </w:t>
      </w:r>
      <w:r>
        <w:rPr>
          <w:rFonts w:ascii="Arial" w:eastAsia="MS Gothic;ＭＳ ゴシック" w:hAnsi="Arial" w:cs="Arial"/>
        </w:rPr>
        <w:t>ustawy</w:t>
      </w:r>
      <w:r>
        <w:rPr>
          <w:rFonts w:ascii="Arial" w:hAnsi="Arial" w:cs="Arial"/>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7F6C9ED6" w14:textId="77777777" w:rsidR="007510D8" w:rsidRDefault="00000000">
      <w:pPr>
        <w:numPr>
          <w:ilvl w:val="0"/>
          <w:numId w:val="58"/>
        </w:numPr>
        <w:tabs>
          <w:tab w:val="left" w:pos="426"/>
        </w:tabs>
        <w:suppressAutoHyphens w:val="0"/>
        <w:spacing w:before="240" w:after="240" w:line="360" w:lineRule="auto"/>
        <w:ind w:left="391" w:hanging="391"/>
        <w:rPr>
          <w:rFonts w:ascii="Arial" w:hAnsi="Arial" w:cs="Arial"/>
          <w:b/>
          <w:bCs/>
          <w:sz w:val="28"/>
          <w:szCs w:val="28"/>
        </w:rPr>
      </w:pPr>
      <w:r>
        <w:rPr>
          <w:rFonts w:ascii="Arial" w:hAnsi="Arial" w:cs="Arial"/>
          <w:b/>
          <w:bCs/>
          <w:sz w:val="28"/>
          <w:szCs w:val="28"/>
        </w:rPr>
        <w:t xml:space="preserve">Podstawy wykluczenia, o których mowa w art. 109 ust. 1 pkt. 4-10 </w:t>
      </w:r>
      <w:proofErr w:type="spellStart"/>
      <w:r>
        <w:rPr>
          <w:rFonts w:ascii="Arial" w:hAnsi="Arial" w:cs="Arial"/>
          <w:b/>
          <w:bCs/>
          <w:sz w:val="28"/>
          <w:szCs w:val="28"/>
        </w:rPr>
        <w:t>Pzp</w:t>
      </w:r>
      <w:proofErr w:type="spellEnd"/>
      <w:r>
        <w:rPr>
          <w:rFonts w:ascii="Arial" w:hAnsi="Arial" w:cs="Arial"/>
          <w:b/>
          <w:bCs/>
          <w:sz w:val="28"/>
          <w:szCs w:val="28"/>
        </w:rPr>
        <w:t xml:space="preserve"> </w:t>
      </w:r>
      <w:r>
        <w:rPr>
          <w:rFonts w:ascii="Arial" w:hAnsi="Arial" w:cs="Arial"/>
          <w:b/>
          <w:bCs/>
          <w:sz w:val="28"/>
          <w:szCs w:val="28"/>
          <w:lang w:eastAsia="ko-KR"/>
        </w:rPr>
        <w:t>oraz w art. 7 ust. 1 ustawy z dnia 13 kwietnia 2022 r. o szczególnych rozwiązaniach w zakresie przeciwdziałania wspieraniu agresji na Ukrainę oraz służących ochronie bezpieczeństwa narodowego (</w:t>
      </w:r>
      <w:bookmarkStart w:id="19" w:name="_Hlk146007060"/>
      <w:r>
        <w:rPr>
          <w:rFonts w:ascii="Arial" w:hAnsi="Arial" w:cs="Arial"/>
          <w:b/>
          <w:bCs/>
          <w:sz w:val="28"/>
          <w:szCs w:val="28"/>
          <w:lang w:eastAsia="ko-KR"/>
        </w:rPr>
        <w:t xml:space="preserve">tekst jednolity Dz. U. z 2025 r., poz. </w:t>
      </w:r>
      <w:bookmarkEnd w:id="19"/>
      <w:r>
        <w:rPr>
          <w:rFonts w:ascii="Arial" w:hAnsi="Arial" w:cs="Arial"/>
          <w:b/>
          <w:bCs/>
          <w:sz w:val="28"/>
          <w:szCs w:val="28"/>
          <w:lang w:eastAsia="ko-KR"/>
        </w:rPr>
        <w:t>514)</w:t>
      </w:r>
      <w:r>
        <w:rPr>
          <w:rFonts w:ascii="Arial" w:hAnsi="Arial" w:cs="Arial"/>
          <w:b/>
          <w:bCs/>
          <w:sz w:val="28"/>
          <w:szCs w:val="28"/>
        </w:rPr>
        <w:t>.</w:t>
      </w:r>
    </w:p>
    <w:p w14:paraId="0516868F" w14:textId="77777777" w:rsidR="007510D8" w:rsidRDefault="00000000">
      <w:pPr>
        <w:numPr>
          <w:ilvl w:val="1"/>
          <w:numId w:val="58"/>
        </w:numPr>
        <w:tabs>
          <w:tab w:val="left" w:pos="426"/>
        </w:tabs>
        <w:suppressAutoHyphens w:val="0"/>
        <w:spacing w:line="360" w:lineRule="auto"/>
        <w:ind w:left="426" w:hanging="426"/>
        <w:rPr>
          <w:rFonts w:ascii="Arial" w:hAnsi="Arial" w:cs="Arial"/>
        </w:rPr>
      </w:pPr>
      <w:r>
        <w:rPr>
          <w:rFonts w:ascii="Arial" w:hAnsi="Arial" w:cs="Arial"/>
        </w:rPr>
        <w:t>Z postępowania o udzielenie zamówienia zamawiający wykluczy także wykonawcę:</w:t>
      </w:r>
    </w:p>
    <w:p w14:paraId="4C34D784" w14:textId="77777777" w:rsidR="007510D8" w:rsidRDefault="00000000">
      <w:pPr>
        <w:numPr>
          <w:ilvl w:val="0"/>
          <w:numId w:val="52"/>
        </w:numPr>
        <w:tabs>
          <w:tab w:val="left" w:pos="709"/>
        </w:tabs>
        <w:suppressAutoHyphens w:val="0"/>
        <w:spacing w:before="120" w:after="120" w:line="360" w:lineRule="auto"/>
        <w:ind w:left="709" w:hanging="284"/>
        <w:rPr>
          <w:rFonts w:ascii="Arial" w:hAnsi="Arial" w:cs="Arial"/>
          <w:strike/>
        </w:rPr>
      </w:pPr>
      <w:r>
        <w:rPr>
          <w:rFonts w:ascii="Arial" w:hAnsi="Arial" w:cs="Arial"/>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23CCC4E" w14:textId="77777777" w:rsidR="007510D8" w:rsidRDefault="00000000">
      <w:pPr>
        <w:numPr>
          <w:ilvl w:val="0"/>
          <w:numId w:val="52"/>
        </w:numPr>
        <w:tabs>
          <w:tab w:val="left" w:pos="709"/>
        </w:tabs>
        <w:suppressAutoHyphens w:val="0"/>
        <w:spacing w:line="360" w:lineRule="auto"/>
        <w:ind w:left="709" w:hanging="283"/>
        <w:rPr>
          <w:rFonts w:ascii="Arial" w:hAnsi="Arial" w:cs="Arial"/>
        </w:rPr>
      </w:pPr>
      <w:r>
        <w:rPr>
          <w:rFonts w:ascii="Arial" w:hAnsi="Arial" w:cs="Arial"/>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11768EA7" w14:textId="77777777" w:rsidR="007510D8" w:rsidRDefault="00000000">
      <w:pPr>
        <w:numPr>
          <w:ilvl w:val="0"/>
          <w:numId w:val="52"/>
        </w:numPr>
        <w:tabs>
          <w:tab w:val="left" w:pos="709"/>
        </w:tabs>
        <w:suppressAutoHyphens w:val="0"/>
        <w:spacing w:before="120" w:after="120" w:line="360" w:lineRule="auto"/>
        <w:ind w:left="709" w:hanging="284"/>
        <w:rPr>
          <w:rFonts w:ascii="Arial" w:hAnsi="Arial" w:cs="Arial"/>
        </w:rPr>
      </w:pPr>
      <w:r>
        <w:rPr>
          <w:rFonts w:ascii="Arial" w:hAnsi="Arial" w:cs="Arial"/>
        </w:rPr>
        <w:t>jeżeli występuje konflikt interesów w rozumieniu art. 56 ust. 2, którego nie można skutecznie wyeliminować w inny sposób niż przez wykluczenie wykonawcy;</w:t>
      </w:r>
    </w:p>
    <w:p w14:paraId="0C4B46A2" w14:textId="77777777" w:rsidR="007510D8" w:rsidRDefault="00000000">
      <w:pPr>
        <w:numPr>
          <w:ilvl w:val="0"/>
          <w:numId w:val="52"/>
        </w:numPr>
        <w:tabs>
          <w:tab w:val="left" w:pos="709"/>
        </w:tabs>
        <w:suppressAutoHyphens w:val="0"/>
        <w:spacing w:line="360" w:lineRule="auto"/>
        <w:ind w:left="709" w:hanging="283"/>
        <w:rPr>
          <w:rFonts w:ascii="Arial" w:hAnsi="Arial" w:cs="Arial"/>
        </w:rPr>
      </w:pPr>
      <w:r>
        <w:rPr>
          <w:rFonts w:ascii="Arial" w:hAnsi="Arial" w:cs="Arial"/>
        </w:rPr>
        <w:t xml:space="preserve">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w:t>
      </w:r>
      <w:r>
        <w:rPr>
          <w:rFonts w:ascii="Arial" w:hAnsi="Arial" w:cs="Arial"/>
        </w:rPr>
        <w:lastRenderedPageBreak/>
        <w:t>lub odstąpienia od umowy, odszkodowania, wykonania zastępczego lub realizacji uprawnień z tytułu rękojmi za wady;</w:t>
      </w:r>
    </w:p>
    <w:p w14:paraId="3EE15D8A" w14:textId="77777777" w:rsidR="007510D8" w:rsidRDefault="00000000">
      <w:pPr>
        <w:numPr>
          <w:ilvl w:val="0"/>
          <w:numId w:val="52"/>
        </w:numPr>
        <w:tabs>
          <w:tab w:val="left" w:pos="709"/>
        </w:tabs>
        <w:suppressAutoHyphens w:val="0"/>
        <w:spacing w:before="120" w:after="120" w:line="360" w:lineRule="auto"/>
        <w:ind w:left="709" w:hanging="284"/>
        <w:rPr>
          <w:rFonts w:ascii="Arial" w:hAnsi="Arial" w:cs="Arial"/>
        </w:rPr>
      </w:pPr>
      <w:r>
        <w:rPr>
          <w:rFonts w:ascii="Arial" w:hAnsi="Arial" w:cs="Arial"/>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66CE42CF" w14:textId="77777777" w:rsidR="007510D8" w:rsidRDefault="00000000">
      <w:pPr>
        <w:numPr>
          <w:ilvl w:val="0"/>
          <w:numId w:val="52"/>
        </w:numPr>
        <w:tabs>
          <w:tab w:val="left" w:pos="709"/>
        </w:tabs>
        <w:suppressAutoHyphens w:val="0"/>
        <w:spacing w:line="360" w:lineRule="auto"/>
        <w:ind w:left="709" w:hanging="283"/>
        <w:rPr>
          <w:rFonts w:ascii="Arial" w:hAnsi="Arial" w:cs="Arial"/>
        </w:rPr>
      </w:pPr>
      <w:r>
        <w:rPr>
          <w:rFonts w:ascii="Arial" w:hAnsi="Arial" w:cs="Arial"/>
        </w:rPr>
        <w:t>który bezprawnie wpływał lub próbował wpływać na czynności zamawiającego lub próbował pozyskać lub pozyskał informacje poufne, mogące dać mu przewagę w postępowaniu o udzielenie zamówienia;</w:t>
      </w:r>
    </w:p>
    <w:p w14:paraId="11E5EA93" w14:textId="77777777" w:rsidR="007510D8" w:rsidRDefault="00000000">
      <w:pPr>
        <w:numPr>
          <w:ilvl w:val="0"/>
          <w:numId w:val="52"/>
        </w:numPr>
        <w:tabs>
          <w:tab w:val="left" w:pos="709"/>
        </w:tabs>
        <w:suppressAutoHyphens w:val="0"/>
        <w:spacing w:line="360" w:lineRule="auto"/>
        <w:ind w:left="709" w:hanging="283"/>
        <w:jc w:val="both"/>
        <w:rPr>
          <w:rFonts w:ascii="Arial" w:hAnsi="Arial" w:cs="Arial"/>
        </w:rPr>
      </w:pPr>
      <w:r>
        <w:rPr>
          <w:rFonts w:ascii="Arial" w:hAnsi="Arial" w:cs="Arial"/>
        </w:rPr>
        <w:t>który w wyniku lekkomyślności lub niedbalstwa przedstawił informacje wprowadzające w błąd, co mogło mieć istotny wpływ na decyzje podejmowane przez zamawiającego w postępowaniu o udzielenie zamówienia.</w:t>
      </w:r>
    </w:p>
    <w:p w14:paraId="3C64C80B" w14:textId="799056E8" w:rsidR="007510D8" w:rsidRDefault="00000000">
      <w:pPr>
        <w:numPr>
          <w:ilvl w:val="1"/>
          <w:numId w:val="58"/>
        </w:numPr>
        <w:suppressAutoHyphens w:val="0"/>
        <w:autoSpaceDE w:val="0"/>
        <w:spacing w:before="120" w:after="120" w:line="360" w:lineRule="auto"/>
        <w:ind w:left="425" w:hanging="425"/>
        <w:rPr>
          <w:rFonts w:ascii="Arial" w:hAnsi="Arial" w:cs="Arial"/>
          <w:lang w:eastAsia="ko-KR"/>
        </w:rPr>
      </w:pPr>
      <w:r>
        <w:rPr>
          <w:rFonts w:ascii="Arial" w:hAnsi="Arial" w:cs="Arial"/>
          <w:lang w:eastAsia="ko-KR"/>
        </w:rPr>
        <w:t>Z postępowania o udzielenie zamówienia wyklucza się także Wykonawców, w stosunku do których zachodzi którakolwiek z okoliczności wskazanych w art. 7 ust. 1 ustawy z dnia 13 kwietnia 2022 r. o szczególnych rozwiązaniach w zakresie przeciwdziałania wspieraniu agresji na Ukrainę oraz służących ochronie bezpieczeństwa narodowego (</w:t>
      </w:r>
      <w:r>
        <w:rPr>
          <w:rFonts w:ascii="Arial" w:hAnsi="Arial" w:cs="Arial"/>
          <w:bCs/>
          <w:lang w:eastAsia="ko-KR"/>
        </w:rPr>
        <w:t>tekst jednolity Dz. U. z 2025 r., poz. 514</w:t>
      </w:r>
      <w:r>
        <w:rPr>
          <w:rFonts w:ascii="Arial" w:hAnsi="Arial" w:cs="Arial"/>
          <w:lang w:eastAsia="ko-KR"/>
        </w:rPr>
        <w:t xml:space="preserve">): </w:t>
      </w:r>
    </w:p>
    <w:p w14:paraId="015B2225" w14:textId="77777777" w:rsidR="007510D8" w:rsidRDefault="00000000">
      <w:pPr>
        <w:numPr>
          <w:ilvl w:val="2"/>
          <w:numId w:val="15"/>
        </w:numPr>
        <w:suppressAutoHyphens w:val="0"/>
        <w:autoSpaceDE w:val="0"/>
        <w:spacing w:line="360" w:lineRule="auto"/>
        <w:ind w:left="709" w:hanging="283"/>
        <w:rPr>
          <w:rFonts w:ascii="Arial" w:hAnsi="Arial" w:cs="Arial"/>
          <w:lang w:eastAsia="ko-KR"/>
        </w:rPr>
      </w:pPr>
      <w:r>
        <w:rPr>
          <w:rFonts w:ascii="Arial" w:hAnsi="Arial" w:cs="Arial"/>
          <w:lang w:eastAsia="ko-KR"/>
        </w:rPr>
        <w:t>Wykonawcę oraz uczestnika konkursu wymienionego w wykazach określonych w rozporządzeniu 765/2006 i rozporządzeniu 269/2014 albo wpisanego na listę na podstawie decyzji w sprawie wpisu na listę rozstrzygającej o zastosowaniu środka, o którym mowa w art. 1 pkt. 3 tejże ustawy;</w:t>
      </w:r>
    </w:p>
    <w:p w14:paraId="2039983F" w14:textId="77777777" w:rsidR="007510D8" w:rsidRDefault="00000000">
      <w:pPr>
        <w:numPr>
          <w:ilvl w:val="2"/>
          <w:numId w:val="15"/>
        </w:numPr>
        <w:suppressAutoHyphens w:val="0"/>
        <w:autoSpaceDE w:val="0"/>
        <w:spacing w:before="120" w:after="120" w:line="360" w:lineRule="auto"/>
        <w:ind w:left="709" w:hanging="284"/>
        <w:rPr>
          <w:rFonts w:ascii="Arial" w:hAnsi="Arial" w:cs="Arial"/>
          <w:lang w:eastAsia="ko-KR"/>
        </w:rPr>
      </w:pPr>
      <w:r>
        <w:rPr>
          <w:rFonts w:ascii="Arial" w:hAnsi="Arial" w:cs="Arial"/>
          <w:lang w:eastAsia="ko-KR"/>
        </w:rPr>
        <w:t xml:space="preserve">wykonawcę oraz uczestnika konkursu, którego beneficjentem rzeczywistym w rozumieniu ustawy z dnia 1 marca 2018 r. o przeciwdziałaniu praniu pieniędzy oraz finansowaniu terroryzmu (tekst jednolity Dz. U. z 2025 r. poz. 644 z </w:t>
      </w:r>
      <w:proofErr w:type="spellStart"/>
      <w:r>
        <w:rPr>
          <w:rFonts w:ascii="Arial" w:hAnsi="Arial" w:cs="Arial"/>
          <w:lang w:eastAsia="ko-KR"/>
        </w:rPr>
        <w:t>późn</w:t>
      </w:r>
      <w:proofErr w:type="spellEnd"/>
      <w:r>
        <w:rPr>
          <w:rFonts w:ascii="Arial" w:hAnsi="Arial" w:cs="Arial"/>
          <w:lang w:eastAsia="ko-KR"/>
        </w:rPr>
        <w:t>.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tejże ustawy;</w:t>
      </w:r>
    </w:p>
    <w:p w14:paraId="5C926235" w14:textId="77777777" w:rsidR="007510D8" w:rsidRDefault="00000000">
      <w:pPr>
        <w:numPr>
          <w:ilvl w:val="2"/>
          <w:numId w:val="15"/>
        </w:numPr>
        <w:suppressAutoHyphens w:val="0"/>
        <w:autoSpaceDE w:val="0"/>
        <w:spacing w:line="360" w:lineRule="auto"/>
        <w:ind w:left="709" w:hanging="283"/>
        <w:rPr>
          <w:rFonts w:ascii="Arial" w:hAnsi="Arial" w:cs="Arial"/>
          <w:lang w:eastAsia="ko-KR"/>
        </w:rPr>
      </w:pPr>
      <w:r>
        <w:rPr>
          <w:rFonts w:ascii="Arial" w:hAnsi="Arial" w:cs="Arial"/>
          <w:lang w:eastAsia="ko-KR"/>
        </w:rPr>
        <w:t xml:space="preserve">wykonawcę oraz uczestnika konkursu, którego jednostką dominującą w rozumieniu art. 3 ust. 1 pkt. 37 ustawy z dnia 29 września 1994 r. o rachunkowości (tekst jednolity Dz. U. z 2026 r. poz. 522 z </w:t>
      </w:r>
      <w:proofErr w:type="spellStart"/>
      <w:r>
        <w:rPr>
          <w:rFonts w:ascii="Arial" w:hAnsi="Arial" w:cs="Arial"/>
          <w:lang w:eastAsia="ko-KR"/>
        </w:rPr>
        <w:t>późn</w:t>
      </w:r>
      <w:proofErr w:type="spellEnd"/>
      <w:r>
        <w:rPr>
          <w:rFonts w:ascii="Arial" w:hAnsi="Arial" w:cs="Arial"/>
          <w:lang w:eastAsia="ko-KR"/>
        </w:rPr>
        <w:t xml:space="preserve">. zm.) jest podmiot wymieniony </w:t>
      </w:r>
      <w:r>
        <w:rPr>
          <w:rFonts w:ascii="Arial" w:hAnsi="Arial" w:cs="Arial"/>
          <w:lang w:eastAsia="ko-KR"/>
        </w:rPr>
        <w:lastRenderedPageBreak/>
        <w:t>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tejże ustawy.</w:t>
      </w:r>
    </w:p>
    <w:p w14:paraId="76CE6EDE" w14:textId="77777777" w:rsidR="007510D8" w:rsidRDefault="00000000">
      <w:pPr>
        <w:numPr>
          <w:ilvl w:val="1"/>
          <w:numId w:val="58"/>
        </w:numPr>
        <w:tabs>
          <w:tab w:val="left" w:pos="426"/>
        </w:tabs>
        <w:suppressAutoHyphens w:val="0"/>
        <w:spacing w:before="120" w:after="120" w:line="360" w:lineRule="auto"/>
        <w:ind w:left="425" w:hanging="425"/>
        <w:rPr>
          <w:rFonts w:ascii="Arial" w:hAnsi="Arial" w:cs="Arial"/>
          <w:u w:val="single"/>
        </w:rPr>
      </w:pPr>
      <w:r>
        <w:rPr>
          <w:rFonts w:ascii="Arial" w:hAnsi="Arial" w:cs="Arial"/>
          <w:u w:val="single"/>
        </w:rPr>
        <w:t>Wykonawca może zostać wykluczony przez Zamawiającego na każdym etapie postępowania o udzielenie zamówienia.</w:t>
      </w:r>
    </w:p>
    <w:p w14:paraId="68803A79" w14:textId="77777777" w:rsidR="007510D8" w:rsidRDefault="00000000">
      <w:pPr>
        <w:numPr>
          <w:ilvl w:val="0"/>
          <w:numId w:val="58"/>
        </w:numPr>
        <w:suppressAutoHyphens w:val="0"/>
        <w:spacing w:before="240" w:after="240" w:line="360" w:lineRule="auto"/>
        <w:ind w:left="391" w:hanging="391"/>
        <w:rPr>
          <w:rFonts w:ascii="Arial" w:hAnsi="Arial" w:cs="Arial"/>
          <w:b/>
          <w:bCs/>
          <w:sz w:val="28"/>
          <w:szCs w:val="28"/>
        </w:rPr>
      </w:pPr>
      <w:r>
        <w:rPr>
          <w:rFonts w:ascii="Arial" w:hAnsi="Arial" w:cs="Arial"/>
          <w:b/>
          <w:bCs/>
          <w:sz w:val="28"/>
          <w:szCs w:val="28"/>
        </w:rPr>
        <w:t xml:space="preserve">Żądanie od wykonawcy, który polega na zdolnościach technicznych lub zawodowych lub sytuacji finansowej lub ekonomicznej podmiotów udostępniających zasoby na zasadach określonych w art. 118 </w:t>
      </w:r>
      <w:proofErr w:type="spellStart"/>
      <w:r>
        <w:rPr>
          <w:rFonts w:ascii="Arial" w:hAnsi="Arial" w:cs="Arial"/>
          <w:b/>
          <w:bCs/>
          <w:sz w:val="28"/>
          <w:szCs w:val="28"/>
        </w:rPr>
        <w:t>Pzp</w:t>
      </w:r>
      <w:proofErr w:type="spellEnd"/>
      <w:r>
        <w:rPr>
          <w:rFonts w:ascii="Arial" w:hAnsi="Arial" w:cs="Arial"/>
          <w:b/>
          <w:bCs/>
          <w:sz w:val="28"/>
          <w:szCs w:val="28"/>
        </w:rPr>
        <w:t>, przedstawienia podmiotowych środków dowodowych, dotyczących tych</w:t>
      </w:r>
      <w:r>
        <w:rPr>
          <w:rFonts w:ascii="Arial" w:hAnsi="Arial" w:cs="Arial"/>
          <w:b/>
          <w:bCs/>
        </w:rPr>
        <w:t xml:space="preserve"> </w:t>
      </w:r>
      <w:r>
        <w:rPr>
          <w:rFonts w:ascii="Arial" w:hAnsi="Arial" w:cs="Arial"/>
          <w:b/>
          <w:bCs/>
          <w:sz w:val="28"/>
          <w:szCs w:val="28"/>
        </w:rPr>
        <w:t>podmiotów, potwierdzających, że nie zachodzą wobec tych podmiotów podstawy wykluczenia z postępowania.</w:t>
      </w:r>
    </w:p>
    <w:p w14:paraId="1A502FAB" w14:textId="77777777" w:rsidR="007510D8" w:rsidRDefault="00000000">
      <w:pPr>
        <w:numPr>
          <w:ilvl w:val="1"/>
          <w:numId w:val="58"/>
        </w:numPr>
        <w:tabs>
          <w:tab w:val="left" w:pos="426"/>
        </w:tabs>
        <w:suppressAutoHyphens w:val="0"/>
        <w:spacing w:line="360" w:lineRule="auto"/>
        <w:ind w:left="425" w:hanging="425"/>
        <w:rPr>
          <w:rFonts w:ascii="Arial" w:hAnsi="Arial" w:cs="Arial"/>
          <w:b/>
          <w:bCs/>
        </w:rPr>
      </w:pPr>
      <w:r>
        <w:rPr>
          <w:rFonts w:ascii="Arial" w:hAnsi="Arial" w:cs="Arial"/>
        </w:rPr>
        <w:t xml:space="preserve">Zamawiający będzie żądać od wykonawcy, który polega na zdolnościach technicznych lub zawodowych lub sytuacji finansowej lub ekonomicznej podmiotów udostępniających zasoby na zasadach określonych w art. 118 </w:t>
      </w:r>
      <w:proofErr w:type="spellStart"/>
      <w:r>
        <w:rPr>
          <w:rFonts w:ascii="Arial" w:hAnsi="Arial" w:cs="Arial"/>
        </w:rPr>
        <w:t>Pzp</w:t>
      </w:r>
      <w:proofErr w:type="spellEnd"/>
      <w:r>
        <w:rPr>
          <w:rFonts w:ascii="Arial" w:hAnsi="Arial" w:cs="Arial"/>
        </w:rPr>
        <w:t xml:space="preserve">, przedstawienia podmiotowych środków dowodowych, o których mowa w ust. 11 pkt. 11.1 </w:t>
      </w:r>
      <w:proofErr w:type="spellStart"/>
      <w:r>
        <w:rPr>
          <w:rFonts w:ascii="Arial" w:hAnsi="Arial" w:cs="Arial"/>
        </w:rPr>
        <w:t>ppkt</w:t>
      </w:r>
      <w:proofErr w:type="spellEnd"/>
      <w:r>
        <w:rPr>
          <w:rFonts w:ascii="Arial" w:hAnsi="Arial" w:cs="Arial"/>
        </w:rPr>
        <w:t>. 1), 2) dotyczących tych podmiotów, potwierdzających, że nie zachodzą wobec tych podmiotów podstawy wykluczenia z postępowania.</w:t>
      </w:r>
    </w:p>
    <w:p w14:paraId="11416254" w14:textId="77777777" w:rsidR="007510D8" w:rsidRDefault="00000000">
      <w:pPr>
        <w:widowControl w:val="0"/>
        <w:numPr>
          <w:ilvl w:val="0"/>
          <w:numId w:val="58"/>
        </w:numPr>
        <w:spacing w:before="240" w:after="240" w:line="360" w:lineRule="auto"/>
        <w:ind w:left="425" w:hanging="425"/>
        <w:rPr>
          <w:rFonts w:ascii="Arial" w:hAnsi="Arial" w:cs="Arial"/>
          <w:sz w:val="28"/>
          <w:szCs w:val="28"/>
        </w:rPr>
      </w:pPr>
      <w:r>
        <w:rPr>
          <w:rFonts w:ascii="Arial" w:hAnsi="Arial" w:cs="Arial"/>
          <w:b/>
          <w:bCs/>
          <w:sz w:val="28"/>
          <w:szCs w:val="28"/>
        </w:rPr>
        <w:t>Informacja o warunkach udziału w postępowaniu o udzielenie zamówienia</w:t>
      </w:r>
    </w:p>
    <w:p w14:paraId="1465F4A1" w14:textId="77777777" w:rsidR="007510D8" w:rsidRDefault="00000000">
      <w:pPr>
        <w:widowControl w:val="0"/>
        <w:numPr>
          <w:ilvl w:val="1"/>
          <w:numId w:val="58"/>
        </w:numPr>
        <w:spacing w:line="360" w:lineRule="auto"/>
        <w:ind w:left="426" w:hanging="426"/>
        <w:rPr>
          <w:rFonts w:ascii="Arial" w:hAnsi="Arial" w:cs="Arial"/>
        </w:rPr>
      </w:pPr>
      <w:r>
        <w:rPr>
          <w:rFonts w:ascii="Arial" w:hAnsi="Arial" w:cs="Arial"/>
        </w:rPr>
        <w:t>O udzielenie zamówienia mogą ubiegać się wykonawcy, którzy spełniają warunki udziału w postępowaniu:</w:t>
      </w:r>
    </w:p>
    <w:p w14:paraId="26667C3D" w14:textId="77777777" w:rsidR="007510D8" w:rsidRDefault="00000000">
      <w:pPr>
        <w:numPr>
          <w:ilvl w:val="3"/>
          <w:numId w:val="3"/>
        </w:numPr>
        <w:spacing w:line="360" w:lineRule="auto"/>
        <w:ind w:left="709" w:hanging="284"/>
        <w:rPr>
          <w:rFonts w:ascii="Arial" w:hAnsi="Arial" w:cs="Arial"/>
          <w:u w:val="single"/>
        </w:rPr>
      </w:pPr>
      <w:r>
        <w:rPr>
          <w:rFonts w:ascii="Arial" w:hAnsi="Arial" w:cs="Arial"/>
        </w:rPr>
        <w:t>zdolności do występowania w obrocie gospodarczym:</w:t>
      </w:r>
    </w:p>
    <w:p w14:paraId="44B8E908" w14:textId="77777777" w:rsidR="007510D8" w:rsidRDefault="00000000">
      <w:pPr>
        <w:numPr>
          <w:ilvl w:val="1"/>
          <w:numId w:val="60"/>
        </w:numPr>
        <w:spacing w:line="360" w:lineRule="auto"/>
        <w:ind w:left="993" w:hanging="284"/>
        <w:rPr>
          <w:rFonts w:ascii="Arial" w:hAnsi="Arial" w:cs="Arial"/>
          <w:u w:val="single"/>
        </w:rPr>
      </w:pPr>
      <w:r>
        <w:rPr>
          <w:rFonts w:ascii="Arial" w:hAnsi="Arial" w:cs="Arial"/>
          <w:bCs/>
          <w:u w:val="single"/>
        </w:rPr>
        <w:t>Zamawiający nie precyzuje w tym zakresie szczególnych wymagań</w:t>
      </w:r>
      <w:r>
        <w:rPr>
          <w:rFonts w:ascii="Arial" w:hAnsi="Arial" w:cs="Arial"/>
          <w:u w:val="single"/>
        </w:rPr>
        <w:t>.</w:t>
      </w:r>
    </w:p>
    <w:p w14:paraId="04D0AC94" w14:textId="77777777" w:rsidR="007510D8" w:rsidRDefault="00000000">
      <w:pPr>
        <w:numPr>
          <w:ilvl w:val="3"/>
          <w:numId w:val="3"/>
        </w:numPr>
        <w:spacing w:before="120" w:after="120" w:line="360" w:lineRule="auto"/>
        <w:ind w:left="709" w:hanging="284"/>
        <w:rPr>
          <w:rFonts w:ascii="Arial" w:hAnsi="Arial" w:cs="Arial"/>
          <w:u w:val="single"/>
        </w:rPr>
      </w:pPr>
      <w:r>
        <w:rPr>
          <w:rFonts w:ascii="Arial" w:hAnsi="Arial" w:cs="Arial"/>
        </w:rPr>
        <w:t>uprawnień do prowadzenia określonej działalności gospodarczej lub zawodowej, o ile wynika to z odrębnych przepisów:</w:t>
      </w:r>
    </w:p>
    <w:p w14:paraId="547966FB" w14:textId="77777777" w:rsidR="007510D8" w:rsidRDefault="00000000">
      <w:pPr>
        <w:numPr>
          <w:ilvl w:val="0"/>
          <w:numId w:val="66"/>
        </w:numPr>
        <w:spacing w:line="360" w:lineRule="auto"/>
        <w:ind w:left="993" w:hanging="284"/>
        <w:rPr>
          <w:rFonts w:ascii="Arial" w:hAnsi="Arial" w:cs="Arial"/>
          <w:u w:val="single"/>
        </w:rPr>
      </w:pPr>
      <w:r>
        <w:rPr>
          <w:rFonts w:ascii="Arial" w:hAnsi="Arial" w:cs="Arial"/>
          <w:bCs/>
          <w:u w:val="single"/>
        </w:rPr>
        <w:t>Zamawiający nie precyzuje w tym zakresie szczególnych wymagań</w:t>
      </w:r>
      <w:r>
        <w:rPr>
          <w:rFonts w:ascii="Arial" w:hAnsi="Arial" w:cs="Arial"/>
          <w:u w:val="single"/>
          <w:lang w:eastAsia="ko-KR"/>
        </w:rPr>
        <w:t>.</w:t>
      </w:r>
    </w:p>
    <w:p w14:paraId="50709462" w14:textId="77777777" w:rsidR="007510D8" w:rsidRDefault="00000000">
      <w:pPr>
        <w:numPr>
          <w:ilvl w:val="3"/>
          <w:numId w:val="3"/>
        </w:numPr>
        <w:spacing w:before="120" w:after="120" w:line="360" w:lineRule="auto"/>
        <w:ind w:left="709" w:hanging="284"/>
        <w:rPr>
          <w:rFonts w:ascii="Arial" w:hAnsi="Arial" w:cs="Arial"/>
          <w:u w:val="single"/>
        </w:rPr>
      </w:pPr>
      <w:r>
        <w:rPr>
          <w:rFonts w:ascii="Arial" w:hAnsi="Arial" w:cs="Arial"/>
        </w:rPr>
        <w:t>sytuacji ekonomicznej lub finansowej:</w:t>
      </w:r>
    </w:p>
    <w:p w14:paraId="09F94E58" w14:textId="77777777" w:rsidR="007510D8" w:rsidRDefault="00000000">
      <w:pPr>
        <w:numPr>
          <w:ilvl w:val="0"/>
          <w:numId w:val="57"/>
        </w:numPr>
        <w:tabs>
          <w:tab w:val="left" w:pos="993"/>
        </w:tabs>
        <w:spacing w:line="360" w:lineRule="auto"/>
        <w:ind w:left="993" w:hanging="284"/>
        <w:rPr>
          <w:rFonts w:ascii="Arial" w:hAnsi="Arial" w:cs="Arial"/>
          <w:i/>
        </w:rPr>
      </w:pPr>
      <w:r>
        <w:rPr>
          <w:rFonts w:ascii="Arial" w:hAnsi="Arial" w:cs="Arial"/>
          <w:bCs/>
          <w:u w:val="single"/>
        </w:rPr>
        <w:lastRenderedPageBreak/>
        <w:t>Zamawiający nie precyzuje w tym zakresie szczególnych wymagań</w:t>
      </w:r>
      <w:r>
        <w:rPr>
          <w:rFonts w:ascii="Arial" w:hAnsi="Arial" w:cs="Arial"/>
          <w:i/>
          <w:u w:val="single"/>
        </w:rPr>
        <w:t>.</w:t>
      </w:r>
    </w:p>
    <w:p w14:paraId="3C3F382C" w14:textId="77777777" w:rsidR="007510D8" w:rsidRDefault="00000000">
      <w:pPr>
        <w:numPr>
          <w:ilvl w:val="3"/>
          <w:numId w:val="3"/>
        </w:numPr>
        <w:spacing w:before="120" w:after="120" w:line="360" w:lineRule="auto"/>
        <w:ind w:left="709" w:hanging="284"/>
        <w:rPr>
          <w:rFonts w:ascii="Arial" w:hAnsi="Arial" w:cs="Arial"/>
          <w:u w:val="single"/>
        </w:rPr>
      </w:pPr>
      <w:r>
        <w:rPr>
          <w:rFonts w:ascii="Arial" w:hAnsi="Arial" w:cs="Arial"/>
        </w:rPr>
        <w:t>zdolności technicznej lub zawodowej:</w:t>
      </w:r>
    </w:p>
    <w:p w14:paraId="605ABE48" w14:textId="77777777" w:rsidR="007510D8" w:rsidRDefault="00000000">
      <w:pPr>
        <w:pStyle w:val="Default"/>
        <w:widowControl w:val="0"/>
        <w:numPr>
          <w:ilvl w:val="0"/>
          <w:numId w:val="59"/>
        </w:numPr>
        <w:spacing w:line="360" w:lineRule="auto"/>
        <w:ind w:left="993" w:hanging="284"/>
        <w:rPr>
          <w:rFonts w:ascii="Arial" w:hAnsi="Arial" w:cs="Arial"/>
          <w:u w:val="single"/>
        </w:rPr>
      </w:pPr>
      <w:r>
        <w:rPr>
          <w:rFonts w:ascii="Arial" w:hAnsi="Arial" w:cs="Arial"/>
          <w:u w:val="single"/>
        </w:rPr>
        <w:t>Wykonawca spełni warunek, jeżeli wykaże, że:</w:t>
      </w:r>
    </w:p>
    <w:p w14:paraId="1442C93E" w14:textId="77777777" w:rsidR="007510D8" w:rsidRDefault="00000000">
      <w:pPr>
        <w:pStyle w:val="Normalny1"/>
        <w:widowControl/>
        <w:numPr>
          <w:ilvl w:val="0"/>
          <w:numId w:val="19"/>
        </w:numPr>
        <w:spacing w:line="360" w:lineRule="auto"/>
        <w:ind w:left="1418" w:hanging="425"/>
        <w:textAlignment w:val="auto"/>
        <w:rPr>
          <w:rFonts w:ascii="Arial" w:hAnsi="Arial" w:cs="Arial"/>
          <w:b/>
          <w:bCs/>
          <w:sz w:val="24"/>
          <w:szCs w:val="24"/>
          <w:u w:val="single"/>
        </w:rPr>
      </w:pPr>
      <w:r>
        <w:rPr>
          <w:rFonts w:ascii="Arial" w:hAnsi="Arial" w:cs="Arial"/>
          <w:sz w:val="24"/>
          <w:szCs w:val="24"/>
          <w:u w:val="single"/>
        </w:rPr>
        <w:t>dysponuje osobą</w:t>
      </w:r>
      <w:r>
        <w:rPr>
          <w:rFonts w:ascii="Arial" w:hAnsi="Arial" w:cs="Arial"/>
          <w:i/>
          <w:sz w:val="24"/>
          <w:szCs w:val="24"/>
          <w:u w:val="single"/>
        </w:rPr>
        <w:t xml:space="preserve">, </w:t>
      </w:r>
      <w:r>
        <w:rPr>
          <w:rFonts w:ascii="Arial" w:hAnsi="Arial" w:cs="Arial"/>
          <w:sz w:val="24"/>
          <w:szCs w:val="24"/>
          <w:u w:val="single"/>
        </w:rPr>
        <w:t xml:space="preserve">która posiada stosowne </w:t>
      </w:r>
      <w:r>
        <w:rPr>
          <w:rFonts w:ascii="Arial" w:hAnsi="Arial" w:cs="Arial"/>
          <w:b/>
          <w:bCs/>
          <w:sz w:val="24"/>
          <w:szCs w:val="24"/>
          <w:u w:val="single"/>
        </w:rPr>
        <w:t xml:space="preserve">uprawnienia do projektowania bez ograniczeń w specjalności </w:t>
      </w:r>
      <w:proofErr w:type="spellStart"/>
      <w:r>
        <w:rPr>
          <w:rFonts w:ascii="Arial" w:hAnsi="Arial" w:cs="Arial"/>
          <w:b/>
          <w:sz w:val="24"/>
          <w:szCs w:val="24"/>
          <w:u w:val="single"/>
        </w:rPr>
        <w:t>konstrukcyjno</w:t>
      </w:r>
      <w:proofErr w:type="spellEnd"/>
      <w:r>
        <w:rPr>
          <w:rFonts w:ascii="Arial" w:hAnsi="Arial" w:cs="Arial"/>
          <w:b/>
          <w:sz w:val="24"/>
          <w:szCs w:val="24"/>
          <w:u w:val="single"/>
        </w:rPr>
        <w:t xml:space="preserve"> - budowlanej</w:t>
      </w:r>
      <w:r>
        <w:rPr>
          <w:rFonts w:ascii="Arial" w:hAnsi="Arial" w:cs="Arial"/>
          <w:sz w:val="24"/>
          <w:szCs w:val="24"/>
          <w:u w:val="single"/>
        </w:rPr>
        <w:t>,</w:t>
      </w:r>
    </w:p>
    <w:p w14:paraId="612F1761" w14:textId="77777777" w:rsidR="007510D8" w:rsidRDefault="00000000">
      <w:pPr>
        <w:pStyle w:val="Normalny1"/>
        <w:widowControl/>
        <w:numPr>
          <w:ilvl w:val="0"/>
          <w:numId w:val="19"/>
        </w:numPr>
        <w:spacing w:line="360" w:lineRule="auto"/>
        <w:ind w:left="1418" w:hanging="425"/>
        <w:textAlignment w:val="auto"/>
        <w:rPr>
          <w:rFonts w:ascii="Arial" w:hAnsi="Arial" w:cs="Arial"/>
          <w:b/>
          <w:bCs/>
          <w:sz w:val="24"/>
          <w:szCs w:val="24"/>
          <w:u w:val="single"/>
        </w:rPr>
      </w:pPr>
      <w:r>
        <w:rPr>
          <w:rFonts w:ascii="Arial" w:hAnsi="Arial" w:cs="Arial"/>
          <w:sz w:val="24"/>
          <w:szCs w:val="24"/>
          <w:u w:val="single"/>
        </w:rPr>
        <w:t>dysponuje osobą</w:t>
      </w:r>
      <w:r>
        <w:rPr>
          <w:rFonts w:ascii="Arial" w:hAnsi="Arial" w:cs="Arial"/>
          <w:i/>
          <w:sz w:val="24"/>
          <w:szCs w:val="24"/>
          <w:u w:val="single"/>
        </w:rPr>
        <w:t xml:space="preserve">, </w:t>
      </w:r>
      <w:r>
        <w:rPr>
          <w:rFonts w:ascii="Arial" w:hAnsi="Arial" w:cs="Arial"/>
          <w:sz w:val="24"/>
          <w:szCs w:val="24"/>
          <w:u w:val="single"/>
        </w:rPr>
        <w:t xml:space="preserve">która posiada stosowne </w:t>
      </w:r>
      <w:r>
        <w:rPr>
          <w:rFonts w:ascii="Arial" w:hAnsi="Arial" w:cs="Arial"/>
          <w:b/>
          <w:bCs/>
          <w:sz w:val="24"/>
          <w:szCs w:val="24"/>
          <w:u w:val="single"/>
        </w:rPr>
        <w:t>uprawnienia do projektowania bez ograniczeń w specjalności</w:t>
      </w:r>
      <w:r>
        <w:rPr>
          <w:rFonts w:ascii="Arial" w:hAnsi="Arial" w:cs="Arial"/>
          <w:sz w:val="24"/>
          <w:szCs w:val="24"/>
          <w:u w:val="single"/>
        </w:rPr>
        <w:t xml:space="preserve"> </w:t>
      </w:r>
      <w:r>
        <w:rPr>
          <w:rFonts w:ascii="Arial" w:hAnsi="Arial" w:cs="Arial"/>
          <w:b/>
          <w:bCs/>
          <w:sz w:val="24"/>
          <w:szCs w:val="24"/>
          <w:u w:val="single"/>
        </w:rPr>
        <w:t>instalacyjnej w zakresie sieci, instalacji i urządzeń elektrycznych i elektro-energetycznych</w:t>
      </w:r>
      <w:r>
        <w:rPr>
          <w:rFonts w:ascii="Arial" w:hAnsi="Arial" w:cs="Arial"/>
          <w:sz w:val="24"/>
          <w:szCs w:val="24"/>
          <w:u w:val="single"/>
        </w:rPr>
        <w:t>,</w:t>
      </w:r>
    </w:p>
    <w:p w14:paraId="66A0C57E" w14:textId="77777777" w:rsidR="007510D8" w:rsidRDefault="00000000">
      <w:pPr>
        <w:pStyle w:val="Normalny1"/>
        <w:widowControl/>
        <w:numPr>
          <w:ilvl w:val="0"/>
          <w:numId w:val="19"/>
        </w:numPr>
        <w:spacing w:line="360" w:lineRule="auto"/>
        <w:ind w:left="1418" w:hanging="425"/>
        <w:textAlignment w:val="auto"/>
        <w:rPr>
          <w:rFonts w:ascii="Arial" w:hAnsi="Arial" w:cs="Arial"/>
          <w:b/>
          <w:bCs/>
          <w:sz w:val="24"/>
          <w:szCs w:val="24"/>
          <w:u w:val="single"/>
        </w:rPr>
      </w:pPr>
      <w:r>
        <w:rPr>
          <w:rFonts w:ascii="Arial" w:hAnsi="Arial" w:cs="Arial"/>
          <w:color w:val="000000"/>
          <w:sz w:val="24"/>
          <w:szCs w:val="24"/>
          <w:u w:val="single"/>
        </w:rPr>
        <w:t>dysponuje osobą</w:t>
      </w:r>
      <w:r>
        <w:rPr>
          <w:rFonts w:ascii="Arial" w:hAnsi="Arial" w:cs="Arial"/>
          <w:i/>
          <w:color w:val="000000"/>
          <w:sz w:val="24"/>
          <w:szCs w:val="24"/>
          <w:u w:val="single"/>
        </w:rPr>
        <w:t xml:space="preserve">, </w:t>
      </w:r>
      <w:r>
        <w:rPr>
          <w:rFonts w:ascii="Arial" w:hAnsi="Arial" w:cs="Arial"/>
          <w:color w:val="000000"/>
          <w:sz w:val="24"/>
          <w:szCs w:val="24"/>
          <w:u w:val="single"/>
        </w:rPr>
        <w:t>która posiada stosowne</w:t>
      </w:r>
      <w:r>
        <w:rPr>
          <w:rFonts w:ascii="Arial" w:hAnsi="Arial" w:cs="Arial"/>
          <w:sz w:val="24"/>
          <w:szCs w:val="24"/>
          <w:u w:val="single"/>
        </w:rPr>
        <w:t xml:space="preserve"> uprawnienia budowlane </w:t>
      </w:r>
      <w:r>
        <w:rPr>
          <w:rFonts w:ascii="Arial" w:hAnsi="Arial" w:cs="Arial"/>
          <w:b/>
          <w:bCs/>
          <w:sz w:val="24"/>
          <w:szCs w:val="24"/>
          <w:u w:val="single"/>
        </w:rPr>
        <w:t xml:space="preserve">w specjalności </w:t>
      </w:r>
      <w:bookmarkStart w:id="20" w:name="_Hlk195097895"/>
      <w:proofErr w:type="spellStart"/>
      <w:r>
        <w:rPr>
          <w:rFonts w:ascii="Arial" w:hAnsi="Arial" w:cs="Arial"/>
          <w:b/>
          <w:bCs/>
          <w:sz w:val="24"/>
          <w:szCs w:val="24"/>
          <w:u w:val="single"/>
        </w:rPr>
        <w:t>konstrukcyjno</w:t>
      </w:r>
      <w:proofErr w:type="spellEnd"/>
      <w:r>
        <w:rPr>
          <w:rFonts w:ascii="Arial" w:hAnsi="Arial" w:cs="Arial"/>
          <w:b/>
          <w:bCs/>
          <w:sz w:val="24"/>
          <w:szCs w:val="24"/>
          <w:u w:val="single"/>
        </w:rPr>
        <w:t xml:space="preserve"> – budowlanej </w:t>
      </w:r>
      <w:bookmarkEnd w:id="20"/>
      <w:r>
        <w:rPr>
          <w:rFonts w:ascii="Arial" w:hAnsi="Arial" w:cs="Arial"/>
          <w:sz w:val="24"/>
          <w:szCs w:val="24"/>
          <w:u w:val="single"/>
        </w:rPr>
        <w:t>odpowiednie do zakresu i charakteru zamówienia oraz ma uprawnienia do kierowania robotami objętymi zamówieniem,</w:t>
      </w:r>
    </w:p>
    <w:p w14:paraId="40C56A22" w14:textId="77777777" w:rsidR="007510D8" w:rsidRDefault="00000000">
      <w:pPr>
        <w:pStyle w:val="Normalny1"/>
        <w:widowControl/>
        <w:numPr>
          <w:ilvl w:val="0"/>
          <w:numId w:val="19"/>
        </w:numPr>
        <w:spacing w:line="360" w:lineRule="auto"/>
        <w:ind w:left="1418" w:hanging="425"/>
        <w:textAlignment w:val="auto"/>
        <w:rPr>
          <w:rFonts w:ascii="Arial" w:hAnsi="Arial" w:cs="Arial"/>
          <w:b/>
          <w:bCs/>
          <w:sz w:val="24"/>
          <w:szCs w:val="24"/>
          <w:u w:val="single"/>
        </w:rPr>
      </w:pPr>
      <w:r>
        <w:rPr>
          <w:rFonts w:ascii="Arial" w:hAnsi="Arial" w:cs="Arial"/>
          <w:color w:val="000000"/>
          <w:sz w:val="24"/>
          <w:szCs w:val="24"/>
          <w:u w:val="single"/>
        </w:rPr>
        <w:t>dysponuje osobą</w:t>
      </w:r>
      <w:r>
        <w:rPr>
          <w:rFonts w:ascii="Arial" w:hAnsi="Arial" w:cs="Arial"/>
          <w:i/>
          <w:color w:val="000000"/>
          <w:sz w:val="24"/>
          <w:szCs w:val="24"/>
          <w:u w:val="single"/>
        </w:rPr>
        <w:t xml:space="preserve">, </w:t>
      </w:r>
      <w:r>
        <w:rPr>
          <w:rFonts w:ascii="Arial" w:hAnsi="Arial" w:cs="Arial"/>
          <w:color w:val="000000"/>
          <w:sz w:val="24"/>
          <w:szCs w:val="24"/>
          <w:u w:val="single"/>
        </w:rPr>
        <w:t>która posiada stosowne</w:t>
      </w:r>
      <w:r>
        <w:rPr>
          <w:rFonts w:ascii="Arial" w:hAnsi="Arial" w:cs="Arial"/>
          <w:sz w:val="24"/>
          <w:szCs w:val="24"/>
          <w:u w:val="single"/>
        </w:rPr>
        <w:t xml:space="preserve"> uprawnienia budowlane </w:t>
      </w:r>
      <w:r>
        <w:rPr>
          <w:rFonts w:ascii="Arial" w:hAnsi="Arial" w:cs="Arial"/>
          <w:b/>
          <w:bCs/>
          <w:sz w:val="24"/>
          <w:szCs w:val="24"/>
          <w:u w:val="single"/>
        </w:rPr>
        <w:t xml:space="preserve">w specjalności </w:t>
      </w:r>
      <w:bookmarkStart w:id="21" w:name="_Hlk195097905"/>
      <w:r>
        <w:rPr>
          <w:rFonts w:ascii="Arial" w:hAnsi="Arial" w:cs="Arial"/>
          <w:b/>
          <w:bCs/>
          <w:sz w:val="24"/>
          <w:szCs w:val="24"/>
          <w:u w:val="single"/>
        </w:rPr>
        <w:t>instalacyjnej w zakresie sieci, instalacji i urządzeń elektrycznych i elektro-energetycznych</w:t>
      </w:r>
      <w:r>
        <w:rPr>
          <w:rFonts w:ascii="Arial" w:hAnsi="Arial" w:cs="Arial"/>
          <w:sz w:val="24"/>
          <w:szCs w:val="24"/>
          <w:u w:val="single"/>
        </w:rPr>
        <w:t xml:space="preserve"> </w:t>
      </w:r>
      <w:bookmarkEnd w:id="21"/>
      <w:r>
        <w:rPr>
          <w:rFonts w:ascii="Arial" w:hAnsi="Arial" w:cs="Arial"/>
          <w:sz w:val="24"/>
          <w:szCs w:val="24"/>
          <w:u w:val="single"/>
        </w:rPr>
        <w:t>odpowiednie do zakresu i charakteru zamówienia oraz ma uprawnienia do kierowania robotami objętymi zamówieniem</w:t>
      </w:r>
      <w:r>
        <w:rPr>
          <w:rFonts w:ascii="Arial" w:hAnsi="Arial" w:cs="Arial"/>
          <w:iCs/>
          <w:sz w:val="24"/>
          <w:szCs w:val="24"/>
          <w:u w:val="single"/>
        </w:rPr>
        <w:t>,</w:t>
      </w:r>
    </w:p>
    <w:p w14:paraId="708581C0" w14:textId="77777777" w:rsidR="007510D8" w:rsidRDefault="00000000">
      <w:pPr>
        <w:pStyle w:val="Normalny1"/>
        <w:widowControl/>
        <w:numPr>
          <w:ilvl w:val="0"/>
          <w:numId w:val="49"/>
        </w:numPr>
        <w:spacing w:before="120" w:after="120" w:line="360" w:lineRule="auto"/>
        <w:ind w:left="993" w:hanging="284"/>
        <w:textAlignment w:val="auto"/>
        <w:rPr>
          <w:rFonts w:ascii="Arial" w:hAnsi="Arial" w:cs="Arial"/>
          <w:b/>
          <w:iCs/>
          <w:sz w:val="24"/>
          <w:szCs w:val="24"/>
          <w:u w:val="single"/>
        </w:rPr>
      </w:pPr>
      <w:r>
        <w:rPr>
          <w:rFonts w:ascii="Arial" w:hAnsi="Arial" w:cs="Arial"/>
          <w:iCs/>
          <w:sz w:val="24"/>
          <w:szCs w:val="24"/>
        </w:rPr>
        <w:t xml:space="preserve">Zamawiający, określając wymogi dla osoby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 Prawo budowlane (tekst jednolity </w:t>
      </w:r>
      <w:r>
        <w:rPr>
          <w:rFonts w:ascii="Arial" w:hAnsi="Arial" w:cs="Arial"/>
          <w:iCs/>
          <w:sz w:val="24"/>
          <w:szCs w:val="24"/>
          <w:lang w:eastAsia="pl-PL"/>
        </w:rPr>
        <w:t xml:space="preserve">Dz. U. z 2026 r. poz. 524 z </w:t>
      </w:r>
      <w:proofErr w:type="spellStart"/>
      <w:r>
        <w:rPr>
          <w:rFonts w:ascii="Arial" w:hAnsi="Arial" w:cs="Arial"/>
          <w:iCs/>
          <w:sz w:val="24"/>
          <w:szCs w:val="24"/>
          <w:lang w:eastAsia="pl-PL"/>
        </w:rPr>
        <w:t>późn</w:t>
      </w:r>
      <w:proofErr w:type="spellEnd"/>
      <w:r>
        <w:rPr>
          <w:rFonts w:ascii="Arial" w:hAnsi="Arial" w:cs="Arial"/>
          <w:iCs/>
          <w:sz w:val="24"/>
          <w:szCs w:val="24"/>
          <w:lang w:eastAsia="pl-PL"/>
        </w:rPr>
        <w:t>. zm.</w:t>
      </w:r>
      <w:r>
        <w:rPr>
          <w:rFonts w:ascii="Arial" w:hAnsi="Arial" w:cs="Arial"/>
          <w:iCs/>
          <w:sz w:val="24"/>
          <w:szCs w:val="24"/>
        </w:rPr>
        <w:t>) oraz ustawy z dnia 22 grudnia 2015 r. o zasadach uznawania kwalifikacji zawodowych nabytych w państwach członkowskich Unii Europejskiej (tekst jednolity Dz.</w:t>
      </w:r>
      <w:r>
        <w:rPr>
          <w:rFonts w:ascii="Arial" w:hAnsi="Arial" w:cs="Arial"/>
          <w:i/>
          <w:sz w:val="24"/>
          <w:szCs w:val="24"/>
        </w:rPr>
        <w:t xml:space="preserve"> </w:t>
      </w:r>
      <w:r>
        <w:rPr>
          <w:rFonts w:ascii="Arial" w:hAnsi="Arial" w:cs="Arial"/>
          <w:iCs/>
          <w:sz w:val="24"/>
          <w:szCs w:val="24"/>
        </w:rPr>
        <w:t>U. z 2026, poz. 166) oraz art. 20a ustawy z dnia 15 grudnia 2000 r. o samorządach zawodowych architektów oraz inżynierów budownictwa (tekst jednolity: Dz. U. z 2025</w:t>
      </w:r>
      <w:r>
        <w:rPr>
          <w:rFonts w:ascii="Arial" w:hAnsi="Arial" w:cs="Arial"/>
          <w:b/>
          <w:iCs/>
          <w:sz w:val="24"/>
          <w:szCs w:val="24"/>
        </w:rPr>
        <w:t xml:space="preserve"> </w:t>
      </w:r>
      <w:r>
        <w:rPr>
          <w:rFonts w:ascii="Arial" w:hAnsi="Arial" w:cs="Arial"/>
          <w:iCs/>
          <w:sz w:val="24"/>
          <w:szCs w:val="24"/>
        </w:rPr>
        <w:t>r., poz. 1783).</w:t>
      </w:r>
    </w:p>
    <w:p w14:paraId="4CCF9610" w14:textId="77777777" w:rsidR="007510D8" w:rsidRDefault="00000000">
      <w:pPr>
        <w:numPr>
          <w:ilvl w:val="0"/>
          <w:numId w:val="58"/>
        </w:numPr>
        <w:tabs>
          <w:tab w:val="left" w:pos="426"/>
        </w:tabs>
        <w:suppressAutoHyphens w:val="0"/>
        <w:spacing w:before="240" w:after="240" w:line="360" w:lineRule="auto"/>
        <w:ind w:left="391" w:hanging="533"/>
        <w:rPr>
          <w:rFonts w:ascii="Arial" w:hAnsi="Arial" w:cs="Arial"/>
          <w:b/>
          <w:bCs/>
          <w:sz w:val="28"/>
          <w:szCs w:val="28"/>
        </w:rPr>
      </w:pPr>
      <w:r>
        <w:rPr>
          <w:rFonts w:ascii="Arial" w:hAnsi="Arial" w:cs="Arial"/>
          <w:b/>
          <w:bCs/>
          <w:sz w:val="28"/>
          <w:szCs w:val="28"/>
        </w:rPr>
        <w:t>Informacja o podmiotowych środkach dowodowych żądanych w celu potwierdzenia spełniania warunków udziału w postępowaniu.</w:t>
      </w:r>
    </w:p>
    <w:p w14:paraId="52BCD2A1" w14:textId="77777777" w:rsidR="007510D8" w:rsidRDefault="00000000">
      <w:pPr>
        <w:tabs>
          <w:tab w:val="left" w:pos="426"/>
        </w:tabs>
        <w:suppressAutoHyphens w:val="0"/>
        <w:spacing w:after="240" w:line="360" w:lineRule="auto"/>
        <w:ind w:left="391"/>
        <w:rPr>
          <w:rFonts w:ascii="Arial" w:hAnsi="Arial" w:cs="Arial"/>
          <w:b/>
          <w:bCs/>
          <w:sz w:val="28"/>
          <w:szCs w:val="28"/>
        </w:rPr>
      </w:pPr>
      <w:r>
        <w:rPr>
          <w:rFonts w:ascii="Arial" w:hAnsi="Arial" w:cs="Arial"/>
          <w:b/>
          <w:sz w:val="28"/>
          <w:szCs w:val="28"/>
        </w:rPr>
        <w:lastRenderedPageBreak/>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30E95D21" w14:textId="77777777" w:rsidR="007510D8" w:rsidRDefault="00000000">
      <w:pPr>
        <w:pStyle w:val="Akapitzlist"/>
        <w:numPr>
          <w:ilvl w:val="1"/>
          <w:numId w:val="58"/>
        </w:numPr>
        <w:tabs>
          <w:tab w:val="left" w:pos="426"/>
        </w:tabs>
        <w:suppressAutoHyphens w:val="0"/>
        <w:spacing w:line="360" w:lineRule="auto"/>
        <w:ind w:left="426" w:hanging="568"/>
        <w:rPr>
          <w:rFonts w:ascii="Arial" w:hAnsi="Arial" w:cs="Arial"/>
        </w:rPr>
      </w:pPr>
      <w:r>
        <w:rPr>
          <w:rFonts w:ascii="Arial" w:hAnsi="Arial" w:cs="Arial"/>
        </w:rPr>
        <w:t>W celu potwierdzenia spełniania przez wykonawcę warunków udziału w postępowaniu dotyczących zdolności zawodowej zamawiający żąda następujących podmiotowych środków dowodowych:</w:t>
      </w:r>
    </w:p>
    <w:p w14:paraId="03A69162" w14:textId="77777777" w:rsidR="007510D8" w:rsidRDefault="00000000">
      <w:pPr>
        <w:pStyle w:val="Akapitzlist"/>
        <w:numPr>
          <w:ilvl w:val="0"/>
          <w:numId w:val="23"/>
        </w:numPr>
        <w:tabs>
          <w:tab w:val="left" w:pos="709"/>
        </w:tabs>
        <w:suppressAutoHyphens w:val="0"/>
        <w:spacing w:line="360" w:lineRule="auto"/>
        <w:ind w:left="709" w:hanging="284"/>
        <w:rPr>
          <w:rFonts w:ascii="Arial" w:hAnsi="Arial" w:cs="Arial"/>
          <w:u w:val="single"/>
        </w:rPr>
      </w:pPr>
      <w:r>
        <w:rPr>
          <w:rFonts w:ascii="Arial" w:hAnsi="Arial" w:cs="Arial"/>
          <w:u w:val="single"/>
        </w:rPr>
        <w:t>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w:t>
      </w:r>
      <w:r>
        <w:rPr>
          <w:rFonts w:ascii="Arial" w:hAnsi="Arial" w:cs="Arial"/>
        </w:rPr>
        <w:t xml:space="preserve"> </w:t>
      </w:r>
      <w:r>
        <w:rPr>
          <w:rFonts w:ascii="Arial" w:hAnsi="Arial" w:cs="Arial"/>
          <w:u w:val="single"/>
        </w:rPr>
        <w:t>wykonywanych przez nie czynności oraz informacją o podstawie do dysponowania tymi osobami</w:t>
      </w:r>
      <w:r>
        <w:rPr>
          <w:rFonts w:ascii="Arial" w:hAnsi="Arial" w:cs="Arial"/>
          <w:b/>
        </w:rPr>
        <w:t xml:space="preserve"> </w:t>
      </w:r>
      <w:r>
        <w:rPr>
          <w:rFonts w:ascii="Arial" w:hAnsi="Arial" w:cs="Arial"/>
          <w:b/>
          <w:u w:val="single"/>
        </w:rPr>
        <w:t>załącznik nr 5 do SWZ</w:t>
      </w:r>
      <w:r>
        <w:rPr>
          <w:rFonts w:ascii="Arial" w:hAnsi="Arial" w:cs="Arial"/>
          <w:u w:val="single"/>
        </w:rPr>
        <w:t>,</w:t>
      </w:r>
    </w:p>
    <w:p w14:paraId="282420A3" w14:textId="77777777" w:rsidR="007510D8" w:rsidRDefault="00000000">
      <w:pPr>
        <w:pStyle w:val="Akapitzlist"/>
        <w:numPr>
          <w:ilvl w:val="0"/>
          <w:numId w:val="23"/>
        </w:numPr>
        <w:tabs>
          <w:tab w:val="left" w:pos="709"/>
        </w:tabs>
        <w:suppressAutoHyphens w:val="0"/>
        <w:spacing w:line="360" w:lineRule="auto"/>
        <w:ind w:left="709" w:hanging="284"/>
        <w:rPr>
          <w:rFonts w:ascii="Arial" w:hAnsi="Arial" w:cs="Arial"/>
          <w:u w:val="single"/>
        </w:rPr>
      </w:pPr>
      <w:r>
        <w:rPr>
          <w:rFonts w:ascii="Arial" w:hAnsi="Arial" w:cs="Arial"/>
        </w:rPr>
        <w:t xml:space="preserve">Zamawiający informuje, że na dzień wszczęcia niniejszego postępowania nie obowiązują przepisy wykonawcze określające poziomy zdolności wykonawcy do wykonania zamówienia na roboty budowlane. W związku z tym warunek udziału w postępowaniu dotyczący zdolności technicznej lub zawodowej został określony przez Zamawiającego bez zastosowania poziomów zdolności, na zasadach wskazanych w pkt 9.1 </w:t>
      </w:r>
      <w:proofErr w:type="spellStart"/>
      <w:r>
        <w:rPr>
          <w:rFonts w:ascii="Arial" w:hAnsi="Arial" w:cs="Arial"/>
        </w:rPr>
        <w:t>ppkt</w:t>
      </w:r>
      <w:proofErr w:type="spellEnd"/>
      <w:r>
        <w:rPr>
          <w:rFonts w:ascii="Arial" w:hAnsi="Arial" w:cs="Arial"/>
        </w:rPr>
        <w:t xml:space="preserve"> 4 SWZ, a jego spełnianie będzie oceniane na podstawie podmiotowego środka dowodowego określonego w pkt 10.1 lit. a SWZ</w:t>
      </w:r>
      <w:r>
        <w:rPr>
          <w:rStyle w:val="normal1"/>
          <w:rFonts w:ascii="Arial" w:hAnsi="Arial" w:cs="Arial"/>
        </w:rPr>
        <w:t>.</w:t>
      </w:r>
    </w:p>
    <w:p w14:paraId="0D04E45C" w14:textId="77777777" w:rsidR="007510D8" w:rsidRDefault="00000000">
      <w:pPr>
        <w:pStyle w:val="Akapitzlist"/>
        <w:numPr>
          <w:ilvl w:val="1"/>
          <w:numId w:val="58"/>
        </w:numPr>
        <w:tabs>
          <w:tab w:val="left" w:pos="426"/>
        </w:tabs>
        <w:spacing w:before="120" w:after="120" w:line="360" w:lineRule="auto"/>
        <w:ind w:left="425" w:hanging="567"/>
        <w:rPr>
          <w:rFonts w:ascii="Arial" w:hAnsi="Arial" w:cs="Arial"/>
          <w:lang w:eastAsia="pl-PL"/>
        </w:rPr>
      </w:pPr>
      <w:r>
        <w:rPr>
          <w:rFonts w:ascii="Arial" w:hAnsi="Arial" w:cs="Arial"/>
          <w:iCs/>
        </w:rPr>
        <w:t>Okresy wyrażone w latach lub miesiącach liczy się wstecz od dnia w którym upływa termin składania ofert o dopuszczenie do udziału w postępowaniu.</w:t>
      </w:r>
    </w:p>
    <w:p w14:paraId="0FB95A6B" w14:textId="77777777" w:rsidR="007510D8" w:rsidRDefault="00000000">
      <w:pPr>
        <w:pStyle w:val="Akapitzlist"/>
        <w:numPr>
          <w:ilvl w:val="1"/>
          <w:numId w:val="58"/>
        </w:numPr>
        <w:tabs>
          <w:tab w:val="left" w:pos="426"/>
        </w:tabs>
        <w:spacing w:line="360" w:lineRule="auto"/>
        <w:ind w:left="426" w:hanging="568"/>
        <w:rPr>
          <w:rFonts w:ascii="Arial" w:hAnsi="Arial" w:cs="Arial"/>
          <w:lang w:eastAsia="pl-PL"/>
        </w:rPr>
      </w:pPr>
      <w:r>
        <w:rPr>
          <w:rFonts w:ascii="Arial" w:hAnsi="Arial" w:cs="Arial"/>
        </w:rPr>
        <w:t>Zamawiający, w stosunku do Wykonawców wspólnie ubiegających się o udzielenie zamówienia, w odniesieniu do warunku dotyczącego zdolności technicznej lub zawodowej – dopuszcza łączne spełnianie warunku przez Wykonawców.</w:t>
      </w:r>
    </w:p>
    <w:p w14:paraId="54CE68CD" w14:textId="77777777" w:rsidR="007510D8" w:rsidRDefault="00000000">
      <w:pPr>
        <w:pStyle w:val="Akapitzlist"/>
        <w:numPr>
          <w:ilvl w:val="1"/>
          <w:numId w:val="58"/>
        </w:numPr>
        <w:tabs>
          <w:tab w:val="left" w:pos="426"/>
        </w:tabs>
        <w:spacing w:before="120" w:after="120" w:line="360" w:lineRule="auto"/>
        <w:ind w:left="425" w:hanging="567"/>
        <w:rPr>
          <w:rFonts w:ascii="Arial" w:hAnsi="Arial" w:cs="Arial"/>
          <w:lang w:eastAsia="pl-PL"/>
        </w:rPr>
      </w:pPr>
      <w:r>
        <w:rPr>
          <w:rFonts w:ascii="Arial" w:hAnsi="Arial" w:cs="Arial"/>
        </w:rPr>
        <w:t xml:space="preserve">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w:t>
      </w:r>
      <w:r>
        <w:rPr>
          <w:rFonts w:ascii="Arial" w:hAnsi="Arial" w:cs="Arial"/>
        </w:rPr>
        <w:lastRenderedPageBreak/>
        <w:t>przedsięwzięcia gospodarcze wykonawcy może mieć negatywny wpływ na realizację zamówienia.</w:t>
      </w:r>
    </w:p>
    <w:p w14:paraId="0D976794" w14:textId="77777777" w:rsidR="007510D8" w:rsidRDefault="00000000">
      <w:pPr>
        <w:pStyle w:val="Akapitzlist"/>
        <w:numPr>
          <w:ilvl w:val="1"/>
          <w:numId w:val="58"/>
        </w:numPr>
        <w:tabs>
          <w:tab w:val="left" w:pos="426"/>
        </w:tabs>
        <w:spacing w:line="360" w:lineRule="auto"/>
        <w:ind w:left="426" w:hanging="568"/>
        <w:rPr>
          <w:rFonts w:ascii="Arial" w:hAnsi="Arial" w:cs="Arial"/>
          <w:lang w:eastAsia="pl-PL"/>
        </w:rPr>
      </w:pPr>
      <w:r>
        <w:rPr>
          <w:rFonts w:ascii="Arial" w:hAnsi="Arial" w:cs="Aria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46D49D9" w14:textId="77777777" w:rsidR="007510D8" w:rsidRDefault="00000000">
      <w:pPr>
        <w:pStyle w:val="Akapitzlist"/>
        <w:numPr>
          <w:ilvl w:val="1"/>
          <w:numId w:val="58"/>
        </w:numPr>
        <w:tabs>
          <w:tab w:val="left" w:pos="426"/>
        </w:tabs>
        <w:spacing w:before="120" w:after="120" w:line="360" w:lineRule="auto"/>
        <w:ind w:left="425" w:hanging="567"/>
        <w:rPr>
          <w:rFonts w:ascii="Arial" w:hAnsi="Arial" w:cs="Arial"/>
          <w:lang w:eastAsia="pl-PL"/>
        </w:rPr>
      </w:pPr>
      <w:r>
        <w:rPr>
          <w:rFonts w:ascii="Arial" w:hAnsi="Arial" w:cs="Arial"/>
        </w:rPr>
        <w:t>W odniesieniu do warunków dotyczących kwalifikacji zawodowych lub doświadczenia wykonawcy mogą polegać na zdolnościach podmiotów udostępniających zasoby, jeśli podmioty te wykonają roboty budowlane lub usługi, do realizacji których te zdolności są wymagane.</w:t>
      </w:r>
    </w:p>
    <w:p w14:paraId="6FB6BC55" w14:textId="77777777" w:rsidR="007510D8" w:rsidRDefault="00000000">
      <w:pPr>
        <w:pStyle w:val="Akapitzlist"/>
        <w:numPr>
          <w:ilvl w:val="1"/>
          <w:numId w:val="58"/>
        </w:numPr>
        <w:tabs>
          <w:tab w:val="left" w:pos="426"/>
        </w:tabs>
        <w:spacing w:line="360" w:lineRule="auto"/>
        <w:ind w:left="426" w:hanging="568"/>
        <w:rPr>
          <w:rFonts w:ascii="Arial" w:hAnsi="Arial" w:cs="Arial"/>
          <w:lang w:eastAsia="pl-PL"/>
        </w:rPr>
      </w:pPr>
      <w:r>
        <w:rPr>
          <w:rFonts w:ascii="Arial" w:hAnsi="Arial" w:cs="Arial"/>
        </w:rPr>
        <w:t xml:space="preserve">Zgodnie z art. 118 ust. 3 </w:t>
      </w:r>
      <w:proofErr w:type="spellStart"/>
      <w:r>
        <w:rPr>
          <w:rFonts w:ascii="Arial" w:hAnsi="Arial" w:cs="Arial"/>
        </w:rPr>
        <w:t>Pzp</w:t>
      </w:r>
      <w:proofErr w:type="spellEnd"/>
      <w:r>
        <w:rPr>
          <w:rFonts w:ascii="Arial" w:hAnsi="Arial" w:cs="Arial"/>
        </w:rPr>
        <w:t xml:space="preserve">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o którym mowa stanowi </w:t>
      </w:r>
      <w:r>
        <w:rPr>
          <w:rFonts w:ascii="Arial" w:hAnsi="Arial" w:cs="Arial"/>
          <w:b/>
        </w:rPr>
        <w:t>załącznik nr 3 do SWZ</w:t>
      </w:r>
      <w:r>
        <w:rPr>
          <w:rFonts w:ascii="Arial" w:hAnsi="Arial" w:cs="Arial"/>
        </w:rPr>
        <w:t>.</w:t>
      </w:r>
    </w:p>
    <w:p w14:paraId="5063F30D" w14:textId="77777777" w:rsidR="007510D8" w:rsidRDefault="00000000">
      <w:pPr>
        <w:pStyle w:val="Akapitzlist"/>
        <w:numPr>
          <w:ilvl w:val="1"/>
          <w:numId w:val="58"/>
        </w:numPr>
        <w:tabs>
          <w:tab w:val="left" w:pos="426"/>
        </w:tabs>
        <w:spacing w:before="120" w:after="120" w:line="360" w:lineRule="auto"/>
        <w:ind w:left="425" w:hanging="567"/>
        <w:rPr>
          <w:rFonts w:ascii="Arial" w:hAnsi="Arial" w:cs="Arial"/>
          <w:lang w:eastAsia="pl-PL"/>
        </w:rPr>
      </w:pPr>
      <w:r>
        <w:rPr>
          <w:rFonts w:ascii="Arial" w:hAnsi="Arial" w:cs="Arial"/>
        </w:rPr>
        <w:t xml:space="preserve">Zobowiązanie podmiotu udostępniającego zasoby, o którym mowa w art. 118 ust. 3 </w:t>
      </w:r>
      <w:proofErr w:type="spellStart"/>
      <w:r>
        <w:rPr>
          <w:rFonts w:ascii="Arial" w:hAnsi="Arial" w:cs="Arial"/>
        </w:rPr>
        <w:t>Pzp</w:t>
      </w:r>
      <w:proofErr w:type="spellEnd"/>
      <w:r>
        <w:rPr>
          <w:rFonts w:ascii="Arial" w:hAnsi="Arial" w:cs="Arial"/>
        </w:rPr>
        <w:t xml:space="preserve">, potwierdza, że stosunek łączący wykonawcę z podmiotami udostępniającymi zasoby gwarantuje rzeczywisty dostęp do tych zasobów oraz określa w szczególności: </w:t>
      </w:r>
    </w:p>
    <w:p w14:paraId="25702266" w14:textId="77777777" w:rsidR="007510D8" w:rsidRDefault="00000000">
      <w:pPr>
        <w:pStyle w:val="Akapitzlist"/>
        <w:numPr>
          <w:ilvl w:val="0"/>
          <w:numId w:val="61"/>
        </w:numPr>
        <w:tabs>
          <w:tab w:val="left" w:pos="426"/>
        </w:tabs>
        <w:spacing w:line="360" w:lineRule="auto"/>
        <w:ind w:left="709" w:hanging="283"/>
        <w:rPr>
          <w:rFonts w:ascii="Arial" w:hAnsi="Arial" w:cs="Arial"/>
          <w:lang w:eastAsia="pl-PL"/>
        </w:rPr>
      </w:pPr>
      <w:r>
        <w:rPr>
          <w:rFonts w:ascii="Arial" w:hAnsi="Arial" w:cs="Arial"/>
        </w:rPr>
        <w:t>zakres dostępnych wykonawcy zasobów podmiotu udostępniającego zasoby;</w:t>
      </w:r>
    </w:p>
    <w:p w14:paraId="59E47360" w14:textId="77777777" w:rsidR="007510D8" w:rsidRDefault="00000000">
      <w:pPr>
        <w:pStyle w:val="Akapitzlist"/>
        <w:numPr>
          <w:ilvl w:val="0"/>
          <w:numId w:val="61"/>
        </w:numPr>
        <w:tabs>
          <w:tab w:val="left" w:pos="426"/>
        </w:tabs>
        <w:spacing w:before="120" w:after="120" w:line="360" w:lineRule="auto"/>
        <w:ind w:left="709" w:hanging="284"/>
        <w:rPr>
          <w:rFonts w:ascii="Arial" w:hAnsi="Arial" w:cs="Arial"/>
          <w:lang w:eastAsia="pl-PL"/>
        </w:rPr>
      </w:pPr>
      <w:r>
        <w:rPr>
          <w:rFonts w:ascii="Arial" w:hAnsi="Arial" w:cs="Arial"/>
        </w:rPr>
        <w:t>sposób i okres udostępnienia wykonawcy i wykorzystania przez niego zasobów podmiotu udostępniającego te zasoby przy wykonywaniu zamówienia;</w:t>
      </w:r>
    </w:p>
    <w:p w14:paraId="2C2B1F4A" w14:textId="77777777" w:rsidR="007510D8" w:rsidRDefault="00000000">
      <w:pPr>
        <w:pStyle w:val="Akapitzlist"/>
        <w:numPr>
          <w:ilvl w:val="0"/>
          <w:numId w:val="61"/>
        </w:numPr>
        <w:tabs>
          <w:tab w:val="left" w:pos="426"/>
        </w:tabs>
        <w:spacing w:line="360" w:lineRule="auto"/>
        <w:ind w:left="709" w:hanging="283"/>
        <w:rPr>
          <w:rFonts w:ascii="Arial" w:hAnsi="Arial" w:cs="Arial"/>
          <w:lang w:eastAsia="pl-PL"/>
        </w:rPr>
      </w:pPr>
      <w:r>
        <w:rPr>
          <w:rFonts w:ascii="Arial" w:hAnsi="Arial" w:cs="Arial"/>
        </w:rPr>
        <w:t>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w:t>
      </w:r>
    </w:p>
    <w:p w14:paraId="0D5C2590" w14:textId="77777777" w:rsidR="007510D8" w:rsidRDefault="00000000">
      <w:pPr>
        <w:pStyle w:val="Akapitzlist"/>
        <w:numPr>
          <w:ilvl w:val="1"/>
          <w:numId w:val="58"/>
        </w:numPr>
        <w:tabs>
          <w:tab w:val="left" w:pos="426"/>
        </w:tabs>
        <w:spacing w:before="120" w:after="120" w:line="360" w:lineRule="auto"/>
        <w:ind w:left="425" w:hanging="567"/>
        <w:rPr>
          <w:rFonts w:ascii="Arial" w:hAnsi="Arial" w:cs="Arial"/>
          <w:lang w:eastAsia="pl-PL"/>
        </w:rPr>
      </w:pPr>
      <w:r>
        <w:rPr>
          <w:rFonts w:ascii="Arial" w:hAnsi="Arial" w:cs="Arial"/>
        </w:rPr>
        <w:t xml:space="preserve">Zamawiający ocenia, czy udostępniane wykonawcy przez podmioty </w:t>
      </w:r>
      <w:r>
        <w:rPr>
          <w:rFonts w:ascii="Arial" w:hAnsi="Arial" w:cs="Arial"/>
        </w:rPr>
        <w:lastRenderedPageBreak/>
        <w:t xml:space="preserve">udostępniające zasoby zdolności techniczne lub zawodowe lub ich sytuacja finansowa lub ekonomiczna, pozwalają na wykazanie przez wykonawcę spełniania warunków udziału w postępowaniu, o których mowa w art. 112 ust. 2 pkt. 3 i 4 </w:t>
      </w:r>
      <w:proofErr w:type="spellStart"/>
      <w:r>
        <w:rPr>
          <w:rFonts w:ascii="Arial" w:hAnsi="Arial" w:cs="Arial"/>
        </w:rPr>
        <w:t>Pzp</w:t>
      </w:r>
      <w:proofErr w:type="spellEnd"/>
      <w:r>
        <w:rPr>
          <w:rFonts w:ascii="Arial" w:hAnsi="Arial" w:cs="Arial"/>
        </w:rPr>
        <w:t>, a także bada, czy nie zachodzą wobec tego podmiotu podstawy wykluczenia, które zostały przewidziane względem wykonawcy.</w:t>
      </w:r>
    </w:p>
    <w:p w14:paraId="2319CA53" w14:textId="77777777" w:rsidR="007510D8" w:rsidRDefault="00000000">
      <w:pPr>
        <w:pStyle w:val="Akapitzlist"/>
        <w:numPr>
          <w:ilvl w:val="1"/>
          <w:numId w:val="58"/>
        </w:numPr>
        <w:tabs>
          <w:tab w:val="left" w:pos="426"/>
        </w:tabs>
        <w:spacing w:line="360" w:lineRule="auto"/>
        <w:ind w:left="425" w:hanging="709"/>
        <w:rPr>
          <w:rFonts w:ascii="Arial" w:hAnsi="Arial" w:cs="Arial"/>
          <w:lang w:eastAsia="pl-PL"/>
        </w:rPr>
      </w:pPr>
      <w:r>
        <w:rPr>
          <w:rFonts w:ascii="Arial" w:hAnsi="Arial" w:cs="Arial"/>
        </w:rPr>
        <w:t>Podmiot, który zobowiązał się do udostępnienia zasobów, odpowiada solidarnie z wykonawcą, który polega na jego sytuacji finansowej lub ekonomicznej, za szkodę</w:t>
      </w:r>
      <w:r>
        <w:rPr>
          <w:rFonts w:ascii="Arial" w:hAnsi="Arial" w:cs="Arial"/>
          <w:lang w:eastAsia="pl-PL"/>
        </w:rPr>
        <w:t xml:space="preserve"> </w:t>
      </w:r>
      <w:r>
        <w:rPr>
          <w:rFonts w:ascii="Arial" w:hAnsi="Arial" w:cs="Arial"/>
        </w:rPr>
        <w:t>poniesioną przez zamawiającego powstałą wskutek nieudostępnienia tych zasobów, chyba że za nieudostępnienie zasobów podmiot ten nie ponosi winy.</w:t>
      </w:r>
    </w:p>
    <w:p w14:paraId="2F7390CB" w14:textId="77777777" w:rsidR="007510D8" w:rsidRDefault="00000000">
      <w:pPr>
        <w:pStyle w:val="Akapitzlist"/>
        <w:numPr>
          <w:ilvl w:val="1"/>
          <w:numId w:val="58"/>
        </w:numPr>
        <w:tabs>
          <w:tab w:val="left" w:pos="426"/>
        </w:tabs>
        <w:spacing w:before="120" w:after="120" w:line="360" w:lineRule="auto"/>
        <w:ind w:left="425" w:hanging="709"/>
        <w:rPr>
          <w:rFonts w:ascii="Arial" w:hAnsi="Arial" w:cs="Arial"/>
          <w:lang w:eastAsia="pl-PL"/>
        </w:rPr>
      </w:pPr>
      <w:r>
        <w:rPr>
          <w:rFonts w:ascii="Arial" w:hAnsi="Arial" w:cs="Arial"/>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68FE3" w14:textId="77777777" w:rsidR="007510D8" w:rsidRDefault="00000000">
      <w:pPr>
        <w:pStyle w:val="Akapitzlist"/>
        <w:numPr>
          <w:ilvl w:val="1"/>
          <w:numId w:val="58"/>
        </w:numPr>
        <w:tabs>
          <w:tab w:val="left" w:pos="426"/>
        </w:tabs>
        <w:spacing w:line="360" w:lineRule="auto"/>
        <w:ind w:left="425" w:hanging="709"/>
        <w:rPr>
          <w:rFonts w:ascii="Arial" w:hAnsi="Arial" w:cs="Arial"/>
          <w:u w:val="single"/>
          <w:lang w:eastAsia="pl-PL"/>
        </w:rPr>
      </w:pPr>
      <w:r>
        <w:rPr>
          <w:rFonts w:ascii="Arial" w:hAnsi="Arial" w:cs="Arial"/>
          <w:b/>
          <w:u w:val="single"/>
        </w:rPr>
        <w:t>UWAGA:</w:t>
      </w:r>
      <w:r>
        <w:rPr>
          <w:rFonts w:ascii="Arial" w:hAnsi="Arial" w:cs="Arial"/>
          <w:bCs/>
          <w:u w:val="single"/>
        </w:rPr>
        <w:t xml:space="preserve"> </w:t>
      </w:r>
      <w:r>
        <w:rPr>
          <w:rFonts w:ascii="Arial" w:hAnsi="Arial" w:cs="Arial"/>
          <w:u w:val="single"/>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684AF6FE" w14:textId="77777777" w:rsidR="007510D8" w:rsidRDefault="00000000">
      <w:pPr>
        <w:pStyle w:val="Akapitzlist"/>
        <w:numPr>
          <w:ilvl w:val="1"/>
          <w:numId w:val="58"/>
        </w:numPr>
        <w:tabs>
          <w:tab w:val="left" w:pos="426"/>
        </w:tabs>
        <w:spacing w:before="120" w:after="120" w:line="360" w:lineRule="auto"/>
        <w:ind w:left="425" w:hanging="709"/>
        <w:rPr>
          <w:rFonts w:ascii="Arial" w:hAnsi="Arial" w:cs="Arial"/>
          <w:lang w:eastAsia="pl-PL"/>
        </w:rPr>
      </w:pPr>
      <w:r>
        <w:rPr>
          <w:rFonts w:ascii="Arial" w:hAnsi="Arial" w:cs="Arial"/>
          <w:bCs/>
        </w:rPr>
        <w:t>Wykonawca, w przypadku polegania na zdolnościach lub sytuacji podmiotów udostępniających zasoby, przedstawia, wraz z oświadczeniem, o którym mowa w Rozdziale 19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19 SWZ.</w:t>
      </w:r>
    </w:p>
    <w:p w14:paraId="1EF24E1C" w14:textId="77777777" w:rsidR="007510D8" w:rsidRDefault="00000000">
      <w:pPr>
        <w:numPr>
          <w:ilvl w:val="0"/>
          <w:numId w:val="58"/>
        </w:numPr>
        <w:tabs>
          <w:tab w:val="left" w:pos="426"/>
        </w:tabs>
        <w:suppressAutoHyphens w:val="0"/>
        <w:spacing w:line="360" w:lineRule="auto"/>
        <w:ind w:left="391" w:hanging="533"/>
        <w:rPr>
          <w:rFonts w:ascii="Arial" w:hAnsi="Arial" w:cs="Arial"/>
          <w:b/>
          <w:bCs/>
          <w:sz w:val="28"/>
          <w:szCs w:val="28"/>
        </w:rPr>
      </w:pPr>
      <w:r>
        <w:rPr>
          <w:rFonts w:ascii="Arial" w:hAnsi="Arial" w:cs="Arial"/>
          <w:b/>
          <w:bCs/>
          <w:sz w:val="28"/>
          <w:szCs w:val="28"/>
        </w:rPr>
        <w:t>Informacja o podmiotowych środkach dowodowych żądanych w celu potwierdzenia braku podstaw wykluczeniu.</w:t>
      </w:r>
    </w:p>
    <w:p w14:paraId="50AB47DC" w14:textId="77777777" w:rsidR="007510D8" w:rsidRDefault="00000000">
      <w:pPr>
        <w:tabs>
          <w:tab w:val="left" w:pos="426"/>
        </w:tabs>
        <w:suppressAutoHyphens w:val="0"/>
        <w:spacing w:before="120" w:after="120" w:line="360" w:lineRule="auto"/>
        <w:ind w:left="391"/>
        <w:rPr>
          <w:rFonts w:ascii="Arial" w:hAnsi="Arial" w:cs="Arial"/>
          <w:b/>
          <w:bCs/>
          <w:sz w:val="28"/>
          <w:szCs w:val="28"/>
        </w:rPr>
      </w:pPr>
      <w:r>
        <w:rPr>
          <w:rFonts w:ascii="Arial" w:hAnsi="Arial" w:cs="Arial"/>
          <w:b/>
          <w:sz w:val="28"/>
          <w:szCs w:val="28"/>
        </w:rPr>
        <w:lastRenderedPageBreak/>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55F0ABE5" w14:textId="77777777" w:rsidR="007510D8" w:rsidRDefault="00000000">
      <w:pPr>
        <w:pStyle w:val="Akapitzlist"/>
        <w:numPr>
          <w:ilvl w:val="1"/>
          <w:numId w:val="58"/>
        </w:numPr>
        <w:suppressAutoHyphens w:val="0"/>
        <w:autoSpaceDE w:val="0"/>
        <w:spacing w:line="360" w:lineRule="auto"/>
        <w:ind w:left="425" w:hanging="567"/>
        <w:rPr>
          <w:rFonts w:ascii="Arial" w:hAnsi="Arial" w:cs="Arial"/>
          <w:b/>
        </w:rPr>
      </w:pPr>
      <w:r>
        <w:rPr>
          <w:rFonts w:ascii="Arial" w:hAnsi="Arial" w:cs="Arial"/>
        </w:rPr>
        <w:t xml:space="preserve">W celu potwierdzenia braku podstaw wykluczenia wykonawcy z udziału w postępowaniu o udzielenie zamówienia publicznego, </w:t>
      </w:r>
      <w:r>
        <w:rPr>
          <w:rFonts w:ascii="Arial" w:hAnsi="Arial" w:cs="Arial"/>
          <w:b/>
        </w:rPr>
        <w:t>zamawiający żąda następujących podmiotowych środków dowodowych:</w:t>
      </w:r>
    </w:p>
    <w:p w14:paraId="0CFF5C64" w14:textId="77777777" w:rsidR="007510D8" w:rsidRDefault="00000000">
      <w:pPr>
        <w:pStyle w:val="Akapitzlist"/>
        <w:numPr>
          <w:ilvl w:val="0"/>
          <w:numId w:val="35"/>
        </w:numPr>
        <w:tabs>
          <w:tab w:val="left" w:pos="709"/>
        </w:tabs>
        <w:suppressAutoHyphens w:val="0"/>
        <w:autoSpaceDE w:val="0"/>
        <w:spacing w:before="120" w:after="120" w:line="360" w:lineRule="auto"/>
        <w:ind w:left="709" w:hanging="284"/>
        <w:rPr>
          <w:rFonts w:ascii="Arial" w:hAnsi="Arial" w:cs="Arial"/>
        </w:rPr>
      </w:pPr>
      <w:r>
        <w:rPr>
          <w:rFonts w:ascii="Arial" w:hAnsi="Arial" w:cs="Arial"/>
          <w:b/>
        </w:rPr>
        <w:t>oświadczenie wykonawcy</w:t>
      </w:r>
      <w:r>
        <w:rPr>
          <w:rFonts w:ascii="Arial" w:hAnsi="Arial" w:cs="Arial"/>
        </w:rPr>
        <w:t xml:space="preserve">, w zakresie art. 108 ust. 1 pkt. 5 ustawy, o braku przynależności do tej samej grupy kapitałowej w rozumieniu ustawy z dnia 16 lutego 2007 r. o ochronie konkurencji i konsumentów (tekst jednolity Dz. U. z 2025 poz. 1714),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Pr>
          <w:rFonts w:ascii="Arial" w:hAnsi="Arial" w:cs="Arial"/>
          <w:b/>
        </w:rPr>
        <w:t>załącznik nr 6 do SWZ;</w:t>
      </w:r>
    </w:p>
    <w:p w14:paraId="3B8826E5" w14:textId="77777777" w:rsidR="007510D8" w:rsidRDefault="00000000">
      <w:pPr>
        <w:pStyle w:val="Akapitzlist"/>
        <w:numPr>
          <w:ilvl w:val="0"/>
          <w:numId w:val="35"/>
        </w:numPr>
        <w:tabs>
          <w:tab w:val="left" w:pos="709"/>
        </w:tabs>
        <w:suppressAutoHyphens w:val="0"/>
        <w:autoSpaceDE w:val="0"/>
        <w:spacing w:line="360" w:lineRule="auto"/>
        <w:ind w:left="709" w:hanging="284"/>
        <w:rPr>
          <w:rFonts w:ascii="Arial" w:hAnsi="Arial" w:cs="Arial"/>
        </w:rPr>
      </w:pPr>
      <w:r>
        <w:rPr>
          <w:rFonts w:ascii="Arial" w:hAnsi="Arial" w:cs="Arial"/>
          <w:b/>
        </w:rPr>
        <w:t>odpis lub informację z Krajowego Rejestru Sądowego lub z Centralnej Ewidencji i Informacji o Działalności Gospodarczej</w:t>
      </w:r>
      <w:r>
        <w:rPr>
          <w:rFonts w:ascii="Arial" w:hAnsi="Arial" w:cs="Arial"/>
        </w:rPr>
        <w:t>, w zakresie art. 109 ust. 1 pkt. 4 ustawy, sporządzonych nie wcześniej niż 3 miesiące przed jej złożeniem, jeżeli odrębne przepisy wymagają wpisu do rejestru lub ewidencji;</w:t>
      </w:r>
    </w:p>
    <w:p w14:paraId="7148EC5D" w14:textId="77777777" w:rsidR="007510D8" w:rsidRDefault="00000000">
      <w:pPr>
        <w:pStyle w:val="Akapitzlist"/>
        <w:numPr>
          <w:ilvl w:val="0"/>
          <w:numId w:val="35"/>
        </w:numPr>
        <w:tabs>
          <w:tab w:val="left" w:pos="709"/>
        </w:tabs>
        <w:suppressAutoHyphens w:val="0"/>
        <w:autoSpaceDE w:val="0"/>
        <w:spacing w:line="360" w:lineRule="auto"/>
        <w:ind w:left="709" w:hanging="284"/>
        <w:rPr>
          <w:rFonts w:ascii="Arial" w:hAnsi="Arial" w:cs="Arial"/>
        </w:rPr>
      </w:pPr>
      <w:r>
        <w:rPr>
          <w:rFonts w:ascii="Arial" w:hAnsi="Arial" w:cs="Arial"/>
        </w:rPr>
        <w:t>Wykonawca może, zamiast odpowiednich podmiotowych środków dowodowych wymaganych przez Zamawiającego, złożyć certyfikat wykonawcy zamówień publicznych wydany na podstawie ustawy z dnia 5 sierpnia 2025 r. o certyfikacji wykonawców zamówień publicznych, jeżeli certyfikat ten potwierdza:</w:t>
      </w:r>
    </w:p>
    <w:p w14:paraId="15A0AF70" w14:textId="56BA8678" w:rsidR="007510D8" w:rsidRDefault="00EC3DB8">
      <w:pPr>
        <w:pStyle w:val="Akapitzlist"/>
        <w:numPr>
          <w:ilvl w:val="0"/>
          <w:numId w:val="21"/>
        </w:numPr>
        <w:tabs>
          <w:tab w:val="left" w:pos="709"/>
        </w:tabs>
        <w:suppressAutoHyphens w:val="0"/>
        <w:autoSpaceDE w:val="0"/>
        <w:spacing w:line="360" w:lineRule="auto"/>
        <w:ind w:left="993" w:hanging="284"/>
        <w:rPr>
          <w:rFonts w:ascii="Arial" w:hAnsi="Arial" w:cs="Arial"/>
        </w:rPr>
      </w:pPr>
      <w:r w:rsidRPr="00EC3DB8">
        <w:rPr>
          <w:rFonts w:ascii="Arial" w:hAnsi="Arial" w:cs="Arial"/>
        </w:rPr>
        <w:t xml:space="preserve">brak podstaw wykluczenia </w:t>
      </w:r>
      <w:r w:rsidRPr="00EC3DB8">
        <w:rPr>
          <w:rFonts w:ascii="Arial" w:hAnsi="Arial" w:cs="Arial"/>
          <w:b/>
          <w:bCs/>
        </w:rPr>
        <w:t>w zakresie objętym certyfikacją zgodnie z ustawą z dnia 5 sierpnia 2025 r. o certyfikacji wykonawców zamówień publicznych</w:t>
      </w:r>
      <w:r w:rsidRPr="00EC3DB8" w:rsidDel="00EC3DB8">
        <w:rPr>
          <w:rFonts w:ascii="Arial" w:hAnsi="Arial" w:cs="Arial"/>
        </w:rPr>
        <w:t xml:space="preserve"> </w:t>
      </w:r>
      <w:r>
        <w:rPr>
          <w:rFonts w:ascii="Arial" w:hAnsi="Arial" w:cs="Arial"/>
        </w:rPr>
        <w:t>lub</w:t>
      </w:r>
    </w:p>
    <w:p w14:paraId="507714B5" w14:textId="77777777" w:rsidR="007510D8" w:rsidRDefault="00000000">
      <w:pPr>
        <w:pStyle w:val="Akapitzlist"/>
        <w:numPr>
          <w:ilvl w:val="0"/>
          <w:numId w:val="21"/>
        </w:numPr>
        <w:tabs>
          <w:tab w:val="left" w:pos="709"/>
          <w:tab w:val="left" w:pos="993"/>
        </w:tabs>
        <w:suppressAutoHyphens w:val="0"/>
        <w:autoSpaceDE w:val="0"/>
        <w:spacing w:line="360" w:lineRule="auto"/>
        <w:ind w:left="709" w:firstLine="0"/>
        <w:rPr>
          <w:rFonts w:ascii="Arial" w:hAnsi="Arial" w:cs="Arial"/>
        </w:rPr>
      </w:pPr>
      <w:r>
        <w:rPr>
          <w:rFonts w:ascii="Arial" w:hAnsi="Arial" w:cs="Arial"/>
        </w:rPr>
        <w:t>posiadanie przez wykonawcę zdolności odpowiadającej warunkom udziału w postępowaniu określonym przez Zamawiającego.</w:t>
      </w:r>
    </w:p>
    <w:p w14:paraId="0362465D" w14:textId="77777777" w:rsidR="007510D8" w:rsidRDefault="00000000">
      <w:pPr>
        <w:pStyle w:val="Akapitzlist"/>
        <w:tabs>
          <w:tab w:val="left" w:pos="709"/>
          <w:tab w:val="left" w:pos="993"/>
        </w:tabs>
        <w:suppressAutoHyphens w:val="0"/>
        <w:autoSpaceDE w:val="0"/>
        <w:spacing w:line="360" w:lineRule="auto"/>
        <w:ind w:left="709"/>
        <w:rPr>
          <w:rFonts w:ascii="Arial" w:hAnsi="Arial" w:cs="Arial"/>
        </w:rPr>
      </w:pPr>
      <w:r>
        <w:rPr>
          <w:rFonts w:ascii="Arial" w:hAnsi="Arial" w:cs="Arial"/>
        </w:rPr>
        <w:t xml:space="preserve">Posługiwanie się certyfikatem jest uprawnieniem wykonawcy. Zamawiający nie wymaga posiadania certyfikatu jako warunku udziału w postępowaniu ani nie </w:t>
      </w:r>
      <w:r>
        <w:rPr>
          <w:rFonts w:ascii="Arial" w:hAnsi="Arial" w:cs="Arial"/>
        </w:rPr>
        <w:lastRenderedPageBreak/>
        <w:t>uzależnia możliwości ubiegania się o udzielenie zamówienia od posiadania certyfikacji.</w:t>
      </w:r>
    </w:p>
    <w:p w14:paraId="6C3212C2" w14:textId="77777777" w:rsidR="007510D8" w:rsidRDefault="00000000">
      <w:pPr>
        <w:pStyle w:val="Akapitzlist"/>
        <w:tabs>
          <w:tab w:val="left" w:pos="709"/>
          <w:tab w:val="left" w:pos="993"/>
        </w:tabs>
        <w:suppressAutoHyphens w:val="0"/>
        <w:autoSpaceDE w:val="0"/>
        <w:spacing w:line="360" w:lineRule="auto"/>
        <w:ind w:left="709"/>
      </w:pPr>
      <w:r>
        <w:rPr>
          <w:rFonts w:ascii="Arial" w:hAnsi="Arial" w:cs="Arial"/>
        </w:rPr>
        <w:t>Wykonawca zamierzający posługiwać się certyfikatem wskazuje w oświadczeniu składanym wraz z ofertą numer i oznaczenie certyfikatu, nazwę podmiotu certyfikującego, okres ważności certyfikacji oraz zakres, w jakim certyfikat ma potwierdzać brak podstaw wykluczenia albo spełnianie warunków udziału w postępowaniu.</w:t>
      </w:r>
    </w:p>
    <w:p w14:paraId="5806866D" w14:textId="77777777" w:rsidR="007510D8" w:rsidRDefault="00000000">
      <w:pPr>
        <w:pStyle w:val="Akapitzlist"/>
        <w:numPr>
          <w:ilvl w:val="0"/>
          <w:numId w:val="35"/>
        </w:numPr>
        <w:tabs>
          <w:tab w:val="left" w:pos="709"/>
          <w:tab w:val="left" w:pos="993"/>
        </w:tabs>
        <w:suppressAutoHyphens w:val="0"/>
        <w:autoSpaceDE w:val="0"/>
        <w:spacing w:line="360" w:lineRule="auto"/>
        <w:ind w:left="709" w:hanging="425"/>
        <w:rPr>
          <w:rFonts w:ascii="Arial" w:hAnsi="Arial" w:cs="Arial"/>
        </w:rPr>
      </w:pPr>
      <w:r>
        <w:rPr>
          <w:rFonts w:ascii="Arial" w:hAnsi="Arial" w:cs="Arial"/>
        </w:rPr>
        <w:t>Certyfikat zastępuje podmiotowe środki dowodowe wyłącznie w zakresie, w jakim potwierdza podstawy wykluczenia lub warunki udziału w postępowaniu wymagane przez Zamawiającego. Jeżeli certyfikat obejmuje jedynie część wymaganych podstaw wykluczenia lub warunków udziału w postępowaniu, wykonawca składa certyfikat w zakresie nim objętym oraz odpowiednie podmiotowe środki dowodowe w zakresie nieobjętym certyfikatem.</w:t>
      </w:r>
    </w:p>
    <w:p w14:paraId="30D8EDB5" w14:textId="77777777" w:rsidR="007510D8" w:rsidRDefault="00000000">
      <w:pPr>
        <w:pStyle w:val="Akapitzlist"/>
        <w:numPr>
          <w:ilvl w:val="1"/>
          <w:numId w:val="58"/>
        </w:numPr>
        <w:tabs>
          <w:tab w:val="left" w:pos="426"/>
          <w:tab w:val="left" w:pos="1276"/>
          <w:tab w:val="left" w:pos="2268"/>
        </w:tabs>
        <w:suppressAutoHyphens w:val="0"/>
        <w:autoSpaceDE w:val="0"/>
        <w:spacing w:before="120" w:after="120" w:line="360" w:lineRule="auto"/>
        <w:ind w:left="425" w:hanging="567"/>
        <w:rPr>
          <w:rFonts w:ascii="Arial" w:hAnsi="Arial" w:cs="Arial"/>
          <w:lang w:eastAsia="pl-PL"/>
        </w:rPr>
      </w:pPr>
      <w:r>
        <w:rPr>
          <w:rFonts w:ascii="Arial" w:hAnsi="Arial" w:cs="Arial"/>
        </w:rPr>
        <w:t xml:space="preserve">Jeżeli wykonawca ma siedzibę lub miejsce zamieszkania </w:t>
      </w:r>
      <w:r>
        <w:rPr>
          <w:rFonts w:ascii="Arial" w:hAnsi="Arial" w:cs="Arial"/>
          <w:lang w:eastAsia="pl-PL"/>
        </w:rPr>
        <w:t>lub miejsce zamieszkania</w:t>
      </w:r>
      <w:r>
        <w:rPr>
          <w:rFonts w:ascii="Arial" w:hAnsi="Arial" w:cs="Arial"/>
        </w:rPr>
        <w:t xml:space="preserve"> </w:t>
      </w:r>
      <w:r>
        <w:rPr>
          <w:rFonts w:ascii="Arial" w:hAnsi="Arial" w:cs="Arial"/>
          <w:lang w:eastAsia="pl-PL"/>
        </w:rPr>
        <w:t>ma osoba, której dotyczy informacja albo dokument</w:t>
      </w:r>
      <w:r>
        <w:rPr>
          <w:rFonts w:ascii="Arial" w:hAnsi="Arial" w:cs="Arial"/>
        </w:rPr>
        <w:t xml:space="preserve"> poza granicami Rzeczypospolitej Polskiej, zamiast:</w:t>
      </w:r>
    </w:p>
    <w:p w14:paraId="0D240290" w14:textId="77777777" w:rsidR="007510D8" w:rsidRDefault="00000000">
      <w:pPr>
        <w:pStyle w:val="Akapitzlist"/>
        <w:numPr>
          <w:ilvl w:val="3"/>
          <w:numId w:val="18"/>
        </w:numPr>
        <w:tabs>
          <w:tab w:val="left" w:pos="709"/>
        </w:tabs>
        <w:suppressAutoHyphens w:val="0"/>
        <w:autoSpaceDE w:val="0"/>
        <w:spacing w:line="360" w:lineRule="auto"/>
        <w:ind w:left="709" w:hanging="284"/>
        <w:rPr>
          <w:rFonts w:ascii="Arial" w:hAnsi="Arial" w:cs="Arial"/>
        </w:rPr>
      </w:pPr>
      <w:r>
        <w:rPr>
          <w:rFonts w:ascii="Arial" w:hAnsi="Arial" w:cs="Arial"/>
        </w:rPr>
        <w:t xml:space="preserve">informacji z Krajowego Rejestru Sądowego lub zaświadczenia, z Centralnej Ewidencji i Informacji o Działalności Gospodarczej, o których mowa w ust. 11 pkt. 11.1 </w:t>
      </w:r>
      <w:proofErr w:type="spellStart"/>
      <w:r>
        <w:rPr>
          <w:rFonts w:ascii="Arial" w:hAnsi="Arial" w:cs="Arial"/>
        </w:rPr>
        <w:t>ppkt</w:t>
      </w:r>
      <w:proofErr w:type="spellEnd"/>
      <w:r>
        <w:rPr>
          <w:rFonts w:ascii="Arial" w:hAnsi="Arial" w:cs="Arial"/>
        </w:rPr>
        <w:t>. 2) - składa dokument lub dokumenty wystawione w kraju, w którym wykonawca ma siedzibę lub miejsce zamieszkania</w:t>
      </w:r>
      <w:r>
        <w:rPr>
          <w:rFonts w:ascii="Arial" w:hAnsi="Arial" w:cs="Arial"/>
          <w:lang w:eastAsia="pl-PL"/>
        </w:rPr>
        <w:t xml:space="preserve"> lub miejsce zamieszkania</w:t>
      </w:r>
      <w:r>
        <w:rPr>
          <w:rFonts w:ascii="Arial" w:hAnsi="Arial" w:cs="Arial"/>
        </w:rPr>
        <w:t xml:space="preserve"> </w:t>
      </w:r>
      <w:r>
        <w:rPr>
          <w:rFonts w:ascii="Arial" w:hAnsi="Arial" w:cs="Arial"/>
          <w:lang w:eastAsia="pl-PL"/>
        </w:rPr>
        <w:t>ma osoba, której dotyczy informacja albo dokument</w:t>
      </w:r>
      <w:r>
        <w:rPr>
          <w:rFonts w:ascii="Arial" w:hAnsi="Arial" w:cs="Arial"/>
        </w:rPr>
        <w:t>, potwierdzające odpowiednio, że</w:t>
      </w:r>
    </w:p>
    <w:p w14:paraId="3982FE91" w14:textId="77777777" w:rsidR="007510D8" w:rsidRDefault="00000000">
      <w:pPr>
        <w:pStyle w:val="Akapitzlist"/>
        <w:numPr>
          <w:ilvl w:val="2"/>
          <w:numId w:val="39"/>
        </w:numPr>
        <w:tabs>
          <w:tab w:val="left" w:pos="993"/>
          <w:tab w:val="left" w:pos="2127"/>
        </w:tabs>
        <w:suppressAutoHyphens w:val="0"/>
        <w:autoSpaceDE w:val="0"/>
        <w:spacing w:line="360" w:lineRule="auto"/>
        <w:ind w:left="993" w:hanging="284"/>
        <w:rPr>
          <w:rFonts w:ascii="Arial" w:hAnsi="Arial" w:cs="Arial"/>
        </w:rPr>
      </w:pPr>
      <w:r>
        <w:rPr>
          <w:rFonts w:ascii="Arial" w:hAnsi="Arial" w:cs="Arial"/>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716CD99D" w14:textId="77777777" w:rsidR="007510D8" w:rsidRDefault="00000000">
      <w:pPr>
        <w:pStyle w:val="Akapitzlist"/>
        <w:numPr>
          <w:ilvl w:val="1"/>
          <w:numId w:val="58"/>
        </w:numPr>
        <w:tabs>
          <w:tab w:val="left" w:pos="426"/>
          <w:tab w:val="left" w:pos="1276"/>
          <w:tab w:val="left" w:pos="2268"/>
        </w:tabs>
        <w:suppressAutoHyphens w:val="0"/>
        <w:autoSpaceDE w:val="0"/>
        <w:spacing w:before="120" w:after="120" w:line="360" w:lineRule="auto"/>
        <w:ind w:left="425" w:hanging="567"/>
        <w:rPr>
          <w:rFonts w:ascii="Arial" w:hAnsi="Arial" w:cs="Arial"/>
        </w:rPr>
      </w:pPr>
      <w:r>
        <w:rPr>
          <w:rFonts w:ascii="Arial" w:hAnsi="Arial" w:cs="Arial"/>
        </w:rPr>
        <w:t xml:space="preserve">Dokumenty, o których mowa w ust. 11 pkt. 11.2 </w:t>
      </w:r>
      <w:proofErr w:type="spellStart"/>
      <w:r>
        <w:rPr>
          <w:rFonts w:ascii="Arial" w:hAnsi="Arial" w:cs="Arial"/>
        </w:rPr>
        <w:t>ppkt</w:t>
      </w:r>
      <w:proofErr w:type="spellEnd"/>
      <w:r>
        <w:rPr>
          <w:rFonts w:ascii="Arial" w:hAnsi="Arial" w:cs="Arial"/>
        </w:rPr>
        <w:t>. 1), powinny być wystawione nie wcześniej niż 3 miesiące przed ich złożeniem.</w:t>
      </w:r>
    </w:p>
    <w:p w14:paraId="77E54D2C" w14:textId="77777777" w:rsidR="007510D8" w:rsidRDefault="00000000">
      <w:pPr>
        <w:pStyle w:val="Akapitzlist"/>
        <w:numPr>
          <w:ilvl w:val="1"/>
          <w:numId w:val="58"/>
        </w:numPr>
        <w:tabs>
          <w:tab w:val="left" w:pos="426"/>
          <w:tab w:val="left" w:pos="1276"/>
          <w:tab w:val="left" w:pos="2268"/>
        </w:tabs>
        <w:suppressAutoHyphens w:val="0"/>
        <w:autoSpaceDE w:val="0"/>
        <w:spacing w:line="360" w:lineRule="auto"/>
        <w:ind w:left="426" w:hanging="568"/>
        <w:rPr>
          <w:rFonts w:ascii="Arial" w:hAnsi="Arial" w:cs="Arial"/>
        </w:rPr>
      </w:pPr>
      <w:r>
        <w:rPr>
          <w:rFonts w:ascii="Arial" w:hAnsi="Arial" w:cs="Arial"/>
          <w:lang w:eastAsia="pl-PL"/>
        </w:rPr>
        <w:t xml:space="preserve">Jeżeli w kraju, w którym wykonawca ma siedzibę lub miejsce zamieszkania lub miejsce zamieszkania ma osoba, której dokument dotyczy, nie wydaje się dokumentów, o których mowa w ust. 11 pkt. 11.2 </w:t>
      </w:r>
      <w:proofErr w:type="spellStart"/>
      <w:r>
        <w:rPr>
          <w:rFonts w:ascii="Arial" w:hAnsi="Arial" w:cs="Arial"/>
          <w:lang w:eastAsia="pl-PL"/>
        </w:rPr>
        <w:t>ppkt</w:t>
      </w:r>
      <w:proofErr w:type="spellEnd"/>
      <w:r>
        <w:rPr>
          <w:rFonts w:ascii="Arial" w:hAnsi="Arial" w:cs="Arial"/>
          <w:lang w:eastAsia="pl-PL"/>
        </w:rPr>
        <w:t xml:space="preserve">. 1), lub gdy dokumenty te nie odnoszą się do wszystkich przypadków, o których mowa w art. 108 ust. 1 pkt 1, 2 i 4, ustawy, zastępuje się je odpowiednio w całości lub w części dokumentem </w:t>
      </w:r>
      <w:r>
        <w:rPr>
          <w:rFonts w:ascii="Arial" w:hAnsi="Arial" w:cs="Arial"/>
          <w:lang w:eastAsia="pl-PL"/>
        </w:rPr>
        <w:lastRenderedPageBreak/>
        <w:t>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w:t>
      </w:r>
      <w:r>
        <w:rPr>
          <w:rFonts w:ascii="Arial" w:hAnsi="Arial" w:cs="Arial"/>
        </w:rPr>
        <w:t xml:space="preserve"> </w:t>
      </w:r>
      <w:r>
        <w:rPr>
          <w:rFonts w:ascii="Arial" w:hAnsi="Arial" w:cs="Arial"/>
          <w:lang w:eastAsia="pl-PL"/>
        </w:rPr>
        <w:t>wykonawcy lub miejsce zamieszkania osoby, której dokument miał dotyczyć</w:t>
      </w:r>
      <w:r>
        <w:rPr>
          <w:rFonts w:ascii="Arial" w:hAnsi="Arial" w:cs="Arial"/>
        </w:rPr>
        <w:t>.</w:t>
      </w:r>
    </w:p>
    <w:p w14:paraId="32CE9BFA" w14:textId="77777777" w:rsidR="007510D8" w:rsidRDefault="00000000">
      <w:pPr>
        <w:pStyle w:val="Akapitzlist"/>
        <w:numPr>
          <w:ilvl w:val="1"/>
          <w:numId w:val="58"/>
        </w:numPr>
        <w:tabs>
          <w:tab w:val="left" w:pos="426"/>
          <w:tab w:val="left" w:pos="1276"/>
          <w:tab w:val="left" w:pos="2268"/>
        </w:tabs>
        <w:suppressAutoHyphens w:val="0"/>
        <w:autoSpaceDE w:val="0"/>
        <w:spacing w:before="120" w:after="120" w:line="360" w:lineRule="auto"/>
        <w:ind w:left="425" w:hanging="567"/>
        <w:rPr>
          <w:rFonts w:ascii="Arial" w:hAnsi="Arial" w:cs="Arial"/>
        </w:rPr>
      </w:pPr>
      <w:r>
        <w:rPr>
          <w:rFonts w:ascii="Arial" w:hAnsi="Arial" w:cs="Arial"/>
        </w:rPr>
        <w:t xml:space="preserve">Wykonawca nie podlega wykluczeniu w okolicznościach określonych w art. 108 ust. 1 pkt. 5 lub art. 109 ust. 1 pkt. 4-5 i 7-10 </w:t>
      </w:r>
      <w:proofErr w:type="spellStart"/>
      <w:r>
        <w:rPr>
          <w:rFonts w:ascii="Arial" w:hAnsi="Arial" w:cs="Arial"/>
        </w:rPr>
        <w:t>Pzp</w:t>
      </w:r>
      <w:proofErr w:type="spellEnd"/>
      <w:r>
        <w:rPr>
          <w:rFonts w:ascii="Arial" w:hAnsi="Arial" w:cs="Arial"/>
        </w:rPr>
        <w:t>, jeżeli udowodni zamawiającemu, że spełnił łącznie następujące przesłanki:</w:t>
      </w:r>
    </w:p>
    <w:p w14:paraId="3B429D90" w14:textId="77777777" w:rsidR="007510D8" w:rsidRDefault="00000000">
      <w:pPr>
        <w:numPr>
          <w:ilvl w:val="1"/>
          <w:numId w:val="48"/>
        </w:numPr>
        <w:tabs>
          <w:tab w:val="left" w:pos="709"/>
        </w:tabs>
        <w:suppressAutoHyphens w:val="0"/>
        <w:spacing w:line="360" w:lineRule="auto"/>
        <w:ind w:left="709" w:hanging="284"/>
        <w:rPr>
          <w:rFonts w:ascii="Arial" w:hAnsi="Arial" w:cs="Arial"/>
        </w:rPr>
      </w:pPr>
      <w:r>
        <w:rPr>
          <w:rFonts w:ascii="Arial" w:hAnsi="Arial" w:cs="Arial"/>
        </w:rPr>
        <w:t xml:space="preserve">naprawił lub zobowiązał się do naprawienia szkody wyrządzonej przestępstwem, wykroczeniem lub swoim nieprawidłowym postępowaniem, w tym poprzez zadośćuczynienie pieniężne; </w:t>
      </w:r>
    </w:p>
    <w:p w14:paraId="05A36BB1" w14:textId="77777777" w:rsidR="007510D8" w:rsidRDefault="00000000">
      <w:pPr>
        <w:numPr>
          <w:ilvl w:val="1"/>
          <w:numId w:val="48"/>
        </w:numPr>
        <w:tabs>
          <w:tab w:val="left" w:pos="709"/>
        </w:tabs>
        <w:suppressAutoHyphens w:val="0"/>
        <w:spacing w:before="120" w:after="120" w:line="360" w:lineRule="auto"/>
        <w:ind w:left="709" w:hanging="284"/>
        <w:rPr>
          <w:rFonts w:ascii="Arial" w:hAnsi="Arial" w:cs="Arial"/>
        </w:rPr>
      </w:pPr>
      <w:r>
        <w:rPr>
          <w:rFonts w:ascii="Arial" w:hAnsi="Arial" w:cs="Arial"/>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696718A0" w14:textId="77777777" w:rsidR="007510D8" w:rsidRDefault="00000000">
      <w:pPr>
        <w:numPr>
          <w:ilvl w:val="1"/>
          <w:numId w:val="48"/>
        </w:numPr>
        <w:tabs>
          <w:tab w:val="left" w:pos="709"/>
        </w:tabs>
        <w:suppressAutoHyphens w:val="0"/>
        <w:spacing w:line="360" w:lineRule="auto"/>
        <w:ind w:left="709" w:hanging="284"/>
        <w:rPr>
          <w:rFonts w:ascii="Arial" w:hAnsi="Arial" w:cs="Arial"/>
        </w:rPr>
      </w:pPr>
      <w:r>
        <w:rPr>
          <w:rFonts w:ascii="Arial" w:hAnsi="Arial" w:cs="Arial"/>
        </w:rPr>
        <w:t xml:space="preserve">podjął konkretne środki techniczne, organizacyjne i kadrowe, odpowiednie dla zapobiegania dalszym przestępstwom, wykroczeniom lub nieprawidłowemu postępowaniu, w szczególności: </w:t>
      </w:r>
    </w:p>
    <w:p w14:paraId="33289C39" w14:textId="77777777" w:rsidR="007510D8" w:rsidRDefault="00000000">
      <w:pPr>
        <w:numPr>
          <w:ilvl w:val="0"/>
          <w:numId w:val="51"/>
        </w:numPr>
        <w:tabs>
          <w:tab w:val="left" w:pos="709"/>
        </w:tabs>
        <w:suppressAutoHyphens w:val="0"/>
        <w:spacing w:line="360" w:lineRule="auto"/>
        <w:ind w:left="993" w:hanging="284"/>
        <w:rPr>
          <w:rFonts w:ascii="Arial" w:hAnsi="Arial" w:cs="Arial"/>
        </w:rPr>
      </w:pPr>
      <w:r>
        <w:rPr>
          <w:rFonts w:ascii="Arial" w:hAnsi="Arial" w:cs="Arial"/>
        </w:rPr>
        <w:t xml:space="preserve">zerwał wszelkie powiązania z osobami lub podmiotami odpowiedzialnymi za nieprawidłowe postępowanie wykonawcy, </w:t>
      </w:r>
    </w:p>
    <w:p w14:paraId="37FE1857" w14:textId="77777777" w:rsidR="007510D8" w:rsidRDefault="00000000">
      <w:pPr>
        <w:numPr>
          <w:ilvl w:val="0"/>
          <w:numId w:val="51"/>
        </w:numPr>
        <w:tabs>
          <w:tab w:val="left" w:pos="709"/>
        </w:tabs>
        <w:suppressAutoHyphens w:val="0"/>
        <w:spacing w:line="360" w:lineRule="auto"/>
        <w:ind w:left="993" w:hanging="284"/>
        <w:rPr>
          <w:rFonts w:ascii="Arial" w:hAnsi="Arial" w:cs="Arial"/>
        </w:rPr>
      </w:pPr>
      <w:r>
        <w:rPr>
          <w:rFonts w:ascii="Arial" w:hAnsi="Arial" w:cs="Arial"/>
        </w:rPr>
        <w:t xml:space="preserve">zreorganizował personel, </w:t>
      </w:r>
    </w:p>
    <w:p w14:paraId="29F88F15" w14:textId="77777777" w:rsidR="007510D8" w:rsidRDefault="00000000">
      <w:pPr>
        <w:numPr>
          <w:ilvl w:val="0"/>
          <w:numId w:val="51"/>
        </w:numPr>
        <w:tabs>
          <w:tab w:val="left" w:pos="709"/>
        </w:tabs>
        <w:suppressAutoHyphens w:val="0"/>
        <w:spacing w:line="360" w:lineRule="auto"/>
        <w:ind w:left="993" w:hanging="284"/>
        <w:rPr>
          <w:rFonts w:ascii="Arial" w:hAnsi="Arial" w:cs="Arial"/>
        </w:rPr>
      </w:pPr>
      <w:r>
        <w:rPr>
          <w:rFonts w:ascii="Arial" w:hAnsi="Arial" w:cs="Arial"/>
        </w:rPr>
        <w:t xml:space="preserve">wdrożył system sprawozdawczości i kontroli, </w:t>
      </w:r>
    </w:p>
    <w:p w14:paraId="3F95EB6D" w14:textId="77777777" w:rsidR="007510D8" w:rsidRDefault="00000000">
      <w:pPr>
        <w:numPr>
          <w:ilvl w:val="0"/>
          <w:numId w:val="51"/>
        </w:numPr>
        <w:tabs>
          <w:tab w:val="left" w:pos="709"/>
        </w:tabs>
        <w:suppressAutoHyphens w:val="0"/>
        <w:spacing w:line="360" w:lineRule="auto"/>
        <w:ind w:left="993" w:hanging="284"/>
        <w:rPr>
          <w:rFonts w:ascii="Arial" w:hAnsi="Arial" w:cs="Arial"/>
        </w:rPr>
      </w:pPr>
      <w:r>
        <w:rPr>
          <w:rFonts w:ascii="Arial" w:hAnsi="Arial" w:cs="Arial"/>
        </w:rPr>
        <w:t xml:space="preserve">utworzył struktury audytu wewnętrznego do monitorowania przestrzegania przepisów, wewnętrznych regulacji lub standardów, </w:t>
      </w:r>
    </w:p>
    <w:p w14:paraId="7575836B" w14:textId="77777777" w:rsidR="007510D8" w:rsidRDefault="00000000">
      <w:pPr>
        <w:numPr>
          <w:ilvl w:val="0"/>
          <w:numId w:val="51"/>
        </w:numPr>
        <w:tabs>
          <w:tab w:val="left" w:pos="709"/>
        </w:tabs>
        <w:suppressAutoHyphens w:val="0"/>
        <w:spacing w:line="360" w:lineRule="auto"/>
        <w:ind w:left="993" w:hanging="284"/>
        <w:rPr>
          <w:rFonts w:ascii="Arial" w:hAnsi="Arial" w:cs="Arial"/>
        </w:rPr>
      </w:pPr>
      <w:r>
        <w:rPr>
          <w:rFonts w:ascii="Arial" w:hAnsi="Arial" w:cs="Arial"/>
        </w:rPr>
        <w:t xml:space="preserve">wprowadził wewnętrzne regulacje dotyczące odpowiedzialności i odszkodowań za nieprzestrzeganie przepisów, wewnętrznych regulacji lub standardów. </w:t>
      </w:r>
    </w:p>
    <w:p w14:paraId="383FA35F" w14:textId="77777777" w:rsidR="007510D8" w:rsidRDefault="00000000">
      <w:pPr>
        <w:numPr>
          <w:ilvl w:val="1"/>
          <w:numId w:val="58"/>
        </w:numPr>
        <w:tabs>
          <w:tab w:val="left" w:pos="426"/>
          <w:tab w:val="left" w:pos="2127"/>
        </w:tabs>
        <w:suppressAutoHyphens w:val="0"/>
        <w:spacing w:before="120" w:after="120" w:line="360" w:lineRule="auto"/>
        <w:ind w:left="425" w:hanging="567"/>
        <w:rPr>
          <w:rFonts w:ascii="Arial" w:hAnsi="Arial" w:cs="Arial"/>
        </w:rPr>
      </w:pPr>
      <w:r>
        <w:rPr>
          <w:rFonts w:ascii="Arial" w:hAnsi="Arial" w:cs="Arial"/>
        </w:rPr>
        <w:t xml:space="preserve">Zamawiający ocenia, czy podjęte przez wykonawcę czynności, o których mowa w ust. 11 pkt. 11.5, są wystarczające do wykazania jego rzetelności, uwzględniając wagę i szczególne okoliczności czynu wykonawcy. Jeżeli podjęte przez </w:t>
      </w:r>
      <w:r>
        <w:rPr>
          <w:rFonts w:ascii="Arial" w:hAnsi="Arial" w:cs="Arial"/>
        </w:rPr>
        <w:lastRenderedPageBreak/>
        <w:t>wykonawcę czynności, o których mowa w ust. 11 pkt. 11.5, nie są wystarczające do wykazania jego rzetelności, zamawiający wyklucza wykonawcę.</w:t>
      </w:r>
    </w:p>
    <w:p w14:paraId="7C6B44F5" w14:textId="77777777" w:rsidR="007510D8" w:rsidRDefault="00000000">
      <w:pPr>
        <w:numPr>
          <w:ilvl w:val="0"/>
          <w:numId w:val="58"/>
        </w:numPr>
        <w:tabs>
          <w:tab w:val="left" w:pos="426"/>
        </w:tabs>
        <w:suppressAutoHyphens w:val="0"/>
        <w:spacing w:before="240" w:after="240" w:line="360" w:lineRule="auto"/>
        <w:ind w:left="391" w:hanging="533"/>
        <w:rPr>
          <w:rFonts w:ascii="Arial" w:hAnsi="Arial" w:cs="Arial"/>
          <w:b/>
          <w:bCs/>
          <w:sz w:val="28"/>
          <w:szCs w:val="28"/>
        </w:rPr>
      </w:pPr>
      <w:r>
        <w:rPr>
          <w:rFonts w:ascii="Arial" w:hAnsi="Arial" w:cs="Arial"/>
          <w:b/>
          <w:bCs/>
          <w:sz w:val="28"/>
          <w:szCs w:val="28"/>
        </w:rPr>
        <w:t>Odstąpienie od składania podmiotowych środków dowodowych.</w:t>
      </w:r>
    </w:p>
    <w:p w14:paraId="3A4155DA" w14:textId="77777777" w:rsidR="007510D8" w:rsidRDefault="00000000">
      <w:pPr>
        <w:pStyle w:val="Akapitzlist"/>
        <w:numPr>
          <w:ilvl w:val="1"/>
          <w:numId w:val="58"/>
        </w:numPr>
        <w:shd w:val="clear" w:color="auto" w:fill="FFFFFF"/>
        <w:tabs>
          <w:tab w:val="left" w:pos="426"/>
        </w:tabs>
        <w:suppressAutoHyphens w:val="0"/>
        <w:autoSpaceDE w:val="0"/>
        <w:spacing w:line="360" w:lineRule="auto"/>
        <w:ind w:left="426" w:hanging="568"/>
        <w:rPr>
          <w:rFonts w:ascii="Arial" w:hAnsi="Arial" w:cs="Arial"/>
        </w:rPr>
      </w:pPr>
      <w:r>
        <w:rPr>
          <w:rFonts w:ascii="Arial" w:hAnsi="Arial" w:cs="Arial"/>
        </w:rPr>
        <w:t xml:space="preserve">Zamawiający nie wzywa do złożenia podmiotowych środków dowodowych, jeżeli: </w:t>
      </w:r>
    </w:p>
    <w:p w14:paraId="778766EE" w14:textId="77777777" w:rsidR="007510D8" w:rsidRDefault="00000000">
      <w:pPr>
        <w:numPr>
          <w:ilvl w:val="1"/>
          <w:numId w:val="13"/>
        </w:numPr>
        <w:shd w:val="clear" w:color="auto" w:fill="FFFFFF"/>
        <w:tabs>
          <w:tab w:val="left" w:pos="709"/>
        </w:tabs>
        <w:suppressAutoHyphens w:val="0"/>
        <w:spacing w:line="360" w:lineRule="auto"/>
        <w:ind w:left="709" w:hanging="284"/>
        <w:rPr>
          <w:rFonts w:ascii="Arial" w:hAnsi="Arial" w:cs="Arial"/>
        </w:rPr>
      </w:pPr>
      <w:r>
        <w:rPr>
          <w:rFonts w:ascii="Arial" w:hAnsi="Arial" w:cs="Arial"/>
        </w:rPr>
        <w:t>może je uzyskać za pomocą bezpłatnych i ogólnodostępnych baz danych, w szczególności rejestrów publicznych w rozumieniu ustawy z dnia 17 lutego 2005 r. o informatyzacji działalności podmiotów realizujących zadania publiczne, o ile wykonawca wskazał dane umożliwiające dostęp do tych środków,</w:t>
      </w:r>
    </w:p>
    <w:p w14:paraId="2084B764" w14:textId="77777777" w:rsidR="007510D8" w:rsidRDefault="00000000">
      <w:pPr>
        <w:numPr>
          <w:ilvl w:val="1"/>
          <w:numId w:val="13"/>
        </w:numPr>
        <w:shd w:val="clear" w:color="auto" w:fill="FFFFFF"/>
        <w:tabs>
          <w:tab w:val="left" w:pos="709"/>
        </w:tabs>
        <w:suppressAutoHyphens w:val="0"/>
        <w:spacing w:line="360" w:lineRule="auto"/>
        <w:ind w:left="709" w:hanging="284"/>
        <w:rPr>
          <w:rFonts w:ascii="Arial" w:hAnsi="Arial" w:cs="Arial"/>
        </w:rPr>
      </w:pPr>
      <w:r>
        <w:rPr>
          <w:rFonts w:ascii="Arial" w:hAnsi="Arial" w:cs="Arial"/>
        </w:rPr>
        <w:t>podmiotowym środkiem dowodowym jest oświadczenie, którego treść odpowiada zakresowi oświadczenia o niepodleganiu wykluczeniu i spełnianiu warunków udziału w postępowaniu.</w:t>
      </w:r>
    </w:p>
    <w:p w14:paraId="1E7C45C8" w14:textId="77777777" w:rsidR="007510D8" w:rsidRDefault="00000000">
      <w:pPr>
        <w:pStyle w:val="Akapitzlist"/>
        <w:numPr>
          <w:ilvl w:val="1"/>
          <w:numId w:val="58"/>
        </w:numPr>
        <w:shd w:val="clear" w:color="auto" w:fill="FFFFFF"/>
        <w:tabs>
          <w:tab w:val="left" w:pos="426"/>
        </w:tabs>
        <w:suppressAutoHyphens w:val="0"/>
        <w:autoSpaceDE w:val="0"/>
        <w:spacing w:before="120" w:after="120" w:line="360" w:lineRule="auto"/>
        <w:ind w:left="425" w:hanging="567"/>
        <w:rPr>
          <w:rFonts w:ascii="Arial" w:hAnsi="Arial" w:cs="Arial"/>
        </w:rPr>
      </w:pPr>
      <w:r>
        <w:rPr>
          <w:rFonts w:ascii="Arial" w:hAnsi="Arial" w:cs="Arial"/>
        </w:rPr>
        <w:t>Wykonawca nie jest zobowiązany do złożenia podmiotowych środków dowodowych, które zamawiający posiada, jeżeli wykonawca wskaże te środki oraz potwierdzi ich prawidłowość i aktualność.</w:t>
      </w:r>
    </w:p>
    <w:p w14:paraId="208DC3F4" w14:textId="77777777" w:rsidR="007510D8" w:rsidRDefault="00000000">
      <w:pPr>
        <w:pStyle w:val="Nagwek7"/>
        <w:numPr>
          <w:ilvl w:val="0"/>
          <w:numId w:val="58"/>
        </w:numPr>
        <w:tabs>
          <w:tab w:val="left" w:pos="426"/>
        </w:tabs>
        <w:spacing w:after="240" w:line="360" w:lineRule="auto"/>
        <w:ind w:left="391" w:hanging="533"/>
        <w:jc w:val="left"/>
        <w:rPr>
          <w:rFonts w:ascii="Arial" w:hAnsi="Arial" w:cs="Arial"/>
          <w:sz w:val="28"/>
          <w:szCs w:val="28"/>
        </w:rPr>
      </w:pPr>
      <w:r>
        <w:rPr>
          <w:rFonts w:ascii="Arial" w:hAnsi="Arial" w:cs="Arial"/>
          <w:bCs/>
          <w:sz w:val="28"/>
          <w:szCs w:val="28"/>
        </w:rPr>
        <w:t>Informacje dotyczące składania pełnomocnictwa lub innego dokumentu potwierdzającego umocowanie do reprezentowania wykonawcy.</w:t>
      </w:r>
    </w:p>
    <w:p w14:paraId="79A32740" w14:textId="77777777" w:rsidR="007510D8" w:rsidRDefault="00000000">
      <w:pPr>
        <w:pStyle w:val="Akapitzlist"/>
        <w:numPr>
          <w:ilvl w:val="1"/>
          <w:numId w:val="58"/>
        </w:numPr>
        <w:tabs>
          <w:tab w:val="left" w:pos="426"/>
          <w:tab w:val="left" w:pos="1276"/>
        </w:tabs>
        <w:suppressAutoHyphens w:val="0"/>
        <w:autoSpaceDE w:val="0"/>
        <w:spacing w:line="360" w:lineRule="auto"/>
        <w:ind w:left="426" w:hanging="568"/>
        <w:rPr>
          <w:rFonts w:ascii="Arial" w:hAnsi="Arial" w:cs="Arial"/>
        </w:rPr>
      </w:pPr>
      <w:r>
        <w:rPr>
          <w:rFonts w:ascii="Arial" w:hAnsi="Arial" w:cs="Arial"/>
        </w:rPr>
        <w:t>W celu potwierdzenia, że osoba działająca w imieniu wykonawcy jest umocowana do jego reprezentowania, zamawiający może żądać od wykonawcy odpisu lub informacji z Krajowego Rejestru Sądowego, Centralnej Ewidencji i Informacji o Działalności Gospodarczej lub innego właściwego rejestru.</w:t>
      </w:r>
    </w:p>
    <w:p w14:paraId="0325CAA0" w14:textId="77777777" w:rsidR="007510D8" w:rsidRDefault="00000000">
      <w:pPr>
        <w:pStyle w:val="Akapitzlist"/>
        <w:numPr>
          <w:ilvl w:val="1"/>
          <w:numId w:val="58"/>
        </w:numPr>
        <w:tabs>
          <w:tab w:val="left" w:pos="426"/>
          <w:tab w:val="left" w:pos="1276"/>
        </w:tabs>
        <w:suppressAutoHyphens w:val="0"/>
        <w:autoSpaceDE w:val="0"/>
        <w:spacing w:before="120" w:after="120" w:line="360" w:lineRule="auto"/>
        <w:ind w:left="425" w:hanging="567"/>
        <w:rPr>
          <w:rFonts w:ascii="Arial" w:hAnsi="Arial" w:cs="Arial"/>
        </w:rPr>
      </w:pPr>
      <w:r>
        <w:rPr>
          <w:rFonts w:ascii="Arial" w:hAnsi="Arial" w:cs="Arial"/>
        </w:rPr>
        <w:t xml:space="preserve">Wykonawca nie jest zobowiązany do złożenia dokumentów, o których mowa w ust. 1, jeżeli zamawiający może je uzyskać za pomocą bezpłatnych i ogólnodostępnych baz danych, o ile wykonawca wskazał dane umożliwiające dostęp do tych dokumentów. </w:t>
      </w:r>
    </w:p>
    <w:p w14:paraId="5BDAFFB7" w14:textId="77777777" w:rsidR="007510D8" w:rsidRDefault="00000000">
      <w:pPr>
        <w:pStyle w:val="Akapitzlist"/>
        <w:numPr>
          <w:ilvl w:val="1"/>
          <w:numId w:val="58"/>
        </w:numPr>
        <w:tabs>
          <w:tab w:val="left" w:pos="426"/>
          <w:tab w:val="left" w:pos="1276"/>
        </w:tabs>
        <w:suppressAutoHyphens w:val="0"/>
        <w:autoSpaceDE w:val="0"/>
        <w:spacing w:line="360" w:lineRule="auto"/>
        <w:ind w:left="426" w:hanging="568"/>
        <w:rPr>
          <w:rFonts w:ascii="Arial" w:hAnsi="Arial" w:cs="Arial"/>
        </w:rPr>
      </w:pPr>
      <w:r>
        <w:rPr>
          <w:rFonts w:ascii="Arial" w:hAnsi="Arial" w:cs="Arial"/>
        </w:rPr>
        <w:t xml:space="preserve">Jeżeli w imieniu wykonawcy działa osoba, której umocowanie do jego reprezentowania nie wynika z dokumentów, o których mowa w ust. 1, zamawiający może żądać od wykonawcy pełnomocnictwa lub innego dokumentu potwierdzającego umocowanie do reprezentowania wykonawcy. </w:t>
      </w:r>
    </w:p>
    <w:p w14:paraId="7B90F409" w14:textId="77777777" w:rsidR="007510D8" w:rsidRDefault="00000000">
      <w:pPr>
        <w:pStyle w:val="Akapitzlist"/>
        <w:numPr>
          <w:ilvl w:val="1"/>
          <w:numId w:val="58"/>
        </w:numPr>
        <w:tabs>
          <w:tab w:val="left" w:pos="426"/>
          <w:tab w:val="left" w:pos="1276"/>
        </w:tabs>
        <w:suppressAutoHyphens w:val="0"/>
        <w:autoSpaceDE w:val="0"/>
        <w:spacing w:before="120" w:after="120" w:line="360" w:lineRule="auto"/>
        <w:ind w:left="425" w:hanging="567"/>
        <w:rPr>
          <w:rFonts w:ascii="Arial" w:hAnsi="Arial" w:cs="Arial"/>
        </w:rPr>
      </w:pPr>
      <w:r>
        <w:rPr>
          <w:rFonts w:ascii="Arial" w:hAnsi="Arial" w:cs="Arial"/>
        </w:rPr>
        <w:t xml:space="preserve">Przepis ust. 3 stosuje się odpowiednio do osoby działającej w imieniu </w:t>
      </w:r>
      <w:r>
        <w:rPr>
          <w:rFonts w:ascii="Arial" w:hAnsi="Arial" w:cs="Arial"/>
        </w:rPr>
        <w:lastRenderedPageBreak/>
        <w:t xml:space="preserve">wykonawców wspólnie ubiegających się o udzielenie zamówienia publicznego. </w:t>
      </w:r>
    </w:p>
    <w:p w14:paraId="02EEE4F9" w14:textId="77777777" w:rsidR="007510D8" w:rsidRDefault="00000000">
      <w:pPr>
        <w:pStyle w:val="Akapitzlist"/>
        <w:numPr>
          <w:ilvl w:val="1"/>
          <w:numId w:val="58"/>
        </w:numPr>
        <w:tabs>
          <w:tab w:val="left" w:pos="426"/>
          <w:tab w:val="left" w:pos="1276"/>
        </w:tabs>
        <w:suppressAutoHyphens w:val="0"/>
        <w:autoSpaceDE w:val="0"/>
        <w:spacing w:line="360" w:lineRule="auto"/>
        <w:ind w:left="426" w:hanging="568"/>
        <w:rPr>
          <w:rFonts w:ascii="Arial" w:hAnsi="Arial" w:cs="Arial"/>
        </w:rPr>
      </w:pPr>
      <w:r>
        <w:rPr>
          <w:rFonts w:ascii="Arial" w:hAnsi="Arial" w:cs="Arial"/>
        </w:rPr>
        <w:t xml:space="preserve">Przepisy ust. 1-3 stosuje się odpowiednio do osoby działającej w imieniu podmiotu udostępniającego zasoby na zasadach określonych w art. 118 ustawy lub podwykonawcy niebędącego podmiotem udostępniającym zasoby na takich zasadach. </w:t>
      </w:r>
    </w:p>
    <w:p w14:paraId="21D2E6EC" w14:textId="77777777" w:rsidR="007510D8" w:rsidRDefault="00000000">
      <w:pPr>
        <w:pStyle w:val="Akapitzlist"/>
        <w:numPr>
          <w:ilvl w:val="1"/>
          <w:numId w:val="58"/>
        </w:numPr>
        <w:tabs>
          <w:tab w:val="left" w:pos="426"/>
          <w:tab w:val="left" w:pos="1276"/>
        </w:tabs>
        <w:suppressAutoHyphens w:val="0"/>
        <w:autoSpaceDE w:val="0"/>
        <w:spacing w:before="120" w:after="120" w:line="360" w:lineRule="auto"/>
        <w:ind w:left="425" w:hanging="567"/>
        <w:rPr>
          <w:rFonts w:ascii="Arial" w:hAnsi="Arial" w:cs="Arial"/>
        </w:rPr>
      </w:pPr>
      <w:r>
        <w:rPr>
          <w:rFonts w:ascii="Arial" w:hAnsi="Arial" w:cs="Arial"/>
        </w:rPr>
        <w:t>W przypadku wskazania przez wykonawcę dostępności podmiotowych środków dowodowych lub dokumentów, o których mowa w ust. 1,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32F1A3A2" w14:textId="77777777" w:rsidR="007510D8" w:rsidRDefault="00000000">
      <w:pPr>
        <w:pStyle w:val="Nagwek7"/>
        <w:numPr>
          <w:ilvl w:val="0"/>
          <w:numId w:val="58"/>
        </w:numPr>
        <w:spacing w:after="240" w:line="360" w:lineRule="auto"/>
        <w:ind w:left="391" w:hanging="533"/>
        <w:jc w:val="left"/>
        <w:rPr>
          <w:rFonts w:ascii="Arial" w:hAnsi="Arial" w:cs="Arial"/>
          <w:sz w:val="28"/>
          <w:szCs w:val="28"/>
        </w:rPr>
      </w:pPr>
      <w:r>
        <w:rPr>
          <w:rFonts w:ascii="Arial" w:hAnsi="Arial" w:cs="Arial"/>
          <w:bCs/>
          <w:sz w:val="28"/>
          <w:szCs w:val="28"/>
        </w:rPr>
        <w:t>Informacja o środkach komunikacji elektronicznej, przy użyciu których zamawiający będzie komunikował się z wykonawcami, oraz informacje o wymaganiach technicznych i organizacyjnych sporządzania, wysyłania i odbierania korespondencji elektronicznej</w:t>
      </w:r>
    </w:p>
    <w:p w14:paraId="7B1F5BA9" w14:textId="77777777" w:rsidR="007510D8" w:rsidRDefault="00000000">
      <w:pPr>
        <w:widowControl w:val="0"/>
        <w:numPr>
          <w:ilvl w:val="1"/>
          <w:numId w:val="58"/>
        </w:numPr>
        <w:tabs>
          <w:tab w:val="left" w:pos="426"/>
        </w:tabs>
        <w:spacing w:line="360" w:lineRule="auto"/>
        <w:ind w:left="425" w:hanging="567"/>
        <w:rPr>
          <w:rFonts w:ascii="Arial" w:hAnsi="Arial" w:cs="Arial"/>
          <w:u w:val="single"/>
        </w:rPr>
      </w:pPr>
      <w:r>
        <w:rPr>
          <w:rFonts w:ascii="Arial" w:hAnsi="Arial" w:cs="Arial"/>
          <w:lang w:eastAsia="ko-KR"/>
        </w:rPr>
        <w:t xml:space="preserve">W postępowaniu o udzielenie zamówienia publicznego komunikacja między Zamawiającym a wykonawcami odbywa się przy użyciu Platformy e-Zamówienia, która jest dostępna pod adresem </w:t>
      </w:r>
      <w:hyperlink r:id="rId12">
        <w:r w:rsidR="007510D8">
          <w:rPr>
            <w:rStyle w:val="Hipercze"/>
            <w:rFonts w:ascii="Arial" w:hAnsi="Arial" w:cs="Arial"/>
            <w:lang w:eastAsia="ko-KR"/>
          </w:rPr>
          <w:t>https://ezamowienia.gov.pl</w:t>
        </w:r>
      </w:hyperlink>
      <w:r>
        <w:rPr>
          <w:rFonts w:ascii="Arial" w:hAnsi="Arial" w:cs="Arial"/>
          <w:lang w:eastAsia="ko-KR"/>
        </w:rPr>
        <w:t xml:space="preserve"> .</w:t>
      </w:r>
    </w:p>
    <w:p w14:paraId="7D0C4C1D" w14:textId="77777777" w:rsidR="007510D8" w:rsidRDefault="00000000">
      <w:pPr>
        <w:widowControl w:val="0"/>
        <w:numPr>
          <w:ilvl w:val="1"/>
          <w:numId w:val="58"/>
        </w:numPr>
        <w:tabs>
          <w:tab w:val="left" w:pos="426"/>
        </w:tabs>
        <w:spacing w:before="120" w:after="120" w:line="360" w:lineRule="auto"/>
        <w:ind w:left="425" w:hanging="567"/>
        <w:rPr>
          <w:rFonts w:ascii="Arial" w:hAnsi="Arial" w:cs="Arial"/>
          <w:u w:val="single"/>
        </w:rPr>
      </w:pPr>
      <w:r>
        <w:rPr>
          <w:rFonts w:ascii="Arial" w:hAnsi="Arial" w:cs="Arial"/>
          <w:lang w:eastAsia="ko-KR"/>
        </w:rPr>
        <w:t xml:space="preserve">Korzystanie z Platformy e-Zamówienia jest bezpłatne. </w:t>
      </w:r>
    </w:p>
    <w:p w14:paraId="5BD10020" w14:textId="77777777" w:rsidR="007510D8" w:rsidRDefault="00000000">
      <w:pPr>
        <w:widowControl w:val="0"/>
        <w:numPr>
          <w:ilvl w:val="1"/>
          <w:numId w:val="58"/>
        </w:numPr>
        <w:tabs>
          <w:tab w:val="left" w:pos="426"/>
        </w:tabs>
        <w:spacing w:before="120" w:after="120" w:line="360" w:lineRule="auto"/>
        <w:ind w:left="425" w:hanging="567"/>
        <w:rPr>
          <w:rFonts w:ascii="Arial" w:hAnsi="Arial" w:cs="Arial"/>
          <w:b/>
          <w:u w:val="single"/>
        </w:rPr>
      </w:pPr>
      <w:r>
        <w:rPr>
          <w:rFonts w:ascii="Arial" w:hAnsi="Arial" w:cs="Arial"/>
          <w:b/>
          <w:u w:val="single"/>
        </w:rPr>
        <w:t xml:space="preserve">Zamawiający </w:t>
      </w:r>
      <w:r>
        <w:rPr>
          <w:rFonts w:ascii="Arial" w:hAnsi="Arial" w:cs="Arial"/>
          <w:b/>
          <w:u w:val="single"/>
          <w:lang w:eastAsia="ko-KR"/>
        </w:rPr>
        <w:t xml:space="preserve">dopuszcza również komunikację za pomocą poczty elektronicznej na adres e-mail: </w:t>
      </w:r>
      <w:hyperlink r:id="rId13">
        <w:r w:rsidR="007510D8">
          <w:rPr>
            <w:rStyle w:val="Hipercze"/>
            <w:rFonts w:ascii="Arial" w:hAnsi="Arial" w:cs="Arial"/>
            <w:b/>
            <w:color w:val="000000"/>
            <w:lang w:eastAsia="ko-KR"/>
          </w:rPr>
          <w:t>przetargi@podegrodzie.pl</w:t>
        </w:r>
      </w:hyperlink>
      <w:r>
        <w:rPr>
          <w:rFonts w:ascii="Arial" w:hAnsi="Arial" w:cs="Arial"/>
          <w:b/>
          <w:u w:val="single"/>
          <w:lang w:eastAsia="ko-KR"/>
        </w:rPr>
        <w:t xml:space="preserve"> (NIE DOTYCZY SKŁADANIA OFERT). </w:t>
      </w:r>
    </w:p>
    <w:p w14:paraId="7BFEB4BF" w14:textId="77777777" w:rsidR="007510D8" w:rsidRDefault="00000000">
      <w:pPr>
        <w:widowControl w:val="0"/>
        <w:numPr>
          <w:ilvl w:val="1"/>
          <w:numId w:val="58"/>
        </w:numPr>
        <w:tabs>
          <w:tab w:val="left" w:pos="426"/>
        </w:tabs>
        <w:spacing w:line="360" w:lineRule="auto"/>
        <w:ind w:left="425" w:hanging="567"/>
        <w:rPr>
          <w:rFonts w:ascii="Arial" w:hAnsi="Arial" w:cs="Arial"/>
          <w:u w:val="single"/>
        </w:rPr>
      </w:pPr>
      <w:r>
        <w:rPr>
          <w:rFonts w:ascii="Arial" w:hAnsi="Arial" w:cs="Arial"/>
          <w:lang w:eastAsia="ko-KR"/>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Pr>
          <w:rFonts w:ascii="Arial" w:hAnsi="Arial" w:cs="Arial"/>
          <w:i/>
          <w:iCs/>
          <w:lang w:eastAsia="ko-KR"/>
        </w:rPr>
        <w:t xml:space="preserve">Regulamin Platformy e-Zamówienia, </w:t>
      </w:r>
      <w:r>
        <w:rPr>
          <w:rFonts w:ascii="Arial" w:hAnsi="Arial" w:cs="Arial"/>
          <w:lang w:eastAsia="ko-KR"/>
        </w:rPr>
        <w:t xml:space="preserve">dostępny na stronie internetowej </w:t>
      </w:r>
      <w:hyperlink r:id="rId14">
        <w:r w:rsidR="007510D8">
          <w:rPr>
            <w:rStyle w:val="Hipercze"/>
            <w:rFonts w:ascii="Arial" w:hAnsi="Arial" w:cs="Arial"/>
            <w:lang w:eastAsia="ko-KR"/>
          </w:rPr>
          <w:t>https://ezamowienia.gov.pl</w:t>
        </w:r>
      </w:hyperlink>
      <w:r>
        <w:rPr>
          <w:rFonts w:ascii="Arial" w:hAnsi="Arial" w:cs="Arial"/>
          <w:lang w:eastAsia="ko-KR"/>
        </w:rPr>
        <w:t xml:space="preserve"> oraz informacje zamieszczone w zakładce „Centrum Pomocy”. </w:t>
      </w:r>
    </w:p>
    <w:p w14:paraId="7568FD84" w14:textId="77777777" w:rsidR="007510D8" w:rsidRDefault="00000000">
      <w:pPr>
        <w:widowControl w:val="0"/>
        <w:numPr>
          <w:ilvl w:val="1"/>
          <w:numId w:val="58"/>
        </w:numPr>
        <w:tabs>
          <w:tab w:val="left" w:pos="426"/>
        </w:tabs>
        <w:spacing w:before="120" w:after="120" w:line="360" w:lineRule="auto"/>
        <w:ind w:left="425" w:hanging="567"/>
        <w:rPr>
          <w:rFonts w:ascii="Arial" w:hAnsi="Arial" w:cs="Arial"/>
          <w:u w:val="single"/>
        </w:rPr>
      </w:pPr>
      <w:r>
        <w:rPr>
          <w:rFonts w:ascii="Arial" w:hAnsi="Arial" w:cs="Arial"/>
          <w:lang w:eastAsia="ko-KR"/>
        </w:rPr>
        <w:t xml:space="preserve">Przeglądanie i pobieranie publicznej treści dokumentacji postępowania nie wymaga posiadania konta na Platformie e-Zamówienia ani logowania. </w:t>
      </w:r>
    </w:p>
    <w:p w14:paraId="57D2B427" w14:textId="77777777" w:rsidR="007510D8" w:rsidRDefault="00000000">
      <w:pPr>
        <w:widowControl w:val="0"/>
        <w:numPr>
          <w:ilvl w:val="1"/>
          <w:numId w:val="58"/>
        </w:numPr>
        <w:tabs>
          <w:tab w:val="left" w:pos="426"/>
        </w:tabs>
        <w:spacing w:line="360" w:lineRule="auto"/>
        <w:ind w:left="425" w:hanging="567"/>
        <w:rPr>
          <w:rFonts w:ascii="Arial" w:hAnsi="Arial" w:cs="Arial"/>
          <w:u w:val="single"/>
        </w:rPr>
      </w:pPr>
      <w:r>
        <w:rPr>
          <w:rFonts w:ascii="Arial" w:hAnsi="Arial" w:cs="Arial"/>
          <w:lang w:eastAsia="ko-KR"/>
        </w:rPr>
        <w:lastRenderedPageBreak/>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4956181B" w14:textId="77777777" w:rsidR="007510D8" w:rsidRDefault="00000000">
      <w:pPr>
        <w:widowControl w:val="0"/>
        <w:numPr>
          <w:ilvl w:val="1"/>
          <w:numId w:val="58"/>
        </w:numPr>
        <w:tabs>
          <w:tab w:val="left" w:pos="426"/>
        </w:tabs>
        <w:spacing w:before="120" w:after="120" w:line="360" w:lineRule="auto"/>
        <w:ind w:left="425" w:hanging="567"/>
        <w:rPr>
          <w:rFonts w:ascii="Arial" w:hAnsi="Arial" w:cs="Arial"/>
          <w:u w:val="single"/>
        </w:rPr>
      </w:pPr>
      <w:r>
        <w:rPr>
          <w:rFonts w:ascii="Arial" w:hAnsi="Arial" w:cs="Arial"/>
          <w:lang w:eastAsia="ko-KR"/>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06E798C8" w14:textId="77777777" w:rsidR="007510D8" w:rsidRDefault="00000000">
      <w:pPr>
        <w:widowControl w:val="0"/>
        <w:numPr>
          <w:ilvl w:val="1"/>
          <w:numId w:val="58"/>
        </w:numPr>
        <w:tabs>
          <w:tab w:val="left" w:pos="426"/>
        </w:tabs>
        <w:spacing w:line="360" w:lineRule="auto"/>
        <w:ind w:left="425" w:hanging="567"/>
        <w:rPr>
          <w:rFonts w:ascii="Arial" w:hAnsi="Arial" w:cs="Arial"/>
          <w:u w:val="single"/>
        </w:rPr>
      </w:pPr>
      <w:r>
        <w:rPr>
          <w:rFonts w:ascii="Arial" w:hAnsi="Arial" w:cs="Arial"/>
          <w:lang w:eastAsia="ko-KR"/>
        </w:rPr>
        <w:t xml:space="preserve">W przypadku formatów, o których mowa w art. 66 ust. 1 ustawy </w:t>
      </w:r>
      <w:proofErr w:type="spellStart"/>
      <w:r>
        <w:rPr>
          <w:rFonts w:ascii="Arial" w:hAnsi="Arial" w:cs="Arial"/>
          <w:lang w:eastAsia="ko-KR"/>
        </w:rPr>
        <w:t>Pzp</w:t>
      </w:r>
      <w:proofErr w:type="spellEnd"/>
      <w:r>
        <w:rPr>
          <w:rFonts w:ascii="Arial" w:hAnsi="Arial" w:cs="Arial"/>
          <w:lang w:eastAsia="ko-KR"/>
        </w:rPr>
        <w:t xml:space="preserve">, ww. regulacje nie będą miały bezpośredniego zastosowania. </w:t>
      </w:r>
    </w:p>
    <w:p w14:paraId="7DDCE361" w14:textId="77777777" w:rsidR="007510D8" w:rsidRDefault="00000000">
      <w:pPr>
        <w:widowControl w:val="0"/>
        <w:numPr>
          <w:ilvl w:val="1"/>
          <w:numId w:val="58"/>
        </w:numPr>
        <w:tabs>
          <w:tab w:val="left" w:pos="426"/>
        </w:tabs>
        <w:spacing w:before="120" w:after="120" w:line="360" w:lineRule="auto"/>
        <w:ind w:left="425" w:hanging="567"/>
        <w:rPr>
          <w:rFonts w:ascii="Arial" w:hAnsi="Arial" w:cs="Arial"/>
          <w:u w:val="single"/>
        </w:rPr>
      </w:pPr>
      <w:r>
        <w:rPr>
          <w:rFonts w:ascii="Arial" w:hAnsi="Arial" w:cs="Arial"/>
          <w:lang w:eastAsia="ko-KR"/>
        </w:rPr>
        <w:t xml:space="preserve">Informacje, oświadczenia lub dokumenty, inne niż wymienione w § 2 ust. 1 rozporządzenia Prezesa Rady Ministrów w sprawie wymagań dla dokumentów elektronicznych, przekazywane w postępowaniu sporządza się w postaci elektronicznej: </w:t>
      </w:r>
    </w:p>
    <w:p w14:paraId="1E0BFF52" w14:textId="77777777" w:rsidR="007510D8" w:rsidRDefault="00000000">
      <w:pPr>
        <w:widowControl w:val="0"/>
        <w:numPr>
          <w:ilvl w:val="1"/>
          <w:numId w:val="67"/>
        </w:numPr>
        <w:tabs>
          <w:tab w:val="left" w:pos="709"/>
        </w:tabs>
        <w:spacing w:line="360" w:lineRule="auto"/>
        <w:ind w:left="709" w:hanging="283"/>
        <w:rPr>
          <w:rFonts w:ascii="Arial" w:hAnsi="Arial" w:cs="Arial"/>
          <w:u w:val="single"/>
        </w:rPr>
      </w:pPr>
      <w:r>
        <w:rPr>
          <w:rFonts w:ascii="Arial" w:hAnsi="Arial" w:cs="Arial"/>
          <w:lang w:eastAsia="ko-KR"/>
        </w:rPr>
        <w:t xml:space="preserve">w formatach danych określonych w przepisach rozporządzenia Rady Ministrów w sprawie Krajowych Ram Interoperacyjności (i przekazuje się jako załącznik), lub </w:t>
      </w:r>
    </w:p>
    <w:p w14:paraId="4D4EA2A9" w14:textId="77777777" w:rsidR="007510D8" w:rsidRDefault="00000000">
      <w:pPr>
        <w:widowControl w:val="0"/>
        <w:numPr>
          <w:ilvl w:val="1"/>
          <w:numId w:val="67"/>
        </w:numPr>
        <w:tabs>
          <w:tab w:val="left" w:pos="709"/>
        </w:tabs>
        <w:spacing w:line="360" w:lineRule="auto"/>
        <w:ind w:left="709" w:hanging="283"/>
        <w:rPr>
          <w:rFonts w:ascii="Arial" w:hAnsi="Arial" w:cs="Arial"/>
          <w:u w:val="single"/>
        </w:rPr>
      </w:pPr>
      <w:r>
        <w:rPr>
          <w:rFonts w:ascii="Arial" w:hAnsi="Arial" w:cs="Arial"/>
          <w:lang w:eastAsia="ko-KR"/>
        </w:rPr>
        <w:t xml:space="preserve">jako tekst wpisany bezpośrednio do wiadomości przekazywanej przy użyciu środków komunikacji elektronicznej (np. w treści wiadomości e-mail lub w treści „Formularza do komunikacji”). </w:t>
      </w:r>
    </w:p>
    <w:p w14:paraId="5CC31E3C" w14:textId="77777777" w:rsidR="007510D8" w:rsidRDefault="00000000">
      <w:pPr>
        <w:widowControl w:val="0"/>
        <w:numPr>
          <w:ilvl w:val="1"/>
          <w:numId w:val="58"/>
        </w:numPr>
        <w:tabs>
          <w:tab w:val="left" w:pos="426"/>
        </w:tabs>
        <w:spacing w:before="120" w:after="120" w:line="360" w:lineRule="auto"/>
        <w:ind w:left="425" w:hanging="709"/>
        <w:rPr>
          <w:rFonts w:ascii="Arial" w:hAnsi="Arial" w:cs="Arial"/>
          <w:u w:val="single"/>
        </w:rPr>
      </w:pPr>
      <w:r>
        <w:rPr>
          <w:rFonts w:ascii="Arial" w:hAnsi="Arial" w:cs="Arial"/>
          <w:lang w:eastAsia="ko-KR"/>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w:t>
      </w:r>
      <w:r>
        <w:rPr>
          <w:rFonts w:ascii="Arial" w:hAnsi="Arial" w:cs="Arial"/>
        </w:rPr>
        <w:t>2026 r. poz. 85</w:t>
      </w:r>
      <w:r>
        <w:rPr>
          <w:rFonts w:ascii="Arial" w:hAnsi="Arial" w:cs="Arial"/>
          <w:lang w:eastAsia="ko-KR"/>
        </w:rPr>
        <w:t xml:space="preserve">) wykonawca, w celu utrzymania w poufności tych informacji, przekazuje je w wydzielonym i odpowiednio oznaczonym pliku, wraz z jednoczesnym zaznaczeniem w nazwie pliku „Dokument stanowiący tajemnicę przedsiębiorstwa”. </w:t>
      </w:r>
    </w:p>
    <w:p w14:paraId="446BD2C4" w14:textId="77777777" w:rsidR="007510D8" w:rsidRDefault="00000000">
      <w:pPr>
        <w:widowControl w:val="0"/>
        <w:numPr>
          <w:ilvl w:val="1"/>
          <w:numId w:val="58"/>
        </w:numPr>
        <w:tabs>
          <w:tab w:val="left" w:pos="426"/>
        </w:tabs>
        <w:spacing w:line="360" w:lineRule="auto"/>
        <w:ind w:left="425" w:hanging="709"/>
        <w:rPr>
          <w:rFonts w:ascii="Arial" w:hAnsi="Arial" w:cs="Arial"/>
          <w:u w:val="single"/>
        </w:rPr>
      </w:pPr>
      <w:r>
        <w:rPr>
          <w:rFonts w:ascii="Arial" w:hAnsi="Arial" w:cs="Arial"/>
          <w:lang w:eastAsia="ko-KR"/>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t>
      </w:r>
      <w:r>
        <w:rPr>
          <w:rFonts w:ascii="Arial" w:hAnsi="Arial" w:cs="Arial"/>
          <w:lang w:eastAsia="ko-KR"/>
        </w:rPr>
        <w:lastRenderedPageBreak/>
        <w:t xml:space="preserve">wezwań i zawiadomień, zadawanie pytań i udzielanie odpowiedzi. Formularze do komunikacji umożliwiają również dołączenie załącznika do przesyłanej wiadomości (przycisk „dodaj załącznik”). </w:t>
      </w:r>
    </w:p>
    <w:p w14:paraId="7781836A" w14:textId="77777777" w:rsidR="007510D8" w:rsidRDefault="00000000">
      <w:pPr>
        <w:widowControl w:val="0"/>
        <w:numPr>
          <w:ilvl w:val="1"/>
          <w:numId w:val="58"/>
        </w:numPr>
        <w:tabs>
          <w:tab w:val="left" w:pos="426"/>
        </w:tabs>
        <w:spacing w:before="120" w:after="120" w:line="360" w:lineRule="auto"/>
        <w:ind w:left="425" w:hanging="709"/>
        <w:rPr>
          <w:rFonts w:ascii="Arial" w:hAnsi="Arial" w:cs="Arial"/>
          <w:u w:val="single"/>
        </w:rPr>
      </w:pPr>
      <w:r>
        <w:rPr>
          <w:rFonts w:ascii="Arial" w:hAnsi="Arial" w:cs="Arial"/>
          <w:lang w:eastAsia="ko-KR"/>
        </w:rPr>
        <w:t xml:space="preserve">W przypadku załączników, które są zgodnie z ustawą </w:t>
      </w:r>
      <w:proofErr w:type="spellStart"/>
      <w:r>
        <w:rPr>
          <w:rFonts w:ascii="Arial" w:hAnsi="Arial" w:cs="Arial"/>
          <w:lang w:eastAsia="ko-KR"/>
        </w:rPr>
        <w:t>Pzp</w:t>
      </w:r>
      <w:proofErr w:type="spellEnd"/>
      <w:r>
        <w:rPr>
          <w:rFonts w:ascii="Arial" w:hAnsi="Arial" w:cs="Arial"/>
          <w:lang w:eastAsia="ko-KR"/>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3E9B6E06" w14:textId="77777777" w:rsidR="007510D8" w:rsidRDefault="00000000">
      <w:pPr>
        <w:widowControl w:val="0"/>
        <w:numPr>
          <w:ilvl w:val="1"/>
          <w:numId w:val="58"/>
        </w:numPr>
        <w:tabs>
          <w:tab w:val="left" w:pos="426"/>
        </w:tabs>
        <w:spacing w:line="360" w:lineRule="auto"/>
        <w:ind w:left="425" w:hanging="709"/>
        <w:rPr>
          <w:rFonts w:ascii="Arial" w:hAnsi="Arial" w:cs="Arial"/>
          <w:u w:val="single"/>
        </w:rPr>
      </w:pPr>
      <w:r>
        <w:rPr>
          <w:rFonts w:ascii="Arial" w:hAnsi="Arial" w:cs="Arial"/>
          <w:lang w:eastAsia="ko-KR"/>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6BD8A109" w14:textId="77777777" w:rsidR="007510D8" w:rsidRDefault="00000000">
      <w:pPr>
        <w:widowControl w:val="0"/>
        <w:numPr>
          <w:ilvl w:val="1"/>
          <w:numId w:val="58"/>
        </w:numPr>
        <w:tabs>
          <w:tab w:val="left" w:pos="426"/>
        </w:tabs>
        <w:spacing w:before="120" w:after="120" w:line="360" w:lineRule="auto"/>
        <w:ind w:left="425" w:hanging="709"/>
        <w:rPr>
          <w:rFonts w:ascii="Arial" w:hAnsi="Arial" w:cs="Arial"/>
          <w:u w:val="single"/>
        </w:rPr>
      </w:pPr>
      <w:r>
        <w:rPr>
          <w:rFonts w:ascii="Arial" w:hAnsi="Arial" w:cs="Arial"/>
          <w:lang w:eastAsia="ko-KR"/>
        </w:rPr>
        <w:t xml:space="preserve">Wszystkie wysłane i odebrane w postępowaniu przez wykonawcę wiadomości widoczne są po zalogowaniu w podglądzie postępowania w zakładce „Komunikacja”. </w:t>
      </w:r>
    </w:p>
    <w:p w14:paraId="70A6D3B2" w14:textId="77777777" w:rsidR="007510D8" w:rsidRDefault="00000000">
      <w:pPr>
        <w:widowControl w:val="0"/>
        <w:numPr>
          <w:ilvl w:val="1"/>
          <w:numId w:val="58"/>
        </w:numPr>
        <w:tabs>
          <w:tab w:val="left" w:pos="426"/>
        </w:tabs>
        <w:spacing w:line="360" w:lineRule="auto"/>
        <w:ind w:left="425" w:hanging="709"/>
        <w:rPr>
          <w:rFonts w:ascii="Arial" w:hAnsi="Arial" w:cs="Arial"/>
          <w:u w:val="single"/>
        </w:rPr>
      </w:pPr>
      <w:r>
        <w:rPr>
          <w:rFonts w:ascii="Arial" w:hAnsi="Arial" w:cs="Arial"/>
          <w:lang w:eastAsia="ko-KR"/>
        </w:rPr>
        <w:t xml:space="preserve">Maksymalny rozmiar plików przesyłanych za pośrednictwem „Formularzy do komunikacji” wynosi 150 MB (wielkość ta dotyczy plików przesyłanych jako załączniki do jednego formularza). </w:t>
      </w:r>
    </w:p>
    <w:p w14:paraId="4B145690" w14:textId="77777777" w:rsidR="007510D8" w:rsidRDefault="00000000">
      <w:pPr>
        <w:widowControl w:val="0"/>
        <w:numPr>
          <w:ilvl w:val="1"/>
          <w:numId w:val="58"/>
        </w:numPr>
        <w:tabs>
          <w:tab w:val="left" w:pos="426"/>
        </w:tabs>
        <w:spacing w:before="120" w:after="120" w:line="360" w:lineRule="auto"/>
        <w:ind w:left="425" w:hanging="709"/>
        <w:rPr>
          <w:rFonts w:ascii="Arial" w:hAnsi="Arial" w:cs="Arial"/>
          <w:u w:val="single"/>
        </w:rPr>
      </w:pPr>
      <w:r>
        <w:rPr>
          <w:rFonts w:ascii="Arial" w:hAnsi="Arial" w:cs="Arial"/>
          <w:lang w:eastAsia="ko-KR"/>
        </w:rPr>
        <w:t xml:space="preserve">Minimalne wymagania techniczne dotyczące sprzętu używanego w celu korzystania z usług Platformy e-Zamówienia oraz informacje dotyczące specyfikacji połączenia określa </w:t>
      </w:r>
      <w:r>
        <w:rPr>
          <w:rFonts w:ascii="Arial" w:hAnsi="Arial" w:cs="Arial"/>
          <w:i/>
          <w:iCs/>
          <w:lang w:eastAsia="ko-KR"/>
        </w:rPr>
        <w:t xml:space="preserve">Regulamin Platformy e-Zamówienia. </w:t>
      </w:r>
    </w:p>
    <w:p w14:paraId="6649B8BD" w14:textId="77777777" w:rsidR="007510D8" w:rsidRDefault="00000000">
      <w:pPr>
        <w:widowControl w:val="0"/>
        <w:numPr>
          <w:ilvl w:val="1"/>
          <w:numId w:val="58"/>
        </w:numPr>
        <w:tabs>
          <w:tab w:val="left" w:pos="426"/>
        </w:tabs>
        <w:spacing w:line="360" w:lineRule="auto"/>
        <w:ind w:left="425" w:hanging="709"/>
        <w:rPr>
          <w:rFonts w:ascii="Arial" w:hAnsi="Arial" w:cs="Arial"/>
          <w:u w:val="single"/>
        </w:rPr>
      </w:pPr>
      <w:r>
        <w:rPr>
          <w:rFonts w:ascii="Arial" w:hAnsi="Arial" w:cs="Arial"/>
          <w:u w:val="single"/>
          <w:lang w:eastAsia="ko-KR"/>
        </w:rPr>
        <w:t xml:space="preserve">W przypadku problemów technicznych i awarii związanych z funkcjonowaniem Platformy e-Zamówienia użytkownicy mogą skorzystać ze wsparcia technicznego dostępnego poprzez formularz udostępniony na stronie internetowej https://ezamowienia.gov.pl w zakładce „Zgłoś problem”. </w:t>
      </w:r>
    </w:p>
    <w:p w14:paraId="3541101D" w14:textId="77777777" w:rsidR="007510D8" w:rsidRDefault="00000000">
      <w:pPr>
        <w:widowControl w:val="0"/>
        <w:numPr>
          <w:ilvl w:val="1"/>
          <w:numId w:val="58"/>
        </w:numPr>
        <w:tabs>
          <w:tab w:val="left" w:pos="426"/>
        </w:tabs>
        <w:spacing w:before="120" w:after="120" w:line="360" w:lineRule="auto"/>
        <w:ind w:left="425" w:hanging="709"/>
        <w:rPr>
          <w:rFonts w:ascii="Arial" w:hAnsi="Arial" w:cs="Arial"/>
          <w:u w:val="single"/>
        </w:rPr>
      </w:pPr>
      <w:r>
        <w:rPr>
          <w:rFonts w:ascii="Arial" w:hAnsi="Arial" w:cs="Arial"/>
        </w:rPr>
        <w:t xml:space="preserve">Dokumenty elektroniczne, składane są przez Wykonawcę za pośrednictwem „Formularza do komunikacji” jako załączniki. Zamawiający dopuszcza również </w:t>
      </w:r>
      <w:r>
        <w:rPr>
          <w:rFonts w:ascii="Arial" w:hAnsi="Arial" w:cs="Arial"/>
        </w:rPr>
        <w:lastRenderedPageBreak/>
        <w:t xml:space="preserve">możliwość składania dokumentów elektronicznych za pomocą poczty elektronicznej, na wskazany w pkt. 14.3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bookmarkStart w:id="22" w:name="_Hlk160174043"/>
      <w:r>
        <w:rPr>
          <w:rFonts w:ascii="Arial" w:hAnsi="Arial" w:cs="Arial"/>
        </w:rPr>
        <w:t>oraz (Dz. U. z 2023 poz. 1824)</w:t>
      </w:r>
      <w:bookmarkEnd w:id="22"/>
      <w:r>
        <w:rPr>
          <w:rFonts w:ascii="Arial" w:hAnsi="Arial" w:cs="Arial"/>
          <w:i/>
        </w:rPr>
        <w:t>.</w:t>
      </w:r>
      <w:bookmarkStart w:id="23" w:name="_Hlk60530447"/>
    </w:p>
    <w:p w14:paraId="1C140021" w14:textId="77777777" w:rsidR="007510D8" w:rsidRDefault="00000000">
      <w:pPr>
        <w:numPr>
          <w:ilvl w:val="0"/>
          <w:numId w:val="58"/>
        </w:numPr>
        <w:tabs>
          <w:tab w:val="left" w:pos="426"/>
        </w:tabs>
        <w:suppressAutoHyphens w:val="0"/>
        <w:spacing w:before="240" w:after="240" w:line="360" w:lineRule="auto"/>
        <w:ind w:left="391" w:hanging="533"/>
        <w:rPr>
          <w:rStyle w:val="alb"/>
          <w:rFonts w:ascii="Arial" w:hAnsi="Arial" w:cs="Arial"/>
          <w:b/>
          <w:bCs/>
          <w:sz w:val="28"/>
          <w:szCs w:val="28"/>
        </w:rPr>
      </w:pPr>
      <w:r>
        <w:rPr>
          <w:rFonts w:ascii="Arial" w:hAnsi="Arial" w:cs="Arial"/>
          <w:b/>
          <w:bCs/>
          <w:sz w:val="28"/>
          <w:szCs w:val="28"/>
        </w:rPr>
        <w:t>Forma i postać składanych oświadczeń i dokumentów oraz oferty.</w:t>
      </w:r>
    </w:p>
    <w:p w14:paraId="4655B26D" w14:textId="77777777" w:rsidR="007510D8" w:rsidRDefault="00000000">
      <w:pPr>
        <w:numPr>
          <w:ilvl w:val="1"/>
          <w:numId w:val="58"/>
        </w:numPr>
        <w:shd w:val="clear" w:color="auto" w:fill="FFFFFF"/>
        <w:tabs>
          <w:tab w:val="left" w:pos="426"/>
        </w:tabs>
        <w:suppressAutoHyphens w:val="0"/>
        <w:spacing w:line="360" w:lineRule="auto"/>
        <w:ind w:left="426" w:hanging="568"/>
        <w:rPr>
          <w:rFonts w:ascii="Arial" w:hAnsi="Arial" w:cs="Arial"/>
        </w:rPr>
      </w:pPr>
      <w:r>
        <w:rPr>
          <w:rFonts w:ascii="Arial" w:hAnsi="Arial" w:cs="Arial"/>
        </w:rPr>
        <w:t xml:space="preserve">Podmiotowe środki dowodowe oraz inne dokumenty lub oświadczenia, o których mowa w rozporządzeniu Ministra Rozwoju z dnia 30 grudnia 2020 r. w sprawie podmiotowych środków dowodowych oraz innych dokumentów lub oświadczeń, jakich może żądać zamawiający od wykonawcy (Dz. U. 2020 poz. 2415) oraz (Dz. U. z 2023 poz. 1824), składa się w formie elektronicznej, w postaci elektronicznej opatrzonej podpisem zaufanym lub podpisem osobistym, lub w formie dokumentowej, w zakresie i 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2020 poz. 2452) - dalej jako </w:t>
      </w:r>
      <w:r>
        <w:rPr>
          <w:rFonts w:ascii="Arial" w:hAnsi="Arial" w:cs="Arial"/>
          <w:b/>
          <w:bCs/>
        </w:rPr>
        <w:t>„rozporządzenie</w:t>
      </w:r>
      <w:r>
        <w:rPr>
          <w:rFonts w:ascii="Arial" w:hAnsi="Arial" w:cs="Arial"/>
        </w:rPr>
        <w:t>”.</w:t>
      </w:r>
      <w:bookmarkEnd w:id="23"/>
    </w:p>
    <w:p w14:paraId="60AAE187" w14:textId="77777777" w:rsidR="007510D8" w:rsidRDefault="00000000">
      <w:pPr>
        <w:numPr>
          <w:ilvl w:val="1"/>
          <w:numId w:val="58"/>
        </w:numPr>
        <w:shd w:val="clear" w:color="auto" w:fill="FFFFFF"/>
        <w:tabs>
          <w:tab w:val="left" w:pos="426"/>
        </w:tabs>
        <w:suppressAutoHyphens w:val="0"/>
        <w:spacing w:before="120" w:after="120" w:line="360" w:lineRule="auto"/>
        <w:ind w:left="425" w:hanging="567"/>
        <w:rPr>
          <w:rFonts w:ascii="Arial" w:hAnsi="Arial" w:cs="Arial"/>
        </w:rPr>
      </w:pPr>
      <w:r>
        <w:rPr>
          <w:rFonts w:ascii="Arial" w:hAnsi="Arial" w:cs="Arial"/>
        </w:rPr>
        <w:t xml:space="preserve">Oferty, oświadczenia, o których mowa w art. 125 ust. 1 </w:t>
      </w:r>
      <w:proofErr w:type="spellStart"/>
      <w:r>
        <w:rPr>
          <w:rFonts w:ascii="Arial" w:hAnsi="Arial" w:cs="Arial"/>
        </w:rPr>
        <w:t>Pzp</w:t>
      </w:r>
      <w:proofErr w:type="spellEnd"/>
      <w:r>
        <w:rPr>
          <w:rFonts w:ascii="Arial" w:hAnsi="Arial" w:cs="Arial"/>
        </w:rPr>
        <w:t xml:space="preserve">, podmiotowe środki dowodowe, w tym oświadczenie, o którym mowa w art. 117 ust. 4 </w:t>
      </w:r>
      <w:proofErr w:type="spellStart"/>
      <w:r>
        <w:rPr>
          <w:rFonts w:ascii="Arial" w:hAnsi="Arial" w:cs="Arial"/>
        </w:rPr>
        <w:t>Pzp</w:t>
      </w:r>
      <w:proofErr w:type="spellEnd"/>
      <w:r>
        <w:rPr>
          <w:rFonts w:ascii="Arial" w:hAnsi="Arial" w:cs="Arial"/>
        </w:rPr>
        <w:t xml:space="preserve">, oraz zobowiązanie podmiotu udostępniającego zasoby, o którym mowa w art. 118 ust. 3 </w:t>
      </w:r>
      <w:proofErr w:type="spellStart"/>
      <w:r>
        <w:rPr>
          <w:rFonts w:ascii="Arial" w:hAnsi="Arial" w:cs="Arial"/>
        </w:rPr>
        <w:t>Pzp</w:t>
      </w:r>
      <w:proofErr w:type="spellEnd"/>
      <w:r>
        <w:rPr>
          <w:rFonts w:ascii="Arial" w:hAnsi="Arial" w:cs="Arial"/>
        </w:rPr>
        <w:t xml:space="preserve">, zwane dalej </w:t>
      </w:r>
      <w:r>
        <w:rPr>
          <w:rFonts w:ascii="Arial" w:hAnsi="Arial" w:cs="Arial"/>
          <w:b/>
          <w:bCs/>
        </w:rPr>
        <w:t>„zobowiązaniem podmiotu udostępniającego zasoby”</w:t>
      </w:r>
      <w:r>
        <w:rPr>
          <w:rFonts w:ascii="Arial" w:hAnsi="Arial" w:cs="Arial"/>
        </w:rPr>
        <w:t xml:space="preserve">, przedmiotowe środki dowodowe, pełnomocnictwo, sporządza się w postaci elektronicznej, w formatach danych określonych w przepisach wydanych na podstawie art. 18 ustawy z dnia 17 lutego 2005 r. o informatyzacji działalności podmiotów realizujących zadania publiczne (Dz. U. z 2025 r. poz. 1703 z </w:t>
      </w:r>
      <w:proofErr w:type="spellStart"/>
      <w:r>
        <w:rPr>
          <w:rFonts w:ascii="Arial" w:hAnsi="Arial" w:cs="Arial"/>
        </w:rPr>
        <w:t>późn</w:t>
      </w:r>
      <w:proofErr w:type="spellEnd"/>
      <w:r>
        <w:rPr>
          <w:rFonts w:ascii="Arial" w:hAnsi="Arial" w:cs="Arial"/>
        </w:rPr>
        <w:t xml:space="preserve">. zm.), z </w:t>
      </w:r>
      <w:r>
        <w:rPr>
          <w:rFonts w:ascii="Arial" w:hAnsi="Arial" w:cs="Arial"/>
        </w:rPr>
        <w:lastRenderedPageBreak/>
        <w:t xml:space="preserve">zastrzeżeniem formatów, o których mowa w art. 66 ust. 1 </w:t>
      </w:r>
      <w:proofErr w:type="spellStart"/>
      <w:r>
        <w:rPr>
          <w:rFonts w:ascii="Arial" w:hAnsi="Arial" w:cs="Arial"/>
        </w:rPr>
        <w:t>Pzp</w:t>
      </w:r>
      <w:proofErr w:type="spellEnd"/>
      <w:r>
        <w:rPr>
          <w:rFonts w:ascii="Arial" w:hAnsi="Arial" w:cs="Arial"/>
        </w:rPr>
        <w:t xml:space="preserve">, z uwzględnieniem rodzaju przekazywanych danych </w:t>
      </w:r>
      <w:r>
        <w:rPr>
          <w:rFonts w:ascii="Arial" w:hAnsi="Arial" w:cs="Arial"/>
          <w:b/>
          <w:bCs/>
        </w:rPr>
        <w:t>(§ 2 ust. 1 rozporządzenia).</w:t>
      </w:r>
    </w:p>
    <w:p w14:paraId="169AE165" w14:textId="77777777" w:rsidR="007510D8" w:rsidRDefault="00000000">
      <w:pPr>
        <w:numPr>
          <w:ilvl w:val="1"/>
          <w:numId w:val="58"/>
        </w:numPr>
        <w:shd w:val="clear" w:color="auto" w:fill="FFFFFF"/>
        <w:tabs>
          <w:tab w:val="left" w:pos="426"/>
        </w:tabs>
        <w:suppressAutoHyphens w:val="0"/>
        <w:spacing w:line="360" w:lineRule="auto"/>
        <w:ind w:left="426" w:hanging="568"/>
        <w:rPr>
          <w:rFonts w:ascii="Arial" w:hAnsi="Arial" w:cs="Arial"/>
        </w:rPr>
      </w:pPr>
      <w:r>
        <w:rPr>
          <w:rFonts w:ascii="Arial" w:hAnsi="Arial" w:cs="Arial"/>
        </w:rPr>
        <w:t xml:space="preserve">Informacje, oświadczenia lub dokumenty, inne niż określone w § 2 ust. 1 rozporządzenia,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 3 ust. 1 rozporządzenia </w:t>
      </w:r>
      <w:r>
        <w:rPr>
          <w:rFonts w:ascii="Arial" w:hAnsi="Arial" w:cs="Arial"/>
          <w:b/>
          <w:bCs/>
        </w:rPr>
        <w:t>(§ 2 ust. 2 rozporządzenia).</w:t>
      </w:r>
    </w:p>
    <w:p w14:paraId="4EC5A201" w14:textId="77777777" w:rsidR="007510D8" w:rsidRDefault="00000000">
      <w:pPr>
        <w:numPr>
          <w:ilvl w:val="1"/>
          <w:numId w:val="58"/>
        </w:numPr>
        <w:shd w:val="clear" w:color="auto" w:fill="FFFFFF"/>
        <w:tabs>
          <w:tab w:val="left" w:pos="426"/>
        </w:tabs>
        <w:suppressAutoHyphens w:val="0"/>
        <w:spacing w:before="120" w:after="120" w:line="360" w:lineRule="auto"/>
        <w:ind w:left="425" w:hanging="567"/>
        <w:rPr>
          <w:rFonts w:ascii="Arial" w:hAnsi="Arial" w:cs="Arial"/>
        </w:rPr>
      </w:pPr>
      <w:r>
        <w:rPr>
          <w:rFonts w:ascii="Arial" w:hAnsi="Arial" w:cs="Arial"/>
        </w:rPr>
        <w:t>W</w:t>
      </w:r>
      <w:r>
        <w:rPr>
          <w:rFonts w:ascii="Arial" w:hAnsi="Arial" w:cs="Arial"/>
          <w:b/>
          <w:bCs/>
        </w:rPr>
        <w:t xml:space="preserve"> </w:t>
      </w:r>
      <w:r>
        <w:rPr>
          <w:rFonts w:ascii="Arial" w:hAnsi="Arial" w:cs="Arial"/>
        </w:rPr>
        <w:t xml:space="preserve">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2026 r. poz. 85), wykonawca, w celu utrzymania w poufności tych informacji, przekazuje je w wydzielonym i odpowiednio oznaczonym pliku </w:t>
      </w:r>
      <w:r>
        <w:rPr>
          <w:rFonts w:ascii="Arial" w:hAnsi="Arial" w:cs="Arial"/>
          <w:b/>
          <w:bCs/>
        </w:rPr>
        <w:t>(§ 4 ust. 1 rozporządzenia).</w:t>
      </w:r>
    </w:p>
    <w:p w14:paraId="0EE4D0B1" w14:textId="77777777" w:rsidR="007510D8" w:rsidRDefault="00000000">
      <w:pPr>
        <w:numPr>
          <w:ilvl w:val="1"/>
          <w:numId w:val="58"/>
        </w:numPr>
        <w:shd w:val="clear" w:color="auto" w:fill="FFFFFF"/>
        <w:tabs>
          <w:tab w:val="left" w:pos="426"/>
        </w:tabs>
        <w:suppressAutoHyphens w:val="0"/>
        <w:spacing w:line="360" w:lineRule="auto"/>
        <w:ind w:left="426" w:hanging="568"/>
        <w:rPr>
          <w:rFonts w:ascii="Arial" w:hAnsi="Arial" w:cs="Arial"/>
        </w:rPr>
      </w:pPr>
      <w:r>
        <w:rPr>
          <w:rFonts w:ascii="Arial" w:hAnsi="Arial" w:cs="Arial"/>
        </w:rPr>
        <w:t xml:space="preserve">Podmiotowe środki dowodowe, przedmiotowe środki dowodowe oraz inne dokumenty lub oświadczenia, sporządzone w języku obcym przekazuje się wraz z tłumaczeniem na język polski. Tłumaczenie nie jest wymagane, jeżeli zamawiający wyraził zgodę, w przypadkach, o których mowa w art. 20 ust. 3 </w:t>
      </w:r>
      <w:proofErr w:type="spellStart"/>
      <w:r>
        <w:rPr>
          <w:rFonts w:ascii="Arial" w:hAnsi="Arial" w:cs="Arial"/>
        </w:rPr>
        <w:t>Pzp</w:t>
      </w:r>
      <w:proofErr w:type="spellEnd"/>
      <w:r>
        <w:rPr>
          <w:rFonts w:ascii="Arial" w:hAnsi="Arial" w:cs="Arial"/>
        </w:rPr>
        <w:t xml:space="preserve"> </w:t>
      </w:r>
      <w:r>
        <w:rPr>
          <w:rFonts w:ascii="Arial" w:hAnsi="Arial" w:cs="Arial"/>
          <w:b/>
          <w:bCs/>
        </w:rPr>
        <w:t>(§ 5 rozporządzenia).</w:t>
      </w:r>
    </w:p>
    <w:p w14:paraId="7B26BEFC" w14:textId="77777777" w:rsidR="007510D8" w:rsidRDefault="00000000">
      <w:pPr>
        <w:numPr>
          <w:ilvl w:val="1"/>
          <w:numId w:val="58"/>
        </w:numPr>
        <w:shd w:val="clear" w:color="auto" w:fill="FFFFFF"/>
        <w:tabs>
          <w:tab w:val="left" w:pos="426"/>
        </w:tabs>
        <w:suppressAutoHyphens w:val="0"/>
        <w:spacing w:before="120" w:after="120" w:line="360" w:lineRule="auto"/>
        <w:ind w:left="425" w:hanging="567"/>
        <w:rPr>
          <w:rFonts w:ascii="Arial" w:hAnsi="Arial" w:cs="Arial"/>
        </w:rPr>
      </w:pPr>
      <w:r>
        <w:rPr>
          <w:rFonts w:ascii="Arial" w:hAnsi="Arial" w:cs="Arial"/>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w:t>
      </w:r>
      <w:proofErr w:type="spellStart"/>
      <w:r>
        <w:rPr>
          <w:rFonts w:ascii="Arial" w:hAnsi="Arial" w:cs="Arial"/>
        </w:rPr>
        <w:t>Pzp</w:t>
      </w:r>
      <w:proofErr w:type="spellEnd"/>
      <w:r>
        <w:rPr>
          <w:rFonts w:ascii="Arial" w:hAnsi="Arial" w:cs="Arial"/>
        </w:rPr>
        <w:t xml:space="preserve"> lub podwykonawcy niebędącego podmiotem udostępniającym zasoby na takich zasadach, zwane dalej </w:t>
      </w:r>
      <w:r>
        <w:rPr>
          <w:rFonts w:ascii="Arial" w:hAnsi="Arial" w:cs="Arial"/>
          <w:b/>
          <w:bCs/>
        </w:rPr>
        <w:t>„dokumentami potwierdzającymi umocowanie do reprezentowania”</w:t>
      </w:r>
      <w:r>
        <w:rPr>
          <w:rFonts w:ascii="Arial" w:hAnsi="Arial" w:cs="Arial"/>
        </w:rPr>
        <w:t xml:space="preserve">, zostały wystawione przez upoważnione podmioty inne niż wykonawca, wykonawca wspólnie ubiegający się o udzielenie zamówienia, podmiot udostępniający zasoby lub podwykonawca, zwane dalej </w:t>
      </w:r>
      <w:r>
        <w:rPr>
          <w:rFonts w:ascii="Arial" w:hAnsi="Arial" w:cs="Arial"/>
          <w:b/>
          <w:bCs/>
        </w:rPr>
        <w:t>„upoważnionymi podmiotami”</w:t>
      </w:r>
      <w:r>
        <w:rPr>
          <w:rFonts w:ascii="Arial" w:hAnsi="Arial" w:cs="Arial"/>
        </w:rPr>
        <w:t xml:space="preserve">, jako dokument elektroniczny, przekazuje się ten dokument </w:t>
      </w:r>
      <w:r>
        <w:rPr>
          <w:rFonts w:ascii="Arial" w:hAnsi="Arial" w:cs="Arial"/>
          <w:b/>
          <w:bCs/>
        </w:rPr>
        <w:t>(§ 6 ust. 1 rozporządzenia).</w:t>
      </w:r>
      <w:r>
        <w:rPr>
          <w:rFonts w:ascii="Arial" w:hAnsi="Arial" w:cs="Arial"/>
        </w:rPr>
        <w:t xml:space="preserve"> </w:t>
      </w:r>
    </w:p>
    <w:p w14:paraId="1879BB97" w14:textId="77777777" w:rsidR="007510D8" w:rsidRDefault="00000000">
      <w:pPr>
        <w:numPr>
          <w:ilvl w:val="1"/>
          <w:numId w:val="58"/>
        </w:numPr>
        <w:shd w:val="clear" w:color="auto" w:fill="FFFFFF"/>
        <w:tabs>
          <w:tab w:val="left" w:pos="426"/>
        </w:tabs>
        <w:suppressAutoHyphens w:val="0"/>
        <w:spacing w:line="360" w:lineRule="auto"/>
        <w:ind w:left="426" w:hanging="568"/>
        <w:rPr>
          <w:rFonts w:ascii="Arial" w:hAnsi="Arial" w:cs="Arial"/>
        </w:rPr>
      </w:pPr>
      <w:r>
        <w:rPr>
          <w:rFonts w:ascii="Arial" w:hAnsi="Arial" w:cs="Arial"/>
        </w:rPr>
        <w:t xml:space="preserve">W przypadku gdy podmiotowe środki dowodowe, przedmiotowe środki dowodowe, inne dokumenty, lub dokumenty potwierdzające umocowanie do reprezentowania, zostały wystawione przez upoważnione podmioty jako dokument w </w:t>
      </w:r>
      <w:r>
        <w:rPr>
          <w:rFonts w:ascii="Arial" w:hAnsi="Arial" w:cs="Arial"/>
        </w:rPr>
        <w:lastRenderedPageBreak/>
        <w:t xml:space="preserve">postaci papierowej, przekazuje się cyfrowe odwzorowanie tego dokumentu opatrzone kwalifikowanym podpisem elektronicznym, a w przypadku postępowań o wartości mniejszej niż progi unijne, kwalifikowanym podpisem elektronicznym, podpisem zaufanym lub podpisem osobistym, poświadczające zgodność cyfrowego odwzorowania z dokumentem w postaci papierowej </w:t>
      </w:r>
      <w:r>
        <w:rPr>
          <w:rFonts w:ascii="Arial" w:hAnsi="Arial" w:cs="Arial"/>
          <w:b/>
          <w:bCs/>
        </w:rPr>
        <w:t>(§ 6 ust. 2 rozporządzenia).</w:t>
      </w:r>
    </w:p>
    <w:p w14:paraId="111E5504" w14:textId="77777777" w:rsidR="007510D8" w:rsidRDefault="00000000">
      <w:pPr>
        <w:numPr>
          <w:ilvl w:val="1"/>
          <w:numId w:val="58"/>
        </w:numPr>
        <w:shd w:val="clear" w:color="auto" w:fill="FFFFFF"/>
        <w:tabs>
          <w:tab w:val="left" w:pos="426"/>
        </w:tabs>
        <w:suppressAutoHyphens w:val="0"/>
        <w:spacing w:before="120" w:after="120" w:line="360" w:lineRule="auto"/>
        <w:ind w:left="425" w:hanging="567"/>
        <w:rPr>
          <w:rFonts w:ascii="Arial" w:hAnsi="Arial" w:cs="Arial"/>
        </w:rPr>
      </w:pPr>
      <w:r>
        <w:rPr>
          <w:rFonts w:ascii="Arial" w:hAnsi="Arial" w:cs="Arial"/>
        </w:rPr>
        <w:t xml:space="preserve">Zgodnie z § 6 ust. 3 rozporządzenia poświadczenia zgodności cyfrowego odwzorowania z dokumentem w postaci papierowej, o którym mowa w § 6 ust. 2 rozporządzenia, dokonuje w przypadku: </w:t>
      </w:r>
    </w:p>
    <w:p w14:paraId="53B04707" w14:textId="77777777" w:rsidR="007510D8" w:rsidRDefault="00000000">
      <w:pPr>
        <w:pStyle w:val="Akapitzlist"/>
        <w:numPr>
          <w:ilvl w:val="1"/>
          <w:numId w:val="45"/>
        </w:numPr>
        <w:tabs>
          <w:tab w:val="left" w:pos="709"/>
        </w:tabs>
        <w:suppressAutoHyphens w:val="0"/>
        <w:spacing w:line="360" w:lineRule="auto"/>
        <w:ind w:left="709" w:hanging="283"/>
        <w:rPr>
          <w:rFonts w:ascii="Arial" w:hAnsi="Arial" w:cs="Arial"/>
        </w:rPr>
      </w:pPr>
      <w:r>
        <w:rPr>
          <w:rFonts w:ascii="Arial" w:hAnsi="Arial" w:cs="Arial"/>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2CA1C9CF" w14:textId="77777777" w:rsidR="007510D8" w:rsidRDefault="00000000">
      <w:pPr>
        <w:pStyle w:val="Akapitzlist"/>
        <w:numPr>
          <w:ilvl w:val="1"/>
          <w:numId w:val="45"/>
        </w:numPr>
        <w:tabs>
          <w:tab w:val="left" w:pos="709"/>
        </w:tabs>
        <w:suppressAutoHyphens w:val="0"/>
        <w:spacing w:line="360" w:lineRule="auto"/>
        <w:ind w:left="709" w:hanging="283"/>
        <w:rPr>
          <w:rFonts w:ascii="Arial" w:hAnsi="Arial" w:cs="Arial"/>
        </w:rPr>
      </w:pPr>
      <w:r>
        <w:rPr>
          <w:rFonts w:ascii="Arial" w:hAnsi="Arial" w:cs="Arial"/>
        </w:rPr>
        <w:t xml:space="preserve">przedmiotowych środków dowodowych - odpowiednio wykonawca lub wykonawca wspólnie ubiegający się o udzielenie zamówienia; </w:t>
      </w:r>
    </w:p>
    <w:p w14:paraId="55C7E41D" w14:textId="77777777" w:rsidR="007510D8" w:rsidRDefault="00000000">
      <w:pPr>
        <w:pStyle w:val="Akapitzlist"/>
        <w:numPr>
          <w:ilvl w:val="1"/>
          <w:numId w:val="45"/>
        </w:numPr>
        <w:tabs>
          <w:tab w:val="left" w:pos="709"/>
        </w:tabs>
        <w:suppressAutoHyphens w:val="0"/>
        <w:spacing w:line="360" w:lineRule="auto"/>
        <w:ind w:left="709" w:hanging="283"/>
        <w:rPr>
          <w:rFonts w:ascii="Arial" w:hAnsi="Arial" w:cs="Arial"/>
        </w:rPr>
      </w:pPr>
      <w:r>
        <w:rPr>
          <w:rFonts w:ascii="Arial" w:hAnsi="Arial" w:cs="Arial"/>
        </w:rPr>
        <w:t xml:space="preserve">innych dokumentów, w tym dokumentów, o których mowa w art. 94 ust. 2 </w:t>
      </w:r>
      <w:proofErr w:type="spellStart"/>
      <w:r>
        <w:rPr>
          <w:rFonts w:ascii="Arial" w:hAnsi="Arial" w:cs="Arial"/>
        </w:rPr>
        <w:t>Pzp</w:t>
      </w:r>
      <w:proofErr w:type="spellEnd"/>
      <w:r>
        <w:rPr>
          <w:rFonts w:ascii="Arial" w:hAnsi="Arial" w:cs="Arial"/>
        </w:rPr>
        <w:t xml:space="preserve"> - odpowiednio wykonawca lub wykonawca wspólnie ubiegający się o udzielenie zamówienia, w zakresie dokumentów, które każdego z nich dotyczą. </w:t>
      </w:r>
    </w:p>
    <w:p w14:paraId="7087052C" w14:textId="77777777" w:rsidR="007510D8" w:rsidRDefault="00000000">
      <w:pPr>
        <w:numPr>
          <w:ilvl w:val="1"/>
          <w:numId w:val="58"/>
        </w:numPr>
        <w:tabs>
          <w:tab w:val="left" w:pos="426"/>
        </w:tabs>
        <w:suppressAutoHyphens w:val="0"/>
        <w:spacing w:before="120" w:after="120" w:line="360" w:lineRule="auto"/>
        <w:ind w:left="425" w:hanging="567"/>
        <w:rPr>
          <w:rFonts w:ascii="Arial" w:hAnsi="Arial" w:cs="Arial"/>
        </w:rPr>
      </w:pPr>
      <w:r>
        <w:rPr>
          <w:rFonts w:ascii="Arial" w:hAnsi="Arial" w:cs="Arial"/>
        </w:rPr>
        <w:t xml:space="preserve">Poświadczenia zgodności cyfrowego odwzorowania z dokumentem w postaci papierowej, o którym mowa w § 6 ust. 2 rozporządzenia, może dokonać również notariusz </w:t>
      </w:r>
      <w:r>
        <w:rPr>
          <w:rFonts w:ascii="Arial" w:hAnsi="Arial" w:cs="Arial"/>
          <w:b/>
          <w:bCs/>
        </w:rPr>
        <w:t>(§ 6 ust. 4 rozporządzenia).</w:t>
      </w:r>
    </w:p>
    <w:p w14:paraId="06DE649F" w14:textId="77777777" w:rsidR="007510D8" w:rsidRDefault="00000000">
      <w:pPr>
        <w:numPr>
          <w:ilvl w:val="1"/>
          <w:numId w:val="58"/>
        </w:numPr>
        <w:tabs>
          <w:tab w:val="left" w:pos="426"/>
        </w:tabs>
        <w:suppressAutoHyphens w:val="0"/>
        <w:spacing w:line="360" w:lineRule="auto"/>
        <w:ind w:left="426" w:hanging="710"/>
        <w:rPr>
          <w:rFonts w:ascii="Arial" w:hAnsi="Arial" w:cs="Arial"/>
        </w:rPr>
      </w:pPr>
      <w:r>
        <w:rPr>
          <w:rFonts w:ascii="Arial" w:hAnsi="Arial" w:cs="Arial"/>
        </w:rPr>
        <w:t xml:space="preserve">Przez cyfrowe odwzorowanie, o którym mowa w rozporządzeniu, należy rozumieć dokument elektroniczny będący kopią elektroniczną treści zapisanej w postaci papierowej, umożliwiający zapoznanie się z tą treścią i jej zrozumienie, bez konieczności bezpośredniego dostępu do oryginału </w:t>
      </w:r>
      <w:r>
        <w:rPr>
          <w:rFonts w:ascii="Arial" w:hAnsi="Arial" w:cs="Arial"/>
          <w:b/>
          <w:bCs/>
        </w:rPr>
        <w:t>(§ 6 ust. 5 rozporządzenia).</w:t>
      </w:r>
    </w:p>
    <w:p w14:paraId="1CC6D027" w14:textId="77777777" w:rsidR="007510D8" w:rsidRDefault="00000000">
      <w:pPr>
        <w:numPr>
          <w:ilvl w:val="1"/>
          <w:numId w:val="58"/>
        </w:numPr>
        <w:tabs>
          <w:tab w:val="left" w:pos="426"/>
        </w:tabs>
        <w:suppressAutoHyphens w:val="0"/>
        <w:spacing w:before="120" w:after="120" w:line="360" w:lineRule="auto"/>
        <w:ind w:left="425" w:hanging="709"/>
        <w:rPr>
          <w:rFonts w:ascii="Arial" w:hAnsi="Arial" w:cs="Arial"/>
        </w:rPr>
      </w:pPr>
      <w:r>
        <w:rPr>
          <w:rFonts w:ascii="Arial" w:hAnsi="Arial" w:cs="Arial"/>
        </w:rPr>
        <w:t xml:space="preserve">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a w przypadku postępowań o wartości mniejszej niż progi unijne, kwalifikowanym podpisem elektronicznym, podpisem zaufanym lub podpisem osobistym </w:t>
      </w:r>
      <w:r>
        <w:rPr>
          <w:rFonts w:ascii="Arial" w:hAnsi="Arial" w:cs="Arial"/>
          <w:b/>
          <w:bCs/>
        </w:rPr>
        <w:t>(§ 7 ust. 1 rozporządzenia).</w:t>
      </w:r>
      <w:r>
        <w:rPr>
          <w:rFonts w:ascii="Arial" w:hAnsi="Arial" w:cs="Arial"/>
        </w:rPr>
        <w:t xml:space="preserve"> </w:t>
      </w:r>
    </w:p>
    <w:p w14:paraId="122C17FA" w14:textId="77777777" w:rsidR="007510D8" w:rsidRDefault="00000000">
      <w:pPr>
        <w:numPr>
          <w:ilvl w:val="1"/>
          <w:numId w:val="58"/>
        </w:numPr>
        <w:tabs>
          <w:tab w:val="left" w:pos="426"/>
        </w:tabs>
        <w:suppressAutoHyphens w:val="0"/>
        <w:spacing w:line="360" w:lineRule="auto"/>
        <w:ind w:left="426" w:hanging="710"/>
        <w:rPr>
          <w:rFonts w:ascii="Arial" w:hAnsi="Arial" w:cs="Arial"/>
        </w:rPr>
      </w:pPr>
      <w:r>
        <w:rPr>
          <w:rFonts w:ascii="Arial" w:hAnsi="Arial" w:cs="Arial"/>
        </w:rPr>
        <w:lastRenderedPageBreak/>
        <w:t xml:space="preserve">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a w przypadku postępowań o wartości mniejszej niż progi unijne, kwalifikowanym podpisem elektronicznym, podpisem zaufanym lub podpisem osobistym, poświadczającym zgodność cyfrowego odwzorowania z dokumentem w postaci papierowej </w:t>
      </w:r>
      <w:r>
        <w:rPr>
          <w:rFonts w:ascii="Arial" w:hAnsi="Arial" w:cs="Arial"/>
          <w:b/>
          <w:bCs/>
        </w:rPr>
        <w:t>(§ 7 ust. 2 rozporządzenia).</w:t>
      </w:r>
    </w:p>
    <w:p w14:paraId="40A080F3" w14:textId="77777777" w:rsidR="007510D8" w:rsidRDefault="00000000">
      <w:pPr>
        <w:numPr>
          <w:ilvl w:val="1"/>
          <w:numId w:val="58"/>
        </w:numPr>
        <w:tabs>
          <w:tab w:val="left" w:pos="426"/>
        </w:tabs>
        <w:suppressAutoHyphens w:val="0"/>
        <w:spacing w:before="120" w:after="120" w:line="360" w:lineRule="auto"/>
        <w:ind w:left="425" w:hanging="709"/>
        <w:rPr>
          <w:rFonts w:ascii="Arial" w:hAnsi="Arial" w:cs="Arial"/>
        </w:rPr>
      </w:pPr>
      <w:r>
        <w:rPr>
          <w:rFonts w:ascii="Arial" w:hAnsi="Arial" w:cs="Arial"/>
        </w:rPr>
        <w:t xml:space="preserve">Zgodnie z § 7 ust. 3 rozporządzenia poświadczenia zgodności cyfrowego odwzorowania z dokumentem w postaci papierowej, o którym mowa w ust. 2, dokonuje w przypadku: </w:t>
      </w:r>
    </w:p>
    <w:p w14:paraId="687FCDC8" w14:textId="77777777" w:rsidR="007510D8" w:rsidRDefault="00000000">
      <w:pPr>
        <w:numPr>
          <w:ilvl w:val="1"/>
          <w:numId w:val="50"/>
        </w:numPr>
        <w:tabs>
          <w:tab w:val="left" w:pos="709"/>
        </w:tabs>
        <w:suppressAutoHyphens w:val="0"/>
        <w:spacing w:line="360" w:lineRule="auto"/>
        <w:ind w:left="709" w:hanging="283"/>
        <w:rPr>
          <w:rFonts w:ascii="Arial" w:hAnsi="Arial" w:cs="Arial"/>
        </w:rPr>
      </w:pPr>
      <w:r>
        <w:rPr>
          <w:rFonts w:ascii="Arial" w:hAnsi="Arial" w:cs="Arial"/>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0A0653E4" w14:textId="77777777" w:rsidR="007510D8" w:rsidRDefault="00000000">
      <w:pPr>
        <w:numPr>
          <w:ilvl w:val="1"/>
          <w:numId w:val="50"/>
        </w:numPr>
        <w:tabs>
          <w:tab w:val="left" w:pos="709"/>
        </w:tabs>
        <w:suppressAutoHyphens w:val="0"/>
        <w:spacing w:line="360" w:lineRule="auto"/>
        <w:ind w:left="709" w:hanging="283"/>
        <w:rPr>
          <w:rFonts w:ascii="Arial" w:hAnsi="Arial" w:cs="Arial"/>
        </w:rPr>
      </w:pPr>
      <w:r>
        <w:rPr>
          <w:rFonts w:ascii="Arial" w:hAnsi="Arial" w:cs="Arial"/>
        </w:rPr>
        <w:t xml:space="preserve">przedmiotowego środka dowodowego, oświadczenia, o którym mowa w art. 117 ust. 4 </w:t>
      </w:r>
      <w:proofErr w:type="spellStart"/>
      <w:r>
        <w:rPr>
          <w:rFonts w:ascii="Arial" w:hAnsi="Arial" w:cs="Arial"/>
        </w:rPr>
        <w:t>Pzp</w:t>
      </w:r>
      <w:proofErr w:type="spellEnd"/>
      <w:r>
        <w:rPr>
          <w:rFonts w:ascii="Arial" w:hAnsi="Arial" w:cs="Arial"/>
        </w:rPr>
        <w:t xml:space="preserve">, lub zobowiązania podmiotu udostępniającego zasoby - odpowiednio wykonawca lub wykonawca wspólnie ubiegający się o udzielenie zamówienia; </w:t>
      </w:r>
    </w:p>
    <w:p w14:paraId="2FCD0A53" w14:textId="77777777" w:rsidR="007510D8" w:rsidRDefault="00000000">
      <w:pPr>
        <w:numPr>
          <w:ilvl w:val="1"/>
          <w:numId w:val="50"/>
        </w:numPr>
        <w:tabs>
          <w:tab w:val="left" w:pos="709"/>
        </w:tabs>
        <w:suppressAutoHyphens w:val="0"/>
        <w:spacing w:line="360" w:lineRule="auto"/>
        <w:ind w:left="709" w:hanging="283"/>
        <w:rPr>
          <w:rFonts w:ascii="Arial" w:hAnsi="Arial" w:cs="Arial"/>
        </w:rPr>
      </w:pPr>
      <w:r>
        <w:rPr>
          <w:rFonts w:ascii="Arial" w:hAnsi="Arial" w:cs="Arial"/>
        </w:rPr>
        <w:t>pełnomocnictwa - mocodawca.</w:t>
      </w:r>
    </w:p>
    <w:p w14:paraId="6811EA57" w14:textId="77777777" w:rsidR="007510D8" w:rsidRDefault="00000000">
      <w:pPr>
        <w:numPr>
          <w:ilvl w:val="1"/>
          <w:numId w:val="58"/>
        </w:numPr>
        <w:tabs>
          <w:tab w:val="left" w:pos="426"/>
        </w:tabs>
        <w:suppressAutoHyphens w:val="0"/>
        <w:spacing w:before="120" w:after="120" w:line="360" w:lineRule="auto"/>
        <w:ind w:left="425" w:hanging="709"/>
        <w:rPr>
          <w:rFonts w:ascii="Arial" w:hAnsi="Arial" w:cs="Arial"/>
        </w:rPr>
      </w:pPr>
      <w:r>
        <w:rPr>
          <w:rFonts w:ascii="Arial" w:hAnsi="Arial" w:cs="Arial"/>
        </w:rPr>
        <w:t xml:space="preserve">Poświadczenia zgodności cyfrowego odwzorowania z dokumentem w postaci papierowej, o którym mowa w § 7 ust. 2 rozporządzenia, może dokonać również notariusz </w:t>
      </w:r>
      <w:r>
        <w:rPr>
          <w:rFonts w:ascii="Arial" w:hAnsi="Arial" w:cs="Arial"/>
          <w:b/>
          <w:bCs/>
        </w:rPr>
        <w:t>(§ 7 ust. 4 rozporządzenia).</w:t>
      </w:r>
    </w:p>
    <w:p w14:paraId="125803CB" w14:textId="77777777" w:rsidR="007510D8" w:rsidRDefault="00000000">
      <w:pPr>
        <w:numPr>
          <w:ilvl w:val="1"/>
          <w:numId w:val="58"/>
        </w:numPr>
        <w:tabs>
          <w:tab w:val="left" w:pos="426"/>
        </w:tabs>
        <w:suppressAutoHyphens w:val="0"/>
        <w:spacing w:line="360" w:lineRule="auto"/>
        <w:ind w:left="426" w:hanging="710"/>
        <w:rPr>
          <w:rFonts w:ascii="Arial" w:hAnsi="Arial" w:cs="Arial"/>
        </w:rPr>
      </w:pPr>
      <w:r>
        <w:rPr>
          <w:rFonts w:ascii="Arial" w:hAnsi="Arial" w:cs="Arial"/>
        </w:rPr>
        <w:t>W</w:t>
      </w:r>
      <w:r>
        <w:rPr>
          <w:rFonts w:ascii="Arial" w:hAnsi="Arial" w:cs="Arial"/>
          <w:b/>
          <w:bCs/>
        </w:rPr>
        <w:t xml:space="preserve"> </w:t>
      </w:r>
      <w:r>
        <w:rPr>
          <w:rFonts w:ascii="Arial" w:hAnsi="Arial" w:cs="Arial"/>
        </w:rPr>
        <w:t xml:space="preserve">przypadku przekazywania w postępowaniu dokumentu elektronicznego w formacie poddającym dane kompresji, opatrzenie pliku zawierającego skompresowane dokumenty kwalifikowanym podpisem elektronicznym, a w przypadku postępowań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 </w:t>
      </w:r>
      <w:r>
        <w:rPr>
          <w:rFonts w:ascii="Arial" w:hAnsi="Arial" w:cs="Arial"/>
          <w:b/>
          <w:bCs/>
        </w:rPr>
        <w:t>(§ 8 rozporządzenia).</w:t>
      </w:r>
      <w:r>
        <w:rPr>
          <w:rFonts w:ascii="Arial" w:hAnsi="Arial" w:cs="Arial"/>
        </w:rPr>
        <w:t xml:space="preserve"> </w:t>
      </w:r>
    </w:p>
    <w:p w14:paraId="559643B5" w14:textId="77777777" w:rsidR="007510D8" w:rsidRDefault="00000000">
      <w:pPr>
        <w:numPr>
          <w:ilvl w:val="1"/>
          <w:numId w:val="58"/>
        </w:numPr>
        <w:tabs>
          <w:tab w:val="left" w:pos="426"/>
        </w:tabs>
        <w:suppressAutoHyphens w:val="0"/>
        <w:spacing w:before="120" w:after="120" w:line="360" w:lineRule="auto"/>
        <w:ind w:left="425" w:hanging="709"/>
        <w:rPr>
          <w:rFonts w:ascii="Arial" w:hAnsi="Arial" w:cs="Arial"/>
        </w:rPr>
      </w:pPr>
      <w:r>
        <w:rPr>
          <w:rFonts w:ascii="Arial" w:hAnsi="Arial" w:cs="Arial"/>
        </w:rPr>
        <w:lastRenderedPageBreak/>
        <w:t xml:space="preserve">W przypadku gdy podmiotowe środki dowodowe, przedmiotowe środki dowodowe lub inne dokumenty, dokumenty potwierdzające umocowanie do reprezentowania, zostały wystawione przez upoważnione podmioty jako dokument elektroniczny, przekazuje się uwierzytelniony wydruk wizualizacji treści tego dokumentu </w:t>
      </w:r>
      <w:r>
        <w:rPr>
          <w:rFonts w:ascii="Arial" w:hAnsi="Arial" w:cs="Arial"/>
          <w:b/>
          <w:bCs/>
        </w:rPr>
        <w:t>(§ 9 ust. 5 rozporządzenia).</w:t>
      </w:r>
      <w:r>
        <w:rPr>
          <w:rFonts w:ascii="Arial" w:hAnsi="Arial" w:cs="Arial"/>
        </w:rPr>
        <w:t xml:space="preserve"> </w:t>
      </w:r>
    </w:p>
    <w:p w14:paraId="00B0631B" w14:textId="77777777" w:rsidR="007510D8" w:rsidRDefault="00000000">
      <w:pPr>
        <w:numPr>
          <w:ilvl w:val="1"/>
          <w:numId w:val="58"/>
        </w:numPr>
        <w:tabs>
          <w:tab w:val="left" w:pos="426"/>
        </w:tabs>
        <w:suppressAutoHyphens w:val="0"/>
        <w:spacing w:before="120" w:after="120" w:line="360" w:lineRule="auto"/>
        <w:ind w:left="425" w:hanging="709"/>
        <w:rPr>
          <w:rFonts w:ascii="Arial" w:hAnsi="Arial" w:cs="Arial"/>
        </w:rPr>
      </w:pPr>
      <w:r>
        <w:rPr>
          <w:rFonts w:ascii="Arial" w:hAnsi="Arial" w:cs="Arial"/>
        </w:rPr>
        <w:t xml:space="preserve">Uwierzytelniony wydruk, o którym mowa w § 9 ust. 5 rozporządzenia, zawiera w szczególności identyfikator dokumentu lub datę wydruku, a także własnoręczny podpis odpowiednio wykonawcy, wykonawcy wspólnie ubiegającego się o udzielenie zamówienia, podmiotu udostępniającego zasoby lub podwykonawcy, potwierdzający zgodność wydruku z treścią dokumentu elektronicznego </w:t>
      </w:r>
      <w:r>
        <w:rPr>
          <w:rFonts w:ascii="Arial" w:hAnsi="Arial" w:cs="Arial"/>
          <w:b/>
          <w:bCs/>
        </w:rPr>
        <w:t xml:space="preserve">(§ 9 ust. 6 rozporządzenia). </w:t>
      </w:r>
    </w:p>
    <w:p w14:paraId="09D6A8F3" w14:textId="77777777" w:rsidR="007510D8" w:rsidRDefault="00000000">
      <w:pPr>
        <w:numPr>
          <w:ilvl w:val="1"/>
          <w:numId w:val="58"/>
        </w:numPr>
        <w:tabs>
          <w:tab w:val="left" w:pos="426"/>
        </w:tabs>
        <w:suppressAutoHyphens w:val="0"/>
        <w:spacing w:line="360" w:lineRule="auto"/>
        <w:ind w:left="426" w:hanging="710"/>
        <w:rPr>
          <w:rFonts w:ascii="Arial" w:hAnsi="Arial" w:cs="Arial"/>
        </w:rPr>
      </w:pPr>
      <w:r>
        <w:rPr>
          <w:rFonts w:ascii="Arial" w:hAnsi="Arial" w:cs="Arial"/>
        </w:rPr>
        <w:t xml:space="preserve">Zamawiający może żądać przedstawienia oryginału lub notarialnie poświadczonej kopii, wyłącznie wtedy, gdy złożona kopia jest nieczytelna lub budzi wątpliwości co do jej prawdziwości </w:t>
      </w:r>
      <w:r>
        <w:rPr>
          <w:rFonts w:ascii="Arial" w:hAnsi="Arial" w:cs="Arial"/>
          <w:b/>
          <w:bCs/>
        </w:rPr>
        <w:t>(§ 9 ust. 7 rozporządzenia).</w:t>
      </w:r>
    </w:p>
    <w:p w14:paraId="0B1C3737" w14:textId="77777777" w:rsidR="007510D8" w:rsidRDefault="00000000">
      <w:pPr>
        <w:numPr>
          <w:ilvl w:val="1"/>
          <w:numId w:val="58"/>
        </w:numPr>
        <w:tabs>
          <w:tab w:val="left" w:pos="426"/>
        </w:tabs>
        <w:suppressAutoHyphens w:val="0"/>
        <w:spacing w:before="120" w:after="120" w:line="360" w:lineRule="auto"/>
        <w:ind w:left="425" w:hanging="709"/>
        <w:rPr>
          <w:rFonts w:ascii="Arial" w:hAnsi="Arial" w:cs="Arial"/>
        </w:rPr>
      </w:pPr>
      <w:r>
        <w:rPr>
          <w:rFonts w:ascii="Arial" w:hAnsi="Arial" w:cs="Arial"/>
        </w:rPr>
        <w:t xml:space="preserve">Zgodnie z § 10 rozporządzenia dokumenty elektroniczne w postępowaniu musza spełniać łącznie następujące wymagania: </w:t>
      </w:r>
    </w:p>
    <w:p w14:paraId="547EFC27" w14:textId="77777777" w:rsidR="007510D8" w:rsidRDefault="00000000">
      <w:pPr>
        <w:numPr>
          <w:ilvl w:val="1"/>
          <w:numId w:val="46"/>
        </w:numPr>
        <w:tabs>
          <w:tab w:val="left" w:pos="709"/>
        </w:tabs>
        <w:suppressAutoHyphens w:val="0"/>
        <w:spacing w:line="360" w:lineRule="auto"/>
        <w:ind w:left="709" w:hanging="283"/>
        <w:rPr>
          <w:rFonts w:ascii="Arial" w:hAnsi="Arial" w:cs="Arial"/>
        </w:rPr>
      </w:pPr>
      <w:r>
        <w:rPr>
          <w:rFonts w:ascii="Arial" w:hAnsi="Arial" w:cs="Arial"/>
        </w:rPr>
        <w:t xml:space="preserve">muszą być utrwalone w sposób umożliwiający ich wielokrotne odczytanie, zapisanie i powielenie, a także przekazanie przy użyciu środków komunikacji elektronicznej lub na informatycznym nośniku danych; </w:t>
      </w:r>
    </w:p>
    <w:p w14:paraId="269C4B15" w14:textId="77777777" w:rsidR="007510D8" w:rsidRDefault="00000000">
      <w:pPr>
        <w:numPr>
          <w:ilvl w:val="1"/>
          <w:numId w:val="46"/>
        </w:numPr>
        <w:tabs>
          <w:tab w:val="left" w:pos="709"/>
        </w:tabs>
        <w:suppressAutoHyphens w:val="0"/>
        <w:spacing w:line="360" w:lineRule="auto"/>
        <w:ind w:left="709" w:hanging="283"/>
        <w:rPr>
          <w:rFonts w:ascii="Arial" w:hAnsi="Arial" w:cs="Arial"/>
        </w:rPr>
      </w:pPr>
      <w:r>
        <w:rPr>
          <w:rFonts w:ascii="Arial" w:hAnsi="Arial" w:cs="Arial"/>
        </w:rPr>
        <w:t xml:space="preserve">muszą umożliwiać prezentację treści w postaci elektronicznej, w szczególności przez wyświetlenie tej treści na monitorze ekranowym; </w:t>
      </w:r>
    </w:p>
    <w:p w14:paraId="54F93DCB" w14:textId="77777777" w:rsidR="007510D8" w:rsidRDefault="00000000">
      <w:pPr>
        <w:numPr>
          <w:ilvl w:val="1"/>
          <w:numId w:val="46"/>
        </w:numPr>
        <w:tabs>
          <w:tab w:val="left" w:pos="709"/>
        </w:tabs>
        <w:suppressAutoHyphens w:val="0"/>
        <w:spacing w:line="360" w:lineRule="auto"/>
        <w:ind w:left="709" w:hanging="283"/>
        <w:rPr>
          <w:rFonts w:ascii="Arial" w:hAnsi="Arial" w:cs="Arial"/>
        </w:rPr>
      </w:pPr>
      <w:r>
        <w:rPr>
          <w:rFonts w:ascii="Arial" w:hAnsi="Arial" w:cs="Arial"/>
        </w:rPr>
        <w:t xml:space="preserve">muszą umożliwiać prezentację treści w postaci papierowej, w szczególności za pomocą wydruku; </w:t>
      </w:r>
    </w:p>
    <w:p w14:paraId="78C4746D" w14:textId="77777777" w:rsidR="007510D8" w:rsidRDefault="00000000">
      <w:pPr>
        <w:numPr>
          <w:ilvl w:val="1"/>
          <w:numId w:val="46"/>
        </w:numPr>
        <w:tabs>
          <w:tab w:val="left" w:pos="709"/>
        </w:tabs>
        <w:suppressAutoHyphens w:val="0"/>
        <w:spacing w:line="360" w:lineRule="auto"/>
        <w:ind w:left="709" w:hanging="284"/>
        <w:rPr>
          <w:rFonts w:ascii="Arial" w:hAnsi="Arial" w:cs="Arial"/>
        </w:rPr>
      </w:pPr>
      <w:r>
        <w:rPr>
          <w:rFonts w:ascii="Arial" w:hAnsi="Arial" w:cs="Arial"/>
        </w:rPr>
        <w:t>muszą zawierać dane w układzie niepozostawiającym wątpliwości co do treści i kontekstu zapisanych informacji.</w:t>
      </w:r>
    </w:p>
    <w:p w14:paraId="23B37814" w14:textId="77777777" w:rsidR="007510D8" w:rsidRDefault="00000000">
      <w:pPr>
        <w:pStyle w:val="Tekstpodstawowywcity"/>
        <w:widowControl w:val="0"/>
        <w:numPr>
          <w:ilvl w:val="0"/>
          <w:numId w:val="58"/>
        </w:numPr>
        <w:spacing w:before="240" w:after="240" w:line="360" w:lineRule="auto"/>
        <w:ind w:left="391" w:hanging="533"/>
        <w:jc w:val="left"/>
        <w:rPr>
          <w:rFonts w:ascii="Arial" w:hAnsi="Arial" w:cs="Arial"/>
          <w:sz w:val="28"/>
          <w:szCs w:val="28"/>
        </w:rPr>
      </w:pPr>
      <w:r>
        <w:rPr>
          <w:rFonts w:ascii="Arial" w:hAnsi="Arial" w:cs="Arial"/>
          <w:b/>
          <w:bCs/>
          <w:sz w:val="28"/>
          <w:szCs w:val="28"/>
        </w:rPr>
        <w:t>Wskazanie osób uprawnionych do komunikowania się z wykonawcami.</w:t>
      </w:r>
    </w:p>
    <w:p w14:paraId="3712621F" w14:textId="77777777" w:rsidR="007510D8" w:rsidRDefault="00000000">
      <w:pPr>
        <w:pStyle w:val="Tekstpodstawowywcity"/>
        <w:widowControl w:val="0"/>
        <w:numPr>
          <w:ilvl w:val="1"/>
          <w:numId w:val="58"/>
        </w:numPr>
        <w:spacing w:line="360" w:lineRule="auto"/>
        <w:ind w:left="426" w:hanging="568"/>
        <w:jc w:val="left"/>
        <w:rPr>
          <w:rFonts w:ascii="Arial" w:hAnsi="Arial" w:cs="Arial"/>
          <w:szCs w:val="24"/>
        </w:rPr>
      </w:pPr>
      <w:r>
        <w:rPr>
          <w:rFonts w:ascii="Arial" w:hAnsi="Arial" w:cs="Arial"/>
          <w:szCs w:val="24"/>
        </w:rPr>
        <w:t>Osobami uprawnionymi do porozumiewania się z wykonawcami są:</w:t>
      </w:r>
    </w:p>
    <w:p w14:paraId="574B0458" w14:textId="77777777" w:rsidR="007510D8" w:rsidRDefault="00000000">
      <w:pPr>
        <w:numPr>
          <w:ilvl w:val="0"/>
          <w:numId w:val="26"/>
        </w:numPr>
        <w:tabs>
          <w:tab w:val="left" w:pos="709"/>
        </w:tabs>
        <w:suppressAutoHyphens w:val="0"/>
        <w:autoSpaceDE w:val="0"/>
        <w:spacing w:line="360" w:lineRule="auto"/>
        <w:ind w:left="709" w:hanging="283"/>
        <w:rPr>
          <w:rFonts w:ascii="Arial" w:hAnsi="Arial" w:cs="Arial"/>
        </w:rPr>
      </w:pPr>
      <w:r>
        <w:rPr>
          <w:rFonts w:ascii="Arial" w:hAnsi="Arial" w:cs="Arial"/>
        </w:rPr>
        <w:t xml:space="preserve">Wacław </w:t>
      </w:r>
      <w:proofErr w:type="spellStart"/>
      <w:r>
        <w:rPr>
          <w:rFonts w:ascii="Arial" w:hAnsi="Arial" w:cs="Arial"/>
        </w:rPr>
        <w:t>Lelito</w:t>
      </w:r>
      <w:proofErr w:type="spellEnd"/>
      <w:r>
        <w:rPr>
          <w:rFonts w:ascii="Arial" w:hAnsi="Arial" w:cs="Arial"/>
        </w:rPr>
        <w:t xml:space="preserve"> </w:t>
      </w:r>
      <w:bookmarkStart w:id="24" w:name="_Hlk185245976"/>
      <w:r>
        <w:rPr>
          <w:rFonts w:ascii="Arial" w:hAnsi="Arial" w:cs="Arial"/>
        </w:rPr>
        <w:t xml:space="preserve">w sprawach merytorycznych: e-mail: </w:t>
      </w:r>
      <w:hyperlink r:id="rId15">
        <w:r w:rsidR="007510D8">
          <w:rPr>
            <w:rStyle w:val="Hipercze"/>
            <w:rFonts w:ascii="Arial" w:hAnsi="Arial" w:cs="Arial"/>
          </w:rPr>
          <w:t>przetargi@podegrodzie.pl</w:t>
        </w:r>
      </w:hyperlink>
      <w:r>
        <w:rPr>
          <w:rFonts w:ascii="Arial" w:hAnsi="Arial" w:cs="Arial"/>
        </w:rPr>
        <w:t>;</w:t>
      </w:r>
    </w:p>
    <w:p w14:paraId="73F28FF0" w14:textId="77777777" w:rsidR="007510D8" w:rsidRDefault="00000000">
      <w:pPr>
        <w:numPr>
          <w:ilvl w:val="0"/>
          <w:numId w:val="26"/>
        </w:numPr>
        <w:tabs>
          <w:tab w:val="left" w:pos="709"/>
        </w:tabs>
        <w:suppressAutoHyphens w:val="0"/>
        <w:autoSpaceDE w:val="0"/>
        <w:spacing w:line="360" w:lineRule="auto"/>
        <w:ind w:left="709" w:hanging="283"/>
        <w:rPr>
          <w:rFonts w:ascii="Arial" w:hAnsi="Arial" w:cs="Arial"/>
        </w:rPr>
      </w:pPr>
      <w:r>
        <w:rPr>
          <w:rFonts w:ascii="Arial" w:hAnsi="Arial" w:cs="Arial"/>
        </w:rPr>
        <w:t xml:space="preserve">Ewa Iwańska w sprawach merytorycznych: e-mail: </w:t>
      </w:r>
      <w:hyperlink r:id="rId16">
        <w:r w:rsidR="007510D8">
          <w:rPr>
            <w:rStyle w:val="Hipercze"/>
            <w:rFonts w:ascii="Arial" w:hAnsi="Arial" w:cs="Arial"/>
          </w:rPr>
          <w:t>przetargi@podegrodzie.pl</w:t>
        </w:r>
      </w:hyperlink>
      <w:r>
        <w:rPr>
          <w:rFonts w:ascii="Arial" w:hAnsi="Arial" w:cs="Arial"/>
        </w:rPr>
        <w:t>;</w:t>
      </w:r>
    </w:p>
    <w:bookmarkEnd w:id="24"/>
    <w:p w14:paraId="3B88E093" w14:textId="77777777" w:rsidR="007510D8" w:rsidRDefault="00000000">
      <w:pPr>
        <w:numPr>
          <w:ilvl w:val="0"/>
          <w:numId w:val="26"/>
        </w:numPr>
        <w:tabs>
          <w:tab w:val="left" w:pos="709"/>
        </w:tabs>
        <w:suppressAutoHyphens w:val="0"/>
        <w:autoSpaceDE w:val="0"/>
        <w:spacing w:line="360" w:lineRule="auto"/>
        <w:ind w:left="709" w:hanging="283"/>
        <w:rPr>
          <w:rFonts w:ascii="Arial" w:hAnsi="Arial" w:cs="Arial"/>
        </w:rPr>
      </w:pPr>
      <w:r>
        <w:rPr>
          <w:rFonts w:ascii="Arial" w:hAnsi="Arial" w:cs="Arial"/>
        </w:rPr>
        <w:t xml:space="preserve">Agnieszka Połeć - w sprawach proceduralnych: e-mail: </w:t>
      </w:r>
      <w:hyperlink r:id="rId17">
        <w:r w:rsidR="007510D8">
          <w:rPr>
            <w:rStyle w:val="Hipercze"/>
            <w:rFonts w:ascii="Arial" w:hAnsi="Arial" w:cs="Arial"/>
          </w:rPr>
          <w:t>przetargi@podegrodzie.pl</w:t>
        </w:r>
      </w:hyperlink>
      <w:r>
        <w:rPr>
          <w:rFonts w:ascii="Arial" w:hAnsi="Arial" w:cs="Arial"/>
        </w:rPr>
        <w:t>.</w:t>
      </w:r>
    </w:p>
    <w:p w14:paraId="0D1C40F2" w14:textId="77777777" w:rsidR="007510D8" w:rsidRDefault="00000000">
      <w:pPr>
        <w:numPr>
          <w:ilvl w:val="1"/>
          <w:numId w:val="58"/>
        </w:numPr>
        <w:tabs>
          <w:tab w:val="left" w:pos="426"/>
        </w:tabs>
        <w:suppressAutoHyphens w:val="0"/>
        <w:autoSpaceDE w:val="0"/>
        <w:spacing w:before="120" w:after="120" w:line="360" w:lineRule="auto"/>
        <w:ind w:left="425" w:hanging="567"/>
        <w:rPr>
          <w:rFonts w:ascii="Arial" w:hAnsi="Arial" w:cs="Arial"/>
        </w:rPr>
      </w:pPr>
      <w:r>
        <w:rPr>
          <w:rFonts w:ascii="Arial" w:hAnsi="Arial" w:cs="Arial"/>
        </w:rPr>
        <w:lastRenderedPageBreak/>
        <w:t xml:space="preserve">Zgodnie z art. 20 ust. 1 </w:t>
      </w:r>
      <w:proofErr w:type="spellStart"/>
      <w:r>
        <w:rPr>
          <w:rFonts w:ascii="Arial" w:hAnsi="Arial" w:cs="Arial"/>
        </w:rPr>
        <w:t>Pzp</w:t>
      </w:r>
      <w:proofErr w:type="spellEnd"/>
      <w:r>
        <w:rPr>
          <w:rFonts w:ascii="Arial" w:hAnsi="Arial" w:cs="Arial"/>
        </w:rPr>
        <w:t xml:space="preserve"> postępowanie o udzielenie zamówienia, z zastrzeżeniem wyjątków przewidzianych w </w:t>
      </w:r>
      <w:proofErr w:type="spellStart"/>
      <w:r>
        <w:rPr>
          <w:rFonts w:ascii="Arial" w:hAnsi="Arial" w:cs="Arial"/>
        </w:rPr>
        <w:t>Pzp</w:t>
      </w:r>
      <w:proofErr w:type="spellEnd"/>
      <w:r>
        <w:rPr>
          <w:rFonts w:ascii="Arial" w:hAnsi="Arial" w:cs="Arial"/>
        </w:rPr>
        <w:t xml:space="preserve">, prowadzi się pisemnie. </w:t>
      </w:r>
    </w:p>
    <w:p w14:paraId="0FF439B7" w14:textId="77777777" w:rsidR="007510D8" w:rsidRDefault="00000000">
      <w:pPr>
        <w:numPr>
          <w:ilvl w:val="1"/>
          <w:numId w:val="58"/>
        </w:numPr>
        <w:tabs>
          <w:tab w:val="left" w:pos="426"/>
        </w:tabs>
        <w:suppressAutoHyphens w:val="0"/>
        <w:autoSpaceDE w:val="0"/>
        <w:spacing w:line="360" w:lineRule="auto"/>
        <w:ind w:left="426" w:hanging="568"/>
        <w:rPr>
          <w:rFonts w:ascii="Arial" w:hAnsi="Arial" w:cs="Arial"/>
        </w:rPr>
      </w:pPr>
      <w:r>
        <w:rPr>
          <w:rFonts w:ascii="Arial" w:hAnsi="Arial" w:cs="Arial"/>
        </w:rPr>
        <w:t xml:space="preserve">Komunikacja, w tym składanie ofert, wymiana informacji oraz przekazywanie dokumentów lub oświadczeń między zamawiającym a wykonawcą, z uwzględnieniem wyjątków określonych w </w:t>
      </w:r>
      <w:proofErr w:type="spellStart"/>
      <w:r>
        <w:rPr>
          <w:rFonts w:ascii="Arial" w:hAnsi="Arial" w:cs="Arial"/>
        </w:rPr>
        <w:t>Pzp</w:t>
      </w:r>
      <w:proofErr w:type="spellEnd"/>
      <w:r>
        <w:rPr>
          <w:rFonts w:ascii="Arial" w:hAnsi="Arial" w:cs="Arial"/>
        </w:rPr>
        <w:t xml:space="preserve">, odbywa się przy użyciu środków komunikacji elektronicznej. </w:t>
      </w:r>
    </w:p>
    <w:p w14:paraId="2756E4FE" w14:textId="77777777" w:rsidR="007510D8" w:rsidRDefault="00000000">
      <w:pPr>
        <w:numPr>
          <w:ilvl w:val="1"/>
          <w:numId w:val="58"/>
        </w:numPr>
        <w:tabs>
          <w:tab w:val="left" w:pos="426"/>
        </w:tabs>
        <w:suppressAutoHyphens w:val="0"/>
        <w:autoSpaceDE w:val="0"/>
        <w:spacing w:before="120" w:after="120" w:line="360" w:lineRule="auto"/>
        <w:ind w:left="425" w:hanging="567"/>
        <w:rPr>
          <w:rFonts w:ascii="Arial" w:hAnsi="Arial" w:cs="Arial"/>
        </w:rPr>
      </w:pPr>
      <w:r>
        <w:rPr>
          <w:rFonts w:ascii="Arial" w:hAnsi="Arial" w:cs="Arial"/>
        </w:rPr>
        <w:t>Komunikacja ustna dopuszczalna jest w odniesieniu do informacji, które nie są istotne, w szczególności nie dotyczą ogłoszenia o zamówieniu lub SWZ, a także ofert.</w:t>
      </w:r>
    </w:p>
    <w:p w14:paraId="4B9BB100" w14:textId="77777777" w:rsidR="007510D8" w:rsidRDefault="00000000">
      <w:pPr>
        <w:pStyle w:val="Tekstpodstawowywcity"/>
        <w:widowControl w:val="0"/>
        <w:numPr>
          <w:ilvl w:val="0"/>
          <w:numId w:val="58"/>
        </w:numPr>
        <w:spacing w:before="240" w:after="240" w:line="360" w:lineRule="auto"/>
        <w:ind w:left="391" w:hanging="533"/>
        <w:jc w:val="left"/>
        <w:rPr>
          <w:rFonts w:ascii="Arial" w:hAnsi="Arial" w:cs="Arial"/>
          <w:sz w:val="28"/>
          <w:szCs w:val="28"/>
        </w:rPr>
      </w:pPr>
      <w:r>
        <w:rPr>
          <w:rFonts w:ascii="Arial" w:hAnsi="Arial" w:cs="Arial"/>
          <w:b/>
          <w:sz w:val="28"/>
          <w:szCs w:val="28"/>
        </w:rPr>
        <w:t>Wadium</w:t>
      </w:r>
      <w:bookmarkStart w:id="25" w:name="HIT19"/>
      <w:bookmarkEnd w:id="25"/>
    </w:p>
    <w:p w14:paraId="2EE226D7" w14:textId="77777777" w:rsidR="007510D8" w:rsidRDefault="00000000">
      <w:pPr>
        <w:numPr>
          <w:ilvl w:val="1"/>
          <w:numId w:val="58"/>
        </w:numPr>
        <w:tabs>
          <w:tab w:val="left" w:pos="426"/>
        </w:tabs>
        <w:suppressAutoHyphens w:val="0"/>
        <w:autoSpaceDE w:val="0"/>
        <w:spacing w:line="360" w:lineRule="auto"/>
        <w:ind w:left="425" w:hanging="567"/>
        <w:rPr>
          <w:rFonts w:ascii="Arial" w:hAnsi="Arial" w:cs="Arial"/>
        </w:rPr>
      </w:pPr>
      <w:r>
        <w:rPr>
          <w:rFonts w:ascii="Arial" w:hAnsi="Arial" w:cs="Arial"/>
        </w:rPr>
        <w:t xml:space="preserve">Zamawiający żąda wniesienia wadium w kwocie: </w:t>
      </w:r>
    </w:p>
    <w:p w14:paraId="34F8D7C7" w14:textId="77777777" w:rsidR="007510D8" w:rsidRDefault="00000000">
      <w:pPr>
        <w:numPr>
          <w:ilvl w:val="2"/>
          <w:numId w:val="58"/>
        </w:numPr>
        <w:tabs>
          <w:tab w:val="clear" w:pos="708"/>
          <w:tab w:val="left" w:pos="426"/>
        </w:tabs>
        <w:suppressAutoHyphens w:val="0"/>
        <w:autoSpaceDE w:val="0"/>
        <w:spacing w:line="360" w:lineRule="auto"/>
        <w:ind w:hanging="294"/>
        <w:rPr>
          <w:rFonts w:ascii="Arial" w:hAnsi="Arial" w:cs="Arial"/>
        </w:rPr>
      </w:pPr>
      <w:r>
        <w:rPr>
          <w:rFonts w:ascii="Arial" w:hAnsi="Arial" w:cs="Arial"/>
          <w:b/>
          <w:bCs/>
        </w:rPr>
        <w:t>1.500,00 zł</w:t>
      </w:r>
      <w:r>
        <w:rPr>
          <w:rFonts w:ascii="Arial" w:hAnsi="Arial" w:cs="Arial"/>
          <w:b/>
        </w:rPr>
        <w:t>.</w:t>
      </w:r>
    </w:p>
    <w:p w14:paraId="497AC6AF" w14:textId="122B9638" w:rsidR="007510D8" w:rsidRDefault="00000000">
      <w:pPr>
        <w:numPr>
          <w:ilvl w:val="1"/>
          <w:numId w:val="58"/>
        </w:numPr>
        <w:tabs>
          <w:tab w:val="left" w:pos="426"/>
        </w:tabs>
        <w:suppressAutoHyphens w:val="0"/>
        <w:spacing w:line="360" w:lineRule="auto"/>
        <w:ind w:left="426" w:hanging="568"/>
        <w:rPr>
          <w:rFonts w:ascii="Arial" w:hAnsi="Arial" w:cs="Arial"/>
        </w:rPr>
      </w:pPr>
      <w:r>
        <w:rPr>
          <w:rFonts w:ascii="Arial" w:hAnsi="Arial" w:cs="Arial"/>
        </w:rPr>
        <w:t xml:space="preserve">Zgodnie z art. 97 ust. 7 </w:t>
      </w:r>
      <w:proofErr w:type="spellStart"/>
      <w:r>
        <w:rPr>
          <w:rFonts w:ascii="Arial" w:hAnsi="Arial" w:cs="Arial"/>
        </w:rPr>
        <w:t>Pzp</w:t>
      </w:r>
      <w:proofErr w:type="spellEnd"/>
      <w:r>
        <w:rPr>
          <w:rFonts w:ascii="Arial" w:hAnsi="Arial" w:cs="Arial"/>
        </w:rPr>
        <w:t xml:space="preserve"> wadium może być wnoszone według wyboru wykonawcy w jednej lub kilku następujących formach:</w:t>
      </w:r>
    </w:p>
    <w:p w14:paraId="0624F5CE" w14:textId="77777777" w:rsidR="007510D8" w:rsidRDefault="00000000">
      <w:pPr>
        <w:numPr>
          <w:ilvl w:val="1"/>
          <w:numId w:val="14"/>
        </w:numPr>
        <w:tabs>
          <w:tab w:val="left" w:pos="709"/>
        </w:tabs>
        <w:suppressAutoHyphens w:val="0"/>
        <w:spacing w:line="360" w:lineRule="auto"/>
        <w:ind w:left="709" w:hanging="283"/>
        <w:rPr>
          <w:rFonts w:ascii="Arial" w:hAnsi="Arial" w:cs="Arial"/>
        </w:rPr>
      </w:pPr>
      <w:r>
        <w:rPr>
          <w:rFonts w:ascii="Arial" w:hAnsi="Arial" w:cs="Arial"/>
        </w:rPr>
        <w:t>pieniądzu;</w:t>
      </w:r>
    </w:p>
    <w:p w14:paraId="52F68539" w14:textId="77777777" w:rsidR="007510D8" w:rsidRDefault="00000000">
      <w:pPr>
        <w:numPr>
          <w:ilvl w:val="1"/>
          <w:numId w:val="14"/>
        </w:numPr>
        <w:tabs>
          <w:tab w:val="left" w:pos="709"/>
        </w:tabs>
        <w:suppressAutoHyphens w:val="0"/>
        <w:spacing w:line="360" w:lineRule="auto"/>
        <w:ind w:left="709" w:hanging="283"/>
        <w:rPr>
          <w:rFonts w:ascii="Arial" w:hAnsi="Arial" w:cs="Arial"/>
        </w:rPr>
      </w:pPr>
      <w:r>
        <w:rPr>
          <w:rFonts w:ascii="Arial" w:hAnsi="Arial" w:cs="Arial"/>
        </w:rPr>
        <w:t>gwarancjach bankowych;</w:t>
      </w:r>
    </w:p>
    <w:p w14:paraId="5661CE0C" w14:textId="77777777" w:rsidR="007510D8" w:rsidRDefault="00000000">
      <w:pPr>
        <w:numPr>
          <w:ilvl w:val="1"/>
          <w:numId w:val="14"/>
        </w:numPr>
        <w:tabs>
          <w:tab w:val="left" w:pos="709"/>
        </w:tabs>
        <w:suppressAutoHyphens w:val="0"/>
        <w:spacing w:line="360" w:lineRule="auto"/>
        <w:ind w:left="709" w:hanging="283"/>
        <w:rPr>
          <w:rFonts w:ascii="Arial" w:hAnsi="Arial" w:cs="Arial"/>
        </w:rPr>
      </w:pPr>
      <w:r>
        <w:rPr>
          <w:rFonts w:ascii="Arial" w:hAnsi="Arial" w:cs="Arial"/>
        </w:rPr>
        <w:t>gwarancjach ubezpieczeniowych;</w:t>
      </w:r>
    </w:p>
    <w:p w14:paraId="012A833F" w14:textId="77777777" w:rsidR="007510D8" w:rsidRDefault="00000000">
      <w:pPr>
        <w:numPr>
          <w:ilvl w:val="1"/>
          <w:numId w:val="14"/>
        </w:numPr>
        <w:tabs>
          <w:tab w:val="left" w:pos="709"/>
        </w:tabs>
        <w:suppressAutoHyphens w:val="0"/>
        <w:spacing w:line="360" w:lineRule="auto"/>
        <w:ind w:left="709" w:hanging="283"/>
        <w:rPr>
          <w:rFonts w:ascii="Arial" w:hAnsi="Arial" w:cs="Arial"/>
        </w:rPr>
      </w:pPr>
      <w:r>
        <w:rPr>
          <w:rFonts w:ascii="Arial" w:hAnsi="Arial" w:cs="Arial"/>
        </w:rPr>
        <w:t xml:space="preserve">poręczeniach udzielanych przez podmioty, o których mowa w </w:t>
      </w:r>
      <w:r>
        <w:rPr>
          <w:rFonts w:ascii="Arial" w:eastAsia="MS Gothic;ＭＳ ゴシック" w:hAnsi="Arial" w:cs="Arial"/>
        </w:rPr>
        <w:t>art. 6b ust. 5 pkt 2</w:t>
      </w:r>
      <w:r>
        <w:rPr>
          <w:rFonts w:ascii="Arial" w:hAnsi="Arial" w:cs="Arial"/>
        </w:rPr>
        <w:t xml:space="preserve"> ustawy z dnia 9 listopada 2000 r. o utworzeniu Polskiej Agencji Rozwoju Przedsiębiorczości (tekst jednolity Dz. U. z 2026 r. poz. 98).</w:t>
      </w:r>
    </w:p>
    <w:p w14:paraId="56F9B60B" w14:textId="77777777" w:rsidR="007510D8" w:rsidRDefault="00000000">
      <w:pPr>
        <w:numPr>
          <w:ilvl w:val="1"/>
          <w:numId w:val="58"/>
        </w:numPr>
        <w:tabs>
          <w:tab w:val="left" w:pos="426"/>
          <w:tab w:val="left" w:pos="1134"/>
        </w:tabs>
        <w:suppressAutoHyphens w:val="0"/>
        <w:autoSpaceDE w:val="0"/>
        <w:spacing w:before="120" w:after="120" w:line="360" w:lineRule="auto"/>
        <w:ind w:left="425" w:hanging="567"/>
        <w:rPr>
          <w:rFonts w:ascii="Arial" w:hAnsi="Arial" w:cs="Arial"/>
        </w:rPr>
      </w:pPr>
      <w:r>
        <w:rPr>
          <w:rFonts w:ascii="Arial" w:hAnsi="Arial" w:cs="Arial"/>
        </w:rPr>
        <w:t>Wadium wnoszone w pieniądzu wpłaca się przelewem na rachunek bankowy</w:t>
      </w:r>
      <w:r>
        <w:rPr>
          <w:rFonts w:ascii="Arial" w:hAnsi="Arial" w:cs="Arial"/>
          <w:b/>
          <w:bCs/>
        </w:rPr>
        <w:t xml:space="preserve"> Bank Spółdzielczy w Podegrodziu, nr konta 41 8814 0003 2001 0000 1935 0002. </w:t>
      </w:r>
      <w:r>
        <w:rPr>
          <w:rFonts w:ascii="Arial" w:hAnsi="Arial" w:cs="Arial"/>
        </w:rPr>
        <w:t>Wniesienie wadium w pieniądzu przelewem na rachunek bankowy wskazany przez zamawiającego będzie skuteczne z chwilą uznania tego rachunku bankowego kwotą wadium (jeżeli wpływ środków pieniężnych na rachunek bankowy wskazany przez zamawiającego nastąpi przed upływem terminu składania ofert).</w:t>
      </w:r>
    </w:p>
    <w:p w14:paraId="44C999A4" w14:textId="77777777" w:rsidR="007510D8" w:rsidRDefault="00000000">
      <w:pPr>
        <w:numPr>
          <w:ilvl w:val="1"/>
          <w:numId w:val="58"/>
        </w:numPr>
        <w:tabs>
          <w:tab w:val="left" w:pos="426"/>
          <w:tab w:val="left" w:pos="1134"/>
        </w:tabs>
        <w:suppressAutoHyphens w:val="0"/>
        <w:autoSpaceDE w:val="0"/>
        <w:spacing w:line="360" w:lineRule="auto"/>
        <w:ind w:left="426" w:hanging="568"/>
        <w:rPr>
          <w:rFonts w:ascii="Arial" w:hAnsi="Arial" w:cs="Arial"/>
        </w:rPr>
      </w:pPr>
      <w:r>
        <w:rPr>
          <w:rFonts w:ascii="Arial" w:hAnsi="Arial" w:cs="Arial"/>
        </w:rPr>
        <w:t xml:space="preserve">Jeżeli wadium jest wnoszone w formie gwarancji lub poręczenia, o których mowa w art. 97 ust. 7 pkt 2-4 </w:t>
      </w:r>
      <w:proofErr w:type="spellStart"/>
      <w:r>
        <w:rPr>
          <w:rFonts w:ascii="Arial" w:hAnsi="Arial" w:cs="Arial"/>
        </w:rPr>
        <w:t>Pzp</w:t>
      </w:r>
      <w:proofErr w:type="spellEnd"/>
      <w:r>
        <w:rPr>
          <w:rFonts w:ascii="Arial" w:hAnsi="Arial" w:cs="Arial"/>
        </w:rPr>
        <w:t>, wykonawca przekazuje zamawiającemu oryginał gwarancji lub poręczenia, w postaci elektronicznej.</w:t>
      </w:r>
    </w:p>
    <w:p w14:paraId="0517FF20" w14:textId="77777777" w:rsidR="007510D8" w:rsidRDefault="00000000">
      <w:pPr>
        <w:numPr>
          <w:ilvl w:val="1"/>
          <w:numId w:val="58"/>
        </w:numPr>
        <w:tabs>
          <w:tab w:val="left" w:pos="426"/>
          <w:tab w:val="left" w:pos="1134"/>
        </w:tabs>
        <w:suppressAutoHyphens w:val="0"/>
        <w:autoSpaceDE w:val="0"/>
        <w:spacing w:line="360" w:lineRule="auto"/>
        <w:ind w:left="425" w:hanging="567"/>
        <w:rPr>
          <w:rFonts w:ascii="Arial" w:hAnsi="Arial" w:cs="Arial"/>
        </w:rPr>
      </w:pPr>
      <w:r>
        <w:rPr>
          <w:rFonts w:ascii="Arial" w:hAnsi="Arial" w:cs="Arial"/>
        </w:rPr>
        <w:t xml:space="preserve">W przypadku wadium wniesionego w pieniądzu oraz z treści gwarancji i poręczeń, o których mowa w art. 97 ust. 7 pkt 2-4 </w:t>
      </w:r>
      <w:proofErr w:type="spellStart"/>
      <w:r>
        <w:rPr>
          <w:rFonts w:ascii="Arial" w:hAnsi="Arial" w:cs="Arial"/>
        </w:rPr>
        <w:t>Pzp</w:t>
      </w:r>
      <w:proofErr w:type="spellEnd"/>
      <w:r>
        <w:rPr>
          <w:rFonts w:ascii="Arial" w:hAnsi="Arial" w:cs="Arial"/>
        </w:rPr>
        <w:t xml:space="preserve">, jeżeli wadium będzie </w:t>
      </w:r>
      <w:r>
        <w:rPr>
          <w:rFonts w:ascii="Arial" w:hAnsi="Arial" w:cs="Arial"/>
        </w:rPr>
        <w:lastRenderedPageBreak/>
        <w:t xml:space="preserve">wniesione w tych formach, musi wynikać, że wadium zabezpiecza ofertę wykonawcy złożoną w postępowaniu o udzielenie zamówienia publicznego – </w:t>
      </w:r>
    </w:p>
    <w:p w14:paraId="04A31A3D" w14:textId="77777777" w:rsidR="007510D8" w:rsidRDefault="00000000">
      <w:pPr>
        <w:tabs>
          <w:tab w:val="left" w:pos="426"/>
          <w:tab w:val="left" w:pos="1134"/>
        </w:tabs>
        <w:suppressAutoHyphens w:val="0"/>
        <w:autoSpaceDE w:val="0"/>
        <w:spacing w:line="360" w:lineRule="auto"/>
        <w:ind w:left="425"/>
      </w:pPr>
      <w:r>
        <w:rPr>
          <w:rFonts w:ascii="Arial" w:hAnsi="Arial" w:cs="Arial"/>
          <w:b/>
          <w:bCs/>
        </w:rPr>
        <w:t>„</w:t>
      </w:r>
      <w:r>
        <w:rPr>
          <w:rFonts w:ascii="Arial" w:hAnsi="Arial" w:cs="Arial"/>
          <w:b/>
          <w:bCs/>
          <w:lang w:eastAsia="pl-PL"/>
        </w:rPr>
        <w:t xml:space="preserve">Zakup dostawa i montaż generatora prądotwórczego </w:t>
      </w:r>
      <w:r>
        <w:rPr>
          <w:rFonts w:ascii="Arial" w:hAnsi="Arial" w:cs="Arial"/>
          <w:b/>
        </w:rPr>
        <w:t>dla budynku Ośrodka Pomocy Społecznej w Podegrodziu</w:t>
      </w:r>
      <w:r>
        <w:rPr>
          <w:rFonts w:ascii="Arial" w:hAnsi="Arial" w:cs="Arial"/>
          <w:b/>
          <w:bCs/>
          <w:lang w:eastAsia="pl-PL"/>
        </w:rPr>
        <w:t xml:space="preserve"> w ramach zadania inwestycyjnego </w:t>
      </w:r>
      <w:r>
        <w:rPr>
          <w:rFonts w:ascii="Arial" w:hAnsi="Arial" w:cs="Arial"/>
          <w:b/>
          <w:bCs/>
          <w:color w:val="2C2E45"/>
          <w:lang w:eastAsia="pl-PL"/>
        </w:rPr>
        <w:t>"</w:t>
      </w:r>
      <w:proofErr w:type="spellStart"/>
      <w:r>
        <w:rPr>
          <w:rFonts w:ascii="Arial" w:hAnsi="Arial" w:cs="Arial"/>
          <w:b/>
          <w:bCs/>
          <w:color w:val="2C2E45"/>
          <w:lang w:eastAsia="pl-PL"/>
        </w:rPr>
        <w:t>Cyberbezpieczeństwo</w:t>
      </w:r>
      <w:proofErr w:type="spellEnd"/>
      <w:r>
        <w:rPr>
          <w:rFonts w:ascii="Arial" w:hAnsi="Arial" w:cs="Arial"/>
          <w:b/>
          <w:bCs/>
          <w:color w:val="2C2E45"/>
          <w:lang w:eastAsia="pl-PL"/>
        </w:rPr>
        <w:t xml:space="preserve"> w Gminie Podegrodzie" </w:t>
      </w:r>
      <w:r>
        <w:rPr>
          <w:rFonts w:ascii="Arial" w:hAnsi="Arial" w:cs="Arial"/>
          <w:b/>
          <w:bCs/>
          <w:lang w:eastAsia="pl-PL"/>
        </w:rPr>
        <w:t>w trybie zaprojektuj i wybuduj</w:t>
      </w:r>
      <w:r>
        <w:rPr>
          <w:rFonts w:ascii="Arial,Bold;Arial" w:hAnsi="Arial,Bold;Arial" w:cs="Arial,Bold;Arial"/>
          <w:b/>
          <w:bCs/>
          <w:lang w:eastAsia="pl-PL"/>
        </w:rPr>
        <w:t>”</w:t>
      </w:r>
      <w:r>
        <w:rPr>
          <w:rFonts w:ascii="Arial" w:hAnsi="Arial" w:cs="Arial"/>
          <w:b/>
        </w:rPr>
        <w:t xml:space="preserve">. </w:t>
      </w:r>
    </w:p>
    <w:p w14:paraId="00323EB3" w14:textId="77777777" w:rsidR="007510D8" w:rsidRDefault="00000000">
      <w:pPr>
        <w:spacing w:line="360" w:lineRule="auto"/>
        <w:ind w:left="397"/>
        <w:rPr>
          <w:rFonts w:ascii="Arial" w:hAnsi="Arial" w:cs="Arial"/>
          <w:b/>
        </w:rPr>
      </w:pPr>
      <w:r>
        <w:rPr>
          <w:rFonts w:ascii="Arial" w:hAnsi="Arial" w:cs="Arial"/>
        </w:rPr>
        <w:t xml:space="preserve">Oznaczenie sprawy: </w:t>
      </w:r>
      <w:r>
        <w:rPr>
          <w:rFonts w:ascii="Arial" w:hAnsi="Arial" w:cs="Arial"/>
          <w:b/>
        </w:rPr>
        <w:t>RIOK-ZP.271.1.10.2026.</w:t>
      </w:r>
    </w:p>
    <w:p w14:paraId="229C16C5" w14:textId="77777777" w:rsidR="007510D8" w:rsidRDefault="00000000">
      <w:pPr>
        <w:numPr>
          <w:ilvl w:val="1"/>
          <w:numId w:val="58"/>
        </w:numPr>
        <w:tabs>
          <w:tab w:val="left" w:pos="426"/>
          <w:tab w:val="left" w:pos="1134"/>
        </w:tabs>
        <w:suppressAutoHyphens w:val="0"/>
        <w:autoSpaceDE w:val="0"/>
        <w:spacing w:before="120" w:after="120" w:line="360" w:lineRule="auto"/>
        <w:ind w:left="425" w:hanging="567"/>
        <w:rPr>
          <w:rFonts w:ascii="Arial" w:hAnsi="Arial" w:cs="Arial"/>
        </w:rPr>
      </w:pPr>
      <w:r>
        <w:rPr>
          <w:rFonts w:ascii="Arial" w:hAnsi="Arial" w:cs="Arial"/>
        </w:rPr>
        <w:t xml:space="preserve">Za zgodą zamawiającego wykonawca może dokonać zmiany formy wadium na jedną lub kilka form, o których mowa w art. 97 ust. 7 pkt 2-4 </w:t>
      </w:r>
      <w:proofErr w:type="spellStart"/>
      <w:r>
        <w:rPr>
          <w:rFonts w:ascii="Arial" w:hAnsi="Arial" w:cs="Arial"/>
        </w:rPr>
        <w:t>Pzp</w:t>
      </w:r>
      <w:proofErr w:type="spellEnd"/>
      <w:r>
        <w:rPr>
          <w:rFonts w:ascii="Arial" w:hAnsi="Arial" w:cs="Arial"/>
        </w:rPr>
        <w:t>. Zmiana formy wadium musi być dokonana z zachowa</w:t>
      </w:r>
      <w:r>
        <w:rPr>
          <w:rFonts w:ascii="Arial" w:hAnsi="Arial" w:cs="Arial"/>
        </w:rPr>
        <w:softHyphen/>
        <w:t xml:space="preserve">niem ciągłości zabezpieczenia oferty kwotą wadium. </w:t>
      </w:r>
    </w:p>
    <w:p w14:paraId="592250D1" w14:textId="77777777" w:rsidR="007510D8" w:rsidRDefault="00000000">
      <w:pPr>
        <w:numPr>
          <w:ilvl w:val="1"/>
          <w:numId w:val="58"/>
        </w:numPr>
        <w:tabs>
          <w:tab w:val="left" w:pos="426"/>
          <w:tab w:val="left" w:pos="1134"/>
        </w:tabs>
        <w:suppressAutoHyphens w:val="0"/>
        <w:autoSpaceDE w:val="0"/>
        <w:spacing w:line="360" w:lineRule="auto"/>
        <w:ind w:left="425" w:hanging="568"/>
        <w:rPr>
          <w:rFonts w:ascii="Arial" w:hAnsi="Arial" w:cs="Arial"/>
        </w:rPr>
      </w:pPr>
      <w:r>
        <w:rPr>
          <w:rFonts w:ascii="Arial" w:hAnsi="Arial" w:cs="Arial"/>
        </w:rPr>
        <w:t xml:space="preserve">Zgodnie z art. 98 ust. 6 </w:t>
      </w:r>
      <w:proofErr w:type="spellStart"/>
      <w:r>
        <w:rPr>
          <w:rFonts w:ascii="Arial" w:hAnsi="Arial" w:cs="Arial"/>
        </w:rPr>
        <w:t>Pzp</w:t>
      </w:r>
      <w:proofErr w:type="spellEnd"/>
      <w:r>
        <w:rPr>
          <w:rFonts w:ascii="Arial" w:hAnsi="Arial" w:cs="Arial"/>
        </w:rPr>
        <w:t xml:space="preserve"> zamawiający zatrzymuje wadium wraz z odsetkami, a w przypadku wadium wniesionego w formie gwarancji lub poręczenia, o których mowa w art. 97 ust. 7 pkt 2-4 </w:t>
      </w:r>
      <w:proofErr w:type="spellStart"/>
      <w:r>
        <w:rPr>
          <w:rFonts w:ascii="Arial" w:hAnsi="Arial" w:cs="Arial"/>
        </w:rPr>
        <w:t>Pzp</w:t>
      </w:r>
      <w:proofErr w:type="spellEnd"/>
      <w:r>
        <w:rPr>
          <w:rFonts w:ascii="Arial" w:hAnsi="Arial" w:cs="Arial"/>
        </w:rPr>
        <w:t>, występuje odpowiednio do gwaranta lub poręczyciela z żądaniem zapłaty wadium, jeżeli:</w:t>
      </w:r>
    </w:p>
    <w:p w14:paraId="14835492" w14:textId="77777777" w:rsidR="007510D8" w:rsidRDefault="00000000">
      <w:pPr>
        <w:numPr>
          <w:ilvl w:val="1"/>
          <w:numId w:val="6"/>
        </w:numPr>
        <w:tabs>
          <w:tab w:val="clear" w:pos="708"/>
          <w:tab w:val="left" w:pos="709"/>
          <w:tab w:val="left" w:pos="1843"/>
        </w:tabs>
        <w:suppressAutoHyphens w:val="0"/>
        <w:spacing w:before="120" w:after="120" w:line="360" w:lineRule="auto"/>
        <w:ind w:hanging="255"/>
        <w:rPr>
          <w:rFonts w:ascii="Arial" w:hAnsi="Arial" w:cs="Arial"/>
        </w:rPr>
      </w:pPr>
      <w:r>
        <w:rPr>
          <w:rFonts w:ascii="Arial" w:hAnsi="Arial" w:cs="Arial"/>
        </w:rPr>
        <w:t xml:space="preserve">wykonawca w odpowiedzi na wezwanie, o którym mowa w art. 107 ust. 2 lub art. 128 ust. 1 </w:t>
      </w:r>
      <w:proofErr w:type="spellStart"/>
      <w:r>
        <w:rPr>
          <w:rFonts w:ascii="Arial" w:hAnsi="Arial" w:cs="Arial"/>
        </w:rPr>
        <w:t>Pzp</w:t>
      </w:r>
      <w:proofErr w:type="spellEnd"/>
      <w:r>
        <w:rPr>
          <w:rFonts w:ascii="Arial" w:hAnsi="Arial" w:cs="Arial"/>
        </w:rPr>
        <w:t xml:space="preserve">, z przyczyn leżących po jego stronie, nie złożył podmiotowych środków dowodowych lub przedmiotowych środków dowodowych potwierdzających okoliczności, o których mowa w art. 57 lub art. 106 ust. 1 </w:t>
      </w:r>
      <w:proofErr w:type="spellStart"/>
      <w:r>
        <w:rPr>
          <w:rFonts w:ascii="Arial" w:hAnsi="Arial" w:cs="Arial"/>
        </w:rPr>
        <w:t>Pzp</w:t>
      </w:r>
      <w:proofErr w:type="spellEnd"/>
      <w:r>
        <w:rPr>
          <w:rFonts w:ascii="Arial" w:hAnsi="Arial" w:cs="Arial"/>
        </w:rPr>
        <w:t xml:space="preserve">, oświadczenia, o którym mowa w art. 125 ust. 1 </w:t>
      </w:r>
      <w:proofErr w:type="spellStart"/>
      <w:r>
        <w:rPr>
          <w:rFonts w:ascii="Arial" w:hAnsi="Arial" w:cs="Arial"/>
        </w:rPr>
        <w:t>Pzp</w:t>
      </w:r>
      <w:proofErr w:type="spellEnd"/>
      <w:r>
        <w:rPr>
          <w:rFonts w:ascii="Arial" w:hAnsi="Arial" w:cs="Arial"/>
        </w:rPr>
        <w:t xml:space="preserve">, innych dokumentów lub oświadczeń lub nie wyraził zgody na poprawienie omyłki, o której mowa w art. 223 ust. 2 pkt 3 </w:t>
      </w:r>
      <w:proofErr w:type="spellStart"/>
      <w:r>
        <w:rPr>
          <w:rFonts w:ascii="Arial" w:hAnsi="Arial" w:cs="Arial"/>
        </w:rPr>
        <w:t>Pzp</w:t>
      </w:r>
      <w:proofErr w:type="spellEnd"/>
      <w:r>
        <w:rPr>
          <w:rFonts w:ascii="Arial" w:hAnsi="Arial" w:cs="Arial"/>
        </w:rPr>
        <w:t>, co spowodowało brak możliwości wybrania oferty złożonej przez wykonawcę jako najkorzystniejszej;</w:t>
      </w:r>
    </w:p>
    <w:p w14:paraId="0D501512" w14:textId="77777777" w:rsidR="007510D8" w:rsidRDefault="00000000">
      <w:pPr>
        <w:numPr>
          <w:ilvl w:val="1"/>
          <w:numId w:val="6"/>
        </w:numPr>
        <w:tabs>
          <w:tab w:val="clear" w:pos="708"/>
          <w:tab w:val="left" w:pos="0"/>
          <w:tab w:val="left" w:pos="709"/>
        </w:tabs>
        <w:suppressAutoHyphens w:val="0"/>
        <w:spacing w:line="360" w:lineRule="auto"/>
        <w:ind w:left="709" w:hanging="283"/>
        <w:rPr>
          <w:rFonts w:ascii="Arial" w:hAnsi="Arial" w:cs="Arial"/>
        </w:rPr>
      </w:pPr>
      <w:r>
        <w:rPr>
          <w:rFonts w:ascii="Arial" w:hAnsi="Arial" w:cs="Arial"/>
        </w:rPr>
        <w:t>wykonawca, którego oferta została wybrana:</w:t>
      </w:r>
    </w:p>
    <w:p w14:paraId="54451793" w14:textId="77777777" w:rsidR="007510D8" w:rsidRDefault="00000000">
      <w:pPr>
        <w:numPr>
          <w:ilvl w:val="2"/>
          <w:numId w:val="33"/>
        </w:numPr>
        <w:tabs>
          <w:tab w:val="left" w:pos="993"/>
        </w:tabs>
        <w:suppressAutoHyphens w:val="0"/>
        <w:spacing w:line="360" w:lineRule="auto"/>
        <w:ind w:left="993" w:hanging="284"/>
        <w:rPr>
          <w:rFonts w:ascii="Arial" w:hAnsi="Arial" w:cs="Arial"/>
        </w:rPr>
      </w:pPr>
      <w:r>
        <w:rPr>
          <w:rFonts w:ascii="Arial" w:hAnsi="Arial" w:cs="Arial"/>
        </w:rPr>
        <w:t>odmówił podpisania umowy w sprawie zamówienia publicznego na warunkach określonych w ofercie,</w:t>
      </w:r>
    </w:p>
    <w:p w14:paraId="79A6398A" w14:textId="77777777" w:rsidR="007510D8" w:rsidRDefault="00000000">
      <w:pPr>
        <w:numPr>
          <w:ilvl w:val="2"/>
          <w:numId w:val="33"/>
        </w:numPr>
        <w:tabs>
          <w:tab w:val="left" w:pos="993"/>
        </w:tabs>
        <w:suppressAutoHyphens w:val="0"/>
        <w:spacing w:line="360" w:lineRule="auto"/>
        <w:ind w:left="993" w:hanging="284"/>
        <w:rPr>
          <w:rFonts w:ascii="Arial" w:hAnsi="Arial" w:cs="Arial"/>
        </w:rPr>
      </w:pPr>
      <w:r>
        <w:rPr>
          <w:rFonts w:ascii="Arial" w:hAnsi="Arial" w:cs="Arial"/>
        </w:rPr>
        <w:t>nie wniósł wymaganego zabezpieczenia należytego wykonania umowy;</w:t>
      </w:r>
    </w:p>
    <w:p w14:paraId="78FA6CD9" w14:textId="77777777" w:rsidR="007510D8" w:rsidRDefault="00000000">
      <w:pPr>
        <w:numPr>
          <w:ilvl w:val="1"/>
          <w:numId w:val="6"/>
        </w:numPr>
        <w:tabs>
          <w:tab w:val="clear" w:pos="708"/>
          <w:tab w:val="left" w:pos="0"/>
          <w:tab w:val="left" w:pos="709"/>
        </w:tabs>
        <w:suppressAutoHyphens w:val="0"/>
        <w:spacing w:before="120" w:after="120" w:line="360" w:lineRule="auto"/>
        <w:ind w:left="709" w:hanging="284"/>
        <w:rPr>
          <w:rFonts w:ascii="Arial" w:hAnsi="Arial" w:cs="Arial"/>
        </w:rPr>
      </w:pPr>
      <w:r>
        <w:rPr>
          <w:rFonts w:ascii="Arial" w:hAnsi="Arial" w:cs="Arial"/>
        </w:rPr>
        <w:t>zawarcie umowy w sprawie zamówienia publicznego stało się niemożliwe z przyczyn leżących po stronie wykonawcy, którego oferta została wybrana.</w:t>
      </w:r>
    </w:p>
    <w:p w14:paraId="3A2EBBA4" w14:textId="77777777" w:rsidR="007510D8" w:rsidRDefault="00000000">
      <w:pPr>
        <w:numPr>
          <w:ilvl w:val="1"/>
          <w:numId w:val="58"/>
        </w:numPr>
        <w:tabs>
          <w:tab w:val="left" w:pos="426"/>
          <w:tab w:val="left" w:pos="1134"/>
          <w:tab w:val="left" w:pos="1418"/>
        </w:tabs>
        <w:suppressAutoHyphens w:val="0"/>
        <w:autoSpaceDE w:val="0"/>
        <w:spacing w:line="360" w:lineRule="auto"/>
        <w:ind w:left="426" w:hanging="568"/>
        <w:rPr>
          <w:rFonts w:ascii="Arial" w:hAnsi="Arial" w:cs="Arial"/>
        </w:rPr>
      </w:pPr>
      <w:r>
        <w:rPr>
          <w:rFonts w:ascii="Arial" w:hAnsi="Arial" w:cs="Arial"/>
        </w:rPr>
        <w:t xml:space="preserve">Z treści gwarancji i poręczeń, o których mowa w art. 97 ust. 7 pkt 2-4 </w:t>
      </w:r>
      <w:proofErr w:type="spellStart"/>
      <w:r>
        <w:rPr>
          <w:rFonts w:ascii="Arial" w:hAnsi="Arial" w:cs="Arial"/>
        </w:rPr>
        <w:t>Pzp</w:t>
      </w:r>
      <w:proofErr w:type="spellEnd"/>
      <w:r>
        <w:rPr>
          <w:rFonts w:ascii="Arial" w:hAnsi="Arial" w:cs="Arial"/>
        </w:rPr>
        <w:t xml:space="preserve"> musi wynikać bezwarunkowe, nieodwołalne i na pierwsze pisemne żądanie zamawiającego, zobowiązanie gwaranta lub poręczyciela do zapłaty na rzecz zamawiającego kwoty określonej w gwarancji lub poręczeniu, w okolicznościach, o których mowa w art. 98 ust. 6 </w:t>
      </w:r>
      <w:proofErr w:type="spellStart"/>
      <w:r>
        <w:rPr>
          <w:rFonts w:ascii="Arial" w:hAnsi="Arial" w:cs="Arial"/>
        </w:rPr>
        <w:t>Pzp</w:t>
      </w:r>
      <w:proofErr w:type="spellEnd"/>
      <w:r>
        <w:rPr>
          <w:rFonts w:ascii="Arial" w:hAnsi="Arial" w:cs="Arial"/>
        </w:rPr>
        <w:t>,</w:t>
      </w:r>
    </w:p>
    <w:p w14:paraId="2DE15154" w14:textId="77777777" w:rsidR="007510D8" w:rsidRDefault="00000000">
      <w:pPr>
        <w:numPr>
          <w:ilvl w:val="1"/>
          <w:numId w:val="58"/>
        </w:numPr>
        <w:tabs>
          <w:tab w:val="left" w:pos="426"/>
          <w:tab w:val="left" w:pos="1134"/>
          <w:tab w:val="left" w:pos="1418"/>
        </w:tabs>
        <w:suppressAutoHyphens w:val="0"/>
        <w:autoSpaceDE w:val="0"/>
        <w:spacing w:before="120" w:after="120" w:line="360" w:lineRule="auto"/>
        <w:ind w:left="425" w:hanging="567"/>
        <w:rPr>
          <w:rFonts w:ascii="Arial" w:hAnsi="Arial" w:cs="Arial"/>
        </w:rPr>
      </w:pPr>
      <w:r>
        <w:rPr>
          <w:rFonts w:ascii="Arial" w:hAnsi="Arial" w:cs="Arial"/>
        </w:rPr>
        <w:lastRenderedPageBreak/>
        <w:t>Gwarancje i por</w:t>
      </w:r>
      <w:r>
        <w:rPr>
          <w:rFonts w:ascii="Arial" w:eastAsia="TimesNewRoman" w:hAnsi="Arial" w:cs="Arial"/>
        </w:rPr>
        <w:t>ę</w:t>
      </w:r>
      <w:r>
        <w:rPr>
          <w:rFonts w:ascii="Arial" w:hAnsi="Arial" w:cs="Arial"/>
        </w:rPr>
        <w:t xml:space="preserve">czenia, o których mowa w art. 97 ust. 7 pkt 2-4 </w:t>
      </w:r>
      <w:proofErr w:type="spellStart"/>
      <w:r>
        <w:rPr>
          <w:rFonts w:ascii="Arial" w:hAnsi="Arial" w:cs="Arial"/>
        </w:rPr>
        <w:t>Pzp</w:t>
      </w:r>
      <w:proofErr w:type="spellEnd"/>
      <w:r>
        <w:rPr>
          <w:rFonts w:ascii="Arial" w:hAnsi="Arial" w:cs="Arial"/>
        </w:rPr>
        <w:t xml:space="preserve"> podlega</w:t>
      </w:r>
      <w:r>
        <w:rPr>
          <w:rFonts w:ascii="Arial" w:eastAsia="TimesNewRoman" w:hAnsi="Arial" w:cs="Arial"/>
        </w:rPr>
        <w:t xml:space="preserve">ć </w:t>
      </w:r>
      <w:r>
        <w:rPr>
          <w:rFonts w:ascii="Arial" w:hAnsi="Arial" w:cs="Arial"/>
        </w:rPr>
        <w:t>musz</w:t>
      </w:r>
      <w:r>
        <w:rPr>
          <w:rFonts w:ascii="Arial" w:eastAsia="TimesNewRoman" w:hAnsi="Arial" w:cs="Arial"/>
        </w:rPr>
        <w:t xml:space="preserve">ą </w:t>
      </w:r>
      <w:r>
        <w:rPr>
          <w:rFonts w:ascii="Arial" w:hAnsi="Arial" w:cs="Arial"/>
        </w:rPr>
        <w:t xml:space="preserve">prawu polskiemu. Wszystkie spory dotyczące gwarancji i poręczeń, o których mowa w art. 97 ust. 7 pkt 2-4 </w:t>
      </w:r>
      <w:proofErr w:type="spellStart"/>
      <w:r>
        <w:rPr>
          <w:rFonts w:ascii="Arial" w:hAnsi="Arial" w:cs="Arial"/>
        </w:rPr>
        <w:t>Pzp</w:t>
      </w:r>
      <w:proofErr w:type="spellEnd"/>
      <w:r>
        <w:rPr>
          <w:rFonts w:ascii="Arial" w:hAnsi="Arial" w:cs="Arial"/>
        </w:rPr>
        <w:t xml:space="preserve"> b</w:t>
      </w:r>
      <w:r>
        <w:rPr>
          <w:rFonts w:ascii="Arial" w:eastAsia="TimesNewRoman" w:hAnsi="Arial" w:cs="Arial"/>
        </w:rPr>
        <w:t>ę</w:t>
      </w:r>
      <w:r>
        <w:rPr>
          <w:rFonts w:ascii="Arial" w:hAnsi="Arial" w:cs="Arial"/>
        </w:rPr>
        <w:t>d</w:t>
      </w:r>
      <w:r>
        <w:rPr>
          <w:rFonts w:ascii="Arial" w:eastAsia="TimesNewRoman" w:hAnsi="Arial" w:cs="Arial"/>
        </w:rPr>
        <w:t xml:space="preserve">ą </w:t>
      </w:r>
      <w:r>
        <w:rPr>
          <w:rFonts w:ascii="Arial" w:hAnsi="Arial" w:cs="Arial"/>
        </w:rPr>
        <w:t xml:space="preserve">rozstrzygane zgodnie z prawem polskim przez sądy polskie. W przypadku, gdy wykonawca wnosi wadium w formie gwarancji lub poręczeń, o których mowa w art. 97 ust. 7 pkt 2-4 </w:t>
      </w:r>
      <w:proofErr w:type="spellStart"/>
      <w:r>
        <w:rPr>
          <w:rFonts w:ascii="Arial" w:hAnsi="Arial" w:cs="Arial"/>
        </w:rPr>
        <w:t>Pzp</w:t>
      </w:r>
      <w:proofErr w:type="spellEnd"/>
      <w:r>
        <w:rPr>
          <w:rFonts w:ascii="Arial" w:hAnsi="Arial" w:cs="Arial"/>
        </w:rPr>
        <w:t xml:space="preserve"> w języku innym niż język polski, dokument gwarancji lub poręczenia należy złożyć wraz z tłumaczeniem na język polski. Gwarancje i poręczenia podlegać muszą prawu polskiemu, a wszystkie spory odnośnie gwarancji poręczeń będą rozstrzygane zgodnie z prawem polskim i poddane jurysdykcji sądu właściwego dla siedziby zamawiającego. </w:t>
      </w:r>
    </w:p>
    <w:p w14:paraId="37F9D9AF" w14:textId="77777777" w:rsidR="007510D8" w:rsidRDefault="00000000">
      <w:pPr>
        <w:numPr>
          <w:ilvl w:val="1"/>
          <w:numId w:val="58"/>
        </w:numPr>
        <w:tabs>
          <w:tab w:val="left" w:pos="426"/>
          <w:tab w:val="left" w:pos="1134"/>
          <w:tab w:val="left" w:pos="1418"/>
        </w:tabs>
        <w:suppressAutoHyphens w:val="0"/>
        <w:autoSpaceDE w:val="0"/>
        <w:spacing w:before="120" w:after="120" w:line="360" w:lineRule="auto"/>
        <w:ind w:left="425" w:hanging="709"/>
        <w:rPr>
          <w:rFonts w:ascii="Arial" w:hAnsi="Arial" w:cs="Arial"/>
        </w:rPr>
      </w:pPr>
      <w:r>
        <w:rPr>
          <w:rFonts w:ascii="Arial" w:hAnsi="Arial" w:cs="Arial"/>
        </w:rPr>
        <w:t>W przypadku wniesienia wadium w pieniądzu wykonawca może wyrazić zgodę na zaliczenie kwoty wadium na poczet zabezpieczenia.</w:t>
      </w:r>
    </w:p>
    <w:p w14:paraId="0720E412" w14:textId="18C923B4" w:rsidR="007510D8" w:rsidRDefault="00000000">
      <w:pPr>
        <w:numPr>
          <w:ilvl w:val="1"/>
          <w:numId w:val="58"/>
        </w:numPr>
        <w:tabs>
          <w:tab w:val="left" w:pos="426"/>
        </w:tabs>
        <w:suppressAutoHyphens w:val="0"/>
        <w:autoSpaceDE w:val="0"/>
        <w:spacing w:line="360" w:lineRule="auto"/>
        <w:ind w:left="425" w:hanging="709"/>
        <w:rPr>
          <w:rFonts w:ascii="Arial" w:hAnsi="Arial" w:cs="Arial"/>
        </w:rPr>
      </w:pPr>
      <w:r>
        <w:rPr>
          <w:rFonts w:ascii="Arial" w:hAnsi="Arial" w:cs="Arial"/>
        </w:rPr>
        <w:t xml:space="preserve">Na podstawie art. 450 ust. 4 </w:t>
      </w:r>
      <w:proofErr w:type="spellStart"/>
      <w:r>
        <w:rPr>
          <w:rFonts w:ascii="Arial" w:hAnsi="Arial" w:cs="Arial"/>
        </w:rPr>
        <w:t>Pzp</w:t>
      </w:r>
      <w:proofErr w:type="spellEnd"/>
      <w:r>
        <w:rPr>
          <w:rFonts w:ascii="Arial" w:hAnsi="Arial" w:cs="Arial"/>
        </w:rPr>
        <w:t xml:space="preserve"> w przypadku wniesienia wadium w pieniądzu wykonawca może wyrazić zgodę na zaliczenie kwoty wadium na poczet zabezpieczenia.</w:t>
      </w:r>
    </w:p>
    <w:p w14:paraId="13DA43AF" w14:textId="77777777" w:rsidR="007510D8" w:rsidRDefault="00000000">
      <w:pPr>
        <w:widowControl w:val="0"/>
        <w:numPr>
          <w:ilvl w:val="0"/>
          <w:numId w:val="58"/>
        </w:numPr>
        <w:spacing w:before="240" w:after="240" w:line="360" w:lineRule="auto"/>
        <w:ind w:left="391" w:hanging="533"/>
        <w:rPr>
          <w:rFonts w:ascii="Arial" w:hAnsi="Arial" w:cs="Arial"/>
          <w:sz w:val="28"/>
          <w:szCs w:val="28"/>
        </w:rPr>
      </w:pPr>
      <w:r>
        <w:rPr>
          <w:rFonts w:ascii="Arial" w:hAnsi="Arial" w:cs="Arial"/>
          <w:b/>
          <w:bCs/>
          <w:sz w:val="28"/>
          <w:szCs w:val="28"/>
        </w:rPr>
        <w:t>Termin związania ofertą</w:t>
      </w:r>
    </w:p>
    <w:p w14:paraId="37634C71" w14:textId="0790A0C2" w:rsidR="007510D8" w:rsidRPr="00223473" w:rsidRDefault="00000000">
      <w:pPr>
        <w:widowControl w:val="0"/>
        <w:numPr>
          <w:ilvl w:val="1"/>
          <w:numId w:val="58"/>
        </w:numPr>
        <w:tabs>
          <w:tab w:val="left" w:pos="397"/>
        </w:tabs>
        <w:spacing w:line="360" w:lineRule="auto"/>
        <w:ind w:left="426" w:hanging="568"/>
        <w:rPr>
          <w:rFonts w:ascii="Arial" w:hAnsi="Arial" w:cs="Arial"/>
        </w:rPr>
      </w:pPr>
      <w:r w:rsidRPr="00223473">
        <w:rPr>
          <w:rFonts w:ascii="Arial" w:hAnsi="Arial" w:cs="Arial"/>
        </w:rPr>
        <w:t>Wykonawca będzie związany ofertą 30 dni</w:t>
      </w:r>
      <w:r w:rsidRPr="00223473">
        <w:rPr>
          <w:rFonts w:ascii="Arial" w:hAnsi="Arial" w:cs="Arial"/>
          <w:lang w:eastAsia="pl-PL"/>
        </w:rPr>
        <w:t xml:space="preserve"> </w:t>
      </w:r>
      <w:r w:rsidRPr="00223473">
        <w:rPr>
          <w:rFonts w:ascii="Arial" w:hAnsi="Arial" w:cs="Arial"/>
        </w:rPr>
        <w:t>od dnia upływu terminu składania ofert tj. do dnia</w:t>
      </w:r>
      <w:r w:rsidRPr="00223473">
        <w:rPr>
          <w:rFonts w:ascii="Arial" w:hAnsi="Arial" w:cs="Arial"/>
          <w:b/>
        </w:rPr>
        <w:t xml:space="preserve"> </w:t>
      </w:r>
      <w:r w:rsidR="00223473" w:rsidRPr="00223473">
        <w:rPr>
          <w:rFonts w:ascii="Arial" w:hAnsi="Arial" w:cs="Arial"/>
          <w:b/>
        </w:rPr>
        <w:t>06.10</w:t>
      </w:r>
      <w:r w:rsidRPr="00223473">
        <w:rPr>
          <w:rFonts w:ascii="Arial" w:hAnsi="Arial" w:cs="Arial"/>
          <w:b/>
        </w:rPr>
        <w:t>.2026 r</w:t>
      </w:r>
      <w:r w:rsidRPr="00223473">
        <w:rPr>
          <w:rFonts w:ascii="Arial" w:hAnsi="Arial" w:cs="Arial"/>
          <w:b/>
          <w:bCs/>
        </w:rPr>
        <w:t xml:space="preserve">. </w:t>
      </w:r>
    </w:p>
    <w:p w14:paraId="777869E8" w14:textId="77777777" w:rsidR="007510D8" w:rsidRDefault="00000000">
      <w:pPr>
        <w:widowControl w:val="0"/>
        <w:numPr>
          <w:ilvl w:val="1"/>
          <w:numId w:val="58"/>
        </w:numPr>
        <w:tabs>
          <w:tab w:val="left" w:pos="397"/>
        </w:tabs>
        <w:spacing w:before="120" w:after="120" w:line="360" w:lineRule="auto"/>
        <w:ind w:left="425" w:hanging="567"/>
        <w:rPr>
          <w:rFonts w:ascii="Arial" w:hAnsi="Arial" w:cs="Arial"/>
        </w:rPr>
      </w:pPr>
      <w:r w:rsidRPr="00223473">
        <w:rPr>
          <w:rFonts w:ascii="Arial" w:hAnsi="Arial" w:cs="Arial"/>
        </w:rPr>
        <w:t>W przypadku gdy wybór najkorzystniejszej oferty nie nastąpi przed upływem terminu związania ofertą określonego</w:t>
      </w:r>
      <w:r>
        <w:rPr>
          <w:rFonts w:ascii="Arial" w:hAnsi="Arial" w:cs="Arial"/>
        </w:rPr>
        <w:t xml:space="preserve"> w dokumentach zamówienia, Zamawiający przed upływem terminu związania ofertą zwraca się jednokrotnie do wykonawców o wyrażenie zgody na przedłużenie tego terminu o wskazywany przez niego okres, nie dłuższy niż 30 dni.</w:t>
      </w:r>
      <w:bookmarkStart w:id="26" w:name="mip51081705"/>
      <w:bookmarkEnd w:id="26"/>
    </w:p>
    <w:p w14:paraId="6183E7D5" w14:textId="77777777" w:rsidR="007510D8" w:rsidRDefault="00000000">
      <w:pPr>
        <w:widowControl w:val="0"/>
        <w:numPr>
          <w:ilvl w:val="1"/>
          <w:numId w:val="58"/>
        </w:numPr>
        <w:tabs>
          <w:tab w:val="left" w:pos="397"/>
        </w:tabs>
        <w:spacing w:line="360" w:lineRule="auto"/>
        <w:ind w:left="425" w:hanging="567"/>
        <w:rPr>
          <w:rFonts w:ascii="Arial" w:hAnsi="Arial" w:cs="Arial"/>
        </w:rPr>
      </w:pPr>
      <w:r>
        <w:rPr>
          <w:rFonts w:ascii="Arial" w:hAnsi="Arial" w:cs="Arial"/>
        </w:rPr>
        <w:t>Przedłużenie terminu związania ofertą, o którym mowa w pkt. 18.1. SWZ, wymaga złożenia przez Wykonawcę pisemnego oświadczenia o wyrażeniu zgody na przedłużenie terminu związania ofertą.</w:t>
      </w:r>
    </w:p>
    <w:p w14:paraId="1C61CEA4" w14:textId="77777777" w:rsidR="007510D8" w:rsidRDefault="00000000">
      <w:pPr>
        <w:pStyle w:val="Lista"/>
        <w:numPr>
          <w:ilvl w:val="0"/>
          <w:numId w:val="58"/>
        </w:numPr>
        <w:spacing w:before="240" w:after="240" w:line="360" w:lineRule="auto"/>
        <w:ind w:left="391" w:hanging="533"/>
        <w:rPr>
          <w:rFonts w:ascii="Arial" w:hAnsi="Arial" w:cs="Arial"/>
          <w:sz w:val="28"/>
          <w:szCs w:val="28"/>
        </w:rPr>
      </w:pPr>
      <w:r>
        <w:rPr>
          <w:rFonts w:ascii="Arial" w:hAnsi="Arial" w:cs="Arial"/>
          <w:b/>
          <w:sz w:val="28"/>
          <w:szCs w:val="28"/>
        </w:rPr>
        <w:t>Sposób przygotowania oferty</w:t>
      </w:r>
    </w:p>
    <w:p w14:paraId="6F413182" w14:textId="77777777" w:rsidR="007510D8" w:rsidRDefault="00000000">
      <w:pPr>
        <w:widowControl w:val="0"/>
        <w:numPr>
          <w:ilvl w:val="1"/>
          <w:numId w:val="58"/>
        </w:numPr>
        <w:tabs>
          <w:tab w:val="left" w:pos="426"/>
        </w:tabs>
        <w:spacing w:before="120" w:after="120" w:line="360" w:lineRule="auto"/>
        <w:ind w:left="426" w:hanging="568"/>
        <w:rPr>
          <w:rFonts w:ascii="Arial" w:hAnsi="Arial" w:cs="Arial"/>
        </w:rPr>
      </w:pPr>
      <w:r>
        <w:rPr>
          <w:rFonts w:ascii="Arial" w:hAnsi="Arial" w:cs="Arial"/>
        </w:rPr>
        <w:t>Oferta musi być sporządzona w języku polskim.</w:t>
      </w:r>
    </w:p>
    <w:p w14:paraId="33153074" w14:textId="2D97D515" w:rsidR="007510D8" w:rsidRDefault="00000000">
      <w:pPr>
        <w:widowControl w:val="0"/>
        <w:numPr>
          <w:ilvl w:val="1"/>
          <w:numId w:val="58"/>
        </w:numPr>
        <w:tabs>
          <w:tab w:val="left" w:pos="426"/>
        </w:tabs>
        <w:spacing w:before="120" w:after="120" w:line="360" w:lineRule="auto"/>
        <w:ind w:left="426" w:hanging="568"/>
        <w:rPr>
          <w:rFonts w:ascii="Arial" w:hAnsi="Arial" w:cs="Arial"/>
        </w:rPr>
      </w:pPr>
      <w:r>
        <w:rPr>
          <w:rFonts w:ascii="Arial" w:hAnsi="Arial" w:cs="Arial"/>
        </w:rPr>
        <w:t>Ofertę składa się, pod rygorem nieważności, w formie elektronicznej lub w postaci elektronicznej opatrzonej kwalifikowanym podpisem elektronicznym, podpisem zaufanym lub podpisem osobistym.</w:t>
      </w:r>
    </w:p>
    <w:p w14:paraId="4EF09F17" w14:textId="77777777" w:rsidR="007510D8" w:rsidRDefault="00000000">
      <w:pPr>
        <w:widowControl w:val="0"/>
        <w:numPr>
          <w:ilvl w:val="1"/>
          <w:numId w:val="58"/>
        </w:numPr>
        <w:tabs>
          <w:tab w:val="left" w:pos="426"/>
        </w:tabs>
        <w:spacing w:before="120" w:after="120" w:line="360" w:lineRule="auto"/>
        <w:ind w:left="426" w:hanging="568"/>
        <w:rPr>
          <w:rFonts w:ascii="Arial" w:hAnsi="Arial" w:cs="Arial"/>
        </w:rPr>
      </w:pPr>
      <w:r>
        <w:rPr>
          <w:rFonts w:ascii="Arial" w:hAnsi="Arial" w:cs="Arial"/>
        </w:rPr>
        <w:lastRenderedPageBreak/>
        <w:t xml:space="preserve">Do oferty składanej w odpowiedzi na ogłoszenie o zamówieniu wykonawca dołącza oświadczenie, o którym mowa w art. 125 ust. 1 </w:t>
      </w:r>
      <w:proofErr w:type="spellStart"/>
      <w:r>
        <w:rPr>
          <w:rFonts w:ascii="Arial" w:hAnsi="Arial" w:cs="Arial"/>
        </w:rPr>
        <w:t>Pzp</w:t>
      </w:r>
      <w:proofErr w:type="spellEnd"/>
      <w:r>
        <w:rPr>
          <w:rFonts w:ascii="Arial" w:hAnsi="Arial" w:cs="Arial"/>
        </w:rPr>
        <w:t>.</w:t>
      </w:r>
    </w:p>
    <w:p w14:paraId="0014241B" w14:textId="77777777" w:rsidR="007510D8" w:rsidRDefault="00000000">
      <w:pPr>
        <w:widowControl w:val="0"/>
        <w:numPr>
          <w:ilvl w:val="1"/>
          <w:numId w:val="58"/>
        </w:numPr>
        <w:tabs>
          <w:tab w:val="left" w:pos="426"/>
        </w:tabs>
        <w:spacing w:before="120" w:after="120" w:line="360" w:lineRule="auto"/>
        <w:ind w:left="426" w:hanging="568"/>
        <w:rPr>
          <w:rFonts w:ascii="Arial" w:hAnsi="Arial" w:cs="Arial"/>
        </w:rPr>
      </w:pPr>
      <w:r>
        <w:rPr>
          <w:rFonts w:ascii="Arial" w:hAnsi="Arial" w:cs="Arial"/>
        </w:rPr>
        <w:t xml:space="preserve">Oświadczenie, o którym mowa w art. 125 ust. 1 </w:t>
      </w:r>
      <w:proofErr w:type="spellStart"/>
      <w:r>
        <w:rPr>
          <w:rFonts w:ascii="Arial" w:hAnsi="Arial" w:cs="Arial"/>
        </w:rPr>
        <w:t>Pzp</w:t>
      </w:r>
      <w:proofErr w:type="spellEnd"/>
      <w:r>
        <w:rPr>
          <w:rFonts w:ascii="Arial" w:hAnsi="Arial" w:cs="Arial"/>
        </w:rPr>
        <w:t xml:space="preserve">, stanowi dowód potwierdzający brak podstaw wykluczenia i spełnianie warunków udziału w postępowaniu, na dzień składania ofert, tymczasowo zastępujący wymagane przez zamawiającego podmiotowe środki dowodowe. </w:t>
      </w:r>
      <w:r>
        <w:rPr>
          <w:rFonts w:ascii="Arial" w:hAnsi="Arial" w:cs="Arial"/>
          <w:b/>
          <w:bCs/>
        </w:rPr>
        <w:t>Wzór oświadczenia stanowi Załącznik nr 2 do SWZ.</w:t>
      </w:r>
    </w:p>
    <w:p w14:paraId="1FB9BEC2" w14:textId="77777777" w:rsidR="007510D8" w:rsidRDefault="00000000">
      <w:pPr>
        <w:widowControl w:val="0"/>
        <w:tabs>
          <w:tab w:val="left" w:pos="426"/>
        </w:tabs>
        <w:spacing w:before="120" w:after="120" w:line="360" w:lineRule="auto"/>
        <w:ind w:left="426"/>
      </w:pPr>
      <w:r>
        <w:rPr>
          <w:rFonts w:ascii="Arial" w:hAnsi="Arial" w:cs="Arial"/>
        </w:rPr>
        <w:t>Wykonawca, który zamierza posłużyć się certyfikatem wydanym w ramach certyfikacji wykonawców zamówień publicznych, wskazuje w oświadczeniu składanym wraz z ofertą dane pozwalające na identyfikację certyfikatu oraz zakres podstaw wykluczenia lub warunków udziału w postępowaniu, w odniesieniu do których będzie się nim posługiwał.</w:t>
      </w:r>
    </w:p>
    <w:p w14:paraId="33D7CCA1" w14:textId="77777777" w:rsidR="007510D8" w:rsidRDefault="00000000">
      <w:pPr>
        <w:widowControl w:val="0"/>
        <w:numPr>
          <w:ilvl w:val="1"/>
          <w:numId w:val="58"/>
        </w:numPr>
        <w:tabs>
          <w:tab w:val="left" w:pos="426"/>
        </w:tabs>
        <w:spacing w:before="120" w:after="120" w:line="360" w:lineRule="auto"/>
        <w:ind w:left="426" w:hanging="568"/>
        <w:rPr>
          <w:rFonts w:ascii="Arial" w:hAnsi="Arial" w:cs="Arial"/>
        </w:rPr>
      </w:pPr>
      <w:r>
        <w:rPr>
          <w:rFonts w:ascii="Arial" w:hAnsi="Arial" w:cs="Arial"/>
        </w:rPr>
        <w:t xml:space="preserve">W przypadku wspólnego ubiegania się o zamówienie przez wykonawców, oświadczenie, o którym mowa w art. 125 ust. 1 </w:t>
      </w:r>
      <w:proofErr w:type="spellStart"/>
      <w:r>
        <w:rPr>
          <w:rFonts w:ascii="Arial" w:hAnsi="Arial" w:cs="Arial"/>
        </w:rPr>
        <w:t>Pzp</w:t>
      </w:r>
      <w:proofErr w:type="spellEnd"/>
      <w:r>
        <w:rPr>
          <w:rFonts w:ascii="Arial" w:hAnsi="Arial" w:cs="Arial"/>
        </w:rPr>
        <w:t xml:space="preserve">, składa każdy z wykonawców. Oświadczenia te potwierdzają brak podstaw wykluczenia oraz spełnianie warunków udziału w postępowaniu lub kryteriów selekcji w zakresie, w jakim każdy z wykonawców wykazuje spełnianie warunków udziału w postępowaniu lub kryteriów selekcji. </w:t>
      </w:r>
    </w:p>
    <w:p w14:paraId="78D20DC8" w14:textId="77777777" w:rsidR="007510D8" w:rsidRDefault="00000000">
      <w:pPr>
        <w:widowControl w:val="0"/>
        <w:numPr>
          <w:ilvl w:val="1"/>
          <w:numId w:val="58"/>
        </w:numPr>
        <w:tabs>
          <w:tab w:val="left" w:pos="426"/>
        </w:tabs>
        <w:spacing w:before="120" w:after="120" w:line="360" w:lineRule="auto"/>
        <w:ind w:left="426" w:hanging="568"/>
        <w:rPr>
          <w:rFonts w:ascii="Arial" w:hAnsi="Arial" w:cs="Arial"/>
        </w:rPr>
      </w:pPr>
      <w:r>
        <w:rPr>
          <w:rFonts w:ascii="Arial" w:hAnsi="Arial" w:cs="Arial"/>
        </w:rPr>
        <w:t xml:space="preserve">Wykonawca, w przypadku polegania na zdolnościach lub sytuacji podmiotów udostępniających zasoby, przedstawia, wraz z oświadczeniem, o którym mowa w art. 125 ust. 1 </w:t>
      </w:r>
      <w:proofErr w:type="spellStart"/>
      <w:r>
        <w:rPr>
          <w:rFonts w:ascii="Arial" w:hAnsi="Arial" w:cs="Arial"/>
        </w:rPr>
        <w:t>Pzp</w:t>
      </w:r>
      <w:proofErr w:type="spellEnd"/>
      <w:r>
        <w:rPr>
          <w:rFonts w:ascii="Arial" w:hAnsi="Arial" w:cs="Arial"/>
        </w:rPr>
        <w:t>, także oświadczenie podmiotu udostępniającego zasoby, potwierdzające brak podstaw wykluczenia tego podmiotu oraz spełnianie warunków udziału w postępowaniu, w zakresie, w jakim wykonawca powołuje się na jego zasoby.</w:t>
      </w:r>
    </w:p>
    <w:p w14:paraId="2D67B4EF" w14:textId="77777777" w:rsidR="007510D8" w:rsidRDefault="00000000">
      <w:pPr>
        <w:widowControl w:val="0"/>
        <w:numPr>
          <w:ilvl w:val="1"/>
          <w:numId w:val="58"/>
        </w:numPr>
        <w:tabs>
          <w:tab w:val="left" w:pos="426"/>
        </w:tabs>
        <w:spacing w:before="120" w:after="120" w:line="360" w:lineRule="auto"/>
        <w:ind w:left="425" w:hanging="567"/>
        <w:rPr>
          <w:rFonts w:ascii="Arial" w:hAnsi="Arial" w:cs="Arial"/>
        </w:rPr>
      </w:pPr>
      <w:r>
        <w:rPr>
          <w:rFonts w:ascii="Arial" w:hAnsi="Arial" w:cs="Arial"/>
        </w:rPr>
        <w:t xml:space="preserve">Ofertę oraz oświadczenie, o którym mowa w art. 125 ust. 1 </w:t>
      </w:r>
      <w:proofErr w:type="spellStart"/>
      <w:r>
        <w:rPr>
          <w:rFonts w:ascii="Arial" w:hAnsi="Arial" w:cs="Arial"/>
        </w:rPr>
        <w:t>Pzp</w:t>
      </w:r>
      <w:proofErr w:type="spellEnd"/>
      <w:r>
        <w:rPr>
          <w:rFonts w:ascii="Arial" w:hAnsi="Arial" w:cs="Arial"/>
        </w:rPr>
        <w:t>, składa się, pod rygorem nieważności, w formie elektronicznej lub w postaci elektronicznej opatrzonej podpisem zaufanym lub podpisem osobistym.</w:t>
      </w:r>
    </w:p>
    <w:p w14:paraId="7E94F14A" w14:textId="77777777" w:rsidR="007510D8" w:rsidRDefault="00000000">
      <w:pPr>
        <w:widowControl w:val="0"/>
        <w:numPr>
          <w:ilvl w:val="1"/>
          <w:numId w:val="58"/>
        </w:numPr>
        <w:tabs>
          <w:tab w:val="left" w:pos="426"/>
        </w:tabs>
        <w:spacing w:before="120" w:after="120" w:line="360" w:lineRule="auto"/>
        <w:ind w:left="426" w:hanging="568"/>
        <w:rPr>
          <w:rFonts w:ascii="Arial" w:hAnsi="Arial" w:cs="Arial"/>
        </w:rPr>
      </w:pPr>
      <w:r>
        <w:rPr>
          <w:rFonts w:ascii="Arial" w:hAnsi="Arial" w:cs="Arial"/>
        </w:rPr>
        <w:t xml:space="preserve">Oferty, oświadczenia, o których mowa w art. 125 ust. 1 </w:t>
      </w:r>
      <w:proofErr w:type="spellStart"/>
      <w:r>
        <w:rPr>
          <w:rFonts w:ascii="Arial" w:hAnsi="Arial" w:cs="Arial"/>
        </w:rPr>
        <w:t>Pzp</w:t>
      </w:r>
      <w:proofErr w:type="spellEnd"/>
      <w:r>
        <w:rPr>
          <w:rFonts w:ascii="Arial" w:hAnsi="Arial" w:cs="Arial"/>
        </w:rPr>
        <w:t xml:space="preserve">, oświadczenie, o którym mowa w art. 117 ust. 4 </w:t>
      </w:r>
      <w:proofErr w:type="spellStart"/>
      <w:r>
        <w:rPr>
          <w:rFonts w:ascii="Arial" w:hAnsi="Arial" w:cs="Arial"/>
        </w:rPr>
        <w:t>Pzp</w:t>
      </w:r>
      <w:proofErr w:type="spellEnd"/>
      <w:r>
        <w:rPr>
          <w:rFonts w:ascii="Arial" w:hAnsi="Arial" w:cs="Arial"/>
        </w:rPr>
        <w:t xml:space="preserve">, zobowiązanie podmiotu udostępniającego zasoby, o którym mowa w art. 118 ust. 3 </w:t>
      </w:r>
      <w:proofErr w:type="spellStart"/>
      <w:r>
        <w:rPr>
          <w:rFonts w:ascii="Arial" w:hAnsi="Arial" w:cs="Arial"/>
        </w:rPr>
        <w:t>Pzp</w:t>
      </w:r>
      <w:proofErr w:type="spellEnd"/>
      <w:r>
        <w:rPr>
          <w:rFonts w:ascii="Arial" w:hAnsi="Arial" w:cs="Arial"/>
        </w:rPr>
        <w:t xml:space="preserve"> oraz pełnomocnictwo, sporządza się w postaci elektronicznej, w formatach danych określonych w przepisach wydanych na podstawie art. 18 ustawy z dnia 17 lutego 2005 r. o informatyzacji działalności podmiotów realizujących zadania publiczne (tekst jednolity Dz. U. z 2025 r. poz. 1703 z </w:t>
      </w:r>
      <w:proofErr w:type="spellStart"/>
      <w:r>
        <w:rPr>
          <w:rFonts w:ascii="Arial" w:hAnsi="Arial" w:cs="Arial"/>
        </w:rPr>
        <w:t>późn</w:t>
      </w:r>
      <w:proofErr w:type="spellEnd"/>
      <w:r>
        <w:rPr>
          <w:rFonts w:ascii="Arial" w:hAnsi="Arial" w:cs="Arial"/>
        </w:rPr>
        <w:t xml:space="preserve">. zm.), z zastrzeżeniem formatów, o których mowa w art. </w:t>
      </w:r>
      <w:r>
        <w:rPr>
          <w:rFonts w:ascii="Arial" w:hAnsi="Arial" w:cs="Arial"/>
        </w:rPr>
        <w:lastRenderedPageBreak/>
        <w:t xml:space="preserve">66 ust. 1 </w:t>
      </w:r>
      <w:proofErr w:type="spellStart"/>
      <w:r>
        <w:rPr>
          <w:rFonts w:ascii="Arial" w:hAnsi="Arial" w:cs="Arial"/>
        </w:rPr>
        <w:t>Pzp</w:t>
      </w:r>
      <w:proofErr w:type="spellEnd"/>
      <w:r>
        <w:rPr>
          <w:rFonts w:ascii="Arial" w:hAnsi="Arial" w:cs="Arial"/>
        </w:rPr>
        <w:t>, z uwzględnieniem rodzaju przekazywanych danych.</w:t>
      </w:r>
    </w:p>
    <w:p w14:paraId="32F99420" w14:textId="77777777" w:rsidR="007510D8" w:rsidRDefault="00000000">
      <w:pPr>
        <w:widowControl w:val="0"/>
        <w:numPr>
          <w:ilvl w:val="1"/>
          <w:numId w:val="58"/>
        </w:numPr>
        <w:tabs>
          <w:tab w:val="left" w:pos="426"/>
        </w:tabs>
        <w:spacing w:before="120" w:after="120" w:line="360" w:lineRule="auto"/>
        <w:ind w:left="426" w:hanging="568"/>
        <w:rPr>
          <w:rFonts w:ascii="Arial" w:hAnsi="Arial" w:cs="Arial"/>
          <w:b/>
        </w:rPr>
      </w:pPr>
      <w:r>
        <w:rPr>
          <w:rFonts w:ascii="Arial" w:hAnsi="Arial" w:cs="Arial"/>
          <w:b/>
          <w:lang w:eastAsia="pl-PL"/>
        </w:rPr>
        <w:t>Do oferty należy dołączyć:</w:t>
      </w:r>
    </w:p>
    <w:p w14:paraId="2BB46D5D" w14:textId="77777777" w:rsidR="007510D8" w:rsidRDefault="00000000">
      <w:pPr>
        <w:pStyle w:val="Akapitzlist"/>
        <w:numPr>
          <w:ilvl w:val="2"/>
          <w:numId w:val="47"/>
        </w:numPr>
        <w:suppressAutoHyphens w:val="0"/>
        <w:spacing w:before="120" w:after="120" w:line="360" w:lineRule="auto"/>
        <w:ind w:left="709" w:hanging="283"/>
        <w:contextualSpacing/>
        <w:rPr>
          <w:rFonts w:ascii="Arial" w:hAnsi="Arial" w:cs="Arial"/>
          <w:lang w:eastAsia="pl-PL"/>
        </w:rPr>
      </w:pPr>
      <w:r>
        <w:rPr>
          <w:rFonts w:ascii="Arial" w:hAnsi="Arial" w:cs="Arial"/>
        </w:rPr>
        <w:t>formularz ofertowy – załącznik nr 1 do SWZ,</w:t>
      </w:r>
    </w:p>
    <w:p w14:paraId="43D4452D" w14:textId="77777777" w:rsidR="007510D8" w:rsidRDefault="00000000">
      <w:pPr>
        <w:pStyle w:val="Akapitzlist"/>
        <w:numPr>
          <w:ilvl w:val="2"/>
          <w:numId w:val="47"/>
        </w:numPr>
        <w:suppressAutoHyphens w:val="0"/>
        <w:spacing w:before="120" w:after="120" w:line="360" w:lineRule="auto"/>
        <w:ind w:left="709" w:hanging="283"/>
        <w:contextualSpacing/>
        <w:rPr>
          <w:rFonts w:ascii="Arial" w:hAnsi="Arial" w:cs="Arial"/>
          <w:lang w:eastAsia="pl-PL"/>
        </w:rPr>
      </w:pPr>
      <w:r>
        <w:rPr>
          <w:rFonts w:ascii="Arial" w:hAnsi="Arial" w:cs="Arial"/>
        </w:rPr>
        <w:t>aktualne na dzień składania ofert oświadczenie o spełnianiu warunków udziału w postępowaniu oraz o braku podstaw do wykluczenia z postępowania  (załącznik nr 2 do SWZ)</w:t>
      </w:r>
      <w:r>
        <w:rPr>
          <w:rFonts w:ascii="Arial" w:hAnsi="Arial" w:cs="Arial"/>
          <w:lang w:eastAsia="ko-KR"/>
        </w:rPr>
        <w:t>.</w:t>
      </w:r>
    </w:p>
    <w:p w14:paraId="416EB89F" w14:textId="77777777" w:rsidR="007510D8" w:rsidRDefault="00000000">
      <w:pPr>
        <w:pStyle w:val="Akapitzlist"/>
        <w:suppressAutoHyphens w:val="0"/>
        <w:spacing w:before="120" w:after="120" w:line="360" w:lineRule="auto"/>
        <w:ind w:left="709"/>
        <w:contextualSpacing/>
        <w:rPr>
          <w:rFonts w:ascii="Arial" w:hAnsi="Arial" w:cs="Arial"/>
          <w:lang w:eastAsia="pl-PL"/>
        </w:rPr>
      </w:pPr>
      <w:r>
        <w:rPr>
          <w:rFonts w:ascii="Arial" w:hAnsi="Arial" w:cs="Arial"/>
        </w:rPr>
        <w:t>Informacje zawarte w oświadczeniu, o którym mowa w pkt. 19.9. lit. b) zdanie pierwsze, stanowią wstępne potwierdzenie, że Wykonawca nie podlega wykluczeniu oraz spełnia warunki udziału w postępowaniu,</w:t>
      </w:r>
    </w:p>
    <w:p w14:paraId="4FAD8D78" w14:textId="77777777" w:rsidR="007510D8" w:rsidRDefault="00000000">
      <w:pPr>
        <w:pStyle w:val="Akapitzlist"/>
        <w:numPr>
          <w:ilvl w:val="2"/>
          <w:numId w:val="47"/>
        </w:numPr>
        <w:suppressAutoHyphens w:val="0"/>
        <w:spacing w:before="120" w:after="120" w:line="360" w:lineRule="auto"/>
        <w:ind w:left="709" w:hanging="283"/>
        <w:contextualSpacing/>
        <w:rPr>
          <w:rFonts w:ascii="Arial" w:hAnsi="Arial" w:cs="Arial"/>
          <w:lang w:eastAsia="pl-PL"/>
        </w:rPr>
      </w:pPr>
      <w:r>
        <w:rPr>
          <w:rFonts w:ascii="Arial" w:hAnsi="Arial" w:cs="Arial"/>
        </w:rPr>
        <w:t xml:space="preserve">zobowiązanie podmiotu udostępniającego zasoby (art. 118 ust. 3 </w:t>
      </w:r>
      <w:proofErr w:type="spellStart"/>
      <w:r>
        <w:rPr>
          <w:rFonts w:ascii="Arial" w:hAnsi="Arial" w:cs="Arial"/>
        </w:rPr>
        <w:t>Pzp</w:t>
      </w:r>
      <w:proofErr w:type="spellEnd"/>
      <w:r>
        <w:rPr>
          <w:rFonts w:ascii="Arial" w:hAnsi="Arial" w:cs="Arial"/>
        </w:rPr>
        <w:t>) – jeżeli dotyczy (załącznik nr 3 do SWZ),</w:t>
      </w:r>
    </w:p>
    <w:p w14:paraId="5019090A" w14:textId="77777777" w:rsidR="007510D8" w:rsidRDefault="00000000">
      <w:pPr>
        <w:pStyle w:val="Akapitzlist"/>
        <w:numPr>
          <w:ilvl w:val="2"/>
          <w:numId w:val="47"/>
        </w:numPr>
        <w:suppressAutoHyphens w:val="0"/>
        <w:spacing w:before="120" w:after="120" w:line="360" w:lineRule="auto"/>
        <w:ind w:left="709" w:hanging="283"/>
        <w:contextualSpacing/>
        <w:rPr>
          <w:rFonts w:ascii="Arial" w:hAnsi="Arial" w:cs="Arial"/>
          <w:lang w:eastAsia="pl-PL"/>
        </w:rPr>
      </w:pPr>
      <w:r>
        <w:rPr>
          <w:rFonts w:ascii="Arial" w:hAnsi="Arial" w:cs="Arial"/>
          <w:lang w:eastAsia="ko-KR"/>
        </w:rPr>
        <w:t>oświadczenie Wykonawców wspólnie ubiegających się</w:t>
      </w:r>
      <w:r>
        <w:rPr>
          <w:rFonts w:ascii="Arial" w:hAnsi="Arial" w:cs="Arial"/>
        </w:rPr>
        <w:t xml:space="preserve"> – jeżeli dotyczy (załącznik nr 4 do SWZ),</w:t>
      </w:r>
    </w:p>
    <w:p w14:paraId="6B7C934E" w14:textId="77777777" w:rsidR="007510D8" w:rsidRDefault="00000000">
      <w:pPr>
        <w:pStyle w:val="Akapitzlist"/>
        <w:numPr>
          <w:ilvl w:val="2"/>
          <w:numId w:val="47"/>
        </w:numPr>
        <w:suppressAutoHyphens w:val="0"/>
        <w:spacing w:before="120" w:after="120" w:line="360" w:lineRule="auto"/>
        <w:ind w:left="709" w:hanging="283"/>
        <w:contextualSpacing/>
        <w:rPr>
          <w:rFonts w:ascii="Arial" w:hAnsi="Arial" w:cs="Arial"/>
          <w:lang w:eastAsia="pl-PL"/>
        </w:rPr>
      </w:pPr>
      <w:r>
        <w:rPr>
          <w:rFonts w:ascii="Arial" w:hAnsi="Arial" w:cs="Arial"/>
        </w:rPr>
        <w:t>w sytuacji wykonawców działających przez pełnomocnika – pełnomocnictwo,</w:t>
      </w:r>
    </w:p>
    <w:p w14:paraId="252C0CE7" w14:textId="77777777" w:rsidR="007510D8" w:rsidRDefault="00000000">
      <w:pPr>
        <w:pStyle w:val="Akapitzlist"/>
        <w:numPr>
          <w:ilvl w:val="2"/>
          <w:numId w:val="47"/>
        </w:numPr>
        <w:suppressAutoHyphens w:val="0"/>
        <w:spacing w:before="120" w:after="120" w:line="360" w:lineRule="auto"/>
        <w:ind w:left="709" w:hanging="283"/>
        <w:contextualSpacing/>
        <w:rPr>
          <w:rFonts w:ascii="Arial" w:hAnsi="Arial" w:cs="Arial"/>
          <w:lang w:eastAsia="pl-PL"/>
        </w:rPr>
      </w:pPr>
      <w:r>
        <w:rPr>
          <w:rFonts w:ascii="Arial" w:hAnsi="Arial" w:cs="Arial"/>
        </w:rPr>
        <w:t>w sytuacji oferty złożonej przez Wykonawców występujących wspólnie, pełnomocnictwo dla podmiotu uprawnionego do występowania w imieniu grupy Wykonawców zgodnie z art. 58 ust. 2 ustawy z dnia 11 września 2019 r. Prawo zamówień publicznych,</w:t>
      </w:r>
    </w:p>
    <w:p w14:paraId="25F7AD3F" w14:textId="77777777" w:rsidR="007510D8" w:rsidRDefault="00000000">
      <w:pPr>
        <w:pStyle w:val="Akapitzlist"/>
        <w:numPr>
          <w:ilvl w:val="2"/>
          <w:numId w:val="47"/>
        </w:numPr>
        <w:suppressAutoHyphens w:val="0"/>
        <w:spacing w:before="120" w:after="120" w:line="360" w:lineRule="auto"/>
        <w:ind w:left="709" w:hanging="283"/>
        <w:contextualSpacing/>
        <w:rPr>
          <w:rFonts w:ascii="Arial" w:hAnsi="Arial" w:cs="Arial"/>
          <w:lang w:eastAsia="pl-PL"/>
        </w:rPr>
      </w:pPr>
      <w:r>
        <w:rPr>
          <w:rFonts w:ascii="Arial" w:hAnsi="Arial" w:cs="Arial"/>
        </w:rPr>
        <w:t xml:space="preserve">w sytuacji oferty złożonej przez Wykonawców występujących wspólnie oświadczenie wykonawców wspólnie ubiegających się o zamówienie, z którego wynika, które roboty budowlane lub usługi wykonają poszczególni wykonawcy (art. 117 ust. 4 </w:t>
      </w:r>
      <w:proofErr w:type="spellStart"/>
      <w:r>
        <w:rPr>
          <w:rFonts w:ascii="Arial" w:hAnsi="Arial" w:cs="Arial"/>
        </w:rPr>
        <w:t>Pzp</w:t>
      </w:r>
      <w:proofErr w:type="spellEnd"/>
      <w:r>
        <w:rPr>
          <w:rFonts w:ascii="Arial" w:hAnsi="Arial" w:cs="Arial"/>
        </w:rPr>
        <w:t>) – jeżeli dotyczy</w:t>
      </w:r>
      <w:r>
        <w:rPr>
          <w:rFonts w:ascii="Arial" w:hAnsi="Arial" w:cs="Arial"/>
          <w:color w:val="0070C0"/>
          <w:lang w:eastAsia="pl-PL"/>
        </w:rPr>
        <w:t>.</w:t>
      </w:r>
    </w:p>
    <w:p w14:paraId="29BE0DA0" w14:textId="77777777" w:rsidR="007510D8" w:rsidRDefault="00000000">
      <w:pPr>
        <w:widowControl w:val="0"/>
        <w:numPr>
          <w:ilvl w:val="1"/>
          <w:numId w:val="58"/>
        </w:numPr>
        <w:tabs>
          <w:tab w:val="left" w:pos="426"/>
        </w:tabs>
        <w:spacing w:before="120" w:after="120" w:line="360" w:lineRule="auto"/>
        <w:ind w:left="426" w:hanging="710"/>
        <w:rPr>
          <w:rFonts w:ascii="Arial" w:hAnsi="Arial" w:cs="Arial"/>
        </w:rPr>
      </w:pPr>
      <w:r>
        <w:rPr>
          <w:rFonts w:ascii="Arial" w:hAnsi="Arial" w:cs="Arial"/>
        </w:rPr>
        <w:t xml:space="preserve">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 </w:t>
      </w:r>
    </w:p>
    <w:p w14:paraId="7B1D6E64" w14:textId="77777777" w:rsidR="007510D8" w:rsidRDefault="00000000">
      <w:pPr>
        <w:widowControl w:val="0"/>
        <w:numPr>
          <w:ilvl w:val="1"/>
          <w:numId w:val="58"/>
        </w:numPr>
        <w:tabs>
          <w:tab w:val="left" w:pos="426"/>
        </w:tabs>
        <w:spacing w:before="120" w:after="120" w:line="360" w:lineRule="auto"/>
        <w:ind w:left="426" w:hanging="710"/>
        <w:rPr>
          <w:rFonts w:ascii="Arial" w:hAnsi="Arial" w:cs="Arial"/>
        </w:rPr>
      </w:pPr>
      <w:r>
        <w:rPr>
          <w:rFonts w:ascii="Arial" w:hAnsi="Arial" w:cs="Arial"/>
        </w:rPr>
        <w:t xml:space="preserve">Oferty, oświadczenia, o których mowa w art. 125 ust. 1 </w:t>
      </w:r>
      <w:proofErr w:type="spellStart"/>
      <w:r>
        <w:rPr>
          <w:rFonts w:ascii="Arial" w:hAnsi="Arial" w:cs="Arial"/>
        </w:rPr>
        <w:t>Pzp</w:t>
      </w:r>
      <w:proofErr w:type="spellEnd"/>
      <w:r>
        <w:rPr>
          <w:rFonts w:ascii="Arial" w:hAnsi="Arial" w:cs="Arial"/>
        </w:rPr>
        <w:t xml:space="preserve">, oświadczenie, o </w:t>
      </w:r>
      <w:r>
        <w:rPr>
          <w:rFonts w:ascii="Arial" w:hAnsi="Arial" w:cs="Arial"/>
        </w:rPr>
        <w:lastRenderedPageBreak/>
        <w:t xml:space="preserve">którym mowa w art. 117 ust. 4 </w:t>
      </w:r>
      <w:proofErr w:type="spellStart"/>
      <w:r>
        <w:rPr>
          <w:rFonts w:ascii="Arial" w:hAnsi="Arial" w:cs="Arial"/>
        </w:rPr>
        <w:t>Pzp</w:t>
      </w:r>
      <w:proofErr w:type="spellEnd"/>
      <w:r>
        <w:rPr>
          <w:rFonts w:ascii="Arial" w:hAnsi="Arial" w:cs="Arial"/>
        </w:rPr>
        <w:t xml:space="preserve">, zobowiązanie podmiotu udostępniającego zasoby, o którym mowa w art. 118 ust. 3 </w:t>
      </w:r>
      <w:proofErr w:type="spellStart"/>
      <w:r>
        <w:rPr>
          <w:rFonts w:ascii="Arial" w:hAnsi="Arial" w:cs="Arial"/>
        </w:rPr>
        <w:t>Pzp</w:t>
      </w:r>
      <w:proofErr w:type="spellEnd"/>
      <w:r>
        <w:rPr>
          <w:rFonts w:ascii="Arial" w:hAnsi="Arial" w:cs="Arial"/>
        </w:rPr>
        <w:t xml:space="preserve"> oraz pełnomocnictwo, sporządza się w postaci elektronicznej, w formatach danych określonych w przepisach wydanych na podstawie art. 18 ustawy z dnia 17 lutego 2005 r. o informatyzacji działalności podmiotów realizujących zadania publiczne (tekst jednolity Dz. U. z 2025 r. poz. 1703 z </w:t>
      </w:r>
      <w:proofErr w:type="spellStart"/>
      <w:r>
        <w:rPr>
          <w:rFonts w:ascii="Arial" w:hAnsi="Arial" w:cs="Arial"/>
        </w:rPr>
        <w:t>późn</w:t>
      </w:r>
      <w:proofErr w:type="spellEnd"/>
      <w:r>
        <w:rPr>
          <w:rFonts w:ascii="Arial" w:hAnsi="Arial" w:cs="Arial"/>
        </w:rPr>
        <w:t xml:space="preserve">. zm.), z zastrzeżeniem formatów, o których mowa w art. 66 ust. 1 </w:t>
      </w:r>
      <w:proofErr w:type="spellStart"/>
      <w:r>
        <w:rPr>
          <w:rFonts w:ascii="Arial" w:hAnsi="Arial" w:cs="Arial"/>
        </w:rPr>
        <w:t>Pzp</w:t>
      </w:r>
      <w:proofErr w:type="spellEnd"/>
      <w:r>
        <w:rPr>
          <w:rFonts w:ascii="Arial" w:hAnsi="Arial" w:cs="Arial"/>
        </w:rPr>
        <w:t xml:space="preserve">, z uwzględnieniem rodzaju przekazywanych danych. Znak postępowania: </w:t>
      </w:r>
      <w:r>
        <w:rPr>
          <w:rFonts w:ascii="Arial" w:hAnsi="Arial" w:cs="Arial"/>
          <w:b/>
        </w:rPr>
        <w:t>RIOK-ZP.271.1.10.2026.</w:t>
      </w:r>
    </w:p>
    <w:p w14:paraId="3320E62B" w14:textId="77777777" w:rsidR="007510D8" w:rsidRDefault="00000000">
      <w:pPr>
        <w:widowControl w:val="0"/>
        <w:numPr>
          <w:ilvl w:val="1"/>
          <w:numId w:val="58"/>
        </w:numPr>
        <w:tabs>
          <w:tab w:val="left" w:pos="426"/>
        </w:tabs>
        <w:spacing w:before="120" w:after="120" w:line="360" w:lineRule="auto"/>
        <w:ind w:left="426" w:hanging="710"/>
        <w:rPr>
          <w:rFonts w:ascii="Arial" w:hAnsi="Arial" w:cs="Arial"/>
        </w:rPr>
      </w:pPr>
      <w:r>
        <w:rPr>
          <w:rFonts w:ascii="Arial" w:hAnsi="Arial" w:cs="Arial"/>
        </w:rPr>
        <w:t xml:space="preserve">Wszelkie informacje stanowiące tajemnicę przedsiębiorstwa w rozumieniu ustawy z dnia 16 kwietnia 1993 r. o zwalczaniu nieuczciwej konkurencji (Dz. U. z 2026 r. poz. 85),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proofErr w:type="spellStart"/>
      <w:r>
        <w:rPr>
          <w:rFonts w:ascii="Arial" w:hAnsi="Arial" w:cs="Arial"/>
        </w:rPr>
        <w:t>Pzp</w:t>
      </w:r>
      <w:proofErr w:type="spellEnd"/>
      <w:r>
        <w:rPr>
          <w:rFonts w:ascii="Arial" w:hAnsi="Arial" w:cs="Arial"/>
        </w:rPr>
        <w:t>.</w:t>
      </w:r>
    </w:p>
    <w:p w14:paraId="102AD292" w14:textId="77777777" w:rsidR="007510D8" w:rsidRDefault="00000000">
      <w:pPr>
        <w:widowControl w:val="0"/>
        <w:numPr>
          <w:ilvl w:val="1"/>
          <w:numId w:val="58"/>
        </w:numPr>
        <w:tabs>
          <w:tab w:val="left" w:pos="426"/>
        </w:tabs>
        <w:spacing w:before="120" w:after="120" w:line="360" w:lineRule="auto"/>
        <w:ind w:left="426" w:hanging="710"/>
        <w:rPr>
          <w:rFonts w:ascii="Arial" w:hAnsi="Arial" w:cs="Arial"/>
        </w:rPr>
      </w:pPr>
      <w:r>
        <w:rPr>
          <w:rFonts w:ascii="Arial" w:hAnsi="Arial" w:cs="Arial"/>
        </w:rPr>
        <w:t>Każdy Wykonawca (lub podmioty występujące wspólnie) może złożyć tylko jedną ofertę zgodnie z wymaganiami określonymi w Specyfikacji Warunków Zamówienia. Złożenie przez jednego Wykonawcę lub podmioty występujące wspólnie, więcej niż jednej oferty lub oferty zawierającej rozwiązania alternatywne spowoduje ich odrzucenie.</w:t>
      </w:r>
    </w:p>
    <w:p w14:paraId="55DCE170" w14:textId="77777777" w:rsidR="007510D8" w:rsidRDefault="00000000">
      <w:pPr>
        <w:widowControl w:val="0"/>
        <w:numPr>
          <w:ilvl w:val="1"/>
          <w:numId w:val="58"/>
        </w:numPr>
        <w:tabs>
          <w:tab w:val="left" w:pos="426"/>
        </w:tabs>
        <w:spacing w:before="120" w:after="120" w:line="360" w:lineRule="auto"/>
        <w:ind w:left="425" w:hanging="709"/>
        <w:rPr>
          <w:rFonts w:ascii="Arial" w:hAnsi="Arial" w:cs="Arial"/>
        </w:rPr>
      </w:pPr>
      <w:r>
        <w:rPr>
          <w:rFonts w:ascii="Arial" w:hAnsi="Arial" w:cs="Arial"/>
        </w:rPr>
        <w:t>Wszystkie dokumenty sporządzone i złożone w języku obcym muszą być złożone wraz z ich tłumaczeniem na język polski, poświadczonym przez Wykonawcę.</w:t>
      </w:r>
    </w:p>
    <w:p w14:paraId="15C15A96" w14:textId="77777777" w:rsidR="007510D8" w:rsidRDefault="00000000">
      <w:pPr>
        <w:widowControl w:val="0"/>
        <w:numPr>
          <w:ilvl w:val="0"/>
          <w:numId w:val="58"/>
        </w:numPr>
        <w:spacing w:before="240" w:after="240" w:line="360" w:lineRule="auto"/>
        <w:ind w:left="391" w:right="68" w:hanging="533"/>
        <w:rPr>
          <w:rFonts w:ascii="Arial" w:hAnsi="Arial" w:cs="Arial"/>
          <w:sz w:val="28"/>
          <w:szCs w:val="28"/>
        </w:rPr>
      </w:pPr>
      <w:r>
        <w:rPr>
          <w:rFonts w:ascii="Arial" w:hAnsi="Arial" w:cs="Arial"/>
          <w:b/>
          <w:sz w:val="28"/>
          <w:szCs w:val="28"/>
        </w:rPr>
        <w:t>Sposób oraz termin składania ofert</w:t>
      </w:r>
    </w:p>
    <w:p w14:paraId="35BCD840" w14:textId="20D51CD5" w:rsidR="007510D8" w:rsidRDefault="00000000">
      <w:pPr>
        <w:widowControl w:val="0"/>
        <w:numPr>
          <w:ilvl w:val="1"/>
          <w:numId w:val="58"/>
        </w:numPr>
        <w:spacing w:line="360" w:lineRule="auto"/>
        <w:ind w:left="425" w:hanging="568"/>
        <w:rPr>
          <w:rFonts w:ascii="Arial" w:hAnsi="Arial" w:cs="Arial"/>
        </w:rPr>
      </w:pPr>
      <w:r>
        <w:rPr>
          <w:rFonts w:ascii="Arial" w:hAnsi="Arial" w:cs="Arial"/>
        </w:rPr>
        <w:t xml:space="preserve">Ofertę </w:t>
      </w:r>
      <w:r>
        <w:rPr>
          <w:rFonts w:ascii="Arial" w:eastAsia="Calibri" w:hAnsi="Arial" w:cs="Arial"/>
          <w:lang w:eastAsia="en-US"/>
        </w:rPr>
        <w:t>należy przesłać</w:t>
      </w:r>
      <w:r>
        <w:rPr>
          <w:rFonts w:ascii="Arial" w:hAnsi="Arial" w:cs="Arial"/>
        </w:rPr>
        <w:t xml:space="preserve">, w terminie </w:t>
      </w:r>
      <w:r w:rsidRPr="00223473">
        <w:rPr>
          <w:rFonts w:ascii="Arial" w:hAnsi="Arial" w:cs="Arial"/>
        </w:rPr>
        <w:t>do dnia</w:t>
      </w:r>
      <w:r w:rsidRPr="00223473">
        <w:rPr>
          <w:rFonts w:ascii="Arial" w:hAnsi="Arial" w:cs="Arial"/>
          <w:b/>
        </w:rPr>
        <w:t xml:space="preserve"> </w:t>
      </w:r>
      <w:r w:rsidR="00223473" w:rsidRPr="00223473">
        <w:rPr>
          <w:rFonts w:ascii="Arial" w:hAnsi="Arial" w:cs="Arial"/>
          <w:b/>
        </w:rPr>
        <w:t>07.09</w:t>
      </w:r>
      <w:r w:rsidRPr="00223473">
        <w:rPr>
          <w:rFonts w:ascii="Arial" w:hAnsi="Arial" w:cs="Arial"/>
          <w:b/>
        </w:rPr>
        <w:t>.2026 r.</w:t>
      </w:r>
      <w:r w:rsidRPr="00223473">
        <w:rPr>
          <w:rFonts w:ascii="Arial" w:hAnsi="Arial" w:cs="Arial"/>
        </w:rPr>
        <w:t>, do godziny</w:t>
      </w:r>
      <w:r>
        <w:rPr>
          <w:rFonts w:ascii="Arial" w:hAnsi="Arial" w:cs="Arial"/>
        </w:rPr>
        <w:t xml:space="preserve"> </w:t>
      </w:r>
      <w:r>
        <w:rPr>
          <w:rFonts w:ascii="Arial" w:hAnsi="Arial" w:cs="Arial"/>
          <w:b/>
          <w:bCs/>
        </w:rPr>
        <w:t>9</w:t>
      </w:r>
      <w:r>
        <w:rPr>
          <w:rFonts w:ascii="Arial" w:hAnsi="Arial" w:cs="Arial"/>
          <w:b/>
          <w:bCs/>
          <w:vertAlign w:val="superscript"/>
        </w:rPr>
        <w:t>00</w:t>
      </w:r>
      <w:r>
        <w:rPr>
          <w:rFonts w:ascii="Arial" w:hAnsi="Arial" w:cs="Arial"/>
          <w:bCs/>
        </w:rPr>
        <w:t>.</w:t>
      </w:r>
    </w:p>
    <w:p w14:paraId="28C0EC17" w14:textId="77777777" w:rsidR="007510D8" w:rsidRDefault="00000000">
      <w:pPr>
        <w:widowControl w:val="0"/>
        <w:numPr>
          <w:ilvl w:val="1"/>
          <w:numId w:val="58"/>
        </w:numPr>
        <w:spacing w:before="120" w:after="120" w:line="360" w:lineRule="auto"/>
        <w:ind w:left="425" w:hanging="567"/>
        <w:rPr>
          <w:rFonts w:ascii="Arial" w:hAnsi="Arial" w:cs="Arial"/>
        </w:rPr>
      </w:pPr>
      <w:r>
        <w:rPr>
          <w:rFonts w:ascii="Arial" w:eastAsia="Calibri" w:hAnsi="Arial" w:cs="Arial"/>
          <w:lang w:eastAsia="en-US"/>
        </w:rPr>
        <w:t xml:space="preserve">Wykonawca po upływie terminu do składania ofert nie może skutecznie dokonać </w:t>
      </w:r>
      <w:r>
        <w:rPr>
          <w:rFonts w:ascii="Arial" w:eastAsia="Calibri" w:hAnsi="Arial" w:cs="Arial"/>
          <w:lang w:eastAsia="en-US"/>
        </w:rPr>
        <w:lastRenderedPageBreak/>
        <w:t>zmiany ani wycofać złożonej oferty.</w:t>
      </w:r>
    </w:p>
    <w:p w14:paraId="0C2DE3DC" w14:textId="77777777" w:rsidR="007510D8" w:rsidRDefault="00000000">
      <w:pPr>
        <w:widowControl w:val="0"/>
        <w:numPr>
          <w:ilvl w:val="1"/>
          <w:numId w:val="58"/>
        </w:numPr>
        <w:spacing w:before="120" w:after="120" w:line="360" w:lineRule="auto"/>
        <w:ind w:left="425" w:hanging="567"/>
        <w:rPr>
          <w:rFonts w:ascii="Arial" w:hAnsi="Arial" w:cs="Arial"/>
        </w:rPr>
      </w:pPr>
      <w:r>
        <w:rPr>
          <w:rFonts w:ascii="Arial" w:hAnsi="Arial" w:cs="Arial"/>
          <w:u w:val="single"/>
        </w:rPr>
        <w:t>Zamawiający</w:t>
      </w:r>
      <w:r>
        <w:rPr>
          <w:rFonts w:ascii="Arial" w:eastAsia="Calibri" w:hAnsi="Arial" w:cs="Arial"/>
          <w:lang w:eastAsia="en-US"/>
        </w:rPr>
        <w:t xml:space="preserve"> </w:t>
      </w:r>
      <w:r>
        <w:rPr>
          <w:rFonts w:ascii="Arial" w:hAnsi="Arial" w:cs="Arial"/>
          <w:u w:val="single"/>
        </w:rPr>
        <w:t>odrzuca ofertę, jeżeli została złożona po terminie składania ofert, o którym mowa w ust. 20.1</w:t>
      </w:r>
      <w:r>
        <w:rPr>
          <w:rFonts w:ascii="Arial" w:hAnsi="Arial" w:cs="Arial"/>
        </w:rPr>
        <w:t>.</w:t>
      </w:r>
    </w:p>
    <w:p w14:paraId="578B168F" w14:textId="77777777" w:rsidR="007510D8" w:rsidRDefault="00000000">
      <w:pPr>
        <w:widowControl w:val="0"/>
        <w:numPr>
          <w:ilvl w:val="1"/>
          <w:numId w:val="58"/>
        </w:numPr>
        <w:spacing w:line="360" w:lineRule="auto"/>
        <w:ind w:left="425" w:hanging="568"/>
        <w:rPr>
          <w:rFonts w:ascii="Arial" w:hAnsi="Arial" w:cs="Arial"/>
          <w:strike/>
        </w:rPr>
      </w:pPr>
      <w:r>
        <w:rPr>
          <w:rFonts w:ascii="Arial" w:hAnsi="Arial" w:cs="Arial"/>
          <w:b/>
          <w:u w:val="single"/>
        </w:rPr>
        <w:t>Ofertę składa się na Formularzu Ofertowym – zgodnie z Załącznikiem nr 1 do SWZ.</w:t>
      </w:r>
    </w:p>
    <w:p w14:paraId="0DED492A" w14:textId="77777777" w:rsidR="007510D8" w:rsidRDefault="00000000">
      <w:pPr>
        <w:widowControl w:val="0"/>
        <w:spacing w:line="360" w:lineRule="auto"/>
        <w:ind w:left="425"/>
        <w:rPr>
          <w:rFonts w:ascii="Arial" w:hAnsi="Arial" w:cs="Arial"/>
          <w:strike/>
        </w:rPr>
      </w:pPr>
      <w:r>
        <w:rPr>
          <w:rFonts w:ascii="Arial" w:hAnsi="Arial" w:cs="Arial"/>
          <w:b/>
          <w:u w:val="single"/>
        </w:rPr>
        <w:t xml:space="preserve">W związku z tym, że Zamawiający udostępnia Wykonawcom własny Formularz oferty– Załącznik Nr 1 (tj. nie za pośrednictwem „interaktywnego Formularza ofertowego, który umożliwia Platforma e-zamówienia”), podczas czynności składania oferty może pojawić się komunikat o następującej treści: </w:t>
      </w:r>
    </w:p>
    <w:p w14:paraId="631C823C" w14:textId="77777777" w:rsidR="007510D8" w:rsidRDefault="00000000">
      <w:pPr>
        <w:widowControl w:val="0"/>
        <w:spacing w:line="360" w:lineRule="auto"/>
        <w:ind w:left="425"/>
        <w:rPr>
          <w:rFonts w:ascii="Arial" w:hAnsi="Arial" w:cs="Arial"/>
          <w:strike/>
        </w:rPr>
      </w:pPr>
      <w:r>
        <w:rPr>
          <w:rFonts w:ascii="Arial" w:hAnsi="Arial" w:cs="Arial"/>
          <w:b/>
          <w:u w:val="single"/>
        </w:rPr>
        <w:t xml:space="preserve">„Czy chcesz kontynuować? </w:t>
      </w:r>
    </w:p>
    <w:p w14:paraId="57BD178E" w14:textId="77777777" w:rsidR="007510D8" w:rsidRDefault="00000000">
      <w:pPr>
        <w:widowControl w:val="0"/>
        <w:spacing w:line="360" w:lineRule="auto"/>
        <w:ind w:left="425"/>
        <w:rPr>
          <w:rFonts w:ascii="Arial" w:hAnsi="Arial" w:cs="Arial"/>
          <w:strike/>
        </w:rPr>
      </w:pPr>
      <w:r>
        <w:rPr>
          <w:rFonts w:ascii="Arial" w:hAnsi="Arial" w:cs="Arial"/>
          <w:b/>
          <w:u w:val="single"/>
        </w:rPr>
        <w:t xml:space="preserve">Postępowanie nie posiada opublikowanego formularza do tego etapu postępowania. </w:t>
      </w:r>
    </w:p>
    <w:p w14:paraId="0C3D81AC" w14:textId="77777777" w:rsidR="007510D8" w:rsidRDefault="00000000">
      <w:pPr>
        <w:widowControl w:val="0"/>
        <w:spacing w:line="360" w:lineRule="auto"/>
        <w:ind w:left="425"/>
        <w:rPr>
          <w:rFonts w:ascii="Arial" w:hAnsi="Arial" w:cs="Arial"/>
          <w:strike/>
        </w:rPr>
      </w:pPr>
      <w:r>
        <w:rPr>
          <w:rFonts w:ascii="Arial" w:hAnsi="Arial" w:cs="Arial"/>
          <w:b/>
          <w:u w:val="single"/>
        </w:rPr>
        <w:t>Plik [w tym miejscu pojawia się nazwa pliku] nie jest poprawnym formularzem interaktywnym wygenerowanym na Platformie."</w:t>
      </w:r>
    </w:p>
    <w:p w14:paraId="2EA46A38" w14:textId="77777777" w:rsidR="007510D8" w:rsidRDefault="00000000">
      <w:pPr>
        <w:widowControl w:val="0"/>
        <w:spacing w:line="360" w:lineRule="auto"/>
        <w:ind w:left="425"/>
        <w:rPr>
          <w:rFonts w:ascii="Arial" w:hAnsi="Arial" w:cs="Arial"/>
          <w:strike/>
        </w:rPr>
      </w:pPr>
      <w:r>
        <w:rPr>
          <w:rFonts w:ascii="Arial" w:hAnsi="Arial" w:cs="Arial"/>
          <w:b/>
          <w:u w:val="single"/>
        </w:rPr>
        <w:t>W takim przypadku należy wybrać opcję „Tak, chcę kontynuować"</w:t>
      </w:r>
      <w:r>
        <w:rPr>
          <w:rFonts w:ascii="Arial" w:hAnsi="Arial" w:cs="Arial"/>
          <w:lang w:eastAsia="ko-KR"/>
        </w:rPr>
        <w:t>.</w:t>
      </w:r>
    </w:p>
    <w:p w14:paraId="748BABCD" w14:textId="77777777" w:rsidR="007510D8" w:rsidRDefault="007510D8">
      <w:pPr>
        <w:widowControl w:val="0"/>
        <w:spacing w:line="360" w:lineRule="auto"/>
        <w:ind w:left="425"/>
        <w:rPr>
          <w:rFonts w:ascii="Arial" w:hAnsi="Arial" w:cs="Arial"/>
          <w:strike/>
        </w:rPr>
      </w:pPr>
      <w:hyperlink r:id="rId18">
        <w:r>
          <w:rPr>
            <w:rStyle w:val="Hipercze"/>
            <w:rFonts w:ascii="Arial" w:hAnsi="Arial" w:cs="Arial"/>
            <w:lang w:eastAsia="ko-KR"/>
          </w:rPr>
          <w:t>https://ezamowienia.gov.pl/pl/podpowiadamy-wykonawcom-jakie-komunikaty-moga-pojawic-sie-w-procesie-przesylania-oferty-w-sytuacji-skladania-interaktywnego-formularza-ofertowego-platformy-e-zamowienia-oraz-w-sytuacji-skladania-form/</w:t>
        </w:r>
      </w:hyperlink>
    </w:p>
    <w:p w14:paraId="2D4ABFED" w14:textId="77777777" w:rsidR="007510D8" w:rsidRDefault="007510D8">
      <w:pPr>
        <w:widowControl w:val="0"/>
        <w:spacing w:line="360" w:lineRule="auto"/>
        <w:ind w:left="425"/>
        <w:rPr>
          <w:rFonts w:ascii="Arial" w:hAnsi="Arial" w:cs="Arial"/>
          <w:strike/>
        </w:rPr>
      </w:pPr>
      <w:hyperlink r:id="rId19">
        <w:r>
          <w:rPr>
            <w:rStyle w:val="Hipercze"/>
            <w:rFonts w:ascii="Arial" w:hAnsi="Arial" w:cs="Arial"/>
          </w:rPr>
          <w:t>https://ezamowienia.gov.pl/pl/komponent-edukacyjny/</w:t>
        </w:r>
      </w:hyperlink>
      <w:r>
        <w:rPr>
          <w:rFonts w:ascii="Arial" w:hAnsi="Arial" w:cs="Arial"/>
        </w:rPr>
        <w:t xml:space="preserve"> </w:t>
      </w:r>
    </w:p>
    <w:p w14:paraId="27B1A2AB" w14:textId="77777777" w:rsidR="007510D8" w:rsidRDefault="00000000">
      <w:pPr>
        <w:pStyle w:val="Akapitzlist"/>
        <w:numPr>
          <w:ilvl w:val="1"/>
          <w:numId w:val="58"/>
        </w:numPr>
        <w:autoSpaceDE w:val="0"/>
        <w:spacing w:before="120" w:after="120" w:line="360" w:lineRule="auto"/>
        <w:ind w:left="425" w:hanging="567"/>
        <w:contextualSpacing/>
        <w:rPr>
          <w:rFonts w:ascii="Arial" w:hAnsi="Arial" w:cs="Arial"/>
          <w:lang w:eastAsia="ko-KR"/>
        </w:rPr>
      </w:pPr>
      <w:r>
        <w:rPr>
          <w:rFonts w:ascii="Arial" w:hAnsi="Arial" w:cs="Arial"/>
          <w:lang w:eastAsia="ko-KR"/>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Arial" w:hAnsi="Arial" w:cs="Arial"/>
          <w:lang w:eastAsia="ko-KR"/>
        </w:rPr>
        <w:t>drag&amp;drop</w:t>
      </w:r>
      <w:proofErr w:type="spellEnd"/>
      <w:r>
        <w:rPr>
          <w:rFonts w:ascii="Arial" w:hAnsi="Arial" w:cs="Arial"/>
          <w:lang w:eastAsia="ko-KR"/>
        </w:rPr>
        <w:t xml:space="preserve"> („przeciągnij” i „upuść”) służące do dodawania plików.</w:t>
      </w:r>
    </w:p>
    <w:p w14:paraId="64BA3D1B" w14:textId="77777777" w:rsidR="007510D8" w:rsidRDefault="00000000">
      <w:pPr>
        <w:pStyle w:val="Akapitzlist"/>
        <w:numPr>
          <w:ilvl w:val="1"/>
          <w:numId w:val="58"/>
        </w:numPr>
        <w:autoSpaceDE w:val="0"/>
        <w:spacing w:before="120" w:after="120" w:line="360" w:lineRule="auto"/>
        <w:ind w:left="425" w:hanging="567"/>
        <w:contextualSpacing/>
        <w:rPr>
          <w:rFonts w:ascii="Arial" w:hAnsi="Arial" w:cs="Arial"/>
          <w:lang w:eastAsia="ko-KR"/>
        </w:rPr>
      </w:pPr>
      <w:r>
        <w:rPr>
          <w:rFonts w:ascii="Arial" w:hAnsi="Arial" w:cs="Arial"/>
          <w:lang w:eastAsia="ko-KR"/>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57C71D7B" w14:textId="77777777" w:rsidR="007510D8" w:rsidRDefault="00000000">
      <w:pPr>
        <w:pStyle w:val="Akapitzlist"/>
        <w:numPr>
          <w:ilvl w:val="1"/>
          <w:numId w:val="58"/>
        </w:numPr>
        <w:autoSpaceDE w:val="0"/>
        <w:spacing w:before="120" w:after="120" w:line="360" w:lineRule="auto"/>
        <w:ind w:left="425" w:hanging="567"/>
        <w:contextualSpacing/>
        <w:rPr>
          <w:rFonts w:ascii="Arial" w:hAnsi="Arial" w:cs="Arial"/>
          <w:lang w:eastAsia="ko-KR"/>
        </w:rPr>
      </w:pPr>
      <w:r>
        <w:rPr>
          <w:rFonts w:ascii="Arial" w:hAnsi="Arial" w:cs="Arial"/>
          <w:lang w:eastAsia="ko-KR"/>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w:t>
      </w:r>
      <w:r>
        <w:rPr>
          <w:rFonts w:ascii="Arial" w:hAnsi="Arial" w:cs="Arial"/>
          <w:lang w:eastAsia="ko-KR"/>
        </w:rPr>
        <w:lastRenderedPageBreak/>
        <w:t xml:space="preserve">i uzasadnienie zastrzeżenia tajemnicy przedsiębiorstwa należy dodać w polu „Załączniki i inne dokumenty przedstawione w ofercie przez Wykonawcę”. </w:t>
      </w:r>
    </w:p>
    <w:p w14:paraId="0CC2EE60" w14:textId="77777777" w:rsidR="007510D8" w:rsidRDefault="00000000">
      <w:pPr>
        <w:pStyle w:val="Akapitzlist"/>
        <w:numPr>
          <w:ilvl w:val="1"/>
          <w:numId w:val="58"/>
        </w:numPr>
        <w:autoSpaceDE w:val="0"/>
        <w:spacing w:line="360" w:lineRule="auto"/>
        <w:ind w:left="425" w:hanging="567"/>
        <w:contextualSpacing/>
        <w:rPr>
          <w:rFonts w:ascii="Arial" w:hAnsi="Arial" w:cs="Arial"/>
          <w:lang w:eastAsia="ko-KR"/>
        </w:rPr>
      </w:pPr>
      <w:r>
        <w:rPr>
          <w:rFonts w:ascii="Arial" w:hAnsi="Arial" w:cs="Arial"/>
          <w:b/>
          <w:bCs/>
          <w:lang w:eastAsia="ko-KR"/>
        </w:rPr>
        <w:t xml:space="preserve">Formularz ofertowy </w:t>
      </w:r>
      <w:r>
        <w:rPr>
          <w:rFonts w:ascii="Arial" w:hAnsi="Arial" w:cs="Arial"/>
          <w:lang w:eastAsia="ko-KR"/>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2D3F8190" w14:textId="77777777" w:rsidR="007510D8" w:rsidRDefault="00000000">
      <w:pPr>
        <w:pStyle w:val="Akapitzlist"/>
        <w:numPr>
          <w:ilvl w:val="1"/>
          <w:numId w:val="58"/>
        </w:numPr>
        <w:autoSpaceDE w:val="0"/>
        <w:spacing w:line="360" w:lineRule="auto"/>
        <w:ind w:left="426" w:hanging="568"/>
        <w:contextualSpacing/>
        <w:rPr>
          <w:rFonts w:ascii="Arial" w:hAnsi="Arial" w:cs="Arial"/>
          <w:lang w:eastAsia="ko-KR"/>
        </w:rPr>
      </w:pPr>
      <w:r>
        <w:rPr>
          <w:rFonts w:ascii="Arial" w:hAnsi="Arial" w:cs="Arial"/>
          <w:b/>
          <w:bCs/>
          <w:lang w:eastAsia="ko-KR"/>
        </w:rPr>
        <w:t xml:space="preserve">Pozostałe dokumenty </w:t>
      </w:r>
      <w:r>
        <w:rPr>
          <w:rFonts w:ascii="Arial" w:hAnsi="Arial" w:cs="Arial"/>
          <w:lang w:eastAsia="ko-KR"/>
        </w:rPr>
        <w:t xml:space="preserve">wchodzące w skład oferty lub składane wraz z ofertą, które są zgodne z ustawą </w:t>
      </w:r>
      <w:proofErr w:type="spellStart"/>
      <w:r>
        <w:rPr>
          <w:rFonts w:ascii="Arial" w:hAnsi="Arial" w:cs="Arial"/>
          <w:lang w:eastAsia="ko-KR"/>
        </w:rPr>
        <w:t>Pzp</w:t>
      </w:r>
      <w:proofErr w:type="spellEnd"/>
      <w:r>
        <w:rPr>
          <w:rFonts w:ascii="Arial" w:hAnsi="Arial" w:cs="Arial"/>
          <w:lang w:eastAsia="ko-KR"/>
        </w:rPr>
        <w:t xml:space="preserve"> lub rozporządzeniem Prezesa Rady Ministrów w sprawie wymagań dla dokumentów elektronicznych opatrzone kwalifikowanym podpisem elektronicznym, podpisem zaufanym lub podpisem osobistym, mogą być zgodnie</w:t>
      </w:r>
      <w:r>
        <w:rPr>
          <w:rFonts w:ascii="Arial" w:hAnsi="Arial" w:cs="Arial"/>
        </w:rPr>
        <w:t xml:space="preserve"> </w:t>
      </w:r>
      <w:r>
        <w:rPr>
          <w:rFonts w:ascii="Arial" w:hAnsi="Arial" w:cs="Arial"/>
          <w:lang w:eastAsia="ko-KR"/>
        </w:rPr>
        <w:t>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85A3CFD" w14:textId="77777777" w:rsidR="007510D8" w:rsidRDefault="00000000">
      <w:pPr>
        <w:pStyle w:val="Akapitzlist"/>
        <w:numPr>
          <w:ilvl w:val="1"/>
          <w:numId w:val="58"/>
        </w:numPr>
        <w:autoSpaceDE w:val="0"/>
        <w:spacing w:line="360" w:lineRule="auto"/>
        <w:ind w:left="425" w:hanging="709"/>
        <w:contextualSpacing/>
        <w:rPr>
          <w:rFonts w:ascii="Arial" w:hAnsi="Arial" w:cs="Arial"/>
          <w:lang w:eastAsia="ko-KR"/>
        </w:rPr>
      </w:pPr>
      <w:r>
        <w:rPr>
          <w:rFonts w:ascii="Arial" w:hAnsi="Arial" w:cs="Arial"/>
          <w:lang w:eastAsia="ko-KR"/>
        </w:rPr>
        <w:t>W przypadku przekazywania dokumentu elektronicznego w formacie poddającym dane kompresji, opatrzenie pliku zawierającego skompresowane dokumenty</w:t>
      </w:r>
      <w:r>
        <w:rPr>
          <w:rFonts w:ascii="Arial" w:hAnsi="Arial" w:cs="Arial"/>
        </w:rPr>
        <w:t xml:space="preserve"> </w:t>
      </w:r>
      <w:r>
        <w:rPr>
          <w:rFonts w:ascii="Arial" w:hAnsi="Arial" w:cs="Arial"/>
          <w:lang w:eastAsia="ko-KR"/>
        </w:rPr>
        <w:t xml:space="preserve">kwalifikowanym podpisem elektronicznym, podpisem zaufanym lub podpisem osobistym, jest równoznaczne z opatrzeniem wszystkich dokumentów zawartych w tym pliku odpowiednio kwalifikowanym podpisem elektronicznym, podpisem zaufanym lub podpisem osobistym. </w:t>
      </w:r>
    </w:p>
    <w:p w14:paraId="38E2A148" w14:textId="77777777" w:rsidR="007510D8" w:rsidRDefault="00000000">
      <w:pPr>
        <w:pStyle w:val="Akapitzlist"/>
        <w:numPr>
          <w:ilvl w:val="1"/>
          <w:numId w:val="58"/>
        </w:numPr>
        <w:autoSpaceDE w:val="0"/>
        <w:spacing w:before="120" w:after="120" w:line="360" w:lineRule="auto"/>
        <w:ind w:left="425" w:hanging="709"/>
        <w:contextualSpacing/>
        <w:rPr>
          <w:rFonts w:ascii="Arial" w:hAnsi="Arial" w:cs="Arial"/>
          <w:lang w:eastAsia="ko-KR"/>
        </w:rPr>
      </w:pPr>
      <w:r>
        <w:rPr>
          <w:rFonts w:ascii="Arial" w:hAnsi="Arial" w:cs="Arial"/>
          <w:lang w:eastAsia="ko-KR"/>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69522C3B" w14:textId="77777777" w:rsidR="007510D8" w:rsidRDefault="00000000">
      <w:pPr>
        <w:pStyle w:val="Akapitzlist"/>
        <w:numPr>
          <w:ilvl w:val="1"/>
          <w:numId w:val="58"/>
        </w:numPr>
        <w:autoSpaceDE w:val="0"/>
        <w:spacing w:line="360" w:lineRule="auto"/>
        <w:ind w:left="426" w:hanging="710"/>
        <w:contextualSpacing/>
        <w:rPr>
          <w:rFonts w:ascii="Arial" w:hAnsi="Arial" w:cs="Arial"/>
          <w:lang w:eastAsia="ko-KR"/>
        </w:rPr>
      </w:pPr>
      <w:r>
        <w:rPr>
          <w:rFonts w:ascii="Arial" w:hAnsi="Arial" w:cs="Arial"/>
          <w:lang w:eastAsia="ko-KR"/>
        </w:rPr>
        <w:t xml:space="preserve">Oferta może być złożona tylko do upływu terminu składania ofert. </w:t>
      </w:r>
    </w:p>
    <w:p w14:paraId="1077D4EA" w14:textId="77777777" w:rsidR="007510D8" w:rsidRDefault="00000000">
      <w:pPr>
        <w:pStyle w:val="Akapitzlist"/>
        <w:numPr>
          <w:ilvl w:val="1"/>
          <w:numId w:val="58"/>
        </w:numPr>
        <w:autoSpaceDE w:val="0"/>
        <w:spacing w:line="360" w:lineRule="auto"/>
        <w:ind w:left="425" w:hanging="709"/>
        <w:contextualSpacing/>
        <w:rPr>
          <w:rFonts w:ascii="Arial" w:hAnsi="Arial" w:cs="Arial"/>
          <w:lang w:eastAsia="ko-KR"/>
        </w:rPr>
      </w:pPr>
      <w:r>
        <w:rPr>
          <w:rFonts w:ascii="Arial" w:hAnsi="Arial" w:cs="Arial"/>
          <w:lang w:eastAsia="ko-KR"/>
        </w:rPr>
        <w:t xml:space="preserve">Wykonawca może przed upływem terminu składania ofert wycofać ofertę. Wykonawca wycofuje ofertę w zakładce „Oferty/wnioski” używając przycisku „Wycofaj ofertę”. </w:t>
      </w:r>
    </w:p>
    <w:p w14:paraId="602FC3B0" w14:textId="77777777" w:rsidR="007510D8" w:rsidRDefault="00000000">
      <w:pPr>
        <w:widowControl w:val="0"/>
        <w:numPr>
          <w:ilvl w:val="1"/>
          <w:numId w:val="58"/>
        </w:numPr>
        <w:spacing w:before="120" w:after="120" w:line="360" w:lineRule="auto"/>
        <w:ind w:left="425" w:hanging="709"/>
        <w:rPr>
          <w:rFonts w:ascii="Arial" w:hAnsi="Arial" w:cs="Arial"/>
        </w:rPr>
      </w:pPr>
      <w:r>
        <w:rPr>
          <w:rFonts w:ascii="Arial" w:hAnsi="Arial" w:cs="Arial"/>
          <w:lang w:eastAsia="ko-KR"/>
        </w:rPr>
        <w:t xml:space="preserve">Maksymalny łączny rozmiar plików stanowiących ofertę lub składanych wraz z </w:t>
      </w:r>
      <w:r>
        <w:rPr>
          <w:rFonts w:ascii="Arial" w:hAnsi="Arial" w:cs="Arial"/>
          <w:lang w:eastAsia="ko-KR"/>
        </w:rPr>
        <w:lastRenderedPageBreak/>
        <w:t>ofertą to 250 MB.</w:t>
      </w:r>
    </w:p>
    <w:p w14:paraId="237316FF" w14:textId="77777777" w:rsidR="007510D8" w:rsidRDefault="00000000">
      <w:pPr>
        <w:numPr>
          <w:ilvl w:val="0"/>
          <w:numId w:val="58"/>
        </w:numPr>
        <w:tabs>
          <w:tab w:val="left" w:pos="426"/>
        </w:tabs>
        <w:suppressAutoHyphens w:val="0"/>
        <w:spacing w:before="240" w:after="240" w:line="360" w:lineRule="auto"/>
        <w:ind w:left="391" w:hanging="533"/>
        <w:rPr>
          <w:rFonts w:ascii="Arial" w:hAnsi="Arial" w:cs="Arial"/>
          <w:b/>
          <w:bCs/>
          <w:sz w:val="28"/>
          <w:szCs w:val="28"/>
        </w:rPr>
      </w:pPr>
      <w:r>
        <w:rPr>
          <w:rFonts w:ascii="Arial" w:hAnsi="Arial" w:cs="Arial"/>
          <w:b/>
          <w:bCs/>
          <w:sz w:val="28"/>
          <w:szCs w:val="28"/>
        </w:rPr>
        <w:t>Termin otwarcia ofert.</w:t>
      </w:r>
    </w:p>
    <w:p w14:paraId="1146093C" w14:textId="1CED9031" w:rsidR="007510D8" w:rsidRPr="00223473" w:rsidRDefault="00000000">
      <w:pPr>
        <w:widowControl w:val="0"/>
        <w:numPr>
          <w:ilvl w:val="1"/>
          <w:numId w:val="58"/>
        </w:numPr>
        <w:spacing w:line="360" w:lineRule="auto"/>
        <w:ind w:left="426" w:hanging="568"/>
        <w:rPr>
          <w:rFonts w:ascii="Arial" w:hAnsi="Arial" w:cs="Arial"/>
        </w:rPr>
      </w:pPr>
      <w:r>
        <w:rPr>
          <w:rFonts w:ascii="Arial" w:eastAsia="Calibri" w:hAnsi="Arial" w:cs="Arial"/>
          <w:lang w:eastAsia="en-US"/>
        </w:rPr>
        <w:t xml:space="preserve">Otwarcie ofert nastąpi </w:t>
      </w:r>
      <w:r w:rsidRPr="00223473">
        <w:rPr>
          <w:rFonts w:ascii="Arial" w:eastAsia="Calibri" w:hAnsi="Arial" w:cs="Arial"/>
          <w:lang w:eastAsia="en-US"/>
        </w:rPr>
        <w:t>w dniu</w:t>
      </w:r>
      <w:r w:rsidRPr="00223473">
        <w:rPr>
          <w:rFonts w:ascii="Arial" w:eastAsia="Calibri" w:hAnsi="Arial" w:cs="Arial"/>
          <w:b/>
          <w:lang w:eastAsia="en-US"/>
        </w:rPr>
        <w:t xml:space="preserve"> </w:t>
      </w:r>
      <w:r w:rsidR="00223473" w:rsidRPr="00223473">
        <w:rPr>
          <w:rFonts w:ascii="Arial" w:eastAsia="Calibri" w:hAnsi="Arial" w:cs="Arial"/>
          <w:b/>
          <w:lang w:eastAsia="en-US"/>
        </w:rPr>
        <w:t>07.09</w:t>
      </w:r>
      <w:r w:rsidRPr="00223473">
        <w:rPr>
          <w:rFonts w:ascii="Arial" w:eastAsia="Calibri" w:hAnsi="Arial" w:cs="Arial"/>
          <w:b/>
          <w:lang w:eastAsia="en-US"/>
        </w:rPr>
        <w:t>.2026 r., o godzinie 9.30.</w:t>
      </w:r>
    </w:p>
    <w:p w14:paraId="46DCF90B" w14:textId="77777777" w:rsidR="007510D8" w:rsidRDefault="00000000">
      <w:pPr>
        <w:widowControl w:val="0"/>
        <w:numPr>
          <w:ilvl w:val="1"/>
          <w:numId w:val="58"/>
        </w:numPr>
        <w:spacing w:before="120" w:after="120" w:line="360" w:lineRule="auto"/>
        <w:ind w:left="425" w:hanging="567"/>
        <w:rPr>
          <w:rFonts w:ascii="Arial" w:hAnsi="Arial" w:cs="Arial"/>
        </w:rPr>
      </w:pPr>
      <w:r w:rsidRPr="00223473">
        <w:rPr>
          <w:rFonts w:ascii="Arial" w:hAnsi="Arial" w:cs="Arial"/>
        </w:rPr>
        <w:t>Niezwłocznie po otwarciu ofert Zamawiający udostępni</w:t>
      </w:r>
      <w:r>
        <w:rPr>
          <w:rFonts w:ascii="Arial" w:hAnsi="Arial" w:cs="Arial"/>
        </w:rPr>
        <w:t xml:space="preserve"> na stronie internetowej prowadzonego postępowania informacje o:</w:t>
      </w:r>
    </w:p>
    <w:p w14:paraId="264B0852" w14:textId="77777777" w:rsidR="007510D8" w:rsidRDefault="00000000">
      <w:pPr>
        <w:pStyle w:val="Akapitzlist"/>
        <w:numPr>
          <w:ilvl w:val="0"/>
          <w:numId w:val="38"/>
        </w:numPr>
        <w:tabs>
          <w:tab w:val="left" w:pos="567"/>
        </w:tabs>
        <w:spacing w:line="360" w:lineRule="auto"/>
        <w:ind w:left="709" w:hanging="283"/>
        <w:rPr>
          <w:rFonts w:ascii="Arial" w:hAnsi="Arial" w:cs="Arial"/>
        </w:rPr>
      </w:pPr>
      <w:r>
        <w:rPr>
          <w:rFonts w:ascii="Arial" w:hAnsi="Arial" w:cs="Arial"/>
        </w:rPr>
        <w:t xml:space="preserve">nazwach albo imionach i nazwiskach oraz siedzibach lub miejscach prowadzonej działalności gospodarczej albo miejscach zamieszkania wykonawców, których oferty zostały otwarte; </w:t>
      </w:r>
    </w:p>
    <w:p w14:paraId="278AE5CB" w14:textId="77777777" w:rsidR="007510D8" w:rsidRDefault="00000000">
      <w:pPr>
        <w:pStyle w:val="Akapitzlist"/>
        <w:numPr>
          <w:ilvl w:val="0"/>
          <w:numId w:val="38"/>
        </w:numPr>
        <w:tabs>
          <w:tab w:val="left" w:pos="567"/>
        </w:tabs>
        <w:spacing w:line="360" w:lineRule="auto"/>
        <w:ind w:left="709" w:hanging="283"/>
        <w:rPr>
          <w:rFonts w:ascii="Arial" w:hAnsi="Arial" w:cs="Arial"/>
        </w:rPr>
      </w:pPr>
      <w:r>
        <w:rPr>
          <w:rFonts w:ascii="Arial" w:hAnsi="Arial" w:cs="Arial"/>
        </w:rPr>
        <w:t>cenach lub kosztach zawartych w ofertach.</w:t>
      </w:r>
    </w:p>
    <w:p w14:paraId="169E5279" w14:textId="77777777" w:rsidR="007510D8" w:rsidRDefault="00000000">
      <w:pPr>
        <w:pStyle w:val="Akapitzlist"/>
        <w:numPr>
          <w:ilvl w:val="1"/>
          <w:numId w:val="58"/>
        </w:numPr>
        <w:tabs>
          <w:tab w:val="left" w:pos="426"/>
        </w:tabs>
        <w:spacing w:before="120" w:after="120" w:line="360" w:lineRule="auto"/>
        <w:ind w:left="425" w:hanging="567"/>
        <w:rPr>
          <w:rFonts w:ascii="Arial" w:hAnsi="Arial" w:cs="Arial"/>
          <w:u w:val="single"/>
        </w:rPr>
      </w:pPr>
      <w:r>
        <w:rPr>
          <w:rFonts w:ascii="Arial" w:hAnsi="Arial" w:cs="Arial"/>
          <w:u w:val="single"/>
        </w:rPr>
        <w:t>W przypadku wystąpienia awarii systemu teleinformatycznego, która spowoduje brak możliwości otwarcia ofert w terminie określonym przez Zamawiającego, otwarcie ofert nastąpi niezwłocznie po usunięciu awarii.</w:t>
      </w:r>
    </w:p>
    <w:p w14:paraId="52CEA880" w14:textId="77777777" w:rsidR="007510D8" w:rsidRDefault="00000000">
      <w:pPr>
        <w:pStyle w:val="Akapitzlist"/>
        <w:numPr>
          <w:ilvl w:val="1"/>
          <w:numId w:val="58"/>
        </w:numPr>
        <w:tabs>
          <w:tab w:val="left" w:pos="426"/>
        </w:tabs>
        <w:spacing w:line="360" w:lineRule="auto"/>
        <w:ind w:left="425" w:hanging="567"/>
        <w:rPr>
          <w:rFonts w:ascii="Arial" w:hAnsi="Arial" w:cs="Arial"/>
        </w:rPr>
      </w:pPr>
      <w:r>
        <w:rPr>
          <w:rFonts w:ascii="Arial" w:hAnsi="Arial" w:cs="Arial"/>
        </w:rPr>
        <w:t>Zamawiający poinformuje o zmianie terminu otwarcia ofert na stronie internetowej prowadzonego postępowania.</w:t>
      </w:r>
    </w:p>
    <w:p w14:paraId="5D230759" w14:textId="77777777" w:rsidR="007510D8" w:rsidRDefault="00000000">
      <w:pPr>
        <w:pStyle w:val="Lista"/>
        <w:numPr>
          <w:ilvl w:val="0"/>
          <w:numId w:val="58"/>
        </w:numPr>
        <w:spacing w:before="240" w:after="240" w:line="360" w:lineRule="auto"/>
        <w:ind w:left="391" w:hanging="533"/>
        <w:rPr>
          <w:rFonts w:ascii="Arial" w:hAnsi="Arial" w:cs="Arial"/>
          <w:sz w:val="28"/>
          <w:szCs w:val="28"/>
        </w:rPr>
      </w:pPr>
      <w:r>
        <w:rPr>
          <w:rFonts w:ascii="Arial" w:hAnsi="Arial" w:cs="Arial"/>
          <w:b/>
          <w:sz w:val="28"/>
          <w:szCs w:val="28"/>
        </w:rPr>
        <w:t>Opis sposobu obliczenia ceny oferty.</w:t>
      </w:r>
    </w:p>
    <w:p w14:paraId="23DDBACC" w14:textId="77777777" w:rsidR="007510D8" w:rsidRDefault="00000000">
      <w:pPr>
        <w:widowControl w:val="0"/>
        <w:numPr>
          <w:ilvl w:val="1"/>
          <w:numId w:val="58"/>
        </w:numPr>
        <w:tabs>
          <w:tab w:val="left" w:pos="426"/>
        </w:tabs>
        <w:spacing w:before="120" w:after="120" w:line="360" w:lineRule="auto"/>
        <w:ind w:left="425" w:hanging="567"/>
        <w:rPr>
          <w:rFonts w:ascii="Arial" w:hAnsi="Arial" w:cs="Arial"/>
        </w:rPr>
      </w:pPr>
      <w:r>
        <w:rPr>
          <w:rFonts w:ascii="Arial" w:hAnsi="Arial" w:cs="Arial"/>
        </w:rPr>
        <w:t xml:space="preserve">Cena ofertowa jest ceną brutto </w:t>
      </w:r>
      <w:r>
        <w:rPr>
          <w:rFonts w:ascii="Arial" w:hAnsi="Arial" w:cs="Arial"/>
          <w:b/>
        </w:rPr>
        <w:t xml:space="preserve">– ceną ryczałtową </w:t>
      </w:r>
      <w:r>
        <w:rPr>
          <w:rFonts w:ascii="Arial" w:hAnsi="Arial" w:cs="Arial"/>
        </w:rPr>
        <w:t>(wraz z podatkiem VAT) w PLN, która powinna obejmować wynagrodzenie za wszystkie obowiązki Wykonawcy, niezbędne do zrealizowania zamówienia. Oznacza to, że cena ta musi zawierać wszystkie koszty związane z realizacją zadania.</w:t>
      </w:r>
    </w:p>
    <w:p w14:paraId="0C53F94E" w14:textId="77777777" w:rsidR="007510D8" w:rsidRDefault="00000000">
      <w:pPr>
        <w:widowControl w:val="0"/>
        <w:numPr>
          <w:ilvl w:val="1"/>
          <w:numId w:val="58"/>
        </w:numPr>
        <w:tabs>
          <w:tab w:val="left" w:pos="426"/>
        </w:tabs>
        <w:spacing w:line="360" w:lineRule="auto"/>
        <w:ind w:left="426" w:hanging="568"/>
        <w:rPr>
          <w:rFonts w:ascii="Arial" w:hAnsi="Arial" w:cs="Arial"/>
        </w:rPr>
      </w:pPr>
      <w:r>
        <w:rPr>
          <w:rFonts w:ascii="Arial" w:hAnsi="Arial" w:cs="Arial"/>
        </w:rPr>
        <w:t>Cenę ofertową należy wyliczyć w oparciu o załącznik do SWZ.</w:t>
      </w:r>
    </w:p>
    <w:p w14:paraId="0C8FECF9" w14:textId="77777777" w:rsidR="007510D8" w:rsidRDefault="00000000">
      <w:pPr>
        <w:widowControl w:val="0"/>
        <w:numPr>
          <w:ilvl w:val="1"/>
          <w:numId w:val="58"/>
        </w:numPr>
        <w:tabs>
          <w:tab w:val="left" w:pos="426"/>
        </w:tabs>
        <w:spacing w:before="120" w:after="120" w:line="360" w:lineRule="auto"/>
        <w:ind w:left="425" w:hanging="567"/>
        <w:rPr>
          <w:rFonts w:ascii="Arial" w:hAnsi="Arial" w:cs="Arial"/>
        </w:rPr>
      </w:pPr>
      <w:r>
        <w:rPr>
          <w:rFonts w:ascii="Arial" w:hAnsi="Arial" w:cs="Arial"/>
          <w:b/>
        </w:rPr>
        <w:t>Kosztorys ofertowy uproszczony wybrany oferent przedłoży przed podpisaniem umowy.</w:t>
      </w:r>
    </w:p>
    <w:p w14:paraId="0882B273" w14:textId="77777777" w:rsidR="007510D8" w:rsidRDefault="00000000">
      <w:pPr>
        <w:widowControl w:val="0"/>
        <w:numPr>
          <w:ilvl w:val="1"/>
          <w:numId w:val="58"/>
        </w:numPr>
        <w:tabs>
          <w:tab w:val="left" w:pos="426"/>
        </w:tabs>
        <w:spacing w:before="120" w:after="120" w:line="360" w:lineRule="auto"/>
        <w:ind w:left="425" w:hanging="567"/>
        <w:rPr>
          <w:rFonts w:ascii="Arial" w:hAnsi="Arial" w:cs="Arial"/>
        </w:rPr>
      </w:pPr>
      <w:r>
        <w:rPr>
          <w:rFonts w:ascii="Arial" w:hAnsi="Arial" w:cs="Arial"/>
        </w:rPr>
        <w:t>W ofercie należy podać cenę brutto.</w:t>
      </w:r>
    </w:p>
    <w:p w14:paraId="19049CC7" w14:textId="77777777" w:rsidR="007510D8" w:rsidRDefault="00000000">
      <w:pPr>
        <w:widowControl w:val="0"/>
        <w:numPr>
          <w:ilvl w:val="1"/>
          <w:numId w:val="58"/>
        </w:numPr>
        <w:tabs>
          <w:tab w:val="left" w:pos="426"/>
        </w:tabs>
        <w:spacing w:before="120" w:after="120" w:line="360" w:lineRule="auto"/>
        <w:ind w:left="425" w:hanging="567"/>
        <w:rPr>
          <w:rFonts w:ascii="Arial" w:hAnsi="Arial" w:cs="Arial"/>
        </w:rPr>
      </w:pPr>
      <w:r>
        <w:rPr>
          <w:rFonts w:ascii="Arial" w:hAnsi="Arial" w:cs="Arial"/>
          <w:b/>
        </w:rPr>
        <w:t>Za podanie właściwej stawki podatku VAT odpowiedzialny jest Wykonawca</w:t>
      </w:r>
      <w:r>
        <w:rPr>
          <w:rFonts w:ascii="Arial" w:hAnsi="Arial" w:cs="Arial"/>
        </w:rPr>
        <w:t>.</w:t>
      </w:r>
    </w:p>
    <w:p w14:paraId="60FF3E35" w14:textId="77777777" w:rsidR="007510D8" w:rsidRDefault="00000000">
      <w:pPr>
        <w:widowControl w:val="0"/>
        <w:numPr>
          <w:ilvl w:val="1"/>
          <w:numId w:val="58"/>
        </w:numPr>
        <w:tabs>
          <w:tab w:val="left" w:pos="426"/>
        </w:tabs>
        <w:spacing w:line="360" w:lineRule="auto"/>
        <w:ind w:left="426" w:hanging="568"/>
        <w:rPr>
          <w:rFonts w:ascii="Arial" w:hAnsi="Arial" w:cs="Arial"/>
        </w:rPr>
      </w:pPr>
      <w:r>
        <w:rPr>
          <w:rFonts w:ascii="Arial" w:hAnsi="Arial" w:cs="Arial"/>
        </w:rPr>
        <w:t xml:space="preserve">Stawkę podatku VAT należy określić zgodnie z ustawą z dnia 11 marca 2004 r. o podatku od towarów i usług (tekst jednolity Dz. U. z 2025 r., poz. 775 z </w:t>
      </w:r>
      <w:proofErr w:type="spellStart"/>
      <w:r>
        <w:rPr>
          <w:rFonts w:ascii="Arial" w:hAnsi="Arial" w:cs="Arial"/>
        </w:rPr>
        <w:t>późn</w:t>
      </w:r>
      <w:proofErr w:type="spellEnd"/>
      <w:r>
        <w:rPr>
          <w:rFonts w:ascii="Arial" w:hAnsi="Arial" w:cs="Arial"/>
        </w:rPr>
        <w:t>. zm.).</w:t>
      </w:r>
    </w:p>
    <w:p w14:paraId="3B024EC5" w14:textId="77777777" w:rsidR="007510D8" w:rsidRDefault="00000000">
      <w:pPr>
        <w:widowControl w:val="0"/>
        <w:numPr>
          <w:ilvl w:val="0"/>
          <w:numId w:val="58"/>
        </w:numPr>
        <w:spacing w:before="240" w:after="240" w:line="360" w:lineRule="auto"/>
        <w:ind w:left="391" w:hanging="533"/>
        <w:rPr>
          <w:rFonts w:ascii="Arial" w:hAnsi="Arial" w:cs="Arial"/>
          <w:sz w:val="28"/>
          <w:szCs w:val="28"/>
        </w:rPr>
      </w:pPr>
      <w:r>
        <w:rPr>
          <w:rFonts w:ascii="Arial" w:hAnsi="Arial" w:cs="Arial"/>
          <w:b/>
          <w:sz w:val="28"/>
          <w:szCs w:val="28"/>
        </w:rPr>
        <w:t>Kryteria oceny ofert</w:t>
      </w:r>
    </w:p>
    <w:p w14:paraId="6294BB66" w14:textId="77777777" w:rsidR="007510D8" w:rsidRDefault="00000000">
      <w:pPr>
        <w:widowControl w:val="0"/>
        <w:numPr>
          <w:ilvl w:val="1"/>
          <w:numId w:val="58"/>
        </w:numPr>
        <w:tabs>
          <w:tab w:val="left" w:pos="145"/>
        </w:tabs>
        <w:spacing w:line="360" w:lineRule="auto"/>
        <w:ind w:left="426" w:hanging="568"/>
        <w:rPr>
          <w:rFonts w:ascii="Arial" w:hAnsi="Arial" w:cs="Arial"/>
          <w:b/>
        </w:rPr>
      </w:pPr>
      <w:r>
        <w:rPr>
          <w:rFonts w:ascii="Arial" w:hAnsi="Arial" w:cs="Arial"/>
        </w:rPr>
        <w:t xml:space="preserve">Przy wyborze oferty Zamawiający będzie się kierował następującymi kryteriami i </w:t>
      </w:r>
      <w:r>
        <w:rPr>
          <w:rFonts w:ascii="Arial" w:hAnsi="Arial" w:cs="Arial"/>
        </w:rPr>
        <w:lastRenderedPageBreak/>
        <w:t>ich znaczeniem:</w:t>
      </w:r>
    </w:p>
    <w:p w14:paraId="7EE61E1A" w14:textId="77777777" w:rsidR="007510D8" w:rsidRDefault="00000000">
      <w:pPr>
        <w:pStyle w:val="Default"/>
        <w:numPr>
          <w:ilvl w:val="0"/>
          <w:numId w:val="7"/>
        </w:numPr>
        <w:tabs>
          <w:tab w:val="left" w:pos="709"/>
        </w:tabs>
        <w:spacing w:line="360" w:lineRule="auto"/>
        <w:ind w:left="709" w:hanging="283"/>
        <w:rPr>
          <w:rFonts w:ascii="Arial" w:hAnsi="Arial" w:cs="Arial"/>
        </w:rPr>
      </w:pPr>
      <w:bookmarkStart w:id="27" w:name="_Hlk200974641"/>
      <w:r>
        <w:rPr>
          <w:rFonts w:ascii="Arial" w:hAnsi="Arial" w:cs="Arial"/>
          <w:b/>
          <w:bCs/>
        </w:rPr>
        <w:t>Cena – w złotych</w:t>
      </w:r>
      <w:r>
        <w:rPr>
          <w:rFonts w:ascii="Arial" w:hAnsi="Arial" w:cs="Arial"/>
        </w:rPr>
        <w:t xml:space="preserve"> – 60 %,</w:t>
      </w:r>
    </w:p>
    <w:p w14:paraId="5D1DDAC8" w14:textId="77777777" w:rsidR="007510D8" w:rsidRDefault="00000000">
      <w:pPr>
        <w:pStyle w:val="Default"/>
        <w:numPr>
          <w:ilvl w:val="0"/>
          <w:numId w:val="7"/>
        </w:numPr>
        <w:tabs>
          <w:tab w:val="left" w:pos="709"/>
        </w:tabs>
        <w:spacing w:line="360" w:lineRule="auto"/>
        <w:ind w:left="709" w:hanging="283"/>
        <w:rPr>
          <w:rFonts w:ascii="Arial" w:hAnsi="Arial" w:cs="Arial"/>
        </w:rPr>
      </w:pPr>
      <w:r>
        <w:rPr>
          <w:rFonts w:ascii="Arial" w:hAnsi="Arial" w:cs="Arial"/>
          <w:b/>
          <w:bCs/>
        </w:rPr>
        <w:t>Okres rękojmi i gwarancji – w miesiącach</w:t>
      </w:r>
      <w:r>
        <w:rPr>
          <w:rFonts w:ascii="Arial" w:hAnsi="Arial" w:cs="Arial"/>
        </w:rPr>
        <w:t xml:space="preserve"> – 40 %.</w:t>
      </w:r>
      <w:bookmarkEnd w:id="27"/>
    </w:p>
    <w:p w14:paraId="5D5F16ED" w14:textId="77777777" w:rsidR="007510D8" w:rsidRDefault="00000000">
      <w:pPr>
        <w:widowControl w:val="0"/>
        <w:numPr>
          <w:ilvl w:val="1"/>
          <w:numId w:val="58"/>
        </w:numPr>
        <w:tabs>
          <w:tab w:val="left" w:pos="195"/>
        </w:tabs>
        <w:spacing w:before="120" w:after="120" w:line="360" w:lineRule="auto"/>
        <w:ind w:left="425" w:hanging="567"/>
        <w:rPr>
          <w:rFonts w:ascii="Arial" w:hAnsi="Arial" w:cs="Arial"/>
        </w:rPr>
      </w:pPr>
      <w:r>
        <w:rPr>
          <w:rFonts w:ascii="Arial" w:hAnsi="Arial" w:cs="Arial"/>
        </w:rPr>
        <w:t>Cena oferty zostanie przeliczona na wartości punktowe.</w:t>
      </w:r>
    </w:p>
    <w:p w14:paraId="23FF6DFF" w14:textId="77777777" w:rsidR="007510D8" w:rsidRDefault="00000000">
      <w:pPr>
        <w:widowControl w:val="0"/>
        <w:numPr>
          <w:ilvl w:val="1"/>
          <w:numId w:val="58"/>
        </w:numPr>
        <w:tabs>
          <w:tab w:val="left" w:pos="195"/>
        </w:tabs>
        <w:spacing w:line="360" w:lineRule="auto"/>
        <w:ind w:left="425" w:hanging="567"/>
        <w:rPr>
          <w:rFonts w:ascii="Arial" w:hAnsi="Arial" w:cs="Arial"/>
        </w:rPr>
      </w:pPr>
      <w:r>
        <w:rPr>
          <w:rFonts w:ascii="Arial" w:hAnsi="Arial" w:cs="Arial"/>
        </w:rPr>
        <w:t>Ocena punktowa kryterium zostanie dokonana zgodnie z formułami:</w:t>
      </w:r>
    </w:p>
    <w:p w14:paraId="192B98B2" w14:textId="77777777" w:rsidR="007510D8" w:rsidRDefault="007510D8">
      <w:pPr>
        <w:ind w:left="426"/>
        <w:rPr>
          <w:rFonts w:ascii="Arial" w:hAnsi="Arial" w:cs="Arial"/>
        </w:rPr>
      </w:pPr>
    </w:p>
    <w:p w14:paraId="388D9BF6" w14:textId="77777777" w:rsidR="007510D8" w:rsidRDefault="00000000">
      <w:pPr>
        <w:ind w:left="3393" w:firstLine="1563"/>
      </w:pPr>
      <w:r>
        <w:rPr>
          <w:rFonts w:ascii="Arial" w:eastAsia="Arial" w:hAnsi="Arial" w:cs="Arial"/>
        </w:rPr>
        <w:t xml:space="preserve"> </w:t>
      </w:r>
      <w:r>
        <w:rPr>
          <w:rFonts w:ascii="Arial" w:hAnsi="Arial" w:cs="Arial"/>
        </w:rPr>
        <w:t xml:space="preserve">najniższa cena brutto </w:t>
      </w:r>
    </w:p>
    <w:p w14:paraId="2BA50828" w14:textId="77777777" w:rsidR="007510D8" w:rsidRDefault="00000000">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rFonts w:ascii="Arial" w:hAnsi="Arial" w:cs="Arial"/>
        </w:rPr>
        <w:tab/>
        <w:t>z rozpatrywanych ofert</w:t>
      </w:r>
    </w:p>
    <w:p w14:paraId="7536AD8F" w14:textId="77777777" w:rsidR="007510D8" w:rsidRDefault="00000000">
      <w:pPr>
        <w:ind w:firstLine="420"/>
      </w:pPr>
      <w:r>
        <w:rPr>
          <w:rFonts w:ascii="Arial" w:hAnsi="Arial" w:cs="Arial"/>
        </w:rPr>
        <w:t xml:space="preserve">ilość punktów </w:t>
      </w:r>
      <w:r>
        <w:rPr>
          <w:rFonts w:ascii="Arial" w:hAnsi="Arial" w:cs="Arial"/>
          <w:b/>
        </w:rPr>
        <w:t>dla kryterium ceny</w:t>
      </w:r>
      <w:r>
        <w:rPr>
          <w:rFonts w:ascii="Arial" w:hAnsi="Arial" w:cs="Arial"/>
        </w:rPr>
        <w:t xml:space="preserve"> oferty = --------------------------------- x 60 pkt </w:t>
      </w:r>
    </w:p>
    <w:p w14:paraId="4DAD4EA5" w14:textId="77777777" w:rsidR="007510D8" w:rsidRDefault="00000000">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cena brutto </w:t>
      </w:r>
    </w:p>
    <w:p w14:paraId="0CAEE7FC" w14:textId="77777777" w:rsidR="007510D8" w:rsidRDefault="00000000">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oferty rozpatrywanej</w:t>
      </w:r>
    </w:p>
    <w:p w14:paraId="2D06726F" w14:textId="77777777" w:rsidR="007510D8" w:rsidRDefault="007510D8">
      <w:pPr>
        <w:ind w:left="425"/>
        <w:rPr>
          <w:rFonts w:ascii="Arial" w:hAnsi="Arial" w:cs="Arial"/>
        </w:rPr>
      </w:pPr>
    </w:p>
    <w:p w14:paraId="6B60D587" w14:textId="77777777" w:rsidR="007510D8" w:rsidRDefault="00000000">
      <w:pPr>
        <w:pStyle w:val="pkt"/>
        <w:tabs>
          <w:tab w:val="left" w:pos="1440"/>
        </w:tabs>
        <w:spacing w:before="0" w:after="0" w:line="360" w:lineRule="auto"/>
        <w:ind w:left="425" w:right="-23" w:firstLine="0"/>
        <w:rPr>
          <w:rFonts w:ascii="Arial" w:hAnsi="Arial" w:cs="Arial"/>
          <w:szCs w:val="24"/>
        </w:rPr>
      </w:pPr>
      <w:r>
        <w:rPr>
          <w:rFonts w:ascii="Arial" w:hAnsi="Arial" w:cs="Arial"/>
          <w:szCs w:val="24"/>
        </w:rPr>
        <w:t xml:space="preserve">Przez </w:t>
      </w:r>
      <w:r>
        <w:rPr>
          <w:rFonts w:ascii="Arial" w:hAnsi="Arial" w:cs="Arial"/>
          <w:b/>
          <w:szCs w:val="24"/>
        </w:rPr>
        <w:t>,,cenę”</w:t>
      </w:r>
      <w:r>
        <w:rPr>
          <w:rFonts w:ascii="Arial" w:hAnsi="Arial" w:cs="Arial"/>
          <w:szCs w:val="24"/>
        </w:rPr>
        <w:t xml:space="preserve"> Zamawiający rozumie koszt wykonania całego zamówienia z podatkiem VAT wskazany przez Wykonawcę w ofercie.  </w:t>
      </w:r>
    </w:p>
    <w:p w14:paraId="7CEC87A3" w14:textId="77777777" w:rsidR="007510D8" w:rsidRDefault="007510D8">
      <w:pPr>
        <w:rPr>
          <w:rFonts w:ascii="Arial" w:hAnsi="Arial" w:cs="Arial"/>
        </w:rPr>
      </w:pPr>
    </w:p>
    <w:p w14:paraId="191C7220" w14:textId="6A0F4AF9" w:rsidR="007510D8" w:rsidRDefault="00000000">
      <w:pPr>
        <w:pStyle w:val="pkt"/>
        <w:suppressAutoHyphens w:val="0"/>
        <w:spacing w:before="120" w:after="120" w:line="360" w:lineRule="auto"/>
        <w:ind w:left="425" w:right="-23" w:firstLine="0"/>
        <w:jc w:val="left"/>
        <w:rPr>
          <w:rFonts w:ascii="Arial" w:hAnsi="Arial" w:cs="Arial"/>
          <w:szCs w:val="24"/>
        </w:rPr>
      </w:pPr>
      <w:r>
        <w:rPr>
          <w:rFonts w:ascii="Arial" w:hAnsi="Arial" w:cs="Arial"/>
          <w:szCs w:val="24"/>
        </w:rPr>
        <w:t>Przez</w:t>
      </w:r>
      <w:r>
        <w:rPr>
          <w:rFonts w:ascii="Arial" w:hAnsi="Arial" w:cs="Arial"/>
          <w:b/>
          <w:szCs w:val="24"/>
        </w:rPr>
        <w:t xml:space="preserve"> „okres rękojmi i gwarancji” </w:t>
      </w:r>
      <w:r>
        <w:rPr>
          <w:rFonts w:ascii="Arial" w:hAnsi="Arial" w:cs="Arial"/>
          <w:szCs w:val="24"/>
        </w:rPr>
        <w:t xml:space="preserve">Zamawiający rozumie udzielenie rękojmi i gwarancji na okres minimum 60 miesięcy natomiast maksymalnie 72 miesięcy od dnia podpisania protokołu odbioru końcowego na dostarczone urządzenia i użyte do remontów materiały oraz wykonane prace. Wykonawca zobowiązany jest do wskazania zaproponowanego okresu rękojmi i gwarancji w tych granicach. </w:t>
      </w:r>
    </w:p>
    <w:p w14:paraId="7352FD7A" w14:textId="77777777" w:rsidR="007510D8" w:rsidRDefault="00000000">
      <w:pPr>
        <w:pStyle w:val="pkt"/>
        <w:spacing w:before="120" w:after="120" w:line="360" w:lineRule="auto"/>
        <w:ind w:left="425" w:right="-23" w:firstLine="1"/>
        <w:jc w:val="left"/>
        <w:rPr>
          <w:rFonts w:ascii="Arial" w:hAnsi="Arial" w:cs="Arial"/>
        </w:rPr>
      </w:pPr>
      <w:r>
        <w:rPr>
          <w:rFonts w:ascii="Arial" w:hAnsi="Arial" w:cs="Arial"/>
        </w:rPr>
        <w:t>Zamawiający przyzna punkty za wydłużenie okresu gwarancji jakości i rękojmi za wady ponad wymagany minimalny okres 60 miesięcy, na następujących zasadach:</w:t>
      </w:r>
    </w:p>
    <w:p w14:paraId="51D338F1" w14:textId="77777777" w:rsidR="007510D8" w:rsidRDefault="00000000">
      <w:pPr>
        <w:pStyle w:val="pkt"/>
        <w:numPr>
          <w:ilvl w:val="0"/>
          <w:numId w:val="42"/>
        </w:numPr>
        <w:spacing w:before="0" w:after="0" w:line="360" w:lineRule="auto"/>
        <w:ind w:left="714" w:right="-23" w:hanging="357"/>
        <w:jc w:val="left"/>
        <w:rPr>
          <w:rFonts w:ascii="Arial" w:hAnsi="Arial" w:cs="Arial"/>
        </w:rPr>
      </w:pPr>
      <w:r>
        <w:rPr>
          <w:rFonts w:ascii="Arial" w:hAnsi="Arial" w:cs="Arial"/>
        </w:rPr>
        <w:t xml:space="preserve">oferta zawierająca okres gwarancji i rękojmi wynoszący 60 miesięcy otrzyma 0 punktów; </w:t>
      </w:r>
    </w:p>
    <w:p w14:paraId="2F3C46B3" w14:textId="77777777" w:rsidR="007510D8" w:rsidRDefault="00000000">
      <w:pPr>
        <w:pStyle w:val="pkt"/>
        <w:numPr>
          <w:ilvl w:val="0"/>
          <w:numId w:val="42"/>
        </w:numPr>
        <w:spacing w:before="0" w:after="0" w:line="360" w:lineRule="auto"/>
        <w:ind w:left="714" w:right="-23" w:hanging="357"/>
        <w:jc w:val="left"/>
        <w:rPr>
          <w:rFonts w:ascii="Arial" w:hAnsi="Arial" w:cs="Arial"/>
        </w:rPr>
      </w:pPr>
      <w:r>
        <w:rPr>
          <w:rFonts w:ascii="Arial" w:hAnsi="Arial" w:cs="Arial"/>
        </w:rPr>
        <w:t xml:space="preserve">maksymalny okres wydłużenia gwarancji i rękojmi podlegający ocenie wynosi 12 miesięcy; oferta zawierająca okres gwarancji i rękojmi wynoszący 72 miesiące otrzyma 40 punktów; </w:t>
      </w:r>
    </w:p>
    <w:p w14:paraId="36711001" w14:textId="77777777" w:rsidR="007510D8" w:rsidRDefault="00000000">
      <w:pPr>
        <w:pStyle w:val="pkt"/>
        <w:numPr>
          <w:ilvl w:val="0"/>
          <w:numId w:val="42"/>
        </w:numPr>
        <w:spacing w:before="0" w:after="0" w:line="360" w:lineRule="auto"/>
        <w:ind w:left="714" w:right="-23" w:hanging="357"/>
        <w:jc w:val="left"/>
        <w:rPr>
          <w:rFonts w:ascii="Arial" w:hAnsi="Arial" w:cs="Arial"/>
        </w:rPr>
      </w:pPr>
      <w:r>
        <w:rPr>
          <w:rFonts w:ascii="Arial" w:hAnsi="Arial" w:cs="Arial"/>
        </w:rPr>
        <w:t>pozostałe oferty otrzymają liczbę punktów obliczoną według wzoru:</w:t>
      </w:r>
    </w:p>
    <w:p w14:paraId="2A7FBB13" w14:textId="77777777" w:rsidR="007510D8" w:rsidRDefault="007510D8">
      <w:pPr>
        <w:pStyle w:val="pkt"/>
        <w:suppressAutoHyphens w:val="0"/>
        <w:spacing w:before="0" w:after="0" w:line="360" w:lineRule="auto"/>
        <w:ind w:left="425" w:right="-23" w:firstLine="0"/>
        <w:jc w:val="left"/>
        <w:rPr>
          <w:rFonts w:ascii="Arial" w:hAnsi="Arial" w:cs="Arial"/>
          <w:szCs w:val="24"/>
        </w:rPr>
      </w:pPr>
    </w:p>
    <w:p w14:paraId="01389109" w14:textId="77777777" w:rsidR="007510D8" w:rsidRDefault="00000000">
      <w:pPr>
        <w:pStyle w:val="pkt"/>
        <w:suppressAutoHyphens w:val="0"/>
        <w:spacing w:before="120" w:after="120" w:line="360" w:lineRule="auto"/>
        <w:ind w:left="425" w:right="-23" w:firstLine="0"/>
        <w:jc w:val="left"/>
        <w:rPr>
          <w:rFonts w:ascii="Arial" w:hAnsi="Arial" w:cs="Arial"/>
          <w:szCs w:val="24"/>
        </w:rPr>
      </w:pPr>
      <w:r>
        <w:rPr>
          <w:rFonts w:ascii="Arial" w:hAnsi="Arial" w:cs="Arial"/>
          <w:noProof/>
          <w:szCs w:val="24"/>
        </w:rPr>
        <w:drawing>
          <wp:inline distT="0" distB="0" distL="0" distR="0" wp14:anchorId="1DCFC1DB" wp14:editId="464CBEF5">
            <wp:extent cx="2019935" cy="68580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0"/>
                    <a:srcRect l="-35" t="-102" r="-35" b="-102"/>
                    <a:stretch>
                      <a:fillRect/>
                    </a:stretch>
                  </pic:blipFill>
                  <pic:spPr bwMode="auto">
                    <a:xfrm>
                      <a:off x="0" y="0"/>
                      <a:ext cx="2019935" cy="685800"/>
                    </a:xfrm>
                    <a:prstGeom prst="rect">
                      <a:avLst/>
                    </a:prstGeom>
                    <a:noFill/>
                  </pic:spPr>
                </pic:pic>
              </a:graphicData>
            </a:graphic>
          </wp:inline>
        </w:drawing>
      </w:r>
    </w:p>
    <w:p w14:paraId="7220C488" w14:textId="77777777" w:rsidR="007510D8" w:rsidRDefault="007510D8">
      <w:pPr>
        <w:pStyle w:val="pkt"/>
        <w:suppressAutoHyphens w:val="0"/>
        <w:spacing w:before="0" w:after="0" w:line="360" w:lineRule="auto"/>
        <w:ind w:left="425" w:right="-23" w:firstLine="0"/>
        <w:jc w:val="left"/>
        <w:rPr>
          <w:rFonts w:ascii="Arial" w:hAnsi="Arial" w:cs="Arial"/>
          <w:szCs w:val="24"/>
        </w:rPr>
      </w:pPr>
    </w:p>
    <w:p w14:paraId="6E20936F" w14:textId="77777777" w:rsidR="007510D8" w:rsidRDefault="00000000">
      <w:pPr>
        <w:pStyle w:val="pkt"/>
        <w:spacing w:before="120" w:after="120" w:line="360" w:lineRule="auto"/>
        <w:ind w:left="425" w:right="-23"/>
      </w:pPr>
      <w:r>
        <w:rPr>
          <w:rFonts w:ascii="Arial" w:hAnsi="Arial" w:cs="Arial"/>
        </w:rPr>
        <w:t>gdzie:</w:t>
      </w:r>
      <w:r>
        <w:rPr>
          <w:rFonts w:ascii="Arial" w:hAnsi="Arial" w:cs="Arial"/>
        </w:rPr>
        <w:br/>
        <w:t>G– liczba punktów uzyskanych w kryterium „Okres gwarancji i rękojmi”;</w:t>
      </w:r>
      <w:r>
        <w:rPr>
          <w:rFonts w:ascii="Arial" w:hAnsi="Arial" w:cs="Arial"/>
        </w:rPr>
        <w:br/>
      </w:r>
      <w:r>
        <w:rPr>
          <w:rFonts w:ascii="Arial" w:hAnsi="Arial" w:cs="Arial"/>
        </w:rPr>
        <w:lastRenderedPageBreak/>
        <w:t>Go– okres gwarancji i rękojmi zaoferowany w ocenianej ofercie, wyrażony w pełnych miesiącach.</w:t>
      </w:r>
    </w:p>
    <w:p w14:paraId="72C502A1" w14:textId="77777777" w:rsidR="007510D8" w:rsidRDefault="007510D8">
      <w:pPr>
        <w:pStyle w:val="pkt"/>
        <w:suppressAutoHyphens w:val="0"/>
        <w:spacing w:before="0" w:after="0" w:line="360" w:lineRule="auto"/>
        <w:ind w:right="-23"/>
        <w:jc w:val="left"/>
        <w:rPr>
          <w:rFonts w:ascii="Arial" w:hAnsi="Arial" w:cs="Arial"/>
          <w:szCs w:val="24"/>
        </w:rPr>
      </w:pPr>
    </w:p>
    <w:p w14:paraId="0B02DDB1" w14:textId="77777777" w:rsidR="007510D8" w:rsidRDefault="00000000">
      <w:pPr>
        <w:pStyle w:val="pkt"/>
        <w:suppressAutoHyphens w:val="0"/>
        <w:spacing w:before="120" w:after="120" w:line="360" w:lineRule="auto"/>
        <w:ind w:left="425" w:right="-23" w:firstLine="0"/>
        <w:jc w:val="left"/>
      </w:pPr>
      <w:r>
        <w:rPr>
          <w:rFonts w:ascii="Arial" w:hAnsi="Arial" w:cs="Arial"/>
          <w:szCs w:val="24"/>
        </w:rPr>
        <w:t>W przypadku podania przez Wykonawcę krótszego niż wymagany (minimalny) okresu rękojmi i gwarancji na dostarczone urządzenia i roboty budowlane oferta Wykonawcy zostanie odrzucona na podstawie art. 226 ust. 1 pkt. 5 ustawy Prawo zamówień publicznych, jako niezgodną z SWZ.</w:t>
      </w:r>
    </w:p>
    <w:p w14:paraId="07FF84E1" w14:textId="77777777" w:rsidR="007510D8" w:rsidRDefault="00000000">
      <w:pPr>
        <w:pStyle w:val="pkt"/>
        <w:tabs>
          <w:tab w:val="left" w:pos="567"/>
        </w:tabs>
        <w:spacing w:before="0" w:after="0" w:line="360" w:lineRule="auto"/>
        <w:ind w:left="425" w:right="-23" w:firstLine="0"/>
        <w:jc w:val="left"/>
      </w:pPr>
      <w:r>
        <w:rPr>
          <w:rFonts w:ascii="Arial" w:hAnsi="Arial" w:cs="Arial"/>
          <w:szCs w:val="24"/>
          <w:lang w:eastAsia="pl-PL"/>
        </w:rPr>
        <w:t xml:space="preserve">W przypadku wskazania minimalnego okresu rękojmi i gwarancji tj. 60 miesięcy – </w:t>
      </w:r>
      <w:r>
        <w:rPr>
          <w:rFonts w:ascii="Arial" w:hAnsi="Arial" w:cs="Arial"/>
          <w:b/>
          <w:bCs/>
          <w:szCs w:val="24"/>
          <w:lang w:eastAsia="pl-PL"/>
        </w:rPr>
        <w:t>oferta otrzyma 0 pkt.</w:t>
      </w:r>
    </w:p>
    <w:p w14:paraId="70995A57" w14:textId="77777777" w:rsidR="007510D8" w:rsidRDefault="00000000">
      <w:pPr>
        <w:pStyle w:val="pkt"/>
        <w:tabs>
          <w:tab w:val="left" w:pos="567"/>
        </w:tabs>
        <w:spacing w:before="120" w:after="120" w:line="360" w:lineRule="auto"/>
        <w:ind w:left="425" w:right="-23" w:firstLine="0"/>
        <w:jc w:val="left"/>
      </w:pPr>
      <w:r>
        <w:rPr>
          <w:rFonts w:ascii="Arial" w:hAnsi="Arial" w:cs="Arial"/>
          <w:szCs w:val="24"/>
          <w:lang w:eastAsia="pl-PL"/>
        </w:rPr>
        <w:t xml:space="preserve">W przypadku  braku wskazania udzielonego okresu rękojmi i gwarancji, przyjmuje się zaoferowanie minimalnego okresu rękojmi i gwarancji – tj. 60 miesięcy – </w:t>
      </w:r>
      <w:r>
        <w:rPr>
          <w:rFonts w:ascii="Arial" w:hAnsi="Arial" w:cs="Arial"/>
          <w:b/>
          <w:bCs/>
          <w:szCs w:val="24"/>
          <w:lang w:eastAsia="pl-PL"/>
        </w:rPr>
        <w:t>oferta otrzyma 0 pkt.</w:t>
      </w:r>
    </w:p>
    <w:p w14:paraId="462BBB0F" w14:textId="77777777" w:rsidR="007510D8" w:rsidRDefault="00000000">
      <w:pPr>
        <w:pStyle w:val="pkt"/>
        <w:tabs>
          <w:tab w:val="left" w:pos="567"/>
        </w:tabs>
        <w:spacing w:before="0" w:after="0" w:line="360" w:lineRule="auto"/>
        <w:ind w:left="425" w:right="-23" w:firstLine="0"/>
        <w:jc w:val="left"/>
        <w:rPr>
          <w:rFonts w:ascii="Arial" w:hAnsi="Arial" w:cs="Arial"/>
          <w:szCs w:val="24"/>
          <w:lang w:eastAsia="pl-PL"/>
        </w:rPr>
      </w:pPr>
      <w:r>
        <w:rPr>
          <w:rFonts w:ascii="Arial" w:hAnsi="Arial" w:cs="Arial"/>
          <w:szCs w:val="24"/>
          <w:lang w:eastAsia="pl-PL"/>
        </w:rPr>
        <w:t>Zamawiający przyzna punkty za wydłużenie okresu rękojmi i gwarancji ponad wymagany minimalny okres.</w:t>
      </w:r>
    </w:p>
    <w:p w14:paraId="16B4073E" w14:textId="77777777" w:rsidR="007510D8" w:rsidRDefault="007510D8">
      <w:pPr>
        <w:ind w:left="3537"/>
        <w:rPr>
          <w:rFonts w:ascii="Arial" w:hAnsi="Arial" w:cs="Arial"/>
          <w:vertAlign w:val="superscript"/>
          <w:lang w:eastAsia="pl-PL"/>
        </w:rPr>
      </w:pPr>
    </w:p>
    <w:p w14:paraId="1386925E" w14:textId="77777777" w:rsidR="007510D8" w:rsidRDefault="007510D8">
      <w:pPr>
        <w:pStyle w:val="pkt"/>
        <w:tabs>
          <w:tab w:val="left" w:pos="567"/>
        </w:tabs>
        <w:spacing w:before="0" w:after="0"/>
        <w:ind w:left="425" w:right="-23" w:firstLine="0"/>
        <w:rPr>
          <w:rFonts w:ascii="Arial" w:hAnsi="Arial" w:cs="Arial"/>
          <w:sz w:val="10"/>
          <w:szCs w:val="10"/>
          <w:vertAlign w:val="superscript"/>
          <w:lang w:eastAsia="pl-PL"/>
        </w:rPr>
      </w:pPr>
    </w:p>
    <w:p w14:paraId="2CA9E682" w14:textId="77777777" w:rsidR="007510D8" w:rsidRDefault="00000000">
      <w:pPr>
        <w:pStyle w:val="pkt"/>
        <w:tabs>
          <w:tab w:val="left" w:pos="426"/>
        </w:tabs>
        <w:spacing w:before="0" w:after="0" w:line="360" w:lineRule="auto"/>
        <w:ind w:left="426" w:right="-23" w:firstLine="0"/>
        <w:jc w:val="left"/>
        <w:rPr>
          <w:rFonts w:ascii="Arial" w:hAnsi="Arial" w:cs="Arial"/>
          <w:szCs w:val="24"/>
          <w:lang w:eastAsia="pl-PL"/>
        </w:rPr>
      </w:pPr>
      <w:r>
        <w:rPr>
          <w:rFonts w:ascii="Arial" w:hAnsi="Arial" w:cs="Arial"/>
          <w:szCs w:val="24"/>
        </w:rPr>
        <w:t>Jeżeli Wykonawca zaoferuje wydłużony okres rękojmi i gwarancji dłuższy niż 72 miesięcy do oceny ofert zostanie przyjęty okres 72 miesięcy, natomiast w umowie uwzględniony zostanie okres wskazany w ofercie przez Wykonawcę.</w:t>
      </w:r>
    </w:p>
    <w:p w14:paraId="0CFCD236" w14:textId="77777777" w:rsidR="007510D8" w:rsidRDefault="00000000">
      <w:pPr>
        <w:pStyle w:val="pkt"/>
        <w:numPr>
          <w:ilvl w:val="1"/>
          <w:numId w:val="58"/>
        </w:numPr>
        <w:tabs>
          <w:tab w:val="left" w:pos="426"/>
        </w:tabs>
        <w:spacing w:before="120" w:after="120" w:line="360" w:lineRule="auto"/>
        <w:ind w:left="425" w:right="-23" w:hanging="567"/>
        <w:jc w:val="left"/>
        <w:rPr>
          <w:rFonts w:ascii="Arial" w:hAnsi="Arial" w:cs="Arial"/>
          <w:b/>
          <w:bCs/>
          <w:szCs w:val="24"/>
        </w:rPr>
      </w:pPr>
      <w:r>
        <w:rPr>
          <w:rFonts w:ascii="Arial" w:hAnsi="Arial" w:cs="Arial"/>
          <w:bCs/>
          <w:szCs w:val="24"/>
        </w:rPr>
        <w:t>Wykonanie zamówienia zostanie powierzone Wykonawcy, którego oferta otrzyma największą łączną sumę punktów</w:t>
      </w:r>
      <w:r>
        <w:rPr>
          <w:rFonts w:ascii="Arial" w:hAnsi="Arial" w:cs="Arial"/>
          <w:szCs w:val="24"/>
        </w:rPr>
        <w:t>.</w:t>
      </w:r>
    </w:p>
    <w:p w14:paraId="5A1911F2" w14:textId="77777777" w:rsidR="007510D8" w:rsidRDefault="00000000">
      <w:pPr>
        <w:widowControl w:val="0"/>
        <w:numPr>
          <w:ilvl w:val="0"/>
          <w:numId w:val="58"/>
        </w:numPr>
        <w:shd w:val="clear" w:color="auto" w:fill="FFFFFF"/>
        <w:spacing w:before="240" w:after="240" w:line="360" w:lineRule="auto"/>
        <w:ind w:left="391" w:hanging="533"/>
        <w:rPr>
          <w:rFonts w:ascii="Arial" w:hAnsi="Arial" w:cs="Arial"/>
          <w:sz w:val="28"/>
          <w:szCs w:val="28"/>
        </w:rPr>
      </w:pPr>
      <w:r>
        <w:rPr>
          <w:rFonts w:ascii="Arial" w:hAnsi="Arial" w:cs="Arial"/>
          <w:b/>
          <w:bCs/>
          <w:sz w:val="28"/>
          <w:szCs w:val="28"/>
        </w:rPr>
        <w:t>Informacja o sposobie oceny ofert</w:t>
      </w:r>
    </w:p>
    <w:p w14:paraId="0ED250D3" w14:textId="77777777" w:rsidR="007510D8" w:rsidRDefault="00000000">
      <w:pPr>
        <w:widowControl w:val="0"/>
        <w:numPr>
          <w:ilvl w:val="1"/>
          <w:numId w:val="58"/>
        </w:numPr>
        <w:shd w:val="clear" w:color="auto" w:fill="FFFFFF"/>
        <w:spacing w:line="360" w:lineRule="auto"/>
        <w:ind w:left="426" w:hanging="568"/>
        <w:rPr>
          <w:rFonts w:ascii="Arial" w:hAnsi="Arial" w:cs="Arial"/>
        </w:rPr>
      </w:pPr>
      <w:r>
        <w:rPr>
          <w:rFonts w:ascii="Arial" w:hAnsi="Arial" w:cs="Arial"/>
        </w:rPr>
        <w:t>Ocena spełnienia warunków wymaganych od Wykonawców, dokonana będzie komisyjnie w oparciu o zapisy zawarte w niniejszej specyfikacji.</w:t>
      </w:r>
    </w:p>
    <w:p w14:paraId="35737550" w14:textId="77777777" w:rsidR="007510D8" w:rsidRDefault="00000000">
      <w:pPr>
        <w:widowControl w:val="0"/>
        <w:numPr>
          <w:ilvl w:val="1"/>
          <w:numId w:val="58"/>
        </w:numPr>
        <w:shd w:val="clear" w:color="auto" w:fill="FFFFFF"/>
        <w:spacing w:before="120" w:after="120" w:line="360" w:lineRule="auto"/>
        <w:ind w:left="425" w:hanging="567"/>
        <w:rPr>
          <w:rFonts w:ascii="Arial" w:hAnsi="Arial" w:cs="Arial"/>
        </w:rPr>
      </w:pPr>
      <w:r>
        <w:rPr>
          <w:rFonts w:ascii="Arial" w:hAnsi="Arial" w:cs="Arial"/>
        </w:rPr>
        <w:t>W toku badania i oceny ofert Zamawiający może żądać od Wykonawcy pisemnych wyjaśnień dotyczących treści złożonej oferty.</w:t>
      </w:r>
    </w:p>
    <w:p w14:paraId="29683C8E" w14:textId="77777777" w:rsidR="007510D8" w:rsidRDefault="00000000">
      <w:pPr>
        <w:widowControl w:val="0"/>
        <w:numPr>
          <w:ilvl w:val="1"/>
          <w:numId w:val="58"/>
        </w:numPr>
        <w:shd w:val="clear" w:color="auto" w:fill="FFFFFF"/>
        <w:spacing w:line="360" w:lineRule="auto"/>
        <w:ind w:left="426" w:hanging="568"/>
        <w:rPr>
          <w:rFonts w:ascii="Arial" w:hAnsi="Arial" w:cs="Arial"/>
        </w:rPr>
      </w:pPr>
      <w:r>
        <w:rPr>
          <w:rFonts w:ascii="Arial" w:hAnsi="Arial" w:cs="Arial"/>
        </w:rPr>
        <w:t>Zamawiający poprawia w ofercie oczywiste omyłki pisarskie, rachunkowe oraz inne omyłki polegające na niezgodności oferty ze specyfikacją warunków zamówienia, ale niepowodujące istotnych zmian w treści oferty, o czym musi niezwłocznie zawiadomić Wykonawcę, którego oferta została poprawiona.</w:t>
      </w:r>
    </w:p>
    <w:p w14:paraId="1EE7D9CC" w14:textId="77777777" w:rsidR="007510D8" w:rsidRDefault="00000000">
      <w:pPr>
        <w:widowControl w:val="0"/>
        <w:numPr>
          <w:ilvl w:val="1"/>
          <w:numId w:val="58"/>
        </w:numPr>
        <w:shd w:val="clear" w:color="auto" w:fill="FFFFFF"/>
        <w:spacing w:before="120" w:after="120" w:line="360" w:lineRule="auto"/>
        <w:ind w:left="425" w:hanging="567"/>
        <w:rPr>
          <w:rFonts w:ascii="Arial" w:hAnsi="Arial" w:cs="Arial"/>
        </w:rPr>
      </w:pPr>
      <w:r>
        <w:rPr>
          <w:rFonts w:ascii="Arial" w:hAnsi="Arial" w:cs="Arial"/>
        </w:rPr>
        <w:t>Zamawiający poprawiając w ofercie oczywiste omyłki rachunkowe uwzględnia konsekwencje rachunkowe dokonanych poprawek.</w:t>
      </w:r>
    </w:p>
    <w:p w14:paraId="3F9B2227" w14:textId="77777777" w:rsidR="007510D8" w:rsidRDefault="00000000">
      <w:pPr>
        <w:widowControl w:val="0"/>
        <w:numPr>
          <w:ilvl w:val="1"/>
          <w:numId w:val="58"/>
        </w:numPr>
        <w:shd w:val="clear" w:color="auto" w:fill="FFFFFF"/>
        <w:spacing w:line="360" w:lineRule="auto"/>
        <w:ind w:left="426" w:hanging="568"/>
        <w:rPr>
          <w:rFonts w:ascii="Arial" w:hAnsi="Arial" w:cs="Arial"/>
        </w:rPr>
      </w:pPr>
      <w:r>
        <w:rPr>
          <w:rFonts w:ascii="Arial" w:hAnsi="Arial" w:cs="Arial"/>
        </w:rPr>
        <w:lastRenderedPageBreak/>
        <w:t>Niedopuszczalne jest prowadzenie negocjacji między Zamawiającym, a Wykonawcą dotyczących złożonej oferty.</w:t>
      </w:r>
    </w:p>
    <w:p w14:paraId="3D7A111A" w14:textId="77777777" w:rsidR="007510D8" w:rsidRDefault="00000000">
      <w:pPr>
        <w:widowControl w:val="0"/>
        <w:numPr>
          <w:ilvl w:val="1"/>
          <w:numId w:val="58"/>
        </w:numPr>
        <w:shd w:val="clear" w:color="auto" w:fill="FFFFFF"/>
        <w:spacing w:before="120" w:after="120" w:line="360" w:lineRule="auto"/>
        <w:ind w:left="425" w:hanging="567"/>
        <w:rPr>
          <w:rFonts w:ascii="Arial" w:hAnsi="Arial" w:cs="Arial"/>
        </w:rPr>
      </w:pPr>
      <w:r>
        <w:rPr>
          <w:rFonts w:ascii="Arial" w:hAnsi="Arial" w:cs="Arial"/>
        </w:rPr>
        <w:t>Zamawiający odrzuci ofertę w przypadkach określonych w art. 226 ust. 1 Ustawy.</w:t>
      </w:r>
    </w:p>
    <w:p w14:paraId="0EEEF19C" w14:textId="77777777" w:rsidR="007510D8" w:rsidRDefault="00000000">
      <w:pPr>
        <w:widowControl w:val="0"/>
        <w:numPr>
          <w:ilvl w:val="1"/>
          <w:numId w:val="58"/>
        </w:numPr>
        <w:shd w:val="clear" w:color="auto" w:fill="FFFFFF"/>
        <w:spacing w:line="360" w:lineRule="auto"/>
        <w:ind w:left="426" w:hanging="568"/>
        <w:rPr>
          <w:rFonts w:ascii="Arial" w:hAnsi="Arial" w:cs="Arial"/>
        </w:rPr>
      </w:pPr>
      <w:r>
        <w:rPr>
          <w:rFonts w:ascii="Arial" w:hAnsi="Arial" w:cs="Arial"/>
        </w:rPr>
        <w:t>W przypadku unieważnienia postępowania przed terminem składania ofert o unieważnieniu postępowania Zamawiający informuje równocześnie wszystkich Wykonawców, którzy ubiegali się o udzielenie zamówienia podając uzasadnienie faktyczne i prawne.</w:t>
      </w:r>
    </w:p>
    <w:p w14:paraId="7FB79501" w14:textId="77777777" w:rsidR="007510D8" w:rsidRDefault="00000000">
      <w:pPr>
        <w:widowControl w:val="0"/>
        <w:numPr>
          <w:ilvl w:val="1"/>
          <w:numId w:val="58"/>
        </w:numPr>
        <w:shd w:val="clear" w:color="auto" w:fill="FFFFFF"/>
        <w:spacing w:before="120" w:after="120" w:line="360" w:lineRule="auto"/>
        <w:ind w:left="425" w:hanging="567"/>
        <w:rPr>
          <w:rFonts w:ascii="Arial" w:hAnsi="Arial" w:cs="Arial"/>
        </w:rPr>
      </w:pPr>
      <w:r>
        <w:rPr>
          <w:rFonts w:ascii="Arial" w:hAnsi="Arial" w:cs="Arial"/>
        </w:rPr>
        <w:t>W przypadku unieważnienia postępowania po upływie terminu składania ofert o unieważnieniu postępowania Zamawiający informuje równocześnie wszystkich Wykonawców, którzy złożyli oferty podając uzasadnienie faktyczne i prawne.</w:t>
      </w:r>
    </w:p>
    <w:p w14:paraId="40DC556D" w14:textId="77777777" w:rsidR="007510D8" w:rsidRDefault="00000000">
      <w:pPr>
        <w:widowControl w:val="0"/>
        <w:numPr>
          <w:ilvl w:val="1"/>
          <w:numId w:val="58"/>
        </w:numPr>
        <w:shd w:val="clear" w:color="auto" w:fill="FFFFFF"/>
        <w:spacing w:before="120" w:after="120" w:line="360" w:lineRule="auto"/>
        <w:ind w:left="425" w:hanging="567"/>
        <w:rPr>
          <w:rFonts w:ascii="Arial" w:hAnsi="Arial" w:cs="Arial"/>
        </w:rPr>
      </w:pPr>
      <w:r>
        <w:rPr>
          <w:rFonts w:ascii="Arial" w:hAnsi="Arial" w:cs="Arial"/>
        </w:rPr>
        <w:t>Jeżeli postępowanie o udzielenie zamówienia publicznego zostanie unieważnione Wykonawca, który ubiegał się o udzielenie zamówienia publicznego ma prawo złożyć wniosek, aby Zamawiający poinformował go o wszczęciu kolejnego postępowania, które dotyczy tego samego przedmiotu zamówienia lub obejmuje ten sam przedmiot zamówienia.</w:t>
      </w:r>
    </w:p>
    <w:p w14:paraId="5FC61F6C" w14:textId="77777777" w:rsidR="007510D8" w:rsidRDefault="00000000">
      <w:pPr>
        <w:widowControl w:val="0"/>
        <w:numPr>
          <w:ilvl w:val="1"/>
          <w:numId w:val="58"/>
        </w:numPr>
        <w:shd w:val="clear" w:color="auto" w:fill="FFFFFF"/>
        <w:spacing w:line="360" w:lineRule="auto"/>
        <w:ind w:left="425" w:hanging="709"/>
        <w:rPr>
          <w:rFonts w:ascii="Arial" w:hAnsi="Arial" w:cs="Arial"/>
        </w:rPr>
      </w:pPr>
      <w:r>
        <w:rPr>
          <w:rFonts w:ascii="Arial" w:hAnsi="Arial" w:cs="Arial"/>
          <w:lang w:eastAsia="ko-KR"/>
        </w:rPr>
        <w:t>Zamawiający może unieważnić postępowanie o udzielenie zamówienia, jeżeli środki, które zamawiający zamierzał przeznaczyć na sfinansowanie całości lub części zamówienia, nie zostały mu przyznane.</w:t>
      </w:r>
    </w:p>
    <w:p w14:paraId="4EB0507E" w14:textId="77777777" w:rsidR="007510D8" w:rsidRDefault="00000000">
      <w:pPr>
        <w:pStyle w:val="Lista"/>
        <w:numPr>
          <w:ilvl w:val="0"/>
          <w:numId w:val="58"/>
        </w:numPr>
        <w:spacing w:before="240" w:after="240" w:line="360" w:lineRule="auto"/>
        <w:ind w:left="391" w:hanging="533"/>
        <w:rPr>
          <w:rFonts w:ascii="Arial" w:hAnsi="Arial" w:cs="Arial"/>
          <w:sz w:val="28"/>
          <w:szCs w:val="28"/>
        </w:rPr>
      </w:pPr>
      <w:r>
        <w:rPr>
          <w:rFonts w:ascii="Arial" w:hAnsi="Arial" w:cs="Arial"/>
          <w:b/>
          <w:bCs/>
          <w:sz w:val="28"/>
          <w:szCs w:val="28"/>
        </w:rPr>
        <w:t>Informacje o formalnościach, jakie muszą zostać dopełnione po wyborze oferty w celu zawarcia umowy w sprawie zamówienia publicznego</w:t>
      </w:r>
    </w:p>
    <w:p w14:paraId="5D0CDEF1" w14:textId="77777777" w:rsidR="007510D8" w:rsidRDefault="00000000">
      <w:pPr>
        <w:widowControl w:val="0"/>
        <w:numPr>
          <w:ilvl w:val="1"/>
          <w:numId w:val="58"/>
        </w:numPr>
        <w:tabs>
          <w:tab w:val="left" w:pos="426"/>
        </w:tabs>
        <w:spacing w:line="360" w:lineRule="auto"/>
        <w:ind w:left="426" w:hanging="568"/>
        <w:rPr>
          <w:rFonts w:ascii="Arial" w:hAnsi="Arial" w:cs="Arial"/>
        </w:rPr>
      </w:pPr>
      <w:r>
        <w:rPr>
          <w:rFonts w:ascii="Arial" w:hAnsi="Arial" w:cs="Arial"/>
        </w:rPr>
        <w:t xml:space="preserve">Niezwłocznie po wyborze najkorzystniejszej oferty zamawiający informuje równocześnie wykonawców, którzy złożyli oferty, o: </w:t>
      </w:r>
    </w:p>
    <w:p w14:paraId="51D1B657" w14:textId="77777777" w:rsidR="007510D8" w:rsidRDefault="00000000">
      <w:pPr>
        <w:widowControl w:val="0"/>
        <w:numPr>
          <w:ilvl w:val="0"/>
          <w:numId w:val="43"/>
        </w:numPr>
        <w:tabs>
          <w:tab w:val="left" w:pos="426"/>
        </w:tabs>
        <w:spacing w:before="120" w:after="120" w:line="360" w:lineRule="auto"/>
        <w:ind w:left="709" w:hanging="284"/>
        <w:rPr>
          <w:rFonts w:ascii="Arial" w:hAnsi="Arial" w:cs="Arial"/>
        </w:rPr>
      </w:pPr>
      <w:r>
        <w:rPr>
          <w:rFonts w:ascii="Arial" w:hAnsi="Arial" w:cs="Arial"/>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754D0BEE" w14:textId="77777777" w:rsidR="007510D8" w:rsidRDefault="00000000">
      <w:pPr>
        <w:widowControl w:val="0"/>
        <w:numPr>
          <w:ilvl w:val="0"/>
          <w:numId w:val="43"/>
        </w:numPr>
        <w:tabs>
          <w:tab w:val="left" w:pos="426"/>
        </w:tabs>
        <w:spacing w:line="360" w:lineRule="auto"/>
        <w:ind w:left="709" w:hanging="283"/>
        <w:rPr>
          <w:rFonts w:ascii="Arial" w:hAnsi="Arial" w:cs="Arial"/>
        </w:rPr>
      </w:pPr>
      <w:r>
        <w:rPr>
          <w:rFonts w:ascii="Arial" w:hAnsi="Arial" w:cs="Arial"/>
        </w:rPr>
        <w:t>wykonawcach, których oferty zostały odrzucone – podając uzasadnienie faktyczne i prawne.</w:t>
      </w:r>
    </w:p>
    <w:p w14:paraId="27CFB1FB" w14:textId="77777777" w:rsidR="007510D8" w:rsidRDefault="00000000">
      <w:pPr>
        <w:widowControl w:val="0"/>
        <w:numPr>
          <w:ilvl w:val="1"/>
          <w:numId w:val="58"/>
        </w:numPr>
        <w:tabs>
          <w:tab w:val="left" w:pos="426"/>
        </w:tabs>
        <w:spacing w:before="120" w:after="120" w:line="360" w:lineRule="auto"/>
        <w:ind w:left="425" w:hanging="567"/>
        <w:rPr>
          <w:rFonts w:ascii="Arial" w:hAnsi="Arial" w:cs="Arial"/>
        </w:rPr>
      </w:pPr>
      <w:r>
        <w:rPr>
          <w:rFonts w:ascii="Arial" w:hAnsi="Arial" w:cs="Arial"/>
        </w:rPr>
        <w:lastRenderedPageBreak/>
        <w:t>Zamawiający udostępnia niezwłocznie informacje, o których mowa w ust. 25.1 pkt. 1, na stronie internetowej prowadzonego postępowania.</w:t>
      </w:r>
    </w:p>
    <w:p w14:paraId="65EBC239" w14:textId="77777777" w:rsidR="007510D8" w:rsidRDefault="00000000">
      <w:pPr>
        <w:widowControl w:val="0"/>
        <w:numPr>
          <w:ilvl w:val="1"/>
          <w:numId w:val="58"/>
        </w:numPr>
        <w:tabs>
          <w:tab w:val="left" w:pos="426"/>
        </w:tabs>
        <w:spacing w:line="360" w:lineRule="auto"/>
        <w:ind w:left="426" w:hanging="568"/>
        <w:rPr>
          <w:rFonts w:ascii="Arial" w:hAnsi="Arial" w:cs="Arial"/>
        </w:rPr>
      </w:pPr>
      <w:r>
        <w:rPr>
          <w:rFonts w:ascii="Arial" w:hAnsi="Arial" w:cs="Arial"/>
        </w:rPr>
        <w:t>Zamawiający może nie ujawniać informacji, o których mowa w ust. 1, jeżeli ich ujawnienie byłoby sprzeczne z ważnym interesem publicznym.</w:t>
      </w:r>
    </w:p>
    <w:p w14:paraId="2086EEF5" w14:textId="77777777" w:rsidR="007510D8" w:rsidRDefault="00000000">
      <w:pPr>
        <w:widowControl w:val="0"/>
        <w:numPr>
          <w:ilvl w:val="1"/>
          <w:numId w:val="58"/>
        </w:numPr>
        <w:tabs>
          <w:tab w:val="left" w:pos="426"/>
        </w:tabs>
        <w:spacing w:before="120" w:after="120" w:line="360" w:lineRule="auto"/>
        <w:ind w:left="425" w:hanging="567"/>
        <w:rPr>
          <w:rFonts w:ascii="Arial" w:hAnsi="Arial" w:cs="Arial"/>
        </w:rPr>
      </w:pPr>
      <w:r>
        <w:rPr>
          <w:rFonts w:ascii="Arial" w:hAnsi="Arial" w:cs="Arial"/>
        </w:rPr>
        <w:t>Zamawiający wymaga, aby przed podpisaniem umowy Wykonawca przedstawił:</w:t>
      </w:r>
    </w:p>
    <w:p w14:paraId="7389F635" w14:textId="77777777" w:rsidR="007510D8" w:rsidRDefault="00000000">
      <w:pPr>
        <w:widowControl w:val="0"/>
        <w:numPr>
          <w:ilvl w:val="0"/>
          <w:numId w:val="16"/>
        </w:numPr>
        <w:spacing w:line="360" w:lineRule="auto"/>
        <w:ind w:left="709" w:hanging="283"/>
        <w:rPr>
          <w:rFonts w:ascii="Arial" w:hAnsi="Arial" w:cs="Arial"/>
        </w:rPr>
      </w:pPr>
      <w:r>
        <w:rPr>
          <w:rFonts w:ascii="Arial" w:hAnsi="Arial" w:cs="Arial"/>
        </w:rPr>
        <w:t>wypełniony załącznik nr 9 - oświadczenie o zatrudnianiu na podstawie umowy o pracę (który będzie stanowił załącznik do umowy)</w:t>
      </w:r>
      <w:r>
        <w:rPr>
          <w:rFonts w:ascii="Arial" w:hAnsi="Arial" w:cs="Arial"/>
          <w:u w:val="single"/>
          <w:lang w:eastAsia="pl-PL"/>
        </w:rPr>
        <w:t>,</w:t>
      </w:r>
    </w:p>
    <w:p w14:paraId="0EB73ADB" w14:textId="77777777" w:rsidR="007510D8" w:rsidRDefault="00000000">
      <w:pPr>
        <w:widowControl w:val="0"/>
        <w:numPr>
          <w:ilvl w:val="0"/>
          <w:numId w:val="16"/>
        </w:numPr>
        <w:spacing w:before="120" w:after="120" w:line="360" w:lineRule="auto"/>
        <w:ind w:left="709" w:hanging="284"/>
        <w:rPr>
          <w:rFonts w:ascii="Arial" w:hAnsi="Arial" w:cs="Arial"/>
        </w:rPr>
      </w:pPr>
      <w:r>
        <w:rPr>
          <w:rFonts w:ascii="Arial" w:hAnsi="Arial" w:cs="Arial"/>
        </w:rPr>
        <w:t>kosztorys ofertowy uproszczony (</w:t>
      </w:r>
      <w:r>
        <w:rPr>
          <w:rFonts w:ascii="Arial" w:hAnsi="Arial" w:cs="Arial"/>
          <w:u w:val="single"/>
        </w:rPr>
        <w:t>mający charakter informacyjny),</w:t>
      </w:r>
      <w:r>
        <w:rPr>
          <w:rFonts w:ascii="Arial" w:hAnsi="Arial" w:cs="Arial"/>
        </w:rPr>
        <w:t xml:space="preserve"> który będzie stanowił załącznik do umowy),</w:t>
      </w:r>
    </w:p>
    <w:p w14:paraId="265990BE" w14:textId="77777777" w:rsidR="007510D8" w:rsidRDefault="00000000">
      <w:pPr>
        <w:widowControl w:val="0"/>
        <w:numPr>
          <w:ilvl w:val="0"/>
          <w:numId w:val="16"/>
        </w:numPr>
        <w:spacing w:before="120" w:after="120" w:line="360" w:lineRule="auto"/>
        <w:ind w:left="709" w:hanging="284"/>
        <w:rPr>
          <w:rFonts w:ascii="Arial" w:hAnsi="Arial" w:cs="Arial"/>
        </w:rPr>
      </w:pPr>
      <w:r>
        <w:rPr>
          <w:rFonts w:ascii="Arial" w:hAnsi="Arial" w:cs="Arial"/>
        </w:rPr>
        <w:t>w przypadku wykonawców wspólnie ubiegający się o udzielenie zamówienia (w przypadku wyboru ich oferty jako najkorzystniejszej) przedstawią Zamawiającemu umowę regulującą współpracę tych Wykonawców.</w:t>
      </w:r>
    </w:p>
    <w:p w14:paraId="551290CE" w14:textId="77777777" w:rsidR="007510D8" w:rsidRDefault="00000000">
      <w:pPr>
        <w:widowControl w:val="0"/>
        <w:numPr>
          <w:ilvl w:val="1"/>
          <w:numId w:val="58"/>
        </w:numPr>
        <w:spacing w:line="360" w:lineRule="auto"/>
        <w:ind w:left="426" w:hanging="568"/>
        <w:rPr>
          <w:rFonts w:ascii="Arial" w:hAnsi="Arial" w:cs="Arial"/>
        </w:rPr>
      </w:pPr>
      <w:r>
        <w:rPr>
          <w:rFonts w:ascii="Arial" w:hAnsi="Arial" w:cs="Arial"/>
        </w:rPr>
        <w:t xml:space="preserve">Zamawiający zawiera umowę w sprawie zamówienia publicznego, z uwzględnieniem art. 577 </w:t>
      </w:r>
      <w:proofErr w:type="spellStart"/>
      <w:r>
        <w:rPr>
          <w:rFonts w:ascii="Arial" w:hAnsi="Arial" w:cs="Arial"/>
        </w:rPr>
        <w:t>Pzp</w:t>
      </w:r>
      <w:proofErr w:type="spellEnd"/>
      <w:r>
        <w:rPr>
          <w:rFonts w:ascii="Arial" w:hAnsi="Arial" w:cs="Arial"/>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444A0920" w14:textId="77777777" w:rsidR="007510D8" w:rsidRDefault="00000000">
      <w:pPr>
        <w:widowControl w:val="0"/>
        <w:numPr>
          <w:ilvl w:val="1"/>
          <w:numId w:val="58"/>
        </w:numPr>
        <w:spacing w:before="120" w:after="120" w:line="360" w:lineRule="auto"/>
        <w:ind w:left="425" w:hanging="567"/>
        <w:rPr>
          <w:rFonts w:ascii="Arial" w:hAnsi="Arial" w:cs="Arial"/>
        </w:rPr>
      </w:pPr>
      <w:r>
        <w:rPr>
          <w:rFonts w:ascii="Arial" w:hAnsi="Arial" w:cs="Arial"/>
        </w:rPr>
        <w:t>Zamawiający może zawrzeć umowę̨ w sprawie zamówienia publicznego przed upływem terminu, o którym mowa w ust. 5, jeżeli w postępowaniu o udzielenie zamówienia złożono tylko jedną ofertę.</w:t>
      </w:r>
    </w:p>
    <w:p w14:paraId="674CE5BE" w14:textId="77777777" w:rsidR="007510D8" w:rsidRDefault="00000000">
      <w:pPr>
        <w:widowControl w:val="0"/>
        <w:numPr>
          <w:ilvl w:val="1"/>
          <w:numId w:val="58"/>
        </w:numPr>
        <w:spacing w:line="360" w:lineRule="auto"/>
        <w:ind w:left="426" w:hanging="568"/>
        <w:rPr>
          <w:rFonts w:ascii="Arial" w:hAnsi="Arial" w:cs="Arial"/>
        </w:rPr>
      </w:pPr>
      <w:r>
        <w:rPr>
          <w:rFonts w:ascii="Arial" w:hAnsi="Arial" w:cs="Arial"/>
        </w:rPr>
        <w:t>Wykonawca, którego oferta została wybrana jako najkorzystniejsza, zostanie poinformowany przez Zamawiającego o miejscu i terminie podpisania umowy.</w:t>
      </w:r>
    </w:p>
    <w:p w14:paraId="0C16910E" w14:textId="77777777" w:rsidR="007510D8" w:rsidRDefault="00000000">
      <w:pPr>
        <w:widowControl w:val="0"/>
        <w:numPr>
          <w:ilvl w:val="1"/>
          <w:numId w:val="58"/>
        </w:numPr>
        <w:spacing w:before="120" w:after="120" w:line="360" w:lineRule="auto"/>
        <w:ind w:left="425" w:hanging="567"/>
        <w:rPr>
          <w:rFonts w:ascii="Arial" w:hAnsi="Arial" w:cs="Arial"/>
        </w:rPr>
      </w:pPr>
      <w:r>
        <w:rPr>
          <w:rFonts w:ascii="Arial" w:hAnsi="Arial" w:cs="Arial"/>
        </w:rPr>
        <w:t xml:space="preserve">Wykonawca, o którym mowa w ust. 1, ma obowiązek zawrzeć umowę w sprawie zamówienia na warunkach określonych w projektowanych postanowieniach umowy, które stanowią Załącznik </w:t>
      </w:r>
      <w:r>
        <w:rPr>
          <w:rFonts w:ascii="Arial" w:hAnsi="Arial" w:cs="Arial"/>
          <w:b/>
          <w:bCs/>
        </w:rPr>
        <w:t>Nr 7 do SWZ</w:t>
      </w:r>
      <w:r>
        <w:rPr>
          <w:rFonts w:ascii="Arial" w:hAnsi="Arial" w:cs="Arial"/>
        </w:rPr>
        <w:t>. Umowa zostanie uzupełniona o zapisy wynikające ze złożonej oferty.</w:t>
      </w:r>
    </w:p>
    <w:p w14:paraId="58C77032" w14:textId="77777777" w:rsidR="007510D8" w:rsidRDefault="00000000">
      <w:pPr>
        <w:widowControl w:val="0"/>
        <w:numPr>
          <w:ilvl w:val="1"/>
          <w:numId w:val="58"/>
        </w:numPr>
        <w:spacing w:line="360" w:lineRule="auto"/>
        <w:ind w:left="426" w:hanging="568"/>
        <w:rPr>
          <w:rFonts w:ascii="Arial" w:hAnsi="Arial" w:cs="Arial"/>
        </w:rPr>
      </w:pPr>
      <w:r>
        <w:rPr>
          <w:rFonts w:ascii="Arial" w:hAnsi="Arial" w:cs="Arial"/>
        </w:rPr>
        <w:t>Przed podpisaniem umowy Wykonawcy wspólnie ubiegający się o udzielenie zamówienia (w przypadku wyboru ich oferty jako najkorzystniejszej) przedstawią Zamawiającemu umowę regulującą współpracę tych Wykonawców.</w:t>
      </w:r>
    </w:p>
    <w:p w14:paraId="76280B26" w14:textId="77777777" w:rsidR="007510D8" w:rsidRDefault="00000000">
      <w:pPr>
        <w:widowControl w:val="0"/>
        <w:numPr>
          <w:ilvl w:val="1"/>
          <w:numId w:val="58"/>
        </w:numPr>
        <w:spacing w:before="120" w:after="120" w:line="360" w:lineRule="auto"/>
        <w:ind w:left="425" w:hanging="709"/>
        <w:rPr>
          <w:rFonts w:ascii="Arial" w:hAnsi="Arial" w:cs="Arial"/>
        </w:rPr>
      </w:pPr>
      <w:r>
        <w:rPr>
          <w:rFonts w:ascii="Arial" w:hAnsi="Arial" w:cs="Arial"/>
        </w:rPr>
        <w:t xml:space="preserve">Jeżeli Wykonawca, którego oferta została wybrana jako najkorzystniejsza, uchyla się od zawarcia umowy w sprawie zamówienia publicznego Zamawiający może dokonać ponownego badania i oceny ofert spośród ofert pozostałych w </w:t>
      </w:r>
      <w:r>
        <w:rPr>
          <w:rFonts w:ascii="Arial" w:hAnsi="Arial" w:cs="Arial"/>
        </w:rPr>
        <w:lastRenderedPageBreak/>
        <w:t>postępowaniu Wykonawców albo unieważnić postępowanie.</w:t>
      </w:r>
    </w:p>
    <w:p w14:paraId="79409A9A" w14:textId="77777777" w:rsidR="007510D8" w:rsidRDefault="00000000">
      <w:pPr>
        <w:pStyle w:val="Lista"/>
        <w:numPr>
          <w:ilvl w:val="0"/>
          <w:numId w:val="58"/>
        </w:numPr>
        <w:spacing w:before="240" w:after="240" w:line="360" w:lineRule="auto"/>
        <w:ind w:left="391" w:hanging="533"/>
        <w:rPr>
          <w:rFonts w:ascii="Arial" w:hAnsi="Arial" w:cs="Arial"/>
          <w:sz w:val="28"/>
          <w:szCs w:val="28"/>
        </w:rPr>
      </w:pPr>
      <w:r>
        <w:rPr>
          <w:rFonts w:ascii="Arial" w:hAnsi="Arial" w:cs="Arial"/>
          <w:b/>
          <w:sz w:val="28"/>
          <w:szCs w:val="28"/>
        </w:rPr>
        <w:t>Zabezpieczenie należytego wykonania umowy.</w:t>
      </w:r>
    </w:p>
    <w:p w14:paraId="3E77F211" w14:textId="77777777" w:rsidR="007510D8" w:rsidRDefault="00000000">
      <w:pPr>
        <w:numPr>
          <w:ilvl w:val="1"/>
          <w:numId w:val="58"/>
        </w:numPr>
        <w:tabs>
          <w:tab w:val="left" w:pos="426"/>
        </w:tabs>
        <w:spacing w:line="360" w:lineRule="auto"/>
        <w:ind w:left="426" w:hanging="568"/>
        <w:rPr>
          <w:rFonts w:ascii="Arial" w:hAnsi="Arial" w:cs="Arial"/>
        </w:rPr>
      </w:pPr>
      <w:r>
        <w:rPr>
          <w:rFonts w:ascii="Arial" w:hAnsi="Arial" w:cs="Arial"/>
        </w:rPr>
        <w:t>Zabezpieczenie ustala się w wysokości 2% ceny całkowitej podanej w ofercie.</w:t>
      </w:r>
    </w:p>
    <w:p w14:paraId="1A8E5437" w14:textId="77777777" w:rsidR="007510D8" w:rsidRDefault="00000000">
      <w:pPr>
        <w:numPr>
          <w:ilvl w:val="1"/>
          <w:numId w:val="58"/>
        </w:numPr>
        <w:tabs>
          <w:tab w:val="left" w:pos="426"/>
        </w:tabs>
        <w:spacing w:line="360" w:lineRule="auto"/>
        <w:ind w:left="425" w:hanging="567"/>
        <w:rPr>
          <w:rFonts w:ascii="Arial" w:hAnsi="Arial" w:cs="Arial"/>
        </w:rPr>
      </w:pPr>
      <w:r>
        <w:rPr>
          <w:rFonts w:ascii="Arial" w:hAnsi="Arial" w:cs="Arial"/>
        </w:rPr>
        <w:t xml:space="preserve">Zgodnie z art. 450 ust. 1 </w:t>
      </w:r>
      <w:proofErr w:type="spellStart"/>
      <w:r>
        <w:rPr>
          <w:rFonts w:ascii="Arial" w:hAnsi="Arial" w:cs="Arial"/>
        </w:rPr>
        <w:t>Pzp</w:t>
      </w:r>
      <w:proofErr w:type="spellEnd"/>
      <w:r>
        <w:rPr>
          <w:rFonts w:ascii="Arial" w:hAnsi="Arial" w:cs="Arial"/>
        </w:rPr>
        <w:t>, zabezpieczenie może być wnoszone, według wyboru wykonawcy, w jednej lub w kilku następujących formach:</w:t>
      </w:r>
    </w:p>
    <w:p w14:paraId="614173E2" w14:textId="77777777" w:rsidR="007510D8" w:rsidRDefault="00000000">
      <w:pPr>
        <w:numPr>
          <w:ilvl w:val="1"/>
          <w:numId w:val="36"/>
        </w:numPr>
        <w:tabs>
          <w:tab w:val="left" w:pos="709"/>
        </w:tabs>
        <w:suppressAutoHyphens w:val="0"/>
        <w:spacing w:line="360" w:lineRule="auto"/>
        <w:ind w:left="709" w:hanging="283"/>
        <w:rPr>
          <w:rFonts w:ascii="Arial" w:hAnsi="Arial" w:cs="Arial"/>
        </w:rPr>
      </w:pPr>
      <w:r>
        <w:rPr>
          <w:rFonts w:ascii="Arial" w:hAnsi="Arial" w:cs="Arial"/>
        </w:rPr>
        <w:t>pieniądzu;</w:t>
      </w:r>
    </w:p>
    <w:p w14:paraId="27077DE5" w14:textId="77777777" w:rsidR="007510D8" w:rsidRDefault="00000000">
      <w:pPr>
        <w:numPr>
          <w:ilvl w:val="1"/>
          <w:numId w:val="36"/>
        </w:numPr>
        <w:tabs>
          <w:tab w:val="left" w:pos="709"/>
        </w:tabs>
        <w:suppressAutoHyphens w:val="0"/>
        <w:spacing w:line="360" w:lineRule="auto"/>
        <w:ind w:left="709" w:hanging="283"/>
        <w:rPr>
          <w:rFonts w:ascii="Arial" w:hAnsi="Arial" w:cs="Arial"/>
        </w:rPr>
      </w:pPr>
      <w:r>
        <w:rPr>
          <w:rFonts w:ascii="Arial" w:hAnsi="Arial" w:cs="Arial"/>
        </w:rPr>
        <w:t>poręczeniach bankowych lub poręczeniach spółdzielczej kasy oszczędnościowo-kredytowej, z tym że zobowiązanie kasy jest zawsze zobowiązaniem pieniężnym;</w:t>
      </w:r>
    </w:p>
    <w:p w14:paraId="65757708" w14:textId="77777777" w:rsidR="007510D8" w:rsidRDefault="00000000">
      <w:pPr>
        <w:numPr>
          <w:ilvl w:val="1"/>
          <w:numId w:val="36"/>
        </w:numPr>
        <w:tabs>
          <w:tab w:val="left" w:pos="709"/>
        </w:tabs>
        <w:suppressAutoHyphens w:val="0"/>
        <w:spacing w:line="360" w:lineRule="auto"/>
        <w:ind w:left="709" w:hanging="283"/>
        <w:rPr>
          <w:rFonts w:ascii="Arial" w:hAnsi="Arial" w:cs="Arial"/>
        </w:rPr>
      </w:pPr>
      <w:r>
        <w:rPr>
          <w:rFonts w:ascii="Arial" w:hAnsi="Arial" w:cs="Arial"/>
        </w:rPr>
        <w:t>gwarancjach bankowych;</w:t>
      </w:r>
    </w:p>
    <w:p w14:paraId="66645AA0" w14:textId="77777777" w:rsidR="007510D8" w:rsidRDefault="00000000">
      <w:pPr>
        <w:numPr>
          <w:ilvl w:val="1"/>
          <w:numId w:val="36"/>
        </w:numPr>
        <w:tabs>
          <w:tab w:val="left" w:pos="709"/>
        </w:tabs>
        <w:suppressAutoHyphens w:val="0"/>
        <w:spacing w:line="360" w:lineRule="auto"/>
        <w:ind w:left="709" w:hanging="283"/>
        <w:rPr>
          <w:rFonts w:ascii="Arial" w:hAnsi="Arial" w:cs="Arial"/>
        </w:rPr>
      </w:pPr>
      <w:r>
        <w:rPr>
          <w:rFonts w:ascii="Arial" w:hAnsi="Arial" w:cs="Arial"/>
        </w:rPr>
        <w:t>gwarancjach ubezpieczeniowych;</w:t>
      </w:r>
    </w:p>
    <w:p w14:paraId="32F59B78" w14:textId="77777777" w:rsidR="007510D8" w:rsidRDefault="00000000">
      <w:pPr>
        <w:numPr>
          <w:ilvl w:val="1"/>
          <w:numId w:val="36"/>
        </w:numPr>
        <w:tabs>
          <w:tab w:val="left" w:pos="709"/>
        </w:tabs>
        <w:suppressAutoHyphens w:val="0"/>
        <w:spacing w:line="360" w:lineRule="auto"/>
        <w:ind w:left="709" w:hanging="283"/>
        <w:rPr>
          <w:rFonts w:ascii="Arial" w:hAnsi="Arial" w:cs="Arial"/>
        </w:rPr>
      </w:pPr>
      <w:r>
        <w:rPr>
          <w:rFonts w:ascii="Arial" w:hAnsi="Arial" w:cs="Arial"/>
        </w:rPr>
        <w:t>poręczeniach udzielanych przez podmioty, o których mowa w art. 6b ust. 5 pkt 2 ustawy z dnia 9 listopada 2000 r. o utworzeniu Polskiej Agencji Rozwoju Przedsiębiorczości.</w:t>
      </w:r>
    </w:p>
    <w:p w14:paraId="135A214A" w14:textId="77777777" w:rsidR="007510D8" w:rsidRDefault="00000000">
      <w:pPr>
        <w:numPr>
          <w:ilvl w:val="1"/>
          <w:numId w:val="55"/>
        </w:numPr>
        <w:tabs>
          <w:tab w:val="left" w:pos="426"/>
        </w:tabs>
        <w:suppressAutoHyphens w:val="0"/>
        <w:spacing w:line="360" w:lineRule="auto"/>
        <w:ind w:left="426" w:hanging="568"/>
        <w:rPr>
          <w:rFonts w:ascii="Arial" w:hAnsi="Arial" w:cs="Arial"/>
        </w:rPr>
      </w:pPr>
      <w:r>
        <w:rPr>
          <w:rFonts w:ascii="Arial" w:hAnsi="Arial" w:cs="Arial"/>
        </w:rPr>
        <w:t xml:space="preserve">Zamawiający nie wyraża zgody na wniesienie zabezpieczenia w formach określonych w art. 450 ust. 2 </w:t>
      </w:r>
      <w:proofErr w:type="spellStart"/>
      <w:r>
        <w:rPr>
          <w:rFonts w:ascii="Arial" w:hAnsi="Arial" w:cs="Arial"/>
        </w:rPr>
        <w:t>Pzp</w:t>
      </w:r>
      <w:proofErr w:type="spellEnd"/>
      <w:r>
        <w:rPr>
          <w:rFonts w:ascii="Arial" w:hAnsi="Arial" w:cs="Arial"/>
        </w:rPr>
        <w:t>:</w:t>
      </w:r>
    </w:p>
    <w:p w14:paraId="03BBCD6F" w14:textId="77777777" w:rsidR="007510D8" w:rsidRDefault="00000000">
      <w:pPr>
        <w:numPr>
          <w:ilvl w:val="1"/>
          <w:numId w:val="10"/>
        </w:numPr>
        <w:tabs>
          <w:tab w:val="left" w:pos="709"/>
        </w:tabs>
        <w:suppressAutoHyphens w:val="0"/>
        <w:spacing w:line="360" w:lineRule="auto"/>
        <w:ind w:left="709" w:hanging="283"/>
        <w:rPr>
          <w:rFonts w:ascii="Arial" w:hAnsi="Arial" w:cs="Arial"/>
        </w:rPr>
      </w:pPr>
      <w:r>
        <w:rPr>
          <w:rFonts w:ascii="Arial" w:hAnsi="Arial" w:cs="Arial"/>
        </w:rPr>
        <w:t>w wekslach z poręczeniem wekslowym banku lub spółdzielczej kasy oszczędnościowo-kredytowej;</w:t>
      </w:r>
    </w:p>
    <w:p w14:paraId="56C4BB9E" w14:textId="77777777" w:rsidR="007510D8" w:rsidRDefault="00000000">
      <w:pPr>
        <w:numPr>
          <w:ilvl w:val="1"/>
          <w:numId w:val="10"/>
        </w:numPr>
        <w:tabs>
          <w:tab w:val="left" w:pos="709"/>
        </w:tabs>
        <w:suppressAutoHyphens w:val="0"/>
        <w:spacing w:line="360" w:lineRule="auto"/>
        <w:ind w:left="709" w:hanging="283"/>
        <w:rPr>
          <w:rFonts w:ascii="Arial" w:hAnsi="Arial" w:cs="Arial"/>
        </w:rPr>
      </w:pPr>
      <w:r>
        <w:rPr>
          <w:rFonts w:ascii="Arial" w:hAnsi="Arial" w:cs="Arial"/>
        </w:rPr>
        <w:t>przez ustanowienie zastawu na papierach wartościowych emitowanych przez Skarb Państwa lub jednostkę samorządu terytorialnego;</w:t>
      </w:r>
    </w:p>
    <w:p w14:paraId="545E8140" w14:textId="77777777" w:rsidR="007510D8" w:rsidRDefault="00000000">
      <w:pPr>
        <w:numPr>
          <w:ilvl w:val="1"/>
          <w:numId w:val="10"/>
        </w:numPr>
        <w:tabs>
          <w:tab w:val="left" w:pos="709"/>
        </w:tabs>
        <w:suppressAutoHyphens w:val="0"/>
        <w:spacing w:line="360" w:lineRule="auto"/>
        <w:ind w:left="709" w:hanging="283"/>
        <w:rPr>
          <w:rFonts w:ascii="Arial" w:hAnsi="Arial" w:cs="Arial"/>
        </w:rPr>
      </w:pPr>
      <w:r>
        <w:rPr>
          <w:rFonts w:ascii="Arial" w:hAnsi="Arial" w:cs="Arial"/>
        </w:rPr>
        <w:t>przez ustanowienie zastawu rejestrowego na zasadach określonych w ustawie z dnia 6 grudnia 1996 r. o zastawie rejestrowym i rejestrze zastawów.</w:t>
      </w:r>
    </w:p>
    <w:p w14:paraId="489160D2" w14:textId="77777777" w:rsidR="007510D8" w:rsidRDefault="00000000">
      <w:pPr>
        <w:numPr>
          <w:ilvl w:val="1"/>
          <w:numId w:val="55"/>
        </w:numPr>
        <w:tabs>
          <w:tab w:val="left" w:pos="426"/>
        </w:tabs>
        <w:suppressAutoHyphens w:val="0"/>
        <w:autoSpaceDE w:val="0"/>
        <w:spacing w:line="360" w:lineRule="auto"/>
        <w:ind w:left="426" w:hanging="568"/>
        <w:rPr>
          <w:rFonts w:ascii="Arial" w:hAnsi="Arial" w:cs="Arial"/>
        </w:rPr>
      </w:pPr>
      <w:r>
        <w:rPr>
          <w:rFonts w:ascii="Arial" w:hAnsi="Arial" w:cs="Arial"/>
        </w:rPr>
        <w:t xml:space="preserve">Zabezpieczenie wnoszone w pieniądzu wykonawca wpłaca przelewem na rachunek bankowy </w:t>
      </w:r>
      <w:r>
        <w:rPr>
          <w:rFonts w:ascii="Arial" w:hAnsi="Arial" w:cs="Arial"/>
          <w:b/>
        </w:rPr>
        <w:t xml:space="preserve">12 8814 0003 2000 0000 1935 0477 </w:t>
      </w:r>
      <w:r>
        <w:rPr>
          <w:rFonts w:ascii="Arial" w:hAnsi="Arial" w:cs="Arial"/>
        </w:rPr>
        <w:t xml:space="preserve">z zaznaczenie, że dotyczy: </w:t>
      </w:r>
    </w:p>
    <w:p w14:paraId="0C3C39B3" w14:textId="77777777" w:rsidR="007510D8" w:rsidRDefault="00000000">
      <w:pPr>
        <w:tabs>
          <w:tab w:val="left" w:pos="426"/>
        </w:tabs>
        <w:suppressAutoHyphens w:val="0"/>
        <w:autoSpaceDE w:val="0"/>
        <w:spacing w:line="360" w:lineRule="auto"/>
        <w:ind w:left="426"/>
        <w:rPr>
          <w:rFonts w:ascii="Arial" w:hAnsi="Arial" w:cs="Arial"/>
        </w:rPr>
      </w:pPr>
      <w:r>
        <w:rPr>
          <w:rFonts w:ascii="Arial" w:hAnsi="Arial" w:cs="Arial"/>
          <w:b/>
          <w:bCs/>
          <w:lang w:eastAsia="pl-PL"/>
        </w:rPr>
        <w:t xml:space="preserve">„Zakup dostawa i montaż generatora prądotwórczego </w:t>
      </w:r>
      <w:r>
        <w:rPr>
          <w:rFonts w:ascii="Arial" w:hAnsi="Arial" w:cs="Arial"/>
          <w:b/>
        </w:rPr>
        <w:t>dla budynku Ośrodka Pomocy Społecznej w Podegrodziu</w:t>
      </w:r>
      <w:r>
        <w:rPr>
          <w:rFonts w:ascii="Arial" w:hAnsi="Arial" w:cs="Arial"/>
          <w:b/>
          <w:bCs/>
          <w:lang w:eastAsia="pl-PL"/>
        </w:rPr>
        <w:t xml:space="preserve"> w ramach zadania inwestycyjnego </w:t>
      </w:r>
      <w:r>
        <w:rPr>
          <w:rFonts w:ascii="Arial" w:hAnsi="Arial" w:cs="Arial"/>
          <w:b/>
          <w:bCs/>
          <w:color w:val="2C2E45"/>
          <w:lang w:eastAsia="pl-PL"/>
        </w:rPr>
        <w:t>"</w:t>
      </w:r>
      <w:proofErr w:type="spellStart"/>
      <w:r>
        <w:rPr>
          <w:rFonts w:ascii="Arial" w:hAnsi="Arial" w:cs="Arial"/>
          <w:b/>
          <w:bCs/>
          <w:color w:val="2C2E45"/>
          <w:lang w:eastAsia="pl-PL"/>
        </w:rPr>
        <w:t>Cyberbezpieczeństwo</w:t>
      </w:r>
      <w:proofErr w:type="spellEnd"/>
      <w:r>
        <w:rPr>
          <w:rFonts w:ascii="Arial" w:hAnsi="Arial" w:cs="Arial"/>
          <w:b/>
          <w:bCs/>
          <w:color w:val="2C2E45"/>
          <w:lang w:eastAsia="pl-PL"/>
        </w:rPr>
        <w:t xml:space="preserve"> w Gminie Podegrodzie" </w:t>
      </w:r>
      <w:r>
        <w:rPr>
          <w:rFonts w:ascii="Arial" w:hAnsi="Arial" w:cs="Arial"/>
          <w:b/>
          <w:bCs/>
          <w:lang w:eastAsia="pl-PL"/>
        </w:rPr>
        <w:t>w trybie zaprojektuj i wybuduj</w:t>
      </w:r>
      <w:r>
        <w:rPr>
          <w:rFonts w:ascii="Arial" w:hAnsi="Arial" w:cs="Arial"/>
          <w:b/>
          <w:bCs/>
        </w:rPr>
        <w:t>”.</w:t>
      </w:r>
    </w:p>
    <w:p w14:paraId="7D7E4098" w14:textId="77777777" w:rsidR="007510D8" w:rsidRDefault="00000000">
      <w:pPr>
        <w:tabs>
          <w:tab w:val="left" w:pos="426"/>
        </w:tabs>
        <w:suppressAutoHyphens w:val="0"/>
        <w:autoSpaceDE w:val="0"/>
        <w:spacing w:line="360" w:lineRule="auto"/>
        <w:ind w:left="426"/>
      </w:pPr>
      <w:r>
        <w:rPr>
          <w:rFonts w:ascii="Arial" w:hAnsi="Arial" w:cs="Arial"/>
        </w:rPr>
        <w:t>Wniesienie zabezpieczenia należytego wykonania umowy w pieniądzu przelewem na rachunek bankowy wskazany przez zamawiającego będzie skuteczne z chwilą uznania tego rachunku bankowego kwotą zabezpieczenia (wpływ środków pieniężnych na rachunek bankowy wskazany przez zamawiającego musi nastąpić przed podpisaniem umowy w sprawie zamówienia publicznego).</w:t>
      </w:r>
    </w:p>
    <w:p w14:paraId="6F810CBD" w14:textId="77777777" w:rsidR="007510D8" w:rsidRDefault="00000000">
      <w:pPr>
        <w:numPr>
          <w:ilvl w:val="1"/>
          <w:numId w:val="55"/>
        </w:numPr>
        <w:tabs>
          <w:tab w:val="left" w:pos="426"/>
        </w:tabs>
        <w:suppressAutoHyphens w:val="0"/>
        <w:autoSpaceDE w:val="0"/>
        <w:spacing w:line="360" w:lineRule="auto"/>
        <w:ind w:left="426" w:hanging="568"/>
        <w:rPr>
          <w:rFonts w:ascii="Arial" w:hAnsi="Arial" w:cs="Arial"/>
        </w:rPr>
      </w:pPr>
      <w:r>
        <w:rPr>
          <w:rFonts w:ascii="Arial" w:hAnsi="Arial" w:cs="Arial"/>
        </w:rPr>
        <w:t>W przypadku wniesienia wadium w pieniądzu wykonawca może wyrazić zgodę na zaliczenie kwoty wadium na poczet zabezpieczenia.</w:t>
      </w:r>
    </w:p>
    <w:p w14:paraId="44D2A2E0" w14:textId="77777777" w:rsidR="007510D8" w:rsidRDefault="00000000">
      <w:pPr>
        <w:numPr>
          <w:ilvl w:val="1"/>
          <w:numId w:val="55"/>
        </w:numPr>
        <w:tabs>
          <w:tab w:val="left" w:pos="426"/>
        </w:tabs>
        <w:suppressAutoHyphens w:val="0"/>
        <w:autoSpaceDE w:val="0"/>
        <w:spacing w:line="360" w:lineRule="auto"/>
        <w:ind w:left="426" w:hanging="568"/>
        <w:rPr>
          <w:rFonts w:ascii="Arial" w:hAnsi="Arial" w:cs="Arial"/>
        </w:rPr>
      </w:pPr>
      <w:r>
        <w:rPr>
          <w:rFonts w:ascii="Arial" w:hAnsi="Arial" w:cs="Arial"/>
        </w:rPr>
        <w:lastRenderedPageBreak/>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FBF3AB9" w14:textId="77777777" w:rsidR="007510D8" w:rsidRDefault="00000000">
      <w:pPr>
        <w:numPr>
          <w:ilvl w:val="1"/>
          <w:numId w:val="55"/>
        </w:numPr>
        <w:tabs>
          <w:tab w:val="left" w:pos="426"/>
        </w:tabs>
        <w:suppressAutoHyphens w:val="0"/>
        <w:autoSpaceDE w:val="0"/>
        <w:spacing w:line="360" w:lineRule="auto"/>
        <w:ind w:left="426" w:hanging="568"/>
        <w:rPr>
          <w:rFonts w:ascii="Arial" w:hAnsi="Arial" w:cs="Arial"/>
        </w:rPr>
      </w:pPr>
      <w:r>
        <w:rPr>
          <w:rFonts w:ascii="Arial" w:hAnsi="Arial" w:cs="Arial"/>
        </w:rPr>
        <w:t>Zamawiający zwraca zabezpieczenie w terminie 30 dni od dnia wykonania zamówienia i uznania przez zamawiającego za należycie wykonane.</w:t>
      </w:r>
    </w:p>
    <w:p w14:paraId="463CB2C2" w14:textId="77777777" w:rsidR="007510D8" w:rsidRDefault="00000000">
      <w:pPr>
        <w:numPr>
          <w:ilvl w:val="1"/>
          <w:numId w:val="55"/>
        </w:numPr>
        <w:tabs>
          <w:tab w:val="left" w:pos="426"/>
        </w:tabs>
        <w:suppressAutoHyphens w:val="0"/>
        <w:autoSpaceDE w:val="0"/>
        <w:spacing w:line="360" w:lineRule="auto"/>
        <w:ind w:left="426" w:hanging="568"/>
        <w:rPr>
          <w:rFonts w:ascii="Arial" w:hAnsi="Arial" w:cs="Arial"/>
        </w:rPr>
      </w:pPr>
      <w:r>
        <w:rPr>
          <w:rFonts w:ascii="Arial" w:hAnsi="Arial" w:cs="Arial"/>
        </w:rPr>
        <w:t>Zamawiający pozostawia na zabezpieczenie roszczeń z tytułu rękojmi za wady lub gwarancji kwotę 30% zabezpieczenia.</w:t>
      </w:r>
    </w:p>
    <w:p w14:paraId="21A2975E" w14:textId="77777777" w:rsidR="007510D8" w:rsidRDefault="00000000">
      <w:pPr>
        <w:numPr>
          <w:ilvl w:val="1"/>
          <w:numId w:val="55"/>
        </w:numPr>
        <w:tabs>
          <w:tab w:val="left" w:pos="426"/>
        </w:tabs>
        <w:suppressAutoHyphens w:val="0"/>
        <w:autoSpaceDE w:val="0"/>
        <w:spacing w:line="360" w:lineRule="auto"/>
        <w:ind w:left="426" w:hanging="568"/>
        <w:rPr>
          <w:rFonts w:ascii="Arial" w:hAnsi="Arial" w:cs="Arial"/>
        </w:rPr>
      </w:pPr>
      <w:r>
        <w:rPr>
          <w:rFonts w:ascii="Arial" w:hAnsi="Arial" w:cs="Arial"/>
        </w:rPr>
        <w:t>Kwota, o której mowa w ust. 26.8, jest zwracana nie później niż w 15. dniu po upływie okresu rękojmi za wady lub gwarancji.</w:t>
      </w:r>
    </w:p>
    <w:p w14:paraId="7595B149" w14:textId="77777777" w:rsidR="007510D8" w:rsidRDefault="00000000">
      <w:pPr>
        <w:numPr>
          <w:ilvl w:val="1"/>
          <w:numId w:val="55"/>
        </w:numPr>
        <w:tabs>
          <w:tab w:val="left" w:pos="426"/>
        </w:tabs>
        <w:suppressAutoHyphens w:val="0"/>
        <w:autoSpaceDE w:val="0"/>
        <w:spacing w:line="360" w:lineRule="auto"/>
        <w:ind w:left="426" w:hanging="710"/>
        <w:rPr>
          <w:rFonts w:ascii="Arial" w:hAnsi="Arial" w:cs="Arial"/>
        </w:rPr>
      </w:pPr>
      <w:r>
        <w:rPr>
          <w:rFonts w:ascii="Arial" w:hAnsi="Arial" w:cs="Arial"/>
        </w:rPr>
        <w:t xml:space="preserve">Z zastrzeżeniem ust. 8, z treści gwarancji i poręczeń, o których mowa w art. 450 ust. 1 </w:t>
      </w:r>
      <w:proofErr w:type="spellStart"/>
      <w:r>
        <w:rPr>
          <w:rFonts w:ascii="Arial" w:hAnsi="Arial" w:cs="Arial"/>
        </w:rPr>
        <w:t>Pzp</w:t>
      </w:r>
      <w:proofErr w:type="spellEnd"/>
      <w:r>
        <w:rPr>
          <w:rFonts w:ascii="Arial" w:hAnsi="Arial" w:cs="Arial"/>
        </w:rPr>
        <w:t xml:space="preserve"> musi wynikać bezwarunkowe, nieodwołalne i na pierwsze pisemne żądanie zamawiającego (beneficjenta), zobowiązanie gwaranta lub poręczyciela do zapłaty na rzecz zamawiającego kwoty stanowiącej 2% ceny całkowitej podanej w ofercie, z tytułu niewykonania lub nienależytego wykonania umowy w sprawie zamówienia publicznego przez wykonawcę (zobowiązanego).</w:t>
      </w:r>
    </w:p>
    <w:p w14:paraId="0ABF29F2" w14:textId="77777777" w:rsidR="007510D8" w:rsidRDefault="00000000">
      <w:pPr>
        <w:numPr>
          <w:ilvl w:val="1"/>
          <w:numId w:val="55"/>
        </w:numPr>
        <w:tabs>
          <w:tab w:val="left" w:pos="426"/>
        </w:tabs>
        <w:suppressAutoHyphens w:val="0"/>
        <w:autoSpaceDE w:val="0"/>
        <w:spacing w:line="360" w:lineRule="auto"/>
        <w:ind w:left="426" w:hanging="710"/>
        <w:rPr>
          <w:rFonts w:ascii="Arial" w:hAnsi="Arial" w:cs="Arial"/>
        </w:rPr>
      </w:pPr>
      <w:r>
        <w:rPr>
          <w:rFonts w:ascii="Arial" w:hAnsi="Arial" w:cs="Arial"/>
        </w:rPr>
        <w:t xml:space="preserve">W trakcie realizacji umowy wykonawca może dokonać zmiany formy zabezpieczenia na jedną lub kilka form, o których mowa w art. 450 ust. 1 </w:t>
      </w:r>
      <w:proofErr w:type="spellStart"/>
      <w:r>
        <w:rPr>
          <w:rFonts w:ascii="Arial" w:hAnsi="Arial" w:cs="Arial"/>
        </w:rPr>
        <w:t>Pzp</w:t>
      </w:r>
      <w:proofErr w:type="spellEnd"/>
      <w:r>
        <w:rPr>
          <w:rFonts w:ascii="Arial" w:hAnsi="Arial" w:cs="Arial"/>
        </w:rPr>
        <w:t>.</w:t>
      </w:r>
    </w:p>
    <w:p w14:paraId="62B8D618" w14:textId="77777777" w:rsidR="007510D8" w:rsidRDefault="00000000">
      <w:pPr>
        <w:spacing w:line="360" w:lineRule="auto"/>
        <w:ind w:left="425"/>
        <w:rPr>
          <w:rFonts w:ascii="Arial" w:hAnsi="Arial" w:cs="Arial"/>
        </w:rPr>
      </w:pPr>
      <w:r>
        <w:rPr>
          <w:rFonts w:ascii="Arial" w:hAnsi="Arial" w:cs="Arial"/>
        </w:rPr>
        <w:t>Zmiana formy zabezpieczenia jest dokonywana z zachowaniem ciągłości zabezpieczenia i bez zmniejszenia jego wysokości.</w:t>
      </w:r>
    </w:p>
    <w:p w14:paraId="67FA44DC" w14:textId="77777777" w:rsidR="007510D8" w:rsidRDefault="00000000">
      <w:pPr>
        <w:pStyle w:val="Lista"/>
        <w:numPr>
          <w:ilvl w:val="0"/>
          <w:numId w:val="58"/>
        </w:numPr>
        <w:spacing w:before="240" w:after="240" w:line="360" w:lineRule="auto"/>
        <w:ind w:left="391" w:hanging="533"/>
        <w:rPr>
          <w:rFonts w:ascii="Arial" w:hAnsi="Arial" w:cs="Arial"/>
          <w:bCs/>
          <w:sz w:val="28"/>
          <w:szCs w:val="28"/>
        </w:rPr>
      </w:pPr>
      <w:r>
        <w:rPr>
          <w:rFonts w:ascii="Arial" w:hAnsi="Arial" w:cs="Arial"/>
          <w:b/>
          <w:bCs/>
          <w:sz w:val="28"/>
          <w:szCs w:val="28"/>
        </w:rPr>
        <w:t>Projektowane postanowienia umowy w sprawie zamówienia publicznego, które zostaną wprowadzone do treści tej umowy.</w:t>
      </w:r>
    </w:p>
    <w:p w14:paraId="0730AC94" w14:textId="77777777" w:rsidR="007510D8" w:rsidRDefault="00000000">
      <w:pPr>
        <w:numPr>
          <w:ilvl w:val="1"/>
          <w:numId w:val="58"/>
        </w:numPr>
        <w:tabs>
          <w:tab w:val="left" w:pos="426"/>
        </w:tabs>
        <w:spacing w:line="360" w:lineRule="auto"/>
        <w:ind w:left="425" w:hanging="567"/>
        <w:rPr>
          <w:rFonts w:ascii="Arial" w:hAnsi="Arial" w:cs="Arial"/>
          <w:b/>
          <w:bCs/>
        </w:rPr>
      </w:pPr>
      <w:r>
        <w:rPr>
          <w:rFonts w:ascii="Arial" w:hAnsi="Arial" w:cs="Arial"/>
        </w:rPr>
        <w:t xml:space="preserve">Projektowane postanowienia umowy w sprawie zamówienia publicznego stanowi </w:t>
      </w:r>
      <w:r>
        <w:rPr>
          <w:rFonts w:ascii="Arial" w:hAnsi="Arial" w:cs="Arial"/>
          <w:b/>
          <w:bCs/>
        </w:rPr>
        <w:t>Załącznik nr 7 do SWZ.</w:t>
      </w:r>
    </w:p>
    <w:p w14:paraId="71595885" w14:textId="77777777" w:rsidR="007510D8" w:rsidRDefault="00000000">
      <w:pPr>
        <w:numPr>
          <w:ilvl w:val="1"/>
          <w:numId w:val="58"/>
        </w:numPr>
        <w:tabs>
          <w:tab w:val="left" w:pos="426"/>
        </w:tabs>
        <w:spacing w:before="120" w:after="120" w:line="360" w:lineRule="auto"/>
        <w:ind w:left="425" w:hanging="567"/>
        <w:rPr>
          <w:rFonts w:ascii="Arial" w:hAnsi="Arial" w:cs="Arial"/>
          <w:b/>
          <w:bCs/>
        </w:rPr>
      </w:pPr>
      <w:r>
        <w:rPr>
          <w:rFonts w:ascii="Arial" w:hAnsi="Arial" w:cs="Arial"/>
        </w:rPr>
        <w:t xml:space="preserve">Zamawiający przewiduje możliwość zmiany zawartej umowy w stosunku do treści wybranej oferty w zakresie uregulowanym w art. 454-455 ustawy </w:t>
      </w:r>
      <w:proofErr w:type="spellStart"/>
      <w:r>
        <w:rPr>
          <w:rFonts w:ascii="Arial" w:hAnsi="Arial" w:cs="Arial"/>
        </w:rPr>
        <w:t>Pzp</w:t>
      </w:r>
      <w:proofErr w:type="spellEnd"/>
      <w:r>
        <w:rPr>
          <w:rFonts w:ascii="Arial" w:hAnsi="Arial" w:cs="Arial"/>
        </w:rPr>
        <w:t>. oraz wskazanym w projektowanych postanowieniach umowy.</w:t>
      </w:r>
    </w:p>
    <w:p w14:paraId="0BA5CD59" w14:textId="77777777" w:rsidR="007510D8" w:rsidRDefault="00000000">
      <w:pPr>
        <w:pStyle w:val="Lista"/>
        <w:numPr>
          <w:ilvl w:val="0"/>
          <w:numId w:val="58"/>
        </w:numPr>
        <w:spacing w:before="240" w:after="240" w:line="360" w:lineRule="auto"/>
        <w:ind w:left="391" w:hanging="533"/>
        <w:rPr>
          <w:rFonts w:ascii="Arial" w:hAnsi="Arial" w:cs="Arial"/>
          <w:sz w:val="28"/>
          <w:szCs w:val="28"/>
        </w:rPr>
      </w:pPr>
      <w:r>
        <w:rPr>
          <w:rFonts w:ascii="Arial" w:hAnsi="Arial" w:cs="Arial"/>
          <w:b/>
          <w:bCs/>
          <w:sz w:val="28"/>
          <w:szCs w:val="28"/>
        </w:rPr>
        <w:t>Pouczenie o środkach ochrony prawnej przysługujących wykonawcy</w:t>
      </w:r>
    </w:p>
    <w:p w14:paraId="72C37984" w14:textId="77777777" w:rsidR="007510D8" w:rsidRDefault="00000000">
      <w:pPr>
        <w:widowControl w:val="0"/>
        <w:numPr>
          <w:ilvl w:val="1"/>
          <w:numId w:val="58"/>
        </w:numPr>
        <w:tabs>
          <w:tab w:val="left" w:pos="426"/>
          <w:tab w:val="left" w:pos="567"/>
        </w:tabs>
        <w:spacing w:line="360" w:lineRule="auto"/>
        <w:ind w:left="426" w:hanging="568"/>
        <w:rPr>
          <w:rFonts w:ascii="Arial" w:hAnsi="Arial" w:cs="Arial"/>
        </w:rPr>
      </w:pPr>
      <w:r>
        <w:rPr>
          <w:rFonts w:ascii="Arial" w:hAnsi="Arial" w:cs="Arial"/>
        </w:rPr>
        <w:t xml:space="preserve">Środki ochrony prawnej przysługują wykonawcy, jeżeli ma lub miał interes w </w:t>
      </w:r>
      <w:r>
        <w:rPr>
          <w:rFonts w:ascii="Arial" w:hAnsi="Arial" w:cs="Arial"/>
        </w:rPr>
        <w:lastRenderedPageBreak/>
        <w:t>uzyskaniu zamówienia oraz poniósł lub może ponieść szkodę w wyniku naruszenia przez zamawiającego przepisów ustawy.</w:t>
      </w:r>
    </w:p>
    <w:p w14:paraId="5019A0E8" w14:textId="77777777" w:rsidR="007510D8" w:rsidRDefault="00000000">
      <w:pPr>
        <w:widowControl w:val="0"/>
        <w:numPr>
          <w:ilvl w:val="1"/>
          <w:numId w:val="58"/>
        </w:numPr>
        <w:tabs>
          <w:tab w:val="left" w:pos="426"/>
          <w:tab w:val="left" w:pos="567"/>
        </w:tabs>
        <w:spacing w:before="120" w:after="120" w:line="360" w:lineRule="auto"/>
        <w:ind w:left="425" w:hanging="567"/>
        <w:rPr>
          <w:rFonts w:ascii="Arial" w:hAnsi="Arial" w:cs="Arial"/>
        </w:rPr>
      </w:pPr>
      <w:r>
        <w:rPr>
          <w:rFonts w:ascii="Arial" w:hAnsi="Arial" w:cs="Arial"/>
        </w:rPr>
        <w:t xml:space="preserve">Środki ochrony prawnej wobec ogłoszenia wszczynającego postępowanie o udzielenie zamówienia oraz dokumentów zamówienia przysługują również organizacjom wpisanym na listę, o której mowa w art. 469 pkt. 15 </w:t>
      </w:r>
      <w:proofErr w:type="spellStart"/>
      <w:r>
        <w:rPr>
          <w:rFonts w:ascii="Arial" w:hAnsi="Arial" w:cs="Arial"/>
        </w:rPr>
        <w:t>Pzp</w:t>
      </w:r>
      <w:proofErr w:type="spellEnd"/>
      <w:r>
        <w:rPr>
          <w:rFonts w:ascii="Arial" w:hAnsi="Arial" w:cs="Arial"/>
        </w:rPr>
        <w:t>, oraz Rzecznikowi Małych i Średnich Przedsiębiorców.</w:t>
      </w:r>
    </w:p>
    <w:p w14:paraId="023ECA1D" w14:textId="77777777" w:rsidR="007510D8" w:rsidRDefault="00000000">
      <w:pPr>
        <w:widowControl w:val="0"/>
        <w:numPr>
          <w:ilvl w:val="1"/>
          <w:numId w:val="58"/>
        </w:numPr>
        <w:tabs>
          <w:tab w:val="left" w:pos="426"/>
          <w:tab w:val="left" w:pos="567"/>
        </w:tabs>
        <w:spacing w:line="360" w:lineRule="auto"/>
        <w:ind w:left="426" w:hanging="568"/>
        <w:rPr>
          <w:rFonts w:ascii="Arial" w:hAnsi="Arial" w:cs="Arial"/>
        </w:rPr>
      </w:pPr>
      <w:r>
        <w:rPr>
          <w:rFonts w:ascii="Arial" w:hAnsi="Arial" w:cs="Arial"/>
        </w:rPr>
        <w:t>W postępowaniu odwołanie przysługuje na:</w:t>
      </w:r>
    </w:p>
    <w:p w14:paraId="3DDC683E" w14:textId="77777777" w:rsidR="007510D8" w:rsidRDefault="00000000">
      <w:pPr>
        <w:numPr>
          <w:ilvl w:val="1"/>
          <w:numId w:val="64"/>
        </w:numPr>
        <w:tabs>
          <w:tab w:val="left" w:pos="709"/>
        </w:tabs>
        <w:suppressAutoHyphens w:val="0"/>
        <w:spacing w:line="360" w:lineRule="auto"/>
        <w:ind w:left="709" w:hanging="283"/>
        <w:rPr>
          <w:rFonts w:ascii="Arial" w:hAnsi="Arial" w:cs="Arial"/>
        </w:rPr>
      </w:pPr>
      <w:r>
        <w:rPr>
          <w:rFonts w:ascii="Arial" w:hAnsi="Arial" w:cs="Arial"/>
        </w:rPr>
        <w:t>niezgodną z przepisami ustawy czynność zamawiającego, podjętą w postępowaniu o udzielenie zamówienia, w tym na projektowane postanowienie umowy;</w:t>
      </w:r>
    </w:p>
    <w:p w14:paraId="4B97E4B9" w14:textId="77777777" w:rsidR="007510D8" w:rsidRDefault="00000000">
      <w:pPr>
        <w:numPr>
          <w:ilvl w:val="1"/>
          <w:numId w:val="64"/>
        </w:numPr>
        <w:tabs>
          <w:tab w:val="left" w:pos="709"/>
        </w:tabs>
        <w:suppressAutoHyphens w:val="0"/>
        <w:spacing w:line="360" w:lineRule="auto"/>
        <w:ind w:left="709" w:hanging="283"/>
        <w:rPr>
          <w:rFonts w:ascii="Arial" w:hAnsi="Arial" w:cs="Arial"/>
        </w:rPr>
      </w:pPr>
      <w:r>
        <w:rPr>
          <w:rFonts w:ascii="Arial" w:hAnsi="Arial" w:cs="Arial"/>
        </w:rPr>
        <w:t>zaniechanie czynności w postępowaniu o udzielenie zamówienia, do której zamawiający był obowiązany na podstawie ustawy;</w:t>
      </w:r>
    </w:p>
    <w:p w14:paraId="1D2E61A7" w14:textId="77777777" w:rsidR="007510D8" w:rsidRDefault="00000000">
      <w:pPr>
        <w:numPr>
          <w:ilvl w:val="1"/>
          <w:numId w:val="58"/>
        </w:numPr>
        <w:tabs>
          <w:tab w:val="left" w:pos="426"/>
          <w:tab w:val="left" w:pos="4048"/>
        </w:tabs>
        <w:suppressAutoHyphens w:val="0"/>
        <w:spacing w:line="360" w:lineRule="auto"/>
        <w:ind w:left="426" w:hanging="568"/>
        <w:rPr>
          <w:rFonts w:ascii="Arial" w:hAnsi="Arial" w:cs="Arial"/>
        </w:rPr>
      </w:pPr>
      <w:r>
        <w:rPr>
          <w:rFonts w:ascii="Arial" w:hAnsi="Arial" w:cs="Arial"/>
        </w:rPr>
        <w:t>Odwołanie wnosi się do Prezesa Krajowej Izby Odwoławczej.</w:t>
      </w:r>
    </w:p>
    <w:p w14:paraId="17651258" w14:textId="77777777" w:rsidR="007510D8" w:rsidRDefault="00000000">
      <w:pPr>
        <w:numPr>
          <w:ilvl w:val="1"/>
          <w:numId w:val="58"/>
        </w:numPr>
        <w:tabs>
          <w:tab w:val="left" w:pos="426"/>
          <w:tab w:val="left" w:pos="4048"/>
        </w:tabs>
        <w:suppressAutoHyphens w:val="0"/>
        <w:spacing w:line="360" w:lineRule="auto"/>
        <w:ind w:left="426" w:hanging="568"/>
        <w:rPr>
          <w:rFonts w:ascii="Arial" w:hAnsi="Arial" w:cs="Arial"/>
        </w:rPr>
      </w:pPr>
      <w:r>
        <w:rPr>
          <w:rFonts w:ascii="Arial" w:hAnsi="Arial" w:cs="Arial"/>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1B7D892C" w14:textId="77777777" w:rsidR="007510D8" w:rsidRDefault="00000000">
      <w:pPr>
        <w:numPr>
          <w:ilvl w:val="1"/>
          <w:numId w:val="58"/>
        </w:numPr>
        <w:tabs>
          <w:tab w:val="left" w:pos="426"/>
          <w:tab w:val="left" w:pos="4048"/>
        </w:tabs>
        <w:suppressAutoHyphens w:val="0"/>
        <w:spacing w:line="360" w:lineRule="auto"/>
        <w:ind w:left="426" w:hanging="568"/>
        <w:rPr>
          <w:rFonts w:ascii="Arial" w:hAnsi="Arial" w:cs="Arial"/>
        </w:rPr>
      </w:pPr>
      <w:r>
        <w:rPr>
          <w:rFonts w:ascii="Arial" w:hAnsi="Arial" w:cs="Arial"/>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A04103C" w14:textId="77777777" w:rsidR="007510D8" w:rsidRDefault="00000000">
      <w:pPr>
        <w:numPr>
          <w:ilvl w:val="1"/>
          <w:numId w:val="58"/>
        </w:numPr>
        <w:tabs>
          <w:tab w:val="left" w:pos="426"/>
          <w:tab w:val="left" w:pos="4048"/>
        </w:tabs>
        <w:suppressAutoHyphens w:val="0"/>
        <w:spacing w:before="120" w:after="120" w:line="360" w:lineRule="auto"/>
        <w:ind w:left="425" w:hanging="567"/>
        <w:rPr>
          <w:rFonts w:ascii="Arial" w:hAnsi="Arial" w:cs="Arial"/>
        </w:rPr>
      </w:pPr>
      <w:r>
        <w:rPr>
          <w:rFonts w:ascii="Arial" w:hAnsi="Arial" w:cs="Arial"/>
        </w:rPr>
        <w:t xml:space="preserve">Odwołanie wnosi się w przypadku zamówień, których wartość jest mniejsza niż progi unijne, w terminie: </w:t>
      </w:r>
    </w:p>
    <w:p w14:paraId="48EFB0ED" w14:textId="77777777" w:rsidR="007510D8" w:rsidRDefault="00000000">
      <w:pPr>
        <w:numPr>
          <w:ilvl w:val="1"/>
          <w:numId w:val="65"/>
        </w:numPr>
        <w:tabs>
          <w:tab w:val="left" w:pos="709"/>
          <w:tab w:val="left" w:pos="4048"/>
        </w:tabs>
        <w:suppressAutoHyphens w:val="0"/>
        <w:spacing w:line="360" w:lineRule="auto"/>
        <w:ind w:left="709" w:hanging="283"/>
        <w:rPr>
          <w:rFonts w:ascii="Arial" w:hAnsi="Arial" w:cs="Arial"/>
        </w:rPr>
      </w:pPr>
      <w:r>
        <w:rPr>
          <w:rFonts w:ascii="Arial" w:hAnsi="Arial" w:cs="Arial"/>
        </w:rPr>
        <w:t>5 dni od dnia przekazania informacji o czynności zamawiającego stanowiącej podstawę jego wniesienia, jeżeli informacja została przekazana przy użyciu środków komunikacji elektronicznej,</w:t>
      </w:r>
    </w:p>
    <w:p w14:paraId="2E6359DA" w14:textId="77777777" w:rsidR="007510D8" w:rsidRDefault="00000000">
      <w:pPr>
        <w:numPr>
          <w:ilvl w:val="1"/>
          <w:numId w:val="65"/>
        </w:numPr>
        <w:tabs>
          <w:tab w:val="left" w:pos="709"/>
          <w:tab w:val="left" w:pos="4048"/>
        </w:tabs>
        <w:suppressAutoHyphens w:val="0"/>
        <w:spacing w:line="360" w:lineRule="auto"/>
        <w:ind w:left="709" w:hanging="283"/>
        <w:rPr>
          <w:rFonts w:ascii="Arial" w:hAnsi="Arial" w:cs="Arial"/>
        </w:rPr>
      </w:pPr>
      <w:r>
        <w:rPr>
          <w:rFonts w:ascii="Arial" w:hAnsi="Arial" w:cs="Arial"/>
        </w:rPr>
        <w:t>10 dni od dnia przekazania informacji o czynności zamawiającego stanowiącej podstawę jego wniesienia, jeżeli informacja została przekazana w sposób inny niż określony w lit. a;</w:t>
      </w:r>
    </w:p>
    <w:p w14:paraId="347ACD4C" w14:textId="77777777" w:rsidR="007510D8" w:rsidRDefault="00000000">
      <w:pPr>
        <w:numPr>
          <w:ilvl w:val="1"/>
          <w:numId w:val="58"/>
        </w:numPr>
        <w:tabs>
          <w:tab w:val="left" w:pos="426"/>
          <w:tab w:val="left" w:pos="4048"/>
        </w:tabs>
        <w:suppressAutoHyphens w:val="0"/>
        <w:spacing w:before="120" w:after="120" w:line="360" w:lineRule="auto"/>
        <w:ind w:left="425" w:hanging="567"/>
        <w:rPr>
          <w:rFonts w:ascii="Arial" w:hAnsi="Arial" w:cs="Arial"/>
        </w:rPr>
      </w:pPr>
      <w:r>
        <w:rPr>
          <w:rFonts w:ascii="Arial" w:hAnsi="Arial" w:cs="Arial"/>
        </w:rPr>
        <w:t xml:space="preserve">Odwołanie wobec treści ogłoszenia wszczynającego postępowanie o udzielenie zamówienia lub wobec treści dokumentów zamówienia wnosi się w terminie 5 dni od dnia zamieszczenia ogłoszenia w Biuletynie Zamówień Publicznych lub </w:t>
      </w:r>
      <w:r>
        <w:rPr>
          <w:rFonts w:ascii="Arial" w:hAnsi="Arial" w:cs="Arial"/>
        </w:rPr>
        <w:lastRenderedPageBreak/>
        <w:t>dokumentów zamówienia na stronie internetowej, w przypadku zamówień, których wartość jest mniejsza niż progi unijne.</w:t>
      </w:r>
    </w:p>
    <w:p w14:paraId="6622B2ED" w14:textId="77777777" w:rsidR="007510D8" w:rsidRDefault="00000000">
      <w:pPr>
        <w:numPr>
          <w:ilvl w:val="1"/>
          <w:numId w:val="58"/>
        </w:numPr>
        <w:tabs>
          <w:tab w:val="left" w:pos="426"/>
        </w:tabs>
        <w:suppressAutoHyphens w:val="0"/>
        <w:spacing w:line="360" w:lineRule="auto"/>
        <w:ind w:left="425" w:hanging="567"/>
        <w:rPr>
          <w:rFonts w:ascii="Arial" w:hAnsi="Arial" w:cs="Arial"/>
        </w:rPr>
      </w:pPr>
      <w:r>
        <w:rPr>
          <w:rFonts w:ascii="Arial" w:hAnsi="Arial" w:cs="Arial"/>
        </w:rPr>
        <w:t>Odwołanie w przypadkach innych niż określone w ust. 7 i 8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5C371187" w14:textId="77777777" w:rsidR="007510D8" w:rsidRDefault="00000000">
      <w:pPr>
        <w:numPr>
          <w:ilvl w:val="1"/>
          <w:numId w:val="58"/>
        </w:numPr>
        <w:tabs>
          <w:tab w:val="left" w:pos="426"/>
        </w:tabs>
        <w:suppressAutoHyphens w:val="0"/>
        <w:spacing w:before="120" w:after="120" w:line="360" w:lineRule="auto"/>
        <w:ind w:left="425" w:hanging="709"/>
        <w:rPr>
          <w:rFonts w:ascii="Arial" w:hAnsi="Arial" w:cs="Arial"/>
        </w:rPr>
      </w:pPr>
      <w:r>
        <w:rPr>
          <w:rFonts w:ascii="Arial" w:hAnsi="Arial" w:cs="Arial"/>
        </w:rPr>
        <w:t>Jeżeli zamawiający mimo takiego obowiązku nie przesłał wykonawcy zawiadomienia o wyborze najkorzystniejszej oferty, odwołanie wnosi się nie później niż w terminie:</w:t>
      </w:r>
    </w:p>
    <w:p w14:paraId="47A8434E" w14:textId="77777777" w:rsidR="007510D8" w:rsidRDefault="00000000">
      <w:pPr>
        <w:numPr>
          <w:ilvl w:val="0"/>
          <w:numId w:val="8"/>
        </w:numPr>
        <w:tabs>
          <w:tab w:val="left" w:pos="709"/>
          <w:tab w:val="left" w:pos="4048"/>
        </w:tabs>
        <w:suppressAutoHyphens w:val="0"/>
        <w:spacing w:line="360" w:lineRule="auto"/>
        <w:ind w:left="709" w:hanging="283"/>
        <w:rPr>
          <w:rFonts w:ascii="Arial" w:hAnsi="Arial" w:cs="Arial"/>
        </w:rPr>
      </w:pPr>
      <w:r>
        <w:rPr>
          <w:rFonts w:ascii="Arial" w:hAnsi="Arial" w:cs="Arial"/>
        </w:rPr>
        <w:t>15 dni od dnia zamieszczenia w Biuletynie Zamówień Publicznych ogłoszenia o wyniku postępowania;</w:t>
      </w:r>
    </w:p>
    <w:p w14:paraId="1D2AEA52" w14:textId="77777777" w:rsidR="007510D8" w:rsidRDefault="00000000">
      <w:pPr>
        <w:numPr>
          <w:ilvl w:val="0"/>
          <w:numId w:val="8"/>
        </w:numPr>
        <w:tabs>
          <w:tab w:val="left" w:pos="709"/>
          <w:tab w:val="left" w:pos="4048"/>
        </w:tabs>
        <w:suppressAutoHyphens w:val="0"/>
        <w:spacing w:line="360" w:lineRule="auto"/>
        <w:ind w:left="709" w:hanging="283"/>
        <w:rPr>
          <w:rFonts w:ascii="Arial" w:hAnsi="Arial" w:cs="Arial"/>
        </w:rPr>
      </w:pPr>
      <w:r>
        <w:rPr>
          <w:rFonts w:ascii="Arial" w:hAnsi="Arial" w:cs="Arial"/>
        </w:rPr>
        <w:t>miesiąca od dnia zawarcia umowy, jeżeli zamawiający nie zamieścił w Biuletynie Zamówień Publicznych ogłoszenia o wyniku postępowania.</w:t>
      </w:r>
    </w:p>
    <w:p w14:paraId="126BFD3F" w14:textId="77777777" w:rsidR="007510D8" w:rsidRDefault="00000000">
      <w:pPr>
        <w:numPr>
          <w:ilvl w:val="1"/>
          <w:numId w:val="58"/>
        </w:numPr>
        <w:suppressAutoHyphens w:val="0"/>
        <w:spacing w:before="120" w:after="120" w:line="360" w:lineRule="auto"/>
        <w:ind w:left="425" w:hanging="709"/>
        <w:rPr>
          <w:rFonts w:ascii="Arial" w:hAnsi="Arial" w:cs="Arial"/>
        </w:rPr>
      </w:pPr>
      <w:r>
        <w:rPr>
          <w:rFonts w:ascii="Arial" w:hAnsi="Arial" w:cs="Arial"/>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53DF08DE" w14:textId="77777777" w:rsidR="007510D8" w:rsidRDefault="00000000">
      <w:pPr>
        <w:numPr>
          <w:ilvl w:val="1"/>
          <w:numId w:val="58"/>
        </w:numPr>
        <w:suppressAutoHyphens w:val="0"/>
        <w:spacing w:before="120" w:after="120" w:line="360" w:lineRule="auto"/>
        <w:ind w:left="425" w:hanging="709"/>
        <w:rPr>
          <w:rFonts w:ascii="Arial" w:hAnsi="Arial" w:cs="Arial"/>
        </w:rPr>
      </w:pPr>
      <w:r>
        <w:rPr>
          <w:rFonts w:ascii="Arial" w:hAnsi="Arial" w:cs="Arial"/>
        </w:rPr>
        <w:t xml:space="preserve">Pisma w formie pisemnej wnosi się za pośrednictwem operatora pocztowego, w rozumieniu ustawy z dnia 23 listopada 2012 r. - Prawo pocztowe, osobiście, za pośrednictwem posłańca, a pisma w postaci elektronicznej wnosi się przy użyciu środków komunikacji elektronicznej, w tym na adres do doręczeń elektronicznych, o którym mowa w art. 2 pkt 1 ustawy z dnia 18 listopada 2020 r. o doręczeniach elektronicznych (tekst jednolity Dz. U. z 2026 r. poz. 3 z </w:t>
      </w:r>
      <w:proofErr w:type="spellStart"/>
      <w:r>
        <w:rPr>
          <w:rFonts w:ascii="Arial" w:hAnsi="Arial" w:cs="Arial"/>
        </w:rPr>
        <w:t>późn</w:t>
      </w:r>
      <w:proofErr w:type="spellEnd"/>
      <w:r>
        <w:rPr>
          <w:rFonts w:ascii="Arial" w:hAnsi="Arial" w:cs="Arial"/>
        </w:rPr>
        <w:t>. zm.).</w:t>
      </w:r>
    </w:p>
    <w:p w14:paraId="2E640238" w14:textId="77777777" w:rsidR="007510D8" w:rsidRDefault="00000000">
      <w:pPr>
        <w:widowControl w:val="0"/>
        <w:numPr>
          <w:ilvl w:val="0"/>
          <w:numId w:val="58"/>
        </w:numPr>
        <w:tabs>
          <w:tab w:val="left" w:pos="426"/>
        </w:tabs>
        <w:spacing w:before="240" w:after="240" w:line="360" w:lineRule="auto"/>
        <w:ind w:left="391" w:hanging="533"/>
        <w:rPr>
          <w:rFonts w:ascii="Arial" w:hAnsi="Arial" w:cs="Arial"/>
          <w:sz w:val="28"/>
          <w:szCs w:val="28"/>
        </w:rPr>
      </w:pPr>
      <w:r>
        <w:rPr>
          <w:rFonts w:ascii="Arial" w:hAnsi="Arial" w:cs="Arial"/>
          <w:b/>
          <w:sz w:val="28"/>
          <w:szCs w:val="28"/>
        </w:rPr>
        <w:t>Jawność postępowania</w:t>
      </w:r>
    </w:p>
    <w:p w14:paraId="4DB5E274" w14:textId="77777777" w:rsidR="007510D8" w:rsidRDefault="00000000">
      <w:pPr>
        <w:numPr>
          <w:ilvl w:val="1"/>
          <w:numId w:val="58"/>
        </w:numPr>
        <w:tabs>
          <w:tab w:val="left" w:pos="426"/>
        </w:tabs>
        <w:spacing w:line="360" w:lineRule="auto"/>
        <w:ind w:left="426" w:hanging="568"/>
        <w:rPr>
          <w:rFonts w:ascii="Arial" w:hAnsi="Arial" w:cs="Arial"/>
        </w:rPr>
      </w:pPr>
      <w:r>
        <w:rPr>
          <w:rFonts w:ascii="Arial" w:hAnsi="Arial" w:cs="Arial"/>
        </w:rPr>
        <w:t>Dokumentacja postępowania zostanie udostępniona Wykonawcom w trybie przewidzianym w art. 74 Ustawy PZP.</w:t>
      </w:r>
    </w:p>
    <w:p w14:paraId="55BD5A40" w14:textId="77777777" w:rsidR="007510D8" w:rsidRDefault="00000000">
      <w:pPr>
        <w:numPr>
          <w:ilvl w:val="1"/>
          <w:numId w:val="58"/>
        </w:numPr>
        <w:tabs>
          <w:tab w:val="left" w:pos="426"/>
        </w:tabs>
        <w:spacing w:before="120" w:after="120" w:line="360" w:lineRule="auto"/>
        <w:ind w:left="425" w:hanging="567"/>
        <w:rPr>
          <w:rFonts w:ascii="Arial" w:hAnsi="Arial" w:cs="Arial"/>
        </w:rPr>
      </w:pPr>
      <w:r>
        <w:rPr>
          <w:rFonts w:ascii="Arial" w:hAnsi="Arial" w:cs="Arial"/>
        </w:rPr>
        <w:t>Zamawiający udostępni wskazane dokumenty na pisemny wniosek.</w:t>
      </w:r>
    </w:p>
    <w:p w14:paraId="5C3C287C" w14:textId="77777777" w:rsidR="007510D8" w:rsidRDefault="00000000">
      <w:pPr>
        <w:numPr>
          <w:ilvl w:val="1"/>
          <w:numId w:val="58"/>
        </w:numPr>
        <w:tabs>
          <w:tab w:val="left" w:pos="426"/>
        </w:tabs>
        <w:spacing w:line="360" w:lineRule="auto"/>
        <w:ind w:left="425" w:hanging="567"/>
        <w:rPr>
          <w:rFonts w:ascii="Arial" w:hAnsi="Arial" w:cs="Arial"/>
        </w:rPr>
      </w:pPr>
      <w:r>
        <w:rPr>
          <w:rFonts w:ascii="Arial" w:hAnsi="Arial" w:cs="Arial"/>
        </w:rPr>
        <w:t xml:space="preserve">Zamawiający udostępnia Wnioskodawcy protokół lub załączniki niezwłocznie. W wyjątkowych przypadkach, w szczególności związanych z zapewnieniem sprawnego toku prac dotyczących badania i oceny ofert, zamawiający udostępnia oferty  do wglądu lub przesyła ich kopie w terminie przez siebie </w:t>
      </w:r>
      <w:r>
        <w:rPr>
          <w:rFonts w:ascii="Arial" w:hAnsi="Arial" w:cs="Arial"/>
        </w:rPr>
        <w:lastRenderedPageBreak/>
        <w:t>wyznaczonym, nie później jednak niż w dniu przesłania informacji o wyborze najkorzystniejszej oferty albo o unieważnieniu postępowania.</w:t>
      </w:r>
    </w:p>
    <w:p w14:paraId="0AE9F1B8" w14:textId="77777777" w:rsidR="007510D8" w:rsidRDefault="00000000">
      <w:pPr>
        <w:numPr>
          <w:ilvl w:val="0"/>
          <w:numId w:val="58"/>
        </w:numPr>
        <w:spacing w:before="240" w:after="240" w:line="360" w:lineRule="auto"/>
        <w:ind w:left="391" w:hanging="533"/>
        <w:jc w:val="both"/>
        <w:rPr>
          <w:rFonts w:ascii="Arial" w:hAnsi="Arial" w:cs="Arial"/>
          <w:sz w:val="28"/>
          <w:szCs w:val="28"/>
        </w:rPr>
      </w:pPr>
      <w:r>
        <w:rPr>
          <w:rFonts w:ascii="Arial" w:hAnsi="Arial" w:cs="Arial"/>
          <w:b/>
          <w:sz w:val="28"/>
          <w:szCs w:val="28"/>
        </w:rPr>
        <w:t>Dialog techniczny</w:t>
      </w:r>
    </w:p>
    <w:p w14:paraId="4BEADD0F" w14:textId="77777777" w:rsidR="007510D8" w:rsidRDefault="00000000">
      <w:pPr>
        <w:numPr>
          <w:ilvl w:val="1"/>
          <w:numId w:val="58"/>
        </w:numPr>
        <w:spacing w:line="360" w:lineRule="auto"/>
        <w:ind w:left="425" w:hanging="567"/>
        <w:jc w:val="both"/>
        <w:rPr>
          <w:b/>
          <w:sz w:val="21"/>
          <w:szCs w:val="21"/>
        </w:rPr>
      </w:pPr>
      <w:r>
        <w:rPr>
          <w:rFonts w:ascii="Arial" w:hAnsi="Arial" w:cs="Arial"/>
        </w:rPr>
        <w:t>Dialog techniczny w niniejszym postępowaniu nie był prowadzony</w:t>
      </w:r>
      <w:r>
        <w:rPr>
          <w:sz w:val="21"/>
          <w:szCs w:val="21"/>
        </w:rPr>
        <w:t>.</w:t>
      </w:r>
    </w:p>
    <w:p w14:paraId="0C2F71A7" w14:textId="77777777" w:rsidR="007510D8" w:rsidRDefault="00000000">
      <w:pPr>
        <w:pStyle w:val="Akapitzlist"/>
        <w:numPr>
          <w:ilvl w:val="0"/>
          <w:numId w:val="58"/>
        </w:numPr>
        <w:tabs>
          <w:tab w:val="left" w:pos="426"/>
        </w:tabs>
        <w:spacing w:before="240" w:after="240" w:line="360" w:lineRule="auto"/>
        <w:ind w:left="436" w:hanging="578"/>
        <w:rPr>
          <w:rFonts w:ascii="Arial" w:hAnsi="Arial" w:cs="Arial"/>
          <w:b/>
          <w:sz w:val="28"/>
          <w:szCs w:val="28"/>
        </w:rPr>
      </w:pPr>
      <w:r>
        <w:rPr>
          <w:rFonts w:ascii="Arial" w:hAnsi="Arial" w:cs="Arial"/>
          <w:b/>
          <w:sz w:val="28"/>
          <w:szCs w:val="28"/>
        </w:rPr>
        <w:t xml:space="preserve">Klauzula informacyjna dotycząca przetwarzania danych osobowych przez Zamawiającego </w:t>
      </w:r>
    </w:p>
    <w:p w14:paraId="1327C80C" w14:textId="77777777" w:rsidR="007510D8" w:rsidRDefault="00000000">
      <w:pPr>
        <w:pStyle w:val="Akapitzlist"/>
        <w:tabs>
          <w:tab w:val="left" w:pos="426"/>
        </w:tabs>
        <w:spacing w:line="360" w:lineRule="auto"/>
        <w:ind w:left="437"/>
        <w:rPr>
          <w:rFonts w:ascii="Arial" w:hAnsi="Arial" w:cs="Arial"/>
        </w:rPr>
      </w:pPr>
      <w:r>
        <w:rPr>
          <w:rFonts w:ascii="Arial" w:hAnsi="Arial" w:cs="Arial"/>
        </w:rPr>
        <w:t>Zgodnie z art. 13 ust.1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7832268F" w14:textId="77777777" w:rsidR="007510D8" w:rsidRDefault="00000000">
      <w:pPr>
        <w:pStyle w:val="Akapitzlist"/>
        <w:numPr>
          <w:ilvl w:val="0"/>
          <w:numId w:val="27"/>
        </w:numPr>
        <w:tabs>
          <w:tab w:val="left" w:pos="426"/>
        </w:tabs>
        <w:spacing w:line="360" w:lineRule="auto"/>
        <w:ind w:left="709" w:hanging="283"/>
        <w:rPr>
          <w:rFonts w:ascii="Arial" w:hAnsi="Arial" w:cs="Arial"/>
        </w:rPr>
      </w:pPr>
      <w:r>
        <w:rPr>
          <w:rFonts w:ascii="Arial" w:hAnsi="Arial" w:cs="Arial"/>
          <w:lang w:eastAsia="pl-PL"/>
        </w:rPr>
        <w:t xml:space="preserve">administratorem Pani/Pana danych osobowych jest: </w:t>
      </w:r>
      <w:r>
        <w:rPr>
          <w:rFonts w:ascii="Arial" w:hAnsi="Arial" w:cs="Arial"/>
        </w:rPr>
        <w:t xml:space="preserve">Wójt Gminy Podegrodzie z siedzibą w Urzędzie Gminy, adres 33-386 Podegrodzie 248, tel. 18 445-90-33, e-mail: </w:t>
      </w:r>
      <w:hyperlink r:id="rId21">
        <w:r w:rsidR="007510D8">
          <w:rPr>
            <w:rStyle w:val="Hipercze"/>
            <w:rFonts w:ascii="Arial" w:hAnsi="Arial" w:cs="Arial"/>
          </w:rPr>
          <w:t>gmina@podegrodzie.pl</w:t>
        </w:r>
      </w:hyperlink>
      <w:r>
        <w:rPr>
          <w:rFonts w:ascii="Arial" w:hAnsi="Arial" w:cs="Arial"/>
        </w:rPr>
        <w:t xml:space="preserve">, strona internetowa: </w:t>
      </w:r>
      <w:hyperlink r:id="rId22">
        <w:r w:rsidR="007510D8">
          <w:rPr>
            <w:rStyle w:val="Hipercze"/>
            <w:rFonts w:ascii="Arial" w:hAnsi="Arial" w:cs="Arial"/>
          </w:rPr>
          <w:t>www.podegrodzie.pl</w:t>
        </w:r>
      </w:hyperlink>
      <w:r>
        <w:rPr>
          <w:rFonts w:ascii="Arial" w:hAnsi="Arial" w:cs="Arial"/>
        </w:rPr>
        <w:t xml:space="preserve"> BIP: </w:t>
      </w:r>
      <w:hyperlink r:id="rId23">
        <w:r w:rsidR="007510D8">
          <w:rPr>
            <w:rStyle w:val="Hipercze"/>
            <w:rFonts w:ascii="Arial" w:hAnsi="Arial" w:cs="Arial"/>
          </w:rPr>
          <w:t>https://bip.malopolska.pl/ugpodegrodzie</w:t>
        </w:r>
      </w:hyperlink>
      <w:r>
        <w:rPr>
          <w:rFonts w:ascii="Arial" w:hAnsi="Arial" w:cs="Arial"/>
        </w:rPr>
        <w:t>,</w:t>
      </w:r>
    </w:p>
    <w:p w14:paraId="36FE309D" w14:textId="77777777" w:rsidR="007510D8" w:rsidRDefault="00000000">
      <w:pPr>
        <w:pStyle w:val="Akapitzlist"/>
        <w:numPr>
          <w:ilvl w:val="0"/>
          <w:numId w:val="27"/>
        </w:numPr>
        <w:tabs>
          <w:tab w:val="left" w:pos="426"/>
        </w:tabs>
        <w:spacing w:line="360" w:lineRule="auto"/>
        <w:ind w:left="709" w:hanging="283"/>
        <w:rPr>
          <w:rFonts w:ascii="Arial" w:hAnsi="Arial" w:cs="Arial"/>
        </w:rPr>
      </w:pPr>
      <w:r>
        <w:rPr>
          <w:rFonts w:ascii="Arial" w:hAnsi="Arial" w:cs="Arial"/>
          <w:lang w:eastAsia="pl-PL"/>
        </w:rPr>
        <w:t xml:space="preserve">inspektor ochrony danych osobowych w Gminie Podegrodzie </w:t>
      </w:r>
      <w:r>
        <w:rPr>
          <w:rFonts w:ascii="Arial" w:hAnsi="Arial" w:cs="Arial"/>
        </w:rPr>
        <w:t xml:space="preserve">dostępny pod adresem e-mail: </w:t>
      </w:r>
      <w:hyperlink r:id="rId24">
        <w:r w:rsidR="007510D8">
          <w:rPr>
            <w:rStyle w:val="Hipercze"/>
            <w:rFonts w:ascii="Arial" w:hAnsi="Arial" w:cs="Arial"/>
          </w:rPr>
          <w:t>iodo@podegrodzie.pl</w:t>
        </w:r>
      </w:hyperlink>
      <w:r>
        <w:rPr>
          <w:rFonts w:ascii="Arial" w:hAnsi="Arial" w:cs="Arial"/>
        </w:rPr>
        <w:t>,</w:t>
      </w:r>
    </w:p>
    <w:p w14:paraId="509BC9D5" w14:textId="77777777" w:rsidR="007510D8" w:rsidRDefault="00000000">
      <w:pPr>
        <w:pStyle w:val="Akapitzlist"/>
        <w:numPr>
          <w:ilvl w:val="0"/>
          <w:numId w:val="27"/>
        </w:numPr>
        <w:tabs>
          <w:tab w:val="left" w:pos="426"/>
        </w:tabs>
        <w:spacing w:line="360" w:lineRule="auto"/>
        <w:ind w:left="709" w:hanging="283"/>
        <w:rPr>
          <w:rFonts w:ascii="Arial" w:hAnsi="Arial" w:cs="Arial"/>
        </w:rPr>
      </w:pPr>
      <w:r>
        <w:rPr>
          <w:rFonts w:ascii="Arial" w:hAnsi="Arial" w:cs="Arial"/>
          <w:lang w:eastAsia="pl-PL"/>
        </w:rPr>
        <w:t>Pani/Pana dane osobowe przetwarzane będą na podstawie art. 6 ust. 1 lit. c</w:t>
      </w:r>
      <w:r>
        <w:rPr>
          <w:rFonts w:ascii="Arial" w:hAnsi="Arial" w:cs="Arial"/>
          <w:i/>
          <w:lang w:eastAsia="pl-PL"/>
        </w:rPr>
        <w:t xml:space="preserve"> </w:t>
      </w:r>
      <w:r>
        <w:rPr>
          <w:rFonts w:ascii="Arial" w:hAnsi="Arial" w:cs="Arial"/>
          <w:lang w:eastAsia="pl-PL"/>
        </w:rPr>
        <w:t xml:space="preserve">RODO w celu </w:t>
      </w:r>
      <w:r>
        <w:rPr>
          <w:rFonts w:ascii="Arial" w:hAnsi="Arial" w:cs="Arial"/>
        </w:rPr>
        <w:t xml:space="preserve">związanym z postępowaniem o udzielenie zamówienia publicznego: </w:t>
      </w:r>
      <w:r>
        <w:rPr>
          <w:rFonts w:ascii="Arial" w:hAnsi="Arial" w:cs="Arial"/>
          <w:b/>
          <w:bCs/>
        </w:rPr>
        <w:t>„</w:t>
      </w:r>
      <w:r>
        <w:rPr>
          <w:rFonts w:ascii="Arial" w:hAnsi="Arial" w:cs="Arial"/>
          <w:b/>
          <w:bCs/>
          <w:lang w:eastAsia="pl-PL"/>
        </w:rPr>
        <w:t xml:space="preserve">Zakup dostawa i montaż generatora prądotwórczego </w:t>
      </w:r>
      <w:r>
        <w:rPr>
          <w:rFonts w:ascii="Arial" w:hAnsi="Arial" w:cs="Arial"/>
          <w:b/>
        </w:rPr>
        <w:t>dla budynku Ośrodka Pomocy Społecznej w Podegrodziu</w:t>
      </w:r>
      <w:r>
        <w:rPr>
          <w:rFonts w:ascii="Arial" w:hAnsi="Arial" w:cs="Arial"/>
          <w:b/>
          <w:bCs/>
          <w:lang w:eastAsia="pl-PL"/>
        </w:rPr>
        <w:t xml:space="preserve"> w ramach zadania inwestycyjnego </w:t>
      </w:r>
      <w:r>
        <w:rPr>
          <w:rFonts w:ascii="Arial" w:hAnsi="Arial" w:cs="Arial"/>
          <w:b/>
          <w:bCs/>
          <w:color w:val="2C2E45"/>
          <w:lang w:eastAsia="pl-PL"/>
        </w:rPr>
        <w:t>"</w:t>
      </w:r>
      <w:proofErr w:type="spellStart"/>
      <w:r>
        <w:rPr>
          <w:rFonts w:ascii="Arial" w:hAnsi="Arial" w:cs="Arial"/>
          <w:b/>
          <w:bCs/>
          <w:color w:val="2C2E45"/>
          <w:lang w:eastAsia="pl-PL"/>
        </w:rPr>
        <w:t>Cyberbezpieczeństwo</w:t>
      </w:r>
      <w:proofErr w:type="spellEnd"/>
      <w:r>
        <w:rPr>
          <w:rFonts w:ascii="Arial" w:hAnsi="Arial" w:cs="Arial"/>
          <w:b/>
          <w:bCs/>
          <w:color w:val="2C2E45"/>
          <w:lang w:eastAsia="pl-PL"/>
        </w:rPr>
        <w:t xml:space="preserve"> w Gminie Podegrodzie" </w:t>
      </w:r>
      <w:r>
        <w:rPr>
          <w:rFonts w:ascii="Arial" w:hAnsi="Arial" w:cs="Arial"/>
          <w:b/>
          <w:bCs/>
          <w:lang w:eastAsia="pl-PL"/>
        </w:rPr>
        <w:t>w trybie zaprojektuj i wybuduj</w:t>
      </w:r>
      <w:r>
        <w:rPr>
          <w:rFonts w:ascii="Arial" w:hAnsi="Arial" w:cs="Arial"/>
          <w:b/>
          <w:bCs/>
        </w:rPr>
        <w:t>”</w:t>
      </w:r>
      <w:r>
        <w:rPr>
          <w:rFonts w:ascii="Arial" w:hAnsi="Arial" w:cs="Arial"/>
        </w:rPr>
        <w:t xml:space="preserve"> prowadzonym w trybie podstawowym bez negocjacji;</w:t>
      </w:r>
    </w:p>
    <w:p w14:paraId="039ABF35" w14:textId="77777777" w:rsidR="007510D8" w:rsidRDefault="00000000">
      <w:pPr>
        <w:pStyle w:val="Akapitzlist"/>
        <w:numPr>
          <w:ilvl w:val="0"/>
          <w:numId w:val="27"/>
        </w:numPr>
        <w:tabs>
          <w:tab w:val="left" w:pos="426"/>
        </w:tabs>
        <w:spacing w:line="360" w:lineRule="auto"/>
        <w:ind w:left="709" w:hanging="283"/>
        <w:rPr>
          <w:rFonts w:ascii="Arial" w:hAnsi="Arial" w:cs="Arial"/>
        </w:rPr>
      </w:pPr>
      <w:r>
        <w:rPr>
          <w:rFonts w:ascii="Arial" w:hAnsi="Arial" w:cs="Arial"/>
        </w:rPr>
        <w:t xml:space="preserve">odbiorcami Pani/Pana danych osobowych będą osoby lub podmioty, którym udostępniona zostanie dokumentacja postępowania w oparciu o art. 18 oraz art. 74 ustawy z dnia 11 września 2019 r. – Prawo zamówień publicznych (tekst jednolity Dz. U. z 2026 r. poz. 793), dalej „ustawa </w:t>
      </w:r>
      <w:proofErr w:type="spellStart"/>
      <w:r>
        <w:rPr>
          <w:rFonts w:ascii="Arial" w:hAnsi="Arial" w:cs="Arial"/>
        </w:rPr>
        <w:t>Pzp</w:t>
      </w:r>
      <w:proofErr w:type="spellEnd"/>
      <w:r>
        <w:rPr>
          <w:rFonts w:ascii="Arial" w:hAnsi="Arial" w:cs="Arial"/>
        </w:rPr>
        <w:t>”;</w:t>
      </w:r>
    </w:p>
    <w:p w14:paraId="62A60B06" w14:textId="77777777" w:rsidR="007510D8" w:rsidRDefault="00000000">
      <w:pPr>
        <w:pStyle w:val="Akapitzlist"/>
        <w:numPr>
          <w:ilvl w:val="0"/>
          <w:numId w:val="27"/>
        </w:numPr>
        <w:tabs>
          <w:tab w:val="left" w:pos="426"/>
        </w:tabs>
        <w:spacing w:line="360" w:lineRule="auto"/>
        <w:ind w:left="709" w:hanging="283"/>
        <w:rPr>
          <w:rFonts w:ascii="Arial" w:hAnsi="Arial" w:cs="Arial"/>
        </w:rPr>
      </w:pPr>
      <w:r>
        <w:rPr>
          <w:rFonts w:ascii="Arial" w:hAnsi="Arial" w:cs="Arial"/>
        </w:rPr>
        <w:t xml:space="preserve">Pani/Pana dane osobowe będą przechowywane, zgodnie z art. 78 ust. 1 ustawy </w:t>
      </w:r>
      <w:proofErr w:type="spellStart"/>
      <w:r>
        <w:rPr>
          <w:rFonts w:ascii="Arial" w:hAnsi="Arial" w:cs="Arial"/>
        </w:rPr>
        <w:t>Pzp</w:t>
      </w:r>
      <w:proofErr w:type="spellEnd"/>
      <w:r>
        <w:rPr>
          <w:rFonts w:ascii="Arial" w:hAnsi="Arial" w:cs="Arial"/>
        </w:rPr>
        <w:t>, przez okres 4 lat od dnia zakończenia postępowania o udzielenie zamówienia, a jeżeli czas trwania umowy przekracza 4 lata, okres przechowywania obejmuje cały czas trwania umowy</w:t>
      </w:r>
      <w:r>
        <w:rPr>
          <w:rFonts w:ascii="Arial" w:hAnsi="Arial" w:cs="Arial"/>
          <w:lang w:eastAsia="pl-PL"/>
        </w:rPr>
        <w:t>;</w:t>
      </w:r>
    </w:p>
    <w:p w14:paraId="1701DCEB" w14:textId="77777777" w:rsidR="007510D8" w:rsidRDefault="00000000">
      <w:pPr>
        <w:pStyle w:val="Akapitzlist"/>
        <w:numPr>
          <w:ilvl w:val="0"/>
          <w:numId w:val="27"/>
        </w:numPr>
        <w:tabs>
          <w:tab w:val="left" w:pos="426"/>
        </w:tabs>
        <w:spacing w:line="360" w:lineRule="auto"/>
        <w:ind w:left="709" w:hanging="283"/>
        <w:rPr>
          <w:rFonts w:ascii="Arial" w:hAnsi="Arial" w:cs="Arial"/>
        </w:rPr>
      </w:pPr>
      <w:r>
        <w:rPr>
          <w:rFonts w:ascii="Arial" w:hAnsi="Arial" w:cs="Arial"/>
          <w:lang w:eastAsia="pl-PL"/>
        </w:rPr>
        <w:t xml:space="preserve">obowiązek podania przez Panią/Pana danych osobowych bezpośrednio </w:t>
      </w:r>
      <w:r>
        <w:rPr>
          <w:rFonts w:ascii="Arial" w:hAnsi="Arial" w:cs="Arial"/>
          <w:lang w:eastAsia="pl-PL"/>
        </w:rPr>
        <w:lastRenderedPageBreak/>
        <w:t xml:space="preserve">Pani/Pana dotyczących jest wymogiem ustawowym określonym w przepisach ustawy </w:t>
      </w:r>
      <w:proofErr w:type="spellStart"/>
      <w:r>
        <w:rPr>
          <w:rFonts w:ascii="Arial" w:hAnsi="Arial" w:cs="Arial"/>
          <w:lang w:eastAsia="pl-PL"/>
        </w:rPr>
        <w:t>Pzp</w:t>
      </w:r>
      <w:proofErr w:type="spellEnd"/>
      <w:r>
        <w:rPr>
          <w:rFonts w:ascii="Arial" w:hAnsi="Arial" w:cs="Arial"/>
          <w:lang w:eastAsia="pl-PL"/>
        </w:rPr>
        <w:t xml:space="preserve">, związanym z udziałem w postępowaniu o udzielenie zamówienia publicznego; konsekwencje niepodania określonych danych wynikają z ustawy </w:t>
      </w:r>
      <w:proofErr w:type="spellStart"/>
      <w:r>
        <w:rPr>
          <w:rFonts w:ascii="Arial" w:hAnsi="Arial" w:cs="Arial"/>
          <w:lang w:eastAsia="pl-PL"/>
        </w:rPr>
        <w:t>Pzp</w:t>
      </w:r>
      <w:proofErr w:type="spellEnd"/>
      <w:r>
        <w:rPr>
          <w:rFonts w:ascii="Arial" w:hAnsi="Arial" w:cs="Arial"/>
          <w:lang w:eastAsia="pl-PL"/>
        </w:rPr>
        <w:t>;</w:t>
      </w:r>
    </w:p>
    <w:p w14:paraId="3D84E0E3" w14:textId="77777777" w:rsidR="007510D8" w:rsidRDefault="00000000">
      <w:pPr>
        <w:pStyle w:val="Akapitzlist"/>
        <w:numPr>
          <w:ilvl w:val="0"/>
          <w:numId w:val="27"/>
        </w:numPr>
        <w:tabs>
          <w:tab w:val="left" w:pos="426"/>
        </w:tabs>
        <w:spacing w:line="360" w:lineRule="auto"/>
        <w:ind w:left="709" w:hanging="283"/>
        <w:rPr>
          <w:rFonts w:ascii="Arial" w:hAnsi="Arial" w:cs="Arial"/>
        </w:rPr>
      </w:pPr>
      <w:r>
        <w:rPr>
          <w:rFonts w:ascii="Arial" w:hAnsi="Arial" w:cs="Arial"/>
          <w:lang w:eastAsia="pl-PL"/>
        </w:rPr>
        <w:t>w odniesieniu do Pani/Pana danych osobowych decyzje nie będą podejmowane w sposób zautomatyzowany, stosowanie do art. 22 RODO;</w:t>
      </w:r>
    </w:p>
    <w:p w14:paraId="2DB4432D" w14:textId="77777777" w:rsidR="007510D8" w:rsidRDefault="00000000">
      <w:pPr>
        <w:pStyle w:val="Akapitzlist"/>
        <w:numPr>
          <w:ilvl w:val="0"/>
          <w:numId w:val="27"/>
        </w:numPr>
        <w:tabs>
          <w:tab w:val="left" w:pos="426"/>
        </w:tabs>
        <w:spacing w:line="360" w:lineRule="auto"/>
        <w:ind w:left="709" w:hanging="283"/>
        <w:rPr>
          <w:rFonts w:ascii="Arial" w:hAnsi="Arial" w:cs="Arial"/>
        </w:rPr>
      </w:pPr>
      <w:r>
        <w:rPr>
          <w:rFonts w:ascii="Arial" w:hAnsi="Arial" w:cs="Arial"/>
          <w:lang w:eastAsia="pl-PL"/>
        </w:rPr>
        <w:t>posiada Pani/Pan:</w:t>
      </w:r>
    </w:p>
    <w:p w14:paraId="7781DF99" w14:textId="77777777" w:rsidR="007510D8" w:rsidRDefault="00000000">
      <w:pPr>
        <w:pStyle w:val="Akapitzlist"/>
        <w:numPr>
          <w:ilvl w:val="0"/>
          <w:numId w:val="62"/>
        </w:numPr>
        <w:tabs>
          <w:tab w:val="left" w:pos="993"/>
        </w:tabs>
        <w:suppressAutoHyphens w:val="0"/>
        <w:spacing w:line="360" w:lineRule="auto"/>
        <w:ind w:left="993" w:hanging="284"/>
        <w:contextualSpacing/>
        <w:rPr>
          <w:rFonts w:ascii="Arial" w:hAnsi="Arial" w:cs="Arial"/>
        </w:rPr>
      </w:pPr>
      <w:r>
        <w:rPr>
          <w:rFonts w:ascii="Arial" w:hAnsi="Arial" w:cs="Arial"/>
          <w:lang w:eastAsia="pl-PL"/>
        </w:rPr>
        <w:t>na podstawie art. 15 RODO prawo dostępu do danych osobowych Pani/Pana dotyczących;</w:t>
      </w:r>
    </w:p>
    <w:p w14:paraId="4C6BF102" w14:textId="77777777" w:rsidR="007510D8" w:rsidRDefault="00000000">
      <w:pPr>
        <w:pStyle w:val="Akapitzlist"/>
        <w:numPr>
          <w:ilvl w:val="0"/>
          <w:numId w:val="62"/>
        </w:numPr>
        <w:tabs>
          <w:tab w:val="left" w:pos="993"/>
        </w:tabs>
        <w:suppressAutoHyphens w:val="0"/>
        <w:spacing w:line="360" w:lineRule="auto"/>
        <w:ind w:left="993" w:hanging="284"/>
        <w:contextualSpacing/>
        <w:rPr>
          <w:rFonts w:ascii="Arial" w:hAnsi="Arial" w:cs="Arial"/>
        </w:rPr>
      </w:pPr>
      <w:r>
        <w:rPr>
          <w:rFonts w:ascii="Arial" w:hAnsi="Arial" w:cs="Arial"/>
          <w:lang w:eastAsia="pl-PL"/>
        </w:rPr>
        <w:t>na podstawie art. 16 RODO prawo do sprostowania Pani/Pana danych osobowych;</w:t>
      </w:r>
    </w:p>
    <w:p w14:paraId="6409C074" w14:textId="77777777" w:rsidR="007510D8" w:rsidRDefault="00000000">
      <w:pPr>
        <w:pStyle w:val="Akapitzlist"/>
        <w:numPr>
          <w:ilvl w:val="0"/>
          <w:numId w:val="62"/>
        </w:numPr>
        <w:tabs>
          <w:tab w:val="left" w:pos="993"/>
        </w:tabs>
        <w:suppressAutoHyphens w:val="0"/>
        <w:spacing w:line="360" w:lineRule="auto"/>
        <w:ind w:left="993" w:hanging="284"/>
        <w:contextualSpacing/>
        <w:rPr>
          <w:rFonts w:ascii="Arial" w:hAnsi="Arial" w:cs="Arial"/>
        </w:rPr>
      </w:pPr>
      <w:r>
        <w:rPr>
          <w:rFonts w:ascii="Arial" w:hAnsi="Arial" w:cs="Arial"/>
          <w:lang w:eastAsia="pl-PL"/>
        </w:rPr>
        <w:t>na podstawie art. 18 RODO prawo żądania od administratora ograniczenia przetwarzania danych osobowych z zastrzeżeniem przypadków, o których mowa w art. 18 ust. 2 RODO;</w:t>
      </w:r>
    </w:p>
    <w:p w14:paraId="6528FD1A" w14:textId="77777777" w:rsidR="007510D8" w:rsidRDefault="00000000">
      <w:pPr>
        <w:pStyle w:val="Akapitzlist"/>
        <w:numPr>
          <w:ilvl w:val="0"/>
          <w:numId w:val="62"/>
        </w:numPr>
        <w:tabs>
          <w:tab w:val="left" w:pos="993"/>
        </w:tabs>
        <w:suppressAutoHyphens w:val="0"/>
        <w:spacing w:line="360" w:lineRule="auto"/>
        <w:ind w:left="993" w:hanging="284"/>
        <w:contextualSpacing/>
        <w:rPr>
          <w:rFonts w:ascii="Arial" w:hAnsi="Arial" w:cs="Arial"/>
        </w:rPr>
      </w:pPr>
      <w:r>
        <w:rPr>
          <w:rFonts w:ascii="Arial" w:hAnsi="Arial" w:cs="Arial"/>
          <w:lang w:eastAsia="pl-PL"/>
        </w:rPr>
        <w:t>prawo do wniesienia skargi do Prezesa Urzędu Ochrony Danych Osobowych, gdy uzna Pani/Pan, że przetwarzanie danych osobowych Pani/Pana dotyczących narusza przepisy RODO;</w:t>
      </w:r>
    </w:p>
    <w:p w14:paraId="7082BBEA" w14:textId="77777777" w:rsidR="007510D8" w:rsidRDefault="00000000">
      <w:pPr>
        <w:pStyle w:val="Akapitzlist"/>
        <w:numPr>
          <w:ilvl w:val="0"/>
          <w:numId w:val="54"/>
        </w:numPr>
        <w:suppressAutoHyphens w:val="0"/>
        <w:spacing w:line="360" w:lineRule="auto"/>
        <w:ind w:left="709" w:hanging="283"/>
        <w:contextualSpacing/>
        <w:rPr>
          <w:rFonts w:ascii="Arial" w:hAnsi="Arial" w:cs="Arial"/>
        </w:rPr>
      </w:pPr>
      <w:r>
        <w:rPr>
          <w:rFonts w:ascii="Arial" w:hAnsi="Arial" w:cs="Arial"/>
          <w:lang w:eastAsia="pl-PL"/>
        </w:rPr>
        <w:t>nie przysługuje Pani/Panu:</w:t>
      </w:r>
    </w:p>
    <w:p w14:paraId="626FE84E" w14:textId="77777777" w:rsidR="007510D8" w:rsidRDefault="00000000">
      <w:pPr>
        <w:pStyle w:val="Akapitzlist"/>
        <w:numPr>
          <w:ilvl w:val="0"/>
          <w:numId w:val="22"/>
        </w:numPr>
        <w:suppressAutoHyphens w:val="0"/>
        <w:spacing w:line="360" w:lineRule="auto"/>
        <w:ind w:left="993" w:hanging="284"/>
        <w:contextualSpacing/>
        <w:rPr>
          <w:rFonts w:ascii="Arial" w:hAnsi="Arial" w:cs="Arial"/>
        </w:rPr>
      </w:pPr>
      <w:r>
        <w:rPr>
          <w:rFonts w:ascii="Arial" w:hAnsi="Arial" w:cs="Arial"/>
          <w:lang w:eastAsia="pl-PL"/>
        </w:rPr>
        <w:t>w związku z art. 17 ust. 3 lit. b, d lub e RODO prawo do usunięcia danych osobowych;</w:t>
      </w:r>
    </w:p>
    <w:p w14:paraId="7A2FF28A" w14:textId="77777777" w:rsidR="007510D8" w:rsidRDefault="00000000">
      <w:pPr>
        <w:pStyle w:val="Akapitzlist"/>
        <w:numPr>
          <w:ilvl w:val="0"/>
          <w:numId w:val="22"/>
        </w:numPr>
        <w:suppressAutoHyphens w:val="0"/>
        <w:spacing w:line="360" w:lineRule="auto"/>
        <w:ind w:left="993" w:hanging="284"/>
        <w:contextualSpacing/>
        <w:rPr>
          <w:rFonts w:ascii="Arial" w:hAnsi="Arial" w:cs="Arial"/>
        </w:rPr>
      </w:pPr>
      <w:r>
        <w:rPr>
          <w:rFonts w:ascii="Arial" w:hAnsi="Arial" w:cs="Arial"/>
          <w:lang w:eastAsia="pl-PL"/>
        </w:rPr>
        <w:t>prawo do przenoszenia danych osobowych, o którym mowa w art. 20 RODO;</w:t>
      </w:r>
    </w:p>
    <w:p w14:paraId="1C78A227" w14:textId="77777777" w:rsidR="007510D8" w:rsidRDefault="00000000">
      <w:pPr>
        <w:pStyle w:val="Akapitzlist"/>
        <w:suppressAutoHyphens w:val="0"/>
        <w:spacing w:line="360" w:lineRule="auto"/>
        <w:ind w:left="992"/>
        <w:contextualSpacing/>
        <w:rPr>
          <w:rFonts w:ascii="Arial" w:hAnsi="Arial" w:cs="Arial"/>
          <w:b/>
          <w:lang w:eastAsia="pl-PL"/>
        </w:rPr>
      </w:pPr>
      <w:r>
        <w:rPr>
          <w:rFonts w:ascii="Arial" w:hAnsi="Arial" w:cs="Arial"/>
          <w:b/>
          <w:lang w:eastAsia="pl-PL"/>
        </w:rPr>
        <w:t>na podstawie art. 21 RODO prawo sprzeciwu, wobec przetwarzania danych osobowych, gdyż podstawą prawną przetwarzania Pani/Pana danych osobowych jest art. 6 ust. 1 lit. c RODO</w:t>
      </w:r>
      <w:r>
        <w:rPr>
          <w:rFonts w:ascii="Arial" w:hAnsi="Arial" w:cs="Arial"/>
          <w:lang w:eastAsia="pl-PL"/>
        </w:rPr>
        <w:t>.</w:t>
      </w:r>
      <w:r>
        <w:rPr>
          <w:rFonts w:ascii="Arial" w:hAnsi="Arial" w:cs="Arial"/>
          <w:b/>
          <w:lang w:eastAsia="pl-PL"/>
        </w:rPr>
        <w:t xml:space="preserve"> </w:t>
      </w:r>
    </w:p>
    <w:p w14:paraId="5AF17C1F" w14:textId="77777777" w:rsidR="007510D8" w:rsidRDefault="00000000">
      <w:pPr>
        <w:numPr>
          <w:ilvl w:val="0"/>
          <w:numId w:val="58"/>
        </w:numPr>
        <w:tabs>
          <w:tab w:val="left" w:pos="426"/>
        </w:tabs>
        <w:spacing w:before="240" w:after="240" w:line="360" w:lineRule="auto"/>
        <w:ind w:left="391" w:hanging="533"/>
        <w:rPr>
          <w:rFonts w:ascii="Arial" w:hAnsi="Arial" w:cs="Arial"/>
          <w:b/>
          <w:sz w:val="28"/>
          <w:szCs w:val="28"/>
        </w:rPr>
      </w:pPr>
      <w:r>
        <w:rPr>
          <w:rFonts w:ascii="Arial" w:hAnsi="Arial" w:cs="Arial"/>
          <w:b/>
          <w:sz w:val="28"/>
          <w:szCs w:val="28"/>
        </w:rPr>
        <w:t>Podwykonawcy:</w:t>
      </w:r>
    </w:p>
    <w:p w14:paraId="7D3395D0" w14:textId="77777777" w:rsidR="007510D8" w:rsidRDefault="00000000">
      <w:pPr>
        <w:pStyle w:val="Akapitzlist"/>
        <w:numPr>
          <w:ilvl w:val="1"/>
          <w:numId w:val="58"/>
        </w:numPr>
        <w:tabs>
          <w:tab w:val="left" w:pos="426"/>
        </w:tabs>
        <w:spacing w:line="360" w:lineRule="auto"/>
        <w:ind w:left="426" w:hanging="568"/>
        <w:rPr>
          <w:rFonts w:ascii="Arial" w:hAnsi="Arial" w:cs="Arial"/>
          <w:b/>
        </w:rPr>
      </w:pPr>
      <w:r>
        <w:rPr>
          <w:rFonts w:ascii="Arial" w:hAnsi="Arial" w:cs="Arial"/>
        </w:rPr>
        <w:t>Wykonawca może powierzyć wykonanie części zamówienia podwykonawcy (podwykonawcom).</w:t>
      </w:r>
    </w:p>
    <w:p w14:paraId="3F0743A0" w14:textId="77777777" w:rsidR="007510D8" w:rsidRDefault="00000000">
      <w:pPr>
        <w:pStyle w:val="Akapitzlist"/>
        <w:numPr>
          <w:ilvl w:val="1"/>
          <w:numId w:val="58"/>
        </w:numPr>
        <w:tabs>
          <w:tab w:val="left" w:pos="426"/>
        </w:tabs>
        <w:spacing w:line="360" w:lineRule="auto"/>
        <w:ind w:left="426" w:hanging="568"/>
        <w:rPr>
          <w:rFonts w:ascii="Arial" w:hAnsi="Arial" w:cs="Arial"/>
          <w:b/>
        </w:rPr>
      </w:pPr>
      <w:r>
        <w:rPr>
          <w:rFonts w:ascii="Arial" w:hAnsi="Arial" w:cs="Arial"/>
        </w:rPr>
        <w:t>Zamawiający nie zastrzega obowiązku osobistego wykonania przez Wykonawcę kluczowych części zamówienia.</w:t>
      </w:r>
    </w:p>
    <w:p w14:paraId="14BA1CBB" w14:textId="77777777" w:rsidR="007510D8" w:rsidRDefault="00000000">
      <w:pPr>
        <w:pStyle w:val="Akapitzlist"/>
        <w:numPr>
          <w:ilvl w:val="1"/>
          <w:numId w:val="58"/>
        </w:numPr>
        <w:tabs>
          <w:tab w:val="left" w:pos="426"/>
        </w:tabs>
        <w:spacing w:line="360" w:lineRule="auto"/>
        <w:ind w:left="425" w:hanging="567"/>
        <w:rPr>
          <w:rFonts w:ascii="Arial" w:hAnsi="Arial" w:cs="Arial"/>
          <w:b/>
        </w:rPr>
      </w:pPr>
      <w:r>
        <w:rPr>
          <w:rFonts w:ascii="Arial" w:hAnsi="Arial" w:cs="Arial"/>
        </w:rPr>
        <w:t>Zamawiający wymaga, aby w przypadku powierzenia części zamówienia podwykonawcom, Wykonawca wskazał w ofercie części zamówienia, których wykonanie zamierza powierzyć podwykonawcom oraz podał (o ile są mu wiadome na tym etapie) nazwy (firmy) tych podwykonawców.</w:t>
      </w:r>
      <w:r>
        <w:rPr>
          <w:rFonts w:ascii="Arial" w:hAnsi="Arial" w:cs="Arial"/>
          <w:b/>
        </w:rPr>
        <w:t xml:space="preserve"> </w:t>
      </w:r>
    </w:p>
    <w:p w14:paraId="42ECEFF9" w14:textId="77777777" w:rsidR="007510D8" w:rsidRDefault="00000000">
      <w:pPr>
        <w:pStyle w:val="Akapitzlist"/>
        <w:numPr>
          <w:ilvl w:val="0"/>
          <w:numId w:val="58"/>
        </w:numPr>
        <w:tabs>
          <w:tab w:val="left" w:pos="426"/>
        </w:tabs>
        <w:spacing w:before="240" w:after="240" w:line="360" w:lineRule="auto"/>
        <w:ind w:left="391" w:hanging="533"/>
        <w:rPr>
          <w:rFonts w:ascii="Arial" w:hAnsi="Arial" w:cs="Arial"/>
          <w:b/>
          <w:sz w:val="28"/>
          <w:szCs w:val="28"/>
        </w:rPr>
      </w:pPr>
      <w:r>
        <w:rPr>
          <w:rFonts w:ascii="Arial" w:hAnsi="Arial" w:cs="Arial"/>
          <w:b/>
          <w:sz w:val="28"/>
          <w:szCs w:val="28"/>
        </w:rPr>
        <w:lastRenderedPageBreak/>
        <w:t>Informacje końcowe</w:t>
      </w:r>
    </w:p>
    <w:p w14:paraId="16BF0C96" w14:textId="77777777" w:rsidR="007510D8" w:rsidRDefault="00000000">
      <w:pPr>
        <w:pStyle w:val="Akapitzlist"/>
        <w:numPr>
          <w:ilvl w:val="1"/>
          <w:numId w:val="58"/>
        </w:numPr>
        <w:tabs>
          <w:tab w:val="left" w:pos="426"/>
        </w:tabs>
        <w:spacing w:line="360" w:lineRule="auto"/>
        <w:ind w:left="437" w:hanging="579"/>
        <w:rPr>
          <w:rFonts w:ascii="Arial" w:hAnsi="Arial" w:cs="Arial"/>
          <w:b/>
        </w:rPr>
      </w:pPr>
      <w:r>
        <w:rPr>
          <w:rFonts w:ascii="Arial" w:hAnsi="Arial" w:cs="Arial"/>
        </w:rPr>
        <w:t>Zamawiający nie dopuszcza możliwości składania ofert wariantowych.</w:t>
      </w:r>
    </w:p>
    <w:p w14:paraId="3A5283E6" w14:textId="77777777" w:rsidR="007510D8" w:rsidRDefault="00000000">
      <w:pPr>
        <w:pStyle w:val="Akapitzlist"/>
        <w:numPr>
          <w:ilvl w:val="1"/>
          <w:numId w:val="58"/>
        </w:numPr>
        <w:tabs>
          <w:tab w:val="left" w:pos="426"/>
        </w:tabs>
        <w:spacing w:before="120" w:after="120" w:line="360" w:lineRule="auto"/>
        <w:ind w:left="436" w:hanging="578"/>
        <w:rPr>
          <w:rFonts w:ascii="Arial" w:hAnsi="Arial" w:cs="Arial"/>
          <w:b/>
        </w:rPr>
      </w:pPr>
      <w:r>
        <w:rPr>
          <w:rFonts w:ascii="Arial" w:hAnsi="Arial" w:cs="Arial"/>
        </w:rPr>
        <w:t>Zamawiający nie przewiduje udzielenia zamówień o których mowa w art. 388 Ustawy.</w:t>
      </w:r>
    </w:p>
    <w:p w14:paraId="0A9AEB3F" w14:textId="77777777" w:rsidR="007510D8" w:rsidRDefault="00000000">
      <w:pPr>
        <w:pStyle w:val="Akapitzlist"/>
        <w:numPr>
          <w:ilvl w:val="1"/>
          <w:numId w:val="58"/>
        </w:numPr>
        <w:tabs>
          <w:tab w:val="left" w:pos="426"/>
        </w:tabs>
        <w:spacing w:line="360" w:lineRule="auto"/>
        <w:ind w:left="437" w:hanging="579"/>
        <w:rPr>
          <w:rFonts w:ascii="Arial" w:hAnsi="Arial" w:cs="Arial"/>
          <w:b/>
        </w:rPr>
      </w:pPr>
      <w:r>
        <w:rPr>
          <w:rFonts w:ascii="Arial" w:hAnsi="Arial" w:cs="Arial"/>
        </w:rPr>
        <w:t>Zamawiający nie przewiduje wymagań, o których mowa w art. 96 ust. 1 i 2 ustawy PZP.</w:t>
      </w:r>
    </w:p>
    <w:p w14:paraId="743F7772" w14:textId="77777777" w:rsidR="007510D8" w:rsidRDefault="00000000">
      <w:pPr>
        <w:pStyle w:val="Akapitzlist"/>
        <w:numPr>
          <w:ilvl w:val="1"/>
          <w:numId w:val="58"/>
        </w:numPr>
        <w:tabs>
          <w:tab w:val="left" w:pos="426"/>
        </w:tabs>
        <w:spacing w:before="120" w:after="120" w:line="360" w:lineRule="auto"/>
        <w:ind w:left="436" w:hanging="578"/>
        <w:rPr>
          <w:rFonts w:ascii="Arial" w:hAnsi="Arial" w:cs="Arial"/>
        </w:rPr>
      </w:pPr>
      <w:r>
        <w:rPr>
          <w:rFonts w:ascii="Arial" w:hAnsi="Arial" w:cs="Arial"/>
          <w:b/>
          <w:lang w:eastAsia="pl-PL"/>
        </w:rPr>
        <w:t>Informacja o obowiązku osobistego wykonania przez wykonawcę kluczowych zadań, jeżeli Zamawiający dokonuje takiego zastrzeżenia zgodnie z art. 60 i art. 121:</w:t>
      </w:r>
    </w:p>
    <w:p w14:paraId="41D64D05" w14:textId="77777777" w:rsidR="007510D8" w:rsidRDefault="00000000">
      <w:pPr>
        <w:pStyle w:val="Akapitzlist"/>
        <w:numPr>
          <w:ilvl w:val="1"/>
          <w:numId w:val="20"/>
        </w:numPr>
        <w:tabs>
          <w:tab w:val="left" w:pos="426"/>
        </w:tabs>
        <w:suppressAutoHyphens w:val="0"/>
        <w:spacing w:before="120" w:after="120" w:line="360" w:lineRule="auto"/>
        <w:ind w:left="709" w:hanging="284"/>
        <w:contextualSpacing/>
        <w:rPr>
          <w:rFonts w:ascii="Arial" w:hAnsi="Arial" w:cs="Arial"/>
          <w:lang w:eastAsia="pl-PL"/>
        </w:rPr>
      </w:pPr>
      <w:bookmarkStart w:id="28" w:name="mip51081590"/>
      <w:bookmarkEnd w:id="28"/>
      <w:r>
        <w:rPr>
          <w:rFonts w:ascii="Arial" w:hAnsi="Arial" w:cs="Arial"/>
          <w:lang w:eastAsia="pl-PL"/>
        </w:rPr>
        <w:t>Zamawiający informuje, iż nie zastrzega osobistego wykonania przez Wykonawcę kluczowych zadań składających się na przedmiot zamówienia objęty niniejszym postępowaniem.</w:t>
      </w:r>
    </w:p>
    <w:p w14:paraId="5555955A" w14:textId="77777777" w:rsidR="007510D8" w:rsidRDefault="00000000">
      <w:pPr>
        <w:pStyle w:val="Akapitzlist"/>
        <w:numPr>
          <w:ilvl w:val="1"/>
          <w:numId w:val="58"/>
        </w:numPr>
        <w:suppressAutoHyphens w:val="0"/>
        <w:spacing w:before="120" w:after="120" w:line="360" w:lineRule="auto"/>
        <w:ind w:left="436" w:hanging="578"/>
        <w:contextualSpacing/>
        <w:rPr>
          <w:rFonts w:ascii="Arial" w:hAnsi="Arial" w:cs="Arial"/>
          <w:b/>
          <w:lang w:eastAsia="pl-PL"/>
        </w:rPr>
      </w:pPr>
      <w:r>
        <w:rPr>
          <w:rFonts w:ascii="Arial" w:hAnsi="Arial" w:cs="Arial"/>
          <w:b/>
          <w:lang w:eastAsia="pl-PL"/>
        </w:rPr>
        <w:t>Maksymalną liczbę wykonawców, z którymi Zamawiający zawrze umowę ramową, jeżeli Zamawiający przewiduje zawarcie umowy ramowej:</w:t>
      </w:r>
    </w:p>
    <w:p w14:paraId="4F4F840C" w14:textId="77777777" w:rsidR="007510D8" w:rsidRDefault="00000000">
      <w:pPr>
        <w:pStyle w:val="Akapitzlist"/>
        <w:numPr>
          <w:ilvl w:val="3"/>
          <w:numId w:val="30"/>
        </w:numPr>
        <w:suppressAutoHyphens w:val="0"/>
        <w:spacing w:line="360" w:lineRule="auto"/>
        <w:ind w:left="709" w:hanging="283"/>
        <w:contextualSpacing/>
        <w:rPr>
          <w:rFonts w:ascii="Arial" w:hAnsi="Arial" w:cs="Arial"/>
          <w:lang w:eastAsia="pl-PL"/>
        </w:rPr>
      </w:pPr>
      <w:bookmarkStart w:id="29" w:name="mip51081591"/>
      <w:bookmarkEnd w:id="29"/>
      <w:r>
        <w:rPr>
          <w:rFonts w:ascii="Arial" w:hAnsi="Arial" w:cs="Arial"/>
          <w:lang w:eastAsia="pl-PL"/>
        </w:rPr>
        <w:t>Postępowanie nie jest prowadzone w celu zawarcia umowy ramowej.</w:t>
      </w:r>
    </w:p>
    <w:p w14:paraId="38899ED8" w14:textId="77777777" w:rsidR="007510D8" w:rsidRDefault="00000000">
      <w:pPr>
        <w:pStyle w:val="Akapitzlist"/>
        <w:numPr>
          <w:ilvl w:val="1"/>
          <w:numId w:val="58"/>
        </w:numPr>
        <w:suppressAutoHyphens w:val="0"/>
        <w:spacing w:before="120" w:after="120" w:line="360" w:lineRule="auto"/>
        <w:ind w:left="425" w:hanging="567"/>
        <w:contextualSpacing/>
        <w:rPr>
          <w:rFonts w:ascii="Arial" w:hAnsi="Arial" w:cs="Arial"/>
          <w:b/>
          <w:lang w:eastAsia="pl-PL"/>
        </w:rPr>
      </w:pPr>
      <w:r>
        <w:rPr>
          <w:rFonts w:ascii="Arial" w:hAnsi="Arial" w:cs="Arial"/>
          <w:b/>
          <w:lang w:eastAsia="pl-PL"/>
        </w:rPr>
        <w:t>Informacja o przewidywanym wyborze najkorzystniejszej oferty z zastosowaniem aukcji elektronicznej wraz z informacjami, o których mowa w art. 230, jeżeli Zamawiający przewiduje aukcję elektroniczną:</w:t>
      </w:r>
    </w:p>
    <w:p w14:paraId="129FA02F" w14:textId="77777777" w:rsidR="007510D8" w:rsidRDefault="00000000">
      <w:pPr>
        <w:pStyle w:val="Akapitzlist"/>
        <w:numPr>
          <w:ilvl w:val="0"/>
          <w:numId w:val="12"/>
        </w:numPr>
        <w:suppressAutoHyphens w:val="0"/>
        <w:spacing w:line="360" w:lineRule="auto"/>
        <w:ind w:left="709" w:hanging="283"/>
        <w:contextualSpacing/>
        <w:rPr>
          <w:rFonts w:ascii="Arial" w:hAnsi="Arial" w:cs="Arial"/>
          <w:lang w:eastAsia="pl-PL"/>
        </w:rPr>
      </w:pPr>
      <w:bookmarkStart w:id="30" w:name="mip51081592"/>
      <w:bookmarkEnd w:id="30"/>
      <w:r>
        <w:rPr>
          <w:rFonts w:ascii="Arial" w:hAnsi="Arial" w:cs="Arial"/>
          <w:lang w:eastAsia="pl-PL"/>
        </w:rPr>
        <w:t>Zamawiający nie przewiduje wyboru ofert z zastosowaniem aukcji elektronicznej.</w:t>
      </w:r>
    </w:p>
    <w:p w14:paraId="10D0EB24" w14:textId="77777777" w:rsidR="007510D8" w:rsidRDefault="00000000">
      <w:pPr>
        <w:pStyle w:val="Akapitzlist"/>
        <w:numPr>
          <w:ilvl w:val="1"/>
          <w:numId w:val="58"/>
        </w:numPr>
        <w:tabs>
          <w:tab w:val="left" w:pos="426"/>
        </w:tabs>
        <w:spacing w:before="120" w:after="120" w:line="360" w:lineRule="auto"/>
        <w:ind w:left="436" w:hanging="578"/>
        <w:rPr>
          <w:rFonts w:ascii="Arial" w:hAnsi="Arial" w:cs="Arial"/>
        </w:rPr>
      </w:pPr>
      <w:r>
        <w:rPr>
          <w:rFonts w:ascii="Arial" w:hAnsi="Arial" w:cs="Arial"/>
          <w:b/>
          <w:lang w:eastAsia="pl-PL"/>
        </w:rPr>
        <w:t>Wymóg lub możliwość złożenia ofert w postaci katalogów elektronicznych lub dołączenia katalogów elektronicznych do oferty, w sytuacji określonej w art. 93;</w:t>
      </w:r>
    </w:p>
    <w:p w14:paraId="39D9832B" w14:textId="77777777" w:rsidR="007510D8" w:rsidRDefault="00000000">
      <w:pPr>
        <w:pStyle w:val="Akapitzlist"/>
        <w:numPr>
          <w:ilvl w:val="0"/>
          <w:numId w:val="40"/>
        </w:numPr>
        <w:tabs>
          <w:tab w:val="left" w:pos="426"/>
        </w:tabs>
        <w:spacing w:line="360" w:lineRule="auto"/>
        <w:ind w:left="709" w:hanging="283"/>
        <w:rPr>
          <w:rFonts w:ascii="Arial" w:hAnsi="Arial" w:cs="Arial"/>
          <w:b/>
        </w:rPr>
      </w:pPr>
      <w:bookmarkStart w:id="31" w:name="mip51081593"/>
      <w:bookmarkEnd w:id="31"/>
      <w:r>
        <w:rPr>
          <w:rFonts w:ascii="Arial" w:hAnsi="Arial" w:cs="Arial"/>
          <w:lang w:eastAsia="pl-PL"/>
        </w:rPr>
        <w:t>Zamawiający nie żąda złożenia oferty w postaci katalogu elektronicznego lub dołączenia katalogu elektronicznego do oferty.</w:t>
      </w:r>
    </w:p>
    <w:p w14:paraId="6889E036" w14:textId="77777777" w:rsidR="007510D8" w:rsidRDefault="00000000">
      <w:pPr>
        <w:pStyle w:val="Akapitzlist"/>
        <w:numPr>
          <w:ilvl w:val="1"/>
          <w:numId w:val="58"/>
        </w:numPr>
        <w:tabs>
          <w:tab w:val="left" w:pos="426"/>
        </w:tabs>
        <w:spacing w:before="120" w:after="120" w:line="360" w:lineRule="auto"/>
        <w:ind w:left="436" w:hanging="578"/>
        <w:rPr>
          <w:rFonts w:ascii="Arial" w:hAnsi="Arial" w:cs="Arial"/>
          <w:b/>
        </w:rPr>
      </w:pPr>
      <w:r>
        <w:rPr>
          <w:rFonts w:ascii="Arial" w:hAnsi="Arial" w:cs="Arial"/>
          <w:b/>
          <w:bCs/>
        </w:rPr>
        <w:t>Informacje dotyczące walut obcych, w jakich mogą być prowadzone rozliczenia między zamawiającym a wykonawcą, jeżeli zamawiający przewiduje rozliczenia w walutach obcych:</w:t>
      </w:r>
    </w:p>
    <w:p w14:paraId="0C6B5E6C" w14:textId="77777777" w:rsidR="007510D8" w:rsidRDefault="00000000">
      <w:pPr>
        <w:pStyle w:val="Akapitzlist"/>
        <w:numPr>
          <w:ilvl w:val="1"/>
          <w:numId w:val="37"/>
        </w:numPr>
        <w:tabs>
          <w:tab w:val="left" w:pos="709"/>
        </w:tabs>
        <w:spacing w:line="360" w:lineRule="auto"/>
        <w:ind w:left="709" w:hanging="283"/>
        <w:rPr>
          <w:rFonts w:ascii="Arial" w:hAnsi="Arial" w:cs="Arial"/>
        </w:rPr>
      </w:pPr>
      <w:r>
        <w:rPr>
          <w:rFonts w:ascii="Arial" w:hAnsi="Arial" w:cs="Arial"/>
        </w:rPr>
        <w:t>Zamawiający nie przewiduje rozliczenia w walutach obcych.</w:t>
      </w:r>
    </w:p>
    <w:p w14:paraId="0E1210CE" w14:textId="77777777" w:rsidR="007510D8" w:rsidRDefault="00000000">
      <w:pPr>
        <w:pStyle w:val="Akapitzlist"/>
        <w:numPr>
          <w:ilvl w:val="1"/>
          <w:numId w:val="58"/>
        </w:numPr>
        <w:tabs>
          <w:tab w:val="left" w:pos="426"/>
        </w:tabs>
        <w:spacing w:before="120" w:after="120" w:line="360" w:lineRule="auto"/>
        <w:ind w:left="425" w:hanging="567"/>
        <w:rPr>
          <w:rFonts w:ascii="Arial" w:hAnsi="Arial" w:cs="Arial"/>
          <w:b/>
        </w:rPr>
      </w:pPr>
      <w:r>
        <w:rPr>
          <w:rFonts w:ascii="Arial" w:hAnsi="Arial" w:cs="Arial"/>
          <w:b/>
          <w:bCs/>
        </w:rPr>
        <w:t>Informacje dotyczące zwrotu kosztów udziału w postępowaniu, jeżeli zamawiający przewiduje ich zwrot:</w:t>
      </w:r>
    </w:p>
    <w:p w14:paraId="661B71D2" w14:textId="77777777" w:rsidR="007510D8" w:rsidRDefault="00000000">
      <w:pPr>
        <w:pStyle w:val="Akapitzlist"/>
        <w:numPr>
          <w:ilvl w:val="3"/>
          <w:numId w:val="34"/>
        </w:numPr>
        <w:tabs>
          <w:tab w:val="left" w:pos="426"/>
        </w:tabs>
        <w:spacing w:line="360" w:lineRule="auto"/>
        <w:ind w:left="709" w:hanging="283"/>
        <w:rPr>
          <w:rFonts w:ascii="Arial" w:hAnsi="Arial" w:cs="Arial"/>
        </w:rPr>
      </w:pPr>
      <w:r>
        <w:rPr>
          <w:rFonts w:ascii="Arial" w:hAnsi="Arial" w:cs="Arial"/>
        </w:rPr>
        <w:t>Zamawiający nie przewiduje zwrotu kosztów udziału w postępowaniu.</w:t>
      </w:r>
    </w:p>
    <w:p w14:paraId="45EA6DF7" w14:textId="77777777" w:rsidR="007510D8" w:rsidRDefault="00000000">
      <w:pPr>
        <w:pStyle w:val="Akapitzlist"/>
        <w:numPr>
          <w:ilvl w:val="1"/>
          <w:numId w:val="58"/>
        </w:numPr>
        <w:tabs>
          <w:tab w:val="left" w:pos="426"/>
        </w:tabs>
        <w:spacing w:before="120" w:after="120" w:line="360" w:lineRule="auto"/>
        <w:ind w:left="436"/>
        <w:rPr>
          <w:rFonts w:ascii="Arial" w:hAnsi="Arial" w:cs="Arial"/>
          <w:b/>
        </w:rPr>
      </w:pPr>
      <w:r>
        <w:rPr>
          <w:rFonts w:ascii="Arial" w:hAnsi="Arial" w:cs="Arial"/>
        </w:rPr>
        <w:lastRenderedPageBreak/>
        <w:t>Do postępowania mają zastosowanie przepisy ustawy z dnia 11 września 2019 r. Prawo zamówień publicznych (tekst jednolity Dz. U. z 2026 r., poz. 793) oraz przepisy wykonawcze do PZP.</w:t>
      </w:r>
    </w:p>
    <w:p w14:paraId="4D896D0E" w14:textId="77777777" w:rsidR="007510D8" w:rsidRDefault="00000000">
      <w:pPr>
        <w:pStyle w:val="Akapitzlist"/>
        <w:numPr>
          <w:ilvl w:val="1"/>
          <w:numId w:val="58"/>
        </w:numPr>
        <w:tabs>
          <w:tab w:val="left" w:pos="426"/>
        </w:tabs>
        <w:spacing w:line="360" w:lineRule="auto"/>
        <w:ind w:left="436"/>
        <w:rPr>
          <w:rFonts w:ascii="Arial" w:hAnsi="Arial" w:cs="Arial"/>
          <w:b/>
        </w:rPr>
      </w:pPr>
      <w:r>
        <w:rPr>
          <w:rFonts w:ascii="Arial" w:hAnsi="Arial" w:cs="Arial"/>
        </w:rPr>
        <w:t>W pozostałych sprawach nieuregulowanych w specyfikacji warunków zamówienia obowiązuje ustawa z dnia 11 września 2019 r. Prawo zamówień publicznych oraz inne przepisy powszechnie obowiązujące.</w:t>
      </w:r>
    </w:p>
    <w:p w14:paraId="2C298123" w14:textId="77777777" w:rsidR="007510D8" w:rsidRDefault="00000000">
      <w:pPr>
        <w:pStyle w:val="Akapitzlist"/>
        <w:numPr>
          <w:ilvl w:val="0"/>
          <w:numId w:val="58"/>
        </w:numPr>
        <w:spacing w:before="240" w:after="240" w:line="360" w:lineRule="auto"/>
        <w:ind w:left="391" w:hanging="533"/>
        <w:rPr>
          <w:rFonts w:ascii="Arial" w:hAnsi="Arial" w:cs="Arial"/>
          <w:b/>
          <w:bCs/>
          <w:sz w:val="28"/>
          <w:szCs w:val="28"/>
        </w:rPr>
      </w:pPr>
      <w:r>
        <w:rPr>
          <w:rFonts w:ascii="Arial" w:hAnsi="Arial" w:cs="Arial"/>
          <w:b/>
          <w:bCs/>
          <w:sz w:val="28"/>
          <w:szCs w:val="28"/>
        </w:rPr>
        <w:t>ZAŁĄCZNIKI DO SWZ:</w:t>
      </w:r>
    </w:p>
    <w:p w14:paraId="4F4BE764" w14:textId="77777777" w:rsidR="007510D8" w:rsidRDefault="00000000">
      <w:pPr>
        <w:pStyle w:val="Akapitzlist"/>
        <w:tabs>
          <w:tab w:val="left" w:pos="426"/>
        </w:tabs>
        <w:spacing w:line="360" w:lineRule="auto"/>
        <w:ind w:left="437"/>
        <w:rPr>
          <w:rFonts w:ascii="Arial" w:hAnsi="Arial" w:cs="Arial"/>
        </w:rPr>
      </w:pPr>
      <w:r>
        <w:rPr>
          <w:rFonts w:ascii="Arial" w:hAnsi="Arial" w:cs="Arial"/>
        </w:rPr>
        <w:t>Integralną częścią SWZ są następujące załączniki:</w:t>
      </w:r>
    </w:p>
    <w:p w14:paraId="2DF8D2B4" w14:textId="77777777" w:rsidR="007510D8" w:rsidRDefault="00000000">
      <w:pPr>
        <w:pStyle w:val="Lista"/>
        <w:numPr>
          <w:ilvl w:val="0"/>
          <w:numId w:val="24"/>
        </w:numPr>
        <w:tabs>
          <w:tab w:val="left" w:pos="709"/>
        </w:tabs>
        <w:spacing w:line="360" w:lineRule="auto"/>
        <w:ind w:left="709" w:hanging="283"/>
        <w:contextualSpacing/>
        <w:rPr>
          <w:rFonts w:ascii="Arial" w:hAnsi="Arial" w:cs="Arial"/>
          <w:b/>
          <w:szCs w:val="24"/>
        </w:rPr>
      </w:pPr>
      <w:r>
        <w:rPr>
          <w:rFonts w:ascii="Arial" w:hAnsi="Arial" w:cs="Arial"/>
          <w:b/>
          <w:szCs w:val="24"/>
        </w:rPr>
        <w:t>nr 1 –</w:t>
      </w:r>
      <w:r>
        <w:rPr>
          <w:rFonts w:ascii="Arial" w:hAnsi="Arial" w:cs="Arial"/>
          <w:szCs w:val="24"/>
        </w:rPr>
        <w:t xml:space="preserve"> formularz ofertowy;</w:t>
      </w:r>
    </w:p>
    <w:p w14:paraId="3DB80208" w14:textId="77777777" w:rsidR="007510D8" w:rsidRDefault="00000000">
      <w:pPr>
        <w:pStyle w:val="Lista"/>
        <w:numPr>
          <w:ilvl w:val="0"/>
          <w:numId w:val="24"/>
        </w:numPr>
        <w:tabs>
          <w:tab w:val="left" w:pos="709"/>
        </w:tabs>
        <w:spacing w:line="360" w:lineRule="auto"/>
        <w:ind w:left="709" w:hanging="283"/>
        <w:contextualSpacing/>
        <w:rPr>
          <w:rFonts w:ascii="Arial" w:hAnsi="Arial" w:cs="Arial"/>
          <w:b/>
          <w:szCs w:val="24"/>
        </w:rPr>
      </w:pPr>
      <w:r>
        <w:rPr>
          <w:rFonts w:ascii="Arial" w:hAnsi="Arial" w:cs="Arial"/>
          <w:b/>
          <w:szCs w:val="24"/>
        </w:rPr>
        <w:t xml:space="preserve">nr 2 – </w:t>
      </w:r>
      <w:r>
        <w:rPr>
          <w:rFonts w:ascii="Arial" w:hAnsi="Arial" w:cs="Arial"/>
          <w:szCs w:val="24"/>
        </w:rPr>
        <w:t>oświadczenie o braku podstaw do wykluczenia i spełnieniu warunków udziału w postępowaniu;</w:t>
      </w:r>
    </w:p>
    <w:p w14:paraId="5732C10D" w14:textId="77777777" w:rsidR="007510D8" w:rsidRDefault="00000000">
      <w:pPr>
        <w:pStyle w:val="Lista"/>
        <w:numPr>
          <w:ilvl w:val="0"/>
          <w:numId w:val="24"/>
        </w:numPr>
        <w:tabs>
          <w:tab w:val="left" w:pos="709"/>
        </w:tabs>
        <w:spacing w:line="360" w:lineRule="auto"/>
        <w:ind w:left="709" w:hanging="283"/>
        <w:contextualSpacing/>
        <w:rPr>
          <w:rFonts w:ascii="Arial" w:hAnsi="Arial" w:cs="Arial"/>
          <w:b/>
          <w:szCs w:val="24"/>
        </w:rPr>
      </w:pPr>
      <w:r>
        <w:rPr>
          <w:rFonts w:ascii="Arial" w:hAnsi="Arial" w:cs="Arial"/>
          <w:b/>
          <w:bCs/>
          <w:szCs w:val="24"/>
        </w:rPr>
        <w:t>nr 3</w:t>
      </w:r>
      <w:r>
        <w:rPr>
          <w:rFonts w:ascii="Arial" w:hAnsi="Arial" w:cs="Arial"/>
          <w:szCs w:val="24"/>
        </w:rPr>
        <w:t xml:space="preserve"> – pisemne zobowiązanie do udostępnienia zasobów – przykładowy formularz;</w:t>
      </w:r>
    </w:p>
    <w:p w14:paraId="5124E8E3" w14:textId="77777777" w:rsidR="007510D8" w:rsidRDefault="00000000">
      <w:pPr>
        <w:pStyle w:val="Lista"/>
        <w:numPr>
          <w:ilvl w:val="0"/>
          <w:numId w:val="24"/>
        </w:numPr>
        <w:tabs>
          <w:tab w:val="left" w:pos="709"/>
        </w:tabs>
        <w:spacing w:line="360" w:lineRule="auto"/>
        <w:ind w:left="709" w:hanging="283"/>
        <w:contextualSpacing/>
        <w:rPr>
          <w:rFonts w:ascii="Arial" w:hAnsi="Arial" w:cs="Arial"/>
          <w:b/>
          <w:szCs w:val="24"/>
        </w:rPr>
      </w:pPr>
      <w:r>
        <w:rPr>
          <w:rFonts w:ascii="Arial" w:hAnsi="Arial" w:cs="Arial"/>
          <w:b/>
          <w:bCs/>
          <w:szCs w:val="24"/>
        </w:rPr>
        <w:t>nr 4</w:t>
      </w:r>
      <w:r>
        <w:rPr>
          <w:rFonts w:ascii="Arial" w:hAnsi="Arial" w:cs="Arial"/>
          <w:szCs w:val="24"/>
        </w:rPr>
        <w:t xml:space="preserve"> – </w:t>
      </w:r>
      <w:r>
        <w:rPr>
          <w:rFonts w:ascii="Arial" w:hAnsi="Arial" w:cs="Arial"/>
          <w:szCs w:val="24"/>
          <w:lang w:eastAsia="ko-KR"/>
        </w:rPr>
        <w:t>oświadczenie Wykonawców wspólnie ubiegających się;</w:t>
      </w:r>
    </w:p>
    <w:p w14:paraId="10072C27" w14:textId="77777777" w:rsidR="007510D8" w:rsidRDefault="00000000">
      <w:pPr>
        <w:pStyle w:val="Lista"/>
        <w:numPr>
          <w:ilvl w:val="0"/>
          <w:numId w:val="24"/>
        </w:numPr>
        <w:tabs>
          <w:tab w:val="left" w:pos="709"/>
        </w:tabs>
        <w:spacing w:line="360" w:lineRule="auto"/>
        <w:ind w:left="709" w:hanging="283"/>
        <w:contextualSpacing/>
        <w:rPr>
          <w:rFonts w:ascii="Arial" w:hAnsi="Arial" w:cs="Arial"/>
          <w:b/>
          <w:szCs w:val="24"/>
        </w:rPr>
      </w:pPr>
      <w:r>
        <w:rPr>
          <w:rFonts w:ascii="Arial" w:hAnsi="Arial" w:cs="Arial"/>
          <w:b/>
          <w:szCs w:val="24"/>
        </w:rPr>
        <w:t>nr 5 –</w:t>
      </w:r>
      <w:r>
        <w:rPr>
          <w:rFonts w:ascii="Arial" w:hAnsi="Arial" w:cs="Arial"/>
          <w:szCs w:val="24"/>
        </w:rPr>
        <w:t xml:space="preserve"> 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7E3585EB" w14:textId="77777777" w:rsidR="007510D8" w:rsidRDefault="00000000">
      <w:pPr>
        <w:pStyle w:val="Lista"/>
        <w:numPr>
          <w:ilvl w:val="0"/>
          <w:numId w:val="24"/>
        </w:numPr>
        <w:tabs>
          <w:tab w:val="left" w:pos="709"/>
        </w:tabs>
        <w:spacing w:line="360" w:lineRule="auto"/>
        <w:ind w:left="709" w:hanging="283"/>
        <w:contextualSpacing/>
        <w:rPr>
          <w:rFonts w:ascii="Arial" w:hAnsi="Arial" w:cs="Arial"/>
          <w:b/>
          <w:szCs w:val="24"/>
        </w:rPr>
      </w:pPr>
      <w:r>
        <w:rPr>
          <w:rFonts w:ascii="Arial" w:hAnsi="Arial" w:cs="Arial"/>
          <w:b/>
          <w:bCs/>
          <w:szCs w:val="24"/>
        </w:rPr>
        <w:t>nr 6</w:t>
      </w:r>
      <w:r>
        <w:rPr>
          <w:rFonts w:ascii="Arial" w:hAnsi="Arial" w:cs="Arial"/>
          <w:szCs w:val="24"/>
        </w:rPr>
        <w:t xml:space="preserve"> – oświadczenie o przynależności lub braku przynależności do tej samej grupy kapitałowej;</w:t>
      </w:r>
    </w:p>
    <w:p w14:paraId="665F7996" w14:textId="77777777" w:rsidR="007510D8" w:rsidRDefault="00000000">
      <w:pPr>
        <w:pStyle w:val="Lista"/>
        <w:numPr>
          <w:ilvl w:val="0"/>
          <w:numId w:val="24"/>
        </w:numPr>
        <w:tabs>
          <w:tab w:val="left" w:pos="709"/>
        </w:tabs>
        <w:spacing w:line="360" w:lineRule="auto"/>
        <w:ind w:left="709" w:hanging="283"/>
        <w:contextualSpacing/>
        <w:rPr>
          <w:rFonts w:ascii="Arial" w:hAnsi="Arial" w:cs="Arial"/>
          <w:b/>
          <w:szCs w:val="24"/>
        </w:rPr>
      </w:pPr>
      <w:r>
        <w:rPr>
          <w:rFonts w:ascii="Arial" w:hAnsi="Arial" w:cs="Arial"/>
          <w:b/>
          <w:bCs/>
          <w:szCs w:val="24"/>
        </w:rPr>
        <w:t>nr 7</w:t>
      </w:r>
      <w:r>
        <w:rPr>
          <w:rFonts w:ascii="Arial" w:hAnsi="Arial" w:cs="Arial"/>
          <w:szCs w:val="24"/>
        </w:rPr>
        <w:t xml:space="preserve"> – projektowane postanowienia umowy;</w:t>
      </w:r>
    </w:p>
    <w:p w14:paraId="77C85B03" w14:textId="77777777" w:rsidR="007510D8" w:rsidRDefault="00000000">
      <w:pPr>
        <w:pStyle w:val="Lista"/>
        <w:numPr>
          <w:ilvl w:val="0"/>
          <w:numId w:val="24"/>
        </w:numPr>
        <w:tabs>
          <w:tab w:val="left" w:pos="709"/>
        </w:tabs>
        <w:spacing w:line="360" w:lineRule="auto"/>
        <w:ind w:left="709" w:hanging="283"/>
        <w:contextualSpacing/>
        <w:rPr>
          <w:rFonts w:ascii="Arial" w:hAnsi="Arial" w:cs="Arial"/>
          <w:b/>
          <w:szCs w:val="24"/>
        </w:rPr>
      </w:pPr>
      <w:r>
        <w:rPr>
          <w:rFonts w:ascii="Arial" w:hAnsi="Arial" w:cs="Arial"/>
          <w:b/>
          <w:bCs/>
          <w:szCs w:val="24"/>
        </w:rPr>
        <w:t xml:space="preserve">nr 8 </w:t>
      </w:r>
      <w:r>
        <w:rPr>
          <w:rFonts w:ascii="Arial" w:hAnsi="Arial" w:cs="Arial"/>
          <w:szCs w:val="24"/>
        </w:rPr>
        <w:t>– PFU</w:t>
      </w:r>
      <w:r>
        <w:rPr>
          <w:rFonts w:ascii="Arial" w:hAnsi="Arial" w:cs="Arial"/>
          <w:bCs/>
          <w:szCs w:val="24"/>
        </w:rPr>
        <w:t>;</w:t>
      </w:r>
    </w:p>
    <w:p w14:paraId="5C587507" w14:textId="77777777" w:rsidR="007510D8" w:rsidRDefault="00000000">
      <w:pPr>
        <w:pStyle w:val="Lista"/>
        <w:numPr>
          <w:ilvl w:val="0"/>
          <w:numId w:val="24"/>
        </w:numPr>
        <w:tabs>
          <w:tab w:val="left" w:pos="709"/>
        </w:tabs>
        <w:spacing w:line="360" w:lineRule="auto"/>
        <w:ind w:left="709" w:hanging="283"/>
        <w:contextualSpacing/>
        <w:rPr>
          <w:rFonts w:ascii="Arial" w:hAnsi="Arial" w:cs="Arial"/>
          <w:b/>
          <w:szCs w:val="24"/>
        </w:rPr>
      </w:pPr>
      <w:r>
        <w:rPr>
          <w:rFonts w:ascii="Arial" w:hAnsi="Arial" w:cs="Arial"/>
          <w:b/>
          <w:bCs/>
          <w:szCs w:val="24"/>
        </w:rPr>
        <w:t xml:space="preserve">nr 9 </w:t>
      </w:r>
      <w:r>
        <w:rPr>
          <w:rFonts w:ascii="Arial" w:hAnsi="Arial" w:cs="Arial"/>
          <w:b/>
          <w:szCs w:val="24"/>
        </w:rPr>
        <w:t xml:space="preserve">- </w:t>
      </w:r>
      <w:r>
        <w:rPr>
          <w:rFonts w:ascii="Arial" w:hAnsi="Arial" w:cs="Arial"/>
          <w:szCs w:val="24"/>
        </w:rPr>
        <w:t>oświadczenie o zatrudnianiu na podstawie umowy o pracę;</w:t>
      </w:r>
    </w:p>
    <w:p w14:paraId="488E7FF5" w14:textId="77777777" w:rsidR="007510D8" w:rsidRDefault="007510D8">
      <w:pPr>
        <w:pStyle w:val="Lista"/>
        <w:tabs>
          <w:tab w:val="left" w:pos="709"/>
        </w:tabs>
        <w:spacing w:line="360" w:lineRule="auto"/>
        <w:ind w:left="0" w:firstLine="0"/>
        <w:contextualSpacing/>
        <w:rPr>
          <w:rFonts w:ascii="Arial" w:hAnsi="Arial" w:cs="Arial"/>
          <w:b/>
          <w:szCs w:val="24"/>
        </w:rPr>
      </w:pPr>
    </w:p>
    <w:sectPr w:rsidR="007510D8">
      <w:headerReference w:type="default" r:id="rId25"/>
      <w:footerReference w:type="default" r:id="rId26"/>
      <w:pgSz w:w="11906" w:h="16838"/>
      <w:pgMar w:top="993" w:right="1417" w:bottom="851"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64398" w14:textId="77777777" w:rsidR="002E737E" w:rsidRDefault="002E737E">
      <w:r>
        <w:separator/>
      </w:r>
    </w:p>
  </w:endnote>
  <w:endnote w:type="continuationSeparator" w:id="0">
    <w:p w14:paraId="39FC4E5E" w14:textId="77777777" w:rsidR="002E737E" w:rsidRDefault="002E7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default"/>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venir Next Cyr Medium;Calibri">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Liberation Serif;Times New Roma">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omic Sans MS">
    <w:panose1 w:val="030F0702030302020204"/>
    <w:charset w:val="EE"/>
    <w:family w:val="script"/>
    <w:pitch w:val="variable"/>
    <w:sig w:usb0="00000687" w:usb1="00000013" w:usb2="00000000" w:usb3="00000000" w:csb0="0000009F" w:csb1="00000000"/>
  </w:font>
  <w:font w:name="Arial,Bold;Arial">
    <w:altName w:val="Arial"/>
    <w:panose1 w:val="00000000000000000000"/>
    <w:charset w:val="00"/>
    <w:family w:val="roman"/>
    <w:notTrueType/>
    <w:pitch w:val="default"/>
  </w:font>
  <w:font w:name="MS Gothic;ＭＳ ゴシック">
    <w:panose1 w:val="00000000000000000000"/>
    <w:charset w:val="80"/>
    <w:family w:val="roman"/>
    <w:notTrueType/>
    <w:pitch w:val="default"/>
  </w:font>
  <w:font w:name="TimesNewRoman">
    <w:altName w:val="Yu Gothic"/>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ArialMT;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2EA6B" w14:textId="77777777" w:rsidR="007510D8" w:rsidRDefault="00000000">
    <w:pPr>
      <w:pStyle w:val="Stopka"/>
      <w:jc w:val="right"/>
      <w:rPr>
        <w:rFonts w:ascii="Calibri Light" w:hAnsi="Calibri Light" w:cs="Calibri Light"/>
        <w:sz w:val="28"/>
        <w:szCs w:val="28"/>
      </w:rPr>
    </w:pPr>
    <w:r>
      <w:rPr>
        <w:rFonts w:ascii="Calibri Light" w:hAnsi="Calibri Light" w:cs="Calibri Light"/>
        <w:sz w:val="28"/>
        <w:szCs w:val="28"/>
        <w:lang w:val="pl-PL"/>
      </w:rPr>
      <w:t xml:space="preserve">str. </w:t>
    </w:r>
    <w:r>
      <w:rPr>
        <w:rFonts w:ascii="Calibri" w:hAnsi="Calibri" w:cs="Calibri"/>
        <w:sz w:val="22"/>
        <w:szCs w:val="22"/>
      </w:rPr>
      <w:fldChar w:fldCharType="begin"/>
    </w:r>
    <w:r>
      <w:rPr>
        <w:rFonts w:ascii="Calibri" w:hAnsi="Calibri" w:cs="Calibri"/>
        <w:sz w:val="22"/>
        <w:szCs w:val="22"/>
      </w:rPr>
      <w:instrText xml:space="preserve"> PAGE </w:instrText>
    </w:r>
    <w:r>
      <w:rPr>
        <w:rFonts w:ascii="Calibri" w:hAnsi="Calibri" w:cs="Calibri"/>
        <w:sz w:val="22"/>
        <w:szCs w:val="22"/>
      </w:rPr>
      <w:fldChar w:fldCharType="separate"/>
    </w:r>
    <w:r>
      <w:rPr>
        <w:rFonts w:ascii="Calibri" w:hAnsi="Calibri" w:cs="Calibri"/>
        <w:sz w:val="22"/>
        <w:szCs w:val="22"/>
      </w:rPr>
      <w:t>50</w:t>
    </w:r>
    <w:r>
      <w:rPr>
        <w:rFonts w:ascii="Calibri" w:hAnsi="Calibri" w:cs="Calibri"/>
        <w:sz w:val="22"/>
        <w:szCs w:val="22"/>
      </w:rPr>
      <w:fldChar w:fldCharType="end"/>
    </w:r>
  </w:p>
  <w:p w14:paraId="2167B2E3" w14:textId="77777777" w:rsidR="007510D8" w:rsidRDefault="007510D8">
    <w:pPr>
      <w:pStyle w:val="NormalnyWeb"/>
      <w:spacing w:before="0" w:after="0"/>
      <w:rPr>
        <w:rFonts w:ascii="Calibri Light" w:eastAsia="ArialMT;Arial" w:hAnsi="Calibri Light" w:cs="Calibri Light"/>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72A00" w14:textId="77777777" w:rsidR="002E737E" w:rsidRDefault="002E737E">
      <w:r>
        <w:separator/>
      </w:r>
    </w:p>
  </w:footnote>
  <w:footnote w:type="continuationSeparator" w:id="0">
    <w:p w14:paraId="08D87E8B" w14:textId="77777777" w:rsidR="002E737E" w:rsidRDefault="002E7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2BB84" w14:textId="77777777" w:rsidR="007510D8" w:rsidRDefault="00000000">
    <w:pPr>
      <w:pStyle w:val="Nagwek"/>
      <w:rPr>
        <w:lang w:val="en-US" w:eastAsia="en-US"/>
      </w:rPr>
    </w:pPr>
    <w:r>
      <w:rPr>
        <w:noProof/>
        <w:lang w:val="en-US" w:eastAsia="en-US"/>
      </w:rPr>
      <w:drawing>
        <wp:inline distT="0" distB="0" distL="0" distR="0" wp14:anchorId="20A88C51" wp14:editId="7D1BCCE6">
          <wp:extent cx="5761990" cy="58801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noChangeArrowheads="1"/>
                  </pic:cNvPicPr>
                </pic:nvPicPr>
                <pic:blipFill>
                  <a:blip r:embed="rId1"/>
                  <a:srcRect l="-2" t="-23" r="-2" b="-23"/>
                  <a:stretch>
                    <a:fillRect/>
                  </a:stretch>
                </pic:blipFill>
                <pic:spPr bwMode="auto">
                  <a:xfrm>
                    <a:off x="0" y="0"/>
                    <a:ext cx="5761990" cy="588010"/>
                  </a:xfrm>
                  <a:prstGeom prst="rect">
                    <a:avLst/>
                  </a:prstGeom>
                  <a:noFill/>
                </pic:spPr>
              </pic:pic>
            </a:graphicData>
          </a:graphic>
        </wp:inline>
      </w:drawing>
    </w:r>
  </w:p>
  <w:p w14:paraId="29708927" w14:textId="77777777" w:rsidR="007510D8" w:rsidRDefault="007510D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2C2"/>
    <w:multiLevelType w:val="multilevel"/>
    <w:tmpl w:val="9E92BC50"/>
    <w:lvl w:ilvl="0">
      <w:start w:val="4"/>
      <w:numFmt w:val="decimal"/>
      <w:lvlText w:val="%1."/>
      <w:lvlJc w:val="left"/>
      <w:pPr>
        <w:tabs>
          <w:tab w:val="num" w:pos="397"/>
        </w:tabs>
        <w:ind w:left="397" w:hanging="397"/>
      </w:pPr>
      <w:rPr>
        <w:b/>
      </w:rPr>
    </w:lvl>
    <w:lvl w:ilvl="1">
      <w:start w:val="5"/>
      <w:numFmt w:val="decimal"/>
      <w:lvlText w:val="%1.%2."/>
      <w:lvlJc w:val="left"/>
      <w:pPr>
        <w:tabs>
          <w:tab w:val="num" w:pos="3544"/>
        </w:tabs>
        <w:ind w:left="3233" w:hanging="397"/>
      </w:pPr>
      <w:rPr>
        <w:rFonts w:ascii="Arial" w:hAnsi="Arial" w:cs="Arial"/>
        <w:b w:val="0"/>
        <w:color w:val="000000"/>
        <w:sz w:val="24"/>
        <w:szCs w:val="24"/>
      </w:rPr>
    </w:lvl>
    <w:lvl w:ilvl="2">
      <w:start w:val="1"/>
      <w:numFmt w:val="decimal"/>
      <w:lvlText w:val="%1.%2.%3."/>
      <w:lvlJc w:val="left"/>
      <w:pPr>
        <w:tabs>
          <w:tab w:val="num" w:pos="720"/>
        </w:tabs>
        <w:ind w:left="720" w:hanging="720"/>
      </w:pPr>
      <w:rPr>
        <w:b/>
        <w:sz w:val="21"/>
        <w:szCs w:val="21"/>
      </w:rPr>
    </w:lvl>
    <w:lvl w:ilvl="3">
      <w:start w:val="1"/>
      <w:numFmt w:val="decimal"/>
      <w:lvlText w:val="%4)"/>
      <w:lvlJc w:val="left"/>
      <w:pPr>
        <w:tabs>
          <w:tab w:val="num" w:pos="1146"/>
        </w:tabs>
        <w:ind w:left="1146" w:hanging="720"/>
      </w:pPr>
      <w:rPr>
        <w:rFonts w:ascii="Arial" w:eastAsia="Times New Roman" w:hAnsi="Arial" w:cs="Arial"/>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15:restartNumberingAfterBreak="0">
    <w:nsid w:val="00C1212B"/>
    <w:multiLevelType w:val="multilevel"/>
    <w:tmpl w:val="5882EB00"/>
    <w:lvl w:ilvl="0">
      <w:start w:val="1"/>
      <w:numFmt w:val="lowerLetter"/>
      <w:lvlText w:val="%1)"/>
      <w:lvlJc w:val="left"/>
      <w:pPr>
        <w:tabs>
          <w:tab w:val="num" w:pos="0"/>
        </w:tabs>
        <w:ind w:left="1636" w:hanging="360"/>
      </w:pPr>
    </w:lvl>
    <w:lvl w:ilvl="1">
      <w:start w:val="1"/>
      <w:numFmt w:val="lowerLetter"/>
      <w:lvlText w:val="%2."/>
      <w:lvlJc w:val="left"/>
      <w:pPr>
        <w:tabs>
          <w:tab w:val="num" w:pos="0"/>
        </w:tabs>
        <w:ind w:left="2356" w:hanging="360"/>
      </w:pPr>
    </w:lvl>
    <w:lvl w:ilvl="2">
      <w:start w:val="1"/>
      <w:numFmt w:val="lowerLetter"/>
      <w:lvlText w:val="%3)"/>
      <w:lvlJc w:val="left"/>
      <w:pPr>
        <w:tabs>
          <w:tab w:val="num" w:pos="0"/>
        </w:tabs>
        <w:ind w:left="1636" w:hanging="360"/>
      </w:pPr>
    </w:lvl>
    <w:lvl w:ilvl="3">
      <w:start w:val="1"/>
      <w:numFmt w:val="decimal"/>
      <w:lvlText w:val="%4."/>
      <w:lvlJc w:val="left"/>
      <w:pPr>
        <w:tabs>
          <w:tab w:val="num" w:pos="0"/>
        </w:tabs>
        <w:ind w:left="3796" w:hanging="360"/>
      </w:pPr>
    </w:lvl>
    <w:lvl w:ilvl="4">
      <w:start w:val="1"/>
      <w:numFmt w:val="lowerLetter"/>
      <w:lvlText w:val="%5."/>
      <w:lvlJc w:val="left"/>
      <w:pPr>
        <w:tabs>
          <w:tab w:val="num" w:pos="0"/>
        </w:tabs>
        <w:ind w:left="4516" w:hanging="360"/>
      </w:pPr>
    </w:lvl>
    <w:lvl w:ilvl="5">
      <w:start w:val="1"/>
      <w:numFmt w:val="lowerRoman"/>
      <w:lvlText w:val="%6."/>
      <w:lvlJc w:val="right"/>
      <w:pPr>
        <w:tabs>
          <w:tab w:val="num" w:pos="0"/>
        </w:tabs>
        <w:ind w:left="5236" w:hanging="180"/>
      </w:pPr>
    </w:lvl>
    <w:lvl w:ilvl="6">
      <w:start w:val="1"/>
      <w:numFmt w:val="decimal"/>
      <w:lvlText w:val="%7."/>
      <w:lvlJc w:val="left"/>
      <w:pPr>
        <w:tabs>
          <w:tab w:val="num" w:pos="0"/>
        </w:tabs>
        <w:ind w:left="5956" w:hanging="360"/>
      </w:pPr>
    </w:lvl>
    <w:lvl w:ilvl="7">
      <w:start w:val="1"/>
      <w:numFmt w:val="lowerLetter"/>
      <w:lvlText w:val="%8."/>
      <w:lvlJc w:val="left"/>
      <w:pPr>
        <w:tabs>
          <w:tab w:val="num" w:pos="0"/>
        </w:tabs>
        <w:ind w:left="6676" w:hanging="360"/>
      </w:pPr>
    </w:lvl>
    <w:lvl w:ilvl="8">
      <w:start w:val="1"/>
      <w:numFmt w:val="lowerRoman"/>
      <w:lvlText w:val="%9."/>
      <w:lvlJc w:val="right"/>
      <w:pPr>
        <w:tabs>
          <w:tab w:val="num" w:pos="0"/>
        </w:tabs>
        <w:ind w:left="7396" w:hanging="180"/>
      </w:pPr>
    </w:lvl>
  </w:abstractNum>
  <w:abstractNum w:abstractNumId="2" w15:restartNumberingAfterBreak="0">
    <w:nsid w:val="010A0818"/>
    <w:multiLevelType w:val="multilevel"/>
    <w:tmpl w:val="788E7EB4"/>
    <w:lvl w:ilvl="0">
      <w:start w:val="4"/>
      <w:numFmt w:val="decimal"/>
      <w:lvlText w:val="%1."/>
      <w:lvlJc w:val="left"/>
      <w:pPr>
        <w:tabs>
          <w:tab w:val="num" w:pos="397"/>
        </w:tabs>
        <w:ind w:left="397" w:hanging="397"/>
      </w:pPr>
      <w:rPr>
        <w:b/>
      </w:rPr>
    </w:lvl>
    <w:lvl w:ilvl="1">
      <w:start w:val="1"/>
      <w:numFmt w:val="decimal"/>
      <w:lvlText w:val="%1.%2."/>
      <w:lvlJc w:val="left"/>
      <w:pPr>
        <w:tabs>
          <w:tab w:val="num" w:pos="4820"/>
        </w:tabs>
        <w:ind w:left="4509" w:hanging="397"/>
      </w:pPr>
      <w:rPr>
        <w:rFonts w:ascii="Arial" w:hAnsi="Arial" w:cs="Arial"/>
        <w:b w:val="0"/>
        <w:color w:val="000000"/>
        <w:sz w:val="24"/>
        <w:szCs w:val="24"/>
      </w:rPr>
    </w:lvl>
    <w:lvl w:ilvl="2">
      <w:start w:val="1"/>
      <w:numFmt w:val="decimal"/>
      <w:lvlText w:val="%1.%2.%3."/>
      <w:lvlJc w:val="left"/>
      <w:pPr>
        <w:tabs>
          <w:tab w:val="num" w:pos="720"/>
        </w:tabs>
        <w:ind w:left="720" w:hanging="720"/>
      </w:pPr>
      <w:rPr>
        <w:b/>
        <w:sz w:val="21"/>
        <w:szCs w:val="21"/>
      </w:rPr>
    </w:lvl>
    <w:lvl w:ilvl="3">
      <w:start w:val="1"/>
      <w:numFmt w:val="decimal"/>
      <w:lvlText w:val="%4)"/>
      <w:lvlJc w:val="left"/>
      <w:pPr>
        <w:tabs>
          <w:tab w:val="num" w:pos="1146"/>
        </w:tabs>
        <w:ind w:left="1146" w:hanging="720"/>
      </w:pPr>
      <w:rPr>
        <w:rFonts w:ascii="Times New Roman" w:eastAsia="Times New Roman" w:hAnsi="Times New Roman" w:cs="Times New Roman"/>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01EC7B61"/>
    <w:multiLevelType w:val="multilevel"/>
    <w:tmpl w:val="3446D68A"/>
    <w:lvl w:ilvl="0">
      <w:start w:val="1"/>
      <w:numFmt w:val="bullet"/>
      <w:lvlText w:val=""/>
      <w:lvlJc w:val="left"/>
      <w:pPr>
        <w:tabs>
          <w:tab w:val="num" w:pos="0"/>
        </w:tabs>
        <w:ind w:left="0" w:firstLine="0"/>
      </w:pPr>
      <w:rPr>
        <w:rFonts w:ascii="Symbol" w:hAnsi="Symbol" w:cs="Symbol" w:hint="default"/>
        <w:b/>
        <w:lang w:val="pl-PL"/>
      </w:rPr>
    </w:lvl>
    <w:lvl w:ilvl="1">
      <w:start w:val="1"/>
      <w:numFmt w:val="decimal"/>
      <w:lvlText w:val="%1.%2."/>
      <w:lvlJc w:val="left"/>
      <w:pPr>
        <w:tabs>
          <w:tab w:val="num" w:pos="510"/>
        </w:tabs>
        <w:ind w:left="510" w:hanging="51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15:restartNumberingAfterBreak="0">
    <w:nsid w:val="051063B4"/>
    <w:multiLevelType w:val="multilevel"/>
    <w:tmpl w:val="759EB9BC"/>
    <w:lvl w:ilvl="0">
      <w:start w:val="1"/>
      <w:numFmt w:val="lowerLetter"/>
      <w:lvlText w:val="%1)"/>
      <w:lvlJc w:val="left"/>
      <w:pPr>
        <w:tabs>
          <w:tab w:val="num" w:pos="0"/>
        </w:tabs>
        <w:ind w:left="720" w:hanging="360"/>
      </w:pPr>
      <w:rPr>
        <w:rFonts w:ascii="Times New Roman" w:hAnsi="Times New Roman" w:cs="Times New Roman"/>
        <w:b w:val="0"/>
        <w:i w:val="0"/>
        <w:sz w:val="22"/>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rPr>
        <w:rFonts w:ascii="Arial" w:hAnsi="Arial" w:cs="Arial"/>
        <w:b w:val="0"/>
        <w:bCs w:val="0"/>
        <w:i w:val="0"/>
        <w:iCs w:val="0"/>
        <w:color w:val="000000"/>
        <w:sz w:val="24"/>
        <w:szCs w:val="24"/>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55660DE"/>
    <w:multiLevelType w:val="multilevel"/>
    <w:tmpl w:val="E7323104"/>
    <w:lvl w:ilvl="0">
      <w:start w:val="1"/>
      <w:numFmt w:val="decimal"/>
      <w:lvlText w:val="%1)"/>
      <w:lvlJc w:val="left"/>
      <w:pPr>
        <w:tabs>
          <w:tab w:val="num" w:pos="0"/>
        </w:tabs>
        <w:ind w:left="114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E57A8E"/>
    <w:multiLevelType w:val="multilevel"/>
    <w:tmpl w:val="C86E9998"/>
    <w:lvl w:ilvl="0">
      <w:start w:val="26"/>
      <w:numFmt w:val="decimal"/>
      <w:lvlText w:val="%1."/>
      <w:lvlJc w:val="left"/>
      <w:pPr>
        <w:tabs>
          <w:tab w:val="num" w:pos="0"/>
        </w:tabs>
        <w:ind w:left="435" w:hanging="435"/>
      </w:pPr>
      <w:rPr>
        <w:sz w:val="21"/>
      </w:rPr>
    </w:lvl>
    <w:lvl w:ilvl="1">
      <w:start w:val="3"/>
      <w:numFmt w:val="decimal"/>
      <w:lvlText w:val="%1.%2."/>
      <w:lvlJc w:val="left"/>
      <w:pPr>
        <w:tabs>
          <w:tab w:val="num" w:pos="0"/>
        </w:tabs>
        <w:ind w:left="719" w:hanging="435"/>
      </w:pPr>
      <w:rPr>
        <w:sz w:val="24"/>
        <w:szCs w:val="24"/>
      </w:rPr>
    </w:lvl>
    <w:lvl w:ilvl="2">
      <w:start w:val="1"/>
      <w:numFmt w:val="decimal"/>
      <w:lvlText w:val="%1.%2.%3."/>
      <w:lvlJc w:val="left"/>
      <w:pPr>
        <w:tabs>
          <w:tab w:val="num" w:pos="0"/>
        </w:tabs>
        <w:ind w:left="1288" w:hanging="720"/>
      </w:pPr>
      <w:rPr>
        <w:sz w:val="21"/>
      </w:rPr>
    </w:lvl>
    <w:lvl w:ilvl="3">
      <w:start w:val="1"/>
      <w:numFmt w:val="decimal"/>
      <w:lvlText w:val="%1.%2.%3.%4."/>
      <w:lvlJc w:val="left"/>
      <w:pPr>
        <w:tabs>
          <w:tab w:val="num" w:pos="0"/>
        </w:tabs>
        <w:ind w:left="1572" w:hanging="720"/>
      </w:pPr>
      <w:rPr>
        <w:sz w:val="21"/>
      </w:rPr>
    </w:lvl>
    <w:lvl w:ilvl="4">
      <w:start w:val="1"/>
      <w:numFmt w:val="decimal"/>
      <w:lvlText w:val="%1.%2.%3.%4.%5."/>
      <w:lvlJc w:val="left"/>
      <w:pPr>
        <w:tabs>
          <w:tab w:val="num" w:pos="0"/>
        </w:tabs>
        <w:ind w:left="2216" w:hanging="1080"/>
      </w:pPr>
      <w:rPr>
        <w:sz w:val="21"/>
      </w:rPr>
    </w:lvl>
    <w:lvl w:ilvl="5">
      <w:start w:val="1"/>
      <w:numFmt w:val="decimal"/>
      <w:lvlText w:val="%1.%2.%3.%4.%5.%6."/>
      <w:lvlJc w:val="left"/>
      <w:pPr>
        <w:tabs>
          <w:tab w:val="num" w:pos="0"/>
        </w:tabs>
        <w:ind w:left="2500" w:hanging="1080"/>
      </w:pPr>
      <w:rPr>
        <w:sz w:val="21"/>
      </w:rPr>
    </w:lvl>
    <w:lvl w:ilvl="6">
      <w:start w:val="1"/>
      <w:numFmt w:val="decimal"/>
      <w:lvlText w:val="%1.%2.%3.%4.%5.%6.%7."/>
      <w:lvlJc w:val="left"/>
      <w:pPr>
        <w:tabs>
          <w:tab w:val="num" w:pos="0"/>
        </w:tabs>
        <w:ind w:left="3144" w:hanging="1440"/>
      </w:pPr>
      <w:rPr>
        <w:sz w:val="21"/>
      </w:rPr>
    </w:lvl>
    <w:lvl w:ilvl="7">
      <w:start w:val="1"/>
      <w:numFmt w:val="decimal"/>
      <w:lvlText w:val="%1.%2.%3.%4.%5.%6.%7.%8."/>
      <w:lvlJc w:val="left"/>
      <w:pPr>
        <w:tabs>
          <w:tab w:val="num" w:pos="0"/>
        </w:tabs>
        <w:ind w:left="3428" w:hanging="1440"/>
      </w:pPr>
      <w:rPr>
        <w:sz w:val="21"/>
      </w:rPr>
    </w:lvl>
    <w:lvl w:ilvl="8">
      <w:start w:val="1"/>
      <w:numFmt w:val="decimal"/>
      <w:lvlText w:val="%1.%2.%3.%4.%5.%6.%7.%8.%9."/>
      <w:lvlJc w:val="left"/>
      <w:pPr>
        <w:tabs>
          <w:tab w:val="num" w:pos="0"/>
        </w:tabs>
        <w:ind w:left="4072" w:hanging="1800"/>
      </w:pPr>
      <w:rPr>
        <w:sz w:val="21"/>
      </w:rPr>
    </w:lvl>
  </w:abstractNum>
  <w:abstractNum w:abstractNumId="7" w15:restartNumberingAfterBreak="0">
    <w:nsid w:val="09DF5FBE"/>
    <w:multiLevelType w:val="multilevel"/>
    <w:tmpl w:val="833E49D4"/>
    <w:lvl w:ilvl="0">
      <w:start w:val="27"/>
      <w:numFmt w:val="lowerLetter"/>
      <w:lvlText w:val="%1)"/>
      <w:lvlJc w:val="left"/>
      <w:pPr>
        <w:tabs>
          <w:tab w:val="num" w:pos="0"/>
        </w:tabs>
        <w:ind w:left="927"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CE29F5"/>
    <w:multiLevelType w:val="multilevel"/>
    <w:tmpl w:val="8F867D26"/>
    <w:lvl w:ilvl="0">
      <w:start w:val="1"/>
      <w:numFmt w:val="lowerLetter"/>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B1716A7"/>
    <w:multiLevelType w:val="multilevel"/>
    <w:tmpl w:val="81DC37BE"/>
    <w:lvl w:ilvl="0">
      <w:start w:val="1"/>
      <w:numFmt w:val="bullet"/>
      <w:lvlText w:val=""/>
      <w:lvlJc w:val="left"/>
      <w:pPr>
        <w:tabs>
          <w:tab w:val="num" w:pos="0"/>
        </w:tabs>
        <w:ind w:left="1996" w:hanging="360"/>
      </w:pPr>
      <w:rPr>
        <w:rFonts w:ascii="Symbol" w:hAnsi="Symbol" w:cs="Symbol" w:hint="default"/>
        <w:sz w:val="21"/>
        <w:szCs w:val="2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D116BD6"/>
    <w:multiLevelType w:val="multilevel"/>
    <w:tmpl w:val="750E118E"/>
    <w:lvl w:ilvl="0">
      <w:start w:val="1"/>
      <w:numFmt w:val="lowerLetter"/>
      <w:lvlText w:val="%1)"/>
      <w:lvlJc w:val="left"/>
      <w:pPr>
        <w:tabs>
          <w:tab w:val="num" w:pos="0"/>
        </w:tabs>
        <w:ind w:left="927" w:hanging="360"/>
      </w:pPr>
      <w:rPr>
        <w:b w:val="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DE24480"/>
    <w:multiLevelType w:val="multilevel"/>
    <w:tmpl w:val="62AA7C58"/>
    <w:lvl w:ilvl="0">
      <w:start w:val="1"/>
      <w:numFmt w:val="decimal"/>
      <w:lvlText w:val="%1)"/>
      <w:lvlJc w:val="left"/>
      <w:pPr>
        <w:tabs>
          <w:tab w:val="num" w:pos="0"/>
        </w:tabs>
        <w:ind w:left="114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F5732C7"/>
    <w:multiLevelType w:val="multilevel"/>
    <w:tmpl w:val="8B1AD9B6"/>
    <w:lvl w:ilvl="0">
      <w:start w:val="1"/>
      <w:numFmt w:val="decimal"/>
      <w:lvlText w:val="%1)"/>
      <w:lvlJc w:val="left"/>
      <w:pPr>
        <w:tabs>
          <w:tab w:val="num" w:pos="0"/>
        </w:tabs>
        <w:ind w:left="1146"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F6E2B16"/>
    <w:multiLevelType w:val="multilevel"/>
    <w:tmpl w:val="2CDC46A8"/>
    <w:lvl w:ilvl="0">
      <w:start w:val="1"/>
      <w:numFmt w:val="lowerLetter"/>
      <w:lvlText w:val="%1)"/>
      <w:lvlJc w:val="left"/>
      <w:pPr>
        <w:tabs>
          <w:tab w:val="num" w:pos="0"/>
        </w:tabs>
        <w:ind w:left="114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01648C1"/>
    <w:multiLevelType w:val="multilevel"/>
    <w:tmpl w:val="C67E479C"/>
    <w:lvl w:ilvl="0">
      <w:start w:val="1"/>
      <w:numFmt w:val="decimal"/>
      <w:lvlText w:val="%1)"/>
      <w:lvlJc w:val="left"/>
      <w:pPr>
        <w:tabs>
          <w:tab w:val="num" w:pos="0"/>
        </w:tabs>
        <w:ind w:left="1996" w:hanging="360"/>
      </w:pPr>
      <w:rPr>
        <w:rFonts w:ascii="Arial Narrow" w:hAnsi="Arial Narrow" w:cs="Times New Roman"/>
        <w:b w:val="0"/>
        <w:bCs w:val="0"/>
        <w:i w:val="0"/>
        <w:iCs w:val="0"/>
        <w:color w:val="0000CC"/>
        <w:spacing w:val="0"/>
        <w:w w:val="100"/>
        <w:kern w:val="2"/>
        <w:position w:val="0"/>
        <w:sz w:val="20"/>
        <w:szCs w:val="24"/>
        <w:vertAlign w:val="baseline"/>
      </w:rPr>
    </w:lvl>
    <w:lvl w:ilvl="1">
      <w:start w:val="1"/>
      <w:numFmt w:val="decimal"/>
      <w:lvlText w:val="%2)"/>
      <w:lvlJc w:val="left"/>
      <w:pPr>
        <w:tabs>
          <w:tab w:val="num" w:pos="0"/>
        </w:tabs>
        <w:ind w:left="2716" w:hanging="360"/>
      </w:pPr>
      <w:rPr>
        <w:rFonts w:ascii="Arial" w:hAnsi="Arial" w:cs="Arial"/>
        <w:b w:val="0"/>
        <w:bCs w:val="0"/>
        <w:i w:val="0"/>
        <w:iCs w:val="0"/>
        <w:color w:val="000000"/>
        <w:spacing w:val="0"/>
        <w:w w:val="100"/>
        <w:kern w:val="2"/>
        <w:position w:val="0"/>
        <w:sz w:val="24"/>
        <w:szCs w:val="24"/>
        <w:vertAlign w:val="baseline"/>
      </w:rPr>
    </w:lvl>
    <w:lvl w:ilvl="2">
      <w:start w:val="1"/>
      <w:numFmt w:val="lowerRoman"/>
      <w:lvlText w:val="%3."/>
      <w:lvlJc w:val="right"/>
      <w:pPr>
        <w:tabs>
          <w:tab w:val="num" w:pos="0"/>
        </w:tabs>
        <w:ind w:left="3436" w:hanging="180"/>
      </w:pPr>
    </w:lvl>
    <w:lvl w:ilvl="3">
      <w:start w:val="1"/>
      <w:numFmt w:val="decimal"/>
      <w:lvlText w:val="%4."/>
      <w:lvlJc w:val="left"/>
      <w:pPr>
        <w:tabs>
          <w:tab w:val="num" w:pos="0"/>
        </w:tabs>
        <w:ind w:left="4156" w:hanging="360"/>
      </w:pPr>
    </w:lvl>
    <w:lvl w:ilvl="4">
      <w:start w:val="1"/>
      <w:numFmt w:val="lowerLetter"/>
      <w:lvlText w:val="%5."/>
      <w:lvlJc w:val="left"/>
      <w:pPr>
        <w:tabs>
          <w:tab w:val="num" w:pos="0"/>
        </w:tabs>
        <w:ind w:left="4876" w:hanging="360"/>
      </w:pPr>
    </w:lvl>
    <w:lvl w:ilvl="5">
      <w:start w:val="1"/>
      <w:numFmt w:val="lowerRoman"/>
      <w:lvlText w:val="%6."/>
      <w:lvlJc w:val="right"/>
      <w:pPr>
        <w:tabs>
          <w:tab w:val="num" w:pos="0"/>
        </w:tabs>
        <w:ind w:left="5596" w:hanging="180"/>
      </w:pPr>
    </w:lvl>
    <w:lvl w:ilvl="6">
      <w:start w:val="1"/>
      <w:numFmt w:val="decimal"/>
      <w:lvlText w:val="%7."/>
      <w:lvlJc w:val="left"/>
      <w:pPr>
        <w:tabs>
          <w:tab w:val="num" w:pos="0"/>
        </w:tabs>
        <w:ind w:left="6316" w:hanging="360"/>
      </w:pPr>
    </w:lvl>
    <w:lvl w:ilvl="7">
      <w:start w:val="1"/>
      <w:numFmt w:val="lowerLetter"/>
      <w:lvlText w:val="%8."/>
      <w:lvlJc w:val="left"/>
      <w:pPr>
        <w:tabs>
          <w:tab w:val="num" w:pos="0"/>
        </w:tabs>
        <w:ind w:left="7036" w:hanging="360"/>
      </w:pPr>
    </w:lvl>
    <w:lvl w:ilvl="8">
      <w:start w:val="1"/>
      <w:numFmt w:val="lowerRoman"/>
      <w:lvlText w:val="%9."/>
      <w:lvlJc w:val="right"/>
      <w:pPr>
        <w:tabs>
          <w:tab w:val="num" w:pos="0"/>
        </w:tabs>
        <w:ind w:left="7756" w:hanging="180"/>
      </w:pPr>
    </w:lvl>
  </w:abstractNum>
  <w:abstractNum w:abstractNumId="15" w15:restartNumberingAfterBreak="0">
    <w:nsid w:val="13E325CB"/>
    <w:multiLevelType w:val="multilevel"/>
    <w:tmpl w:val="48F089B8"/>
    <w:lvl w:ilvl="0">
      <w:start w:val="1"/>
      <w:numFmt w:val="decimal"/>
      <w:lvlText w:val="%1)"/>
      <w:lvlJc w:val="left"/>
      <w:pPr>
        <w:tabs>
          <w:tab w:val="num" w:pos="0"/>
        </w:tabs>
        <w:ind w:left="2138" w:hanging="360"/>
      </w:pPr>
      <w:rPr>
        <w:rFonts w:ascii="Arial" w:hAnsi="Arial" w:cs="Arial"/>
        <w:b w:val="0"/>
        <w:bCs w:val="0"/>
        <w:i w:val="0"/>
        <w:iCs w:val="0"/>
        <w:color w:val="000000"/>
        <w:spacing w:val="0"/>
        <w:w w:val="100"/>
        <w:kern w:val="2"/>
        <w:position w:val="0"/>
        <w:sz w:val="24"/>
        <w:szCs w:val="24"/>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4843DF9"/>
    <w:multiLevelType w:val="multilevel"/>
    <w:tmpl w:val="86201C58"/>
    <w:lvl w:ilvl="0">
      <w:start w:val="1"/>
      <w:numFmt w:val="decimal"/>
      <w:lvlText w:val="%1)"/>
      <w:lvlJc w:val="left"/>
      <w:pPr>
        <w:tabs>
          <w:tab w:val="num" w:pos="0"/>
        </w:tabs>
        <w:ind w:left="720" w:hanging="360"/>
      </w:pPr>
      <w:rPr>
        <w:rFonts w:ascii="Arial Narrow" w:hAnsi="Arial Narrow" w:cs="Times New Roman"/>
        <w:b w:val="0"/>
        <w:bCs w:val="0"/>
        <w:i w:val="0"/>
        <w:iCs w:val="0"/>
        <w:color w:val="0000CC"/>
        <w:spacing w:val="0"/>
        <w:w w:val="100"/>
        <w:kern w:val="2"/>
        <w:position w:val="0"/>
        <w:sz w:val="20"/>
        <w:szCs w:val="24"/>
        <w:vertAlign w:val="baseline"/>
      </w:rPr>
    </w:lvl>
    <w:lvl w:ilvl="1">
      <w:start w:val="1"/>
      <w:numFmt w:val="decimal"/>
      <w:lvlText w:val="%2)"/>
      <w:lvlJc w:val="left"/>
      <w:pPr>
        <w:tabs>
          <w:tab w:val="num" w:pos="0"/>
        </w:tabs>
        <w:ind w:left="1440" w:hanging="360"/>
      </w:pPr>
      <w:rPr>
        <w:rFonts w:ascii="Arial" w:hAnsi="Arial" w:cs="Arial"/>
        <w:b w:val="0"/>
        <w:bCs w:val="0"/>
        <w:i w:val="0"/>
        <w:iCs w:val="0"/>
        <w:color w:val="000000"/>
        <w:spacing w:val="0"/>
        <w:w w:val="100"/>
        <w:kern w:val="2"/>
        <w:position w:val="0"/>
        <w:sz w:val="24"/>
        <w:szCs w:val="24"/>
        <w:vertAlign w:val="baseline"/>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51A34E6"/>
    <w:multiLevelType w:val="multilevel"/>
    <w:tmpl w:val="4314A2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6851BF1"/>
    <w:multiLevelType w:val="multilevel"/>
    <w:tmpl w:val="5D7A66DA"/>
    <w:lvl w:ilvl="0">
      <w:start w:val="1"/>
      <w:numFmt w:val="lowerLetter"/>
      <w:lvlText w:val="%1)"/>
      <w:lvlJc w:val="left"/>
      <w:pPr>
        <w:tabs>
          <w:tab w:val="num" w:pos="0"/>
        </w:tabs>
        <w:ind w:left="757" w:hanging="360"/>
      </w:pPr>
    </w:lvl>
    <w:lvl w:ilvl="1">
      <w:start w:val="1"/>
      <w:numFmt w:val="decimal"/>
      <w:lvlText w:val="%2)"/>
      <w:lvlJc w:val="left"/>
      <w:pPr>
        <w:tabs>
          <w:tab w:val="num" w:pos="0"/>
        </w:tabs>
        <w:ind w:left="1440" w:hanging="360"/>
      </w:pPr>
      <w:rPr>
        <w:b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6368F1"/>
    <w:multiLevelType w:val="multilevel"/>
    <w:tmpl w:val="83BA1C9C"/>
    <w:lvl w:ilvl="0">
      <w:start w:val="1"/>
      <w:numFmt w:val="lowerLetter"/>
      <w:lvlText w:val="%1)"/>
      <w:lvlJc w:val="left"/>
      <w:pPr>
        <w:tabs>
          <w:tab w:val="num" w:pos="0"/>
        </w:tabs>
        <w:ind w:left="720" w:hanging="36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EA554AB"/>
    <w:multiLevelType w:val="multilevel"/>
    <w:tmpl w:val="C9B6F076"/>
    <w:lvl w:ilvl="0">
      <w:start w:val="1"/>
      <w:numFmt w:val="decimal"/>
      <w:lvlText w:val="%1)"/>
      <w:lvlJc w:val="left"/>
      <w:pPr>
        <w:tabs>
          <w:tab w:val="num" w:pos="0"/>
        </w:tabs>
        <w:ind w:left="720" w:hanging="360"/>
      </w:pPr>
      <w:rPr>
        <w:rFonts w:ascii="Arial Narrow" w:hAnsi="Arial Narrow" w:cs="Times New Roman"/>
        <w:b w:val="0"/>
        <w:bCs w:val="0"/>
        <w:i w:val="0"/>
        <w:iCs w:val="0"/>
        <w:color w:val="0000CC"/>
        <w:spacing w:val="0"/>
        <w:w w:val="100"/>
        <w:kern w:val="2"/>
        <w:position w:val="0"/>
        <w:sz w:val="20"/>
        <w:szCs w:val="24"/>
        <w:vertAlign w:val="baseline"/>
      </w:rPr>
    </w:lvl>
    <w:lvl w:ilvl="1">
      <w:start w:val="1"/>
      <w:numFmt w:val="decimal"/>
      <w:lvlText w:val="%2)"/>
      <w:lvlJc w:val="left"/>
      <w:pPr>
        <w:tabs>
          <w:tab w:val="num" w:pos="0"/>
        </w:tabs>
        <w:ind w:left="1440" w:hanging="360"/>
      </w:pPr>
      <w:rPr>
        <w:rFonts w:ascii="Arial" w:hAnsi="Arial" w:cs="Arial"/>
        <w:b w:val="0"/>
        <w:bCs w:val="0"/>
        <w:i w:val="0"/>
        <w:iCs w:val="0"/>
        <w:color w:val="000000"/>
        <w:spacing w:val="0"/>
        <w:w w:val="100"/>
        <w:kern w:val="2"/>
        <w:position w:val="0"/>
        <w:sz w:val="24"/>
        <w:szCs w:val="24"/>
        <w:vertAlign w:val="baseline"/>
      </w:rPr>
    </w:lvl>
    <w:lvl w:ilvl="2">
      <w:start w:val="1"/>
      <w:numFmt w:val="lowerRoman"/>
      <w:lvlText w:val="%3."/>
      <w:lvlJc w:val="right"/>
      <w:pPr>
        <w:tabs>
          <w:tab w:val="num" w:pos="0"/>
        </w:tabs>
        <w:ind w:left="2160" w:hanging="180"/>
      </w:pPr>
    </w:lvl>
    <w:lvl w:ilvl="3">
      <w:start w:val="27"/>
      <w:numFmt w:val="lowerLetter"/>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3B1E1D"/>
    <w:multiLevelType w:val="multilevel"/>
    <w:tmpl w:val="106A26B0"/>
    <w:lvl w:ilvl="0">
      <w:start w:val="1"/>
      <w:numFmt w:val="lowerLetter"/>
      <w:lvlText w:val="%1)"/>
      <w:lvlJc w:val="left"/>
      <w:pPr>
        <w:tabs>
          <w:tab w:val="num" w:pos="0"/>
        </w:tabs>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1C548FB"/>
    <w:multiLevelType w:val="multilevel"/>
    <w:tmpl w:val="36CC7D60"/>
    <w:lvl w:ilvl="0">
      <w:start w:val="1"/>
      <w:numFmt w:val="lowerLetter"/>
      <w:lvlText w:val="%1)"/>
      <w:lvlJc w:val="left"/>
      <w:pPr>
        <w:tabs>
          <w:tab w:val="num" w:pos="0"/>
        </w:tabs>
        <w:ind w:left="1571"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23878E1"/>
    <w:multiLevelType w:val="multilevel"/>
    <w:tmpl w:val="282A54C0"/>
    <w:lvl w:ilvl="0">
      <w:start w:val="15"/>
      <w:numFmt w:val="decimal"/>
      <w:pStyle w:val="Nagwek1"/>
      <w:lvlText w:val="%1."/>
      <w:lvlJc w:val="left"/>
      <w:pPr>
        <w:tabs>
          <w:tab w:val="num" w:pos="432"/>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4" w15:restartNumberingAfterBreak="0">
    <w:nsid w:val="233436E6"/>
    <w:multiLevelType w:val="multilevel"/>
    <w:tmpl w:val="AF90B2AC"/>
    <w:lvl w:ilvl="0">
      <w:start w:val="1"/>
      <w:numFmt w:val="lowerLetter"/>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3680CF1"/>
    <w:multiLevelType w:val="multilevel"/>
    <w:tmpl w:val="3B42DF78"/>
    <w:lvl w:ilvl="0">
      <w:start w:val="1"/>
      <w:numFmt w:val="bullet"/>
      <w:lvlText w:val=""/>
      <w:lvlJc w:val="left"/>
      <w:pPr>
        <w:tabs>
          <w:tab w:val="num" w:pos="0"/>
        </w:tabs>
        <w:ind w:left="1996" w:hanging="360"/>
      </w:pPr>
      <w:rPr>
        <w:rFonts w:ascii="Symbol" w:hAnsi="Symbol" w:cs="Symbol" w:hint="default"/>
        <w:sz w:val="21"/>
        <w:szCs w:val="2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41442AB"/>
    <w:multiLevelType w:val="multilevel"/>
    <w:tmpl w:val="C1208FE2"/>
    <w:lvl w:ilvl="0">
      <w:start w:val="28"/>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52B2AE3"/>
    <w:multiLevelType w:val="multilevel"/>
    <w:tmpl w:val="1290753E"/>
    <w:lvl w:ilvl="0">
      <w:start w:val="1"/>
      <w:numFmt w:val="lowerLetter"/>
      <w:lvlText w:val="%1)"/>
      <w:lvlJc w:val="left"/>
      <w:pPr>
        <w:tabs>
          <w:tab w:val="num" w:pos="0"/>
        </w:tabs>
        <w:ind w:left="757" w:hanging="360"/>
      </w:pPr>
      <w:rPr>
        <w:rFonts w:ascii="Arial" w:hAnsi="Arial" w:cs="Arial"/>
        <w:b w:val="0"/>
        <w:bCs/>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86B3C5B"/>
    <w:multiLevelType w:val="multilevel"/>
    <w:tmpl w:val="836A20B2"/>
    <w:lvl w:ilvl="0">
      <w:start w:val="6"/>
      <w:numFmt w:val="decimal"/>
      <w:lvlText w:val="%1."/>
      <w:lvlJc w:val="left"/>
      <w:pPr>
        <w:tabs>
          <w:tab w:val="num" w:pos="0"/>
        </w:tabs>
        <w:ind w:left="2880" w:hanging="360"/>
      </w:pPr>
    </w:lvl>
    <w:lvl w:ilvl="1">
      <w:start w:val="1"/>
      <w:numFmt w:val="decimal"/>
      <w:lvlText w:val="%1.%2."/>
      <w:lvlJc w:val="left"/>
      <w:pPr>
        <w:ind w:left="360" w:hanging="360"/>
      </w:pPr>
      <w:rPr>
        <w:rFonts w:ascii="Times New Roman" w:hAnsi="Times New Roman" w:cs="Times New Roman"/>
        <w:b w:val="0"/>
        <w:color w:val="000000"/>
        <w:sz w:val="21"/>
        <w:szCs w:val="21"/>
      </w:rPr>
    </w:lvl>
    <w:lvl w:ilvl="2">
      <w:start w:val="1"/>
      <w:numFmt w:val="lowerLetter"/>
      <w:lvlText w:val="%3)"/>
      <w:lvlJc w:val="left"/>
      <w:pPr>
        <w:tabs>
          <w:tab w:val="num" w:pos="0"/>
        </w:tabs>
        <w:ind w:left="3240" w:hanging="720"/>
      </w:pPr>
      <w:rPr>
        <w:sz w:val="21"/>
        <w:szCs w:val="21"/>
      </w:rPr>
    </w:lvl>
    <w:lvl w:ilvl="3">
      <w:start w:val="1"/>
      <w:numFmt w:val="decimal"/>
      <w:lvlText w:val="%1.%2.%3.%4."/>
      <w:lvlJc w:val="left"/>
      <w:pPr>
        <w:tabs>
          <w:tab w:val="num" w:pos="0"/>
        </w:tabs>
        <w:ind w:left="3240" w:hanging="720"/>
      </w:pPr>
    </w:lvl>
    <w:lvl w:ilvl="4">
      <w:start w:val="1"/>
      <w:numFmt w:val="decimal"/>
      <w:lvlText w:val="%1.%2.%3.%4.%5."/>
      <w:lvlJc w:val="left"/>
      <w:pPr>
        <w:tabs>
          <w:tab w:val="num" w:pos="0"/>
        </w:tabs>
        <w:ind w:left="3600" w:hanging="1080"/>
      </w:pPr>
    </w:lvl>
    <w:lvl w:ilvl="5">
      <w:start w:val="1"/>
      <w:numFmt w:val="decimal"/>
      <w:lvlText w:val="%1.%2.%3.%4.%5.%6."/>
      <w:lvlJc w:val="left"/>
      <w:pPr>
        <w:tabs>
          <w:tab w:val="num" w:pos="0"/>
        </w:tabs>
        <w:ind w:left="360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3960" w:hanging="1440"/>
      </w:pPr>
    </w:lvl>
  </w:abstractNum>
  <w:abstractNum w:abstractNumId="29" w15:restartNumberingAfterBreak="0">
    <w:nsid w:val="287541C1"/>
    <w:multiLevelType w:val="multilevel"/>
    <w:tmpl w:val="87C2A850"/>
    <w:lvl w:ilvl="0">
      <w:start w:val="1"/>
      <w:numFmt w:val="decimal"/>
      <w:lvlText w:val="%1)"/>
      <w:lvlJc w:val="left"/>
      <w:pPr>
        <w:tabs>
          <w:tab w:val="num" w:pos="0"/>
        </w:tabs>
        <w:ind w:left="114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C8936AC"/>
    <w:multiLevelType w:val="multilevel"/>
    <w:tmpl w:val="664030D6"/>
    <w:lvl w:ilvl="0">
      <w:start w:val="2"/>
      <w:numFmt w:val="decimal"/>
      <w:lvlText w:val="%1)"/>
      <w:lvlJc w:val="left"/>
      <w:pPr>
        <w:tabs>
          <w:tab w:val="num" w:pos="0"/>
        </w:tabs>
        <w:ind w:left="1440" w:hanging="360"/>
      </w:pPr>
      <w:rPr>
        <w:rFonts w:ascii="Arial" w:hAnsi="Arial" w:cs="Arial"/>
        <w:b w:val="0"/>
        <w:i w:val="0"/>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E511D53"/>
    <w:multiLevelType w:val="multilevel"/>
    <w:tmpl w:val="85A8167C"/>
    <w:lvl w:ilvl="0">
      <w:start w:val="11"/>
      <w:numFmt w:val="decimal"/>
      <w:lvlText w:val="%1."/>
      <w:lvlJc w:val="left"/>
      <w:pPr>
        <w:tabs>
          <w:tab w:val="num" w:pos="397"/>
        </w:tabs>
        <w:ind w:left="397" w:hanging="397"/>
      </w:pPr>
    </w:lvl>
    <w:lvl w:ilvl="1">
      <w:start w:val="1"/>
      <w:numFmt w:val="decimal"/>
      <w:lvlText w:val="%2)"/>
      <w:lvlJc w:val="left"/>
      <w:pPr>
        <w:tabs>
          <w:tab w:val="num" w:pos="708"/>
        </w:tabs>
        <w:ind w:left="680" w:hanging="680"/>
      </w:pPr>
      <w:rPr>
        <w:rFonts w:ascii="Arial" w:eastAsia="Times New Roman" w:hAnsi="Arial" w:cs="Arial"/>
        <w:b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2" w15:restartNumberingAfterBreak="0">
    <w:nsid w:val="2EFC2A0C"/>
    <w:multiLevelType w:val="multilevel"/>
    <w:tmpl w:val="8C3C836C"/>
    <w:lvl w:ilvl="0">
      <w:start w:val="4"/>
      <w:numFmt w:val="decimal"/>
      <w:lvlText w:val="%1."/>
      <w:lvlJc w:val="left"/>
      <w:pPr>
        <w:tabs>
          <w:tab w:val="num" w:pos="397"/>
        </w:tabs>
        <w:ind w:left="397" w:hanging="397"/>
      </w:pPr>
      <w:rPr>
        <w:b/>
      </w:rPr>
    </w:lvl>
    <w:lvl w:ilvl="1">
      <w:start w:val="5"/>
      <w:numFmt w:val="decimal"/>
      <w:lvlText w:val="%1.%2."/>
      <w:lvlJc w:val="left"/>
      <w:pPr>
        <w:tabs>
          <w:tab w:val="num" w:pos="3544"/>
        </w:tabs>
        <w:ind w:left="3233" w:hanging="397"/>
      </w:pPr>
      <w:rPr>
        <w:rFonts w:ascii="Arial" w:hAnsi="Arial" w:cs="Arial"/>
        <w:b w:val="0"/>
        <w:color w:val="000000"/>
        <w:sz w:val="24"/>
        <w:szCs w:val="24"/>
      </w:rPr>
    </w:lvl>
    <w:lvl w:ilvl="2">
      <w:start w:val="1"/>
      <w:numFmt w:val="decimal"/>
      <w:lvlText w:val="%1.%2.%3."/>
      <w:lvlJc w:val="left"/>
      <w:pPr>
        <w:tabs>
          <w:tab w:val="num" w:pos="720"/>
        </w:tabs>
        <w:ind w:left="720" w:hanging="720"/>
      </w:pPr>
      <w:rPr>
        <w:b/>
        <w:sz w:val="21"/>
        <w:szCs w:val="21"/>
      </w:rPr>
    </w:lvl>
    <w:lvl w:ilvl="3">
      <w:start w:val="1"/>
      <w:numFmt w:val="decimal"/>
      <w:lvlText w:val="%4)"/>
      <w:lvlJc w:val="left"/>
      <w:pPr>
        <w:tabs>
          <w:tab w:val="num" w:pos="1146"/>
        </w:tabs>
        <w:ind w:left="1146" w:hanging="720"/>
      </w:pPr>
      <w:rPr>
        <w:rFonts w:ascii="Arial" w:eastAsia="Times New Roman" w:hAnsi="Arial" w:cs="Arial"/>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3" w15:restartNumberingAfterBreak="0">
    <w:nsid w:val="303C2B5C"/>
    <w:multiLevelType w:val="multilevel"/>
    <w:tmpl w:val="245AE612"/>
    <w:lvl w:ilvl="0">
      <w:start w:val="1"/>
      <w:numFmt w:val="lowerLetter"/>
      <w:lvlText w:val="%1)"/>
      <w:lvlJc w:val="left"/>
      <w:pPr>
        <w:tabs>
          <w:tab w:val="num" w:pos="0"/>
        </w:tabs>
        <w:ind w:left="1200" w:hanging="360"/>
      </w:pPr>
      <w:rPr>
        <w:b w:val="0"/>
        <w:color w:val="000000"/>
      </w:rPr>
    </w:lvl>
    <w:lvl w:ilvl="1">
      <w:start w:val="1"/>
      <w:numFmt w:val="decimal"/>
      <w:lvlText w:val="%2)"/>
      <w:lvlJc w:val="left"/>
      <w:pPr>
        <w:tabs>
          <w:tab w:val="num" w:pos="0"/>
        </w:tabs>
        <w:ind w:left="1920" w:hanging="360"/>
      </w:pPr>
    </w:lvl>
    <w:lvl w:ilvl="2">
      <w:start w:val="1"/>
      <w:numFmt w:val="lowerRoman"/>
      <w:lvlText w:val="%3."/>
      <w:lvlJc w:val="right"/>
      <w:pPr>
        <w:tabs>
          <w:tab w:val="num" w:pos="0"/>
        </w:tabs>
        <w:ind w:left="2640" w:hanging="180"/>
      </w:pPr>
    </w:lvl>
    <w:lvl w:ilvl="3">
      <w:start w:val="1"/>
      <w:numFmt w:val="decimal"/>
      <w:lvlText w:val="%4."/>
      <w:lvlJc w:val="left"/>
      <w:pPr>
        <w:tabs>
          <w:tab w:val="num" w:pos="0"/>
        </w:tabs>
        <w:ind w:left="3360" w:hanging="360"/>
      </w:pPr>
    </w:lvl>
    <w:lvl w:ilvl="4">
      <w:start w:val="1"/>
      <w:numFmt w:val="lowerLetter"/>
      <w:lvlText w:val="%5."/>
      <w:lvlJc w:val="left"/>
      <w:pPr>
        <w:tabs>
          <w:tab w:val="num" w:pos="0"/>
        </w:tabs>
        <w:ind w:left="4080" w:hanging="360"/>
      </w:pPr>
    </w:lvl>
    <w:lvl w:ilvl="5">
      <w:start w:val="1"/>
      <w:numFmt w:val="lowerRoman"/>
      <w:lvlText w:val="%6."/>
      <w:lvlJc w:val="right"/>
      <w:pPr>
        <w:tabs>
          <w:tab w:val="num" w:pos="0"/>
        </w:tabs>
        <w:ind w:left="4800" w:hanging="180"/>
      </w:pPr>
    </w:lvl>
    <w:lvl w:ilvl="6">
      <w:start w:val="1"/>
      <w:numFmt w:val="decimal"/>
      <w:lvlText w:val="%7."/>
      <w:lvlJc w:val="left"/>
      <w:pPr>
        <w:tabs>
          <w:tab w:val="num" w:pos="0"/>
        </w:tabs>
        <w:ind w:left="5520" w:hanging="360"/>
      </w:pPr>
    </w:lvl>
    <w:lvl w:ilvl="7">
      <w:start w:val="1"/>
      <w:numFmt w:val="lowerLetter"/>
      <w:lvlText w:val="%8."/>
      <w:lvlJc w:val="left"/>
      <w:pPr>
        <w:tabs>
          <w:tab w:val="num" w:pos="0"/>
        </w:tabs>
        <w:ind w:left="6240" w:hanging="360"/>
      </w:pPr>
    </w:lvl>
    <w:lvl w:ilvl="8">
      <w:start w:val="1"/>
      <w:numFmt w:val="lowerRoman"/>
      <w:lvlText w:val="%9."/>
      <w:lvlJc w:val="right"/>
      <w:pPr>
        <w:tabs>
          <w:tab w:val="num" w:pos="0"/>
        </w:tabs>
        <w:ind w:left="6960" w:hanging="180"/>
      </w:pPr>
    </w:lvl>
  </w:abstractNum>
  <w:abstractNum w:abstractNumId="34" w15:restartNumberingAfterBreak="0">
    <w:nsid w:val="309E6051"/>
    <w:multiLevelType w:val="multilevel"/>
    <w:tmpl w:val="9EEAFBCE"/>
    <w:lvl w:ilvl="0">
      <w:start w:val="1"/>
      <w:numFmt w:val="bullet"/>
      <w:lvlText w:val=""/>
      <w:lvlJc w:val="left"/>
      <w:pPr>
        <w:tabs>
          <w:tab w:val="num" w:pos="397"/>
        </w:tabs>
        <w:ind w:left="397" w:hanging="397"/>
      </w:pPr>
      <w:rPr>
        <w:rFonts w:ascii="Symbol" w:hAnsi="Symbol" w:cs="Symbol" w:hint="default"/>
      </w:rPr>
    </w:lvl>
    <w:lvl w:ilvl="1">
      <w:start w:val="1"/>
      <w:numFmt w:val="decimal"/>
      <w:lvlText w:val="%1.%2."/>
      <w:lvlJc w:val="left"/>
      <w:pPr>
        <w:tabs>
          <w:tab w:val="num" w:pos="397"/>
        </w:tabs>
        <w:ind w:left="397" w:hanging="397"/>
      </w:pPr>
    </w:lvl>
    <w:lvl w:ilvl="2">
      <w:start w:val="1"/>
      <w:numFmt w:val="decimal"/>
      <w:lvlText w:val="%1.%2.%3."/>
      <w:lvlJc w:val="left"/>
      <w:pPr>
        <w:tabs>
          <w:tab w:val="num" w:pos="720"/>
        </w:tabs>
        <w:ind w:left="720" w:hanging="720"/>
      </w:pPr>
      <w:rPr>
        <w:b/>
        <w:sz w:val="21"/>
        <w:szCs w:val="21"/>
      </w:rPr>
    </w:lvl>
    <w:lvl w:ilvl="3">
      <w:start w:val="1"/>
      <w:numFmt w:val="lowerLetter"/>
      <w:lvlText w:val="%4)"/>
      <w:lvlJc w:val="left"/>
      <w:pPr>
        <w:tabs>
          <w:tab w:val="num" w:pos="720"/>
        </w:tabs>
        <w:ind w:left="720" w:hanging="720"/>
      </w:pPr>
      <w:rPr>
        <w:rFonts w:ascii="Times New Roman" w:eastAsia="Times New Roman" w:hAnsi="Times New Roman" w:cs="Times New Roman"/>
        <w:i w:val="0"/>
        <w:sz w:val="21"/>
        <w:szCs w:val="21"/>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5" w15:restartNumberingAfterBreak="0">
    <w:nsid w:val="316C3C2A"/>
    <w:multiLevelType w:val="multilevel"/>
    <w:tmpl w:val="94EE06B2"/>
    <w:lvl w:ilvl="0">
      <w:start w:val="8"/>
      <w:numFmt w:val="decimal"/>
      <w:lvlText w:val="%1"/>
      <w:lvlJc w:val="left"/>
      <w:pPr>
        <w:tabs>
          <w:tab w:val="num" w:pos="0"/>
        </w:tabs>
        <w:ind w:left="360" w:hanging="360"/>
      </w:pPr>
      <w:rPr>
        <w:sz w:val="20"/>
      </w:rPr>
    </w:lvl>
    <w:lvl w:ilvl="1">
      <w:start w:val="1"/>
      <w:numFmt w:val="lowerLetter"/>
      <w:lvlText w:val="%2)"/>
      <w:lvlJc w:val="left"/>
      <w:pPr>
        <w:tabs>
          <w:tab w:val="num" w:pos="0"/>
        </w:tabs>
        <w:ind w:left="360" w:hanging="360"/>
      </w:pPr>
      <w:rPr>
        <w:sz w:val="24"/>
        <w:szCs w:val="24"/>
      </w:rPr>
    </w:lvl>
    <w:lvl w:ilvl="2">
      <w:start w:val="1"/>
      <w:numFmt w:val="decimal"/>
      <w:lvlText w:val="%1.%2.%3"/>
      <w:lvlJc w:val="left"/>
      <w:pPr>
        <w:tabs>
          <w:tab w:val="num" w:pos="0"/>
        </w:tabs>
        <w:ind w:left="720" w:hanging="720"/>
      </w:pPr>
      <w:rPr>
        <w:sz w:val="20"/>
      </w:rPr>
    </w:lvl>
    <w:lvl w:ilvl="3">
      <w:start w:val="1"/>
      <w:numFmt w:val="decimal"/>
      <w:lvlText w:val="%1.%2.%3.%4"/>
      <w:lvlJc w:val="left"/>
      <w:pPr>
        <w:tabs>
          <w:tab w:val="num" w:pos="0"/>
        </w:tabs>
        <w:ind w:left="720" w:hanging="720"/>
      </w:pPr>
      <w:rPr>
        <w:sz w:val="20"/>
      </w:rPr>
    </w:lvl>
    <w:lvl w:ilvl="4">
      <w:start w:val="1"/>
      <w:numFmt w:val="decimal"/>
      <w:lvlText w:val="%1.%2.%3.%4.%5"/>
      <w:lvlJc w:val="left"/>
      <w:pPr>
        <w:tabs>
          <w:tab w:val="num" w:pos="0"/>
        </w:tabs>
        <w:ind w:left="1080" w:hanging="1080"/>
      </w:pPr>
      <w:rPr>
        <w:sz w:val="20"/>
      </w:rPr>
    </w:lvl>
    <w:lvl w:ilvl="5">
      <w:start w:val="1"/>
      <w:numFmt w:val="decimal"/>
      <w:lvlText w:val="%1.%2.%3.%4.%5.%6"/>
      <w:lvlJc w:val="left"/>
      <w:pPr>
        <w:tabs>
          <w:tab w:val="num" w:pos="0"/>
        </w:tabs>
        <w:ind w:left="1080" w:hanging="1080"/>
      </w:pPr>
      <w:rPr>
        <w:sz w:val="20"/>
      </w:rPr>
    </w:lvl>
    <w:lvl w:ilvl="6">
      <w:start w:val="1"/>
      <w:numFmt w:val="decimal"/>
      <w:lvlText w:val="%1.%2.%3.%4.%5.%6.%7"/>
      <w:lvlJc w:val="left"/>
      <w:pPr>
        <w:tabs>
          <w:tab w:val="num" w:pos="0"/>
        </w:tabs>
        <w:ind w:left="1440" w:hanging="1440"/>
      </w:pPr>
      <w:rPr>
        <w:sz w:val="20"/>
      </w:rPr>
    </w:lvl>
    <w:lvl w:ilvl="7">
      <w:start w:val="1"/>
      <w:numFmt w:val="decimal"/>
      <w:lvlText w:val="%1.%2.%3.%4.%5.%6.%7.%8"/>
      <w:lvlJc w:val="left"/>
      <w:pPr>
        <w:tabs>
          <w:tab w:val="num" w:pos="0"/>
        </w:tabs>
        <w:ind w:left="1440" w:hanging="1440"/>
      </w:pPr>
      <w:rPr>
        <w:sz w:val="20"/>
      </w:rPr>
    </w:lvl>
    <w:lvl w:ilvl="8">
      <w:start w:val="1"/>
      <w:numFmt w:val="decimal"/>
      <w:lvlText w:val="%1.%2.%3.%4.%5.%6.%7.%8.%9"/>
      <w:lvlJc w:val="left"/>
      <w:pPr>
        <w:tabs>
          <w:tab w:val="num" w:pos="0"/>
        </w:tabs>
        <w:ind w:left="1800" w:hanging="1800"/>
      </w:pPr>
      <w:rPr>
        <w:sz w:val="20"/>
      </w:rPr>
    </w:lvl>
  </w:abstractNum>
  <w:abstractNum w:abstractNumId="36" w15:restartNumberingAfterBreak="0">
    <w:nsid w:val="31FF37F0"/>
    <w:multiLevelType w:val="multilevel"/>
    <w:tmpl w:val="5C220B2A"/>
    <w:lvl w:ilvl="0">
      <w:start w:val="1"/>
      <w:numFmt w:val="lowerLetter"/>
      <w:lvlText w:val="%1)"/>
      <w:lvlJc w:val="left"/>
      <w:pPr>
        <w:tabs>
          <w:tab w:val="num" w:pos="1778"/>
        </w:tabs>
        <w:ind w:left="1778" w:hanging="360"/>
      </w:pPr>
      <w:rPr>
        <w:rFonts w:ascii="Arial" w:eastAsia="Times New Roman" w:hAnsi="Arial" w:cs="Arial"/>
        <w:b w:val="0"/>
        <w:sz w:val="24"/>
        <w:szCs w:val="24"/>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37" w15:restartNumberingAfterBreak="0">
    <w:nsid w:val="3B1A03CC"/>
    <w:multiLevelType w:val="multilevel"/>
    <w:tmpl w:val="9ABEEA0E"/>
    <w:lvl w:ilvl="0">
      <w:start w:val="2"/>
      <w:numFmt w:val="lowerLetter"/>
      <w:lvlText w:val="%1)"/>
      <w:lvlJc w:val="left"/>
      <w:pPr>
        <w:tabs>
          <w:tab w:val="num" w:pos="0"/>
        </w:tabs>
        <w:ind w:left="1713" w:hanging="360"/>
      </w:pPr>
      <w:rPr>
        <w:rFonts w:ascii="Arial" w:hAnsi="Arial" w:cs="Arial"/>
        <w:b w:val="0"/>
        <w:bCs/>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C8445C2"/>
    <w:multiLevelType w:val="multilevel"/>
    <w:tmpl w:val="CAB28D26"/>
    <w:lvl w:ilvl="0">
      <w:start w:val="6"/>
      <w:numFmt w:val="decimal"/>
      <w:lvlText w:val="%1."/>
      <w:lvlJc w:val="left"/>
      <w:pPr>
        <w:tabs>
          <w:tab w:val="num" w:pos="0"/>
        </w:tabs>
        <w:ind w:left="4642" w:hanging="390"/>
      </w:pPr>
      <w:rPr>
        <w:rFonts w:ascii="Arial" w:hAnsi="Arial" w:cs="Arial"/>
        <w:b/>
        <w:sz w:val="28"/>
        <w:szCs w:val="28"/>
      </w:rPr>
    </w:lvl>
    <w:lvl w:ilvl="1">
      <w:start w:val="1"/>
      <w:numFmt w:val="decimal"/>
      <w:lvlText w:val="%1.%2."/>
      <w:lvlJc w:val="left"/>
      <w:pPr>
        <w:tabs>
          <w:tab w:val="num" w:pos="0"/>
        </w:tabs>
        <w:ind w:left="5824" w:hanging="720"/>
      </w:pPr>
      <w:rPr>
        <w:rFonts w:ascii="Arial" w:hAnsi="Arial" w:cs="Arial"/>
        <w:b w:val="0"/>
        <w:strike w:val="0"/>
        <w:dstrike w:val="0"/>
        <w:color w:val="000000"/>
        <w:sz w:val="24"/>
        <w:szCs w:val="24"/>
      </w:rPr>
    </w:lvl>
    <w:lvl w:ilvl="2">
      <w:start w:val="1"/>
      <w:numFmt w:val="lowerLetter"/>
      <w:lvlText w:val="%3)"/>
      <w:lvlJc w:val="left"/>
      <w:pPr>
        <w:tabs>
          <w:tab w:val="num" w:pos="708"/>
        </w:tabs>
        <w:ind w:left="720" w:hanging="720"/>
      </w:pPr>
      <w:rPr>
        <w:rFonts w:ascii="Arial" w:eastAsia="Times New Roman" w:hAnsi="Arial" w:cs="Arial"/>
        <w:b w:val="0"/>
        <w:sz w:val="24"/>
        <w:szCs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9" w15:restartNumberingAfterBreak="0">
    <w:nsid w:val="3DCE3929"/>
    <w:multiLevelType w:val="multilevel"/>
    <w:tmpl w:val="0FF6B6E2"/>
    <w:lvl w:ilvl="0">
      <w:start w:val="5"/>
      <w:numFmt w:val="decimal"/>
      <w:lvlText w:val="%1."/>
      <w:lvlJc w:val="left"/>
      <w:pPr>
        <w:tabs>
          <w:tab w:val="num" w:pos="397"/>
        </w:tabs>
        <w:ind w:left="397" w:hanging="397"/>
      </w:pPr>
      <w:rPr>
        <w:b/>
        <w:sz w:val="21"/>
        <w:szCs w:val="21"/>
      </w:rPr>
    </w:lvl>
    <w:lvl w:ilvl="1">
      <w:start w:val="1"/>
      <w:numFmt w:val="decimal"/>
      <w:lvlText w:val="%2)"/>
      <w:lvlJc w:val="left"/>
      <w:pPr>
        <w:tabs>
          <w:tab w:val="num" w:pos="397"/>
        </w:tabs>
        <w:ind w:left="397" w:hanging="397"/>
      </w:pPr>
      <w:rPr>
        <w:b w:val="0"/>
        <w:sz w:val="21"/>
        <w:szCs w:val="21"/>
      </w:rPr>
    </w:lvl>
    <w:lvl w:ilvl="2">
      <w:start w:val="1"/>
      <w:numFmt w:val="decimal"/>
      <w:lvlText w:val="%1.%2.%3."/>
      <w:lvlJc w:val="left"/>
      <w:pPr>
        <w:tabs>
          <w:tab w:val="num" w:pos="720"/>
        </w:tabs>
        <w:ind w:left="720" w:hanging="720"/>
      </w:pPr>
      <w:rPr>
        <w:b/>
        <w:sz w:val="21"/>
        <w:szCs w:val="21"/>
      </w:rPr>
    </w:lvl>
    <w:lvl w:ilvl="3">
      <w:start w:val="1"/>
      <w:numFmt w:val="decimal"/>
      <w:lvlText w:val="%4)"/>
      <w:lvlJc w:val="left"/>
      <w:pPr>
        <w:tabs>
          <w:tab w:val="num" w:pos="708"/>
        </w:tabs>
        <w:ind w:left="720" w:hanging="720"/>
      </w:pPr>
      <w:rPr>
        <w:rFonts w:ascii="Times New Roman" w:eastAsia="Times New Roman" w:hAnsi="Times New Roman" w:cs="Times New Roman"/>
        <w:sz w:val="21"/>
        <w:szCs w:val="21"/>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0" w15:restartNumberingAfterBreak="0">
    <w:nsid w:val="41272718"/>
    <w:multiLevelType w:val="multilevel"/>
    <w:tmpl w:val="E49A9EF6"/>
    <w:lvl w:ilvl="0">
      <w:start w:val="1"/>
      <w:numFmt w:val="lowerLetter"/>
      <w:lvlText w:val="%1)"/>
      <w:lvlJc w:val="left"/>
      <w:pPr>
        <w:tabs>
          <w:tab w:val="num" w:pos="397"/>
        </w:tabs>
        <w:ind w:left="397" w:hanging="397"/>
      </w:pPr>
      <w:rPr>
        <w:b w:val="0"/>
        <w:bCs/>
        <w:sz w:val="24"/>
        <w:szCs w:val="24"/>
      </w:rPr>
    </w:lvl>
    <w:lvl w:ilvl="1">
      <w:start w:val="1"/>
      <w:numFmt w:val="decimal"/>
      <w:lvlText w:val="%1.%2."/>
      <w:lvlJc w:val="left"/>
      <w:pPr>
        <w:tabs>
          <w:tab w:val="num" w:pos="4820"/>
        </w:tabs>
        <w:ind w:left="4509" w:hanging="397"/>
      </w:pPr>
      <w:rPr>
        <w:rFonts w:ascii="Arial" w:hAnsi="Arial" w:cs="Arial"/>
        <w:b w:val="0"/>
        <w:color w:val="000000"/>
        <w:sz w:val="24"/>
        <w:szCs w:val="24"/>
      </w:rPr>
    </w:lvl>
    <w:lvl w:ilvl="2">
      <w:start w:val="1"/>
      <w:numFmt w:val="decimal"/>
      <w:lvlText w:val="%1.%2.%3."/>
      <w:lvlJc w:val="left"/>
      <w:pPr>
        <w:tabs>
          <w:tab w:val="num" w:pos="720"/>
        </w:tabs>
        <w:ind w:left="720" w:hanging="720"/>
      </w:pPr>
      <w:rPr>
        <w:b/>
        <w:sz w:val="21"/>
        <w:szCs w:val="21"/>
      </w:rPr>
    </w:lvl>
    <w:lvl w:ilvl="3">
      <w:start w:val="1"/>
      <w:numFmt w:val="decimal"/>
      <w:lvlText w:val="%4)"/>
      <w:lvlJc w:val="left"/>
      <w:pPr>
        <w:tabs>
          <w:tab w:val="num" w:pos="1146"/>
        </w:tabs>
        <w:ind w:left="1146" w:hanging="720"/>
      </w:pPr>
      <w:rPr>
        <w:rFonts w:ascii="Times New Roman" w:eastAsia="Times New Roman" w:hAnsi="Times New Roman" w:cs="Times New Roman"/>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1" w15:restartNumberingAfterBreak="0">
    <w:nsid w:val="412D2490"/>
    <w:multiLevelType w:val="multilevel"/>
    <w:tmpl w:val="A136271C"/>
    <w:lvl w:ilvl="0">
      <w:start w:val="6"/>
      <w:numFmt w:val="decimal"/>
      <w:lvlText w:val="%1."/>
      <w:lvlJc w:val="left"/>
      <w:pPr>
        <w:tabs>
          <w:tab w:val="num" w:pos="0"/>
        </w:tabs>
        <w:ind w:left="660" w:hanging="660"/>
      </w:pPr>
      <w:rPr>
        <w:b/>
      </w:rPr>
    </w:lvl>
    <w:lvl w:ilvl="1">
      <w:start w:val="3"/>
      <w:numFmt w:val="decimal"/>
      <w:lvlText w:val="%1.%2."/>
      <w:lvlJc w:val="left"/>
      <w:pPr>
        <w:tabs>
          <w:tab w:val="num" w:pos="0"/>
        </w:tabs>
        <w:ind w:left="896" w:hanging="660"/>
      </w:pPr>
    </w:lvl>
    <w:lvl w:ilvl="2">
      <w:start w:val="6"/>
      <w:numFmt w:val="decimal"/>
      <w:lvlText w:val="%1.%2.%3."/>
      <w:lvlJc w:val="left"/>
      <w:pPr>
        <w:tabs>
          <w:tab w:val="num" w:pos="0"/>
        </w:tabs>
        <w:ind w:left="1192" w:hanging="720"/>
      </w:pPr>
      <w:rPr>
        <w:sz w:val="21"/>
        <w:szCs w:val="21"/>
      </w:r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2024" w:hanging="1080"/>
      </w:pPr>
    </w:lvl>
    <w:lvl w:ilvl="5">
      <w:start w:val="1"/>
      <w:numFmt w:val="decimal"/>
      <w:lvlText w:val="%1.%2.%3.%4.%5.%6."/>
      <w:lvlJc w:val="left"/>
      <w:pPr>
        <w:tabs>
          <w:tab w:val="num" w:pos="0"/>
        </w:tabs>
        <w:ind w:left="2260" w:hanging="1080"/>
      </w:pPr>
    </w:lvl>
    <w:lvl w:ilvl="6">
      <w:start w:val="1"/>
      <w:numFmt w:val="decimal"/>
      <w:lvlText w:val="%1.%2.%3.%4.%5.%6.%7."/>
      <w:lvlJc w:val="left"/>
      <w:pPr>
        <w:tabs>
          <w:tab w:val="num" w:pos="0"/>
        </w:tabs>
        <w:ind w:left="2856" w:hanging="1440"/>
      </w:pPr>
    </w:lvl>
    <w:lvl w:ilvl="7">
      <w:start w:val="1"/>
      <w:numFmt w:val="decimal"/>
      <w:lvlText w:val="%1.%2.%3.%4.%5.%6.%7.%8."/>
      <w:lvlJc w:val="left"/>
      <w:pPr>
        <w:tabs>
          <w:tab w:val="num" w:pos="0"/>
        </w:tabs>
        <w:ind w:left="3092" w:hanging="1440"/>
      </w:pPr>
    </w:lvl>
    <w:lvl w:ilvl="8">
      <w:start w:val="1"/>
      <w:numFmt w:val="decimal"/>
      <w:lvlText w:val="%1.%2.%3.%4.%5.%6.%7.%8.%9."/>
      <w:lvlJc w:val="left"/>
      <w:pPr>
        <w:tabs>
          <w:tab w:val="num" w:pos="0"/>
        </w:tabs>
        <w:ind w:left="3328" w:hanging="1440"/>
      </w:pPr>
    </w:lvl>
  </w:abstractNum>
  <w:abstractNum w:abstractNumId="42" w15:restartNumberingAfterBreak="0">
    <w:nsid w:val="457E242E"/>
    <w:multiLevelType w:val="multilevel"/>
    <w:tmpl w:val="86B65846"/>
    <w:lvl w:ilvl="0">
      <w:start w:val="1"/>
      <w:numFmt w:val="decimal"/>
      <w:lvlText w:val="%1)"/>
      <w:lvlJc w:val="left"/>
      <w:pPr>
        <w:tabs>
          <w:tab w:val="num" w:pos="0"/>
        </w:tabs>
        <w:ind w:left="720" w:hanging="360"/>
      </w:pPr>
      <w:rPr>
        <w:rFonts w:ascii="Arial" w:hAnsi="Arial" w:cs="Calibri"/>
        <w:b w:val="0"/>
        <w:i w:val="0"/>
        <w:color w:val="000000"/>
        <w:sz w:val="24"/>
      </w:rPr>
    </w:lvl>
    <w:lvl w:ilvl="1">
      <w:start w:val="1"/>
      <w:numFmt w:val="decimal"/>
      <w:lvlText w:val="%2)"/>
      <w:lvlJc w:val="left"/>
      <w:pPr>
        <w:tabs>
          <w:tab w:val="num" w:pos="0"/>
        </w:tabs>
        <w:ind w:left="644" w:hanging="360"/>
      </w:pPr>
      <w:rPr>
        <w:rFonts w:ascii="Arial" w:hAnsi="Arial" w:cs="Arial"/>
        <w:b w:val="0"/>
        <w:i w:val="0"/>
        <w:color w:val="000000"/>
        <w:sz w:val="24"/>
        <w:szCs w:val="24"/>
      </w:r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4859418F"/>
    <w:multiLevelType w:val="multilevel"/>
    <w:tmpl w:val="B900BB9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4B292A28"/>
    <w:multiLevelType w:val="multilevel"/>
    <w:tmpl w:val="E97854F8"/>
    <w:lvl w:ilvl="0">
      <w:start w:val="1"/>
      <w:numFmt w:val="decimal"/>
      <w:lvlText w:val="%1."/>
      <w:lvlJc w:val="left"/>
      <w:pPr>
        <w:tabs>
          <w:tab w:val="num" w:pos="397"/>
        </w:tabs>
        <w:ind w:left="397" w:hanging="397"/>
      </w:pPr>
      <w:rPr>
        <w:b/>
      </w:rPr>
    </w:lvl>
    <w:lvl w:ilvl="1">
      <w:start w:val="1"/>
      <w:numFmt w:val="decimal"/>
      <w:lvlText w:val="%1.%2."/>
      <w:lvlJc w:val="left"/>
      <w:pPr>
        <w:tabs>
          <w:tab w:val="num" w:pos="708"/>
        </w:tabs>
        <w:ind w:left="397" w:hanging="397"/>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5" w15:restartNumberingAfterBreak="0">
    <w:nsid w:val="4CB46DB3"/>
    <w:multiLevelType w:val="multilevel"/>
    <w:tmpl w:val="814A5732"/>
    <w:lvl w:ilvl="0">
      <w:start w:val="12"/>
      <w:numFmt w:val="decimal"/>
      <w:lvlText w:val="%1."/>
      <w:lvlJc w:val="left"/>
      <w:pPr>
        <w:tabs>
          <w:tab w:val="num" w:pos="360"/>
        </w:tabs>
        <w:ind w:left="397" w:hanging="397"/>
      </w:pPr>
      <w:rPr>
        <w:b/>
      </w:rPr>
    </w:lvl>
    <w:lvl w:ilvl="1">
      <w:start w:val="1"/>
      <w:numFmt w:val="decimal"/>
      <w:lvlText w:val="%2)"/>
      <w:lvlJc w:val="left"/>
      <w:pPr>
        <w:tabs>
          <w:tab w:val="num" w:pos="0"/>
        </w:tabs>
        <w:ind w:left="510" w:hanging="510"/>
      </w:pPr>
      <w:rPr>
        <w:sz w:val="24"/>
        <w:szCs w:val="24"/>
      </w:rPr>
    </w:lvl>
    <w:lvl w:ilvl="2">
      <w:start w:val="1"/>
      <w:numFmt w:val="decimal"/>
      <w:lvlText w:val="%1.%2.%3."/>
      <w:lvlJc w:val="left"/>
      <w:pPr>
        <w:tabs>
          <w:tab w:val="num" w:pos="360"/>
        </w:tabs>
        <w:ind w:left="397" w:hanging="397"/>
      </w:pPr>
    </w:lvl>
    <w:lvl w:ilvl="3">
      <w:start w:val="1"/>
      <w:numFmt w:val="decimal"/>
      <w:lvlText w:val="%1.%2.%3.%4."/>
      <w:lvlJc w:val="left"/>
      <w:pPr>
        <w:tabs>
          <w:tab w:val="num" w:pos="360"/>
        </w:tabs>
        <w:ind w:left="397" w:hanging="397"/>
      </w:pPr>
    </w:lvl>
    <w:lvl w:ilvl="4">
      <w:start w:val="1"/>
      <w:numFmt w:val="decimal"/>
      <w:lvlText w:val="%1.%2.%3.%4.%5."/>
      <w:lvlJc w:val="left"/>
      <w:pPr>
        <w:tabs>
          <w:tab w:val="num" w:pos="360"/>
        </w:tabs>
        <w:ind w:left="397" w:hanging="397"/>
      </w:pPr>
    </w:lvl>
    <w:lvl w:ilvl="5">
      <w:start w:val="1"/>
      <w:numFmt w:val="decimal"/>
      <w:lvlText w:val="%1.%2.%3.%4.%5.%6."/>
      <w:lvlJc w:val="left"/>
      <w:pPr>
        <w:tabs>
          <w:tab w:val="num" w:pos="360"/>
        </w:tabs>
        <w:ind w:left="397" w:hanging="397"/>
      </w:pPr>
    </w:lvl>
    <w:lvl w:ilvl="6">
      <w:start w:val="1"/>
      <w:numFmt w:val="decimal"/>
      <w:lvlText w:val="%1.%2.%3.%4.%5.%6.%7."/>
      <w:lvlJc w:val="left"/>
      <w:pPr>
        <w:tabs>
          <w:tab w:val="num" w:pos="360"/>
        </w:tabs>
        <w:ind w:left="397" w:hanging="397"/>
      </w:pPr>
    </w:lvl>
    <w:lvl w:ilvl="7">
      <w:start w:val="1"/>
      <w:numFmt w:val="decimal"/>
      <w:lvlText w:val="%1.%2.%3.%4.%5.%6.%7.%8."/>
      <w:lvlJc w:val="left"/>
      <w:pPr>
        <w:tabs>
          <w:tab w:val="num" w:pos="360"/>
        </w:tabs>
        <w:ind w:left="397" w:hanging="397"/>
      </w:pPr>
    </w:lvl>
    <w:lvl w:ilvl="8">
      <w:start w:val="1"/>
      <w:numFmt w:val="decimal"/>
      <w:lvlText w:val="%1.%2.%3.%4.%5.%6.%7.%8.%9."/>
      <w:lvlJc w:val="left"/>
      <w:pPr>
        <w:tabs>
          <w:tab w:val="num" w:pos="360"/>
        </w:tabs>
        <w:ind w:left="397" w:hanging="397"/>
      </w:pPr>
    </w:lvl>
  </w:abstractNum>
  <w:abstractNum w:abstractNumId="46" w15:restartNumberingAfterBreak="0">
    <w:nsid w:val="5191625E"/>
    <w:multiLevelType w:val="multilevel"/>
    <w:tmpl w:val="F4529BCA"/>
    <w:lvl w:ilvl="0">
      <w:start w:val="1"/>
      <w:numFmt w:val="decimal"/>
      <w:lvlText w:val="%1)"/>
      <w:lvlJc w:val="left"/>
      <w:pPr>
        <w:tabs>
          <w:tab w:val="num" w:pos="0"/>
        </w:tabs>
        <w:ind w:left="1996" w:hanging="360"/>
      </w:pPr>
      <w:rPr>
        <w:rFonts w:ascii="Arial" w:hAnsi="Arial" w:cs="Times New Roman"/>
        <w:b w:val="0"/>
        <w:bCs w:val="0"/>
        <w:i w:val="0"/>
        <w:iCs w:val="0"/>
        <w:color w:val="000000"/>
        <w:spacing w:val="0"/>
        <w:w w:val="100"/>
        <w:kern w:val="2"/>
        <w:position w:val="0"/>
        <w:sz w:val="20"/>
        <w:szCs w:val="24"/>
        <w:vertAlign w:val="baseline"/>
      </w:rPr>
    </w:lvl>
    <w:lvl w:ilvl="1">
      <w:start w:val="1"/>
      <w:numFmt w:val="decimal"/>
      <w:lvlText w:val="%2)"/>
      <w:lvlJc w:val="left"/>
      <w:pPr>
        <w:tabs>
          <w:tab w:val="num" w:pos="0"/>
        </w:tabs>
        <w:ind w:left="2716" w:hanging="360"/>
      </w:pPr>
      <w:rPr>
        <w:rFonts w:ascii="Arial" w:hAnsi="Arial" w:cs="Arial"/>
        <w:b w:val="0"/>
        <w:bCs w:val="0"/>
        <w:i w:val="0"/>
        <w:iCs w:val="0"/>
        <w:color w:val="000000"/>
        <w:spacing w:val="0"/>
        <w:w w:val="100"/>
        <w:kern w:val="2"/>
        <w:position w:val="0"/>
        <w:sz w:val="24"/>
        <w:szCs w:val="24"/>
        <w:vertAlign w:val="baseline"/>
      </w:rPr>
    </w:lvl>
    <w:lvl w:ilvl="2">
      <w:start w:val="1"/>
      <w:numFmt w:val="lowerRoman"/>
      <w:lvlText w:val="%3."/>
      <w:lvlJc w:val="right"/>
      <w:pPr>
        <w:tabs>
          <w:tab w:val="num" w:pos="0"/>
        </w:tabs>
        <w:ind w:left="3436" w:hanging="180"/>
      </w:pPr>
    </w:lvl>
    <w:lvl w:ilvl="3">
      <w:start w:val="1"/>
      <w:numFmt w:val="decimal"/>
      <w:lvlText w:val="%4."/>
      <w:lvlJc w:val="left"/>
      <w:pPr>
        <w:tabs>
          <w:tab w:val="num" w:pos="0"/>
        </w:tabs>
        <w:ind w:left="4156" w:hanging="360"/>
      </w:pPr>
    </w:lvl>
    <w:lvl w:ilvl="4">
      <w:start w:val="1"/>
      <w:numFmt w:val="lowerLetter"/>
      <w:lvlText w:val="%5."/>
      <w:lvlJc w:val="left"/>
      <w:pPr>
        <w:tabs>
          <w:tab w:val="num" w:pos="0"/>
        </w:tabs>
        <w:ind w:left="4876" w:hanging="360"/>
      </w:pPr>
    </w:lvl>
    <w:lvl w:ilvl="5">
      <w:start w:val="1"/>
      <w:numFmt w:val="lowerRoman"/>
      <w:lvlText w:val="%6."/>
      <w:lvlJc w:val="right"/>
      <w:pPr>
        <w:tabs>
          <w:tab w:val="num" w:pos="0"/>
        </w:tabs>
        <w:ind w:left="5596" w:hanging="180"/>
      </w:pPr>
    </w:lvl>
    <w:lvl w:ilvl="6">
      <w:start w:val="1"/>
      <w:numFmt w:val="decimal"/>
      <w:lvlText w:val="%7."/>
      <w:lvlJc w:val="left"/>
      <w:pPr>
        <w:tabs>
          <w:tab w:val="num" w:pos="0"/>
        </w:tabs>
        <w:ind w:left="6316" w:hanging="360"/>
      </w:pPr>
    </w:lvl>
    <w:lvl w:ilvl="7">
      <w:start w:val="1"/>
      <w:numFmt w:val="lowerLetter"/>
      <w:lvlText w:val="%8."/>
      <w:lvlJc w:val="left"/>
      <w:pPr>
        <w:tabs>
          <w:tab w:val="num" w:pos="0"/>
        </w:tabs>
        <w:ind w:left="7036" w:hanging="360"/>
      </w:pPr>
    </w:lvl>
    <w:lvl w:ilvl="8">
      <w:start w:val="1"/>
      <w:numFmt w:val="lowerRoman"/>
      <w:lvlText w:val="%9."/>
      <w:lvlJc w:val="right"/>
      <w:pPr>
        <w:tabs>
          <w:tab w:val="num" w:pos="0"/>
        </w:tabs>
        <w:ind w:left="7756" w:hanging="180"/>
      </w:pPr>
    </w:lvl>
  </w:abstractNum>
  <w:abstractNum w:abstractNumId="47" w15:restartNumberingAfterBreak="0">
    <w:nsid w:val="53693913"/>
    <w:multiLevelType w:val="multilevel"/>
    <w:tmpl w:val="B8064B9A"/>
    <w:lvl w:ilvl="0">
      <w:start w:val="1"/>
      <w:numFmt w:val="lowerLetter"/>
      <w:lvlText w:val="%1)"/>
      <w:lvlJc w:val="left"/>
      <w:pPr>
        <w:tabs>
          <w:tab w:val="num" w:pos="0"/>
        </w:tabs>
        <w:ind w:left="1146" w:hanging="360"/>
      </w:pPr>
      <w:rPr>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7D37868"/>
    <w:multiLevelType w:val="multilevel"/>
    <w:tmpl w:val="F7983C78"/>
    <w:lvl w:ilvl="0">
      <w:start w:val="1"/>
      <w:numFmt w:val="lowerLetter"/>
      <w:lvlText w:val="%1)"/>
      <w:lvlJc w:val="left"/>
      <w:pPr>
        <w:tabs>
          <w:tab w:val="num" w:pos="0"/>
        </w:tabs>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88E07D2"/>
    <w:multiLevelType w:val="multilevel"/>
    <w:tmpl w:val="550C37FC"/>
    <w:lvl w:ilvl="0">
      <w:start w:val="6"/>
      <w:numFmt w:val="decimal"/>
      <w:lvlText w:val="%1."/>
      <w:lvlJc w:val="left"/>
      <w:pPr>
        <w:tabs>
          <w:tab w:val="num" w:pos="0"/>
        </w:tabs>
        <w:ind w:left="390" w:hanging="390"/>
      </w:pPr>
      <w:rPr>
        <w:rFonts w:ascii="Times New Roman" w:hAnsi="Times New Roman" w:cs="Times New Roman"/>
        <w:b/>
        <w:sz w:val="21"/>
        <w:szCs w:val="21"/>
      </w:rPr>
    </w:lvl>
    <w:lvl w:ilvl="1">
      <w:start w:val="1"/>
      <w:numFmt w:val="lowerLetter"/>
      <w:lvlText w:val="%2)"/>
      <w:lvlJc w:val="left"/>
      <w:pPr>
        <w:tabs>
          <w:tab w:val="num" w:pos="0"/>
        </w:tabs>
        <w:ind w:left="862" w:hanging="720"/>
      </w:pPr>
      <w:rPr>
        <w:b w:val="0"/>
        <w:color w:val="000000"/>
        <w:sz w:val="24"/>
        <w:szCs w:val="24"/>
      </w:rPr>
    </w:lvl>
    <w:lvl w:ilvl="2">
      <w:start w:val="1"/>
      <w:numFmt w:val="lowerLetter"/>
      <w:lvlText w:val="%3)"/>
      <w:lvlJc w:val="left"/>
      <w:pPr>
        <w:tabs>
          <w:tab w:val="num" w:pos="0"/>
        </w:tabs>
        <w:ind w:left="720" w:hanging="720"/>
      </w:pPr>
      <w:rPr>
        <w:rFonts w:ascii="Times New Roman" w:eastAsia="Times New Roman" w:hAnsi="Times New Roman" w:cs="Times New Roman"/>
        <w:b w:val="0"/>
        <w:sz w:val="21"/>
        <w:szCs w:val="21"/>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50" w15:restartNumberingAfterBreak="0">
    <w:nsid w:val="58CF37FB"/>
    <w:multiLevelType w:val="multilevel"/>
    <w:tmpl w:val="CBE6C86A"/>
    <w:lvl w:ilvl="0">
      <w:start w:val="1"/>
      <w:numFmt w:val="decimal"/>
      <w:lvlText w:val="%1."/>
      <w:lvlJc w:val="left"/>
      <w:pPr>
        <w:tabs>
          <w:tab w:val="num" w:pos="397"/>
        </w:tabs>
        <w:ind w:left="397" w:hanging="397"/>
      </w:pPr>
      <w:rPr>
        <w:b/>
      </w:rPr>
    </w:lvl>
    <w:lvl w:ilvl="1">
      <w:start w:val="1"/>
      <w:numFmt w:val="decimal"/>
      <w:lvlText w:val="%2)"/>
      <w:lvlJc w:val="left"/>
      <w:pPr>
        <w:tabs>
          <w:tab w:val="num" w:pos="397"/>
        </w:tabs>
        <w:ind w:left="397" w:hanging="397"/>
      </w:pPr>
      <w:rPr>
        <w:b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1" w15:restartNumberingAfterBreak="0">
    <w:nsid w:val="5AEB3024"/>
    <w:multiLevelType w:val="multilevel"/>
    <w:tmpl w:val="3E0CB1C2"/>
    <w:lvl w:ilvl="0">
      <w:start w:val="1"/>
      <w:numFmt w:val="decimal"/>
      <w:lvlText w:val="%1)"/>
      <w:lvlJc w:val="left"/>
      <w:pPr>
        <w:tabs>
          <w:tab w:val="num" w:pos="0"/>
        </w:tabs>
        <w:ind w:left="1713" w:hanging="360"/>
      </w:pPr>
      <w:rPr>
        <w:rFonts w:ascii="Arial" w:hAnsi="Arial" w:cs="Arial"/>
        <w:b w:val="0"/>
        <w:i w:val="0"/>
        <w:strike w:val="0"/>
        <w:dstrike w:val="0"/>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137554F"/>
    <w:multiLevelType w:val="multilevel"/>
    <w:tmpl w:val="171E55B8"/>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25178E5"/>
    <w:multiLevelType w:val="multilevel"/>
    <w:tmpl w:val="7AF81244"/>
    <w:lvl w:ilvl="0">
      <w:start w:val="1"/>
      <w:numFmt w:val="decimal"/>
      <w:lvlText w:val="%1)"/>
      <w:lvlJc w:val="left"/>
      <w:pPr>
        <w:tabs>
          <w:tab w:val="num" w:pos="3054"/>
        </w:tabs>
        <w:ind w:left="3054" w:hanging="360"/>
      </w:pPr>
      <w:rPr>
        <w:b w:val="0"/>
        <w:bCs/>
        <w:color w:val="000000"/>
        <w:sz w:val="24"/>
        <w:szCs w:val="24"/>
      </w:rPr>
    </w:lvl>
    <w:lvl w:ilvl="1">
      <w:start w:val="1"/>
      <w:numFmt w:val="lowerLetter"/>
      <w:lvlText w:val="%2."/>
      <w:lvlJc w:val="left"/>
      <w:pPr>
        <w:tabs>
          <w:tab w:val="num" w:pos="3915"/>
        </w:tabs>
        <w:ind w:left="3915" w:hanging="360"/>
      </w:pPr>
    </w:lvl>
    <w:lvl w:ilvl="2">
      <w:start w:val="1"/>
      <w:numFmt w:val="lowerRoman"/>
      <w:lvlText w:val="%3."/>
      <w:lvlJc w:val="right"/>
      <w:pPr>
        <w:tabs>
          <w:tab w:val="num" w:pos="4635"/>
        </w:tabs>
        <w:ind w:left="4635" w:hanging="180"/>
      </w:pPr>
    </w:lvl>
    <w:lvl w:ilvl="3">
      <w:start w:val="1"/>
      <w:numFmt w:val="decimal"/>
      <w:lvlText w:val="%4."/>
      <w:lvlJc w:val="left"/>
      <w:pPr>
        <w:tabs>
          <w:tab w:val="num" w:pos="5355"/>
        </w:tabs>
        <w:ind w:left="5355" w:hanging="360"/>
      </w:pPr>
    </w:lvl>
    <w:lvl w:ilvl="4">
      <w:start w:val="1"/>
      <w:numFmt w:val="lowerLetter"/>
      <w:lvlText w:val="%5."/>
      <w:lvlJc w:val="left"/>
      <w:pPr>
        <w:tabs>
          <w:tab w:val="num" w:pos="6075"/>
        </w:tabs>
        <w:ind w:left="6075" w:hanging="360"/>
      </w:pPr>
    </w:lvl>
    <w:lvl w:ilvl="5">
      <w:start w:val="1"/>
      <w:numFmt w:val="lowerRoman"/>
      <w:lvlText w:val="%6."/>
      <w:lvlJc w:val="right"/>
      <w:pPr>
        <w:tabs>
          <w:tab w:val="num" w:pos="6795"/>
        </w:tabs>
        <w:ind w:left="6795" w:hanging="180"/>
      </w:pPr>
    </w:lvl>
    <w:lvl w:ilvl="6">
      <w:start w:val="1"/>
      <w:numFmt w:val="decimal"/>
      <w:lvlText w:val="%7."/>
      <w:lvlJc w:val="left"/>
      <w:pPr>
        <w:tabs>
          <w:tab w:val="num" w:pos="7515"/>
        </w:tabs>
        <w:ind w:left="7515" w:hanging="360"/>
      </w:pPr>
    </w:lvl>
    <w:lvl w:ilvl="7">
      <w:start w:val="1"/>
      <w:numFmt w:val="lowerLetter"/>
      <w:lvlText w:val="%8."/>
      <w:lvlJc w:val="left"/>
      <w:pPr>
        <w:tabs>
          <w:tab w:val="num" w:pos="8235"/>
        </w:tabs>
        <w:ind w:left="8235" w:hanging="360"/>
      </w:pPr>
    </w:lvl>
    <w:lvl w:ilvl="8">
      <w:start w:val="1"/>
      <w:numFmt w:val="lowerRoman"/>
      <w:lvlText w:val="%9."/>
      <w:lvlJc w:val="right"/>
      <w:pPr>
        <w:tabs>
          <w:tab w:val="num" w:pos="8955"/>
        </w:tabs>
        <w:ind w:left="8955" w:hanging="180"/>
      </w:pPr>
    </w:lvl>
  </w:abstractNum>
  <w:abstractNum w:abstractNumId="54" w15:restartNumberingAfterBreak="0">
    <w:nsid w:val="63AB5491"/>
    <w:multiLevelType w:val="multilevel"/>
    <w:tmpl w:val="2F10F748"/>
    <w:lvl w:ilvl="0">
      <w:start w:val="1"/>
      <w:numFmt w:val="decimal"/>
      <w:lvlText w:val="%1)"/>
      <w:lvlJc w:val="left"/>
      <w:pPr>
        <w:tabs>
          <w:tab w:val="num" w:pos="0"/>
        </w:tabs>
        <w:ind w:left="1996" w:hanging="360"/>
      </w:pPr>
      <w:rPr>
        <w:rFonts w:ascii="Arial" w:hAnsi="Arial" w:cs="Times New Roman"/>
        <w:b w:val="0"/>
        <w:bCs w:val="0"/>
        <w:i w:val="0"/>
        <w:iCs w:val="0"/>
        <w:color w:val="000000"/>
        <w:spacing w:val="0"/>
        <w:w w:val="100"/>
        <w:kern w:val="2"/>
        <w:position w:val="0"/>
        <w:sz w:val="22"/>
        <w:szCs w:val="24"/>
        <w:vertAlign w:val="baseline"/>
      </w:rPr>
    </w:lvl>
    <w:lvl w:ilvl="1">
      <w:start w:val="1"/>
      <w:numFmt w:val="decimal"/>
      <w:lvlText w:val="%2)"/>
      <w:lvlJc w:val="left"/>
      <w:pPr>
        <w:tabs>
          <w:tab w:val="num" w:pos="0"/>
        </w:tabs>
        <w:ind w:left="2716" w:hanging="360"/>
      </w:pPr>
      <w:rPr>
        <w:rFonts w:ascii="Arial" w:hAnsi="Arial" w:cs="Arial"/>
        <w:b w:val="0"/>
        <w:bCs w:val="0"/>
        <w:i w:val="0"/>
        <w:iCs w:val="0"/>
        <w:color w:val="000000"/>
        <w:spacing w:val="0"/>
        <w:w w:val="100"/>
        <w:kern w:val="2"/>
        <w:position w:val="0"/>
        <w:sz w:val="24"/>
        <w:szCs w:val="24"/>
        <w:vertAlign w:val="baseline"/>
      </w:rPr>
    </w:lvl>
    <w:lvl w:ilvl="2">
      <w:start w:val="1"/>
      <w:numFmt w:val="lowerRoman"/>
      <w:lvlText w:val="%3."/>
      <w:lvlJc w:val="right"/>
      <w:pPr>
        <w:tabs>
          <w:tab w:val="num" w:pos="0"/>
        </w:tabs>
        <w:ind w:left="3436" w:hanging="180"/>
      </w:pPr>
    </w:lvl>
    <w:lvl w:ilvl="3">
      <w:start w:val="1"/>
      <w:numFmt w:val="decimal"/>
      <w:lvlText w:val="%4."/>
      <w:lvlJc w:val="left"/>
      <w:pPr>
        <w:tabs>
          <w:tab w:val="num" w:pos="0"/>
        </w:tabs>
        <w:ind w:left="4156" w:hanging="360"/>
      </w:pPr>
    </w:lvl>
    <w:lvl w:ilvl="4">
      <w:start w:val="1"/>
      <w:numFmt w:val="lowerLetter"/>
      <w:lvlText w:val="%5."/>
      <w:lvlJc w:val="left"/>
      <w:pPr>
        <w:tabs>
          <w:tab w:val="num" w:pos="0"/>
        </w:tabs>
        <w:ind w:left="4876" w:hanging="360"/>
      </w:pPr>
    </w:lvl>
    <w:lvl w:ilvl="5">
      <w:start w:val="1"/>
      <w:numFmt w:val="lowerRoman"/>
      <w:lvlText w:val="%6."/>
      <w:lvlJc w:val="right"/>
      <w:pPr>
        <w:tabs>
          <w:tab w:val="num" w:pos="0"/>
        </w:tabs>
        <w:ind w:left="5596" w:hanging="180"/>
      </w:pPr>
    </w:lvl>
    <w:lvl w:ilvl="6">
      <w:start w:val="1"/>
      <w:numFmt w:val="decimal"/>
      <w:lvlText w:val="%7."/>
      <w:lvlJc w:val="left"/>
      <w:pPr>
        <w:tabs>
          <w:tab w:val="num" w:pos="0"/>
        </w:tabs>
        <w:ind w:left="6316" w:hanging="360"/>
      </w:pPr>
    </w:lvl>
    <w:lvl w:ilvl="7">
      <w:start w:val="1"/>
      <w:numFmt w:val="lowerLetter"/>
      <w:lvlText w:val="%8."/>
      <w:lvlJc w:val="left"/>
      <w:pPr>
        <w:tabs>
          <w:tab w:val="num" w:pos="0"/>
        </w:tabs>
        <w:ind w:left="7036" w:hanging="360"/>
      </w:pPr>
    </w:lvl>
    <w:lvl w:ilvl="8">
      <w:start w:val="1"/>
      <w:numFmt w:val="lowerRoman"/>
      <w:lvlText w:val="%9."/>
      <w:lvlJc w:val="right"/>
      <w:pPr>
        <w:tabs>
          <w:tab w:val="num" w:pos="0"/>
        </w:tabs>
        <w:ind w:left="7756" w:hanging="180"/>
      </w:pPr>
    </w:lvl>
  </w:abstractNum>
  <w:abstractNum w:abstractNumId="55" w15:restartNumberingAfterBreak="0">
    <w:nsid w:val="640144C7"/>
    <w:multiLevelType w:val="multilevel"/>
    <w:tmpl w:val="919A586E"/>
    <w:lvl w:ilvl="0">
      <w:start w:val="1"/>
      <w:numFmt w:val="lowerLetter"/>
      <w:lvlText w:val="%1)"/>
      <w:lvlJc w:val="left"/>
      <w:pPr>
        <w:tabs>
          <w:tab w:val="num" w:pos="360"/>
        </w:tabs>
        <w:ind w:left="397" w:hanging="397"/>
      </w:pPr>
      <w:rPr>
        <w:b w:val="0"/>
      </w:rPr>
    </w:lvl>
    <w:lvl w:ilvl="1">
      <w:start w:val="13"/>
      <w:numFmt w:val="decimal"/>
      <w:lvlText w:val="%1.%2."/>
      <w:lvlJc w:val="left"/>
      <w:pPr>
        <w:tabs>
          <w:tab w:val="num" w:pos="0"/>
        </w:tabs>
        <w:ind w:left="510" w:hanging="510"/>
      </w:pPr>
    </w:lvl>
    <w:lvl w:ilvl="2">
      <w:start w:val="1"/>
      <w:numFmt w:val="decimal"/>
      <w:lvlText w:val="%1.%2.%3."/>
      <w:lvlJc w:val="left"/>
      <w:pPr>
        <w:tabs>
          <w:tab w:val="num" w:pos="360"/>
        </w:tabs>
        <w:ind w:left="397" w:hanging="397"/>
      </w:pPr>
    </w:lvl>
    <w:lvl w:ilvl="3">
      <w:start w:val="1"/>
      <w:numFmt w:val="decimal"/>
      <w:lvlText w:val="%1.%2.%3.%4."/>
      <w:lvlJc w:val="left"/>
      <w:pPr>
        <w:tabs>
          <w:tab w:val="num" w:pos="360"/>
        </w:tabs>
        <w:ind w:left="397" w:hanging="397"/>
      </w:pPr>
    </w:lvl>
    <w:lvl w:ilvl="4">
      <w:start w:val="1"/>
      <w:numFmt w:val="decimal"/>
      <w:lvlText w:val="%1.%2.%3.%4.%5."/>
      <w:lvlJc w:val="left"/>
      <w:pPr>
        <w:tabs>
          <w:tab w:val="num" w:pos="360"/>
        </w:tabs>
        <w:ind w:left="397" w:hanging="397"/>
      </w:pPr>
    </w:lvl>
    <w:lvl w:ilvl="5">
      <w:start w:val="1"/>
      <w:numFmt w:val="decimal"/>
      <w:lvlText w:val="%1.%2.%3.%4.%5.%6."/>
      <w:lvlJc w:val="left"/>
      <w:pPr>
        <w:tabs>
          <w:tab w:val="num" w:pos="360"/>
        </w:tabs>
        <w:ind w:left="397" w:hanging="397"/>
      </w:pPr>
    </w:lvl>
    <w:lvl w:ilvl="6">
      <w:start w:val="1"/>
      <w:numFmt w:val="decimal"/>
      <w:lvlText w:val="%1.%2.%3.%4.%5.%6.%7."/>
      <w:lvlJc w:val="left"/>
      <w:pPr>
        <w:tabs>
          <w:tab w:val="num" w:pos="360"/>
        </w:tabs>
        <w:ind w:left="397" w:hanging="397"/>
      </w:pPr>
    </w:lvl>
    <w:lvl w:ilvl="7">
      <w:start w:val="1"/>
      <w:numFmt w:val="decimal"/>
      <w:lvlText w:val="%1.%2.%3.%4.%5.%6.%7.%8."/>
      <w:lvlJc w:val="left"/>
      <w:pPr>
        <w:tabs>
          <w:tab w:val="num" w:pos="360"/>
        </w:tabs>
        <w:ind w:left="397" w:hanging="397"/>
      </w:pPr>
    </w:lvl>
    <w:lvl w:ilvl="8">
      <w:start w:val="1"/>
      <w:numFmt w:val="decimal"/>
      <w:lvlText w:val="%1.%2.%3.%4.%5.%6.%7.%8.%9."/>
      <w:lvlJc w:val="left"/>
      <w:pPr>
        <w:tabs>
          <w:tab w:val="num" w:pos="360"/>
        </w:tabs>
        <w:ind w:left="397" w:hanging="397"/>
      </w:pPr>
    </w:lvl>
  </w:abstractNum>
  <w:abstractNum w:abstractNumId="56" w15:restartNumberingAfterBreak="0">
    <w:nsid w:val="65DA27D0"/>
    <w:multiLevelType w:val="multilevel"/>
    <w:tmpl w:val="23FA9C08"/>
    <w:lvl w:ilvl="0">
      <w:start w:val="1"/>
      <w:numFmt w:val="lowerLetter"/>
      <w:lvlText w:val="%1)"/>
      <w:lvlJc w:val="left"/>
      <w:pPr>
        <w:tabs>
          <w:tab w:val="num" w:pos="0"/>
        </w:tabs>
        <w:ind w:left="720" w:hanging="360"/>
      </w:pPr>
      <w:rPr>
        <w:rFonts w:ascii="Times New Roman" w:hAnsi="Times New Roman" w:cs="Times New Roman"/>
        <w:b w:val="0"/>
        <w:bCs w:val="0"/>
        <w:i w:val="0"/>
        <w:iCs w:val="0"/>
        <w:caps w:val="0"/>
        <w:smallCaps w:val="0"/>
        <w:strike w:val="0"/>
        <w:dstrike w:val="0"/>
        <w:color w:val="000000"/>
        <w:spacing w:val="0"/>
        <w:w w:val="100"/>
        <w:kern w:val="0"/>
        <w:position w:val="0"/>
        <w:sz w:val="22"/>
        <w:szCs w:val="22"/>
        <w:vertAlign w:val="baseline"/>
        <w14:textOutline w14:w="0" w14:cap="rnd" w14:cmpd="sng" w14:algn="ctr">
          <w14:noFill/>
          <w14:prstDash w14:val="solid"/>
          <w14:bevel/>
        </w14:textOutline>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rPr>
        <w:rFonts w:ascii="Times New Roman" w:hAnsi="Times New Roman" w:cs="Times New Roman"/>
        <w:b w:val="0"/>
        <w:bCs w:val="0"/>
        <w:i w:val="0"/>
        <w:iCs w:val="0"/>
        <w:caps w:val="0"/>
        <w:smallCaps w:val="0"/>
        <w:strike w:val="0"/>
        <w:dstrike w:val="0"/>
        <w:color w:val="000000"/>
        <w:spacing w:val="0"/>
        <w:w w:val="100"/>
        <w:kern w:val="0"/>
        <w:position w:val="0"/>
        <w:sz w:val="21"/>
        <w:szCs w:val="21"/>
        <w:vertAlign w:val="baseline"/>
        <w14:textOutline w14:w="0" w14:cap="rnd" w14:cmpd="sng" w14:algn="ctr">
          <w14:noFill/>
          <w14:prstDash w14:val="solid"/>
          <w14:bevel/>
        </w14:textOutline>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66301475"/>
    <w:multiLevelType w:val="multilevel"/>
    <w:tmpl w:val="E768370E"/>
    <w:lvl w:ilvl="0">
      <w:start w:val="1"/>
      <w:numFmt w:val="lowerLetter"/>
      <w:lvlText w:val="%1)"/>
      <w:lvlJc w:val="left"/>
      <w:pPr>
        <w:tabs>
          <w:tab w:val="num" w:pos="0"/>
        </w:tabs>
        <w:ind w:left="2062" w:hanging="360"/>
      </w:pPr>
      <w:rPr>
        <w:rFonts w:ascii="Arial" w:hAnsi="Arial" w:cs="Arial"/>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87A5C58"/>
    <w:multiLevelType w:val="multilevel"/>
    <w:tmpl w:val="E832740E"/>
    <w:lvl w:ilvl="0">
      <w:start w:val="5"/>
      <w:numFmt w:val="decimal"/>
      <w:lvlText w:val="%1."/>
      <w:lvlJc w:val="left"/>
      <w:pPr>
        <w:tabs>
          <w:tab w:val="num" w:pos="397"/>
        </w:tabs>
        <w:ind w:left="397" w:hanging="397"/>
      </w:pPr>
      <w:rPr>
        <w:b/>
        <w:sz w:val="28"/>
        <w:szCs w:val="28"/>
      </w:rPr>
    </w:lvl>
    <w:lvl w:ilvl="1">
      <w:start w:val="4"/>
      <w:numFmt w:val="decimal"/>
      <w:lvlText w:val="%1.%2."/>
      <w:lvlJc w:val="left"/>
      <w:pPr>
        <w:tabs>
          <w:tab w:val="num" w:pos="397"/>
        </w:tabs>
        <w:ind w:left="397" w:hanging="397"/>
      </w:pPr>
      <w:rPr>
        <w:b w:val="0"/>
        <w:sz w:val="21"/>
        <w:szCs w:val="21"/>
      </w:rPr>
    </w:lvl>
    <w:lvl w:ilvl="2">
      <w:start w:val="1"/>
      <w:numFmt w:val="decimal"/>
      <w:lvlText w:val="%1.%2.%3."/>
      <w:lvlJc w:val="left"/>
      <w:pPr>
        <w:tabs>
          <w:tab w:val="num" w:pos="720"/>
        </w:tabs>
        <w:ind w:left="720" w:hanging="720"/>
      </w:pPr>
      <w:rPr>
        <w:b/>
        <w:sz w:val="21"/>
        <w:szCs w:val="21"/>
      </w:rPr>
    </w:lvl>
    <w:lvl w:ilvl="3">
      <w:start w:val="1"/>
      <w:numFmt w:val="decimal"/>
      <w:lvlText w:val="%4)"/>
      <w:lvlJc w:val="left"/>
      <w:pPr>
        <w:tabs>
          <w:tab w:val="num" w:pos="708"/>
        </w:tabs>
        <w:ind w:left="720" w:hanging="720"/>
      </w:pPr>
      <w:rPr>
        <w:rFonts w:ascii="Arial" w:eastAsia="Times New Roman" w:hAnsi="Arial" w:cs="Arial"/>
        <w:sz w:val="24"/>
        <w:szCs w:val="24"/>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9" w15:restartNumberingAfterBreak="0">
    <w:nsid w:val="68B53063"/>
    <w:multiLevelType w:val="multilevel"/>
    <w:tmpl w:val="F3CA33F4"/>
    <w:lvl w:ilvl="0">
      <w:start w:val="1"/>
      <w:numFmt w:val="decimal"/>
      <w:lvlText w:val="%1)"/>
      <w:lvlJc w:val="left"/>
      <w:pPr>
        <w:tabs>
          <w:tab w:val="num" w:pos="0"/>
        </w:tabs>
        <w:ind w:left="114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DAB0215"/>
    <w:multiLevelType w:val="multilevel"/>
    <w:tmpl w:val="17BCCE08"/>
    <w:lvl w:ilvl="0">
      <w:start w:val="1"/>
      <w:numFmt w:val="lowerLetter"/>
      <w:lvlText w:val="%1)"/>
      <w:lvlJc w:val="left"/>
      <w:pPr>
        <w:tabs>
          <w:tab w:val="num" w:pos="0"/>
        </w:tabs>
        <w:ind w:left="360" w:hanging="360"/>
      </w:pPr>
      <w:rPr>
        <w:rFonts w:ascii="Arial" w:hAnsi="Arial" w:cs="Arial"/>
        <w:sz w:val="24"/>
        <w:szCs w:val="24"/>
      </w:rPr>
    </w:lvl>
    <w:lvl w:ilvl="1">
      <w:start w:val="8"/>
      <w:numFmt w:val="decimal"/>
      <w:lvlText w:val="%1.%2."/>
      <w:lvlJc w:val="left"/>
      <w:pPr>
        <w:tabs>
          <w:tab w:val="num" w:pos="0"/>
        </w:tabs>
        <w:ind w:left="360" w:hanging="360"/>
      </w:pPr>
      <w:rPr>
        <w:lang w:val="en-U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61" w15:restartNumberingAfterBreak="0">
    <w:nsid w:val="6E5D425C"/>
    <w:multiLevelType w:val="multilevel"/>
    <w:tmpl w:val="03A05E78"/>
    <w:lvl w:ilvl="0">
      <w:start w:val="1"/>
      <w:numFmt w:val="lowerLetter"/>
      <w:lvlText w:val="%1)"/>
      <w:lvlJc w:val="left"/>
      <w:pPr>
        <w:tabs>
          <w:tab w:val="num" w:pos="1211"/>
        </w:tabs>
        <w:ind w:left="1211" w:hanging="360"/>
      </w:pPr>
      <w:rPr>
        <w:rFonts w:ascii="Arial" w:hAnsi="Arial" w:cs="Arial"/>
        <w:b w:val="0"/>
        <w:i w:val="0"/>
        <w:color w:val="000000"/>
        <w:sz w:val="24"/>
        <w:szCs w:val="24"/>
      </w:rPr>
    </w:lvl>
    <w:lvl w:ilvl="1">
      <w:start w:val="1"/>
      <w:numFmt w:val="decimal"/>
      <w:lvlText w:val="%2."/>
      <w:lvlJc w:val="left"/>
      <w:pPr>
        <w:ind w:left="577"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75E95065"/>
    <w:multiLevelType w:val="multilevel"/>
    <w:tmpl w:val="E988AFDE"/>
    <w:lvl w:ilvl="0">
      <w:start w:val="6"/>
      <w:numFmt w:val="decimal"/>
      <w:lvlText w:val="%1."/>
      <w:lvlJc w:val="left"/>
      <w:pPr>
        <w:tabs>
          <w:tab w:val="num" w:pos="0"/>
        </w:tabs>
        <w:ind w:left="390" w:hanging="390"/>
      </w:pPr>
      <w:rPr>
        <w:rFonts w:ascii="Times New Roman" w:hAnsi="Times New Roman" w:cs="Times New Roman"/>
        <w:b/>
        <w:sz w:val="21"/>
        <w:szCs w:val="21"/>
      </w:rPr>
    </w:lvl>
    <w:lvl w:ilvl="1">
      <w:start w:val="1"/>
      <w:numFmt w:val="lowerLetter"/>
      <w:lvlText w:val="%2)"/>
      <w:lvlJc w:val="left"/>
      <w:pPr>
        <w:tabs>
          <w:tab w:val="num" w:pos="0"/>
        </w:tabs>
        <w:ind w:left="862" w:hanging="720"/>
      </w:pPr>
      <w:rPr>
        <w:b w:val="0"/>
        <w:strike w:val="0"/>
        <w:dstrike w:val="0"/>
        <w:color w:val="000000"/>
        <w:sz w:val="24"/>
        <w:szCs w:val="24"/>
      </w:rPr>
    </w:lvl>
    <w:lvl w:ilvl="2">
      <w:start w:val="1"/>
      <w:numFmt w:val="lowerLetter"/>
      <w:lvlText w:val="%3)"/>
      <w:lvlJc w:val="left"/>
      <w:pPr>
        <w:tabs>
          <w:tab w:val="num" w:pos="0"/>
        </w:tabs>
        <w:ind w:left="720" w:hanging="720"/>
      </w:pPr>
      <w:rPr>
        <w:rFonts w:ascii="Times New Roman" w:eastAsia="Times New Roman" w:hAnsi="Times New Roman" w:cs="Times New Roman"/>
        <w:b w:val="0"/>
        <w:sz w:val="21"/>
        <w:szCs w:val="21"/>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63" w15:restartNumberingAfterBreak="0">
    <w:nsid w:val="7ADD48FF"/>
    <w:multiLevelType w:val="multilevel"/>
    <w:tmpl w:val="58AE6160"/>
    <w:lvl w:ilvl="0">
      <w:start w:val="1"/>
      <w:numFmt w:val="lowerLetter"/>
      <w:lvlText w:val="%1)"/>
      <w:lvlJc w:val="left"/>
      <w:pPr>
        <w:tabs>
          <w:tab w:val="num" w:pos="0"/>
        </w:tabs>
        <w:ind w:left="2421" w:hanging="360"/>
      </w:pPr>
    </w:lvl>
    <w:lvl w:ilvl="1">
      <w:start w:val="1"/>
      <w:numFmt w:val="lowerLetter"/>
      <w:lvlText w:val="%2."/>
      <w:lvlJc w:val="left"/>
      <w:pPr>
        <w:tabs>
          <w:tab w:val="num" w:pos="0"/>
        </w:tabs>
        <w:ind w:left="3141" w:hanging="360"/>
      </w:pPr>
    </w:lvl>
    <w:lvl w:ilvl="2">
      <w:start w:val="1"/>
      <w:numFmt w:val="lowerLetter"/>
      <w:lvlText w:val="%3)"/>
      <w:lvlJc w:val="left"/>
      <w:pPr>
        <w:tabs>
          <w:tab w:val="num" w:pos="0"/>
        </w:tabs>
        <w:ind w:left="3861" w:hanging="180"/>
      </w:pPr>
    </w:lvl>
    <w:lvl w:ilvl="3">
      <w:start w:val="1"/>
      <w:numFmt w:val="decimal"/>
      <w:lvlText w:val="%4."/>
      <w:lvlJc w:val="left"/>
      <w:pPr>
        <w:tabs>
          <w:tab w:val="num" w:pos="0"/>
        </w:tabs>
        <w:ind w:left="4581" w:hanging="360"/>
      </w:pPr>
    </w:lvl>
    <w:lvl w:ilvl="4">
      <w:start w:val="1"/>
      <w:numFmt w:val="lowerLetter"/>
      <w:lvlText w:val="%5."/>
      <w:lvlJc w:val="left"/>
      <w:pPr>
        <w:tabs>
          <w:tab w:val="num" w:pos="0"/>
        </w:tabs>
        <w:ind w:left="5301" w:hanging="360"/>
      </w:pPr>
    </w:lvl>
    <w:lvl w:ilvl="5">
      <w:start w:val="1"/>
      <w:numFmt w:val="lowerRoman"/>
      <w:lvlText w:val="%6."/>
      <w:lvlJc w:val="right"/>
      <w:pPr>
        <w:tabs>
          <w:tab w:val="num" w:pos="0"/>
        </w:tabs>
        <w:ind w:left="6021" w:hanging="180"/>
      </w:pPr>
    </w:lvl>
    <w:lvl w:ilvl="6">
      <w:start w:val="1"/>
      <w:numFmt w:val="decimal"/>
      <w:lvlText w:val="%7."/>
      <w:lvlJc w:val="left"/>
      <w:pPr>
        <w:tabs>
          <w:tab w:val="num" w:pos="0"/>
        </w:tabs>
        <w:ind w:left="6741" w:hanging="360"/>
      </w:pPr>
    </w:lvl>
    <w:lvl w:ilvl="7">
      <w:start w:val="1"/>
      <w:numFmt w:val="lowerLetter"/>
      <w:lvlText w:val="%8."/>
      <w:lvlJc w:val="left"/>
      <w:pPr>
        <w:tabs>
          <w:tab w:val="num" w:pos="0"/>
        </w:tabs>
        <w:ind w:left="7461" w:hanging="360"/>
      </w:pPr>
    </w:lvl>
    <w:lvl w:ilvl="8">
      <w:start w:val="1"/>
      <w:numFmt w:val="lowerRoman"/>
      <w:lvlText w:val="%9."/>
      <w:lvlJc w:val="right"/>
      <w:pPr>
        <w:tabs>
          <w:tab w:val="num" w:pos="0"/>
        </w:tabs>
        <w:ind w:left="8181" w:hanging="180"/>
      </w:pPr>
    </w:lvl>
  </w:abstractNum>
  <w:abstractNum w:abstractNumId="64" w15:restartNumberingAfterBreak="0">
    <w:nsid w:val="7B775197"/>
    <w:multiLevelType w:val="multilevel"/>
    <w:tmpl w:val="89841106"/>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CCD0658"/>
    <w:multiLevelType w:val="multilevel"/>
    <w:tmpl w:val="36C23CF2"/>
    <w:lvl w:ilvl="0">
      <w:start w:val="1"/>
      <w:numFmt w:val="bullet"/>
      <w:pStyle w:val="Listapunktowana"/>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E7933C2"/>
    <w:multiLevelType w:val="multilevel"/>
    <w:tmpl w:val="C0122410"/>
    <w:lvl w:ilvl="0">
      <w:start w:val="1"/>
      <w:numFmt w:val="lowerLetter"/>
      <w:lvlText w:val="%1)"/>
      <w:lvlJc w:val="left"/>
      <w:pPr>
        <w:tabs>
          <w:tab w:val="num" w:pos="0"/>
        </w:tabs>
        <w:ind w:left="720" w:hanging="360"/>
      </w:pPr>
      <w:rPr>
        <w:rFonts w:ascii="Times New Roman" w:hAnsi="Times New Roman" w:cs="Times New Roman"/>
        <w:b w:val="0"/>
        <w:bCs w:val="0"/>
        <w:i w:val="0"/>
        <w:iCs w:val="0"/>
        <w:caps w:val="0"/>
        <w:smallCaps w:val="0"/>
        <w:strike w:val="0"/>
        <w:dstrike w:val="0"/>
        <w:color w:val="000000"/>
        <w:spacing w:val="0"/>
        <w:w w:val="100"/>
        <w:kern w:val="0"/>
        <w:position w:val="0"/>
        <w:sz w:val="22"/>
        <w:szCs w:val="22"/>
        <w:vertAlign w:val="baseline"/>
        <w14:textOutline w14:w="0" w14:cap="rnd" w14:cmpd="sng" w14:algn="ctr">
          <w14:noFill/>
          <w14:prstDash w14:val="solid"/>
          <w14:bevel/>
        </w14:textOutline>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748" w:hanging="180"/>
      </w:pPr>
      <w:rPr>
        <w:rFonts w:ascii="Times New Roman" w:hAnsi="Times New Roman" w:cs="Times New Roman"/>
        <w:b w:val="0"/>
        <w:bCs w:val="0"/>
        <w:i w:val="0"/>
        <w:iCs w:val="0"/>
        <w:color w:val="000000"/>
        <w:sz w:val="21"/>
        <w:szCs w:val="21"/>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967614254">
    <w:abstractNumId w:val="23"/>
  </w:num>
  <w:num w:numId="2" w16cid:durableId="120734979">
    <w:abstractNumId w:val="65"/>
  </w:num>
  <w:num w:numId="3" w16cid:durableId="350225425">
    <w:abstractNumId w:val="58"/>
  </w:num>
  <w:num w:numId="4" w16cid:durableId="311644325">
    <w:abstractNumId w:val="44"/>
  </w:num>
  <w:num w:numId="5" w16cid:durableId="1968586399">
    <w:abstractNumId w:val="2"/>
  </w:num>
  <w:num w:numId="6" w16cid:durableId="40130466">
    <w:abstractNumId w:val="31"/>
  </w:num>
  <w:num w:numId="7" w16cid:durableId="949513242">
    <w:abstractNumId w:val="36"/>
  </w:num>
  <w:num w:numId="8" w16cid:durableId="1812626361">
    <w:abstractNumId w:val="60"/>
  </w:num>
  <w:num w:numId="9" w16cid:durableId="710767886">
    <w:abstractNumId w:val="41"/>
  </w:num>
  <w:num w:numId="10" w16cid:durableId="789207663">
    <w:abstractNumId w:val="45"/>
  </w:num>
  <w:num w:numId="11" w16cid:durableId="392655822">
    <w:abstractNumId w:val="30"/>
  </w:num>
  <w:num w:numId="12" w16cid:durableId="1214849362">
    <w:abstractNumId w:val="11"/>
  </w:num>
  <w:num w:numId="13" w16cid:durableId="845098462">
    <w:abstractNumId w:val="46"/>
  </w:num>
  <w:num w:numId="14" w16cid:durableId="1781336999">
    <w:abstractNumId w:val="39"/>
  </w:num>
  <w:num w:numId="15" w16cid:durableId="72900790">
    <w:abstractNumId w:val="43"/>
  </w:num>
  <w:num w:numId="16" w16cid:durableId="679549156">
    <w:abstractNumId w:val="10"/>
  </w:num>
  <w:num w:numId="17" w16cid:durableId="1657108048">
    <w:abstractNumId w:val="3"/>
  </w:num>
  <w:num w:numId="18" w16cid:durableId="847603177">
    <w:abstractNumId w:val="0"/>
  </w:num>
  <w:num w:numId="19" w16cid:durableId="1977177950">
    <w:abstractNumId w:val="7"/>
  </w:num>
  <w:num w:numId="20" w16cid:durableId="686254236">
    <w:abstractNumId w:val="33"/>
  </w:num>
  <w:num w:numId="21" w16cid:durableId="232786457">
    <w:abstractNumId w:val="21"/>
  </w:num>
  <w:num w:numId="22" w16cid:durableId="1426071964">
    <w:abstractNumId w:val="64"/>
  </w:num>
  <w:num w:numId="23" w16cid:durableId="1767534214">
    <w:abstractNumId w:val="57"/>
  </w:num>
  <w:num w:numId="24" w16cid:durableId="284389273">
    <w:abstractNumId w:val="53"/>
  </w:num>
  <w:num w:numId="25" w16cid:durableId="1303776818">
    <w:abstractNumId w:val="13"/>
  </w:num>
  <w:num w:numId="26" w16cid:durableId="1795489811">
    <w:abstractNumId w:val="61"/>
  </w:num>
  <w:num w:numId="27" w16cid:durableId="349334277">
    <w:abstractNumId w:val="9"/>
  </w:num>
  <w:num w:numId="28" w16cid:durableId="403458793">
    <w:abstractNumId w:val="40"/>
  </w:num>
  <w:num w:numId="29" w16cid:durableId="21052316">
    <w:abstractNumId w:val="55"/>
  </w:num>
  <w:num w:numId="30" w16cid:durableId="344789548">
    <w:abstractNumId w:val="66"/>
  </w:num>
  <w:num w:numId="31" w16cid:durableId="1831944514">
    <w:abstractNumId w:val="59"/>
  </w:num>
  <w:num w:numId="32" w16cid:durableId="570581727">
    <w:abstractNumId w:val="5"/>
  </w:num>
  <w:num w:numId="33" w16cid:durableId="1868564574">
    <w:abstractNumId w:val="28"/>
  </w:num>
  <w:num w:numId="34" w16cid:durableId="990713863">
    <w:abstractNumId w:val="56"/>
  </w:num>
  <w:num w:numId="35" w16cid:durableId="1285189336">
    <w:abstractNumId w:val="15"/>
  </w:num>
  <w:num w:numId="36" w16cid:durableId="522479031">
    <w:abstractNumId w:val="50"/>
  </w:num>
  <w:num w:numId="37" w16cid:durableId="1625112253">
    <w:abstractNumId w:val="18"/>
  </w:num>
  <w:num w:numId="38" w16cid:durableId="1702045359">
    <w:abstractNumId w:val="22"/>
  </w:num>
  <w:num w:numId="39" w16cid:durableId="396368922">
    <w:abstractNumId w:val="63"/>
  </w:num>
  <w:num w:numId="40" w16cid:durableId="1425146224">
    <w:abstractNumId w:val="12"/>
  </w:num>
  <w:num w:numId="41" w16cid:durableId="1588928475">
    <w:abstractNumId w:val="42"/>
  </w:num>
  <w:num w:numId="42" w16cid:durableId="1884707107">
    <w:abstractNumId w:val="17"/>
  </w:num>
  <w:num w:numId="43" w16cid:durableId="186018827">
    <w:abstractNumId w:val="29"/>
  </w:num>
  <w:num w:numId="44" w16cid:durableId="641154877">
    <w:abstractNumId w:val="8"/>
  </w:num>
  <w:num w:numId="45" w16cid:durableId="2107190658">
    <w:abstractNumId w:val="14"/>
  </w:num>
  <w:num w:numId="46" w16cid:durableId="306740184">
    <w:abstractNumId w:val="20"/>
  </w:num>
  <w:num w:numId="47" w16cid:durableId="1547254327">
    <w:abstractNumId w:val="1"/>
  </w:num>
  <w:num w:numId="48" w16cid:durableId="237785779">
    <w:abstractNumId w:val="54"/>
  </w:num>
  <w:num w:numId="49" w16cid:durableId="2050451004">
    <w:abstractNumId w:val="37"/>
  </w:num>
  <w:num w:numId="50" w16cid:durableId="509026894">
    <w:abstractNumId w:val="16"/>
  </w:num>
  <w:num w:numId="51" w16cid:durableId="1536850814">
    <w:abstractNumId w:val="48"/>
  </w:num>
  <w:num w:numId="52" w16cid:durableId="1599874250">
    <w:abstractNumId w:val="51"/>
  </w:num>
  <w:num w:numId="53" w16cid:durableId="868488503">
    <w:abstractNumId w:val="32"/>
  </w:num>
  <w:num w:numId="54" w16cid:durableId="160313869">
    <w:abstractNumId w:val="25"/>
  </w:num>
  <w:num w:numId="55" w16cid:durableId="1478498468">
    <w:abstractNumId w:val="6"/>
  </w:num>
  <w:num w:numId="56" w16cid:durableId="1450588745">
    <w:abstractNumId w:val="52"/>
  </w:num>
  <w:num w:numId="57" w16cid:durableId="1589848704">
    <w:abstractNumId w:val="47"/>
  </w:num>
  <w:num w:numId="58" w16cid:durableId="407389266">
    <w:abstractNumId w:val="38"/>
  </w:num>
  <w:num w:numId="59" w16cid:durableId="388845700">
    <w:abstractNumId w:val="27"/>
  </w:num>
  <w:num w:numId="60" w16cid:durableId="1461992733">
    <w:abstractNumId w:val="26"/>
  </w:num>
  <w:num w:numId="61" w16cid:durableId="1869873560">
    <w:abstractNumId w:val="24"/>
  </w:num>
  <w:num w:numId="62" w16cid:durableId="2077242795">
    <w:abstractNumId w:val="34"/>
  </w:num>
  <w:num w:numId="63" w16cid:durableId="161363204">
    <w:abstractNumId w:val="4"/>
  </w:num>
  <w:num w:numId="64" w16cid:durableId="386728291">
    <w:abstractNumId w:val="35"/>
  </w:num>
  <w:num w:numId="65" w16cid:durableId="341277189">
    <w:abstractNumId w:val="62"/>
  </w:num>
  <w:num w:numId="66" w16cid:durableId="632637699">
    <w:abstractNumId w:val="19"/>
  </w:num>
  <w:num w:numId="67" w16cid:durableId="859707935">
    <w:abstractNumId w:val="49"/>
  </w:num>
  <w:num w:numId="68" w16cid:durableId="1824005362">
    <w:abstractNumId w:val="0"/>
    <w:lvlOverride w:ilvl="1">
      <w:startOverride w:val="18"/>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0D8"/>
    <w:rsid w:val="00223473"/>
    <w:rsid w:val="002D1082"/>
    <w:rsid w:val="002E737E"/>
    <w:rsid w:val="002F2750"/>
    <w:rsid w:val="003C0EF2"/>
    <w:rsid w:val="004D69A7"/>
    <w:rsid w:val="006213CB"/>
    <w:rsid w:val="007510D8"/>
    <w:rsid w:val="007C46AD"/>
    <w:rsid w:val="007E59A1"/>
    <w:rsid w:val="0085748A"/>
    <w:rsid w:val="00935E0D"/>
    <w:rsid w:val="009726F2"/>
    <w:rsid w:val="00982A28"/>
    <w:rsid w:val="00D06562"/>
    <w:rsid w:val="00DD622F"/>
    <w:rsid w:val="00DE4EBF"/>
    <w:rsid w:val="00E51579"/>
    <w:rsid w:val="00EC3DB8"/>
    <w:rsid w:val="00FC74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EB67F"/>
  <w15:docId w15:val="{DADF074D-A90E-4A18-A009-4310AAD9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color w:val="000000"/>
      <w:lang w:val="pl-PL" w:bidi="ar-SA"/>
    </w:rPr>
  </w:style>
  <w:style w:type="paragraph" w:styleId="Nagwek1">
    <w:name w:val="heading 1"/>
    <w:basedOn w:val="Nagwek10"/>
    <w:next w:val="Tekstpodstawowy"/>
    <w:uiPriority w:val="9"/>
    <w:qFormat/>
    <w:pPr>
      <w:numPr>
        <w:numId w:val="1"/>
      </w:numPr>
      <w:outlineLvl w:val="0"/>
    </w:pPr>
    <w:rPr>
      <w:b/>
      <w:bCs/>
      <w:sz w:val="36"/>
      <w:szCs w:val="36"/>
    </w:rPr>
  </w:style>
  <w:style w:type="paragraph" w:styleId="Nagwek2">
    <w:name w:val="heading 2"/>
    <w:basedOn w:val="Nagwek10"/>
    <w:next w:val="Tekstpodstawowy"/>
    <w:uiPriority w:val="9"/>
    <w:semiHidden/>
    <w:unhideWhenUsed/>
    <w:qFormat/>
    <w:pPr>
      <w:numPr>
        <w:ilvl w:val="1"/>
        <w:numId w:val="1"/>
      </w:numPr>
      <w:spacing w:before="200"/>
      <w:outlineLvl w:val="1"/>
    </w:pPr>
    <w:rPr>
      <w:b/>
      <w:bCs/>
      <w:sz w:val="32"/>
      <w:szCs w:val="32"/>
    </w:rPr>
  </w:style>
  <w:style w:type="paragraph" w:styleId="Nagwek3">
    <w:name w:val="heading 3"/>
    <w:basedOn w:val="Nagwek10"/>
    <w:next w:val="Tekstpodstawowy"/>
    <w:uiPriority w:val="9"/>
    <w:semiHidden/>
    <w:unhideWhenUsed/>
    <w:qFormat/>
    <w:pPr>
      <w:numPr>
        <w:ilvl w:val="2"/>
        <w:numId w:val="1"/>
      </w:numPr>
      <w:spacing w:before="140"/>
      <w:outlineLvl w:val="2"/>
    </w:pPr>
    <w:rPr>
      <w:b/>
      <w:bCs/>
    </w:rPr>
  </w:style>
  <w:style w:type="paragraph" w:styleId="Nagwek4">
    <w:name w:val="heading 4"/>
    <w:basedOn w:val="Normalny"/>
    <w:next w:val="Tekstpodstawowy"/>
    <w:uiPriority w:val="9"/>
    <w:semiHidden/>
    <w:unhideWhenUsed/>
    <w:qFormat/>
    <w:pPr>
      <w:keepNext/>
      <w:tabs>
        <w:tab w:val="left" w:pos="864"/>
      </w:tabs>
      <w:suppressAutoHyphens w:val="0"/>
      <w:spacing w:before="60" w:after="60"/>
      <w:ind w:left="864" w:hanging="864"/>
      <w:outlineLvl w:val="3"/>
    </w:pPr>
    <w:rPr>
      <w:bCs/>
      <w:lang w:val="en-US"/>
    </w:rPr>
  </w:style>
  <w:style w:type="paragraph" w:styleId="Nagwek5">
    <w:name w:val="heading 5"/>
    <w:basedOn w:val="Normalny"/>
    <w:next w:val="Normalny"/>
    <w:uiPriority w:val="9"/>
    <w:semiHidden/>
    <w:unhideWhenUsed/>
    <w:qFormat/>
    <w:pPr>
      <w:tabs>
        <w:tab w:val="left" w:pos="1008"/>
      </w:tabs>
      <w:suppressAutoHyphens w:val="0"/>
      <w:spacing w:before="240" w:after="60"/>
      <w:ind w:left="1008" w:hanging="1008"/>
      <w:outlineLvl w:val="4"/>
    </w:pPr>
    <w:rPr>
      <w:b/>
      <w:bCs/>
      <w:i/>
      <w:iCs/>
      <w:sz w:val="26"/>
      <w:szCs w:val="26"/>
      <w:lang w:val="en-US"/>
    </w:rPr>
  </w:style>
  <w:style w:type="paragraph" w:styleId="Nagwek6">
    <w:name w:val="heading 6"/>
    <w:basedOn w:val="Normalny"/>
    <w:next w:val="Normalny"/>
    <w:uiPriority w:val="9"/>
    <w:semiHidden/>
    <w:unhideWhenUsed/>
    <w:qFormat/>
    <w:pPr>
      <w:tabs>
        <w:tab w:val="left" w:pos="1152"/>
      </w:tabs>
      <w:suppressAutoHyphens w:val="0"/>
      <w:spacing w:before="240" w:after="60"/>
      <w:ind w:left="1152" w:hanging="1152"/>
      <w:outlineLvl w:val="5"/>
    </w:pPr>
    <w:rPr>
      <w:b/>
      <w:bCs/>
      <w:sz w:val="22"/>
      <w:szCs w:val="22"/>
      <w:lang w:val="en-US"/>
    </w:rPr>
  </w:style>
  <w:style w:type="paragraph" w:styleId="Nagwek7">
    <w:name w:val="heading 7"/>
    <w:basedOn w:val="Normalny"/>
    <w:next w:val="Normalny"/>
    <w:qFormat/>
    <w:pPr>
      <w:keepNext/>
      <w:widowControl w:val="0"/>
      <w:numPr>
        <w:ilvl w:val="6"/>
        <w:numId w:val="1"/>
      </w:numPr>
      <w:spacing w:before="240"/>
      <w:jc w:val="both"/>
      <w:outlineLvl w:val="6"/>
    </w:pPr>
    <w:rPr>
      <w:b/>
      <w:szCs w:val="20"/>
    </w:rPr>
  </w:style>
  <w:style w:type="paragraph" w:styleId="Nagwek8">
    <w:name w:val="heading 8"/>
    <w:basedOn w:val="Normalny"/>
    <w:next w:val="Normalny"/>
    <w:qFormat/>
    <w:pPr>
      <w:tabs>
        <w:tab w:val="left" w:pos="1440"/>
      </w:tabs>
      <w:suppressAutoHyphens w:val="0"/>
      <w:spacing w:before="240" w:after="60"/>
      <w:ind w:left="1440" w:hanging="1440"/>
      <w:outlineLvl w:val="7"/>
    </w:pPr>
    <w:rPr>
      <w:i/>
      <w:iCs/>
      <w:lang w:val="en-US"/>
    </w:rPr>
  </w:style>
  <w:style w:type="paragraph" w:styleId="Nagwek9">
    <w:name w:val="heading 9"/>
    <w:basedOn w:val="Normalny"/>
    <w:next w:val="Normalny"/>
    <w:qFormat/>
    <w:pPr>
      <w:tabs>
        <w:tab w:val="left" w:pos="1584"/>
      </w:tabs>
      <w:suppressAutoHyphens w:val="0"/>
      <w:spacing w:before="240" w:after="60"/>
      <w:ind w:left="1584" w:hanging="1584"/>
      <w:outlineLvl w:val="8"/>
    </w:pPr>
    <w:rPr>
      <w:rFonts w:ascii="Arial" w:hAnsi="Arial" w:cs="Arial"/>
      <w:sz w:val="22"/>
      <w:szCs w:val="22"/>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style>
  <w:style w:type="character" w:customStyle="1" w:styleId="WW8Num3z0">
    <w:name w:val="WW8Num3z0"/>
    <w:qFormat/>
    <w:rPr>
      <w:b/>
    </w:rPr>
  </w:style>
  <w:style w:type="character" w:customStyle="1" w:styleId="WW8Num3z1">
    <w:name w:val="WW8Num3z1"/>
    <w:qFormat/>
    <w:rPr>
      <w:rFonts w:ascii="Times New Roman" w:hAnsi="Times New Roman" w:cs="Times New Roman"/>
      <w:b w:val="0"/>
      <w:bCs/>
      <w:sz w:val="21"/>
      <w:szCs w:val="21"/>
    </w:rPr>
  </w:style>
  <w:style w:type="character" w:customStyle="1" w:styleId="WW8Num3z2">
    <w:name w:val="WW8Num3z2"/>
    <w:qFormat/>
  </w:style>
  <w:style w:type="character" w:customStyle="1" w:styleId="WW8Num4z0">
    <w:name w:val="WW8Num4z0"/>
    <w:qFormat/>
    <w:rPr>
      <w:sz w:val="21"/>
      <w:szCs w:val="21"/>
    </w:rPr>
  </w:style>
  <w:style w:type="character" w:customStyle="1" w:styleId="WW8Num4z1">
    <w:name w:val="WW8Num4z1"/>
    <w:qFormat/>
    <w:rPr>
      <w:b w:val="0"/>
      <w:sz w:val="21"/>
      <w:szCs w:val="21"/>
    </w:rPr>
  </w:style>
  <w:style w:type="character" w:customStyle="1" w:styleId="WW8Num5z0">
    <w:name w:val="WW8Num5z0"/>
    <w:qFormat/>
    <w:rPr>
      <w:b/>
    </w:rPr>
  </w:style>
  <w:style w:type="character" w:customStyle="1" w:styleId="WW8Num6z0">
    <w:name w:val="WW8Num6z0"/>
    <w:qFormat/>
    <w:rPr>
      <w:b/>
    </w:rPr>
  </w:style>
  <w:style w:type="character" w:customStyle="1" w:styleId="WW8Num7z1">
    <w:name w:val="WW8Num7z1"/>
    <w:qFormat/>
    <w:rPr>
      <w:b w:val="0"/>
      <w:bCs/>
      <w:sz w:val="21"/>
      <w:szCs w:val="21"/>
    </w:rPr>
  </w:style>
  <w:style w:type="character" w:customStyle="1" w:styleId="WW8Num8z0">
    <w:name w:val="WW8Num8z0"/>
    <w:qFormat/>
    <w:rPr>
      <w:b/>
    </w:rPr>
  </w:style>
  <w:style w:type="character" w:customStyle="1" w:styleId="WW8Num8z1">
    <w:name w:val="WW8Num8z1"/>
    <w:qFormat/>
  </w:style>
  <w:style w:type="character" w:customStyle="1" w:styleId="WW8Num9z0">
    <w:name w:val="WW8Num9z0"/>
    <w:qFormat/>
    <w:rPr>
      <w:b/>
      <w:sz w:val="28"/>
      <w:szCs w:val="28"/>
    </w:rPr>
  </w:style>
  <w:style w:type="character" w:customStyle="1" w:styleId="WW8Num9z1">
    <w:name w:val="WW8Num9z1"/>
    <w:qFormat/>
    <w:rPr>
      <w:b w:val="0"/>
      <w:sz w:val="21"/>
      <w:szCs w:val="21"/>
    </w:rPr>
  </w:style>
  <w:style w:type="character" w:customStyle="1" w:styleId="WW8Num9z2">
    <w:name w:val="WW8Num9z2"/>
    <w:qFormat/>
    <w:rPr>
      <w:b/>
      <w:sz w:val="21"/>
      <w:szCs w:val="21"/>
    </w:rPr>
  </w:style>
  <w:style w:type="character" w:customStyle="1" w:styleId="WW8Num9z3">
    <w:name w:val="WW8Num9z3"/>
    <w:qFormat/>
    <w:rPr>
      <w:rFonts w:ascii="Arial" w:eastAsia="Times New Roman" w:hAnsi="Arial" w:cs="Arial"/>
      <w:sz w:val="24"/>
      <w:szCs w:val="24"/>
    </w:rPr>
  </w:style>
  <w:style w:type="character" w:customStyle="1" w:styleId="WW8Num9z4">
    <w:name w:val="WW8Num9z4"/>
    <w:qFormat/>
  </w:style>
  <w:style w:type="character" w:customStyle="1" w:styleId="WW8Num10z0">
    <w:name w:val="WW8Num10z0"/>
    <w:qFormat/>
    <w:rPr>
      <w:b/>
    </w:rPr>
  </w:style>
  <w:style w:type="character" w:customStyle="1" w:styleId="WW8Num10z1">
    <w:name w:val="WW8Num10z1"/>
    <w:qFormat/>
    <w:rPr>
      <w:b w:val="0"/>
    </w:rPr>
  </w:style>
  <w:style w:type="character" w:customStyle="1" w:styleId="WW8Num11z0">
    <w:name w:val="WW8Num11z0"/>
    <w:qFormat/>
    <w:rPr>
      <w:sz w:val="21"/>
      <w:szCs w:val="21"/>
    </w:rPr>
  </w:style>
  <w:style w:type="character" w:customStyle="1" w:styleId="WW8Num11z1">
    <w:name w:val="WW8Num11z1"/>
    <w:qFormat/>
    <w:rPr>
      <w:b w:val="0"/>
      <w:sz w:val="21"/>
      <w:szCs w:val="21"/>
    </w:rPr>
  </w:style>
  <w:style w:type="character" w:customStyle="1" w:styleId="WW8Num12z0">
    <w:name w:val="WW8Num12z0"/>
    <w:qFormat/>
    <w:rPr>
      <w:b w:val="0"/>
      <w:sz w:val="21"/>
      <w:szCs w:val="21"/>
    </w:rPr>
  </w:style>
  <w:style w:type="character" w:customStyle="1" w:styleId="WW8Num14z0">
    <w:name w:val="WW8Num14z0"/>
    <w:qFormat/>
    <w:rPr>
      <w:bCs/>
      <w:sz w:val="21"/>
      <w:szCs w:val="21"/>
    </w:rPr>
  </w:style>
  <w:style w:type="character" w:customStyle="1" w:styleId="WW8Num15z0">
    <w:name w:val="WW8Num15z0"/>
    <w:qFormat/>
    <w:rPr>
      <w:rFonts w:ascii="Symbol" w:hAnsi="Symbol" w:cs="Symbol"/>
      <w:sz w:val="21"/>
      <w:szCs w:val="21"/>
    </w:rPr>
  </w:style>
  <w:style w:type="character" w:customStyle="1" w:styleId="WW8Num16z0">
    <w:name w:val="WW8Num16z0"/>
    <w:qFormat/>
    <w:rPr>
      <w:b/>
    </w:rPr>
  </w:style>
  <w:style w:type="character" w:customStyle="1" w:styleId="WW8Num16z1">
    <w:name w:val="WW8Num16z1"/>
    <w:qFormat/>
    <w:rPr>
      <w:rFonts w:ascii="Arial" w:hAnsi="Arial" w:cs="Arial"/>
      <w:b w:val="0"/>
      <w:color w:val="000000"/>
      <w:sz w:val="24"/>
      <w:szCs w:val="24"/>
    </w:rPr>
  </w:style>
  <w:style w:type="character" w:customStyle="1" w:styleId="WW8Num16z2">
    <w:name w:val="WW8Num16z2"/>
    <w:qFormat/>
    <w:rPr>
      <w:b/>
      <w:sz w:val="21"/>
      <w:szCs w:val="21"/>
    </w:rPr>
  </w:style>
  <w:style w:type="character" w:customStyle="1" w:styleId="WW8Num16z3">
    <w:name w:val="WW8Num16z3"/>
    <w:qFormat/>
    <w:rPr>
      <w:rFonts w:ascii="Times New Roman" w:eastAsia="Times New Roman" w:hAnsi="Times New Roman" w:cs="Times New Roman"/>
      <w:b w:val="0"/>
    </w:rPr>
  </w:style>
  <w:style w:type="character" w:customStyle="1" w:styleId="WW8Num16z4">
    <w:name w:val="WW8Num16z4"/>
    <w:qFormat/>
  </w:style>
  <w:style w:type="character" w:customStyle="1" w:styleId="WW8Num17z0">
    <w:name w:val="WW8Num17z0"/>
    <w:qFormat/>
  </w:style>
  <w:style w:type="character" w:customStyle="1" w:styleId="WW8Num18z0">
    <w:name w:val="WW8Num18z0"/>
    <w:qFormat/>
  </w:style>
  <w:style w:type="character" w:customStyle="1" w:styleId="WW8Num18z2">
    <w:name w:val="WW8Num18z2"/>
    <w:qFormat/>
    <w:rPr>
      <w:b/>
      <w:sz w:val="21"/>
      <w:szCs w:val="21"/>
    </w:rPr>
  </w:style>
  <w:style w:type="character" w:customStyle="1" w:styleId="WW8Num18z3">
    <w:name w:val="WW8Num18z3"/>
    <w:qFormat/>
    <w:rPr>
      <w:rFonts w:ascii="Times New Roman" w:eastAsia="Times New Roman" w:hAnsi="Times New Roman" w:cs="Times New Roman"/>
      <w:i w:val="0"/>
      <w:sz w:val="21"/>
      <w:szCs w:val="21"/>
    </w:rPr>
  </w:style>
  <w:style w:type="character" w:customStyle="1" w:styleId="WW8Num19z0">
    <w:name w:val="WW8Num19z0"/>
    <w:qFormat/>
  </w:style>
  <w:style w:type="character" w:customStyle="1" w:styleId="WW8Num19z1">
    <w:name w:val="WW8Num19z1"/>
    <w:qFormat/>
    <w:rPr>
      <w:sz w:val="21"/>
      <w:szCs w:val="21"/>
    </w:rPr>
  </w:style>
  <w:style w:type="character" w:customStyle="1" w:styleId="WW8Num20z0">
    <w:name w:val="WW8Num20z0"/>
    <w:qFormat/>
    <w:rPr>
      <w:color w:val="000000"/>
      <w:sz w:val="21"/>
      <w:szCs w:val="21"/>
    </w:rPr>
  </w:style>
  <w:style w:type="character" w:customStyle="1" w:styleId="WW8Num20z1">
    <w:name w:val="WW8Num20z1"/>
    <w:qFormat/>
    <w:rPr>
      <w:sz w:val="21"/>
      <w:szCs w:val="21"/>
    </w:rPr>
  </w:style>
  <w:style w:type="character" w:customStyle="1" w:styleId="WW8Num21z0">
    <w:name w:val="WW8Num21z0"/>
    <w:qFormat/>
    <w:rPr>
      <w:sz w:val="20"/>
    </w:rPr>
  </w:style>
  <w:style w:type="character" w:customStyle="1" w:styleId="WW8Num21z1">
    <w:name w:val="WW8Num21z1"/>
    <w:qFormat/>
    <w:rPr>
      <w:sz w:val="21"/>
      <w:szCs w:val="21"/>
    </w:rPr>
  </w:style>
  <w:style w:type="character" w:customStyle="1" w:styleId="WW8Num22z0">
    <w:name w:val="WW8Num22z0"/>
    <w:qFormat/>
    <w:rPr>
      <w:sz w:val="21"/>
      <w:szCs w:val="21"/>
    </w:rPr>
  </w:style>
  <w:style w:type="character" w:customStyle="1" w:styleId="WW8Num23z0">
    <w:name w:val="WW8Num23z0"/>
    <w:qFormat/>
    <w:rPr>
      <w:b/>
    </w:rPr>
  </w:style>
  <w:style w:type="character" w:customStyle="1" w:styleId="WW8Num23z1">
    <w:name w:val="WW8Num23z1"/>
    <w:qFormat/>
  </w:style>
  <w:style w:type="character" w:customStyle="1" w:styleId="WW8Num24z0">
    <w:name w:val="WW8Num24z0"/>
    <w:qFormat/>
    <w:rPr>
      <w:b/>
      <w:color w:val="000000"/>
      <w:sz w:val="20"/>
      <w:szCs w:val="24"/>
    </w:rPr>
  </w:style>
  <w:style w:type="character" w:customStyle="1" w:styleId="WW8Num24z1">
    <w:name w:val="WW8Num24z1"/>
    <w:qFormat/>
  </w:style>
  <w:style w:type="character" w:customStyle="1" w:styleId="WW8Num25z0">
    <w:name w:val="WW8Num25z0"/>
    <w:qFormat/>
    <w:rPr>
      <w:sz w:val="21"/>
      <w:szCs w:val="21"/>
    </w:rPr>
  </w:style>
  <w:style w:type="character" w:customStyle="1" w:styleId="WW8Num25z1">
    <w:name w:val="WW8Num25z1"/>
    <w:qFormat/>
    <w:rPr>
      <w:b w:val="0"/>
      <w:sz w:val="21"/>
      <w:szCs w:val="21"/>
    </w:rPr>
  </w:style>
  <w:style w:type="character" w:customStyle="1" w:styleId="WW8Num26z0">
    <w:name w:val="WW8Num26z0"/>
    <w:qFormat/>
  </w:style>
  <w:style w:type="character" w:customStyle="1" w:styleId="WW8Num26z1">
    <w:name w:val="WW8Num26z1"/>
    <w:qFormat/>
    <w:rPr>
      <w:b w:val="0"/>
    </w:rPr>
  </w:style>
  <w:style w:type="character" w:customStyle="1" w:styleId="WW8Num27z0">
    <w:name w:val="WW8Num27z0"/>
    <w:qFormat/>
    <w:rPr>
      <w:b w:val="0"/>
      <w:i w:val="0"/>
      <w:sz w:val="21"/>
      <w:szCs w:val="21"/>
    </w:rPr>
  </w:style>
  <w:style w:type="character" w:customStyle="1" w:styleId="WW8Num28z0">
    <w:name w:val="WW8Num28z0"/>
    <w:qFormat/>
    <w:rPr>
      <w:sz w:val="21"/>
      <w:szCs w:val="21"/>
    </w:rPr>
  </w:style>
  <w:style w:type="character" w:customStyle="1" w:styleId="WW8Num29z0">
    <w:name w:val="WW8Num29z0"/>
    <w:qFormat/>
  </w:style>
  <w:style w:type="character" w:customStyle="1" w:styleId="WW8Num29z1">
    <w:name w:val="WW8Num29z1"/>
    <w:qFormat/>
    <w:rPr>
      <w:b w:val="0"/>
    </w:rPr>
  </w:style>
  <w:style w:type="character" w:customStyle="1" w:styleId="WW8Num30z0">
    <w:name w:val="WW8Num30z0"/>
    <w:qFormat/>
  </w:style>
  <w:style w:type="character" w:customStyle="1" w:styleId="WW8Num30z1">
    <w:name w:val="WW8Num30z1"/>
    <w:qFormat/>
    <w:rPr>
      <w:rFonts w:ascii="Times New Roman" w:hAnsi="Times New Roman" w:cs="Times New Roman"/>
      <w:b w:val="0"/>
      <w:color w:val="000000"/>
      <w:sz w:val="21"/>
      <w:szCs w:val="21"/>
    </w:rPr>
  </w:style>
  <w:style w:type="character" w:customStyle="1" w:styleId="WW8Num31z0">
    <w:name w:val="WW8Num31z0"/>
    <w:qFormat/>
  </w:style>
  <w:style w:type="character" w:customStyle="1" w:styleId="WW8Num31z1">
    <w:name w:val="WW8Num31z1"/>
    <w:qFormat/>
    <w:rPr>
      <w:rFonts w:ascii="Arial" w:eastAsia="Times New Roman" w:hAnsi="Arial" w:cs="Arial"/>
      <w:b w:val="0"/>
      <w:sz w:val="24"/>
      <w:szCs w:val="24"/>
    </w:rPr>
  </w:style>
  <w:style w:type="character" w:customStyle="1" w:styleId="WW8Num32z0">
    <w:name w:val="WW8Num32z0"/>
    <w:qFormat/>
  </w:style>
  <w:style w:type="character" w:customStyle="1" w:styleId="WW8Num33z0">
    <w:name w:val="WW8Num33z0"/>
    <w:qFormat/>
  </w:style>
  <w:style w:type="character" w:customStyle="1" w:styleId="WW8Num34z0">
    <w:name w:val="WW8Num34z0"/>
    <w:qFormat/>
  </w:style>
  <w:style w:type="character" w:customStyle="1" w:styleId="WW8Num35z0">
    <w:name w:val="WW8Num35z0"/>
    <w:qFormat/>
    <w:rPr>
      <w:i w:val="0"/>
      <w:sz w:val="21"/>
      <w:szCs w:val="21"/>
    </w:rPr>
  </w:style>
  <w:style w:type="character" w:customStyle="1" w:styleId="WW8Num36z0">
    <w:name w:val="WW8Num36z0"/>
    <w:qFormat/>
    <w:rPr>
      <w:b w:val="0"/>
      <w:bCs/>
      <w:sz w:val="21"/>
      <w:szCs w:val="21"/>
      <w:u w:val="none"/>
    </w:rPr>
  </w:style>
  <w:style w:type="character" w:customStyle="1" w:styleId="WW8Num37z0">
    <w:name w:val="WW8Num37z0"/>
    <w:qFormat/>
    <w:rPr>
      <w:sz w:val="21"/>
      <w:szCs w:val="21"/>
    </w:rPr>
  </w:style>
  <w:style w:type="character" w:customStyle="1" w:styleId="WW8Num37z1">
    <w:name w:val="WW8Num37z1"/>
    <w:qFormat/>
    <w:rPr>
      <w:b w:val="0"/>
      <w:sz w:val="21"/>
      <w:szCs w:val="21"/>
    </w:rPr>
  </w:style>
  <w:style w:type="character" w:customStyle="1" w:styleId="WW8Num38z0">
    <w:name w:val="WW8Num38z0"/>
    <w:qFormat/>
    <w:rPr>
      <w:sz w:val="21"/>
      <w:szCs w:val="21"/>
    </w:rPr>
  </w:style>
  <w:style w:type="character" w:customStyle="1" w:styleId="WW8Num39z0">
    <w:name w:val="WW8Num39z0"/>
    <w:qFormat/>
  </w:style>
  <w:style w:type="character" w:customStyle="1" w:styleId="WW8Num40z0">
    <w:name w:val="WW8Num40z0"/>
    <w:qFormat/>
    <w:rPr>
      <w:b/>
    </w:rPr>
  </w:style>
  <w:style w:type="character" w:customStyle="1" w:styleId="WW8Num40z1">
    <w:name w:val="WW8Num40z1"/>
    <w:qFormat/>
  </w:style>
  <w:style w:type="character" w:customStyle="1" w:styleId="WW8Num41z0">
    <w:name w:val="WW8Num41z0"/>
    <w:qFormat/>
    <w:rPr>
      <w:sz w:val="21"/>
      <w:szCs w:val="21"/>
    </w:rPr>
  </w:style>
  <w:style w:type="character" w:customStyle="1" w:styleId="WW8Num41z1">
    <w:name w:val="WW8Num41z1"/>
    <w:qFormat/>
    <w:rPr>
      <w:b w:val="0"/>
      <w:sz w:val="21"/>
      <w:szCs w:val="21"/>
    </w:rPr>
  </w:style>
  <w:style w:type="character" w:customStyle="1" w:styleId="WW8Num42z0">
    <w:name w:val="WW8Num42z0"/>
    <w:qFormat/>
    <w:rPr>
      <w:b w:val="0"/>
      <w:sz w:val="21"/>
      <w:szCs w:val="21"/>
    </w:rPr>
  </w:style>
  <w:style w:type="character" w:customStyle="1" w:styleId="WW8Num43z0">
    <w:name w:val="WW8Num43z0"/>
    <w:qFormat/>
    <w:rPr>
      <w:sz w:val="21"/>
      <w:szCs w:val="21"/>
    </w:rPr>
  </w:style>
  <w:style w:type="character" w:customStyle="1" w:styleId="WW8Num44z0">
    <w:name w:val="WW8Num44z0"/>
    <w:qFormat/>
  </w:style>
  <w:style w:type="character" w:customStyle="1" w:styleId="WW8Num44z1">
    <w:name w:val="WW8Num44z1"/>
    <w:qFormat/>
    <w:rPr>
      <w:b w:val="0"/>
    </w:rPr>
  </w:style>
  <w:style w:type="character" w:customStyle="1" w:styleId="WW8Num45z0">
    <w:name w:val="WW8Num45z0"/>
    <w:qFormat/>
    <w:rPr>
      <w:sz w:val="21"/>
      <w:szCs w:val="21"/>
    </w:rPr>
  </w:style>
  <w:style w:type="character" w:customStyle="1" w:styleId="WW8Num45z1">
    <w:name w:val="WW8Num45z1"/>
    <w:qFormat/>
    <w:rPr>
      <w:b w:val="0"/>
      <w:sz w:val="21"/>
      <w:szCs w:val="21"/>
    </w:rPr>
  </w:style>
  <w:style w:type="character" w:customStyle="1" w:styleId="WW8Num46z0">
    <w:name w:val="WW8Num46z0"/>
    <w:qFormat/>
    <w:rPr>
      <w:sz w:val="21"/>
      <w:szCs w:val="21"/>
    </w:rPr>
  </w:style>
  <w:style w:type="character" w:customStyle="1" w:styleId="WW8Num46z1">
    <w:name w:val="WW8Num46z1"/>
    <w:qFormat/>
    <w:rPr>
      <w:b w:val="0"/>
      <w:sz w:val="21"/>
      <w:szCs w:val="21"/>
    </w:rPr>
  </w:style>
  <w:style w:type="character" w:customStyle="1" w:styleId="WW8Num47z0">
    <w:name w:val="WW8Num47z0"/>
    <w:qFormat/>
  </w:style>
  <w:style w:type="character" w:customStyle="1" w:styleId="WW8Num48z0">
    <w:name w:val="WW8Num48z0"/>
    <w:qFormat/>
    <w:rPr>
      <w:sz w:val="20"/>
    </w:rPr>
  </w:style>
  <w:style w:type="character" w:customStyle="1" w:styleId="WW8Num48z1">
    <w:name w:val="WW8Num48z1"/>
    <w:qFormat/>
    <w:rPr>
      <w:sz w:val="21"/>
      <w:szCs w:val="21"/>
    </w:rPr>
  </w:style>
  <w:style w:type="character" w:customStyle="1" w:styleId="WW8Num49z0">
    <w:name w:val="WW8Num49z0"/>
    <w:qFormat/>
    <w:rPr>
      <w:b w:val="0"/>
      <w:sz w:val="21"/>
      <w:szCs w:val="21"/>
      <w:u w:val="none"/>
    </w:rPr>
  </w:style>
  <w:style w:type="character" w:customStyle="1" w:styleId="WW8Num50z0">
    <w:name w:val="WW8Num50z0"/>
    <w:qFormat/>
  </w:style>
  <w:style w:type="character" w:customStyle="1" w:styleId="WW8Num50z1">
    <w:name w:val="WW8Num50z1"/>
    <w:qFormat/>
    <w:rPr>
      <w:b w:val="0"/>
      <w:sz w:val="21"/>
      <w:szCs w:val="21"/>
    </w:rPr>
  </w:style>
  <w:style w:type="character" w:customStyle="1" w:styleId="WW8Num51z0">
    <w:name w:val="WW8Num51z0"/>
    <w:qFormat/>
  </w:style>
  <w:style w:type="character" w:customStyle="1" w:styleId="WW8Num51z1">
    <w:name w:val="WW8Num51z1"/>
    <w:qFormat/>
    <w:rPr>
      <w:color w:val="000000"/>
    </w:rPr>
  </w:style>
  <w:style w:type="character" w:customStyle="1" w:styleId="WW8Num52z1">
    <w:name w:val="WW8Num52z1"/>
    <w:qFormat/>
    <w:rPr>
      <w:sz w:val="21"/>
      <w:szCs w:val="21"/>
    </w:rPr>
  </w:style>
  <w:style w:type="character" w:customStyle="1" w:styleId="WW8Num53z0">
    <w:name w:val="WW8Num53z0"/>
    <w:qFormat/>
  </w:style>
  <w:style w:type="character" w:customStyle="1" w:styleId="WW8Num53z1">
    <w:name w:val="WW8Num53z1"/>
    <w:qFormat/>
    <w:rPr>
      <w:b w:val="0"/>
      <w:color w:val="000000"/>
      <w:sz w:val="21"/>
      <w:szCs w:val="21"/>
    </w:rPr>
  </w:style>
  <w:style w:type="character" w:customStyle="1" w:styleId="WW8Num54z0">
    <w:name w:val="WW8Num54z0"/>
    <w:qFormat/>
  </w:style>
  <w:style w:type="character" w:customStyle="1" w:styleId="WW8Num54z1">
    <w:name w:val="WW8Num54z1"/>
    <w:qFormat/>
    <w:rPr>
      <w:b w:val="0"/>
    </w:rPr>
  </w:style>
  <w:style w:type="character" w:customStyle="1" w:styleId="WW8Num55z0">
    <w:name w:val="WW8Num55z0"/>
    <w:qFormat/>
    <w:rPr>
      <w:rFonts w:ascii="Arial" w:eastAsia="Times New Roman" w:hAnsi="Arial" w:cs="Arial"/>
      <w:b w:val="0"/>
      <w:sz w:val="24"/>
      <w:szCs w:val="24"/>
    </w:rPr>
  </w:style>
  <w:style w:type="character" w:customStyle="1" w:styleId="WW8Num55z1">
    <w:name w:val="WW8Num55z1"/>
    <w:qFormat/>
    <w:rPr>
      <w:rFonts w:ascii="Courier New" w:hAnsi="Courier New" w:cs="Courier New"/>
    </w:rPr>
  </w:style>
  <w:style w:type="character" w:customStyle="1" w:styleId="WW8Num55z2">
    <w:name w:val="WW8Num55z2"/>
    <w:qFormat/>
    <w:rPr>
      <w:rFonts w:ascii="Wingdings" w:hAnsi="Wingdings" w:cs="Wingdings"/>
    </w:rPr>
  </w:style>
  <w:style w:type="character" w:customStyle="1" w:styleId="WW8Num55z3">
    <w:name w:val="WW8Num55z3"/>
    <w:qFormat/>
    <w:rPr>
      <w:rFonts w:ascii="Symbol" w:hAnsi="Symbol" w:cs="Symbol"/>
    </w:rPr>
  </w:style>
  <w:style w:type="character" w:customStyle="1" w:styleId="WW8Num56z0">
    <w:name w:val="WW8Num56z0"/>
    <w:qFormat/>
  </w:style>
  <w:style w:type="character" w:customStyle="1" w:styleId="WW8Num57z0">
    <w:name w:val="WW8Num57z0"/>
    <w:qFormat/>
    <w:rPr>
      <w:rFonts w:ascii="Arial" w:hAnsi="Arial" w:cs="Arial"/>
      <w:sz w:val="24"/>
      <w:szCs w:val="24"/>
    </w:rPr>
  </w:style>
  <w:style w:type="character" w:customStyle="1" w:styleId="WW8Num57z1">
    <w:name w:val="WW8Num57z1"/>
    <w:qFormat/>
    <w:rPr>
      <w:lang w:val="en-US"/>
    </w:rPr>
  </w:style>
  <w:style w:type="character" w:customStyle="1" w:styleId="WW8Num57z2">
    <w:name w:val="WW8Num57z2"/>
    <w:qFormat/>
  </w:style>
  <w:style w:type="character" w:customStyle="1" w:styleId="WW8Num58z0">
    <w:name w:val="WW8Num58z0"/>
    <w:qFormat/>
    <w:rPr>
      <w:b/>
      <w:lang w:val="pl-PL"/>
    </w:rPr>
  </w:style>
  <w:style w:type="character" w:customStyle="1" w:styleId="WW8Num58z1">
    <w:name w:val="WW8Num58z1"/>
    <w:qFormat/>
  </w:style>
  <w:style w:type="character" w:customStyle="1" w:styleId="WW8Num59z0">
    <w:name w:val="WW8Num59z0"/>
    <w:qFormat/>
    <w:rPr>
      <w:b/>
    </w:rPr>
  </w:style>
  <w:style w:type="character" w:customStyle="1" w:styleId="WW8Num59z1">
    <w:name w:val="WW8Num59z1"/>
    <w:qFormat/>
  </w:style>
  <w:style w:type="character" w:customStyle="1" w:styleId="WW8Num60z0">
    <w:name w:val="WW8Num60z0"/>
    <w:qFormat/>
  </w:style>
  <w:style w:type="character" w:customStyle="1" w:styleId="WW8Num60z1">
    <w:name w:val="WW8Num60z1"/>
    <w:qFormat/>
    <w:rPr>
      <w:b w:val="0"/>
    </w:rPr>
  </w:style>
  <w:style w:type="character" w:customStyle="1" w:styleId="WW8Num61z0">
    <w:name w:val="WW8Num61z0"/>
    <w:qFormat/>
    <w:rPr>
      <w:b w:val="0"/>
      <w:color w:val="000000"/>
      <w:sz w:val="21"/>
      <w:szCs w:val="21"/>
    </w:rPr>
  </w:style>
  <w:style w:type="character" w:customStyle="1" w:styleId="WW8Num62z0">
    <w:name w:val="WW8Num62z0"/>
    <w:qFormat/>
    <w:rPr>
      <w:b/>
    </w:rPr>
  </w:style>
  <w:style w:type="character" w:customStyle="1" w:styleId="WW8Num62z1">
    <w:name w:val="WW8Num62z1"/>
    <w:qFormat/>
  </w:style>
  <w:style w:type="character" w:customStyle="1" w:styleId="WW8Num62z2">
    <w:name w:val="WW8Num62z2"/>
    <w:qFormat/>
    <w:rPr>
      <w:sz w:val="21"/>
      <w:szCs w:val="21"/>
    </w:rPr>
  </w:style>
  <w:style w:type="character" w:customStyle="1" w:styleId="WW8Num63z0">
    <w:name w:val="WW8Num63z0"/>
    <w:qFormat/>
    <w:rPr>
      <w:sz w:val="21"/>
      <w:szCs w:val="21"/>
    </w:rPr>
  </w:style>
  <w:style w:type="character" w:customStyle="1" w:styleId="WW8Num63z1">
    <w:name w:val="WW8Num63z1"/>
    <w:qFormat/>
    <w:rPr>
      <w:b w:val="0"/>
      <w:sz w:val="21"/>
      <w:szCs w:val="21"/>
    </w:rPr>
  </w:style>
  <w:style w:type="character" w:customStyle="1" w:styleId="WW8Num64z0">
    <w:name w:val="WW8Num64z0"/>
    <w:qFormat/>
    <w:rPr>
      <w:sz w:val="21"/>
      <w:szCs w:val="21"/>
    </w:rPr>
  </w:style>
  <w:style w:type="character" w:customStyle="1" w:styleId="WW8Num66z0">
    <w:name w:val="WW8Num66z0"/>
    <w:qFormat/>
    <w:rPr>
      <w:b/>
    </w:rPr>
  </w:style>
  <w:style w:type="character" w:customStyle="1" w:styleId="WW8Num66z1">
    <w:name w:val="WW8Num66z1"/>
    <w:qFormat/>
    <w:rPr>
      <w:sz w:val="24"/>
      <w:szCs w:val="24"/>
    </w:rPr>
  </w:style>
  <w:style w:type="character" w:customStyle="1" w:styleId="WW8Num66z2">
    <w:name w:val="WW8Num66z2"/>
    <w:qFormat/>
  </w:style>
  <w:style w:type="character" w:customStyle="1" w:styleId="WW8Num67z0">
    <w:name w:val="WW8Num67z0"/>
    <w:qFormat/>
    <w:rPr>
      <w:b w:val="0"/>
    </w:rPr>
  </w:style>
  <w:style w:type="character" w:customStyle="1" w:styleId="WW8Num68z0">
    <w:name w:val="WW8Num68z0"/>
    <w:qFormat/>
    <w:rPr>
      <w:rFonts w:ascii="Arial" w:hAnsi="Arial" w:cs="Arial"/>
      <w:b w:val="0"/>
      <w:i w:val="0"/>
      <w:color w:val="000000"/>
      <w:sz w:val="24"/>
      <w:szCs w:val="24"/>
    </w:rPr>
  </w:style>
  <w:style w:type="character" w:customStyle="1" w:styleId="WW8Num70z0">
    <w:name w:val="WW8Num70z0"/>
    <w:qFormat/>
    <w:rPr>
      <w:rFonts w:ascii="Arial" w:hAnsi="Arial" w:cs="Times New Roman"/>
      <w:b w:val="0"/>
      <w:bCs w:val="0"/>
      <w:i w:val="0"/>
      <w:iCs w:val="0"/>
      <w:color w:val="000000"/>
      <w:spacing w:val="0"/>
      <w:w w:val="100"/>
      <w:kern w:val="2"/>
      <w:position w:val="0"/>
      <w:sz w:val="20"/>
      <w:szCs w:val="24"/>
      <w:vertAlign w:val="baseline"/>
    </w:rPr>
  </w:style>
  <w:style w:type="character" w:customStyle="1" w:styleId="WW8Num70z1">
    <w:name w:val="WW8Num70z1"/>
    <w:qFormat/>
    <w:rPr>
      <w:rFonts w:ascii="Arial" w:hAnsi="Arial" w:cs="Arial"/>
      <w:b w:val="0"/>
      <w:bCs w:val="0"/>
      <w:i w:val="0"/>
      <w:iCs w:val="0"/>
      <w:color w:val="000000"/>
      <w:spacing w:val="0"/>
      <w:w w:val="100"/>
      <w:kern w:val="2"/>
      <w:position w:val="0"/>
      <w:sz w:val="24"/>
      <w:szCs w:val="24"/>
      <w:vertAlign w:val="baseline"/>
    </w:rPr>
  </w:style>
  <w:style w:type="character" w:customStyle="1" w:styleId="WW8Num71z0">
    <w:name w:val="WW8Num71z0"/>
    <w:qFormat/>
    <w:rPr>
      <w:b/>
      <w:sz w:val="21"/>
      <w:szCs w:val="21"/>
    </w:rPr>
  </w:style>
  <w:style w:type="character" w:customStyle="1" w:styleId="WW8Num71z1">
    <w:name w:val="WW8Num71z1"/>
    <w:qFormat/>
    <w:rPr>
      <w:b w:val="0"/>
      <w:sz w:val="21"/>
      <w:szCs w:val="21"/>
    </w:rPr>
  </w:style>
  <w:style w:type="character" w:customStyle="1" w:styleId="WW8Num71z3">
    <w:name w:val="WW8Num71z3"/>
    <w:qFormat/>
    <w:rPr>
      <w:rFonts w:ascii="Times New Roman" w:eastAsia="Times New Roman" w:hAnsi="Times New Roman" w:cs="Times New Roman"/>
      <w:sz w:val="21"/>
      <w:szCs w:val="21"/>
    </w:rPr>
  </w:style>
  <w:style w:type="character" w:customStyle="1" w:styleId="WW8Num71z4">
    <w:name w:val="WW8Num71z4"/>
    <w:qFormat/>
  </w:style>
  <w:style w:type="character" w:customStyle="1" w:styleId="WW8Num73z0">
    <w:name w:val="WW8Num73z0"/>
    <w:qFormat/>
    <w:rPr>
      <w:b w:val="0"/>
      <w:sz w:val="24"/>
      <w:szCs w:val="24"/>
    </w:rPr>
  </w:style>
  <w:style w:type="character" w:customStyle="1" w:styleId="WW8Num74z0">
    <w:name w:val="WW8Num74z0"/>
    <w:qFormat/>
    <w:rPr>
      <w:rFonts w:ascii="Symbol" w:hAnsi="Symbol" w:cs="Symbol"/>
    </w:rPr>
  </w:style>
  <w:style w:type="character" w:customStyle="1" w:styleId="WW8Num74z1">
    <w:name w:val="WW8Num74z1"/>
    <w:qFormat/>
    <w:rPr>
      <w:rFonts w:ascii="Courier New" w:hAnsi="Courier New" w:cs="Courier New"/>
    </w:rPr>
  </w:style>
  <w:style w:type="character" w:customStyle="1" w:styleId="WW8Num74z2">
    <w:name w:val="WW8Num74z2"/>
    <w:qFormat/>
    <w:rPr>
      <w:rFonts w:ascii="Wingdings" w:hAnsi="Wingdings" w:cs="Wingdings"/>
    </w:rPr>
  </w:style>
  <w:style w:type="character" w:customStyle="1" w:styleId="WW8Num75z0">
    <w:name w:val="WW8Num75z0"/>
    <w:qFormat/>
    <w:rPr>
      <w:rFonts w:ascii="Symbol" w:hAnsi="Symbol" w:cs="Symbol"/>
      <w:b/>
      <w:lang w:val="pl-PL"/>
    </w:rPr>
  </w:style>
  <w:style w:type="character" w:customStyle="1" w:styleId="WW8Num75z1">
    <w:name w:val="WW8Num75z1"/>
    <w:qFormat/>
  </w:style>
  <w:style w:type="character" w:customStyle="1" w:styleId="WW8Num76z0">
    <w:name w:val="WW8Num76z0"/>
    <w:qFormat/>
    <w:rPr>
      <w:b/>
    </w:rPr>
  </w:style>
  <w:style w:type="character" w:customStyle="1" w:styleId="WW8Num76z1">
    <w:name w:val="WW8Num76z1"/>
    <w:qFormat/>
    <w:rPr>
      <w:rFonts w:ascii="Arial" w:hAnsi="Arial" w:cs="Arial"/>
      <w:b w:val="0"/>
      <w:color w:val="000000"/>
      <w:sz w:val="24"/>
      <w:szCs w:val="24"/>
    </w:rPr>
  </w:style>
  <w:style w:type="character" w:customStyle="1" w:styleId="WW8Num76z2">
    <w:name w:val="WW8Num76z2"/>
    <w:qFormat/>
    <w:rPr>
      <w:b/>
      <w:sz w:val="21"/>
      <w:szCs w:val="21"/>
    </w:rPr>
  </w:style>
  <w:style w:type="character" w:customStyle="1" w:styleId="WW8Num76z3">
    <w:name w:val="WW8Num76z3"/>
    <w:qFormat/>
    <w:rPr>
      <w:rFonts w:ascii="Arial" w:eastAsia="Times New Roman" w:hAnsi="Arial" w:cs="Arial"/>
      <w:b w:val="0"/>
    </w:rPr>
  </w:style>
  <w:style w:type="character" w:customStyle="1" w:styleId="WW8Num76z4">
    <w:name w:val="WW8Num76z4"/>
    <w:qFormat/>
  </w:style>
  <w:style w:type="character" w:customStyle="1" w:styleId="WW8Num77z0">
    <w:name w:val="WW8Num77z0"/>
    <w:qFormat/>
    <w:rPr>
      <w:b/>
      <w:sz w:val="21"/>
      <w:szCs w:val="21"/>
    </w:rPr>
  </w:style>
  <w:style w:type="character" w:customStyle="1" w:styleId="WW8Num77z1">
    <w:name w:val="WW8Num77z1"/>
    <w:qFormat/>
    <w:rPr>
      <w:b w:val="0"/>
      <w:sz w:val="21"/>
      <w:szCs w:val="21"/>
    </w:rPr>
  </w:style>
  <w:style w:type="character" w:customStyle="1" w:styleId="WW8Num77z3">
    <w:name w:val="WW8Num77z3"/>
    <w:qFormat/>
    <w:rPr>
      <w:rFonts w:ascii="Times New Roman" w:eastAsia="Times New Roman" w:hAnsi="Times New Roman" w:cs="Times New Roman"/>
      <w:sz w:val="21"/>
      <w:szCs w:val="21"/>
    </w:rPr>
  </w:style>
  <w:style w:type="character" w:customStyle="1" w:styleId="WW8Num77z4">
    <w:name w:val="WW8Num77z4"/>
    <w:qFormat/>
  </w:style>
  <w:style w:type="character" w:customStyle="1" w:styleId="WW8Num78z0">
    <w:name w:val="WW8Num78z0"/>
    <w:qFormat/>
    <w:rPr>
      <w:b w:val="0"/>
    </w:rPr>
  </w:style>
  <w:style w:type="character" w:customStyle="1" w:styleId="WW8Num79z0">
    <w:name w:val="WW8Num79z0"/>
    <w:qFormat/>
    <w:rPr>
      <w:rFonts w:ascii="Symbol" w:hAnsi="Symbol" w:cs="Symbol"/>
    </w:rPr>
  </w:style>
  <w:style w:type="character" w:customStyle="1" w:styleId="WW8Num79z1">
    <w:name w:val="WW8Num79z1"/>
    <w:qFormat/>
    <w:rPr>
      <w:rFonts w:ascii="Courier New" w:hAnsi="Courier New" w:cs="Courier New"/>
    </w:rPr>
  </w:style>
  <w:style w:type="character" w:customStyle="1" w:styleId="WW8Num79z2">
    <w:name w:val="WW8Num79z2"/>
    <w:qFormat/>
    <w:rPr>
      <w:rFonts w:ascii="Wingdings" w:hAnsi="Wingdings" w:cs="Wingdings"/>
    </w:rPr>
  </w:style>
  <w:style w:type="character" w:customStyle="1" w:styleId="WW8Num80z0">
    <w:name w:val="WW8Num80z0"/>
    <w:qFormat/>
    <w:rPr>
      <w:b w:val="0"/>
      <w:color w:val="000000"/>
    </w:rPr>
  </w:style>
  <w:style w:type="character" w:customStyle="1" w:styleId="WW8Num80z1">
    <w:name w:val="WW8Num80z1"/>
    <w:qFormat/>
  </w:style>
  <w:style w:type="character" w:customStyle="1" w:styleId="WW8Num82z0">
    <w:name w:val="WW8Num82z0"/>
    <w:qFormat/>
    <w:rPr>
      <w:rFonts w:ascii="Symbol" w:hAnsi="Symbol" w:cs="Symbol"/>
    </w:rPr>
  </w:style>
  <w:style w:type="character" w:customStyle="1" w:styleId="WW8Num82z1">
    <w:name w:val="WW8Num82z1"/>
    <w:qFormat/>
    <w:rPr>
      <w:rFonts w:ascii="Courier New" w:hAnsi="Courier New" w:cs="Courier New"/>
    </w:rPr>
  </w:style>
  <w:style w:type="character" w:customStyle="1" w:styleId="WW8Num82z2">
    <w:name w:val="WW8Num82z2"/>
    <w:qFormat/>
    <w:rPr>
      <w:rFonts w:ascii="Wingdings" w:hAnsi="Wingdings" w:cs="Wingdings"/>
    </w:rPr>
  </w:style>
  <w:style w:type="character" w:customStyle="1" w:styleId="WW8Num84z0">
    <w:name w:val="WW8Num84z0"/>
    <w:qFormat/>
    <w:rPr>
      <w:rFonts w:ascii="Arial" w:hAnsi="Arial" w:cs="Arial"/>
      <w:sz w:val="24"/>
      <w:szCs w:val="24"/>
    </w:rPr>
  </w:style>
  <w:style w:type="character" w:customStyle="1" w:styleId="WW8Num85z0">
    <w:name w:val="WW8Num85z0"/>
    <w:qFormat/>
    <w:rPr>
      <w:rFonts w:ascii="Avenir Next Cyr Medium;Calibri" w:hAnsi="Avenir Next Cyr Medium;Calibri" w:cs="Times New Roman"/>
      <w:b w:val="0"/>
      <w:bCs w:val="0"/>
      <w:i w:val="0"/>
      <w:iCs w:val="0"/>
      <w:color w:val="000000"/>
      <w:spacing w:val="0"/>
      <w:w w:val="100"/>
      <w:kern w:val="2"/>
      <w:position w:val="0"/>
      <w:sz w:val="22"/>
      <w:szCs w:val="24"/>
      <w:vertAlign w:val="baseline"/>
    </w:rPr>
  </w:style>
  <w:style w:type="character" w:customStyle="1" w:styleId="WW8Num85z1">
    <w:name w:val="WW8Num85z1"/>
    <w:qFormat/>
    <w:rPr>
      <w:rFonts w:ascii="Times New Roman" w:hAnsi="Times New Roman" w:cs="Times New Roman"/>
      <w:b w:val="0"/>
      <w:bCs w:val="0"/>
      <w:i w:val="0"/>
      <w:iCs w:val="0"/>
      <w:color w:val="000000"/>
      <w:spacing w:val="0"/>
      <w:w w:val="100"/>
      <w:kern w:val="2"/>
      <w:position w:val="0"/>
      <w:sz w:val="21"/>
      <w:szCs w:val="21"/>
      <w:vertAlign w:val="baseline"/>
    </w:rPr>
  </w:style>
  <w:style w:type="character" w:customStyle="1" w:styleId="WW8Num86z0">
    <w:name w:val="WW8Num86z0"/>
    <w:qFormat/>
    <w:rPr>
      <w:b w:val="0"/>
      <w:bCs/>
      <w:color w:val="000000"/>
      <w:sz w:val="24"/>
      <w:szCs w:val="24"/>
    </w:rPr>
  </w:style>
  <w:style w:type="character" w:customStyle="1" w:styleId="WW8Num88z0">
    <w:name w:val="WW8Num88z0"/>
    <w:qFormat/>
    <w:rPr>
      <w:rFonts w:ascii="Arial" w:hAnsi="Arial" w:cs="Arial"/>
      <w:b w:val="0"/>
      <w:i w:val="0"/>
      <w:color w:val="000000"/>
      <w:sz w:val="24"/>
      <w:szCs w:val="24"/>
    </w:rPr>
  </w:style>
  <w:style w:type="character" w:customStyle="1" w:styleId="WW8Num89z0">
    <w:name w:val="WW8Num89z0"/>
    <w:qFormat/>
    <w:rPr>
      <w:rFonts w:ascii="Symbol" w:hAnsi="Symbol" w:cs="Symbol"/>
      <w:sz w:val="21"/>
      <w:szCs w:val="21"/>
    </w:rPr>
  </w:style>
  <w:style w:type="character" w:customStyle="1" w:styleId="WW8Num89z1">
    <w:name w:val="WW8Num89z1"/>
    <w:qFormat/>
    <w:rPr>
      <w:rFonts w:ascii="Courier New" w:hAnsi="Courier New" w:cs="Courier New"/>
    </w:rPr>
  </w:style>
  <w:style w:type="character" w:customStyle="1" w:styleId="WW8Num89z2">
    <w:name w:val="WW8Num89z2"/>
    <w:qFormat/>
    <w:rPr>
      <w:rFonts w:ascii="Wingdings" w:hAnsi="Wingdings" w:cs="Wingdings"/>
    </w:rPr>
  </w:style>
  <w:style w:type="character" w:customStyle="1" w:styleId="WW8Num89z3">
    <w:name w:val="WW8Num89z3"/>
    <w:qFormat/>
    <w:rPr>
      <w:rFonts w:ascii="Symbol" w:hAnsi="Symbol" w:cs="Symbol"/>
    </w:rPr>
  </w:style>
  <w:style w:type="character" w:customStyle="1" w:styleId="WW8Num90z0">
    <w:name w:val="WW8Num90z0"/>
    <w:qFormat/>
    <w:rPr>
      <w:b w:val="0"/>
      <w:bCs/>
      <w:sz w:val="24"/>
      <w:szCs w:val="24"/>
    </w:rPr>
  </w:style>
  <w:style w:type="character" w:customStyle="1" w:styleId="WW8Num90z1">
    <w:name w:val="WW8Num90z1"/>
    <w:qFormat/>
    <w:rPr>
      <w:rFonts w:ascii="Arial" w:hAnsi="Arial" w:cs="Arial"/>
      <w:b w:val="0"/>
      <w:color w:val="000000"/>
      <w:sz w:val="24"/>
      <w:szCs w:val="24"/>
    </w:rPr>
  </w:style>
  <w:style w:type="character" w:customStyle="1" w:styleId="WW8Num90z2">
    <w:name w:val="WW8Num90z2"/>
    <w:qFormat/>
    <w:rPr>
      <w:b/>
      <w:sz w:val="21"/>
      <w:szCs w:val="21"/>
    </w:rPr>
  </w:style>
  <w:style w:type="character" w:customStyle="1" w:styleId="WW8Num90z3">
    <w:name w:val="WW8Num90z3"/>
    <w:qFormat/>
    <w:rPr>
      <w:rFonts w:ascii="Times New Roman" w:eastAsia="Times New Roman" w:hAnsi="Times New Roman" w:cs="Times New Roman"/>
      <w:b w:val="0"/>
    </w:rPr>
  </w:style>
  <w:style w:type="character" w:customStyle="1" w:styleId="WW8Num90z4">
    <w:name w:val="WW8Num90z4"/>
    <w:qFormat/>
  </w:style>
  <w:style w:type="character" w:customStyle="1" w:styleId="WW8Num91z0">
    <w:name w:val="WW8Num91z0"/>
    <w:qFormat/>
    <w:rPr>
      <w:b w:val="0"/>
    </w:rPr>
  </w:style>
  <w:style w:type="character" w:customStyle="1" w:styleId="WW8Num91z1">
    <w:name w:val="WW8Num91z1"/>
    <w:qFormat/>
  </w:style>
  <w:style w:type="character" w:customStyle="1" w:styleId="WW8Num92z0">
    <w:name w:val="WW8Num92z0"/>
    <w:qFormat/>
    <w:rPr>
      <w:rFonts w:ascii="Arial" w:eastAsia="Times New Roman" w:hAnsi="Arial" w:cs="Arial"/>
    </w:rPr>
  </w:style>
  <w:style w:type="character" w:customStyle="1" w:styleId="WW8Num93z0">
    <w:name w:val="WW8Num93z0"/>
    <w:qFormat/>
    <w:rPr>
      <w:rFonts w:ascii="Arial" w:hAnsi="Arial" w:cs="Arial"/>
      <w:b w:val="0"/>
      <w:i w:val="0"/>
      <w:color w:val="000000"/>
      <w:sz w:val="20"/>
    </w:rPr>
  </w:style>
  <w:style w:type="character" w:customStyle="1" w:styleId="WW8Num93z1">
    <w:name w:val="WW8Num93z1"/>
    <w:qFormat/>
  </w:style>
  <w:style w:type="character" w:customStyle="1" w:styleId="WW8Num94z0">
    <w:name w:val="WW8Num94z0"/>
    <w:qFormat/>
    <w:rPr>
      <w:rFonts w:ascii="Times New Roman" w:hAnsi="Times New Roman" w:cs="Times New Roman"/>
      <w:b w:val="0"/>
      <w:bCs w:val="0"/>
      <w:i w:val="0"/>
      <w:iCs w:val="0"/>
      <w:caps w:val="0"/>
      <w:smallCaps w:val="0"/>
      <w:strike w:val="0"/>
      <w:dstrike w:val="0"/>
      <w:color w:val="000000"/>
      <w:spacing w:val="0"/>
      <w:w w:val="100"/>
      <w:kern w:val="0"/>
      <w:position w:val="0"/>
      <w:sz w:val="22"/>
      <w:szCs w:val="22"/>
      <w:vertAlign w:val="baseline"/>
      <w14:textOutline w14:w="0" w14:cap="rnd" w14:cmpd="sng" w14:algn="ctr">
        <w14:noFill/>
        <w14:prstDash w14:val="solid"/>
        <w14:bevel/>
      </w14:textOutline>
    </w:rPr>
  </w:style>
  <w:style w:type="character" w:customStyle="1" w:styleId="WW8Num94z2">
    <w:name w:val="WW8Num94z2"/>
    <w:qFormat/>
    <w:rPr>
      <w:rFonts w:ascii="Times New Roman" w:hAnsi="Times New Roman" w:cs="Times New Roman"/>
      <w:b w:val="0"/>
      <w:bCs w:val="0"/>
      <w:i w:val="0"/>
      <w:iCs w:val="0"/>
      <w:color w:val="000000"/>
      <w:sz w:val="21"/>
      <w:szCs w:val="21"/>
    </w:rPr>
  </w:style>
  <w:style w:type="character" w:customStyle="1" w:styleId="WW8Num94z3">
    <w:name w:val="WW8Num94z3"/>
    <w:qFormat/>
  </w:style>
  <w:style w:type="character" w:customStyle="1" w:styleId="WW8Num95z0">
    <w:name w:val="WW8Num95z0"/>
    <w:qFormat/>
    <w:rPr>
      <w:rFonts w:ascii="Symbol" w:hAnsi="Symbol" w:cs="Symbol"/>
    </w:rPr>
  </w:style>
  <w:style w:type="character" w:customStyle="1" w:styleId="WW8Num95z1">
    <w:name w:val="WW8Num95z1"/>
    <w:qFormat/>
    <w:rPr>
      <w:rFonts w:ascii="Courier New" w:hAnsi="Courier New" w:cs="Courier New"/>
    </w:rPr>
  </w:style>
  <w:style w:type="character" w:customStyle="1" w:styleId="WW8Num95z2">
    <w:name w:val="WW8Num95z2"/>
    <w:qFormat/>
    <w:rPr>
      <w:rFonts w:ascii="Wingdings" w:hAnsi="Wingdings" w:cs="Wingdings"/>
    </w:rPr>
  </w:style>
  <w:style w:type="character" w:customStyle="1" w:styleId="WW8Num99z0">
    <w:name w:val="WW8Num99z0"/>
    <w:qFormat/>
  </w:style>
  <w:style w:type="character" w:customStyle="1" w:styleId="WW8Num99z1">
    <w:name w:val="WW8Num99z1"/>
    <w:qFormat/>
    <w:rPr>
      <w:rFonts w:ascii="Times New Roman" w:hAnsi="Times New Roman" w:cs="Times New Roman"/>
      <w:b w:val="0"/>
      <w:color w:val="000000"/>
      <w:sz w:val="21"/>
      <w:szCs w:val="21"/>
    </w:rPr>
  </w:style>
  <w:style w:type="character" w:customStyle="1" w:styleId="WW8Num99z2">
    <w:name w:val="WW8Num99z2"/>
    <w:qFormat/>
    <w:rPr>
      <w:sz w:val="21"/>
      <w:szCs w:val="21"/>
    </w:rPr>
  </w:style>
  <w:style w:type="character" w:customStyle="1" w:styleId="WW8Num100z0">
    <w:name w:val="WW8Num100z0"/>
    <w:qFormat/>
    <w:rPr>
      <w:rFonts w:ascii="Times New Roman" w:hAnsi="Times New Roman" w:cs="Times New Roman"/>
      <w:b w:val="0"/>
      <w:bCs w:val="0"/>
      <w:i w:val="0"/>
      <w:iCs w:val="0"/>
      <w:caps w:val="0"/>
      <w:smallCaps w:val="0"/>
      <w:strike w:val="0"/>
      <w:dstrike w:val="0"/>
      <w:color w:val="000000"/>
      <w:spacing w:val="0"/>
      <w:w w:val="100"/>
      <w:kern w:val="0"/>
      <w:position w:val="0"/>
      <w:sz w:val="22"/>
      <w:szCs w:val="22"/>
      <w:vertAlign w:val="baseline"/>
      <w14:textOutline w14:w="0" w14:cap="rnd" w14:cmpd="sng" w14:algn="ctr">
        <w14:noFill/>
        <w14:prstDash w14:val="solid"/>
        <w14:bevel/>
      </w14:textOutline>
    </w:rPr>
  </w:style>
  <w:style w:type="character" w:customStyle="1" w:styleId="WW8Num100z2">
    <w:name w:val="WW8Num100z2"/>
    <w:qFormat/>
    <w:rPr>
      <w:rFonts w:ascii="Times New Roman" w:hAnsi="Times New Roman" w:cs="Times New Roman"/>
      <w:b w:val="0"/>
      <w:bCs w:val="0"/>
      <w:i w:val="0"/>
      <w:iCs w:val="0"/>
      <w:caps w:val="0"/>
      <w:smallCaps w:val="0"/>
      <w:strike w:val="0"/>
      <w:dstrike w:val="0"/>
      <w:color w:val="000000"/>
      <w:spacing w:val="0"/>
      <w:w w:val="100"/>
      <w:kern w:val="0"/>
      <w:position w:val="0"/>
      <w:sz w:val="21"/>
      <w:szCs w:val="21"/>
      <w:vertAlign w:val="baseline"/>
      <w14:textOutline w14:w="0" w14:cap="rnd" w14:cmpd="sng" w14:algn="ctr">
        <w14:noFill/>
        <w14:prstDash w14:val="solid"/>
        <w14:bevel/>
      </w14:textOutline>
    </w:rPr>
  </w:style>
  <w:style w:type="character" w:customStyle="1" w:styleId="WW8Num100z3">
    <w:name w:val="WW8Num100z3"/>
    <w:qFormat/>
  </w:style>
  <w:style w:type="character" w:customStyle="1" w:styleId="WW8Num101z0">
    <w:name w:val="WW8Num101z0"/>
    <w:qFormat/>
    <w:rPr>
      <w:rFonts w:ascii="Arial" w:hAnsi="Arial" w:cs="Arial"/>
      <w:b w:val="0"/>
      <w:i w:val="0"/>
      <w:color w:val="000000"/>
      <w:sz w:val="22"/>
      <w:szCs w:val="18"/>
    </w:rPr>
  </w:style>
  <w:style w:type="character" w:customStyle="1" w:styleId="WW8Num101z1">
    <w:name w:val="WW8Num101z1"/>
    <w:qFormat/>
    <w:rPr>
      <w:rFonts w:ascii="Times New Roman" w:hAnsi="Times New Roman" w:cs="Times New Roman"/>
      <w:b w:val="0"/>
      <w:i w:val="0"/>
      <w:color w:val="000000"/>
      <w:sz w:val="21"/>
      <w:szCs w:val="21"/>
    </w:rPr>
  </w:style>
  <w:style w:type="character" w:customStyle="1" w:styleId="WW8Num101z2">
    <w:name w:val="WW8Num101z2"/>
    <w:qFormat/>
  </w:style>
  <w:style w:type="character" w:customStyle="1" w:styleId="WW8Num102z0">
    <w:name w:val="WW8Num102z0"/>
    <w:qFormat/>
    <w:rPr>
      <w:rFonts w:ascii="Arial" w:hAnsi="Arial" w:cs="Arial"/>
      <w:b w:val="0"/>
      <w:bCs w:val="0"/>
      <w:i w:val="0"/>
      <w:iCs w:val="0"/>
      <w:color w:val="000000"/>
      <w:spacing w:val="0"/>
      <w:w w:val="100"/>
      <w:kern w:val="2"/>
      <w:position w:val="0"/>
      <w:sz w:val="24"/>
      <w:szCs w:val="24"/>
      <w:vertAlign w:val="baseline"/>
    </w:rPr>
  </w:style>
  <w:style w:type="character" w:customStyle="1" w:styleId="WW8Num103z0">
    <w:name w:val="WW8Num103z0"/>
    <w:qFormat/>
    <w:rPr>
      <w:b/>
    </w:rPr>
  </w:style>
  <w:style w:type="character" w:customStyle="1" w:styleId="WW8Num103z1">
    <w:name w:val="WW8Num103z1"/>
    <w:qFormat/>
    <w:rPr>
      <w:b w:val="0"/>
      <w:sz w:val="24"/>
      <w:szCs w:val="24"/>
    </w:rPr>
  </w:style>
  <w:style w:type="character" w:customStyle="1" w:styleId="WW8Num104z0">
    <w:name w:val="WW8Num104z0"/>
    <w:qFormat/>
    <w:rPr>
      <w:rFonts w:ascii="Symbol" w:hAnsi="Symbol" w:cs="Symbol"/>
      <w:b/>
    </w:rPr>
  </w:style>
  <w:style w:type="character" w:customStyle="1" w:styleId="WW8Num104z1">
    <w:name w:val="WW8Num104z1"/>
    <w:qFormat/>
    <w:rPr>
      <w:rFonts w:ascii="Times New Roman" w:hAnsi="Times New Roman" w:cs="Times New Roman"/>
      <w:b w:val="0"/>
      <w:bCs/>
      <w:sz w:val="21"/>
      <w:szCs w:val="21"/>
    </w:rPr>
  </w:style>
  <w:style w:type="character" w:customStyle="1" w:styleId="WW8Num104z2">
    <w:name w:val="WW8Num104z2"/>
    <w:qFormat/>
  </w:style>
  <w:style w:type="character" w:customStyle="1" w:styleId="WW8Num105z0">
    <w:name w:val="WW8Num105z0"/>
    <w:qFormat/>
    <w:rPr>
      <w:rFonts w:ascii="Arial" w:hAnsi="Arial" w:cs="Arial"/>
      <w:b w:val="0"/>
      <w:i w:val="0"/>
      <w:color w:val="000000"/>
      <w:sz w:val="20"/>
    </w:rPr>
  </w:style>
  <w:style w:type="character" w:customStyle="1" w:styleId="WW8Num106z0">
    <w:name w:val="WW8Num106z0"/>
    <w:qFormat/>
  </w:style>
  <w:style w:type="character" w:customStyle="1" w:styleId="WW8Num106z1">
    <w:name w:val="WW8Num106z1"/>
    <w:qFormat/>
    <w:rPr>
      <w:b w:val="0"/>
    </w:rPr>
  </w:style>
  <w:style w:type="character" w:customStyle="1" w:styleId="WW8Num107z0">
    <w:name w:val="WW8Num107z0"/>
    <w:qFormat/>
  </w:style>
  <w:style w:type="character" w:customStyle="1" w:styleId="WW8Num110z0">
    <w:name w:val="WW8Num110z0"/>
    <w:qFormat/>
    <w:rPr>
      <w:b/>
    </w:rPr>
  </w:style>
  <w:style w:type="character" w:customStyle="1" w:styleId="WW8Num110z1">
    <w:name w:val="WW8Num110z1"/>
    <w:qFormat/>
    <w:rPr>
      <w:b w:val="0"/>
      <w:sz w:val="21"/>
      <w:szCs w:val="21"/>
    </w:rPr>
  </w:style>
  <w:style w:type="character" w:customStyle="1" w:styleId="WW8Num110z2">
    <w:name w:val="WW8Num110z2"/>
    <w:qFormat/>
    <w:rPr>
      <w:b/>
      <w:sz w:val="21"/>
      <w:szCs w:val="21"/>
    </w:rPr>
  </w:style>
  <w:style w:type="character" w:customStyle="1" w:styleId="WW8Num110z3">
    <w:name w:val="WW8Num110z3"/>
    <w:qFormat/>
    <w:rPr>
      <w:rFonts w:ascii="Times New Roman" w:eastAsia="Times New Roman" w:hAnsi="Times New Roman" w:cs="Times New Roman"/>
    </w:rPr>
  </w:style>
  <w:style w:type="character" w:customStyle="1" w:styleId="WW8Num110z4">
    <w:name w:val="WW8Num110z4"/>
    <w:qFormat/>
  </w:style>
  <w:style w:type="character" w:customStyle="1" w:styleId="WW8Num111z0">
    <w:name w:val="WW8Num111z0"/>
    <w:qFormat/>
    <w:rPr>
      <w:rFonts w:ascii="Symbol" w:hAnsi="Symbol" w:cs="Symbol"/>
    </w:rPr>
  </w:style>
  <w:style w:type="character" w:customStyle="1" w:styleId="WW8Num111z1">
    <w:name w:val="WW8Num111z1"/>
    <w:qFormat/>
    <w:rPr>
      <w:rFonts w:ascii="Courier New" w:hAnsi="Courier New" w:cs="Courier New"/>
    </w:rPr>
  </w:style>
  <w:style w:type="character" w:customStyle="1" w:styleId="WW8Num111z2">
    <w:name w:val="WW8Num111z2"/>
    <w:qFormat/>
    <w:rPr>
      <w:rFonts w:ascii="Wingdings" w:hAnsi="Wingdings" w:cs="Wingdings"/>
    </w:rPr>
  </w:style>
  <w:style w:type="character" w:customStyle="1" w:styleId="WW8Num112z0">
    <w:name w:val="WW8Num112z0"/>
    <w:qFormat/>
    <w:rPr>
      <w:b w:val="0"/>
    </w:rPr>
  </w:style>
  <w:style w:type="character" w:customStyle="1" w:styleId="WW8Num113z0">
    <w:name w:val="WW8Num113z0"/>
    <w:qFormat/>
    <w:rPr>
      <w:rFonts w:ascii="Arial" w:hAnsi="Arial" w:cs="Calibri"/>
      <w:b w:val="0"/>
      <w:i w:val="0"/>
      <w:color w:val="000000"/>
      <w:sz w:val="24"/>
    </w:rPr>
  </w:style>
  <w:style w:type="character" w:customStyle="1" w:styleId="WW8Num113z1">
    <w:name w:val="WW8Num113z1"/>
    <w:qFormat/>
    <w:rPr>
      <w:rFonts w:ascii="Arial" w:hAnsi="Arial" w:cs="Arial"/>
      <w:b w:val="0"/>
      <w:i w:val="0"/>
      <w:color w:val="000000"/>
      <w:sz w:val="24"/>
      <w:szCs w:val="24"/>
    </w:rPr>
  </w:style>
  <w:style w:type="character" w:customStyle="1" w:styleId="WW8Num113z2">
    <w:name w:val="WW8Num113z2"/>
    <w:qFormat/>
  </w:style>
  <w:style w:type="character" w:customStyle="1" w:styleId="WW8Num116z0">
    <w:name w:val="WW8Num116z0"/>
    <w:qFormat/>
  </w:style>
  <w:style w:type="character" w:customStyle="1" w:styleId="WW8Num118z0">
    <w:name w:val="WW8Num118z0"/>
    <w:qFormat/>
    <w:rPr>
      <w:rFonts w:ascii="Arial Narrow" w:hAnsi="Arial Narrow" w:cs="Times New Roman"/>
      <w:b w:val="0"/>
      <w:bCs w:val="0"/>
      <w:i w:val="0"/>
      <w:iCs w:val="0"/>
      <w:color w:val="0000CC"/>
      <w:spacing w:val="0"/>
      <w:w w:val="100"/>
      <w:kern w:val="2"/>
      <w:position w:val="0"/>
      <w:sz w:val="20"/>
      <w:szCs w:val="24"/>
      <w:vertAlign w:val="baseline"/>
    </w:rPr>
  </w:style>
  <w:style w:type="character" w:customStyle="1" w:styleId="WW8Num118z1">
    <w:name w:val="WW8Num118z1"/>
    <w:qFormat/>
    <w:rPr>
      <w:rFonts w:ascii="Arial" w:hAnsi="Arial" w:cs="Arial"/>
      <w:b w:val="0"/>
      <w:bCs w:val="0"/>
      <w:i w:val="0"/>
      <w:iCs w:val="0"/>
      <w:color w:val="000000"/>
      <w:spacing w:val="0"/>
      <w:w w:val="100"/>
      <w:kern w:val="2"/>
      <w:position w:val="0"/>
      <w:sz w:val="24"/>
      <w:szCs w:val="24"/>
      <w:vertAlign w:val="baseline"/>
    </w:rPr>
  </w:style>
  <w:style w:type="character" w:customStyle="1" w:styleId="WW8Num119z0">
    <w:name w:val="WW8Num119z0"/>
    <w:qFormat/>
    <w:rPr>
      <w:rFonts w:ascii="Symbol" w:hAnsi="Symbol" w:cs="Symbol"/>
    </w:rPr>
  </w:style>
  <w:style w:type="character" w:customStyle="1" w:styleId="WW8Num120z0">
    <w:name w:val="WW8Num120z0"/>
    <w:qFormat/>
    <w:rPr>
      <w:rFonts w:ascii="Arial Narrow" w:hAnsi="Arial Narrow" w:cs="Times New Roman"/>
      <w:b w:val="0"/>
      <w:bCs w:val="0"/>
      <w:i w:val="0"/>
      <w:iCs w:val="0"/>
      <w:color w:val="0000CC"/>
      <w:spacing w:val="0"/>
      <w:w w:val="100"/>
      <w:kern w:val="2"/>
      <w:position w:val="0"/>
      <w:sz w:val="20"/>
      <w:szCs w:val="24"/>
      <w:vertAlign w:val="baseline"/>
    </w:rPr>
  </w:style>
  <w:style w:type="character" w:customStyle="1" w:styleId="WW8Num120z1">
    <w:name w:val="WW8Num120z1"/>
    <w:qFormat/>
    <w:rPr>
      <w:rFonts w:ascii="Arial" w:hAnsi="Arial" w:cs="Arial"/>
      <w:b w:val="0"/>
      <w:bCs w:val="0"/>
      <w:i w:val="0"/>
      <w:iCs w:val="0"/>
      <w:color w:val="000000"/>
      <w:spacing w:val="0"/>
      <w:w w:val="100"/>
      <w:kern w:val="2"/>
      <w:position w:val="0"/>
      <w:sz w:val="24"/>
      <w:szCs w:val="24"/>
      <w:vertAlign w:val="baseline"/>
    </w:rPr>
  </w:style>
  <w:style w:type="character" w:customStyle="1" w:styleId="WW8Num120z3">
    <w:name w:val="WW8Num120z3"/>
    <w:qFormat/>
  </w:style>
  <w:style w:type="character" w:customStyle="1" w:styleId="WW8Num122z0">
    <w:name w:val="WW8Num122z0"/>
    <w:qFormat/>
    <w:rPr>
      <w:rFonts w:ascii="Arial" w:hAnsi="Arial" w:cs="Times New Roman"/>
      <w:b w:val="0"/>
      <w:bCs w:val="0"/>
      <w:i w:val="0"/>
      <w:iCs w:val="0"/>
      <w:color w:val="000000"/>
      <w:spacing w:val="0"/>
      <w:w w:val="100"/>
      <w:kern w:val="2"/>
      <w:position w:val="0"/>
      <w:sz w:val="22"/>
      <w:szCs w:val="24"/>
      <w:vertAlign w:val="baseline"/>
    </w:rPr>
  </w:style>
  <w:style w:type="character" w:customStyle="1" w:styleId="WW8Num122z1">
    <w:name w:val="WW8Num122z1"/>
    <w:qFormat/>
    <w:rPr>
      <w:rFonts w:ascii="Arial" w:hAnsi="Arial" w:cs="Arial"/>
      <w:b w:val="0"/>
      <w:bCs w:val="0"/>
      <w:i w:val="0"/>
      <w:iCs w:val="0"/>
      <w:color w:val="000000"/>
      <w:spacing w:val="0"/>
      <w:w w:val="100"/>
      <w:kern w:val="2"/>
      <w:position w:val="0"/>
      <w:sz w:val="24"/>
      <w:szCs w:val="24"/>
      <w:vertAlign w:val="baseline"/>
    </w:rPr>
  </w:style>
  <w:style w:type="character" w:customStyle="1" w:styleId="WW8Num123z0">
    <w:name w:val="WW8Num123z0"/>
    <w:qFormat/>
    <w:rPr>
      <w:rFonts w:ascii="Arial" w:hAnsi="Arial" w:cs="Arial"/>
      <w:b w:val="0"/>
      <w:bCs/>
      <w:sz w:val="24"/>
      <w:szCs w:val="24"/>
      <w:u w:val="none"/>
    </w:rPr>
  </w:style>
  <w:style w:type="character" w:customStyle="1" w:styleId="WW8Num124z0">
    <w:name w:val="WW8Num124z0"/>
    <w:qFormat/>
    <w:rPr>
      <w:rFonts w:ascii="Arial Narrow" w:hAnsi="Arial Narrow" w:cs="Times New Roman"/>
      <w:b w:val="0"/>
      <w:bCs w:val="0"/>
      <w:i w:val="0"/>
      <w:iCs w:val="0"/>
      <w:color w:val="0000CC"/>
      <w:spacing w:val="0"/>
      <w:w w:val="100"/>
      <w:kern w:val="2"/>
      <w:position w:val="0"/>
      <w:sz w:val="20"/>
      <w:szCs w:val="24"/>
      <w:vertAlign w:val="baseline"/>
    </w:rPr>
  </w:style>
  <w:style w:type="character" w:customStyle="1" w:styleId="WW8Num124z1">
    <w:name w:val="WW8Num124z1"/>
    <w:qFormat/>
    <w:rPr>
      <w:rFonts w:ascii="Arial" w:hAnsi="Arial" w:cs="Arial"/>
      <w:b w:val="0"/>
      <w:bCs w:val="0"/>
      <w:i w:val="0"/>
      <w:iCs w:val="0"/>
      <w:color w:val="000000"/>
      <w:spacing w:val="0"/>
      <w:w w:val="100"/>
      <w:kern w:val="2"/>
      <w:position w:val="0"/>
      <w:sz w:val="24"/>
      <w:szCs w:val="24"/>
      <w:vertAlign w:val="baseline"/>
    </w:rPr>
  </w:style>
  <w:style w:type="character" w:customStyle="1" w:styleId="WW8Num126z0">
    <w:name w:val="WW8Num126z0"/>
    <w:qFormat/>
    <w:rPr>
      <w:rFonts w:ascii="Arial" w:hAnsi="Arial" w:cs="Arial"/>
      <w:b w:val="0"/>
      <w:i w:val="0"/>
      <w:strike w:val="0"/>
      <w:dstrike w:val="0"/>
      <w:color w:val="000000"/>
      <w:sz w:val="24"/>
      <w:szCs w:val="24"/>
    </w:rPr>
  </w:style>
  <w:style w:type="character" w:customStyle="1" w:styleId="WW8Num128z0">
    <w:name w:val="WW8Num128z0"/>
    <w:qFormat/>
    <w:rPr>
      <w:b/>
    </w:rPr>
  </w:style>
  <w:style w:type="character" w:customStyle="1" w:styleId="WW8Num128z1">
    <w:name w:val="WW8Num128z1"/>
    <w:qFormat/>
    <w:rPr>
      <w:rFonts w:ascii="Arial" w:hAnsi="Arial" w:cs="Arial"/>
      <w:b w:val="0"/>
      <w:color w:val="000000"/>
      <w:sz w:val="24"/>
      <w:szCs w:val="24"/>
    </w:rPr>
  </w:style>
  <w:style w:type="character" w:customStyle="1" w:styleId="WW8Num128z2">
    <w:name w:val="WW8Num128z2"/>
    <w:qFormat/>
    <w:rPr>
      <w:b/>
      <w:sz w:val="21"/>
      <w:szCs w:val="21"/>
    </w:rPr>
  </w:style>
  <w:style w:type="character" w:customStyle="1" w:styleId="WW8Num128z3">
    <w:name w:val="WW8Num128z3"/>
    <w:qFormat/>
    <w:rPr>
      <w:rFonts w:ascii="Arial" w:eastAsia="Times New Roman" w:hAnsi="Arial" w:cs="Arial"/>
      <w:b w:val="0"/>
    </w:rPr>
  </w:style>
  <w:style w:type="character" w:customStyle="1" w:styleId="WW8Num128z4">
    <w:name w:val="WW8Num128z4"/>
    <w:qFormat/>
  </w:style>
  <w:style w:type="character" w:customStyle="1" w:styleId="WW8Num129z0">
    <w:name w:val="WW8Num129z0"/>
    <w:qFormat/>
    <w:rPr>
      <w:rFonts w:ascii="Symbol" w:hAnsi="Symbol" w:cs="Symbol"/>
      <w:sz w:val="21"/>
      <w:szCs w:val="21"/>
    </w:rPr>
  </w:style>
  <w:style w:type="character" w:customStyle="1" w:styleId="WW8Num129z1">
    <w:name w:val="WW8Num129z1"/>
    <w:qFormat/>
    <w:rPr>
      <w:rFonts w:ascii="Courier New" w:hAnsi="Courier New" w:cs="Courier New"/>
    </w:rPr>
  </w:style>
  <w:style w:type="character" w:customStyle="1" w:styleId="WW8Num129z2">
    <w:name w:val="WW8Num129z2"/>
    <w:qFormat/>
    <w:rPr>
      <w:rFonts w:ascii="Wingdings" w:hAnsi="Wingdings" w:cs="Wingdings"/>
    </w:rPr>
  </w:style>
  <w:style w:type="character" w:customStyle="1" w:styleId="WW8Num129z3">
    <w:name w:val="WW8Num129z3"/>
    <w:qFormat/>
    <w:rPr>
      <w:rFonts w:ascii="Symbol" w:hAnsi="Symbol" w:cs="Symbol"/>
    </w:rPr>
  </w:style>
  <w:style w:type="character" w:customStyle="1" w:styleId="WW8Num130z0">
    <w:name w:val="WW8Num130z0"/>
    <w:qFormat/>
    <w:rPr>
      <w:sz w:val="21"/>
    </w:rPr>
  </w:style>
  <w:style w:type="character" w:customStyle="1" w:styleId="WW8Num130z1">
    <w:name w:val="WW8Num130z1"/>
    <w:qFormat/>
    <w:rPr>
      <w:sz w:val="24"/>
      <w:szCs w:val="24"/>
    </w:rPr>
  </w:style>
  <w:style w:type="character" w:customStyle="1" w:styleId="WW8Num131z0">
    <w:name w:val="WW8Num131z0"/>
    <w:qFormat/>
    <w:rPr>
      <w:b/>
    </w:rPr>
  </w:style>
  <w:style w:type="character" w:customStyle="1" w:styleId="WW8Num131z1">
    <w:name w:val="WW8Num131z1"/>
    <w:qFormat/>
  </w:style>
  <w:style w:type="character" w:customStyle="1" w:styleId="WW8Num132z0">
    <w:name w:val="WW8Num132z0"/>
    <w:qFormat/>
    <w:rPr>
      <w:rFonts w:ascii="Symbol" w:hAnsi="Symbol" w:cs="Symbol"/>
    </w:rPr>
  </w:style>
  <w:style w:type="character" w:customStyle="1" w:styleId="WW8Num132z1">
    <w:name w:val="WW8Num132z1"/>
    <w:qFormat/>
    <w:rPr>
      <w:rFonts w:ascii="Courier New" w:hAnsi="Courier New" w:cs="Courier New"/>
    </w:rPr>
  </w:style>
  <w:style w:type="character" w:customStyle="1" w:styleId="WW8Num132z2">
    <w:name w:val="WW8Num132z2"/>
    <w:qFormat/>
    <w:rPr>
      <w:rFonts w:ascii="Wingdings" w:hAnsi="Wingdings" w:cs="Wingdings"/>
    </w:rPr>
  </w:style>
  <w:style w:type="character" w:customStyle="1" w:styleId="WW8Num133z0">
    <w:name w:val="WW8Num133z0"/>
    <w:qFormat/>
    <w:rPr>
      <w:b/>
    </w:rPr>
  </w:style>
  <w:style w:type="character" w:customStyle="1" w:styleId="WW8Num133z1">
    <w:name w:val="WW8Num133z1"/>
    <w:qFormat/>
    <w:rPr>
      <w:rFonts w:ascii="Times New Roman" w:hAnsi="Times New Roman" w:cs="Times New Roman"/>
      <w:b w:val="0"/>
      <w:color w:val="000000"/>
      <w:sz w:val="21"/>
      <w:szCs w:val="21"/>
    </w:rPr>
  </w:style>
  <w:style w:type="character" w:customStyle="1" w:styleId="WW8Num133z2">
    <w:name w:val="WW8Num133z2"/>
    <w:qFormat/>
    <w:rPr>
      <w:b/>
      <w:sz w:val="21"/>
      <w:szCs w:val="21"/>
    </w:rPr>
  </w:style>
  <w:style w:type="character" w:customStyle="1" w:styleId="WW8Num133z3">
    <w:name w:val="WW8Num133z3"/>
    <w:qFormat/>
    <w:rPr>
      <w:rFonts w:ascii="Times New Roman" w:eastAsia="Times New Roman" w:hAnsi="Times New Roman" w:cs="Times New Roman"/>
    </w:rPr>
  </w:style>
  <w:style w:type="character" w:customStyle="1" w:styleId="WW8Num133z4">
    <w:name w:val="WW8Num133z4"/>
    <w:qFormat/>
  </w:style>
  <w:style w:type="character" w:customStyle="1" w:styleId="WW8Num134z0">
    <w:name w:val="WW8Num134z0"/>
    <w:qFormat/>
    <w:rPr>
      <w:i w:val="0"/>
    </w:rPr>
  </w:style>
  <w:style w:type="character" w:customStyle="1" w:styleId="WW8Num135z0">
    <w:name w:val="WW8Num135z0"/>
    <w:qFormat/>
    <w:rPr>
      <w:rFonts w:ascii="Arial" w:hAnsi="Arial" w:cs="Arial"/>
      <w:b/>
      <w:sz w:val="28"/>
      <w:szCs w:val="28"/>
    </w:rPr>
  </w:style>
  <w:style w:type="character" w:customStyle="1" w:styleId="WW8Num135z1">
    <w:name w:val="WW8Num135z1"/>
    <w:qFormat/>
    <w:rPr>
      <w:rFonts w:ascii="Arial" w:hAnsi="Arial" w:cs="Arial"/>
      <w:b w:val="0"/>
      <w:strike w:val="0"/>
      <w:dstrike w:val="0"/>
      <w:color w:val="000000"/>
      <w:sz w:val="24"/>
      <w:szCs w:val="24"/>
    </w:rPr>
  </w:style>
  <w:style w:type="character" w:customStyle="1" w:styleId="WW8Num135z2">
    <w:name w:val="WW8Num135z2"/>
    <w:qFormat/>
    <w:rPr>
      <w:rFonts w:ascii="Arial" w:eastAsia="Times New Roman" w:hAnsi="Arial" w:cs="Arial"/>
      <w:b w:val="0"/>
      <w:sz w:val="24"/>
      <w:szCs w:val="24"/>
    </w:rPr>
  </w:style>
  <w:style w:type="character" w:customStyle="1" w:styleId="WW8Num135z3">
    <w:name w:val="WW8Num135z3"/>
    <w:qFormat/>
  </w:style>
  <w:style w:type="character" w:customStyle="1" w:styleId="WW8Num136z0">
    <w:name w:val="WW8Num136z0"/>
    <w:qFormat/>
    <w:rPr>
      <w:rFonts w:ascii="Arial" w:hAnsi="Arial" w:cs="Arial"/>
      <w:b w:val="0"/>
      <w:bCs/>
      <w:sz w:val="24"/>
      <w:szCs w:val="24"/>
      <w:u w:val="none"/>
    </w:rPr>
  </w:style>
  <w:style w:type="character" w:customStyle="1" w:styleId="WW8Num137z0">
    <w:name w:val="WW8Num137z0"/>
    <w:qFormat/>
  </w:style>
  <w:style w:type="character" w:customStyle="1" w:styleId="WW8Num138z0">
    <w:name w:val="WW8Num138z0"/>
    <w:qFormat/>
    <w:rPr>
      <w:rFonts w:ascii="Times New Roman" w:hAnsi="Times New Roman" w:cs="Times New Roman"/>
      <w:color w:val="000000"/>
    </w:rPr>
  </w:style>
  <w:style w:type="character" w:customStyle="1" w:styleId="WW8Num138z2">
    <w:name w:val="WW8Num138z2"/>
    <w:qFormat/>
    <w:rPr>
      <w:rFonts w:ascii="Wingdings" w:hAnsi="Wingdings" w:cs="Wingdings"/>
    </w:rPr>
  </w:style>
  <w:style w:type="character" w:customStyle="1" w:styleId="WW8Num138z3">
    <w:name w:val="WW8Num138z3"/>
    <w:qFormat/>
    <w:rPr>
      <w:rFonts w:ascii="Symbol" w:hAnsi="Symbol" w:cs="Symbol"/>
    </w:rPr>
  </w:style>
  <w:style w:type="character" w:customStyle="1" w:styleId="WW8Num138z4">
    <w:name w:val="WW8Num138z4"/>
    <w:qFormat/>
    <w:rPr>
      <w:rFonts w:ascii="Courier New" w:hAnsi="Courier New" w:cs="Courier New"/>
    </w:rPr>
  </w:style>
  <w:style w:type="character" w:customStyle="1" w:styleId="WW8Num139z0">
    <w:name w:val="WW8Num139z0"/>
    <w:qFormat/>
  </w:style>
  <w:style w:type="character" w:customStyle="1" w:styleId="WW8Num140z0">
    <w:name w:val="WW8Num140z0"/>
    <w:qFormat/>
    <w:rPr>
      <w:rFonts w:ascii="Symbol" w:hAnsi="Symbol" w:cs="Symbol"/>
    </w:rPr>
  </w:style>
  <w:style w:type="character" w:customStyle="1" w:styleId="WW8Num140z1">
    <w:name w:val="WW8Num140z1"/>
    <w:qFormat/>
  </w:style>
  <w:style w:type="character" w:customStyle="1" w:styleId="WW8Num140z2">
    <w:name w:val="WW8Num140z2"/>
    <w:qFormat/>
    <w:rPr>
      <w:b/>
      <w:sz w:val="21"/>
      <w:szCs w:val="21"/>
    </w:rPr>
  </w:style>
  <w:style w:type="character" w:customStyle="1" w:styleId="WW8Num140z3">
    <w:name w:val="WW8Num140z3"/>
    <w:qFormat/>
    <w:rPr>
      <w:rFonts w:ascii="Times New Roman" w:eastAsia="Times New Roman" w:hAnsi="Times New Roman" w:cs="Times New Roman"/>
      <w:i w:val="0"/>
      <w:sz w:val="21"/>
      <w:szCs w:val="21"/>
    </w:rPr>
  </w:style>
  <w:style w:type="character" w:customStyle="1" w:styleId="WW8Num141z0">
    <w:name w:val="WW8Num141z0"/>
    <w:qFormat/>
    <w:rPr>
      <w:b w:val="0"/>
    </w:rPr>
  </w:style>
  <w:style w:type="character" w:customStyle="1" w:styleId="WW8Num142z0">
    <w:name w:val="WW8Num142z0"/>
    <w:qFormat/>
    <w:rPr>
      <w:rFonts w:ascii="Times New Roman" w:hAnsi="Times New Roman" w:cs="Times New Roman"/>
      <w:b w:val="0"/>
      <w:i w:val="0"/>
      <w:sz w:val="22"/>
    </w:rPr>
  </w:style>
  <w:style w:type="character" w:customStyle="1" w:styleId="WW8Num142z2">
    <w:name w:val="WW8Num142z2"/>
    <w:qFormat/>
    <w:rPr>
      <w:rFonts w:ascii="Arial" w:hAnsi="Arial" w:cs="Arial"/>
      <w:b w:val="0"/>
      <w:bCs w:val="0"/>
      <w:i w:val="0"/>
      <w:iCs w:val="0"/>
      <w:color w:val="000000"/>
      <w:sz w:val="24"/>
      <w:szCs w:val="24"/>
    </w:rPr>
  </w:style>
  <w:style w:type="character" w:customStyle="1" w:styleId="WW8Num143z0">
    <w:name w:val="WW8Num143z0"/>
    <w:qFormat/>
    <w:rPr>
      <w:rFonts w:ascii="Arial" w:hAnsi="Arial" w:cs="Arial"/>
      <w:b w:val="0"/>
      <w:color w:val="000000"/>
      <w:sz w:val="24"/>
      <w:szCs w:val="24"/>
    </w:rPr>
  </w:style>
  <w:style w:type="character" w:customStyle="1" w:styleId="WW8Num144z0">
    <w:name w:val="WW8Num144z0"/>
    <w:qFormat/>
    <w:rPr>
      <w:sz w:val="20"/>
    </w:rPr>
  </w:style>
  <w:style w:type="character" w:customStyle="1" w:styleId="WW8Num144z1">
    <w:name w:val="WW8Num144z1"/>
    <w:qFormat/>
    <w:rPr>
      <w:sz w:val="24"/>
      <w:szCs w:val="24"/>
    </w:rPr>
  </w:style>
  <w:style w:type="character" w:customStyle="1" w:styleId="WW8Num145z0">
    <w:name w:val="WW8Num145z0"/>
    <w:qFormat/>
    <w:rPr>
      <w:rFonts w:ascii="Arial" w:hAnsi="Arial" w:cs="Arial"/>
      <w:b/>
      <w:i w:val="0"/>
      <w:sz w:val="20"/>
    </w:rPr>
  </w:style>
  <w:style w:type="character" w:customStyle="1" w:styleId="WW8Num145z1">
    <w:name w:val="WW8Num145z1"/>
    <w:qFormat/>
  </w:style>
  <w:style w:type="character" w:customStyle="1" w:styleId="WW8Num146z0">
    <w:name w:val="WW8Num146z0"/>
    <w:qFormat/>
    <w:rPr>
      <w:rFonts w:ascii="Times New Roman" w:hAnsi="Times New Roman" w:cs="Times New Roman"/>
      <w:b/>
      <w:sz w:val="21"/>
      <w:szCs w:val="21"/>
    </w:rPr>
  </w:style>
  <w:style w:type="character" w:customStyle="1" w:styleId="WW8Num146z1">
    <w:name w:val="WW8Num146z1"/>
    <w:qFormat/>
    <w:rPr>
      <w:b w:val="0"/>
      <w:strike w:val="0"/>
      <w:dstrike w:val="0"/>
      <w:color w:val="000000"/>
      <w:sz w:val="24"/>
      <w:szCs w:val="24"/>
    </w:rPr>
  </w:style>
  <w:style w:type="character" w:customStyle="1" w:styleId="WW8Num146z2">
    <w:name w:val="WW8Num146z2"/>
    <w:qFormat/>
    <w:rPr>
      <w:rFonts w:ascii="Times New Roman" w:eastAsia="Times New Roman" w:hAnsi="Times New Roman" w:cs="Times New Roman"/>
      <w:b w:val="0"/>
      <w:sz w:val="21"/>
      <w:szCs w:val="21"/>
    </w:rPr>
  </w:style>
  <w:style w:type="character" w:customStyle="1" w:styleId="WW8Num146z3">
    <w:name w:val="WW8Num146z3"/>
    <w:qFormat/>
  </w:style>
  <w:style w:type="character" w:customStyle="1" w:styleId="WW8Num147z0">
    <w:name w:val="WW8Num147z0"/>
    <w:qFormat/>
  </w:style>
  <w:style w:type="character" w:customStyle="1" w:styleId="WW8Num148z0">
    <w:name w:val="WW8Num148z0"/>
    <w:qFormat/>
    <w:rPr>
      <w:color w:val="000000"/>
    </w:rPr>
  </w:style>
  <w:style w:type="character" w:customStyle="1" w:styleId="WW8Num149z0">
    <w:name w:val="WW8Num149z0"/>
    <w:qFormat/>
    <w:rPr>
      <w:rFonts w:ascii="Times New Roman" w:hAnsi="Times New Roman" w:cs="Times New Roman"/>
      <w:b/>
      <w:sz w:val="21"/>
      <w:szCs w:val="21"/>
    </w:rPr>
  </w:style>
  <w:style w:type="character" w:customStyle="1" w:styleId="WW8Num149z1">
    <w:name w:val="WW8Num149z1"/>
    <w:qFormat/>
    <w:rPr>
      <w:b w:val="0"/>
      <w:color w:val="000000"/>
      <w:sz w:val="24"/>
      <w:szCs w:val="24"/>
    </w:rPr>
  </w:style>
  <w:style w:type="character" w:customStyle="1" w:styleId="WW8Num149z2">
    <w:name w:val="WW8Num149z2"/>
    <w:qFormat/>
    <w:rPr>
      <w:rFonts w:ascii="Times New Roman" w:eastAsia="Times New Roman" w:hAnsi="Times New Roman" w:cs="Times New Roman"/>
      <w:b w:val="0"/>
      <w:sz w:val="21"/>
      <w:szCs w:val="21"/>
    </w:rPr>
  </w:style>
  <w:style w:type="character" w:customStyle="1" w:styleId="WW8Num149z3">
    <w:name w:val="WW8Num149z3"/>
    <w:qFormat/>
  </w:style>
  <w:style w:type="character" w:customStyle="1" w:styleId="WW8Num1z1">
    <w:name w:val="WW8Num1z1"/>
    <w:qFormat/>
    <w:rPr>
      <w:b w:val="0"/>
      <w:bCs/>
      <w:sz w:val="21"/>
      <w:szCs w:val="21"/>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b/>
      <w:sz w:val="21"/>
      <w:szCs w:val="21"/>
    </w:rPr>
  </w:style>
  <w:style w:type="character" w:customStyle="1" w:styleId="WW8Num13z1">
    <w:name w:val="WW8Num13z1"/>
    <w:qFormat/>
    <w:rPr>
      <w:b w:val="0"/>
      <w:sz w:val="21"/>
      <w:szCs w:val="21"/>
    </w:rPr>
  </w:style>
  <w:style w:type="character" w:customStyle="1" w:styleId="WW8Num13z3">
    <w:name w:val="WW8Num13z3"/>
    <w:qFormat/>
    <w:rPr>
      <w:rFonts w:ascii="Times New Roman" w:eastAsia="Times New Roman" w:hAnsi="Times New Roman" w:cs="Times New Roman"/>
      <w:sz w:val="21"/>
      <w:szCs w:val="21"/>
    </w:rPr>
  </w:style>
  <w:style w:type="character" w:customStyle="1" w:styleId="WW8Num13z4">
    <w:name w:val="WW8Num13z4"/>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8z1">
    <w:name w:val="WW8Num18z1"/>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3z2">
    <w:name w:val="WW8Num23z2"/>
    <w:qFormat/>
    <w:rPr>
      <w:b/>
      <w:sz w:val="21"/>
      <w:szCs w:val="21"/>
    </w:rPr>
  </w:style>
  <w:style w:type="character" w:customStyle="1" w:styleId="WW8Num23z3">
    <w:name w:val="WW8Num23z3"/>
    <w:qFormat/>
    <w:rPr>
      <w:rFonts w:ascii="Times New Roman" w:eastAsia="Times New Roman" w:hAnsi="Times New Roman" w:cs="Times New Roman"/>
    </w:rPr>
  </w:style>
  <w:style w:type="character" w:customStyle="1" w:styleId="WW8Num23z4">
    <w:name w:val="WW8Num23z4"/>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2">
    <w:name w:val="WW8Num26z2"/>
    <w:qFormat/>
    <w:rPr>
      <w:b/>
      <w:sz w:val="21"/>
      <w:szCs w:val="21"/>
    </w:rPr>
  </w:style>
  <w:style w:type="character" w:customStyle="1" w:styleId="WW8Num26z3">
    <w:name w:val="WW8Num26z3"/>
    <w:qFormat/>
    <w:rPr>
      <w:rFonts w:ascii="Times New Roman" w:eastAsia="Times New Roman" w:hAnsi="Times New Roman" w:cs="Times New Roman"/>
      <w:i w:val="0"/>
      <w:sz w:val="21"/>
      <w:szCs w:val="21"/>
    </w:rPr>
  </w:style>
  <w:style w:type="character" w:customStyle="1" w:styleId="WW8Num34z1">
    <w:name w:val="WW8Num34z1"/>
    <w:qFormat/>
    <w:rPr>
      <w:b w:val="0"/>
      <w:sz w:val="21"/>
      <w:szCs w:val="21"/>
    </w:rPr>
  </w:style>
  <w:style w:type="character" w:customStyle="1" w:styleId="WW8Num35z1">
    <w:name w:val="WW8Num35z1"/>
    <w:qFormat/>
    <w:rPr>
      <w:sz w:val="21"/>
      <w:szCs w:val="21"/>
    </w:rPr>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1">
    <w:name w:val="WW8Num36z1"/>
    <w:qFormat/>
    <w:rPr>
      <w:lang w:val="en-US"/>
    </w:rPr>
  </w:style>
  <w:style w:type="character" w:customStyle="1" w:styleId="WW8Num38z1">
    <w:name w:val="WW8Num38z1"/>
    <w:qFormat/>
    <w:rPr>
      <w:sz w:val="21"/>
      <w:szCs w:val="21"/>
    </w:rPr>
  </w:style>
  <w:style w:type="character" w:customStyle="1" w:styleId="WW8Num40z2">
    <w:name w:val="WW8Num40z2"/>
    <w:qFormat/>
    <w:rPr>
      <w:rFonts w:ascii="Wingdings" w:hAnsi="Wingdings" w:cs="Wingdings"/>
    </w:rPr>
  </w:style>
  <w:style w:type="character" w:customStyle="1" w:styleId="WW8Num42z1">
    <w:name w:val="WW8Num42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1">
    <w:name w:val="WW8Num47z1"/>
    <w:qFormat/>
    <w:rPr>
      <w:rFonts w:ascii="Courier New" w:hAnsi="Courier New" w:cs="Courier New"/>
    </w:rPr>
  </w:style>
  <w:style w:type="character" w:customStyle="1" w:styleId="WW8Num47z2">
    <w:name w:val="WW8Num47z2"/>
    <w:qFormat/>
    <w:rPr>
      <w:rFonts w:ascii="Wingdings" w:hAnsi="Wingdings" w:cs="Wingdings"/>
    </w:rPr>
  </w:style>
  <w:style w:type="character" w:customStyle="1" w:styleId="WW8Num49z1">
    <w:name w:val="WW8Num49z1"/>
    <w:qFormat/>
    <w:rPr>
      <w:rFonts w:ascii="Courier New" w:hAnsi="Courier New" w:cs="Courier New"/>
    </w:rPr>
  </w:style>
  <w:style w:type="character" w:customStyle="1" w:styleId="WW8Num49z2">
    <w:name w:val="WW8Num49z2"/>
    <w:qFormat/>
    <w:rPr>
      <w:rFonts w:ascii="Wingdings" w:hAnsi="Wingdings" w:cs="Wingdings"/>
    </w:rPr>
  </w:style>
  <w:style w:type="character" w:customStyle="1" w:styleId="WW8Num51z2">
    <w:name w:val="WW8Num51z2"/>
    <w:qFormat/>
    <w:rPr>
      <w:b/>
      <w:sz w:val="21"/>
      <w:szCs w:val="21"/>
    </w:rPr>
  </w:style>
  <w:style w:type="character" w:customStyle="1" w:styleId="WW8Num51z3">
    <w:name w:val="WW8Num51z3"/>
    <w:qFormat/>
    <w:rPr>
      <w:rFonts w:ascii="Times New Roman" w:eastAsia="Times New Roman" w:hAnsi="Times New Roman" w:cs="Times New Roman"/>
    </w:rPr>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style>
  <w:style w:type="character" w:customStyle="1" w:styleId="WW8Num54z2">
    <w:name w:val="WW8Num54z2"/>
    <w:qFormat/>
    <w:rPr>
      <w:rFonts w:ascii="Wingdings" w:hAnsi="Wingdings" w:cs="Wingdings"/>
    </w:rPr>
  </w:style>
  <w:style w:type="character" w:customStyle="1" w:styleId="WW8Num56z1">
    <w:name w:val="WW8Num56z1"/>
    <w:qFormat/>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2">
    <w:name w:val="WW8Num59z2"/>
    <w:qFormat/>
  </w:style>
  <w:style w:type="character" w:customStyle="1" w:styleId="WW8Num59z4">
    <w:name w:val="WW8Num59z4"/>
    <w:qFormat/>
    <w:rPr>
      <w:rFonts w:ascii="Wingdings" w:eastAsia="Times New Roman" w:hAnsi="Wingdings" w:cs="Times New Roman"/>
      <w:b/>
    </w:rPr>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3">
    <w:name w:val="WW8Num62z3"/>
    <w:qFormat/>
    <w:rPr>
      <w:rFonts w:ascii="Times New Roman" w:eastAsia="Times New Roman" w:hAnsi="Times New Roman" w:cs="Times New Roman"/>
    </w:rPr>
  </w:style>
  <w:style w:type="character" w:customStyle="1" w:styleId="WW8Num63z2">
    <w:name w:val="WW8Num63z2"/>
    <w:qFormat/>
    <w:rPr>
      <w:b/>
      <w:sz w:val="21"/>
      <w:szCs w:val="21"/>
    </w:rPr>
  </w:style>
  <w:style w:type="character" w:customStyle="1" w:styleId="WW8Num63z3">
    <w:name w:val="WW8Num63z3"/>
    <w:qFormat/>
    <w:rPr>
      <w:rFonts w:ascii="Times New Roman" w:eastAsia="Times New Roman" w:hAnsi="Times New Roman" w:cs="Times New Roman"/>
    </w:rPr>
  </w:style>
  <w:style w:type="character" w:customStyle="1" w:styleId="WW8Num65z0">
    <w:name w:val="WW8Num65z0"/>
    <w:qFormat/>
    <w:rPr>
      <w:sz w:val="21"/>
      <w:szCs w:val="21"/>
    </w:rPr>
  </w:style>
  <w:style w:type="character" w:customStyle="1" w:styleId="WW8Num65z1">
    <w:name w:val="WW8Num65z1"/>
    <w:qFormat/>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WW8Num66z3">
    <w:name w:val="WW8Num66z3"/>
    <w:qFormat/>
  </w:style>
  <w:style w:type="character" w:customStyle="1" w:styleId="WW8Num66z4">
    <w:name w:val="WW8Num66z4"/>
    <w:qFormat/>
  </w:style>
  <w:style w:type="character" w:customStyle="1" w:styleId="WW8Num66z5">
    <w:name w:val="WW8Num66z5"/>
    <w:qFormat/>
  </w:style>
  <w:style w:type="character" w:customStyle="1" w:styleId="WW8Num66z6">
    <w:name w:val="WW8Num66z6"/>
    <w:qFormat/>
  </w:style>
  <w:style w:type="character" w:customStyle="1" w:styleId="WW8Num66z7">
    <w:name w:val="WW8Num66z7"/>
    <w:qFormat/>
  </w:style>
  <w:style w:type="character" w:customStyle="1" w:styleId="WW8Num66z8">
    <w:name w:val="WW8Num66z8"/>
    <w:qFormat/>
  </w:style>
  <w:style w:type="character" w:customStyle="1" w:styleId="WW8Num69z0">
    <w:name w:val="WW8Num69z0"/>
    <w:qFormat/>
    <w:rPr>
      <w:b w:val="0"/>
      <w:sz w:val="21"/>
      <w:szCs w:val="21"/>
    </w:rPr>
  </w:style>
  <w:style w:type="character" w:customStyle="1" w:styleId="WW8Num69z1">
    <w:name w:val="WW8Num69z1"/>
    <w:qFormat/>
  </w:style>
  <w:style w:type="character" w:customStyle="1" w:styleId="WW8Num69z2">
    <w:name w:val="WW8Num69z2"/>
    <w:qFormat/>
  </w:style>
  <w:style w:type="character" w:customStyle="1" w:styleId="WW8Num69z3">
    <w:name w:val="WW8Num69z3"/>
    <w:qFormat/>
  </w:style>
  <w:style w:type="character" w:customStyle="1" w:styleId="WW8Num69z4">
    <w:name w:val="WW8Num69z4"/>
    <w:qFormat/>
  </w:style>
  <w:style w:type="character" w:customStyle="1" w:styleId="WW8Num69z5">
    <w:name w:val="WW8Num69z5"/>
    <w:qFormat/>
  </w:style>
  <w:style w:type="character" w:customStyle="1" w:styleId="WW8Num69z6">
    <w:name w:val="WW8Num69z6"/>
    <w:qFormat/>
  </w:style>
  <w:style w:type="character" w:customStyle="1" w:styleId="WW8Num69z7">
    <w:name w:val="WW8Num69z7"/>
    <w:qFormat/>
  </w:style>
  <w:style w:type="character" w:customStyle="1" w:styleId="WW8Num69z8">
    <w:name w:val="WW8Num69z8"/>
    <w:qFormat/>
  </w:style>
  <w:style w:type="character" w:customStyle="1" w:styleId="WW8Num70z3">
    <w:name w:val="WW8Num70z3"/>
    <w:qFormat/>
  </w:style>
  <w:style w:type="character" w:customStyle="1" w:styleId="WW8Num70z4">
    <w:name w:val="WW8Num70z4"/>
    <w:qFormat/>
  </w:style>
  <w:style w:type="character" w:customStyle="1" w:styleId="WW8Num70z5">
    <w:name w:val="WW8Num70z5"/>
    <w:qFormat/>
  </w:style>
  <w:style w:type="character" w:customStyle="1" w:styleId="WW8Num70z6">
    <w:name w:val="WW8Num70z6"/>
    <w:qFormat/>
  </w:style>
  <w:style w:type="character" w:customStyle="1" w:styleId="WW8Num70z7">
    <w:name w:val="WW8Num70z7"/>
    <w:qFormat/>
  </w:style>
  <w:style w:type="character" w:customStyle="1" w:styleId="WW8Num70z8">
    <w:name w:val="WW8Num70z8"/>
    <w:qFormat/>
  </w:style>
  <w:style w:type="character" w:customStyle="1" w:styleId="WW8Num71z2">
    <w:name w:val="WW8Num71z2"/>
    <w:qFormat/>
  </w:style>
  <w:style w:type="character" w:customStyle="1" w:styleId="WW8Num71z5">
    <w:name w:val="WW8Num71z5"/>
    <w:qFormat/>
  </w:style>
  <w:style w:type="character" w:customStyle="1" w:styleId="WW8Num71z6">
    <w:name w:val="WW8Num71z6"/>
    <w:qFormat/>
  </w:style>
  <w:style w:type="character" w:customStyle="1" w:styleId="WW8Num71z7">
    <w:name w:val="WW8Num71z7"/>
    <w:qFormat/>
  </w:style>
  <w:style w:type="character" w:customStyle="1" w:styleId="WW8Num71z8">
    <w:name w:val="WW8Num71z8"/>
    <w:qFormat/>
  </w:style>
  <w:style w:type="character" w:customStyle="1" w:styleId="WW8Num72z0">
    <w:name w:val="WW8Num72z0"/>
    <w:qFormat/>
    <w:rPr>
      <w:sz w:val="21"/>
      <w:szCs w:val="21"/>
    </w:rPr>
  </w:style>
  <w:style w:type="character" w:customStyle="1" w:styleId="WW8Num73z2">
    <w:name w:val="WW8Num73z2"/>
    <w:qFormat/>
    <w:rPr>
      <w:sz w:val="21"/>
      <w:szCs w:val="21"/>
    </w:rPr>
  </w:style>
  <w:style w:type="character" w:customStyle="1" w:styleId="WW8Num77z2">
    <w:name w:val="WW8Num77z2"/>
    <w:qFormat/>
  </w:style>
  <w:style w:type="character" w:customStyle="1" w:styleId="WW8Num77z5">
    <w:name w:val="WW8Num77z5"/>
    <w:qFormat/>
  </w:style>
  <w:style w:type="character" w:customStyle="1" w:styleId="WW8Num77z6">
    <w:name w:val="WW8Num77z6"/>
    <w:qFormat/>
  </w:style>
  <w:style w:type="character" w:customStyle="1" w:styleId="WW8Num77z7">
    <w:name w:val="WW8Num77z7"/>
    <w:qFormat/>
  </w:style>
  <w:style w:type="character" w:customStyle="1" w:styleId="WW8Num77z8">
    <w:name w:val="WW8Num77z8"/>
    <w:qFormat/>
  </w:style>
  <w:style w:type="character" w:customStyle="1" w:styleId="WW8Num78z1">
    <w:name w:val="WW8Num78z1"/>
    <w:qFormat/>
    <w:rPr>
      <w:b w:val="0"/>
      <w:sz w:val="21"/>
      <w:szCs w:val="21"/>
    </w:rPr>
  </w:style>
  <w:style w:type="character" w:customStyle="1" w:styleId="WW8Num80z2">
    <w:name w:val="WW8Num80z2"/>
    <w:qFormat/>
  </w:style>
  <w:style w:type="character" w:customStyle="1" w:styleId="WW8Num80z3">
    <w:name w:val="WW8Num80z3"/>
    <w:qFormat/>
  </w:style>
  <w:style w:type="character" w:customStyle="1" w:styleId="WW8Num80z4">
    <w:name w:val="WW8Num80z4"/>
    <w:qFormat/>
  </w:style>
  <w:style w:type="character" w:customStyle="1" w:styleId="WW8Num80z5">
    <w:name w:val="WW8Num80z5"/>
    <w:qFormat/>
  </w:style>
  <w:style w:type="character" w:customStyle="1" w:styleId="WW8Num80z6">
    <w:name w:val="WW8Num80z6"/>
    <w:qFormat/>
  </w:style>
  <w:style w:type="character" w:customStyle="1" w:styleId="WW8Num80z7">
    <w:name w:val="WW8Num80z7"/>
    <w:qFormat/>
  </w:style>
  <w:style w:type="character" w:customStyle="1" w:styleId="WW8Num80z8">
    <w:name w:val="WW8Num80z8"/>
    <w:qFormat/>
  </w:style>
  <w:style w:type="character" w:customStyle="1" w:styleId="WW8Num81z0">
    <w:name w:val="WW8Num81z0"/>
    <w:qFormat/>
    <w:rPr>
      <w:b/>
      <w:color w:val="000000"/>
      <w:sz w:val="20"/>
      <w:szCs w:val="24"/>
    </w:rPr>
  </w:style>
  <w:style w:type="character" w:customStyle="1" w:styleId="WW8Num81z1">
    <w:name w:val="WW8Num81z1"/>
    <w:qFormat/>
  </w:style>
  <w:style w:type="character" w:customStyle="1" w:styleId="WW8Num81z2">
    <w:name w:val="WW8Num81z2"/>
    <w:qFormat/>
  </w:style>
  <w:style w:type="character" w:customStyle="1" w:styleId="WW8Num81z3">
    <w:name w:val="WW8Num81z3"/>
    <w:qFormat/>
  </w:style>
  <w:style w:type="character" w:customStyle="1" w:styleId="WW8Num81z4">
    <w:name w:val="WW8Num81z4"/>
    <w:qFormat/>
  </w:style>
  <w:style w:type="character" w:customStyle="1" w:styleId="WW8Num81z5">
    <w:name w:val="WW8Num81z5"/>
    <w:qFormat/>
  </w:style>
  <w:style w:type="character" w:customStyle="1" w:styleId="WW8Num81z6">
    <w:name w:val="WW8Num81z6"/>
    <w:qFormat/>
  </w:style>
  <w:style w:type="character" w:customStyle="1" w:styleId="WW8Num81z7">
    <w:name w:val="WW8Num81z7"/>
    <w:qFormat/>
  </w:style>
  <w:style w:type="character" w:customStyle="1" w:styleId="WW8Num81z8">
    <w:name w:val="WW8Num81z8"/>
    <w:qFormat/>
  </w:style>
  <w:style w:type="character" w:customStyle="1" w:styleId="WW8Num83z0">
    <w:name w:val="WW8Num83z0"/>
    <w:qFormat/>
  </w:style>
  <w:style w:type="character" w:customStyle="1" w:styleId="WW8Num84z1">
    <w:name w:val="WW8Num84z1"/>
    <w:qFormat/>
  </w:style>
  <w:style w:type="character" w:customStyle="1" w:styleId="WW8Num84z2">
    <w:name w:val="WW8Num84z2"/>
    <w:qFormat/>
  </w:style>
  <w:style w:type="character" w:customStyle="1" w:styleId="WW8Num84z3">
    <w:name w:val="WW8Num84z3"/>
    <w:qFormat/>
  </w:style>
  <w:style w:type="character" w:customStyle="1" w:styleId="WW8Num84z4">
    <w:name w:val="WW8Num84z4"/>
    <w:qFormat/>
  </w:style>
  <w:style w:type="character" w:customStyle="1" w:styleId="WW8Num84z5">
    <w:name w:val="WW8Num84z5"/>
    <w:qFormat/>
  </w:style>
  <w:style w:type="character" w:customStyle="1" w:styleId="WW8Num84z6">
    <w:name w:val="WW8Num84z6"/>
    <w:qFormat/>
  </w:style>
  <w:style w:type="character" w:customStyle="1" w:styleId="WW8Num84z7">
    <w:name w:val="WW8Num84z7"/>
    <w:qFormat/>
  </w:style>
  <w:style w:type="character" w:customStyle="1" w:styleId="WW8Num84z8">
    <w:name w:val="WW8Num84z8"/>
    <w:qFormat/>
  </w:style>
  <w:style w:type="character" w:customStyle="1" w:styleId="WW8Num86z1">
    <w:name w:val="WW8Num86z1"/>
    <w:qFormat/>
    <w:rPr>
      <w:lang w:val="en-US"/>
    </w:rPr>
  </w:style>
  <w:style w:type="character" w:customStyle="1" w:styleId="WW8Num87z0">
    <w:name w:val="WW8Num87z0"/>
    <w:qFormat/>
    <w:rPr>
      <w:lang w:val="pl-PL"/>
    </w:rPr>
  </w:style>
  <w:style w:type="character" w:customStyle="1" w:styleId="WW8Num87z1">
    <w:name w:val="WW8Num87z1"/>
    <w:qFormat/>
  </w:style>
  <w:style w:type="character" w:customStyle="1" w:styleId="WW8Num90z5">
    <w:name w:val="WW8Num90z5"/>
    <w:qFormat/>
  </w:style>
  <w:style w:type="character" w:customStyle="1" w:styleId="WW8Num90z6">
    <w:name w:val="WW8Num90z6"/>
    <w:qFormat/>
  </w:style>
  <w:style w:type="character" w:customStyle="1" w:styleId="WW8Num90z7">
    <w:name w:val="WW8Num90z7"/>
    <w:qFormat/>
  </w:style>
  <w:style w:type="character" w:customStyle="1" w:styleId="WW8Num90z8">
    <w:name w:val="WW8Num90z8"/>
    <w:qFormat/>
  </w:style>
  <w:style w:type="character" w:customStyle="1" w:styleId="WW8Num91z2">
    <w:name w:val="WW8Num91z2"/>
    <w:qFormat/>
    <w:rPr>
      <w:sz w:val="21"/>
      <w:szCs w:val="21"/>
    </w:rPr>
  </w:style>
  <w:style w:type="character" w:customStyle="1" w:styleId="WW8Num92z1">
    <w:name w:val="WW8Num92z1"/>
    <w:qFormat/>
    <w:rPr>
      <w:rFonts w:ascii="Courier New" w:hAnsi="Courier New" w:cs="Courier New"/>
    </w:rPr>
  </w:style>
  <w:style w:type="character" w:customStyle="1" w:styleId="WW8Num92z2">
    <w:name w:val="WW8Num92z2"/>
    <w:qFormat/>
    <w:rPr>
      <w:rFonts w:ascii="Wingdings" w:hAnsi="Wingdings" w:cs="Wingdings"/>
    </w:rPr>
  </w:style>
  <w:style w:type="character" w:customStyle="1" w:styleId="WW8Num95z3">
    <w:name w:val="WW8Num95z3"/>
    <w:qFormat/>
  </w:style>
  <w:style w:type="character" w:customStyle="1" w:styleId="WW8Num95z4">
    <w:name w:val="WW8Num95z4"/>
    <w:qFormat/>
  </w:style>
  <w:style w:type="character" w:customStyle="1" w:styleId="WW8Num95z5">
    <w:name w:val="WW8Num95z5"/>
    <w:qFormat/>
  </w:style>
  <w:style w:type="character" w:customStyle="1" w:styleId="WW8Num95z6">
    <w:name w:val="WW8Num95z6"/>
    <w:qFormat/>
  </w:style>
  <w:style w:type="character" w:customStyle="1" w:styleId="WW8Num95z7">
    <w:name w:val="WW8Num95z7"/>
    <w:qFormat/>
  </w:style>
  <w:style w:type="character" w:customStyle="1" w:styleId="WW8Num95z8">
    <w:name w:val="WW8Num95z8"/>
    <w:qFormat/>
  </w:style>
  <w:style w:type="character" w:customStyle="1" w:styleId="WW8NumSt15z0">
    <w:name w:val="WW8NumSt15z0"/>
    <w:qFormat/>
  </w:style>
  <w:style w:type="character" w:customStyle="1" w:styleId="Domylnaczcionkaakapitu1">
    <w:name w:val="Domyślna czcionka akapitu1"/>
    <w:qFormat/>
  </w:style>
  <w:style w:type="character" w:customStyle="1" w:styleId="akapitustep1">
    <w:name w:val="akapitustep1"/>
    <w:basedOn w:val="Domylnaczcionkaakapitu1"/>
    <w:qFormat/>
  </w:style>
  <w:style w:type="character" w:styleId="Numerstrony">
    <w:name w:val="page number"/>
    <w:basedOn w:val="Domylnaczcionkaakapitu1"/>
  </w:style>
  <w:style w:type="character" w:styleId="Hipercze">
    <w:name w:val="Hyperlink"/>
    <w:rPr>
      <w:color w:val="000080"/>
      <w:u w:val="single"/>
    </w:rPr>
  </w:style>
  <w:style w:type="character" w:customStyle="1" w:styleId="Odwoaniedokomentarza1">
    <w:name w:val="Odwołanie do komentarza1"/>
    <w:qFormat/>
    <w:rPr>
      <w:sz w:val="16"/>
      <w:szCs w:val="16"/>
    </w:rPr>
  </w:style>
  <w:style w:type="character" w:customStyle="1" w:styleId="TekstkomentarzaZnak">
    <w:name w:val="Tekst komentarza Znak"/>
    <w:qFormat/>
    <w:rPr>
      <w:rFonts w:eastAsia="Lucida Sans Unicode" w:cs="Tahoma"/>
      <w:color w:val="000000"/>
      <w:lang w:val="en-US" w:bidi="en-US"/>
    </w:rPr>
  </w:style>
  <w:style w:type="character" w:customStyle="1" w:styleId="TekstdymkaZnak">
    <w:name w:val="Tekst dymka Znak"/>
    <w:qFormat/>
    <w:rPr>
      <w:rFonts w:ascii="Tahoma" w:hAnsi="Tahoma" w:cs="Tahoma"/>
      <w:color w:val="000000"/>
      <w:sz w:val="16"/>
      <w:szCs w:val="16"/>
    </w:rPr>
  </w:style>
  <w:style w:type="character" w:customStyle="1" w:styleId="TekstpodstawowyZnak">
    <w:name w:val="Tekst podstawowy Znak"/>
    <w:qFormat/>
    <w:rPr>
      <w:color w:val="000000"/>
      <w:sz w:val="24"/>
      <w:szCs w:val="24"/>
    </w:rPr>
  </w:style>
  <w:style w:type="character" w:customStyle="1" w:styleId="TematkomentarzaZnak">
    <w:name w:val="Temat komentarza Znak"/>
    <w:qFormat/>
    <w:rPr>
      <w:rFonts w:eastAsia="Lucida Sans Unicode" w:cs="Tahoma"/>
      <w:b/>
      <w:bCs/>
      <w:color w:val="000000"/>
      <w:lang w:val="en-US" w:bidi="en-US"/>
    </w:rPr>
  </w:style>
  <w:style w:type="character" w:customStyle="1" w:styleId="txt-new">
    <w:name w:val="txt-new"/>
    <w:qFormat/>
  </w:style>
  <w:style w:type="character" w:customStyle="1" w:styleId="ZwykytekstZnak">
    <w:name w:val="Zwykły tekst Znak"/>
    <w:qFormat/>
    <w:rPr>
      <w:rFonts w:ascii="Consolas" w:eastAsia="Calibri" w:hAnsi="Consolas" w:cs="Consolas"/>
      <w:sz w:val="21"/>
      <w:szCs w:val="21"/>
    </w:rPr>
  </w:style>
  <w:style w:type="character" w:customStyle="1" w:styleId="NagwekZnak">
    <w:name w:val="Nagłówek Znak"/>
    <w:qFormat/>
    <w:rPr>
      <w:color w:val="000000"/>
      <w:sz w:val="24"/>
      <w:szCs w:val="24"/>
    </w:rPr>
  </w:style>
  <w:style w:type="character" w:customStyle="1" w:styleId="TekstprzypisukocowegoZnak">
    <w:name w:val="Tekst przypisu końcowego Znak"/>
    <w:qFormat/>
    <w:rPr>
      <w:color w:val="000000"/>
    </w:rPr>
  </w:style>
  <w:style w:type="character" w:customStyle="1" w:styleId="Znakiprzypiswkocowych">
    <w:name w:val="Znaki przypisów końcowych"/>
    <w:qFormat/>
    <w:rPr>
      <w:vertAlign w:val="superscript"/>
    </w:rPr>
  </w:style>
  <w:style w:type="character" w:styleId="Pogrubienie">
    <w:name w:val="Strong"/>
    <w:qFormat/>
    <w:rPr>
      <w:b/>
      <w:bCs/>
    </w:rPr>
  </w:style>
  <w:style w:type="character" w:styleId="Odwoaniedokomentarza">
    <w:name w:val="annotation reference"/>
    <w:qFormat/>
    <w:rPr>
      <w:sz w:val="16"/>
      <w:szCs w:val="16"/>
    </w:rPr>
  </w:style>
  <w:style w:type="character" w:customStyle="1" w:styleId="TekstkomentarzaZnak1">
    <w:name w:val="Tekst komentarza Znak1"/>
    <w:qFormat/>
    <w:rPr>
      <w:color w:val="000000"/>
      <w:lang w:eastAsia="zh-CN"/>
    </w:rPr>
  </w:style>
  <w:style w:type="character" w:customStyle="1" w:styleId="alb">
    <w:name w:val="a_lb"/>
    <w:qFormat/>
  </w:style>
  <w:style w:type="character" w:customStyle="1" w:styleId="WW8Num688z1">
    <w:name w:val="WW8Num688z1"/>
    <w:qFormat/>
    <w:rPr>
      <w:rFonts w:ascii="Times New Roman" w:eastAsia="Times New Roman" w:hAnsi="Times New Roman" w:cs="Times New Roman"/>
    </w:rPr>
  </w:style>
  <w:style w:type="character" w:customStyle="1" w:styleId="WW8Num19z8">
    <w:name w:val="WW8Num19z8"/>
    <w:qFormat/>
  </w:style>
  <w:style w:type="character" w:customStyle="1" w:styleId="h1">
    <w:name w:val="h1"/>
    <w:basedOn w:val="Domylnaczcionkaakapitu"/>
    <w:qFormat/>
  </w:style>
  <w:style w:type="character" w:customStyle="1" w:styleId="czeinternetowe">
    <w:name w:val="Łącze internetowe"/>
    <w:qFormat/>
    <w:rPr>
      <w:color w:val="0563C1"/>
      <w:u w:val="single"/>
    </w:rPr>
  </w:style>
  <w:style w:type="character" w:customStyle="1" w:styleId="AkapitzlistZnak">
    <w:name w:val="Akapit z listą Znak"/>
    <w:qFormat/>
    <w:rPr>
      <w:color w:val="000000"/>
      <w:sz w:val="24"/>
      <w:szCs w:val="24"/>
      <w:lang w:eastAsia="zh-CN"/>
    </w:rPr>
  </w:style>
  <w:style w:type="character" w:customStyle="1" w:styleId="Nagwek4Znak">
    <w:name w:val="Nagłówek 4 Znak"/>
    <w:qFormat/>
    <w:rPr>
      <w:bCs/>
      <w:sz w:val="24"/>
      <w:szCs w:val="24"/>
    </w:rPr>
  </w:style>
  <w:style w:type="character" w:customStyle="1" w:styleId="Nagwek5Znak">
    <w:name w:val="Nagłówek 5 Znak"/>
    <w:qFormat/>
    <w:rPr>
      <w:b/>
      <w:bCs/>
      <w:i/>
      <w:iCs/>
      <w:sz w:val="26"/>
      <w:szCs w:val="26"/>
    </w:rPr>
  </w:style>
  <w:style w:type="character" w:customStyle="1" w:styleId="Nagwek6Znak">
    <w:name w:val="Nagłówek 6 Znak"/>
    <w:qFormat/>
    <w:rPr>
      <w:b/>
      <w:bCs/>
      <w:sz w:val="22"/>
      <w:szCs w:val="22"/>
    </w:rPr>
  </w:style>
  <w:style w:type="character" w:customStyle="1" w:styleId="Nagwek8Znak">
    <w:name w:val="Nagłówek 8 Znak"/>
    <w:qFormat/>
    <w:rPr>
      <w:i/>
      <w:iCs/>
      <w:sz w:val="24"/>
      <w:szCs w:val="24"/>
    </w:rPr>
  </w:style>
  <w:style w:type="character" w:customStyle="1" w:styleId="Nagwek9Znak">
    <w:name w:val="Nagłówek 9 Znak"/>
    <w:qFormat/>
    <w:rPr>
      <w:rFonts w:ascii="Arial" w:hAnsi="Arial" w:cs="Arial"/>
      <w:sz w:val="22"/>
      <w:szCs w:val="22"/>
    </w:rPr>
  </w:style>
  <w:style w:type="character" w:styleId="Uwydatnienie">
    <w:name w:val="Emphasis"/>
    <w:qFormat/>
    <w:rPr>
      <w:i/>
      <w:iCs/>
    </w:rPr>
  </w:style>
  <w:style w:type="character" w:customStyle="1" w:styleId="czeinternetowe0">
    <w:name w:val="czeinternetowe"/>
    <w:basedOn w:val="Domylnaczcionkaakapitu"/>
    <w:qFormat/>
  </w:style>
  <w:style w:type="character" w:customStyle="1" w:styleId="highlight">
    <w:name w:val="highlight"/>
    <w:basedOn w:val="Domylnaczcionkaakapitu"/>
    <w:qFormat/>
  </w:style>
  <w:style w:type="character" w:customStyle="1" w:styleId="StopkaZnak">
    <w:name w:val="Stopka Znak"/>
    <w:qFormat/>
    <w:rPr>
      <w:color w:val="000000"/>
      <w:sz w:val="24"/>
      <w:szCs w:val="24"/>
      <w:lang w:eastAsia="zh-CN"/>
    </w:rPr>
  </w:style>
  <w:style w:type="character" w:customStyle="1" w:styleId="markedcontent">
    <w:name w:val="markedcontent"/>
    <w:basedOn w:val="Domylnaczcionkaakapitu"/>
    <w:qFormat/>
  </w:style>
  <w:style w:type="character" w:customStyle="1" w:styleId="WW8Num72z3">
    <w:name w:val="WW8Num72z3"/>
    <w:qFormat/>
  </w:style>
  <w:style w:type="character" w:customStyle="1" w:styleId="Odwoaniedokomentarza4">
    <w:name w:val="Odwołanie do komentarza4"/>
    <w:qFormat/>
    <w:rPr>
      <w:sz w:val="16"/>
      <w:szCs w:val="16"/>
    </w:rPr>
  </w:style>
  <w:style w:type="character" w:customStyle="1" w:styleId="Odwoaniedokomentarza2">
    <w:name w:val="Odwołanie do komentarza2"/>
    <w:qFormat/>
    <w:rPr>
      <w:sz w:val="16"/>
      <w:szCs w:val="16"/>
    </w:rPr>
  </w:style>
  <w:style w:type="character" w:customStyle="1" w:styleId="Mocnewyrnione">
    <w:name w:val="Mocne wyróżnione"/>
    <w:qFormat/>
    <w:rPr>
      <w:b/>
      <w:bCs/>
    </w:rPr>
  </w:style>
  <w:style w:type="character" w:styleId="UyteHipercze">
    <w:name w:val="FollowedHyperlink"/>
    <w:rPr>
      <w:color w:val="800080"/>
      <w:u w:val="single"/>
    </w:rPr>
  </w:style>
  <w:style w:type="character" w:customStyle="1" w:styleId="WW8Num74z3">
    <w:name w:val="WW8Num74z3"/>
    <w:qFormat/>
    <w:rPr>
      <w:rFonts w:ascii="Symbol" w:hAnsi="Symbol" w:cs="Symbol"/>
    </w:rPr>
  </w:style>
  <w:style w:type="character" w:styleId="Nierozpoznanawzmianka">
    <w:name w:val="Unresolved Mention"/>
    <w:qFormat/>
    <w:rPr>
      <w:color w:val="605E5C"/>
      <w:shd w:val="clear" w:color="auto" w:fill="E1DFDD"/>
    </w:rPr>
  </w:style>
  <w:style w:type="character" w:customStyle="1" w:styleId="Domylnaczcionkaakapitu2">
    <w:name w:val="Domyślna czcionka akapitu2"/>
    <w:qFormat/>
  </w:style>
  <w:style w:type="character" w:customStyle="1" w:styleId="WW8Num797z3">
    <w:name w:val="WW8Num797z3"/>
    <w:qFormat/>
    <w:rPr>
      <w:rFonts w:ascii="Symbol" w:hAnsi="Symbol" w:cs="Symbol"/>
    </w:rPr>
  </w:style>
  <w:style w:type="character" w:customStyle="1" w:styleId="normal1">
    <w:name w:val="normal1"/>
    <w:basedOn w:val="Domylnaczcionkaakapitu"/>
    <w:qFormat/>
  </w:style>
  <w:style w:type="character" w:customStyle="1" w:styleId="cf01">
    <w:name w:val="cf01"/>
    <w:qFormat/>
    <w:rPr>
      <w:rFonts w:ascii="Segoe UI" w:hAnsi="Segoe UI" w:cs="Segoe UI"/>
      <w:b/>
      <w:bCs/>
      <w:sz w:val="18"/>
      <w:szCs w:val="18"/>
    </w:rPr>
  </w:style>
  <w:style w:type="paragraph" w:customStyle="1" w:styleId="Heading">
    <w:name w:val="Heading"/>
    <w:basedOn w:val="Nagwek10"/>
    <w:next w:val="Tekstpodstawowy"/>
    <w:qFormat/>
    <w:pPr>
      <w:jc w:val="center"/>
    </w:pPr>
    <w:rPr>
      <w:b/>
      <w:bCs/>
      <w:sz w:val="56"/>
      <w:szCs w:val="56"/>
    </w:rPr>
  </w:style>
  <w:style w:type="paragraph" w:styleId="Tekstpodstawowy">
    <w:name w:val="Body Text"/>
    <w:basedOn w:val="Normalny"/>
    <w:pPr>
      <w:spacing w:after="120"/>
    </w:pPr>
  </w:style>
  <w:style w:type="paragraph" w:styleId="Lista">
    <w:name w:val="List"/>
    <w:basedOn w:val="Normalny"/>
    <w:pPr>
      <w:ind w:left="283" w:hanging="283"/>
    </w:pPr>
    <w:rPr>
      <w:szCs w:val="20"/>
    </w:rPr>
  </w:style>
  <w:style w:type="paragraph" w:styleId="Legenda">
    <w:name w:val="caption"/>
    <w:basedOn w:val="Normalny"/>
    <w:qFormat/>
    <w:pPr>
      <w:suppressLineNumbers/>
      <w:spacing w:before="120" w:after="120"/>
    </w:pPr>
    <w:rPr>
      <w:rFonts w:cs="Mangal"/>
      <w:i/>
      <w:iCs/>
    </w:rPr>
  </w:style>
  <w:style w:type="paragraph" w:customStyle="1" w:styleId="Index">
    <w:name w:val="Index"/>
    <w:basedOn w:val="Normalny"/>
    <w:qFormat/>
    <w:pPr>
      <w:suppressLineNumbers/>
    </w:pPr>
    <w:rPr>
      <w:rFonts w:cs="Lohit Devanagari"/>
    </w:rPr>
  </w:style>
  <w:style w:type="paragraph" w:customStyle="1" w:styleId="Nagwek10">
    <w:name w:val="Nagłówek1"/>
    <w:basedOn w:val="Normalny"/>
    <w:next w:val="Tekstpodstawowy"/>
    <w:qFormat/>
    <w:pPr>
      <w:keepNext/>
      <w:spacing w:before="240" w:after="120"/>
    </w:pPr>
    <w:rPr>
      <w:rFonts w:ascii="Liberation Sans;Arial" w:eastAsia="Microsoft YaHei" w:hAnsi="Liberation Sans;Arial" w:cs="Mangal"/>
      <w:sz w:val="28"/>
      <w:szCs w:val="28"/>
    </w:rPr>
  </w:style>
  <w:style w:type="paragraph" w:customStyle="1" w:styleId="Indeks">
    <w:name w:val="Indeks"/>
    <w:basedOn w:val="Normalny"/>
    <w:qFormat/>
    <w:pPr>
      <w:suppressLineNumbers/>
    </w:pPr>
    <w:rPr>
      <w:rFonts w:cs="Mangal"/>
    </w:rPr>
  </w:style>
  <w:style w:type="paragraph" w:styleId="NormalnyWeb">
    <w:name w:val="Normal (Web)"/>
    <w:basedOn w:val="Normalny"/>
    <w:qFormat/>
    <w:pPr>
      <w:widowControl w:val="0"/>
      <w:spacing w:before="100" w:after="100"/>
    </w:pPr>
    <w:rPr>
      <w:rFonts w:eastAsia="Arial"/>
      <w:kern w:val="2"/>
      <w:szCs w:val="20"/>
    </w:rPr>
  </w:style>
  <w:style w:type="paragraph" w:customStyle="1" w:styleId="Tekstpodstawowywcity21">
    <w:name w:val="Tekst podstawowy wcięty 21"/>
    <w:basedOn w:val="Normalny"/>
    <w:qFormat/>
    <w:pPr>
      <w:spacing w:line="320" w:lineRule="atLeast"/>
      <w:ind w:left="720" w:hanging="284"/>
      <w:jc w:val="both"/>
    </w:pPr>
    <w:rPr>
      <w:sz w:val="21"/>
    </w:rPr>
  </w:style>
  <w:style w:type="paragraph" w:styleId="Tekstpodstawowywcity">
    <w:name w:val="Body Text Indent"/>
    <w:basedOn w:val="Normalny"/>
    <w:pPr>
      <w:jc w:val="both"/>
    </w:pPr>
    <w:rPr>
      <w:szCs w:val="20"/>
    </w:rPr>
  </w:style>
  <w:style w:type="paragraph" w:styleId="Akapitzlist">
    <w:name w:val="List Paragraph"/>
    <w:basedOn w:val="Normalny"/>
    <w:qFormat/>
    <w:pPr>
      <w:widowControl w:val="0"/>
      <w:ind w:left="708"/>
    </w:pPr>
    <w:rPr>
      <w:rFonts w:eastAsia="Arial"/>
      <w:kern w:val="2"/>
    </w:rPr>
  </w:style>
  <w:style w:type="paragraph" w:customStyle="1" w:styleId="Plandokumentu1">
    <w:name w:val="Plan dokumentu1"/>
    <w:basedOn w:val="Normalny"/>
    <w:qFormat/>
    <w:pPr>
      <w:shd w:val="clear" w:color="auto" w:fill="000080"/>
    </w:pPr>
    <w:rPr>
      <w:rFonts w:ascii="Tahoma" w:hAnsi="Tahoma" w:cs="Tahoma"/>
      <w:sz w:val="20"/>
      <w:szCs w:val="20"/>
    </w:rPr>
  </w:style>
  <w:style w:type="paragraph" w:customStyle="1" w:styleId="HeaderandFooter">
    <w:name w:val="Header and Footer"/>
    <w:basedOn w:val="Normalny"/>
    <w:qFormat/>
    <w:pPr>
      <w:suppressLineNumbers/>
      <w:tabs>
        <w:tab w:val="center" w:pos="4819"/>
        <w:tab w:val="right" w:pos="9638"/>
      </w:tabs>
    </w:pPr>
  </w:style>
  <w:style w:type="paragraph" w:styleId="Stopka">
    <w:name w:val="footer"/>
    <w:basedOn w:val="Normalny"/>
    <w:rPr>
      <w:lang w:val="en-US"/>
    </w:rPr>
  </w:style>
  <w:style w:type="paragraph" w:styleId="Nagwek">
    <w:name w:val="header"/>
    <w:basedOn w:val="Normalny"/>
  </w:style>
  <w:style w:type="paragraph" w:customStyle="1" w:styleId="Tekstkomentarza1">
    <w:name w:val="Tekst komentarza1"/>
    <w:basedOn w:val="Normalny"/>
    <w:qFormat/>
    <w:rPr>
      <w:sz w:val="20"/>
      <w:szCs w:val="20"/>
    </w:rPr>
  </w:style>
  <w:style w:type="paragraph" w:customStyle="1" w:styleId="Tekstpodstawowy31">
    <w:name w:val="Tekst podstawowy 31"/>
    <w:basedOn w:val="Normalny"/>
    <w:qFormat/>
    <w:pPr>
      <w:jc w:val="center"/>
    </w:pPr>
    <w:rPr>
      <w:szCs w:val="20"/>
    </w:rPr>
  </w:style>
  <w:style w:type="paragraph" w:customStyle="1" w:styleId="Tekstkomentarza2">
    <w:name w:val="Tekst komentarza2"/>
    <w:basedOn w:val="Normalny"/>
    <w:qFormat/>
    <w:pPr>
      <w:widowControl w:val="0"/>
      <w:spacing w:line="320" w:lineRule="atLeast"/>
    </w:pPr>
    <w:rPr>
      <w:rFonts w:eastAsia="Lucida Sans Unicode" w:cs="Tahoma"/>
      <w:sz w:val="20"/>
      <w:szCs w:val="20"/>
      <w:lang w:val="en-US" w:bidi="en-US"/>
    </w:rPr>
  </w:style>
  <w:style w:type="paragraph" w:styleId="Tekstdymka">
    <w:name w:val="Balloon Text"/>
    <w:basedOn w:val="Normalny"/>
    <w:qFormat/>
    <w:rPr>
      <w:rFonts w:ascii="Tahoma" w:hAnsi="Tahoma" w:cs="Tahoma"/>
      <w:sz w:val="16"/>
      <w:szCs w:val="16"/>
    </w:rPr>
  </w:style>
  <w:style w:type="paragraph" w:customStyle="1" w:styleId="Default">
    <w:name w:val="Default"/>
    <w:qFormat/>
    <w:pPr>
      <w:autoSpaceDE w:val="0"/>
    </w:pPr>
    <w:rPr>
      <w:rFonts w:ascii="Calibri" w:eastAsia="Times New Roman" w:hAnsi="Calibri" w:cs="Calibri"/>
      <w:color w:val="000000"/>
      <w:lang w:val="pl-PL" w:bidi="ar-SA"/>
    </w:rPr>
  </w:style>
  <w:style w:type="paragraph" w:customStyle="1" w:styleId="Standard">
    <w:name w:val="Standard"/>
    <w:qFormat/>
    <w:pPr>
      <w:widowControl w:val="0"/>
    </w:pPr>
    <w:rPr>
      <w:rFonts w:ascii="Times New Roman" w:eastAsia="Arial" w:hAnsi="Times New Roman" w:cs="Times New Roman"/>
      <w:kern w:val="2"/>
      <w:szCs w:val="20"/>
      <w:lang w:val="pl-PL" w:bidi="ar-SA"/>
    </w:rPr>
  </w:style>
  <w:style w:type="paragraph" w:styleId="Tematkomentarza">
    <w:name w:val="annotation subject"/>
    <w:basedOn w:val="Tekstkomentarza2"/>
    <w:next w:val="Tekstkomentarza2"/>
    <w:qFormat/>
    <w:pPr>
      <w:widowControl/>
      <w:suppressAutoHyphens w:val="0"/>
      <w:spacing w:line="240" w:lineRule="auto"/>
    </w:pPr>
    <w:rPr>
      <w:b/>
      <w:bCs/>
    </w:rPr>
  </w:style>
  <w:style w:type="paragraph" w:styleId="Poprawka">
    <w:name w:val="Revision"/>
    <w:qFormat/>
    <w:rPr>
      <w:rFonts w:ascii="Times New Roman" w:eastAsia="Times New Roman" w:hAnsi="Times New Roman" w:cs="Times New Roman"/>
      <w:color w:val="000000"/>
      <w:lang w:val="pl-PL" w:bidi="ar-SA"/>
    </w:rPr>
  </w:style>
  <w:style w:type="paragraph" w:customStyle="1" w:styleId="pkt">
    <w:name w:val="pkt"/>
    <w:basedOn w:val="Normalny"/>
    <w:qFormat/>
    <w:pPr>
      <w:spacing w:before="60" w:after="60"/>
      <w:ind w:left="851" w:hanging="295"/>
      <w:jc w:val="both"/>
    </w:pPr>
    <w:rPr>
      <w:szCs w:val="20"/>
    </w:rPr>
  </w:style>
  <w:style w:type="paragraph" w:customStyle="1" w:styleId="Zwykytekst1">
    <w:name w:val="Zwykły tekst1"/>
    <w:basedOn w:val="Normalny"/>
    <w:qFormat/>
    <w:rPr>
      <w:rFonts w:ascii="Consolas" w:eastAsia="Calibri" w:hAnsi="Consolas" w:cs="Consolas"/>
      <w:sz w:val="21"/>
      <w:szCs w:val="21"/>
    </w:rPr>
  </w:style>
  <w:style w:type="paragraph" w:styleId="Tekstprzypisukocowego">
    <w:name w:val="endnote text"/>
    <w:basedOn w:val="Normalny"/>
    <w:rPr>
      <w:sz w:val="20"/>
      <w:szCs w:val="20"/>
    </w:rPr>
  </w:style>
  <w:style w:type="paragraph" w:customStyle="1" w:styleId="Zawartoramki">
    <w:name w:val="Zawartość ramki"/>
    <w:basedOn w:val="Normalny"/>
    <w:qFormat/>
  </w:style>
  <w:style w:type="paragraph" w:customStyle="1" w:styleId="Cytaty">
    <w:name w:val="Cytaty"/>
    <w:basedOn w:val="Normalny"/>
    <w:qFormat/>
    <w:pPr>
      <w:spacing w:after="283"/>
      <w:ind w:left="567" w:right="567"/>
    </w:pPr>
  </w:style>
  <w:style w:type="paragraph" w:styleId="Podtytu">
    <w:name w:val="Subtitle"/>
    <w:basedOn w:val="Nagwek10"/>
    <w:next w:val="Tekstpodstawowy"/>
    <w:uiPriority w:val="11"/>
    <w:qFormat/>
    <w:pPr>
      <w:spacing w:before="60"/>
      <w:jc w:val="center"/>
    </w:pPr>
    <w:rPr>
      <w:sz w:val="36"/>
      <w:szCs w:val="36"/>
    </w:rPr>
  </w:style>
  <w:style w:type="paragraph" w:styleId="Tekstkomentarza">
    <w:name w:val="annotation text"/>
    <w:basedOn w:val="Normalny"/>
    <w:qFormat/>
    <w:rPr>
      <w:sz w:val="20"/>
      <w:szCs w:val="20"/>
      <w:lang w:val="en-US"/>
    </w:rPr>
  </w:style>
  <w:style w:type="paragraph" w:customStyle="1" w:styleId="Zawartotabeli">
    <w:name w:val="Zawartość tabeli"/>
    <w:basedOn w:val="Normalny"/>
    <w:qFormat/>
    <w:pPr>
      <w:widowControl w:val="0"/>
      <w:suppressLineNumbers/>
    </w:pPr>
    <w:rPr>
      <w:rFonts w:eastAsia="Lucida Sans Unicode"/>
      <w:kern w:val="2"/>
    </w:rPr>
  </w:style>
  <w:style w:type="paragraph" w:customStyle="1" w:styleId="Textbody">
    <w:name w:val="Text body"/>
    <w:basedOn w:val="Normalny"/>
    <w:qFormat/>
    <w:pPr>
      <w:widowControl w:val="0"/>
      <w:autoSpaceDE w:val="0"/>
      <w:spacing w:after="120"/>
      <w:textAlignment w:val="baseline"/>
    </w:pPr>
    <w:rPr>
      <w:rFonts w:ascii="Liberation Serif;Times New Roma" w:eastAsia="Malgun Gothic" w:hAnsi="Liberation Serif;Times New Roma" w:cs="Liberation Serif;Times New Roma"/>
      <w:kern w:val="2"/>
    </w:rPr>
  </w:style>
  <w:style w:type="paragraph" w:customStyle="1" w:styleId="Normalny1">
    <w:name w:val="Normalny1"/>
    <w:qFormat/>
    <w:pPr>
      <w:widowControl w:val="0"/>
      <w:spacing w:line="100" w:lineRule="atLeast"/>
      <w:textAlignment w:val="baseline"/>
    </w:pPr>
    <w:rPr>
      <w:rFonts w:ascii="Calibri" w:eastAsia="Calibri" w:hAnsi="Calibri" w:cs="Tahoma"/>
      <w:sz w:val="20"/>
      <w:szCs w:val="22"/>
      <w:lang w:val="pl-PL" w:bidi="ar-SA"/>
    </w:rPr>
  </w:style>
  <w:style w:type="paragraph" w:styleId="Bezodstpw">
    <w:name w:val="No Spacing"/>
    <w:basedOn w:val="Normalny"/>
    <w:qFormat/>
    <w:pPr>
      <w:suppressAutoHyphens w:val="0"/>
      <w:spacing w:before="280" w:after="280"/>
    </w:pPr>
    <w:rPr>
      <w:rFonts w:eastAsia="Malgun Gothic"/>
      <w:lang w:eastAsia="ko-KR"/>
    </w:rPr>
  </w:style>
  <w:style w:type="paragraph" w:customStyle="1" w:styleId="Tekstpodstawowy32">
    <w:name w:val="Tekst podstawowy 32"/>
    <w:basedOn w:val="Normalny"/>
    <w:qFormat/>
    <w:pPr>
      <w:widowControl w:val="0"/>
      <w:autoSpaceDE w:val="0"/>
      <w:jc w:val="both"/>
    </w:pPr>
    <w:rPr>
      <w:rFonts w:ascii="Comic Sans MS" w:hAnsi="Comic Sans MS" w:cs="Comic Sans MS"/>
      <w:b/>
      <w:sz w:val="20"/>
      <w:szCs w:val="20"/>
    </w:rPr>
  </w:style>
  <w:style w:type="paragraph" w:customStyle="1" w:styleId="Style17">
    <w:name w:val="Style17"/>
    <w:basedOn w:val="Normalny"/>
    <w:qFormat/>
    <w:pPr>
      <w:widowControl w:val="0"/>
      <w:suppressAutoHyphens w:val="0"/>
      <w:autoSpaceDE w:val="0"/>
      <w:spacing w:line="276" w:lineRule="exact"/>
      <w:ind w:hanging="355"/>
      <w:jc w:val="both"/>
    </w:pPr>
    <w:rPr>
      <w:kern w:val="2"/>
    </w:rPr>
  </w:style>
  <w:style w:type="paragraph" w:customStyle="1" w:styleId="western">
    <w:name w:val="western"/>
    <w:basedOn w:val="Normalny"/>
    <w:qFormat/>
    <w:pPr>
      <w:suppressAutoHyphens w:val="0"/>
      <w:spacing w:before="100" w:after="119"/>
    </w:pPr>
  </w:style>
  <w:style w:type="paragraph" w:styleId="Listapunktowana">
    <w:name w:val="List Bullet"/>
    <w:basedOn w:val="Normalny"/>
    <w:qFormat/>
    <w:pPr>
      <w:numPr>
        <w:numId w:val="2"/>
      </w:numPr>
      <w:suppressAutoHyphens w:val="0"/>
      <w:spacing w:after="100" w:line="269" w:lineRule="auto"/>
      <w:ind w:left="0" w:firstLine="0"/>
      <w:contextualSpacing/>
      <w:jc w:val="both"/>
    </w:pPr>
    <w:rPr>
      <w:rFonts w:ascii="Arial" w:eastAsia="Arial" w:hAnsi="Arial"/>
      <w:sz w:val="21"/>
      <w:szCs w:val="22"/>
      <w:lang w:val="en-US"/>
    </w:rPr>
  </w:style>
  <w:style w:type="paragraph" w:customStyle="1" w:styleId="TableContents">
    <w:name w:val="Table Contents"/>
    <w:basedOn w:val="Normalny"/>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 w:type="numbering" w:customStyle="1" w:styleId="WW8Num85">
    <w:name w:val="WW8Num85"/>
    <w:qFormat/>
  </w:style>
  <w:style w:type="numbering" w:customStyle="1" w:styleId="WW8Num86">
    <w:name w:val="WW8Num86"/>
    <w:qFormat/>
  </w:style>
  <w:style w:type="numbering" w:customStyle="1" w:styleId="WW8Num87">
    <w:name w:val="WW8Num87"/>
    <w:qFormat/>
  </w:style>
  <w:style w:type="numbering" w:customStyle="1" w:styleId="WW8Num88">
    <w:name w:val="WW8Num88"/>
    <w:qFormat/>
  </w:style>
  <w:style w:type="numbering" w:customStyle="1" w:styleId="WW8Num89">
    <w:name w:val="WW8Num89"/>
    <w:qFormat/>
  </w:style>
  <w:style w:type="numbering" w:customStyle="1" w:styleId="WW8Num90">
    <w:name w:val="WW8Num90"/>
    <w:qFormat/>
  </w:style>
  <w:style w:type="numbering" w:customStyle="1" w:styleId="WW8Num91">
    <w:name w:val="WW8Num91"/>
    <w:qFormat/>
  </w:style>
  <w:style w:type="numbering" w:customStyle="1" w:styleId="WW8Num92">
    <w:name w:val="WW8Num92"/>
    <w:qFormat/>
  </w:style>
  <w:style w:type="numbering" w:customStyle="1" w:styleId="WW8Num93">
    <w:name w:val="WW8Num93"/>
    <w:qFormat/>
  </w:style>
  <w:style w:type="numbering" w:customStyle="1" w:styleId="WW8Num94">
    <w:name w:val="WW8Num94"/>
    <w:qFormat/>
  </w:style>
  <w:style w:type="numbering" w:customStyle="1" w:styleId="WW8Num95">
    <w:name w:val="WW8Num95"/>
    <w:qFormat/>
  </w:style>
  <w:style w:type="numbering" w:customStyle="1" w:styleId="WW8Num96">
    <w:name w:val="WW8Num96"/>
    <w:qFormat/>
  </w:style>
  <w:style w:type="numbering" w:customStyle="1" w:styleId="WW8Num97">
    <w:name w:val="WW8Num97"/>
    <w:qFormat/>
  </w:style>
  <w:style w:type="numbering" w:customStyle="1" w:styleId="WW8Num98">
    <w:name w:val="WW8Num98"/>
    <w:qFormat/>
  </w:style>
  <w:style w:type="numbering" w:customStyle="1" w:styleId="WW8Num99">
    <w:name w:val="WW8Num99"/>
    <w:qFormat/>
  </w:style>
  <w:style w:type="numbering" w:customStyle="1" w:styleId="WW8Num100">
    <w:name w:val="WW8Num100"/>
    <w:qFormat/>
  </w:style>
  <w:style w:type="numbering" w:customStyle="1" w:styleId="WW8Num101">
    <w:name w:val="WW8Num101"/>
    <w:qFormat/>
  </w:style>
  <w:style w:type="numbering" w:customStyle="1" w:styleId="WW8Num102">
    <w:name w:val="WW8Num102"/>
    <w:qFormat/>
  </w:style>
  <w:style w:type="numbering" w:customStyle="1" w:styleId="WW8Num103">
    <w:name w:val="WW8Num103"/>
    <w:qFormat/>
  </w:style>
  <w:style w:type="numbering" w:customStyle="1" w:styleId="WW8Num104">
    <w:name w:val="WW8Num104"/>
    <w:qFormat/>
  </w:style>
  <w:style w:type="numbering" w:customStyle="1" w:styleId="WW8Num105">
    <w:name w:val="WW8Num105"/>
    <w:qFormat/>
  </w:style>
  <w:style w:type="numbering" w:customStyle="1" w:styleId="WW8Num106">
    <w:name w:val="WW8Num106"/>
    <w:qFormat/>
  </w:style>
  <w:style w:type="numbering" w:customStyle="1" w:styleId="WW8Num107">
    <w:name w:val="WW8Num107"/>
    <w:qFormat/>
  </w:style>
  <w:style w:type="numbering" w:customStyle="1" w:styleId="WW8Num108">
    <w:name w:val="WW8Num108"/>
    <w:qFormat/>
  </w:style>
  <w:style w:type="numbering" w:customStyle="1" w:styleId="WW8Num109">
    <w:name w:val="WW8Num109"/>
    <w:qFormat/>
  </w:style>
  <w:style w:type="numbering" w:customStyle="1" w:styleId="WW8Num110">
    <w:name w:val="WW8Num110"/>
    <w:qFormat/>
  </w:style>
  <w:style w:type="numbering" w:customStyle="1" w:styleId="WW8Num111">
    <w:name w:val="WW8Num111"/>
    <w:qFormat/>
  </w:style>
  <w:style w:type="numbering" w:customStyle="1" w:styleId="WW8Num112">
    <w:name w:val="WW8Num112"/>
    <w:qFormat/>
  </w:style>
  <w:style w:type="numbering" w:customStyle="1" w:styleId="WW8Num113">
    <w:name w:val="WW8Num113"/>
    <w:qFormat/>
  </w:style>
  <w:style w:type="numbering" w:customStyle="1" w:styleId="WW8Num114">
    <w:name w:val="WW8Num114"/>
    <w:qFormat/>
  </w:style>
  <w:style w:type="numbering" w:customStyle="1" w:styleId="WW8Num115">
    <w:name w:val="WW8Num115"/>
    <w:qFormat/>
  </w:style>
  <w:style w:type="numbering" w:customStyle="1" w:styleId="WW8Num116">
    <w:name w:val="WW8Num116"/>
    <w:qFormat/>
  </w:style>
  <w:style w:type="numbering" w:customStyle="1" w:styleId="WW8Num117">
    <w:name w:val="WW8Num117"/>
    <w:qFormat/>
  </w:style>
  <w:style w:type="numbering" w:customStyle="1" w:styleId="WW8Num118">
    <w:name w:val="WW8Num118"/>
    <w:qFormat/>
  </w:style>
  <w:style w:type="numbering" w:customStyle="1" w:styleId="WW8Num119">
    <w:name w:val="WW8Num119"/>
    <w:qFormat/>
  </w:style>
  <w:style w:type="numbering" w:customStyle="1" w:styleId="WW8Num120">
    <w:name w:val="WW8Num120"/>
    <w:qFormat/>
  </w:style>
  <w:style w:type="numbering" w:customStyle="1" w:styleId="WW8Num121">
    <w:name w:val="WW8Num121"/>
    <w:qFormat/>
  </w:style>
  <w:style w:type="numbering" w:customStyle="1" w:styleId="WW8Num122">
    <w:name w:val="WW8Num122"/>
    <w:qFormat/>
  </w:style>
  <w:style w:type="numbering" w:customStyle="1" w:styleId="WW8Num123">
    <w:name w:val="WW8Num123"/>
    <w:qFormat/>
  </w:style>
  <w:style w:type="numbering" w:customStyle="1" w:styleId="WW8Num124">
    <w:name w:val="WW8Num124"/>
    <w:qFormat/>
  </w:style>
  <w:style w:type="numbering" w:customStyle="1" w:styleId="WW8Num125">
    <w:name w:val="WW8Num125"/>
    <w:qFormat/>
  </w:style>
  <w:style w:type="numbering" w:customStyle="1" w:styleId="WW8Num126">
    <w:name w:val="WW8Num126"/>
    <w:qFormat/>
  </w:style>
  <w:style w:type="numbering" w:customStyle="1" w:styleId="WW8Num127">
    <w:name w:val="WW8Num127"/>
    <w:qFormat/>
  </w:style>
  <w:style w:type="numbering" w:customStyle="1" w:styleId="WW8Num128">
    <w:name w:val="WW8Num128"/>
    <w:qFormat/>
  </w:style>
  <w:style w:type="numbering" w:customStyle="1" w:styleId="WW8Num129">
    <w:name w:val="WW8Num129"/>
    <w:qFormat/>
  </w:style>
  <w:style w:type="numbering" w:customStyle="1" w:styleId="WW8Num130">
    <w:name w:val="WW8Num130"/>
    <w:qFormat/>
  </w:style>
  <w:style w:type="numbering" w:customStyle="1" w:styleId="WW8Num131">
    <w:name w:val="WW8Num131"/>
    <w:qFormat/>
  </w:style>
  <w:style w:type="numbering" w:customStyle="1" w:styleId="WW8Num132">
    <w:name w:val="WW8Num132"/>
    <w:qFormat/>
  </w:style>
  <w:style w:type="numbering" w:customStyle="1" w:styleId="WW8Num133">
    <w:name w:val="WW8Num133"/>
    <w:qFormat/>
  </w:style>
  <w:style w:type="numbering" w:customStyle="1" w:styleId="WW8Num134">
    <w:name w:val="WW8Num134"/>
    <w:qFormat/>
  </w:style>
  <w:style w:type="numbering" w:customStyle="1" w:styleId="WW8Num135">
    <w:name w:val="WW8Num135"/>
    <w:qFormat/>
  </w:style>
  <w:style w:type="numbering" w:customStyle="1" w:styleId="WW8Num136">
    <w:name w:val="WW8Num136"/>
    <w:qFormat/>
  </w:style>
  <w:style w:type="numbering" w:customStyle="1" w:styleId="WW8Num137">
    <w:name w:val="WW8Num137"/>
    <w:qFormat/>
  </w:style>
  <w:style w:type="numbering" w:customStyle="1" w:styleId="WW8Num138">
    <w:name w:val="WW8Num138"/>
    <w:qFormat/>
  </w:style>
  <w:style w:type="numbering" w:customStyle="1" w:styleId="WW8Num139">
    <w:name w:val="WW8Num139"/>
    <w:qFormat/>
  </w:style>
  <w:style w:type="numbering" w:customStyle="1" w:styleId="WW8Num140">
    <w:name w:val="WW8Num140"/>
    <w:qFormat/>
  </w:style>
  <w:style w:type="numbering" w:customStyle="1" w:styleId="WW8Num141">
    <w:name w:val="WW8Num141"/>
    <w:qFormat/>
  </w:style>
  <w:style w:type="numbering" w:customStyle="1" w:styleId="WW8Num142">
    <w:name w:val="WW8Num142"/>
    <w:qFormat/>
  </w:style>
  <w:style w:type="numbering" w:customStyle="1" w:styleId="WW8Num143">
    <w:name w:val="WW8Num143"/>
    <w:qFormat/>
  </w:style>
  <w:style w:type="numbering" w:customStyle="1" w:styleId="WW8Num144">
    <w:name w:val="WW8Num144"/>
    <w:qFormat/>
  </w:style>
  <w:style w:type="numbering" w:customStyle="1" w:styleId="WW8Num145">
    <w:name w:val="WW8Num145"/>
    <w:qFormat/>
  </w:style>
  <w:style w:type="numbering" w:customStyle="1" w:styleId="WW8Num146">
    <w:name w:val="WW8Num146"/>
    <w:qFormat/>
  </w:style>
  <w:style w:type="numbering" w:customStyle="1" w:styleId="WW8Num147">
    <w:name w:val="WW8Num147"/>
    <w:qFormat/>
  </w:style>
  <w:style w:type="numbering" w:customStyle="1" w:styleId="WW8Num148">
    <w:name w:val="WW8Num148"/>
    <w:qFormat/>
  </w:style>
  <w:style w:type="numbering" w:customStyle="1" w:styleId="WW8Num149">
    <w:name w:val="WW8Num14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843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mailto:przetargi@podegrodzie.pl" TargetMode="External"/><Relationship Id="rId18" Type="http://schemas.openxmlformats.org/officeDocument/2006/relationships/hyperlink" Target="https://ezamowienia.gov.pl/pl/podpowiadamy-wykonawcom-jakie-komunikaty-moga-pojawic-sie-w-procesie-przesylania-oferty-w-sytuacji-skladania-interaktywnego-formularza-ofertowego-platformy-e-zamowienia-oraz-w-sytuacji-skladania-for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gmina@podegrodzie.pl" TargetMode="External"/><Relationship Id="rId7" Type="http://schemas.openxmlformats.org/officeDocument/2006/relationships/hyperlink" Target="mailto:przetargi@podegrodzie.pl" TargetMode="External"/><Relationship Id="rId12" Type="http://schemas.openxmlformats.org/officeDocument/2006/relationships/hyperlink" Target="https://ezamowienia.gov.pl/" TargetMode="External"/><Relationship Id="rId17" Type="http://schemas.openxmlformats.org/officeDocument/2006/relationships/hyperlink" Target="mailto:przetargi@podegrodzie.p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przetargi@podegrodzie.pl"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zetargi@podegrodzie.pl" TargetMode="External"/><Relationship Id="rId24" Type="http://schemas.openxmlformats.org/officeDocument/2006/relationships/hyperlink" Target="mailto:iodo@podegrodzie.pl" TargetMode="External"/><Relationship Id="rId5" Type="http://schemas.openxmlformats.org/officeDocument/2006/relationships/footnotes" Target="footnotes.xml"/><Relationship Id="rId15" Type="http://schemas.openxmlformats.org/officeDocument/2006/relationships/hyperlink" Target="mailto:przetargi@podegrodzie.pl" TargetMode="External"/><Relationship Id="rId23" Type="http://schemas.openxmlformats.org/officeDocument/2006/relationships/hyperlink" Target="https://bip.malopolska.pl/ugpodegrodzie" TargetMode="External"/><Relationship Id="rId28" Type="http://schemas.openxmlformats.org/officeDocument/2006/relationships/theme" Target="theme/theme1.xml"/><Relationship Id="rId10" Type="http://schemas.openxmlformats.org/officeDocument/2006/relationships/hyperlink" Target="https://ezamowienia.gov.pl/" TargetMode="External"/><Relationship Id="rId19" Type="http://schemas.openxmlformats.org/officeDocument/2006/relationships/hyperlink" Target="https://ezamowienia.gov.pl/pl/komponent-edukacyjny/" TargetMode="External"/><Relationship Id="rId4" Type="http://schemas.openxmlformats.org/officeDocument/2006/relationships/webSettings" Target="webSettings.xml"/><Relationship Id="rId9" Type="http://schemas.openxmlformats.org/officeDocument/2006/relationships/hyperlink" Target="https://ezamowienia.gov.pl/mp-client/search/list/ocds-148610-3d194cb1-8c3f-4c40-b6f2-2c915ba85c7a" TargetMode="External"/><Relationship Id="rId14" Type="http://schemas.openxmlformats.org/officeDocument/2006/relationships/hyperlink" Target="https://ezamowienia.gov.pl/" TargetMode="External"/><Relationship Id="rId22" Type="http://schemas.openxmlformats.org/officeDocument/2006/relationships/hyperlink" Target="http://www.podegrodzie.p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50</Pages>
  <Words>14193</Words>
  <Characters>85159</Characters>
  <Application>Microsoft Office Word</Application>
  <DocSecurity>0</DocSecurity>
  <Lines>709</Lines>
  <Paragraphs>198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Agnieszka Połeć</cp:lastModifiedBy>
  <cp:revision>11</cp:revision>
  <cp:lastPrinted>2026-08-19T12:49:00Z</cp:lastPrinted>
  <dcterms:created xsi:type="dcterms:W3CDTF">2026-08-19T18:27:00Z</dcterms:created>
  <dcterms:modified xsi:type="dcterms:W3CDTF">2026-08-21T12:07:00Z</dcterms:modified>
  <dc:language>en-US</dc:language>
</cp:coreProperties>
</file>