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6B41A" w14:textId="77777777" w:rsidR="00287495" w:rsidRPr="00287495" w:rsidRDefault="00287495" w:rsidP="00287495"/>
    <w:p w14:paraId="1EC82E9A" w14:textId="5E221EE6" w:rsidR="00287495" w:rsidRPr="00287495" w:rsidRDefault="00287495" w:rsidP="00287495">
      <w:pPr>
        <w:jc w:val="center"/>
      </w:pPr>
      <w:r>
        <w:t>Z</w:t>
      </w:r>
      <w:r w:rsidRPr="00287495">
        <w:t>ałącznik nr 3 do SWZ</w:t>
      </w:r>
    </w:p>
    <w:p w14:paraId="00B085AB" w14:textId="77777777" w:rsidR="00287495" w:rsidRPr="00287495" w:rsidRDefault="00287495" w:rsidP="00287495">
      <w:r w:rsidRPr="00287495">
        <w:rPr>
          <w:b/>
          <w:bCs/>
        </w:rPr>
        <w:t xml:space="preserve">WYKAZ PODSTAW WYKLUCZENIA </w:t>
      </w:r>
    </w:p>
    <w:p w14:paraId="0F049BAF" w14:textId="2460A2E8" w:rsidR="00287495" w:rsidRPr="00287495" w:rsidRDefault="00287495" w:rsidP="00287495">
      <w:r w:rsidRPr="00287495">
        <w:rPr>
          <w:b/>
          <w:bCs/>
        </w:rPr>
        <w:t xml:space="preserve">1. Na podstawie art. 108 ustawy </w:t>
      </w:r>
      <w:r w:rsidRPr="00287495">
        <w:t>z postępowania o udzieleni</w:t>
      </w:r>
      <w:r w:rsidR="00C8310D">
        <w:t>e</w:t>
      </w:r>
      <w:r w:rsidRPr="00287495">
        <w:t xml:space="preserve"> zamówienia </w:t>
      </w:r>
      <w:proofErr w:type="spellStart"/>
      <w:r w:rsidRPr="00287495">
        <w:t>Zamawiający</w:t>
      </w:r>
      <w:r w:rsidR="00C8310D" w:rsidRPr="00C8310D">
        <w:t>przewiduje</w:t>
      </w:r>
      <w:proofErr w:type="spellEnd"/>
      <w:r w:rsidR="00C8310D" w:rsidRPr="00C8310D">
        <w:t xml:space="preserve"> wykluczenie wykonawcy</w:t>
      </w:r>
      <w:r w:rsidRPr="00287495">
        <w:t xml:space="preserve">: </w:t>
      </w:r>
    </w:p>
    <w:p w14:paraId="3ED542A5" w14:textId="77777777" w:rsidR="00287495" w:rsidRPr="00287495" w:rsidRDefault="00287495" w:rsidP="00287495">
      <w:r w:rsidRPr="00287495">
        <w:t xml:space="preserve">1) będącego osobą fizyczną, którego prawomocnie skazano za przestępstwo: </w:t>
      </w:r>
    </w:p>
    <w:p w14:paraId="166A9085" w14:textId="77777777" w:rsidR="00287495" w:rsidRPr="00287495" w:rsidRDefault="00287495" w:rsidP="00287495">
      <w:r w:rsidRPr="00287495">
        <w:t xml:space="preserve">a) udziału w zorganizowanej grupie przestępczej albo związku mającym na celu popełnienie przestępstwa lub przestępstwa skarbowego, o którym mowa w art. 258 Kodeksu karnego, </w:t>
      </w:r>
    </w:p>
    <w:p w14:paraId="1136EE93" w14:textId="77777777" w:rsidR="00287495" w:rsidRPr="00287495" w:rsidRDefault="00287495" w:rsidP="00287495">
      <w:r w:rsidRPr="00287495">
        <w:t xml:space="preserve">b) handlu ludźmi, o którym mowa w art. 189a Kodeksu karnego, </w:t>
      </w:r>
    </w:p>
    <w:p w14:paraId="036B2FFC" w14:textId="77777777" w:rsidR="00287495" w:rsidRPr="00287495" w:rsidRDefault="00287495" w:rsidP="00287495">
      <w:r w:rsidRPr="00287495">
        <w:t xml:space="preserve">c) o którym mowa w art. 228-230a, art. 250a Kodeksu karnego lub w art. 46 - 48 ustawy z dnia 25 czerwca 2010 r. o sporcie lub w art. 54 ust. 1-4 ustawy z dnia 12 maja 2011 r. o refundacji leków, środków spożywczych specjalnego przeznaczenia żywieniowego oraz wyrobów medycznych </w:t>
      </w:r>
    </w:p>
    <w:p w14:paraId="421C7AF6" w14:textId="77777777" w:rsidR="00287495" w:rsidRPr="00287495" w:rsidRDefault="00287495" w:rsidP="00287495">
      <w:r w:rsidRPr="00287495"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59A613D8" w14:textId="77777777" w:rsidR="00287495" w:rsidRPr="00287495" w:rsidRDefault="00287495" w:rsidP="00287495">
      <w:r w:rsidRPr="00287495">
        <w:t xml:space="preserve">e) o charakterze terrorystycznym, o którym mowa w art. 115 § 20 Kodeksu karnego, lub mające na celu popełnienie tego przestępstwa, </w:t>
      </w:r>
    </w:p>
    <w:p w14:paraId="53543590" w14:textId="77777777" w:rsidR="00287495" w:rsidRPr="00287495" w:rsidRDefault="00287495" w:rsidP="00287495">
      <w:r w:rsidRPr="00287495">
        <w:t xml:space="preserve">f) powierzenia wykonywania pracy małoletniemu cudzoziemcowi, o którym mowa w art. 9 ust. 2 ustawy z dnia 15 czerwca 2012 r. o skutkach powierzania wykonywania pracy cudzoziemcom przebywającym wbrew przepisom na terytorium Rzeczypospolitej Polskiej, </w:t>
      </w:r>
    </w:p>
    <w:p w14:paraId="6097A4F6" w14:textId="77777777" w:rsidR="00287495" w:rsidRPr="00287495" w:rsidRDefault="00287495" w:rsidP="00287495">
      <w:r w:rsidRPr="00287495">
        <w:t xml:space="preserve">g) przeciwko obrotowi gospodarczemu, o których mowa w art. 296-307 Kodeksu karnego, przestępstwo oszustwa, o którym mowa w art. 286 Kodeksu karnego, przestępstwo przeciwko wiarygodności dokumentów, o których mowa w art. 270-277d Kodeksu karnego, lub przestępstwo skarbowe, </w:t>
      </w:r>
    </w:p>
    <w:p w14:paraId="34A04E6E" w14:textId="77777777" w:rsidR="00287495" w:rsidRPr="00287495" w:rsidRDefault="00287495" w:rsidP="00287495">
      <w:r w:rsidRPr="00287495">
        <w:t xml:space="preserve">h) o którym mowa w art. 9 ust. 1 i 3 lub art. 10 ustawy z dnia 15 czerwca 2012 r. o skutkach powierzania wykonywania pracy cudzoziemcom przebywającym wbrew przepisom na terytorium Rzeczypospolitej Polskiej - lub za odpowiedni czyn zabroniony określony w przepisach prawa obcego; </w:t>
      </w:r>
    </w:p>
    <w:p w14:paraId="04ED9C5E" w14:textId="77777777" w:rsidR="00287495" w:rsidRPr="00287495" w:rsidRDefault="00287495" w:rsidP="00287495">
      <w:r w:rsidRPr="00287495">
        <w:t xml:space="preserve"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 </w:t>
      </w:r>
    </w:p>
    <w:p w14:paraId="2A9483CA" w14:textId="77777777" w:rsidR="00287495" w:rsidRPr="00287495" w:rsidRDefault="00287495" w:rsidP="00287495">
      <w:r w:rsidRPr="00287495">
        <w:t xml:space="preserve"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1E90945B" w14:textId="77777777" w:rsidR="00287495" w:rsidRPr="00287495" w:rsidRDefault="00287495" w:rsidP="00287495">
      <w:r w:rsidRPr="00287495">
        <w:t xml:space="preserve">4) wobec którego prawomocnie orzeczono zakaz ubiegania się o zamówienia publiczne; </w:t>
      </w:r>
    </w:p>
    <w:p w14:paraId="2B9834D6" w14:textId="77777777" w:rsidR="00287495" w:rsidRPr="00287495" w:rsidRDefault="00287495" w:rsidP="00287495">
      <w:r w:rsidRPr="00287495">
        <w:t xml:space="preserve">5) jeżeli zamawiający może stwierdzić, na podstawie wiarygodnych przesłanek, że wykonawca zawarł z innymi wykonawcami porozumienie mające na celu zakłócenie konkurencji, w szczególności jeżeli </w:t>
      </w:r>
      <w:r w:rsidRPr="00287495">
        <w:lastRenderedPageBreak/>
        <w:t xml:space="preserve">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 </w:t>
      </w:r>
    </w:p>
    <w:p w14:paraId="092FBE0D" w14:textId="77777777" w:rsidR="00287495" w:rsidRPr="00287495" w:rsidRDefault="00287495" w:rsidP="00287495">
      <w:r w:rsidRPr="00287495">
        <w:t xml:space="preserve">6) jeżeli, w przypadkach, o których mowa w art. 85 ust. 1 ustawy,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 </w:t>
      </w:r>
    </w:p>
    <w:p w14:paraId="079AB711" w14:textId="2EA6C612" w:rsidR="00287495" w:rsidRPr="00287495" w:rsidRDefault="00287495" w:rsidP="00287495">
      <w:r w:rsidRPr="00287495">
        <w:rPr>
          <w:b/>
          <w:bCs/>
        </w:rPr>
        <w:t xml:space="preserve">2. Na podstawie art. 109 ust. 1 pkt 4 ustawy </w:t>
      </w:r>
      <w:r w:rsidRPr="00287495">
        <w:t>z postępowania o udzieleni</w:t>
      </w:r>
      <w:r w:rsidR="00C8310D">
        <w:t>e</w:t>
      </w:r>
      <w:r w:rsidRPr="00287495">
        <w:t xml:space="preserve"> zamówienia Zamawiający </w:t>
      </w:r>
      <w:r w:rsidR="00C8310D" w:rsidRPr="00C8310D">
        <w:t>przewiduje wykluczenie wykonawcy</w:t>
      </w:r>
      <w:r w:rsidR="00C8310D">
        <w:t xml:space="preserve"> </w:t>
      </w:r>
      <w:r w:rsidRPr="00287495"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 </w:t>
      </w:r>
    </w:p>
    <w:p w14:paraId="556DBF72" w14:textId="4F095ECE" w:rsidR="00287495" w:rsidRPr="00287495" w:rsidRDefault="00287495" w:rsidP="00287495">
      <w:r w:rsidRPr="00287495">
        <w:t xml:space="preserve">3. </w:t>
      </w:r>
      <w:r w:rsidRPr="00287495">
        <w:rPr>
          <w:b/>
          <w:bCs/>
        </w:rPr>
        <w:t>Na podstawie art. 7 ust. 1 ustawy z dnia 13 kwietnia 2022 r. o szczególnych rozwiązaniach w zakresie przeciwdziałania wspieraniu agresji na Ukrainę oraz służących ochronie bezpieczeństwa narodowego, z postępowania o udzieleni</w:t>
      </w:r>
      <w:r w:rsidR="00C8310D">
        <w:rPr>
          <w:b/>
          <w:bCs/>
        </w:rPr>
        <w:t>e</w:t>
      </w:r>
      <w:r w:rsidRPr="00287495">
        <w:rPr>
          <w:b/>
          <w:bCs/>
        </w:rPr>
        <w:t xml:space="preserve"> zamówienia wyklucza się: </w:t>
      </w:r>
    </w:p>
    <w:p w14:paraId="6E56620F" w14:textId="3586DC81" w:rsidR="00287495" w:rsidRPr="00287495" w:rsidRDefault="00287495" w:rsidP="00287495">
      <w:r w:rsidRPr="00287495">
        <w:t xml:space="preserve">1) wykonawcę wymienionego w wykazach określonych w rozporządzeniu Rady (WE) nr 765/2006 z dnia 18 maja 2006 r. dotyczącego środków ograniczających w związku z sytuacją na Białorusi i udziałem Białorusi w agresji Rosji wobec Ukrainy, </w:t>
      </w:r>
      <w:r w:rsidR="00C8310D" w:rsidRPr="00C8310D">
        <w:t>zwanym dalej</w:t>
      </w:r>
      <w:r w:rsidR="00C8310D">
        <w:t xml:space="preserve"> </w:t>
      </w:r>
      <w:r w:rsidRPr="00287495">
        <w:t xml:space="preserve">„rozporządzeniem 765/2006” i rozporządzeniu Rady (UE) nr 269/2014 z dnia 17 marca 2014r. w sprawie środków ograniczających w odniesieniu do działań podważających integralność terytorialną, suwerenność i niezależność Ukrainy lub im zagrażających, zw. Dalej „rozporządzeniem 269/2014” albo wpisanego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14:paraId="02FCDE00" w14:textId="77777777" w:rsidR="00287495" w:rsidRPr="00287495" w:rsidRDefault="00287495" w:rsidP="00287495">
      <w:r w:rsidRPr="00287495">
        <w:t xml:space="preserve">2) wykonawcę, którego beneficjentem rzeczywistym w rozumieniu ustawy z dnia 1 marca 2018r.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14:paraId="39DD65EA" w14:textId="77777777" w:rsidR="00287495" w:rsidRPr="00287495" w:rsidRDefault="00287495" w:rsidP="00287495">
      <w:r w:rsidRPr="00287495">
        <w:t xml:space="preserve">3) wykonawcę, którego jednostką dominującą w rozumieniu art. 3 ust. 1 pkt 37 ustawy z dnia 29 września 1994 r. o rachunkowości jest podmiot wymieniony w wykazach określonych w </w:t>
      </w:r>
    </w:p>
    <w:p w14:paraId="57EF1A60" w14:textId="2F161D10" w:rsidR="00960A20" w:rsidRDefault="00287495" w:rsidP="00287495">
      <w:r w:rsidRPr="00287495">
        <w:t>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</w:t>
      </w:r>
      <w:r w:rsidR="005129C4">
        <w:t>.</w:t>
      </w:r>
    </w:p>
    <w:sectPr w:rsidR="00960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495"/>
    <w:rsid w:val="00287495"/>
    <w:rsid w:val="00292551"/>
    <w:rsid w:val="00381D32"/>
    <w:rsid w:val="005129C4"/>
    <w:rsid w:val="006B2A00"/>
    <w:rsid w:val="0072010A"/>
    <w:rsid w:val="007D0B38"/>
    <w:rsid w:val="00960A20"/>
    <w:rsid w:val="00A5189A"/>
    <w:rsid w:val="00C8310D"/>
    <w:rsid w:val="00E03067"/>
    <w:rsid w:val="00F3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DA3BC"/>
  <w15:chartTrackingRefBased/>
  <w15:docId w15:val="{784C184F-2010-418C-97CE-B10D455A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74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74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74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74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74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74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74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74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74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74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74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74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749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749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74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74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74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74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74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74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74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74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74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74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74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749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74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749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7495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C831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952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Olobry</dc:creator>
  <cp:keywords/>
  <dc:description/>
  <cp:lastModifiedBy>Anna Sankowska</cp:lastModifiedBy>
  <cp:revision>2</cp:revision>
  <dcterms:created xsi:type="dcterms:W3CDTF">2026-01-15T20:31:00Z</dcterms:created>
  <dcterms:modified xsi:type="dcterms:W3CDTF">2026-01-15T20:31:00Z</dcterms:modified>
</cp:coreProperties>
</file>