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B18DD" w14:textId="0261D293" w:rsidR="000B59A2" w:rsidRPr="000B6F30" w:rsidRDefault="000B59A2" w:rsidP="000B59A2">
      <w:pPr>
        <w:spacing w:line="252" w:lineRule="auto"/>
        <w:jc w:val="right"/>
        <w:rPr>
          <w:rFonts w:ascii="Aptos" w:hAnsi="Aptos"/>
          <w:i/>
          <w:iCs/>
          <w:sz w:val="20"/>
          <w:szCs w:val="20"/>
        </w:rPr>
      </w:pPr>
      <w:r>
        <w:rPr>
          <w:i/>
          <w:iCs/>
          <w:szCs w:val="20"/>
        </w:rPr>
        <w:t xml:space="preserve">Załącznik nr </w:t>
      </w:r>
      <w:r w:rsidR="00AE3128">
        <w:rPr>
          <w:i/>
          <w:iCs/>
          <w:szCs w:val="20"/>
        </w:rPr>
        <w:t>8</w:t>
      </w:r>
      <w:r>
        <w:rPr>
          <w:i/>
          <w:iCs/>
          <w:szCs w:val="20"/>
        </w:rPr>
        <w:t xml:space="preserve">a </w:t>
      </w:r>
      <w:r w:rsidR="003163C9">
        <w:rPr>
          <w:i/>
          <w:iCs/>
          <w:szCs w:val="20"/>
        </w:rPr>
        <w:t xml:space="preserve"> do SWZ </w:t>
      </w:r>
    </w:p>
    <w:p w14:paraId="275E1328" w14:textId="442B1B8D" w:rsidR="00BC2CD3" w:rsidRPr="00822804" w:rsidRDefault="00BC2CD3" w:rsidP="00822804">
      <w:pPr>
        <w:spacing w:after="80"/>
        <w:jc w:val="both"/>
        <w:rPr>
          <w:rFonts w:ascii="Aptos" w:hAnsi="Aptos"/>
          <w:sz w:val="20"/>
          <w:szCs w:val="20"/>
        </w:rPr>
      </w:pPr>
    </w:p>
    <w:p w14:paraId="63BB97D9" w14:textId="48E6D339" w:rsidR="003163C9" w:rsidRDefault="003163C9" w:rsidP="00822804">
      <w:pPr>
        <w:spacing w:after="80"/>
        <w:jc w:val="center"/>
        <w:rPr>
          <w:rFonts w:ascii="Aptos" w:hAnsi="Aptos"/>
          <w:b/>
          <w:bCs/>
          <w:sz w:val="20"/>
          <w:szCs w:val="20"/>
        </w:rPr>
      </w:pPr>
      <w:r>
        <w:rPr>
          <w:b/>
          <w:bCs/>
          <w:szCs w:val="20"/>
        </w:rPr>
        <w:t xml:space="preserve">WZÓR UMOWY </w:t>
      </w:r>
    </w:p>
    <w:p w14:paraId="5F11BA59" w14:textId="7DD80819" w:rsidR="00BC2CD3" w:rsidRPr="00822804" w:rsidRDefault="00F4334D" w:rsidP="00822804">
      <w:pPr>
        <w:spacing w:after="80"/>
        <w:jc w:val="center"/>
        <w:rPr>
          <w:rFonts w:ascii="Aptos" w:hAnsi="Aptos"/>
          <w:sz w:val="20"/>
          <w:szCs w:val="20"/>
        </w:rPr>
      </w:pPr>
      <w:r>
        <w:rPr>
          <w:b/>
          <w:bCs/>
          <w:szCs w:val="20"/>
        </w:rPr>
        <w:t>UMOWA NR ………………………………</w:t>
      </w:r>
    </w:p>
    <w:p w14:paraId="4626D9D9" w14:textId="77777777" w:rsidR="00BC2CD3" w:rsidRPr="00822804" w:rsidRDefault="00F4334D" w:rsidP="00822804">
      <w:pPr>
        <w:spacing w:after="80"/>
        <w:jc w:val="center"/>
        <w:rPr>
          <w:rFonts w:ascii="Aptos" w:hAnsi="Aptos"/>
          <w:sz w:val="20"/>
          <w:szCs w:val="20"/>
        </w:rPr>
      </w:pPr>
      <w:r>
        <w:rPr>
          <w:i/>
          <w:iCs/>
          <w:szCs w:val="20"/>
        </w:rPr>
        <w:t>(Projekt)</w:t>
      </w:r>
    </w:p>
    <w:p w14:paraId="5B803ACA" w14:textId="77777777" w:rsidR="00BC2CD3" w:rsidRPr="00822804" w:rsidRDefault="00F4334D" w:rsidP="00822804">
      <w:pPr>
        <w:spacing w:after="80"/>
        <w:jc w:val="center"/>
        <w:rPr>
          <w:rFonts w:ascii="Aptos" w:hAnsi="Aptos"/>
          <w:sz w:val="20"/>
          <w:szCs w:val="20"/>
        </w:rPr>
      </w:pPr>
      <w:r>
        <w:rPr>
          <w:b/>
          <w:bCs/>
          <w:szCs w:val="20"/>
        </w:rPr>
        <w:t>na dostawę i wdrożenie urządzeń i systemów IT</w:t>
      </w:r>
    </w:p>
    <w:p w14:paraId="615C32DE" w14:textId="10B94FEA" w:rsidR="00BC2CD3" w:rsidRPr="00822804" w:rsidRDefault="00F4334D" w:rsidP="00822804">
      <w:pPr>
        <w:spacing w:after="200"/>
        <w:jc w:val="center"/>
        <w:rPr>
          <w:rFonts w:ascii="Aptos" w:hAnsi="Aptos"/>
          <w:sz w:val="20"/>
          <w:szCs w:val="20"/>
        </w:rPr>
      </w:pPr>
      <w:r>
        <w:rPr>
          <w:i/>
          <w:iCs/>
          <w:szCs w:val="20"/>
        </w:rPr>
        <w:t xml:space="preserve">(Część 1 zamówienia </w:t>
      </w:r>
      <w:r>
        <w:rPr>
          <w:szCs w:val="20"/>
        </w:rPr>
        <w:t xml:space="preserve">– </w:t>
      </w:r>
      <w:r w:rsidR="00284F84" w:rsidRPr="00284F84">
        <w:rPr>
          <w:rFonts w:asciiTheme="minorHAnsi" w:hAnsiTheme="minorHAnsi"/>
          <w:i/>
          <w:iCs/>
          <w:szCs w:val="20"/>
        </w:rPr>
        <w:t>IT i OT</w:t>
      </w:r>
      <w:r>
        <w:rPr>
          <w:rFonts w:asciiTheme="minorHAnsi" w:hAnsiTheme="minorHAnsi"/>
          <w:i/>
          <w:iCs/>
          <w:szCs w:val="20"/>
        </w:rPr>
        <w:t>)</w:t>
      </w:r>
    </w:p>
    <w:p w14:paraId="29186689" w14:textId="37E8C589" w:rsidR="00BC2CD3" w:rsidRPr="00822804" w:rsidRDefault="00F4334D" w:rsidP="00822804">
      <w:pPr>
        <w:spacing w:after="120"/>
        <w:jc w:val="both"/>
        <w:rPr>
          <w:rFonts w:ascii="Aptos" w:hAnsi="Aptos"/>
          <w:sz w:val="20"/>
          <w:szCs w:val="20"/>
        </w:rPr>
      </w:pPr>
      <w:r>
        <w:rPr>
          <w:szCs w:val="20"/>
        </w:rPr>
        <w:t>zawarta w Grodzisku Dolnym w dniu …………………… roku pomiędzy:</w:t>
      </w:r>
    </w:p>
    <w:p w14:paraId="28226139" w14:textId="77777777" w:rsidR="00BC2CD3" w:rsidRPr="00822804" w:rsidRDefault="00BC2CD3" w:rsidP="00822804">
      <w:pPr>
        <w:spacing w:after="80"/>
        <w:jc w:val="both"/>
        <w:rPr>
          <w:rFonts w:ascii="Aptos" w:hAnsi="Aptos"/>
          <w:sz w:val="20"/>
          <w:szCs w:val="20"/>
        </w:rPr>
      </w:pPr>
    </w:p>
    <w:p w14:paraId="49F89E2D" w14:textId="1B370E51" w:rsidR="00BC2CD3" w:rsidRPr="00822804" w:rsidRDefault="003D0BA0" w:rsidP="00822804">
      <w:pPr>
        <w:spacing w:after="120"/>
        <w:jc w:val="both"/>
        <w:rPr>
          <w:rFonts w:ascii="Aptos" w:hAnsi="Aptos"/>
          <w:sz w:val="20"/>
          <w:szCs w:val="20"/>
        </w:rPr>
      </w:pPr>
      <w:r w:rsidRPr="003D0BA0">
        <w:rPr>
          <w:b/>
          <w:bCs/>
          <w:szCs w:val="20"/>
        </w:rPr>
        <w:t xml:space="preserve">PRZEDSIĘBIORSTWO GOSPODARKI KOMUNALNEJ SPÓŁKA Z OGRANICZONĄ ODPOWIEDZIALNOŚCIĄ W GRODZISKU DOLNYM </w:t>
      </w:r>
      <w:r w:rsidRPr="003D0BA0">
        <w:rPr>
          <w:szCs w:val="20"/>
        </w:rPr>
        <w:t>z siedzibą w Grodzisko Dolne, pod adresem: 134, 37-306 Grodzisko Dolne, Polska, wpisana do Rejestru Przedsiębiorców Krajowego Rejestru Sądowego, prowadzonego przez Sąd Rejonowy w Rzeszowie, XII Wydział Gospodarczy Krajowego Rejestru Sądowego, pod numerem KRS: 0000375532, posiadająca numer NIP: 8161693001, numer REGON: 180656560, o kapitale zakładowym 6 043 000,00 zł</w:t>
      </w:r>
      <w:r w:rsidR="005152B4">
        <w:rPr>
          <w:szCs w:val="20"/>
        </w:rPr>
        <w:t>,</w:t>
      </w:r>
    </w:p>
    <w:p w14:paraId="6F1FCFBD" w14:textId="77777777" w:rsidR="00777817" w:rsidRPr="00777817" w:rsidRDefault="00777817" w:rsidP="00777817">
      <w:pPr>
        <w:spacing w:after="120"/>
        <w:jc w:val="both"/>
        <w:rPr>
          <w:rFonts w:ascii="Aptos" w:hAnsi="Aptos"/>
          <w:sz w:val="20"/>
          <w:szCs w:val="20"/>
        </w:rPr>
      </w:pPr>
      <w:r w:rsidRPr="00777817">
        <w:rPr>
          <w:szCs w:val="20"/>
        </w:rPr>
        <w:t>reprezentowanym przez:</w:t>
      </w:r>
    </w:p>
    <w:p w14:paraId="04EFD791" w14:textId="77777777" w:rsidR="00777817" w:rsidRDefault="00777817" w:rsidP="00777817">
      <w:pPr>
        <w:spacing w:after="120"/>
        <w:jc w:val="both"/>
        <w:rPr>
          <w:rFonts w:ascii="Aptos" w:hAnsi="Aptos"/>
          <w:sz w:val="20"/>
          <w:szCs w:val="20"/>
        </w:rPr>
      </w:pPr>
      <w:r w:rsidRPr="00777817">
        <w:rPr>
          <w:szCs w:val="20"/>
        </w:rPr>
        <w:t xml:space="preserve">Marek </w:t>
      </w:r>
      <w:proofErr w:type="spellStart"/>
      <w:r w:rsidRPr="00777817">
        <w:rPr>
          <w:szCs w:val="20"/>
        </w:rPr>
        <w:t>Odryczyński</w:t>
      </w:r>
      <w:proofErr w:type="spellEnd"/>
      <w:r w:rsidRPr="00777817">
        <w:rPr>
          <w:szCs w:val="20"/>
        </w:rPr>
        <w:t xml:space="preserve"> – Prezes Zarządu</w:t>
      </w:r>
    </w:p>
    <w:p w14:paraId="2837AA36" w14:textId="3E0B4728" w:rsidR="00BC2CD3" w:rsidRPr="00822804" w:rsidRDefault="00F4334D" w:rsidP="00777817">
      <w:pPr>
        <w:spacing w:after="120"/>
        <w:jc w:val="both"/>
        <w:rPr>
          <w:rFonts w:ascii="Aptos" w:hAnsi="Aptos"/>
          <w:sz w:val="20"/>
          <w:szCs w:val="20"/>
        </w:rPr>
      </w:pPr>
      <w:r>
        <w:rPr>
          <w:i/>
          <w:iCs/>
          <w:szCs w:val="20"/>
        </w:rPr>
        <w:t>zwaną dalej „Zamawiającym”,</w:t>
      </w:r>
    </w:p>
    <w:p w14:paraId="7A89AA63" w14:textId="77777777" w:rsidR="00BC2CD3" w:rsidRPr="00822804" w:rsidRDefault="00F4334D" w:rsidP="00822804">
      <w:pPr>
        <w:spacing w:after="120"/>
        <w:jc w:val="both"/>
        <w:rPr>
          <w:rFonts w:ascii="Aptos" w:hAnsi="Aptos"/>
          <w:sz w:val="20"/>
          <w:szCs w:val="20"/>
        </w:rPr>
      </w:pPr>
      <w:r>
        <w:rPr>
          <w:b/>
          <w:bCs/>
          <w:szCs w:val="20"/>
        </w:rPr>
        <w:t>a</w:t>
      </w:r>
    </w:p>
    <w:p w14:paraId="0E5A90D4" w14:textId="77777777" w:rsidR="00BC2CD3" w:rsidRPr="00822804" w:rsidRDefault="00F4334D" w:rsidP="00822804">
      <w:pPr>
        <w:spacing w:after="120"/>
        <w:jc w:val="both"/>
        <w:rPr>
          <w:rFonts w:ascii="Aptos" w:hAnsi="Aptos"/>
          <w:sz w:val="20"/>
          <w:szCs w:val="20"/>
        </w:rPr>
      </w:pPr>
      <w:r>
        <w:rPr>
          <w:szCs w:val="20"/>
        </w:rPr>
        <w:t>…………………………………………………………………………………………………………………………………………………………… z siedzibą w ……………………………………… (adres: ………………………………………………………), wpisaną/wpisanym do rejestru przedsiębiorców KRS: …………………………………, NIP: …………………………………, REGON: …………………………………,</w:t>
      </w:r>
    </w:p>
    <w:p w14:paraId="4372C80B" w14:textId="77777777" w:rsidR="00BC2CD3" w:rsidRPr="00822804" w:rsidRDefault="00F4334D" w:rsidP="00822804">
      <w:pPr>
        <w:spacing w:after="120"/>
        <w:jc w:val="both"/>
        <w:rPr>
          <w:rFonts w:ascii="Aptos" w:hAnsi="Aptos"/>
          <w:sz w:val="20"/>
          <w:szCs w:val="20"/>
        </w:rPr>
      </w:pPr>
      <w:r>
        <w:rPr>
          <w:szCs w:val="20"/>
        </w:rPr>
        <w:t>reprezentowaną/reprezentowanym przez ……………………………………………… – ………………………………………………,</w:t>
      </w:r>
    </w:p>
    <w:p w14:paraId="25711C39" w14:textId="77777777" w:rsidR="00BC2CD3" w:rsidRPr="00822804" w:rsidRDefault="00F4334D" w:rsidP="00822804">
      <w:pPr>
        <w:spacing w:after="120"/>
        <w:jc w:val="both"/>
        <w:rPr>
          <w:rFonts w:ascii="Aptos" w:hAnsi="Aptos"/>
          <w:sz w:val="20"/>
          <w:szCs w:val="20"/>
        </w:rPr>
      </w:pPr>
      <w:r>
        <w:rPr>
          <w:i/>
          <w:iCs/>
          <w:szCs w:val="20"/>
        </w:rPr>
        <w:t>zwaną/zwanym dalej „Wykonawcą”,</w:t>
      </w:r>
    </w:p>
    <w:p w14:paraId="7F548275" w14:textId="77777777" w:rsidR="00BC2CD3" w:rsidRPr="00822804" w:rsidRDefault="00F4334D" w:rsidP="00822804">
      <w:pPr>
        <w:spacing w:after="200"/>
        <w:jc w:val="both"/>
        <w:rPr>
          <w:rFonts w:ascii="Aptos" w:hAnsi="Aptos"/>
          <w:sz w:val="20"/>
          <w:szCs w:val="20"/>
        </w:rPr>
      </w:pPr>
      <w:r>
        <w:rPr>
          <w:b/>
          <w:bCs/>
          <w:szCs w:val="20"/>
        </w:rPr>
        <w:t>łącznie zwanymi dalej „Stronami”.</w:t>
      </w:r>
    </w:p>
    <w:p w14:paraId="681DB4D8" w14:textId="77777777" w:rsidR="00BC2CD3" w:rsidRPr="00822804" w:rsidRDefault="00F4334D" w:rsidP="00905BDE">
      <w:pPr>
        <w:pBdr>
          <w:bottom w:val="single" w:sz="4" w:space="1" w:color="888888"/>
        </w:pBdr>
        <w:spacing w:before="240" w:after="120"/>
        <w:jc w:val="center"/>
        <w:rPr>
          <w:rFonts w:ascii="Aptos" w:hAnsi="Aptos"/>
          <w:sz w:val="20"/>
          <w:szCs w:val="20"/>
        </w:rPr>
      </w:pPr>
      <w:r>
        <w:rPr>
          <w:b/>
          <w:bCs/>
          <w:szCs w:val="20"/>
        </w:rPr>
        <w:t>PREAMBUŁA</w:t>
      </w:r>
    </w:p>
    <w:p w14:paraId="56AFA380" w14:textId="224A9033" w:rsidR="00BC2CD3" w:rsidRPr="00822804" w:rsidRDefault="00F4334D" w:rsidP="00822804">
      <w:pPr>
        <w:spacing w:after="120"/>
        <w:jc w:val="both"/>
        <w:rPr>
          <w:rFonts w:ascii="Aptos" w:hAnsi="Aptos"/>
          <w:sz w:val="20"/>
          <w:szCs w:val="20"/>
        </w:rPr>
      </w:pPr>
      <w:r>
        <w:rPr>
          <w:szCs w:val="20"/>
        </w:rPr>
        <w:t>Niniejsza Umowa jest zawierana w wyniku postępowania oznaczonego numerem 1/CW/PGKGrodzisko, przeprowadzonego w trybie podstawowym bez negocjacji, o którym mowa w art. 275 pkt 1 ustawy z dnia 11 września 2019 r. – Prawo zamówień publicznych (t.j. Dz.U. z 2026 r. poz. 793), z uwzględnieniem zasad wynikających z Regulaminu Konkursu Grantowego „</w:t>
      </w:r>
      <w:proofErr w:type="spellStart"/>
      <w:r>
        <w:rPr>
          <w:szCs w:val="20"/>
        </w:rPr>
        <w:t>Cyberbezpieczne</w:t>
      </w:r>
      <w:proofErr w:type="spellEnd"/>
      <w:r>
        <w:rPr>
          <w:szCs w:val="20"/>
        </w:rPr>
        <w:t xml:space="preserve"> Wodociągi” (KPOD.05.10-CW.01-001/25).</w:t>
      </w:r>
    </w:p>
    <w:p w14:paraId="2B2047F5" w14:textId="72C2A0F7" w:rsidR="00BC2CD3" w:rsidRPr="00822804" w:rsidRDefault="00F4334D" w:rsidP="00822804">
      <w:pPr>
        <w:spacing w:after="120"/>
        <w:jc w:val="both"/>
        <w:rPr>
          <w:rFonts w:ascii="Aptos" w:hAnsi="Aptos"/>
          <w:sz w:val="20"/>
          <w:szCs w:val="20"/>
        </w:rPr>
      </w:pPr>
      <w:r>
        <w:rPr>
          <w:szCs w:val="20"/>
        </w:rPr>
        <w:t xml:space="preserve">Realizacja Przedmiotu Umowy odbywa się w ramach projektu nr KPOD.05.10-CW.01-001/25/0662 pn. „Wzmocnienie cyberbezpieczeństwa infrastruktury wodociągowej w Gminie Grodzisko Dolne”, współfinansowanego ze środków </w:t>
      </w:r>
      <w:r>
        <w:rPr>
          <w:b/>
          <w:bCs/>
          <w:szCs w:val="20"/>
        </w:rPr>
        <w:t>Krajowego Planu Odbudowy i Zwiększania Odporności (KPO)</w:t>
      </w:r>
      <w:r>
        <w:rPr>
          <w:szCs w:val="20"/>
        </w:rPr>
        <w:t>, Inwestycja C3.1.1: „</w:t>
      </w:r>
      <w:proofErr w:type="spellStart"/>
      <w:r>
        <w:rPr>
          <w:szCs w:val="20"/>
        </w:rPr>
        <w:t>Cyberbezpieczeństwo</w:t>
      </w:r>
      <w:proofErr w:type="spellEnd"/>
      <w:r>
        <w:rPr>
          <w:szCs w:val="20"/>
        </w:rPr>
        <w:t xml:space="preserve"> – </w:t>
      </w:r>
      <w:proofErr w:type="spellStart"/>
      <w:r>
        <w:rPr>
          <w:szCs w:val="20"/>
        </w:rPr>
        <w:t>CyberPL</w:t>
      </w:r>
      <w:proofErr w:type="spellEnd"/>
      <w:r>
        <w:rPr>
          <w:szCs w:val="20"/>
        </w:rPr>
        <w:t>”, nabór KPOD.05.10-CW.01-001/25.</w:t>
      </w:r>
    </w:p>
    <w:p w14:paraId="10754F68" w14:textId="63F9ADDA" w:rsidR="00BC2CD3" w:rsidRPr="00822804" w:rsidRDefault="00F4334D" w:rsidP="00822804">
      <w:pPr>
        <w:spacing w:after="120"/>
        <w:jc w:val="both"/>
        <w:rPr>
          <w:rFonts w:ascii="Aptos" w:hAnsi="Aptos"/>
          <w:sz w:val="20"/>
          <w:szCs w:val="20"/>
        </w:rPr>
      </w:pPr>
      <w:r>
        <w:rPr>
          <w:szCs w:val="20"/>
        </w:rPr>
        <w:t>Podstawę realizacji stanowi Umowa o powierzenie grantu nr KPOD.05.10-CW.01-001/25/0662/KPOD.05.10-CW.01-001/25/2026.</w:t>
      </w:r>
    </w:p>
    <w:p w14:paraId="2347779F" w14:textId="422F8B9D" w:rsidR="00BC2CD3" w:rsidRPr="00822804" w:rsidRDefault="00F4334D" w:rsidP="00822804">
      <w:pPr>
        <w:spacing w:after="120"/>
        <w:jc w:val="both"/>
        <w:rPr>
          <w:rFonts w:ascii="Aptos" w:hAnsi="Aptos"/>
          <w:sz w:val="20"/>
          <w:szCs w:val="20"/>
        </w:rPr>
      </w:pPr>
      <w:r>
        <w:rPr>
          <w:szCs w:val="20"/>
        </w:rPr>
        <w:t>Wykonawca oświadcza, że posiada niezbędną wiedzę, doświadczenie i potencjał do wykonania Przedmiotu Umowy zgodnie z wymaganiami Opisu Przedmiotu Zamówienia- Część 1.</w:t>
      </w:r>
    </w:p>
    <w:p w14:paraId="07C4C53D" w14:textId="77777777" w:rsidR="00BC2CD3" w:rsidRPr="00822804" w:rsidRDefault="00F4334D" w:rsidP="00905BDE">
      <w:pPr>
        <w:pBdr>
          <w:bottom w:val="single" w:sz="4" w:space="1" w:color="888888"/>
        </w:pBdr>
        <w:spacing w:before="240" w:after="120"/>
        <w:jc w:val="center"/>
        <w:rPr>
          <w:rFonts w:ascii="Aptos" w:hAnsi="Aptos"/>
          <w:sz w:val="20"/>
          <w:szCs w:val="20"/>
        </w:rPr>
      </w:pPr>
      <w:r>
        <w:rPr>
          <w:b/>
          <w:bCs/>
          <w:szCs w:val="20"/>
        </w:rPr>
        <w:lastRenderedPageBreak/>
        <w:t>§ 1. Słownik pojęć</w:t>
      </w:r>
    </w:p>
    <w:p w14:paraId="22CF6AA9" w14:textId="77777777" w:rsidR="00BC2CD3" w:rsidRPr="00822804" w:rsidRDefault="00F4334D" w:rsidP="00822804">
      <w:pPr>
        <w:spacing w:after="120"/>
        <w:jc w:val="both"/>
        <w:rPr>
          <w:rFonts w:ascii="Aptos" w:hAnsi="Aptos"/>
          <w:sz w:val="20"/>
          <w:szCs w:val="20"/>
        </w:rPr>
      </w:pPr>
      <w:r>
        <w:rPr>
          <w:szCs w:val="20"/>
        </w:rPr>
        <w:t>Użyte w Umowie pojęcia mają następujące znaczenie:</w:t>
      </w:r>
    </w:p>
    <w:p w14:paraId="0A3BA366" w14:textId="77777777" w:rsidR="00BC2CD3" w:rsidRPr="00822804" w:rsidRDefault="00F4334D" w:rsidP="00822804">
      <w:pPr>
        <w:pStyle w:val="Akapitzlist"/>
        <w:numPr>
          <w:ilvl w:val="0"/>
          <w:numId w:val="25"/>
        </w:numPr>
        <w:spacing w:after="80"/>
        <w:jc w:val="both"/>
        <w:rPr>
          <w:rFonts w:ascii="Aptos" w:hAnsi="Aptos"/>
          <w:sz w:val="20"/>
          <w:szCs w:val="20"/>
        </w:rPr>
      </w:pPr>
      <w:r>
        <w:rPr>
          <w:szCs w:val="20"/>
        </w:rPr>
        <w:t>Dostawa – dostarczenie fabrycznie nowego, wolnego od wad i kompletnego Sprzętu i Oprogramowania wraz z dokumentacją i licencjami, pochodzącego z autoryzowanego kanału sprzedaży producentów.</w:t>
      </w:r>
    </w:p>
    <w:p w14:paraId="2CF836E7" w14:textId="6B4ECB53" w:rsidR="00BC2CD3" w:rsidRPr="000B0E49" w:rsidRDefault="00F4334D" w:rsidP="00822804">
      <w:pPr>
        <w:pStyle w:val="Akapitzlist"/>
        <w:numPr>
          <w:ilvl w:val="0"/>
          <w:numId w:val="25"/>
        </w:numPr>
        <w:spacing w:after="80"/>
        <w:jc w:val="both"/>
        <w:rPr>
          <w:rFonts w:ascii="Aptos" w:hAnsi="Aptos"/>
          <w:color w:val="000000" w:themeColor="text1"/>
          <w:sz w:val="20"/>
          <w:szCs w:val="20"/>
        </w:rPr>
      </w:pPr>
      <w:r>
        <w:rPr>
          <w:color w:val="000000" w:themeColor="text1"/>
          <w:szCs w:val="20"/>
        </w:rPr>
        <w:t xml:space="preserve">Sprzęt – urządzenia infrastruktury informatycznej i sieciowej opisane w OPZ, </w:t>
      </w:r>
    </w:p>
    <w:p w14:paraId="495F1442" w14:textId="48DB1B20" w:rsidR="00BC2CD3" w:rsidRPr="00822804" w:rsidRDefault="00F4334D" w:rsidP="00822804">
      <w:pPr>
        <w:pStyle w:val="Akapitzlist"/>
        <w:numPr>
          <w:ilvl w:val="0"/>
          <w:numId w:val="25"/>
        </w:numPr>
        <w:spacing w:after="80"/>
        <w:jc w:val="both"/>
        <w:rPr>
          <w:rFonts w:ascii="Aptos" w:hAnsi="Aptos"/>
          <w:sz w:val="20"/>
          <w:szCs w:val="20"/>
        </w:rPr>
      </w:pPr>
      <w:r>
        <w:rPr>
          <w:szCs w:val="20"/>
        </w:rPr>
        <w:t xml:space="preserve">Oprogramowanie – oprogramowanie systemowe, narzędziowe i bezpieczeństwa </w:t>
      </w:r>
      <w:r>
        <w:rPr>
          <w:color w:val="EE0000"/>
          <w:szCs w:val="20"/>
        </w:rPr>
        <w:t xml:space="preserve"> </w:t>
      </w:r>
      <w:r>
        <w:rPr>
          <w:szCs w:val="20"/>
        </w:rPr>
        <w:t>dostarczane i konfigurowane przez Wykonawcę na podstawie Umowy.</w:t>
      </w:r>
    </w:p>
    <w:p w14:paraId="5F9907BC" w14:textId="230611B8" w:rsidR="00BC2CD3" w:rsidRPr="00822804" w:rsidRDefault="00F4334D" w:rsidP="00822804">
      <w:pPr>
        <w:pStyle w:val="Akapitzlist"/>
        <w:numPr>
          <w:ilvl w:val="0"/>
          <w:numId w:val="25"/>
        </w:numPr>
        <w:spacing w:after="80"/>
        <w:jc w:val="both"/>
        <w:rPr>
          <w:rFonts w:ascii="Aptos" w:hAnsi="Aptos"/>
          <w:sz w:val="20"/>
          <w:szCs w:val="20"/>
        </w:rPr>
      </w:pPr>
      <w:r>
        <w:rPr>
          <w:szCs w:val="20"/>
        </w:rPr>
        <w:t>Wdrożenie – fizyczny montaż, instalacja, konfiguracja i integracja Sprzętu oraz Oprogramowania z infrastrukturą Zamawiającego, zakończone testami poprawności działania.</w:t>
      </w:r>
    </w:p>
    <w:p w14:paraId="0CCA9662" w14:textId="1758EFE0" w:rsidR="00BC2CD3" w:rsidRPr="00A15274" w:rsidRDefault="00F4334D" w:rsidP="00A15274">
      <w:pPr>
        <w:pStyle w:val="Akapitzlist"/>
        <w:numPr>
          <w:ilvl w:val="0"/>
          <w:numId w:val="25"/>
        </w:numPr>
        <w:spacing w:after="80"/>
        <w:jc w:val="both"/>
        <w:rPr>
          <w:rFonts w:ascii="Aptos" w:hAnsi="Aptos"/>
          <w:color w:val="000000" w:themeColor="text1"/>
          <w:sz w:val="20"/>
          <w:szCs w:val="20"/>
        </w:rPr>
      </w:pPr>
      <w:r>
        <w:rPr>
          <w:szCs w:val="20"/>
        </w:rPr>
        <w:t>OPZ – Opis Przedmiotu Zamówienia stanowiący Załącznik nr 1 do Umowy,</w:t>
      </w:r>
      <w:r>
        <w:rPr>
          <w:color w:val="EE0000"/>
          <w:szCs w:val="20"/>
        </w:rPr>
        <w:t xml:space="preserve"> </w:t>
      </w:r>
      <w:r>
        <w:rPr>
          <w:color w:val="000000" w:themeColor="text1"/>
          <w:szCs w:val="20"/>
        </w:rPr>
        <w:t>określający szczegółowe wymagania techniczne, standardy bezpieczeństwa oraz zakres usług wdrożeniowych, szkoleniowych i serwisowych dla Części 1.</w:t>
      </w:r>
    </w:p>
    <w:p w14:paraId="52F7F455" w14:textId="77777777" w:rsidR="00BC2CD3" w:rsidRPr="00822804" w:rsidRDefault="00F4334D" w:rsidP="00822804">
      <w:pPr>
        <w:pStyle w:val="Akapitzlist"/>
        <w:numPr>
          <w:ilvl w:val="0"/>
          <w:numId w:val="25"/>
        </w:numPr>
        <w:spacing w:after="80"/>
        <w:jc w:val="both"/>
        <w:rPr>
          <w:rFonts w:ascii="Aptos" w:hAnsi="Aptos"/>
          <w:sz w:val="20"/>
          <w:szCs w:val="20"/>
        </w:rPr>
      </w:pPr>
      <w:r>
        <w:rPr>
          <w:szCs w:val="20"/>
        </w:rPr>
        <w:t>Nośnik danych – każdy dysk HDD, SSD lub inny moduł pamięci masowej wchodzący w skład dostarczonego Sprzętu; uszkodzony nośnik w przypadku awarii pozostaje u Zamawiającego i nie podlega zwrotowi do Wykonawcy ani producenta.</w:t>
      </w:r>
    </w:p>
    <w:p w14:paraId="0D654CB4" w14:textId="7610A6D4" w:rsidR="00BC2CD3" w:rsidRPr="00822804" w:rsidRDefault="00F4334D" w:rsidP="00822804">
      <w:pPr>
        <w:pStyle w:val="Akapitzlist"/>
        <w:numPr>
          <w:ilvl w:val="0"/>
          <w:numId w:val="25"/>
        </w:numPr>
        <w:spacing w:after="80"/>
        <w:jc w:val="both"/>
        <w:rPr>
          <w:rFonts w:ascii="Aptos" w:hAnsi="Aptos"/>
          <w:sz w:val="20"/>
          <w:szCs w:val="20"/>
        </w:rPr>
      </w:pPr>
      <w:r>
        <w:rPr>
          <w:szCs w:val="20"/>
        </w:rPr>
        <w:t>Wada – niezgodność Przedmiotu Umowy z wymaganiami OPZ albo wada fizyczna lub prawna w rozumieniu Kodeksu cywilnego (ustawa z dnia 23 kwietnia 1964 r., tj. Dz.U. z 2024 r. poz. 1061 ze zm., dalej: „KC”).</w:t>
      </w:r>
    </w:p>
    <w:p w14:paraId="023C577B" w14:textId="77777777" w:rsidR="00BC2CD3" w:rsidRPr="00822804" w:rsidRDefault="00F4334D" w:rsidP="00822804">
      <w:pPr>
        <w:pStyle w:val="Akapitzlist"/>
        <w:numPr>
          <w:ilvl w:val="0"/>
          <w:numId w:val="25"/>
        </w:numPr>
        <w:spacing w:after="80"/>
        <w:jc w:val="both"/>
        <w:rPr>
          <w:rFonts w:ascii="Aptos" w:hAnsi="Aptos"/>
          <w:sz w:val="20"/>
          <w:szCs w:val="20"/>
        </w:rPr>
      </w:pPr>
      <w:r>
        <w:rPr>
          <w:sz w:val="20"/>
          <w:szCs w:val="20"/>
        </w:rPr>
        <w:t>Protokół Odbioru Końcowego – dokument podpisany przez obie Strony bez zastrzeżeń po wykonaniu wszystkich dostaw, wdrożeń, testów i szkoleń; stanowi podstawę do wystawienia faktury końcowej.</w:t>
      </w:r>
    </w:p>
    <w:p w14:paraId="5FF4C51A" w14:textId="77777777" w:rsidR="00BC2CD3" w:rsidRPr="00822804" w:rsidRDefault="00F4334D" w:rsidP="00822804">
      <w:pPr>
        <w:pStyle w:val="Akapitzlist"/>
        <w:numPr>
          <w:ilvl w:val="0"/>
          <w:numId w:val="25"/>
        </w:numPr>
        <w:spacing w:after="80"/>
        <w:jc w:val="both"/>
        <w:rPr>
          <w:rFonts w:ascii="Aptos" w:hAnsi="Aptos"/>
          <w:sz w:val="20"/>
          <w:szCs w:val="20"/>
        </w:rPr>
      </w:pPr>
      <w:r>
        <w:rPr>
          <w:sz w:val="20"/>
          <w:szCs w:val="20"/>
        </w:rPr>
        <w:t>Protokół Odbioru Częściowego – dokument potwierdzający odbiór jednej lub kilku Grup asortymentowych; stanowi podstawę do wystawienia faktury częściowej i nie zastępuje Protokołu Odbioru Końcowego ani nie wyłącza odpowiedzialności Wykonawcy za wady ukryte.</w:t>
      </w:r>
    </w:p>
    <w:p w14:paraId="4C3A51DC" w14:textId="7182FD3E" w:rsidR="00BC2CD3" w:rsidRPr="00822804" w:rsidRDefault="00F4334D" w:rsidP="00822804">
      <w:pPr>
        <w:pStyle w:val="Akapitzlist"/>
        <w:numPr>
          <w:ilvl w:val="0"/>
          <w:numId w:val="25"/>
        </w:numPr>
        <w:spacing w:after="80"/>
        <w:jc w:val="both"/>
        <w:rPr>
          <w:rFonts w:ascii="Aptos" w:hAnsi="Aptos"/>
          <w:sz w:val="20"/>
          <w:szCs w:val="20"/>
        </w:rPr>
      </w:pPr>
      <w:r>
        <w:rPr>
          <w:sz w:val="20"/>
          <w:szCs w:val="20"/>
        </w:rPr>
        <w:t>Umowa o Grant – Umowa o powierzenie grantu nr KPOD.05.10-CW.01-001/25</w:t>
      </w:r>
      <w:r>
        <w:rPr>
          <w:color w:val="000000" w:themeColor="text1"/>
          <w:sz w:val="20"/>
          <w:szCs w:val="20"/>
        </w:rPr>
        <w:t>/0662</w:t>
      </w:r>
      <w:r>
        <w:rPr>
          <w:sz w:val="20"/>
          <w:szCs w:val="20"/>
        </w:rPr>
        <w:t>/KPOD.05.10-CW.01-001/25/2026, wiążąca Strony w zakresie kontroli, audytu i obowiązków informacyjnych.</w:t>
      </w:r>
    </w:p>
    <w:p w14:paraId="7463467A" w14:textId="77777777" w:rsidR="00BC2CD3" w:rsidRPr="00822804" w:rsidRDefault="00F4334D" w:rsidP="00822804">
      <w:pPr>
        <w:pStyle w:val="Akapitzlist"/>
        <w:numPr>
          <w:ilvl w:val="0"/>
          <w:numId w:val="25"/>
        </w:numPr>
        <w:spacing w:after="80"/>
        <w:jc w:val="both"/>
        <w:rPr>
          <w:rFonts w:ascii="Aptos" w:hAnsi="Aptos"/>
          <w:sz w:val="20"/>
          <w:szCs w:val="20"/>
        </w:rPr>
      </w:pPr>
      <w:r>
        <w:rPr>
          <w:sz w:val="20"/>
          <w:szCs w:val="20"/>
        </w:rPr>
        <w:t>Dzień roboczy – dzień od poniedziałku do piątku, z wyłączeniem dni ustawowo wolnych od pracy.</w:t>
      </w:r>
    </w:p>
    <w:p w14:paraId="1F93A332" w14:textId="77777777" w:rsidR="00BC2CD3" w:rsidRDefault="00F4334D" w:rsidP="00822804">
      <w:pPr>
        <w:pStyle w:val="Akapitzlist"/>
        <w:numPr>
          <w:ilvl w:val="0"/>
          <w:numId w:val="25"/>
        </w:numPr>
        <w:spacing w:after="80"/>
        <w:jc w:val="both"/>
        <w:rPr>
          <w:rFonts w:ascii="Aptos" w:hAnsi="Aptos"/>
          <w:sz w:val="20"/>
          <w:szCs w:val="20"/>
        </w:rPr>
      </w:pPr>
      <w:r>
        <w:rPr>
          <w:szCs w:val="20"/>
        </w:rPr>
        <w:t>Instytucja Finansująca – Centrum Projektów Polska Cyfrowa (CPPC) oraz NASK-PIB, sprawujące nadzór nad rozliczaniem grantu w ramach Inwestycji C3.1.1 KPO.</w:t>
      </w:r>
    </w:p>
    <w:p w14:paraId="34CD5AB5" w14:textId="77777777" w:rsidR="005B1C6D" w:rsidRPr="005B1C6D" w:rsidRDefault="005B1C6D" w:rsidP="005B1C6D">
      <w:pPr>
        <w:pStyle w:val="Akapitzlist"/>
        <w:numPr>
          <w:ilvl w:val="0"/>
          <w:numId w:val="25"/>
        </w:numPr>
        <w:spacing w:after="80"/>
        <w:jc w:val="both"/>
        <w:rPr>
          <w:rFonts w:ascii="Aptos" w:hAnsi="Aptos"/>
          <w:color w:val="000000" w:themeColor="text1"/>
          <w:sz w:val="20"/>
          <w:szCs w:val="20"/>
        </w:rPr>
      </w:pPr>
      <w:r>
        <w:rPr>
          <w:color w:val="000000" w:themeColor="text1"/>
          <w:szCs w:val="20"/>
        </w:rPr>
        <w:t>Siła Wyższa – zdarzenie zewnętrzne, nagłe, niemożliwe do przewidzenia i zapobieżenia, które nastąpiło po zawarciu Umowy, uniemożliwiające wykonanie zobowiązania.</w:t>
      </w:r>
    </w:p>
    <w:p w14:paraId="593080E3" w14:textId="77777777" w:rsidR="005B1C6D" w:rsidRPr="00822804" w:rsidRDefault="005B1C6D" w:rsidP="005B1C6D">
      <w:pPr>
        <w:pStyle w:val="Akapitzlist"/>
        <w:spacing w:after="80"/>
        <w:ind w:left="720"/>
        <w:jc w:val="both"/>
        <w:rPr>
          <w:rFonts w:ascii="Aptos" w:hAnsi="Aptos"/>
          <w:sz w:val="20"/>
          <w:szCs w:val="20"/>
        </w:rPr>
      </w:pPr>
    </w:p>
    <w:p w14:paraId="7DE865CA" w14:textId="77777777" w:rsidR="00BC2CD3" w:rsidRPr="00822804" w:rsidRDefault="00F4334D" w:rsidP="00823C68">
      <w:pPr>
        <w:pBdr>
          <w:bottom w:val="single" w:sz="4" w:space="1" w:color="888888"/>
        </w:pBdr>
        <w:spacing w:before="240" w:after="120"/>
        <w:jc w:val="center"/>
        <w:rPr>
          <w:rFonts w:ascii="Aptos" w:hAnsi="Aptos"/>
          <w:sz w:val="20"/>
          <w:szCs w:val="20"/>
        </w:rPr>
      </w:pPr>
      <w:r>
        <w:rPr>
          <w:b/>
          <w:bCs/>
          <w:sz w:val="20"/>
          <w:szCs w:val="20"/>
        </w:rPr>
        <w:t>§ 2. Przedmiot Umowy</w:t>
      </w:r>
    </w:p>
    <w:p w14:paraId="5795F22A" w14:textId="3C6FF78E" w:rsidR="00BC2CD3" w:rsidRPr="00822804" w:rsidRDefault="00F4334D" w:rsidP="00822804">
      <w:pPr>
        <w:pStyle w:val="Akapitzlist"/>
        <w:numPr>
          <w:ilvl w:val="0"/>
          <w:numId w:val="41"/>
        </w:numPr>
        <w:spacing w:after="100"/>
        <w:jc w:val="both"/>
        <w:rPr>
          <w:rFonts w:ascii="Aptos" w:hAnsi="Aptos"/>
          <w:sz w:val="20"/>
          <w:szCs w:val="20"/>
        </w:rPr>
      </w:pPr>
      <w:r>
        <w:rPr>
          <w:szCs w:val="20"/>
        </w:rPr>
        <w:t>Przedmiotem Umowy jest dostawa fabrycznie nowego Sprzętu i Oprogramowania IT</w:t>
      </w:r>
      <w:r w:rsidR="001C6855">
        <w:rPr>
          <w:szCs w:val="20"/>
        </w:rPr>
        <w:t xml:space="preserve"> i OT</w:t>
      </w:r>
      <w:r>
        <w:rPr>
          <w:szCs w:val="20"/>
        </w:rPr>
        <w:t xml:space="preserve"> oraz świadczenie usług instalacji, konfiguracji i wdrożenia (Część 1 zamówienia), zgodnie z OPZ stanowiącym Załącznik nr 1 oraz Ofertą Wykonawcy stanowiącą Załącznik nr 2 do niniejszej Umowy.</w:t>
      </w:r>
    </w:p>
    <w:p w14:paraId="2E7811CC" w14:textId="77777777" w:rsidR="00BC2CD3" w:rsidRPr="00822804" w:rsidRDefault="00F4334D" w:rsidP="00822804">
      <w:pPr>
        <w:pStyle w:val="Akapitzlist"/>
        <w:numPr>
          <w:ilvl w:val="0"/>
          <w:numId w:val="41"/>
        </w:numPr>
        <w:spacing w:after="100"/>
        <w:jc w:val="both"/>
        <w:rPr>
          <w:rFonts w:ascii="Aptos" w:hAnsi="Aptos"/>
          <w:sz w:val="20"/>
          <w:szCs w:val="20"/>
        </w:rPr>
      </w:pPr>
      <w:r>
        <w:rPr>
          <w:szCs w:val="20"/>
        </w:rPr>
        <w:t>Przedmiot Umowy obejmuje dostawę i pełne Wdrożenie następujących Grup asortymentowych:</w:t>
      </w:r>
    </w:p>
    <w:p w14:paraId="4F4F7F19" w14:textId="03F60006" w:rsidR="00BC2CD3" w:rsidRPr="00DC7B4E" w:rsidRDefault="00F4334D" w:rsidP="00822804">
      <w:pPr>
        <w:pStyle w:val="Akapitzlist"/>
        <w:numPr>
          <w:ilvl w:val="0"/>
          <w:numId w:val="29"/>
        </w:numPr>
        <w:spacing w:after="80"/>
        <w:jc w:val="both"/>
        <w:rPr>
          <w:rFonts w:ascii="Aptos" w:hAnsi="Aptos"/>
          <w:color w:val="000000" w:themeColor="text1"/>
          <w:sz w:val="20"/>
          <w:szCs w:val="20"/>
        </w:rPr>
      </w:pPr>
      <w:r>
        <w:rPr>
          <w:color w:val="000000" w:themeColor="text1"/>
          <w:szCs w:val="20"/>
        </w:rPr>
        <w:t>Grupa 1 – serwer backupu NAS (1 szt.) wraz z dyskami SSD (18 szt.) i modułami pamięci RAM 256 GB (2 szt.), z instalacją, konfiguracją i dokumentacją powykonawczą;</w:t>
      </w:r>
    </w:p>
    <w:p w14:paraId="37CBC091" w14:textId="3BD1FE8D" w:rsidR="00BC2CD3" w:rsidRPr="00DC7B4E" w:rsidRDefault="00F4334D" w:rsidP="00822804">
      <w:pPr>
        <w:pStyle w:val="Akapitzlist"/>
        <w:numPr>
          <w:ilvl w:val="0"/>
          <w:numId w:val="29"/>
        </w:numPr>
        <w:spacing w:after="80"/>
        <w:jc w:val="both"/>
        <w:rPr>
          <w:rFonts w:ascii="Aptos" w:hAnsi="Aptos"/>
          <w:color w:val="000000" w:themeColor="text1"/>
          <w:sz w:val="20"/>
          <w:szCs w:val="20"/>
        </w:rPr>
      </w:pPr>
      <w:r>
        <w:rPr>
          <w:color w:val="000000" w:themeColor="text1"/>
          <w:szCs w:val="20"/>
        </w:rPr>
        <w:t xml:space="preserve">Grupa 2 – Access Point </w:t>
      </w:r>
      <w:proofErr w:type="spellStart"/>
      <w:r>
        <w:rPr>
          <w:color w:val="000000" w:themeColor="text1"/>
          <w:szCs w:val="20"/>
        </w:rPr>
        <w:t>WiFi</w:t>
      </w:r>
      <w:proofErr w:type="spellEnd"/>
      <w:r>
        <w:rPr>
          <w:color w:val="000000" w:themeColor="text1"/>
          <w:szCs w:val="20"/>
        </w:rPr>
        <w:t xml:space="preserve"> z obsługą WPA3-Enterprise i 802.1x (4 szt.) oraz Kontroler </w:t>
      </w:r>
      <w:proofErr w:type="spellStart"/>
      <w:r>
        <w:rPr>
          <w:color w:val="000000" w:themeColor="text1"/>
          <w:szCs w:val="20"/>
        </w:rPr>
        <w:t>WiFi</w:t>
      </w:r>
      <w:proofErr w:type="spellEnd"/>
      <w:r>
        <w:rPr>
          <w:color w:val="000000" w:themeColor="text1"/>
          <w:szCs w:val="20"/>
        </w:rPr>
        <w:t xml:space="preserve"> (1 szt.), wraz z instalacją, konfiguracją i dokumentacją powykonawczą;</w:t>
      </w:r>
    </w:p>
    <w:p w14:paraId="1EA75664" w14:textId="4DCFC992" w:rsidR="00BC2CD3" w:rsidRPr="00DC7B4E" w:rsidRDefault="00F4334D" w:rsidP="00822804">
      <w:pPr>
        <w:pStyle w:val="Akapitzlist"/>
        <w:numPr>
          <w:ilvl w:val="0"/>
          <w:numId w:val="29"/>
        </w:numPr>
        <w:spacing w:after="80"/>
        <w:jc w:val="both"/>
        <w:rPr>
          <w:rFonts w:ascii="Aptos" w:hAnsi="Aptos"/>
          <w:color w:val="000000" w:themeColor="text1"/>
          <w:sz w:val="20"/>
          <w:szCs w:val="20"/>
        </w:rPr>
      </w:pPr>
      <w:r>
        <w:rPr>
          <w:color w:val="000000" w:themeColor="text1"/>
          <w:szCs w:val="20"/>
        </w:rPr>
        <w:lastRenderedPageBreak/>
        <w:t>Grupa 3 – urządzenie NGFW dla sieci OT (1 szt.) wraz z oprogramowaniem MFA dla 25 użytkowników (1 licencja) i oprogramowaniem VPN (1 licencja), z instalacją, konfiguracją i dokumentacją powykonawczą;</w:t>
      </w:r>
    </w:p>
    <w:p w14:paraId="522672B0" w14:textId="77777777" w:rsidR="00BC2CD3" w:rsidRPr="00822804" w:rsidRDefault="00F4334D" w:rsidP="00822804">
      <w:pPr>
        <w:pStyle w:val="Akapitzlist"/>
        <w:numPr>
          <w:ilvl w:val="0"/>
          <w:numId w:val="41"/>
        </w:numPr>
        <w:spacing w:after="100"/>
        <w:jc w:val="both"/>
        <w:rPr>
          <w:rFonts w:ascii="Aptos" w:hAnsi="Aptos"/>
          <w:sz w:val="20"/>
          <w:szCs w:val="20"/>
        </w:rPr>
      </w:pPr>
      <w:r>
        <w:rPr>
          <w:szCs w:val="20"/>
        </w:rPr>
        <w:t>Wykonawca oświadcza i gwarantuje, że całość Przedmiotu Umowy:</w:t>
      </w:r>
    </w:p>
    <w:p w14:paraId="280AABDF" w14:textId="77777777" w:rsidR="00BC2CD3" w:rsidRPr="00822804" w:rsidRDefault="00F4334D" w:rsidP="00822804">
      <w:pPr>
        <w:pStyle w:val="Akapitzlist"/>
        <w:numPr>
          <w:ilvl w:val="0"/>
          <w:numId w:val="27"/>
        </w:numPr>
        <w:spacing w:after="80"/>
        <w:jc w:val="both"/>
        <w:rPr>
          <w:rFonts w:ascii="Aptos" w:hAnsi="Aptos"/>
          <w:sz w:val="20"/>
          <w:szCs w:val="20"/>
        </w:rPr>
      </w:pPr>
      <w:r>
        <w:rPr>
          <w:szCs w:val="20"/>
        </w:rPr>
        <w:t>pochodzi z autoryzowanego kanału sprzedaży producentów i jest wolna od wad oraz praw osób trzecich;</w:t>
      </w:r>
    </w:p>
    <w:p w14:paraId="3C704D00" w14:textId="0A8071CE" w:rsidR="00BC2CD3" w:rsidRPr="00822804" w:rsidRDefault="00F4334D" w:rsidP="00822804">
      <w:pPr>
        <w:pStyle w:val="Akapitzlist"/>
        <w:numPr>
          <w:ilvl w:val="0"/>
          <w:numId w:val="27"/>
        </w:numPr>
        <w:spacing w:after="80"/>
        <w:jc w:val="both"/>
        <w:rPr>
          <w:rFonts w:ascii="Aptos" w:hAnsi="Aptos"/>
          <w:sz w:val="20"/>
          <w:szCs w:val="20"/>
        </w:rPr>
      </w:pPr>
      <w:r>
        <w:rPr>
          <w:szCs w:val="20"/>
        </w:rPr>
        <w:t>jest fabrycznie nowa, nieużywana i dopuszczona do obrotu na terytorium Unii Europejskiej;</w:t>
      </w:r>
    </w:p>
    <w:p w14:paraId="3B46BB50" w14:textId="77777777" w:rsidR="00BC2CD3" w:rsidRPr="00822804" w:rsidRDefault="00F4334D" w:rsidP="00822804">
      <w:pPr>
        <w:pStyle w:val="Akapitzlist"/>
        <w:numPr>
          <w:ilvl w:val="0"/>
          <w:numId w:val="27"/>
        </w:numPr>
        <w:spacing w:after="80"/>
        <w:jc w:val="both"/>
        <w:rPr>
          <w:rFonts w:ascii="Aptos" w:hAnsi="Aptos"/>
          <w:sz w:val="20"/>
          <w:szCs w:val="20"/>
        </w:rPr>
      </w:pPr>
      <w:r>
        <w:rPr>
          <w:szCs w:val="20"/>
        </w:rPr>
        <w:t>jest dostarczana w oryginalnych, fabrycznie zamkniętych opakowaniach producenta;</w:t>
      </w:r>
    </w:p>
    <w:p w14:paraId="238CBC63" w14:textId="77777777" w:rsidR="00BC2CD3" w:rsidRPr="00822804" w:rsidRDefault="00F4334D" w:rsidP="00822804">
      <w:pPr>
        <w:pStyle w:val="Akapitzlist"/>
        <w:numPr>
          <w:ilvl w:val="0"/>
          <w:numId w:val="27"/>
        </w:numPr>
        <w:spacing w:after="80"/>
        <w:jc w:val="both"/>
        <w:rPr>
          <w:rFonts w:ascii="Aptos" w:hAnsi="Aptos"/>
          <w:sz w:val="20"/>
          <w:szCs w:val="20"/>
        </w:rPr>
      </w:pPr>
      <w:r>
        <w:rPr>
          <w:szCs w:val="20"/>
        </w:rPr>
        <w:t>spełnia wymagania zasady DNSH (norma Energy Star lub równoważna, zgodność z wymogami REACH/</w:t>
      </w:r>
      <w:proofErr w:type="spellStart"/>
      <w:r>
        <w:rPr>
          <w:szCs w:val="20"/>
        </w:rPr>
        <w:t>RoHS</w:t>
      </w:r>
      <w:proofErr w:type="spellEnd"/>
      <w:r>
        <w:rPr>
          <w:szCs w:val="20"/>
        </w:rPr>
        <w:t>);</w:t>
      </w:r>
    </w:p>
    <w:p w14:paraId="6923F103" w14:textId="77777777" w:rsidR="00BC2CD3" w:rsidRPr="00822804" w:rsidRDefault="00F4334D" w:rsidP="00822804">
      <w:pPr>
        <w:pStyle w:val="Akapitzlist"/>
        <w:numPr>
          <w:ilvl w:val="0"/>
          <w:numId w:val="27"/>
        </w:numPr>
        <w:spacing w:after="80"/>
        <w:jc w:val="both"/>
        <w:rPr>
          <w:rFonts w:ascii="Aptos" w:hAnsi="Aptos"/>
          <w:sz w:val="20"/>
          <w:szCs w:val="20"/>
        </w:rPr>
      </w:pPr>
      <w:r>
        <w:rPr>
          <w:szCs w:val="20"/>
        </w:rPr>
        <w:t>spełnia wymogi dostępności określone w ustawie z dnia 26 kwietnia 2024 r. o zapewnianiu spełniania wymagań dostępności niektórych produktów i usług.</w:t>
      </w:r>
    </w:p>
    <w:p w14:paraId="22E1F222" w14:textId="77777777" w:rsidR="00BC2CD3" w:rsidRPr="00822804" w:rsidRDefault="00F4334D" w:rsidP="00822804">
      <w:pPr>
        <w:pStyle w:val="Akapitzlist"/>
        <w:numPr>
          <w:ilvl w:val="0"/>
          <w:numId w:val="41"/>
        </w:numPr>
        <w:spacing w:after="100"/>
        <w:jc w:val="both"/>
        <w:rPr>
          <w:rFonts w:ascii="Aptos" w:hAnsi="Aptos"/>
          <w:sz w:val="20"/>
          <w:szCs w:val="20"/>
        </w:rPr>
      </w:pPr>
      <w:r>
        <w:rPr>
          <w:szCs w:val="20"/>
        </w:rPr>
        <w:t>Zakres Wdrożenia obejmuje:</w:t>
      </w:r>
    </w:p>
    <w:p w14:paraId="5112C75C" w14:textId="77777777" w:rsidR="00BC2CD3" w:rsidRPr="00822804" w:rsidRDefault="00F4334D" w:rsidP="00822804">
      <w:pPr>
        <w:pStyle w:val="Akapitzlist"/>
        <w:numPr>
          <w:ilvl w:val="0"/>
          <w:numId w:val="23"/>
        </w:numPr>
        <w:spacing w:after="80"/>
        <w:jc w:val="both"/>
        <w:rPr>
          <w:rFonts w:ascii="Aptos" w:hAnsi="Aptos"/>
          <w:sz w:val="20"/>
          <w:szCs w:val="20"/>
        </w:rPr>
      </w:pPr>
      <w:r>
        <w:rPr>
          <w:szCs w:val="20"/>
        </w:rPr>
        <w:t>fizyczny montaż Sprzętu w miejscach wskazanych przez Zamawiającego;</w:t>
      </w:r>
    </w:p>
    <w:p w14:paraId="5876F96D" w14:textId="77777777" w:rsidR="00BC2CD3" w:rsidRPr="00822804" w:rsidRDefault="00F4334D" w:rsidP="00822804">
      <w:pPr>
        <w:pStyle w:val="Akapitzlist"/>
        <w:numPr>
          <w:ilvl w:val="0"/>
          <w:numId w:val="23"/>
        </w:numPr>
        <w:spacing w:after="80"/>
        <w:jc w:val="both"/>
        <w:rPr>
          <w:rFonts w:ascii="Aptos" w:hAnsi="Aptos"/>
          <w:sz w:val="20"/>
          <w:szCs w:val="20"/>
        </w:rPr>
      </w:pPr>
      <w:r>
        <w:rPr>
          <w:szCs w:val="20"/>
        </w:rPr>
        <w:t>pełną konfigurację Sprzętu i Oprogramowania zgodnie z OPZ i instrukcjami Zamawiającego;</w:t>
      </w:r>
    </w:p>
    <w:p w14:paraId="674B9EBD" w14:textId="77777777" w:rsidR="00BC2CD3" w:rsidRPr="00822804" w:rsidRDefault="00F4334D" w:rsidP="00822804">
      <w:pPr>
        <w:pStyle w:val="Akapitzlist"/>
        <w:numPr>
          <w:ilvl w:val="0"/>
          <w:numId w:val="23"/>
        </w:numPr>
        <w:spacing w:after="80"/>
        <w:jc w:val="both"/>
        <w:rPr>
          <w:rFonts w:ascii="Aptos" w:hAnsi="Aptos"/>
          <w:sz w:val="20"/>
          <w:szCs w:val="20"/>
        </w:rPr>
      </w:pPr>
      <w:r>
        <w:rPr>
          <w:szCs w:val="20"/>
        </w:rPr>
        <w:t>testy poprawności działania wszystkich wdrożonych komponentów;</w:t>
      </w:r>
    </w:p>
    <w:p w14:paraId="5B15B830" w14:textId="61FFB07E" w:rsidR="00BC2CD3" w:rsidRPr="00822804" w:rsidRDefault="00F4334D" w:rsidP="00822804">
      <w:pPr>
        <w:pStyle w:val="Akapitzlist"/>
        <w:numPr>
          <w:ilvl w:val="0"/>
          <w:numId w:val="23"/>
        </w:numPr>
        <w:spacing w:after="80"/>
        <w:jc w:val="both"/>
        <w:rPr>
          <w:rFonts w:ascii="Aptos" w:hAnsi="Aptos"/>
          <w:sz w:val="20"/>
          <w:szCs w:val="20"/>
        </w:rPr>
      </w:pPr>
      <w:r>
        <w:rPr>
          <w:szCs w:val="20"/>
        </w:rPr>
        <w:t>przeprowadzenie szkolenia dla administratorów Zamawiającego w zakresie i wymiarze godzinowym określonym w OPZ;</w:t>
      </w:r>
    </w:p>
    <w:p w14:paraId="6B47E91E" w14:textId="77777777" w:rsidR="00BC2CD3" w:rsidRPr="00822804" w:rsidRDefault="00F4334D" w:rsidP="00822804">
      <w:pPr>
        <w:pStyle w:val="Akapitzlist"/>
        <w:numPr>
          <w:ilvl w:val="0"/>
          <w:numId w:val="23"/>
        </w:numPr>
        <w:spacing w:after="80"/>
        <w:jc w:val="both"/>
        <w:rPr>
          <w:rFonts w:ascii="Aptos" w:hAnsi="Aptos"/>
          <w:sz w:val="20"/>
          <w:szCs w:val="20"/>
        </w:rPr>
      </w:pPr>
      <w:r>
        <w:rPr>
          <w:szCs w:val="20"/>
        </w:rPr>
        <w:t>przekazanie dokumentacji powykonawczej w języku polskim, obejmującej hasła dostępowe, schematy logiczne i instrukcje obsługi.</w:t>
      </w:r>
    </w:p>
    <w:p w14:paraId="40C72261" w14:textId="77777777" w:rsidR="00BC2CD3" w:rsidRPr="00822804" w:rsidRDefault="00F4334D" w:rsidP="00822804">
      <w:pPr>
        <w:pStyle w:val="Akapitzlist"/>
        <w:numPr>
          <w:ilvl w:val="0"/>
          <w:numId w:val="41"/>
        </w:numPr>
        <w:spacing w:after="100"/>
        <w:jc w:val="both"/>
        <w:rPr>
          <w:rFonts w:ascii="Aptos" w:hAnsi="Aptos"/>
          <w:sz w:val="20"/>
          <w:szCs w:val="20"/>
        </w:rPr>
      </w:pPr>
      <w:r>
        <w:rPr>
          <w:szCs w:val="20"/>
        </w:rPr>
        <w:t xml:space="preserve">Własność Sprzętu przechodzi na Zamawiającego z chwilą podpisania Protokołu Odbioru Końcowego. </w:t>
      </w:r>
      <w:r>
        <w:rPr>
          <w:color w:val="000000" w:themeColor="text1"/>
          <w:szCs w:val="20"/>
        </w:rPr>
        <w:t>Zamawiający zobowiązuje się utrzymać własność nabytej infrastruktury i nie przenosi jej na osoby trzecie przez co najmniej 3 lata od zatwierdzenia wniosku rozliczającego projekt przez CPPC/NASK.</w:t>
      </w:r>
    </w:p>
    <w:p w14:paraId="327EAE18" w14:textId="02643D4F" w:rsidR="00BC2CD3" w:rsidRPr="00822804" w:rsidRDefault="00F4334D" w:rsidP="00822804">
      <w:pPr>
        <w:pStyle w:val="Akapitzlist"/>
        <w:numPr>
          <w:ilvl w:val="0"/>
          <w:numId w:val="41"/>
        </w:numPr>
        <w:spacing w:after="100"/>
        <w:jc w:val="both"/>
        <w:rPr>
          <w:rFonts w:ascii="Aptos" w:hAnsi="Aptos"/>
          <w:sz w:val="20"/>
          <w:szCs w:val="20"/>
        </w:rPr>
      </w:pPr>
      <w:r>
        <w:rPr>
          <w:szCs w:val="20"/>
        </w:rPr>
        <w:t>Wykonawca gwarantuje kompletność Przedmiotu Umowy. Wszelkie elementy niezbędne do uruchomienia systemów Wykonawca dostarcza w ramach wynagrodzenia ryczałtowego, bez dodatkowych kosztów po stronie Zamawiającego.</w:t>
      </w:r>
    </w:p>
    <w:p w14:paraId="40E993CE" w14:textId="77777777" w:rsidR="00BC2CD3" w:rsidRPr="00822804" w:rsidRDefault="00F4334D" w:rsidP="00F97524">
      <w:pPr>
        <w:pBdr>
          <w:bottom w:val="single" w:sz="4" w:space="1" w:color="888888"/>
        </w:pBdr>
        <w:spacing w:before="240" w:after="120"/>
        <w:jc w:val="center"/>
        <w:rPr>
          <w:rFonts w:ascii="Aptos" w:hAnsi="Aptos"/>
          <w:sz w:val="20"/>
          <w:szCs w:val="20"/>
        </w:rPr>
      </w:pPr>
      <w:r>
        <w:rPr>
          <w:b/>
          <w:bCs/>
          <w:szCs w:val="20"/>
        </w:rPr>
        <w:t>§ 3. Termin i miejsce realizacji</w:t>
      </w:r>
    </w:p>
    <w:p w14:paraId="5BD80B71" w14:textId="3201DAA4" w:rsidR="00BC2CD3" w:rsidRPr="00822804" w:rsidRDefault="00F4334D" w:rsidP="00822804">
      <w:pPr>
        <w:pStyle w:val="Akapitzlist"/>
        <w:numPr>
          <w:ilvl w:val="0"/>
          <w:numId w:val="18"/>
        </w:numPr>
        <w:spacing w:after="100"/>
        <w:jc w:val="both"/>
        <w:rPr>
          <w:rFonts w:ascii="Aptos" w:hAnsi="Aptos"/>
          <w:sz w:val="20"/>
          <w:szCs w:val="20"/>
        </w:rPr>
      </w:pPr>
      <w:r>
        <w:rPr>
          <w:szCs w:val="20"/>
        </w:rPr>
        <w:t>Wykonawca zrealizuje Przedmiot Umowy – to znaczy podpisze Protokół Odbioru Końcowego bez zastrzeżeń – w terminie 90 dni kalendarzowych liczonych od dnia zawarcia Umowy, jednak nie później niż do dnia 30 listopada 2026 r. W razie rozbieżności między tymi terminami wiąże termin wcześniejszy.</w:t>
      </w:r>
    </w:p>
    <w:p w14:paraId="0A3BE471" w14:textId="547F27B9" w:rsidR="00BC2CD3" w:rsidRPr="00C02B96" w:rsidRDefault="00F4334D" w:rsidP="00822804">
      <w:pPr>
        <w:pStyle w:val="Akapitzlist"/>
        <w:numPr>
          <w:ilvl w:val="0"/>
          <w:numId w:val="18"/>
        </w:numPr>
        <w:spacing w:after="100"/>
        <w:jc w:val="both"/>
        <w:rPr>
          <w:rFonts w:ascii="Aptos" w:hAnsi="Aptos"/>
          <w:color w:val="000000" w:themeColor="text1"/>
          <w:sz w:val="20"/>
          <w:szCs w:val="20"/>
        </w:rPr>
      </w:pPr>
      <w:r>
        <w:rPr>
          <w:color w:val="000000" w:themeColor="text1"/>
          <w:szCs w:val="20"/>
        </w:rPr>
        <w:t>Miejscem dostawy i Wdrożenia jest siedziba Zamawiającego:</w:t>
      </w:r>
      <w:r>
        <w:rPr>
          <w:b/>
          <w:bCs/>
          <w:szCs w:val="20"/>
        </w:rPr>
        <w:t xml:space="preserve"> </w:t>
      </w:r>
      <w:r>
        <w:rPr>
          <w:szCs w:val="20"/>
        </w:rPr>
        <w:t>Przedsiębiorstwo Gospodarki Komunalnej Sp. z o.o. w Grodzisku Dolnym, Grodzisko Dolne 134, 37-306 Grodzisko Dolne</w:t>
      </w:r>
      <w:r>
        <w:rPr>
          <w:color w:val="000000" w:themeColor="text1"/>
          <w:szCs w:val="20"/>
        </w:rPr>
        <w:t>, oraz inne lokalizacje wskazane przez Zamawiającego w obrębie Gminy Grodzisko Dolne (jeśli dotyczy).</w:t>
      </w:r>
    </w:p>
    <w:p w14:paraId="36B7763A" w14:textId="77777777" w:rsidR="00BC2CD3" w:rsidRPr="00822804" w:rsidRDefault="00F4334D" w:rsidP="00822804">
      <w:pPr>
        <w:pStyle w:val="Akapitzlist"/>
        <w:numPr>
          <w:ilvl w:val="0"/>
          <w:numId w:val="18"/>
        </w:numPr>
        <w:spacing w:after="100"/>
        <w:jc w:val="both"/>
        <w:rPr>
          <w:rFonts w:ascii="Aptos" w:hAnsi="Aptos"/>
          <w:sz w:val="20"/>
          <w:szCs w:val="20"/>
        </w:rPr>
      </w:pPr>
      <w:r>
        <w:rPr>
          <w:szCs w:val="20"/>
        </w:rPr>
        <w:t>Dostawy są realizowane w Dni robocze w godzinach 7:00–15:00, po uprzedniej awizacji z wyprzedzeniem co najmniej 2 Dni roboczych. Wykonawca zapewnia transport, rozładunek i wniesienie Sprzętu do wskazanych pomieszczeń w ramach wynagrodzenia ryczałtowego. Ryzyko utraty lub uszkodzenia Sprzętu do momentu podpisania Protokołu Odbioru Końcowego bez zastrzeżeń spoczywa na Wykonawcy.</w:t>
      </w:r>
    </w:p>
    <w:p w14:paraId="373F6B3C" w14:textId="77777777" w:rsidR="00BC2CD3" w:rsidRPr="00822804" w:rsidRDefault="00F4334D" w:rsidP="00822804">
      <w:pPr>
        <w:pStyle w:val="Akapitzlist"/>
        <w:numPr>
          <w:ilvl w:val="0"/>
          <w:numId w:val="18"/>
        </w:numPr>
        <w:spacing w:after="100"/>
        <w:jc w:val="both"/>
        <w:rPr>
          <w:rFonts w:ascii="Aptos" w:hAnsi="Aptos"/>
          <w:sz w:val="20"/>
          <w:szCs w:val="20"/>
        </w:rPr>
      </w:pPr>
      <w:r>
        <w:rPr>
          <w:szCs w:val="20"/>
        </w:rPr>
        <w:t>Za dzień dotrzymania terminu realizacji uważa się dzień podpisania Protokołu Odbioru Końcowego bez zastrzeżeń.</w:t>
      </w:r>
    </w:p>
    <w:p w14:paraId="1701A04F" w14:textId="77777777" w:rsidR="00BC2CD3" w:rsidRPr="00822804" w:rsidRDefault="00F4334D" w:rsidP="00646FAA">
      <w:pPr>
        <w:pBdr>
          <w:bottom w:val="single" w:sz="4" w:space="1" w:color="888888"/>
        </w:pBdr>
        <w:spacing w:before="240" w:after="120"/>
        <w:jc w:val="center"/>
        <w:rPr>
          <w:rFonts w:ascii="Aptos" w:hAnsi="Aptos"/>
          <w:sz w:val="20"/>
          <w:szCs w:val="20"/>
        </w:rPr>
      </w:pPr>
      <w:r>
        <w:rPr>
          <w:b/>
          <w:bCs/>
          <w:szCs w:val="20"/>
        </w:rPr>
        <w:t>§ 4. Wynagrodzenie i warunki płatności</w:t>
      </w:r>
    </w:p>
    <w:p w14:paraId="346FC36D" w14:textId="77777777" w:rsidR="00BC2CD3" w:rsidRPr="00822804" w:rsidRDefault="00F4334D" w:rsidP="00822804">
      <w:pPr>
        <w:pStyle w:val="Akapitzlist"/>
        <w:numPr>
          <w:ilvl w:val="0"/>
          <w:numId w:val="45"/>
        </w:numPr>
        <w:spacing w:after="100"/>
        <w:jc w:val="both"/>
        <w:rPr>
          <w:rFonts w:ascii="Aptos" w:hAnsi="Aptos"/>
          <w:sz w:val="20"/>
          <w:szCs w:val="20"/>
        </w:rPr>
      </w:pPr>
      <w:r>
        <w:rPr>
          <w:szCs w:val="20"/>
        </w:rPr>
        <w:t>Wynagrodzenie Wykonawcy za realizację całości Przedmiotu Umowy wynosi: …………………………………………… zł netto (słownie: …………………………………………………………………), tj. …………………………………………… zł brutto (słownie: …………………………………………………………………) z podatkiem VAT według stawki obowiązującej w dniu wystawienia faktury.</w:t>
      </w:r>
    </w:p>
    <w:p w14:paraId="3EA90670" w14:textId="77777777" w:rsidR="00BC2CD3" w:rsidRPr="00822804" w:rsidRDefault="00F4334D" w:rsidP="00822804">
      <w:pPr>
        <w:pStyle w:val="Akapitzlist"/>
        <w:numPr>
          <w:ilvl w:val="0"/>
          <w:numId w:val="45"/>
        </w:numPr>
        <w:spacing w:after="100"/>
        <w:jc w:val="both"/>
        <w:rPr>
          <w:rFonts w:ascii="Aptos" w:hAnsi="Aptos"/>
          <w:sz w:val="20"/>
          <w:szCs w:val="20"/>
        </w:rPr>
      </w:pPr>
      <w:r>
        <w:rPr>
          <w:szCs w:val="20"/>
        </w:rPr>
        <w:t>Wyłącznie na potrzeby sprawozdawczości i rozliczenia projektu KPO w wynagrodzeniu brutto wyodrębnia się kwotę odpowiadającą kosztowi gwarancji, wsparcia technicznego (supportu) producentów i serwisu gwarancyjnego za wymagany okres nie krótszy niż 36 miesięcy: …………………………… zł brutto. Kwota ta jest zawarta w wynagrodzeniu brutto, nie podlega odrębnej zapłacie i nie wpływa na wysokość ani na terminy płatności wynagrodzenia.</w:t>
      </w:r>
    </w:p>
    <w:p w14:paraId="2AD1DBDD" w14:textId="77777777" w:rsidR="00BC2CD3" w:rsidRPr="00822804" w:rsidRDefault="00F4334D" w:rsidP="00822804">
      <w:pPr>
        <w:pStyle w:val="Akapitzlist"/>
        <w:numPr>
          <w:ilvl w:val="0"/>
          <w:numId w:val="45"/>
        </w:numPr>
        <w:spacing w:after="100"/>
        <w:jc w:val="both"/>
        <w:rPr>
          <w:rFonts w:ascii="Aptos" w:hAnsi="Aptos"/>
          <w:sz w:val="20"/>
          <w:szCs w:val="20"/>
        </w:rPr>
      </w:pPr>
      <w:r>
        <w:rPr>
          <w:szCs w:val="20"/>
        </w:rPr>
        <w:t>Wynagrodzenie ma charakter ryczałtowy i obejmuje wszelkie koszty realizacji Umowy, w szczególności:</w:t>
      </w:r>
    </w:p>
    <w:p w14:paraId="4FEC8001" w14:textId="77777777" w:rsidR="00BC2CD3" w:rsidRPr="00822804" w:rsidRDefault="00F4334D" w:rsidP="00822804">
      <w:pPr>
        <w:pStyle w:val="Akapitzlist"/>
        <w:numPr>
          <w:ilvl w:val="0"/>
          <w:numId w:val="28"/>
        </w:numPr>
        <w:spacing w:after="80"/>
        <w:jc w:val="both"/>
        <w:rPr>
          <w:rFonts w:ascii="Aptos" w:hAnsi="Aptos"/>
          <w:sz w:val="20"/>
          <w:szCs w:val="20"/>
        </w:rPr>
      </w:pPr>
      <w:r>
        <w:rPr>
          <w:szCs w:val="20"/>
        </w:rPr>
        <w:t>zakup Sprzętu, licencji i subskrypcji;</w:t>
      </w:r>
    </w:p>
    <w:p w14:paraId="3EF79495" w14:textId="77777777" w:rsidR="00BC2CD3" w:rsidRPr="00822804" w:rsidRDefault="00F4334D" w:rsidP="00822804">
      <w:pPr>
        <w:pStyle w:val="Akapitzlist"/>
        <w:numPr>
          <w:ilvl w:val="0"/>
          <w:numId w:val="28"/>
        </w:numPr>
        <w:spacing w:after="80"/>
        <w:jc w:val="both"/>
        <w:rPr>
          <w:rFonts w:ascii="Aptos" w:hAnsi="Aptos"/>
          <w:sz w:val="20"/>
          <w:szCs w:val="20"/>
        </w:rPr>
      </w:pPr>
      <w:r>
        <w:rPr>
          <w:szCs w:val="20"/>
        </w:rPr>
        <w:t>transport, ubezpieczenie, rozładunek i wniesienie Sprzętu;</w:t>
      </w:r>
    </w:p>
    <w:p w14:paraId="3B0BF963" w14:textId="77777777" w:rsidR="00BC2CD3" w:rsidRPr="00822804" w:rsidRDefault="00F4334D" w:rsidP="00822804">
      <w:pPr>
        <w:pStyle w:val="Akapitzlist"/>
        <w:numPr>
          <w:ilvl w:val="0"/>
          <w:numId w:val="28"/>
        </w:numPr>
        <w:spacing w:after="80"/>
        <w:jc w:val="both"/>
        <w:rPr>
          <w:rFonts w:ascii="Aptos" w:hAnsi="Aptos"/>
          <w:sz w:val="20"/>
          <w:szCs w:val="20"/>
        </w:rPr>
      </w:pPr>
      <w:r>
        <w:rPr>
          <w:szCs w:val="20"/>
        </w:rPr>
        <w:t>instalację, konfigurację i integrację wszystkich komponentów;</w:t>
      </w:r>
    </w:p>
    <w:p w14:paraId="556B1BF6" w14:textId="29BFF830" w:rsidR="00BC2CD3" w:rsidRPr="00822804" w:rsidRDefault="00F4334D" w:rsidP="00822804">
      <w:pPr>
        <w:pStyle w:val="Akapitzlist"/>
        <w:numPr>
          <w:ilvl w:val="0"/>
          <w:numId w:val="28"/>
        </w:numPr>
        <w:spacing w:after="80"/>
        <w:jc w:val="both"/>
        <w:rPr>
          <w:rFonts w:ascii="Aptos" w:hAnsi="Aptos"/>
          <w:sz w:val="20"/>
          <w:szCs w:val="20"/>
        </w:rPr>
      </w:pPr>
      <w:r>
        <w:rPr>
          <w:szCs w:val="20"/>
        </w:rPr>
        <w:t>szkolenie dla administratorów i sporządzenie dokumentacji powykonawczej;</w:t>
      </w:r>
    </w:p>
    <w:p w14:paraId="091C93C6" w14:textId="77777777" w:rsidR="00BC2CD3" w:rsidRPr="00822804" w:rsidRDefault="00F4334D" w:rsidP="00822804">
      <w:pPr>
        <w:pStyle w:val="Akapitzlist"/>
        <w:numPr>
          <w:ilvl w:val="0"/>
          <w:numId w:val="28"/>
        </w:numPr>
        <w:spacing w:after="80"/>
        <w:jc w:val="both"/>
        <w:rPr>
          <w:rFonts w:ascii="Aptos" w:hAnsi="Aptos"/>
          <w:sz w:val="20"/>
          <w:szCs w:val="20"/>
        </w:rPr>
      </w:pPr>
      <w:r>
        <w:rPr>
          <w:szCs w:val="20"/>
        </w:rPr>
        <w:t>podatki, cła i inne świadczenia publicznoprawne.</w:t>
      </w:r>
    </w:p>
    <w:p w14:paraId="285DB985" w14:textId="77777777" w:rsidR="00BC2CD3" w:rsidRPr="00822804" w:rsidRDefault="00F4334D" w:rsidP="00822804">
      <w:pPr>
        <w:pStyle w:val="Akapitzlist"/>
        <w:numPr>
          <w:ilvl w:val="0"/>
          <w:numId w:val="45"/>
        </w:numPr>
        <w:spacing w:after="100"/>
        <w:jc w:val="both"/>
        <w:rPr>
          <w:rFonts w:ascii="Aptos" w:hAnsi="Aptos"/>
          <w:sz w:val="20"/>
          <w:szCs w:val="20"/>
        </w:rPr>
      </w:pPr>
      <w:r>
        <w:rPr>
          <w:szCs w:val="20"/>
        </w:rPr>
        <w:t>Strony dopuszczają płatności częściowe na następujących zasadach:</w:t>
      </w:r>
    </w:p>
    <w:p w14:paraId="2EA2EBB3" w14:textId="77777777" w:rsidR="00BC2CD3" w:rsidRPr="00822804" w:rsidRDefault="00F4334D" w:rsidP="00822804">
      <w:pPr>
        <w:pStyle w:val="Akapitzlist"/>
        <w:numPr>
          <w:ilvl w:val="0"/>
          <w:numId w:val="53"/>
        </w:numPr>
        <w:spacing w:after="80"/>
        <w:jc w:val="both"/>
        <w:rPr>
          <w:rFonts w:ascii="Aptos" w:hAnsi="Aptos"/>
          <w:sz w:val="20"/>
          <w:szCs w:val="20"/>
        </w:rPr>
      </w:pPr>
      <w:r>
        <w:rPr>
          <w:szCs w:val="20"/>
        </w:rPr>
        <w:t>podstawą wystawienia faktury częściowej jest podpisany Protokół Odbioru Częściowego danej Grupy asortymentowej;</w:t>
      </w:r>
    </w:p>
    <w:p w14:paraId="3B38F756" w14:textId="77777777" w:rsidR="00BC2CD3" w:rsidRPr="00822804" w:rsidRDefault="00F4334D" w:rsidP="00822804">
      <w:pPr>
        <w:pStyle w:val="Akapitzlist"/>
        <w:numPr>
          <w:ilvl w:val="0"/>
          <w:numId w:val="53"/>
        </w:numPr>
        <w:spacing w:after="80"/>
        <w:jc w:val="both"/>
        <w:rPr>
          <w:rFonts w:ascii="Aptos" w:hAnsi="Aptos"/>
          <w:sz w:val="20"/>
          <w:szCs w:val="20"/>
        </w:rPr>
      </w:pPr>
      <w:r>
        <w:rPr>
          <w:szCs w:val="20"/>
        </w:rPr>
        <w:t>faktury częściowe mogą być wystawiane nie częściej niż dwa razy w miesiącu;</w:t>
      </w:r>
    </w:p>
    <w:p w14:paraId="137578C2" w14:textId="77777777" w:rsidR="00BC2CD3" w:rsidRPr="00822804" w:rsidRDefault="00F4334D" w:rsidP="00822804">
      <w:pPr>
        <w:pStyle w:val="Akapitzlist"/>
        <w:numPr>
          <w:ilvl w:val="0"/>
          <w:numId w:val="53"/>
        </w:numPr>
        <w:spacing w:after="80"/>
        <w:jc w:val="both"/>
        <w:rPr>
          <w:rFonts w:ascii="Aptos" w:hAnsi="Aptos"/>
          <w:sz w:val="20"/>
          <w:szCs w:val="20"/>
        </w:rPr>
      </w:pPr>
      <w:r>
        <w:rPr>
          <w:szCs w:val="20"/>
        </w:rPr>
        <w:t>łączna wartość faktur częściowych nie może przekroczyć 90% wynagrodzenia brutto; pozostałe 10% płatne jest po podpisaniu Protokołu Odbioru Końcowego;</w:t>
      </w:r>
    </w:p>
    <w:p w14:paraId="1CA66E24" w14:textId="77777777" w:rsidR="00BC2CD3" w:rsidRPr="00822804" w:rsidRDefault="00F4334D" w:rsidP="00822804">
      <w:pPr>
        <w:pStyle w:val="Akapitzlist"/>
        <w:numPr>
          <w:ilvl w:val="0"/>
          <w:numId w:val="53"/>
        </w:numPr>
        <w:spacing w:after="80"/>
        <w:jc w:val="both"/>
        <w:rPr>
          <w:rFonts w:ascii="Aptos" w:hAnsi="Aptos"/>
          <w:sz w:val="20"/>
          <w:szCs w:val="20"/>
        </w:rPr>
      </w:pPr>
      <w:r>
        <w:rPr>
          <w:szCs w:val="20"/>
        </w:rPr>
        <w:t>każda faktura zawiera wskazanie odebranej Grupy, numer protokołu odbioru i narastającą sumę wynagrodzenia zafakturowanego.</w:t>
      </w:r>
    </w:p>
    <w:p w14:paraId="37DC0F61" w14:textId="09FE4982" w:rsidR="00BC2CD3" w:rsidRPr="00822804" w:rsidRDefault="00F4334D" w:rsidP="00822804">
      <w:pPr>
        <w:pStyle w:val="Akapitzlist"/>
        <w:numPr>
          <w:ilvl w:val="0"/>
          <w:numId w:val="45"/>
        </w:numPr>
        <w:spacing w:after="100"/>
        <w:jc w:val="both"/>
        <w:rPr>
          <w:rFonts w:ascii="Aptos" w:hAnsi="Aptos"/>
          <w:sz w:val="20"/>
          <w:szCs w:val="20"/>
        </w:rPr>
      </w:pPr>
      <w:r>
        <w:rPr>
          <w:szCs w:val="20"/>
        </w:rPr>
        <w:t>Zamawiający płaci każdą fakturę przelewem w terminie 14 dni kalendarzowych od dnia jej doręczenia wraz z właściwym protokołem odbioru. Wszystkie płatności muszą być zrealizowane nie później niż do dnia 31 grudnia 2026 r. Za dzień zapłaty uznaje się dzień obciążenia rachunku bankowego Zamawiającego.</w:t>
      </w:r>
    </w:p>
    <w:p w14:paraId="1046CDD7" w14:textId="77777777" w:rsidR="00BC2CD3" w:rsidRPr="00822804" w:rsidRDefault="00F4334D" w:rsidP="00822804">
      <w:pPr>
        <w:pStyle w:val="Akapitzlist"/>
        <w:numPr>
          <w:ilvl w:val="0"/>
          <w:numId w:val="45"/>
        </w:numPr>
        <w:spacing w:after="100"/>
        <w:jc w:val="both"/>
        <w:rPr>
          <w:rFonts w:ascii="Aptos" w:hAnsi="Aptos"/>
          <w:sz w:val="20"/>
          <w:szCs w:val="20"/>
        </w:rPr>
      </w:pPr>
      <w:r>
        <w:rPr>
          <w:szCs w:val="20"/>
        </w:rPr>
        <w:t>Rachunek bankowy Wykonawcy musi figurować w wykazie podatników VAT (tzw. biała lista). Brak wpisu uprawnia Zamawiającego do wstrzymania płatności bez naliczania odsetek za zwłokę, do czasu uzupełnienia wykazu lub wskazania właściwego rachunku bankowego.</w:t>
      </w:r>
    </w:p>
    <w:p w14:paraId="07535D2B" w14:textId="77777777" w:rsidR="00BC2CD3" w:rsidRPr="00822804" w:rsidRDefault="00F4334D" w:rsidP="00822804">
      <w:pPr>
        <w:pStyle w:val="Akapitzlist"/>
        <w:numPr>
          <w:ilvl w:val="0"/>
          <w:numId w:val="45"/>
        </w:numPr>
        <w:spacing w:after="100"/>
        <w:jc w:val="both"/>
        <w:rPr>
          <w:rFonts w:ascii="Aptos" w:hAnsi="Aptos"/>
          <w:sz w:val="20"/>
          <w:szCs w:val="20"/>
        </w:rPr>
      </w:pPr>
      <w:r>
        <w:rPr>
          <w:szCs w:val="20"/>
        </w:rPr>
        <w:t>Zamawiający stosuje mechanizm podzielonej płatności (</w:t>
      </w:r>
      <w:proofErr w:type="spellStart"/>
      <w:r>
        <w:rPr>
          <w:szCs w:val="20"/>
        </w:rPr>
        <w:t>split</w:t>
      </w:r>
      <w:proofErr w:type="spellEnd"/>
      <w:r>
        <w:rPr>
          <w:szCs w:val="20"/>
        </w:rPr>
        <w:t xml:space="preserve"> </w:t>
      </w:r>
      <w:proofErr w:type="spellStart"/>
      <w:r>
        <w:rPr>
          <w:szCs w:val="20"/>
        </w:rPr>
        <w:t>payment</w:t>
      </w:r>
      <w:proofErr w:type="spellEnd"/>
      <w:r>
        <w:rPr>
          <w:szCs w:val="20"/>
        </w:rPr>
        <w:t>) na podstawie przepisów ustawy o podatku od towarów i usług. Wskazany rachunek bankowy Wykonawcy musi obsługiwać ten mechanizm.</w:t>
      </w:r>
    </w:p>
    <w:p w14:paraId="2429E69B" w14:textId="2FFAC5BE" w:rsidR="00BC2CD3" w:rsidRPr="00822804" w:rsidRDefault="00F4334D" w:rsidP="00822804">
      <w:pPr>
        <w:pStyle w:val="Akapitzlist"/>
        <w:numPr>
          <w:ilvl w:val="0"/>
          <w:numId w:val="45"/>
        </w:numPr>
        <w:spacing w:after="100"/>
        <w:jc w:val="both"/>
        <w:rPr>
          <w:rFonts w:ascii="Aptos" w:hAnsi="Aptos"/>
          <w:sz w:val="20"/>
          <w:szCs w:val="20"/>
        </w:rPr>
      </w:pPr>
      <w:r>
        <w:rPr>
          <w:szCs w:val="20"/>
        </w:rPr>
        <w:t>Wykonawca wystawia faktury wyłącznie jako ustrukturyzowane za pośrednictwem Krajowego Systemu e-Faktur (KSeF) – art. 106na ustawy o podatku od towarów i usług. Jako NIP odbiorcy w KSeF Wykonawca wskazuje NIP Zamawiającego. W przypadku awarii platformy KSeF, jej technicznej niedostępności lub w okresie prawnie dopuszczalnego odroczenia obowiązku wystawiania faktur ustrukturyzowanych, Wykonawca uprawniony jest do wystawienia faktury elektronicznej w formacie PDF i doręczenia jej Zamawiającemu na adres e-mail: ................................................... Wystawienie faktury niezgodnie z tym wymogiem przesuwa termin płatności do dnia prawidłowego wystawienia faktury ustrukturyzowanej; Wykonawcy nie przysługują odsetki za ten okres.</w:t>
      </w:r>
    </w:p>
    <w:p w14:paraId="768093AF" w14:textId="77777777" w:rsidR="00BC2CD3" w:rsidRPr="00822804" w:rsidRDefault="00F4334D" w:rsidP="00B97064">
      <w:pPr>
        <w:pBdr>
          <w:bottom w:val="single" w:sz="4" w:space="1" w:color="888888"/>
        </w:pBdr>
        <w:spacing w:before="240" w:after="120"/>
        <w:jc w:val="center"/>
        <w:rPr>
          <w:rFonts w:ascii="Aptos" w:hAnsi="Aptos"/>
          <w:sz w:val="20"/>
          <w:szCs w:val="20"/>
        </w:rPr>
      </w:pPr>
      <w:r>
        <w:rPr>
          <w:b/>
          <w:bCs/>
          <w:szCs w:val="20"/>
        </w:rPr>
        <w:t>§ 5. Odbiór Przedmiotu Umowy</w:t>
      </w:r>
    </w:p>
    <w:p w14:paraId="3DAE9670" w14:textId="77777777" w:rsidR="00BC2CD3" w:rsidRPr="00822804" w:rsidRDefault="00F4334D" w:rsidP="00822804">
      <w:pPr>
        <w:pStyle w:val="Akapitzlist"/>
        <w:numPr>
          <w:ilvl w:val="0"/>
          <w:numId w:val="1"/>
        </w:numPr>
        <w:spacing w:after="100"/>
        <w:jc w:val="both"/>
        <w:rPr>
          <w:rFonts w:ascii="Aptos" w:hAnsi="Aptos"/>
          <w:sz w:val="20"/>
          <w:szCs w:val="20"/>
        </w:rPr>
      </w:pPr>
      <w:r>
        <w:rPr>
          <w:szCs w:val="20"/>
        </w:rPr>
        <w:t>Wykonawca zgłasza gotowość do odbioru pisemnie lub drogą elektroniczną, po pełnej realizacji obowiązków określonych w § 2, to znaczy po zakończeniu dostaw, instalacji, konfiguracji, szkoleń i przekazaniu dokumentacji.</w:t>
      </w:r>
    </w:p>
    <w:p w14:paraId="6DCE15E2" w14:textId="77777777" w:rsidR="00BC2CD3" w:rsidRPr="00822804" w:rsidRDefault="00F4334D" w:rsidP="00822804">
      <w:pPr>
        <w:pStyle w:val="Akapitzlist"/>
        <w:numPr>
          <w:ilvl w:val="0"/>
          <w:numId w:val="1"/>
        </w:numPr>
        <w:spacing w:after="100"/>
        <w:jc w:val="both"/>
        <w:rPr>
          <w:rFonts w:ascii="Aptos" w:hAnsi="Aptos"/>
          <w:sz w:val="20"/>
          <w:szCs w:val="20"/>
        </w:rPr>
      </w:pPr>
      <w:r>
        <w:rPr>
          <w:szCs w:val="20"/>
        </w:rPr>
        <w:t>Zamawiający, w ramach czynności odbiorowych, weryfikuje:</w:t>
      </w:r>
    </w:p>
    <w:p w14:paraId="775A0565" w14:textId="77777777" w:rsidR="00BC2CD3" w:rsidRPr="00822804" w:rsidRDefault="00F4334D" w:rsidP="00822804">
      <w:pPr>
        <w:pStyle w:val="Akapitzlist"/>
        <w:numPr>
          <w:ilvl w:val="0"/>
          <w:numId w:val="7"/>
        </w:numPr>
        <w:spacing w:after="80"/>
        <w:jc w:val="both"/>
        <w:rPr>
          <w:rFonts w:ascii="Aptos" w:hAnsi="Aptos"/>
          <w:sz w:val="20"/>
          <w:szCs w:val="20"/>
        </w:rPr>
      </w:pPr>
      <w:r>
        <w:rPr>
          <w:szCs w:val="20"/>
        </w:rPr>
        <w:t>zgodność ilościową i jakościową – czy ilość i parametry Sprzętu oraz licencji odpowiadają OPZ, Ofercie i fakturze;</w:t>
      </w:r>
    </w:p>
    <w:p w14:paraId="538DD971" w14:textId="77777777" w:rsidR="00BC2CD3" w:rsidRPr="00822804" w:rsidRDefault="00F4334D" w:rsidP="00822804">
      <w:pPr>
        <w:pStyle w:val="Akapitzlist"/>
        <w:numPr>
          <w:ilvl w:val="0"/>
          <w:numId w:val="7"/>
        </w:numPr>
        <w:spacing w:after="80"/>
        <w:jc w:val="both"/>
        <w:rPr>
          <w:rFonts w:ascii="Aptos" w:hAnsi="Aptos"/>
          <w:sz w:val="20"/>
          <w:szCs w:val="20"/>
        </w:rPr>
      </w:pPr>
      <w:r>
        <w:rPr>
          <w:szCs w:val="20"/>
        </w:rPr>
        <w:t>stan wizualny – brak uszkodzeń mechanicznych i śladów wcześniejszego używania;</w:t>
      </w:r>
    </w:p>
    <w:p w14:paraId="03DBB7AB" w14:textId="77777777" w:rsidR="00BC2CD3" w:rsidRPr="00822804" w:rsidRDefault="00F4334D" w:rsidP="00822804">
      <w:pPr>
        <w:pStyle w:val="Akapitzlist"/>
        <w:numPr>
          <w:ilvl w:val="0"/>
          <w:numId w:val="7"/>
        </w:numPr>
        <w:spacing w:after="80"/>
        <w:jc w:val="both"/>
        <w:rPr>
          <w:rFonts w:ascii="Aptos" w:hAnsi="Aptos"/>
          <w:sz w:val="20"/>
          <w:szCs w:val="20"/>
        </w:rPr>
      </w:pPr>
      <w:r>
        <w:rPr>
          <w:szCs w:val="20"/>
        </w:rPr>
        <w:t>poprawność Wdrożenia – działanie konfiguracji zgodnie z wymaganiami OPZ, w tym poprawność polityk bezpieczeństwa, segmentacji sieci i konfiguracji oprogramowania.</w:t>
      </w:r>
    </w:p>
    <w:p w14:paraId="1F21D904" w14:textId="77777777" w:rsidR="00BC2CD3" w:rsidRPr="00822804" w:rsidRDefault="00F4334D" w:rsidP="00822804">
      <w:pPr>
        <w:pStyle w:val="Akapitzlist"/>
        <w:numPr>
          <w:ilvl w:val="0"/>
          <w:numId w:val="1"/>
        </w:numPr>
        <w:spacing w:after="100"/>
        <w:jc w:val="both"/>
        <w:rPr>
          <w:rFonts w:ascii="Aptos" w:hAnsi="Aptos"/>
          <w:sz w:val="20"/>
          <w:szCs w:val="20"/>
        </w:rPr>
      </w:pPr>
      <w:r>
        <w:rPr>
          <w:szCs w:val="20"/>
        </w:rPr>
        <w:t>Warunkiem podpisania Protokołu Odbioru Końcowego jest przekazanie przez Wykonawcę:</w:t>
      </w:r>
    </w:p>
    <w:p w14:paraId="708F2346" w14:textId="77777777" w:rsidR="00BC2CD3" w:rsidRPr="00822804" w:rsidRDefault="00F4334D" w:rsidP="00822804">
      <w:pPr>
        <w:pStyle w:val="Akapitzlist"/>
        <w:numPr>
          <w:ilvl w:val="0"/>
          <w:numId w:val="42"/>
        </w:numPr>
        <w:spacing w:after="80"/>
        <w:jc w:val="both"/>
        <w:rPr>
          <w:rFonts w:ascii="Aptos" w:hAnsi="Aptos"/>
          <w:sz w:val="20"/>
          <w:szCs w:val="20"/>
        </w:rPr>
      </w:pPr>
      <w:r>
        <w:rPr>
          <w:szCs w:val="20"/>
        </w:rPr>
        <w:t>kart gwarancyjnych lub certyfikatów wsparcia technicznego producenta dla całości asortymentu;</w:t>
      </w:r>
    </w:p>
    <w:p w14:paraId="3E4936CE" w14:textId="77777777" w:rsidR="00BC2CD3" w:rsidRPr="00822804" w:rsidRDefault="00F4334D" w:rsidP="00822804">
      <w:pPr>
        <w:pStyle w:val="Akapitzlist"/>
        <w:numPr>
          <w:ilvl w:val="0"/>
          <w:numId w:val="42"/>
        </w:numPr>
        <w:spacing w:after="80"/>
        <w:jc w:val="both"/>
        <w:rPr>
          <w:rFonts w:ascii="Aptos" w:hAnsi="Aptos"/>
          <w:sz w:val="20"/>
          <w:szCs w:val="20"/>
        </w:rPr>
      </w:pPr>
      <w:r>
        <w:rPr>
          <w:szCs w:val="20"/>
        </w:rPr>
        <w:t>dokumentacji powykonawczej w języku polskim, zawierającej hasła dostępowe, schematy logiczne i instrukcje obsługi;</w:t>
      </w:r>
    </w:p>
    <w:p w14:paraId="19C858C7" w14:textId="77777777" w:rsidR="00BC2CD3" w:rsidRPr="00822804" w:rsidRDefault="00F4334D" w:rsidP="00822804">
      <w:pPr>
        <w:pStyle w:val="Akapitzlist"/>
        <w:numPr>
          <w:ilvl w:val="0"/>
          <w:numId w:val="42"/>
        </w:numPr>
        <w:spacing w:after="80"/>
        <w:jc w:val="both"/>
        <w:rPr>
          <w:rFonts w:ascii="Aptos" w:hAnsi="Aptos"/>
          <w:sz w:val="20"/>
          <w:szCs w:val="20"/>
        </w:rPr>
      </w:pPr>
      <w:r>
        <w:rPr>
          <w:szCs w:val="20"/>
        </w:rPr>
        <w:t>Kwestionariusza oceny ryzyka dostawcy (Załącznik nr 3) z podpisami uprawnionych osób – o ile nie został przekazany wcześniej zgodnie z § 15 ust. 4 – wraz z potwierdzeniem, o którym mowa w § 15 ust. 4 zdanie trzecie;</w:t>
      </w:r>
    </w:p>
    <w:p w14:paraId="360278E6" w14:textId="77777777" w:rsidR="00BC2CD3" w:rsidRDefault="00F4334D" w:rsidP="00822804">
      <w:pPr>
        <w:pStyle w:val="Akapitzlist"/>
        <w:numPr>
          <w:ilvl w:val="0"/>
          <w:numId w:val="42"/>
        </w:numPr>
        <w:spacing w:after="80"/>
        <w:jc w:val="both"/>
        <w:rPr>
          <w:rFonts w:ascii="Aptos" w:hAnsi="Aptos"/>
          <w:sz w:val="20"/>
          <w:szCs w:val="20"/>
        </w:rPr>
      </w:pPr>
      <w:r>
        <w:rPr>
          <w:szCs w:val="20"/>
        </w:rPr>
        <w:t xml:space="preserve">zestawienia danych </w:t>
      </w:r>
      <w:r>
        <w:rPr>
          <w:color w:val="000000" w:themeColor="text1"/>
          <w:szCs w:val="20"/>
        </w:rPr>
        <w:t xml:space="preserve">wskaźnikowych </w:t>
      </w:r>
      <w:r>
        <w:rPr>
          <w:szCs w:val="20"/>
        </w:rPr>
        <w:t>obejmującego modele i numery seryjne Sprzętu, numery aktywacyjne i daty ważności licencji oraz potwierdzenie aktywacji poszczególnych modułów bezpieczeństwa.</w:t>
      </w:r>
    </w:p>
    <w:p w14:paraId="62CEAC53" w14:textId="129AB95F" w:rsidR="004E4F79" w:rsidRPr="00D37F0B" w:rsidRDefault="004E4F79" w:rsidP="00822804">
      <w:pPr>
        <w:pStyle w:val="Akapitzlist"/>
        <w:numPr>
          <w:ilvl w:val="0"/>
          <w:numId w:val="42"/>
        </w:numPr>
        <w:spacing w:after="80"/>
        <w:jc w:val="both"/>
        <w:rPr>
          <w:rFonts w:ascii="Aptos" w:hAnsi="Aptos"/>
          <w:color w:val="000000" w:themeColor="text1"/>
          <w:sz w:val="20"/>
          <w:szCs w:val="20"/>
        </w:rPr>
      </w:pPr>
      <w:r>
        <w:rPr>
          <w:color w:val="000000" w:themeColor="text1"/>
          <w:szCs w:val="20"/>
        </w:rPr>
        <w:t xml:space="preserve">dokumentów potwierdzających nabycie i legalność dostarczonych licencji (np. certyfikatów licencyjnych, potwierdzeń z programu licencjonowania zbiorowego); </w:t>
      </w:r>
    </w:p>
    <w:p w14:paraId="77CB62FE" w14:textId="4FA6BEF8" w:rsidR="004E4F79" w:rsidRPr="00D37F0B" w:rsidRDefault="004E4F79" w:rsidP="00D37F0B">
      <w:pPr>
        <w:pStyle w:val="Akapitzlist"/>
        <w:numPr>
          <w:ilvl w:val="0"/>
          <w:numId w:val="42"/>
        </w:numPr>
        <w:spacing w:after="80"/>
        <w:jc w:val="both"/>
        <w:rPr>
          <w:rFonts w:ascii="Aptos" w:hAnsi="Aptos"/>
          <w:color w:val="EE0000"/>
          <w:sz w:val="20"/>
          <w:szCs w:val="20"/>
        </w:rPr>
      </w:pPr>
      <w:r>
        <w:rPr>
          <w:color w:val="000000" w:themeColor="text1"/>
          <w:szCs w:val="20"/>
        </w:rPr>
        <w:t>deklaracji zgodności CE dla dostarczonego sprzętu zgodnie z OPZ.</w:t>
      </w:r>
    </w:p>
    <w:p w14:paraId="17E4E8A6" w14:textId="084F1554" w:rsidR="00BC2CD3" w:rsidRPr="00822804" w:rsidRDefault="00F4334D" w:rsidP="00822804">
      <w:pPr>
        <w:pStyle w:val="Akapitzlist"/>
        <w:numPr>
          <w:ilvl w:val="0"/>
          <w:numId w:val="1"/>
        </w:numPr>
        <w:spacing w:after="100"/>
        <w:jc w:val="both"/>
        <w:rPr>
          <w:rFonts w:ascii="Aptos" w:hAnsi="Aptos"/>
          <w:sz w:val="20"/>
          <w:szCs w:val="20"/>
        </w:rPr>
      </w:pPr>
      <w:r>
        <w:rPr>
          <w:szCs w:val="20"/>
        </w:rPr>
        <w:t>W przypadku stwierdzenia wad lub niezgodności z Umową Zamawiający odmawia podpisania Protokołu Odbioru i wyznacza Wykonawcy termin usunięcia wad nie krótszy niż 2 i nie dłuższy niż 5 Dni roboczych. Sprzęt z awarią krytyczną lub uszkodzeniami mechanicznymi Wykonawca wymienia na egzemplarz fabrycznie nowy w ciągu 3 Dni roboczych od zgłoszenia.</w:t>
      </w:r>
    </w:p>
    <w:p w14:paraId="43BDDAA8" w14:textId="77777777" w:rsidR="00BC2CD3" w:rsidRPr="00822804" w:rsidRDefault="00F4334D" w:rsidP="00822804">
      <w:pPr>
        <w:pStyle w:val="Akapitzlist"/>
        <w:numPr>
          <w:ilvl w:val="0"/>
          <w:numId w:val="1"/>
        </w:numPr>
        <w:spacing w:after="100"/>
        <w:jc w:val="both"/>
        <w:rPr>
          <w:rFonts w:ascii="Aptos" w:hAnsi="Aptos"/>
          <w:sz w:val="20"/>
          <w:szCs w:val="20"/>
        </w:rPr>
      </w:pPr>
      <w:r>
        <w:rPr>
          <w:szCs w:val="20"/>
        </w:rPr>
        <w:t>Dokonanie odbioru nie wyłącza uprawnień Zamawiającego z tytułu rękojmi ani gwarancji w razie ujawnienia wad ukrytych po dacie odbioru.</w:t>
      </w:r>
    </w:p>
    <w:p w14:paraId="657A3B44" w14:textId="77777777" w:rsidR="00BC2CD3" w:rsidRPr="00822804" w:rsidRDefault="00F4334D" w:rsidP="00905651">
      <w:pPr>
        <w:pBdr>
          <w:bottom w:val="single" w:sz="4" w:space="1" w:color="888888"/>
        </w:pBdr>
        <w:spacing w:before="240" w:after="120"/>
        <w:jc w:val="center"/>
        <w:rPr>
          <w:rFonts w:ascii="Aptos" w:hAnsi="Aptos"/>
          <w:sz w:val="20"/>
          <w:szCs w:val="20"/>
        </w:rPr>
      </w:pPr>
      <w:r>
        <w:rPr>
          <w:b/>
          <w:bCs/>
          <w:szCs w:val="20"/>
        </w:rPr>
        <w:t>§ 6. Gwarancja i serwis</w:t>
      </w:r>
    </w:p>
    <w:p w14:paraId="1D40908C" w14:textId="77777777" w:rsidR="00BC2CD3" w:rsidRPr="00822804" w:rsidRDefault="00F4334D" w:rsidP="00822804">
      <w:pPr>
        <w:pStyle w:val="Akapitzlist"/>
        <w:numPr>
          <w:ilvl w:val="0"/>
          <w:numId w:val="36"/>
        </w:numPr>
        <w:spacing w:after="100"/>
        <w:jc w:val="both"/>
        <w:rPr>
          <w:rFonts w:ascii="Aptos" w:hAnsi="Aptos"/>
          <w:sz w:val="20"/>
          <w:szCs w:val="20"/>
        </w:rPr>
      </w:pPr>
      <w:r>
        <w:rPr>
          <w:szCs w:val="20"/>
        </w:rPr>
        <w:t>Wykonawca udziela gwarancji jakości na dostarczony Przedmiot Umowy na okresy wskazane w Ofercie, przy czym okresy te nie mogą być krótsze niż minimalne wymagania OPZ. Bieg terminów gwarancji rozpoczyna się od dnia podpisania Protokołu Odbioru Końcowego.</w:t>
      </w:r>
    </w:p>
    <w:p w14:paraId="50F61377" w14:textId="77777777" w:rsidR="00BC2CD3" w:rsidRPr="00822804" w:rsidRDefault="00F4334D" w:rsidP="00822804">
      <w:pPr>
        <w:pStyle w:val="Akapitzlist"/>
        <w:numPr>
          <w:ilvl w:val="0"/>
          <w:numId w:val="36"/>
        </w:numPr>
        <w:spacing w:after="100"/>
        <w:jc w:val="both"/>
        <w:rPr>
          <w:rFonts w:ascii="Aptos" w:hAnsi="Aptos"/>
          <w:sz w:val="20"/>
          <w:szCs w:val="20"/>
        </w:rPr>
      </w:pPr>
      <w:r>
        <w:rPr>
          <w:szCs w:val="20"/>
        </w:rPr>
        <w:t>Gwarancja na Sprzęt jest świadczona w miejscu instalacji (on-</w:t>
      </w:r>
      <w:proofErr w:type="spellStart"/>
      <w:r>
        <w:rPr>
          <w:szCs w:val="20"/>
        </w:rPr>
        <w:t>site</w:t>
      </w:r>
      <w:proofErr w:type="spellEnd"/>
      <w:r>
        <w:rPr>
          <w:szCs w:val="20"/>
        </w:rPr>
        <w:t>). W przypadku awarii Nośnika danych uszkodzony nośnik pozostaje u Zamawiającego, a Wykonawca dostarcza nowy egzemplarz w ramach gwarancji, bez dodatkowych kosztów.</w:t>
      </w:r>
    </w:p>
    <w:p w14:paraId="0B559673" w14:textId="77777777" w:rsidR="00BC2CD3" w:rsidRPr="00822804" w:rsidRDefault="00F4334D" w:rsidP="00822804">
      <w:pPr>
        <w:pStyle w:val="Akapitzlist"/>
        <w:numPr>
          <w:ilvl w:val="0"/>
          <w:numId w:val="36"/>
        </w:numPr>
        <w:spacing w:after="100"/>
        <w:jc w:val="both"/>
        <w:rPr>
          <w:rFonts w:ascii="Aptos" w:hAnsi="Aptos"/>
          <w:sz w:val="20"/>
          <w:szCs w:val="20"/>
        </w:rPr>
      </w:pPr>
      <w:r>
        <w:rPr>
          <w:szCs w:val="20"/>
        </w:rPr>
        <w:t>W okresie gwarancji obowiązują następujące parametry obsługi serwisowej:</w:t>
      </w:r>
    </w:p>
    <w:p w14:paraId="6D796190" w14:textId="77777777" w:rsidR="00BC2CD3" w:rsidRPr="00822804" w:rsidRDefault="00F4334D" w:rsidP="00822804">
      <w:pPr>
        <w:pStyle w:val="Akapitzlist"/>
        <w:numPr>
          <w:ilvl w:val="0"/>
          <w:numId w:val="43"/>
        </w:numPr>
        <w:spacing w:after="80"/>
        <w:jc w:val="both"/>
        <w:rPr>
          <w:rFonts w:ascii="Aptos" w:hAnsi="Aptos"/>
          <w:sz w:val="20"/>
          <w:szCs w:val="20"/>
        </w:rPr>
      </w:pPr>
      <w:r>
        <w:rPr>
          <w:szCs w:val="20"/>
        </w:rPr>
        <w:t>czas reakcji na zgłoszenie awarii – nie więcej niż 1 Dzień roboczy od momentu zgłoszenia;</w:t>
      </w:r>
    </w:p>
    <w:p w14:paraId="64A0BC75" w14:textId="5A1177C4" w:rsidR="00BC2CD3" w:rsidRPr="00822804" w:rsidRDefault="00F4334D" w:rsidP="00822804">
      <w:pPr>
        <w:pStyle w:val="Akapitzlist"/>
        <w:numPr>
          <w:ilvl w:val="0"/>
          <w:numId w:val="43"/>
        </w:numPr>
        <w:spacing w:after="80"/>
        <w:jc w:val="both"/>
        <w:rPr>
          <w:rFonts w:ascii="Aptos" w:hAnsi="Aptos"/>
          <w:sz w:val="20"/>
          <w:szCs w:val="20"/>
        </w:rPr>
      </w:pPr>
      <w:r>
        <w:rPr>
          <w:szCs w:val="20"/>
        </w:rPr>
        <w:t xml:space="preserve">czas skutecznej naprawy – nie więcej niż 14 Dni roboczych od zgłoszenia (dotyczy wyłącznie asortymentu, dla którego OPZ nie przewiduje rygoru naprawy/wymiany </w:t>
      </w:r>
      <w:proofErr w:type="spellStart"/>
      <w:r>
        <w:rPr>
          <w:szCs w:val="20"/>
        </w:rPr>
        <w:t>Next</w:t>
      </w:r>
      <w:proofErr w:type="spellEnd"/>
      <w:r>
        <w:rPr>
          <w:szCs w:val="20"/>
        </w:rPr>
        <w:t xml:space="preserve"> Business Day lub krótszego);</w:t>
      </w:r>
    </w:p>
    <w:p w14:paraId="056ACB1F" w14:textId="77777777" w:rsidR="00BC2CD3" w:rsidRPr="00822804" w:rsidRDefault="00F4334D" w:rsidP="00822804">
      <w:pPr>
        <w:pStyle w:val="Akapitzlist"/>
        <w:numPr>
          <w:ilvl w:val="0"/>
          <w:numId w:val="43"/>
        </w:numPr>
        <w:spacing w:after="80"/>
        <w:jc w:val="both"/>
        <w:rPr>
          <w:rFonts w:ascii="Aptos" w:hAnsi="Aptos"/>
          <w:sz w:val="20"/>
          <w:szCs w:val="20"/>
        </w:rPr>
      </w:pPr>
      <w:r>
        <w:rPr>
          <w:szCs w:val="20"/>
        </w:rPr>
        <w:t>przy braku możliwości naprawy w tym terminie – dostarczenie Sprzętu zastępczego o parametrach nie gorszych niż urządzenie uszkodzone;</w:t>
      </w:r>
    </w:p>
    <w:p w14:paraId="6CFF05FA" w14:textId="77777777" w:rsidR="00BC2CD3" w:rsidRPr="00822804" w:rsidRDefault="00F4334D" w:rsidP="00822804">
      <w:pPr>
        <w:pStyle w:val="Akapitzlist"/>
        <w:numPr>
          <w:ilvl w:val="0"/>
          <w:numId w:val="43"/>
        </w:numPr>
        <w:spacing w:after="80"/>
        <w:jc w:val="both"/>
        <w:rPr>
          <w:rFonts w:ascii="Aptos" w:hAnsi="Aptos"/>
          <w:sz w:val="20"/>
          <w:szCs w:val="20"/>
        </w:rPr>
      </w:pPr>
      <w:r>
        <w:rPr>
          <w:szCs w:val="20"/>
        </w:rPr>
        <w:t>wszelkie koszty serwisu, części zamiennych, dojazdów i transportu w ramach gwarancji obciążają Wykonawcę.</w:t>
      </w:r>
    </w:p>
    <w:p w14:paraId="0E953DFC" w14:textId="2646BAD2" w:rsidR="00BC2CD3" w:rsidRPr="0089363E" w:rsidRDefault="00F4334D" w:rsidP="00822804">
      <w:pPr>
        <w:pStyle w:val="Akapitzlist"/>
        <w:numPr>
          <w:ilvl w:val="0"/>
          <w:numId w:val="36"/>
        </w:numPr>
        <w:spacing w:after="100"/>
        <w:jc w:val="both"/>
        <w:rPr>
          <w:rFonts w:ascii="Aptos" w:hAnsi="Aptos"/>
          <w:color w:val="EE0000"/>
          <w:sz w:val="20"/>
          <w:szCs w:val="20"/>
        </w:rPr>
      </w:pPr>
      <w:r>
        <w:rPr>
          <w:color w:val="000000" w:themeColor="text1"/>
          <w:szCs w:val="20"/>
        </w:rPr>
        <w:t>Dla usług oprogramowania obowiązują następujące poziomy SLA</w:t>
      </w:r>
      <w:r>
        <w:rPr>
          <w:color w:val="EE0000"/>
          <w:szCs w:val="20"/>
        </w:rPr>
        <w:t>:</w:t>
      </w:r>
    </w:p>
    <w:p w14:paraId="0E77B142" w14:textId="77777777" w:rsidR="00BC2CD3" w:rsidRPr="00822804" w:rsidRDefault="00F4334D" w:rsidP="00822804">
      <w:pPr>
        <w:pStyle w:val="Akapitzlist"/>
        <w:numPr>
          <w:ilvl w:val="0"/>
          <w:numId w:val="49"/>
        </w:numPr>
        <w:spacing w:after="80"/>
        <w:jc w:val="both"/>
        <w:rPr>
          <w:rFonts w:ascii="Aptos" w:hAnsi="Aptos"/>
          <w:sz w:val="20"/>
          <w:szCs w:val="20"/>
        </w:rPr>
      </w:pPr>
      <w:r>
        <w:rPr>
          <w:szCs w:val="20"/>
        </w:rPr>
        <w:t>dostępność usługi co najmniej 99% mierzona miesięcznie, z wyłączeniem uzgodnionych okien serwisowych;</w:t>
      </w:r>
    </w:p>
    <w:p w14:paraId="20D7FA1C" w14:textId="77777777" w:rsidR="00BC2CD3" w:rsidRPr="00822804" w:rsidRDefault="00F4334D" w:rsidP="00822804">
      <w:pPr>
        <w:pStyle w:val="Akapitzlist"/>
        <w:numPr>
          <w:ilvl w:val="0"/>
          <w:numId w:val="49"/>
        </w:numPr>
        <w:spacing w:after="80"/>
        <w:jc w:val="both"/>
        <w:rPr>
          <w:rFonts w:ascii="Aptos" w:hAnsi="Aptos"/>
          <w:sz w:val="20"/>
          <w:szCs w:val="20"/>
        </w:rPr>
      </w:pPr>
      <w:r>
        <w:rPr>
          <w:szCs w:val="20"/>
        </w:rPr>
        <w:t>w przypadku niedostępności trwającej ponad 4 godziny – niezwłoczne uruchomienie środowiska awaryjnego i przywrócenie pełnej funkcjonalności w ciągu 24 godzin od zgłoszenia;</w:t>
      </w:r>
    </w:p>
    <w:p w14:paraId="18A2C271" w14:textId="77777777" w:rsidR="00BC2CD3" w:rsidRPr="00822804" w:rsidRDefault="00F4334D" w:rsidP="00822804">
      <w:pPr>
        <w:pStyle w:val="Akapitzlist"/>
        <w:numPr>
          <w:ilvl w:val="0"/>
          <w:numId w:val="49"/>
        </w:numPr>
        <w:spacing w:after="80"/>
        <w:jc w:val="both"/>
        <w:rPr>
          <w:rFonts w:ascii="Aptos" w:hAnsi="Aptos"/>
          <w:sz w:val="20"/>
          <w:szCs w:val="20"/>
        </w:rPr>
      </w:pPr>
      <w:r>
        <w:rPr>
          <w:szCs w:val="20"/>
        </w:rPr>
        <w:t>niedotrzymanie poziomu SLA z przyczyn leżących po stronie Wykonawcy skutkuje naliczeniem kary umownej w wysokości 500 zł za każdą godzinę niedostępności powyżej limitu miesięcznego 4 godzin; do limitu nie wlicza się niedostępności wynikającej z uzgodnionych okien serwisowych, działania Siły Wyższej ani z przyczyn leżących po stronie Zamawiającego.</w:t>
      </w:r>
    </w:p>
    <w:p w14:paraId="370A1A5B" w14:textId="77777777" w:rsidR="00BC2CD3" w:rsidRDefault="00F4334D" w:rsidP="00822804">
      <w:pPr>
        <w:pStyle w:val="Akapitzlist"/>
        <w:numPr>
          <w:ilvl w:val="0"/>
          <w:numId w:val="36"/>
        </w:numPr>
        <w:spacing w:after="100"/>
        <w:jc w:val="both"/>
        <w:rPr>
          <w:rFonts w:ascii="Aptos" w:hAnsi="Aptos"/>
          <w:sz w:val="20"/>
          <w:szCs w:val="20"/>
        </w:rPr>
      </w:pPr>
      <w:r>
        <w:rPr>
          <w:szCs w:val="20"/>
        </w:rPr>
        <w:t>Wykonawca zapewnia przez cały okres gwarancji możliwość zgłaszania usterek za pośrednictwem dedykowanego systemu lub centrum serwisowego działającego w trybie 8 x 5 (osiem godzin, pięć dni roboczych).</w:t>
      </w:r>
    </w:p>
    <w:p w14:paraId="6D301AE2" w14:textId="664735C8" w:rsidR="00400D7E" w:rsidRPr="00822804" w:rsidRDefault="00400D7E" w:rsidP="00822804">
      <w:pPr>
        <w:pStyle w:val="Akapitzlist"/>
        <w:numPr>
          <w:ilvl w:val="0"/>
          <w:numId w:val="36"/>
        </w:numPr>
        <w:spacing w:after="100"/>
        <w:jc w:val="both"/>
        <w:rPr>
          <w:rFonts w:ascii="Aptos" w:hAnsi="Aptos"/>
          <w:sz w:val="20"/>
          <w:szCs w:val="20"/>
        </w:rPr>
      </w:pPr>
      <w:r>
        <w:rPr>
          <w:color w:val="000000" w:themeColor="text1"/>
          <w:szCs w:val="20"/>
        </w:rPr>
        <w:t>Postanowienia niniejszego paragrafu określają ogólne ramy świadczenia gwarancji i serwisu. Szczegółowe, w tym wyższe i całodobowe standardy wsparcia dla wybranych systemów i urządzeń, definiuje Załącznik nr 1 do Umowy, który ma w tym zakresie charakter nadrzędny</w:t>
      </w:r>
      <w:r>
        <w:rPr>
          <w:szCs w:val="20"/>
        </w:rPr>
        <w:t>.</w:t>
      </w:r>
    </w:p>
    <w:p w14:paraId="19A1DC78" w14:textId="77777777" w:rsidR="00BC2CD3" w:rsidRPr="00822804" w:rsidRDefault="00F4334D" w:rsidP="00E006F1">
      <w:pPr>
        <w:pBdr>
          <w:bottom w:val="single" w:sz="4" w:space="1" w:color="888888"/>
        </w:pBdr>
        <w:spacing w:before="240" w:after="120"/>
        <w:jc w:val="center"/>
        <w:rPr>
          <w:rFonts w:ascii="Aptos" w:hAnsi="Aptos"/>
          <w:sz w:val="20"/>
          <w:szCs w:val="20"/>
        </w:rPr>
      </w:pPr>
      <w:r>
        <w:rPr>
          <w:b/>
          <w:bCs/>
          <w:szCs w:val="20"/>
        </w:rPr>
        <w:t>§ 7. Współpraca przy incydentach bezpieczeństwa (art. 11 ustawy o KSC)</w:t>
      </w:r>
    </w:p>
    <w:p w14:paraId="71939F0A" w14:textId="20104B9C" w:rsidR="00BC2CD3" w:rsidRPr="00822804" w:rsidRDefault="00F4334D" w:rsidP="00822804">
      <w:pPr>
        <w:pStyle w:val="Akapitzlist"/>
        <w:numPr>
          <w:ilvl w:val="0"/>
          <w:numId w:val="19"/>
        </w:numPr>
        <w:spacing w:after="100"/>
        <w:jc w:val="both"/>
        <w:rPr>
          <w:rFonts w:ascii="Aptos" w:hAnsi="Aptos"/>
          <w:sz w:val="20"/>
          <w:szCs w:val="20"/>
        </w:rPr>
      </w:pPr>
      <w:r>
        <w:rPr>
          <w:szCs w:val="20"/>
        </w:rPr>
        <w:t>W razie wykrycia lub uzasadnionego podejrzenia incydentu bezpieczeństwa w dostarczonym Sprzęcie lub Oprogramowaniu Wykonawca powiadamia Zamawiającego pisemnie (drogą elektroniczną na adres wskazany w § 23) niezwłocznie, nie później niż w ciągu 4 godzin od wykrycia, liczonych w godzinach świadczenia wsparcia określonych w § 6 ust. 5. Jeżeli wykrycie nastąpiło poza tymi godzinami, termin biegnie od godziny rozpoczęcia najbliższego Dnia roboczego. Powiadomienie zawiera:</w:t>
      </w:r>
    </w:p>
    <w:p w14:paraId="47492C5B" w14:textId="77777777" w:rsidR="00BC2CD3" w:rsidRPr="00822804" w:rsidRDefault="00F4334D" w:rsidP="00822804">
      <w:pPr>
        <w:pStyle w:val="Akapitzlist"/>
        <w:numPr>
          <w:ilvl w:val="0"/>
          <w:numId w:val="4"/>
        </w:numPr>
        <w:spacing w:after="80"/>
        <w:jc w:val="both"/>
        <w:rPr>
          <w:rFonts w:ascii="Aptos" w:hAnsi="Aptos"/>
          <w:sz w:val="20"/>
          <w:szCs w:val="20"/>
        </w:rPr>
      </w:pPr>
      <w:r>
        <w:rPr>
          <w:szCs w:val="20"/>
        </w:rPr>
        <w:t>opis zdarzenia i jego dotychczasowy przebieg;</w:t>
      </w:r>
    </w:p>
    <w:p w14:paraId="5D378449" w14:textId="4BBB42E6" w:rsidR="00BC2CD3" w:rsidRPr="00822804" w:rsidRDefault="00F4334D" w:rsidP="00822804">
      <w:pPr>
        <w:pStyle w:val="Akapitzlist"/>
        <w:numPr>
          <w:ilvl w:val="0"/>
          <w:numId w:val="4"/>
        </w:numPr>
        <w:spacing w:after="80"/>
        <w:jc w:val="both"/>
        <w:rPr>
          <w:rFonts w:ascii="Aptos" w:hAnsi="Aptos"/>
          <w:sz w:val="20"/>
          <w:szCs w:val="20"/>
        </w:rPr>
      </w:pPr>
      <w:r>
        <w:rPr>
          <w:szCs w:val="20"/>
        </w:rPr>
        <w:t>wskazanie dotkniętych komponentów Sprzętu lub Oprogramowania;</w:t>
      </w:r>
    </w:p>
    <w:p w14:paraId="35DACD92" w14:textId="77777777" w:rsidR="00BC2CD3" w:rsidRPr="00822804" w:rsidRDefault="00F4334D" w:rsidP="00822804">
      <w:pPr>
        <w:pStyle w:val="Akapitzlist"/>
        <w:numPr>
          <w:ilvl w:val="0"/>
          <w:numId w:val="4"/>
        </w:numPr>
        <w:spacing w:after="80"/>
        <w:jc w:val="both"/>
        <w:rPr>
          <w:rFonts w:ascii="Aptos" w:hAnsi="Aptos"/>
          <w:sz w:val="20"/>
          <w:szCs w:val="20"/>
        </w:rPr>
      </w:pPr>
      <w:r>
        <w:rPr>
          <w:szCs w:val="20"/>
        </w:rPr>
        <w:t>wstępną ocenę wpływu na ciągłość działania Zamawiającego;</w:t>
      </w:r>
    </w:p>
    <w:p w14:paraId="260D26D8" w14:textId="77777777" w:rsidR="00BC2CD3" w:rsidRPr="00822804" w:rsidRDefault="00F4334D" w:rsidP="00822804">
      <w:pPr>
        <w:pStyle w:val="Akapitzlist"/>
        <w:numPr>
          <w:ilvl w:val="0"/>
          <w:numId w:val="4"/>
        </w:numPr>
        <w:spacing w:after="80"/>
        <w:jc w:val="both"/>
        <w:rPr>
          <w:rFonts w:ascii="Aptos" w:hAnsi="Aptos"/>
          <w:sz w:val="20"/>
          <w:szCs w:val="20"/>
        </w:rPr>
      </w:pPr>
      <w:r>
        <w:rPr>
          <w:szCs w:val="20"/>
        </w:rPr>
        <w:t>proponowane działania zaradcze i termin ich podjęcia.</w:t>
      </w:r>
    </w:p>
    <w:p w14:paraId="6197E6E9" w14:textId="77777777" w:rsidR="00BC2CD3" w:rsidRPr="00822804" w:rsidRDefault="00F4334D" w:rsidP="00822804">
      <w:pPr>
        <w:pStyle w:val="Akapitzlist"/>
        <w:numPr>
          <w:ilvl w:val="0"/>
          <w:numId w:val="19"/>
        </w:numPr>
        <w:spacing w:after="100"/>
        <w:jc w:val="both"/>
        <w:rPr>
          <w:rFonts w:ascii="Aptos" w:hAnsi="Aptos"/>
          <w:sz w:val="20"/>
          <w:szCs w:val="20"/>
        </w:rPr>
      </w:pPr>
      <w:r>
        <w:rPr>
          <w:szCs w:val="20"/>
        </w:rPr>
        <w:t>Wykonawca udziela Zamawiającemu wsparcia technicznego umożliwiającego realizację obowiązków wynikających z art. 11 ustawy z dnia 5 lipca 2018 r. o krajowym systemie cyberbezpieczeństwa (t.j. Dz.U. z 2026 r. poz. 20, ze zm., dalej: „ustawa o KSC”), w szczególności:</w:t>
      </w:r>
    </w:p>
    <w:p w14:paraId="1B826C90" w14:textId="77777777" w:rsidR="00BC2CD3" w:rsidRPr="00822804" w:rsidRDefault="00F4334D" w:rsidP="00822804">
      <w:pPr>
        <w:pStyle w:val="Akapitzlist"/>
        <w:numPr>
          <w:ilvl w:val="0"/>
          <w:numId w:val="14"/>
        </w:numPr>
        <w:spacing w:after="80"/>
        <w:jc w:val="both"/>
        <w:rPr>
          <w:rFonts w:ascii="Aptos" w:hAnsi="Aptos"/>
          <w:sz w:val="20"/>
          <w:szCs w:val="20"/>
        </w:rPr>
      </w:pPr>
      <w:r>
        <w:rPr>
          <w:szCs w:val="20"/>
        </w:rPr>
        <w:t>wczesne ostrzeżenie do właściwego CSIRT – nie później niż w ciągu 24 godzin;</w:t>
      </w:r>
    </w:p>
    <w:p w14:paraId="758B83B6" w14:textId="77777777" w:rsidR="00BC2CD3" w:rsidRPr="00822804" w:rsidRDefault="00F4334D" w:rsidP="00822804">
      <w:pPr>
        <w:pStyle w:val="Akapitzlist"/>
        <w:numPr>
          <w:ilvl w:val="0"/>
          <w:numId w:val="14"/>
        </w:numPr>
        <w:spacing w:after="80"/>
        <w:jc w:val="both"/>
        <w:rPr>
          <w:rFonts w:ascii="Aptos" w:hAnsi="Aptos"/>
          <w:sz w:val="20"/>
          <w:szCs w:val="20"/>
        </w:rPr>
      </w:pPr>
      <w:r>
        <w:rPr>
          <w:szCs w:val="20"/>
        </w:rPr>
        <w:t>zgłoszenie incydentu – nie później niż w ciągu 72 godzin;</w:t>
      </w:r>
    </w:p>
    <w:p w14:paraId="0448CE30" w14:textId="77777777" w:rsidR="00BC2CD3" w:rsidRPr="00822804" w:rsidRDefault="00F4334D" w:rsidP="00822804">
      <w:pPr>
        <w:pStyle w:val="Akapitzlist"/>
        <w:numPr>
          <w:ilvl w:val="0"/>
          <w:numId w:val="14"/>
        </w:numPr>
        <w:spacing w:after="80"/>
        <w:jc w:val="both"/>
        <w:rPr>
          <w:rFonts w:ascii="Aptos" w:hAnsi="Aptos"/>
          <w:sz w:val="20"/>
          <w:szCs w:val="20"/>
        </w:rPr>
      </w:pPr>
      <w:r>
        <w:rPr>
          <w:szCs w:val="20"/>
        </w:rPr>
        <w:t>raport końcowy – nie później niż w ciągu 30 dni od wykrycia incydentu.</w:t>
      </w:r>
    </w:p>
    <w:p w14:paraId="781ABEA8" w14:textId="77777777" w:rsidR="00BC2CD3" w:rsidRPr="00822804" w:rsidRDefault="00F4334D" w:rsidP="00822804">
      <w:pPr>
        <w:spacing w:after="120"/>
        <w:ind w:left="720"/>
        <w:jc w:val="both"/>
        <w:rPr>
          <w:rFonts w:ascii="Aptos" w:hAnsi="Aptos"/>
          <w:sz w:val="20"/>
          <w:szCs w:val="20"/>
        </w:rPr>
      </w:pPr>
      <w:r>
        <w:rPr>
          <w:szCs w:val="20"/>
        </w:rPr>
        <w:t>Wsparcie, o którym mowa powyżej, jest świadczone w ramach wynagrodzenia ryczałtowego przez cały okres gwarancji.</w:t>
      </w:r>
    </w:p>
    <w:p w14:paraId="35112E37" w14:textId="77777777" w:rsidR="00BC2CD3" w:rsidRPr="00822804" w:rsidRDefault="00F4334D" w:rsidP="00822804">
      <w:pPr>
        <w:pStyle w:val="Akapitzlist"/>
        <w:numPr>
          <w:ilvl w:val="0"/>
          <w:numId w:val="19"/>
        </w:numPr>
        <w:spacing w:after="100"/>
        <w:jc w:val="both"/>
        <w:rPr>
          <w:rFonts w:ascii="Aptos" w:hAnsi="Aptos"/>
          <w:sz w:val="20"/>
          <w:szCs w:val="20"/>
        </w:rPr>
      </w:pPr>
      <w:r>
        <w:rPr>
          <w:szCs w:val="20"/>
        </w:rPr>
        <w:t>Bez uprzedniej pisemnej zgody Zamawiającego Wykonawca nie powiadamia organów zewnętrznych (CSIRT, organy ścigania, media) o incydentach w infrastrukturze IT Zamawiającego, chyba że obowiązek taki wynika bezpośrednio z przepisów prawa.</w:t>
      </w:r>
    </w:p>
    <w:p w14:paraId="6F26BF22" w14:textId="4B841FD0" w:rsidR="00BC2CD3" w:rsidRPr="00822804" w:rsidRDefault="00F4334D" w:rsidP="00822804">
      <w:pPr>
        <w:pStyle w:val="Akapitzlist"/>
        <w:numPr>
          <w:ilvl w:val="0"/>
          <w:numId w:val="19"/>
        </w:numPr>
        <w:spacing w:after="100"/>
        <w:jc w:val="both"/>
        <w:rPr>
          <w:rFonts w:ascii="Aptos" w:hAnsi="Aptos"/>
          <w:sz w:val="20"/>
          <w:szCs w:val="20"/>
        </w:rPr>
      </w:pPr>
      <w:r>
        <w:rPr>
          <w:szCs w:val="20"/>
        </w:rPr>
        <w:t>Naruszenie terminu określonego w ust. 1 z przyczyn leżących po stronie Wykonawcy uprawnia Zamawiającego do naliczenia kary umownej w wysokości 1 000 zł za każdą rozpoczętą godzinę zwłoki, nie więcej jednak niż 10 000 zł z tytułu jednego incydentu. Kara ta jest objęta łącznym pułapem kar umownych, o którym mowa w § 9 ust. 2, i jest tożsama z karą, o której mowa w § 9 ust. 1 lit. f); nie podlega naliczeniu podwójnie.</w:t>
      </w:r>
    </w:p>
    <w:p w14:paraId="3C7F5C4F" w14:textId="77777777" w:rsidR="00BC2CD3" w:rsidRPr="00822804" w:rsidRDefault="00F4334D" w:rsidP="00F952C1">
      <w:pPr>
        <w:pBdr>
          <w:bottom w:val="single" w:sz="4" w:space="1" w:color="888888"/>
        </w:pBdr>
        <w:spacing w:before="240" w:after="120"/>
        <w:jc w:val="center"/>
        <w:rPr>
          <w:rFonts w:ascii="Aptos" w:hAnsi="Aptos"/>
          <w:sz w:val="20"/>
          <w:szCs w:val="20"/>
        </w:rPr>
      </w:pPr>
      <w:r>
        <w:rPr>
          <w:b/>
          <w:bCs/>
          <w:szCs w:val="20"/>
        </w:rPr>
        <w:t>§ 8. Rękojmia</w:t>
      </w:r>
    </w:p>
    <w:p w14:paraId="7D051E55" w14:textId="77777777" w:rsidR="00BC2CD3" w:rsidRPr="00822804" w:rsidRDefault="00F4334D" w:rsidP="007310BD">
      <w:pPr>
        <w:pStyle w:val="Akapitzlist"/>
        <w:numPr>
          <w:ilvl w:val="0"/>
          <w:numId w:val="58"/>
        </w:numPr>
        <w:spacing w:after="100"/>
        <w:jc w:val="both"/>
        <w:rPr>
          <w:rFonts w:ascii="Aptos" w:hAnsi="Aptos"/>
          <w:sz w:val="20"/>
          <w:szCs w:val="20"/>
        </w:rPr>
      </w:pPr>
      <w:r>
        <w:rPr>
          <w:szCs w:val="20"/>
        </w:rPr>
        <w:t>Wykonawca odpowiada wobec Zamawiającego z tytułu rękojmi za wady fizyczne i prawne Przedmiotu Umowy na zasadach określonych w KC. Odpowiedzialność ta nie jest ograniczona ani wyłączona.</w:t>
      </w:r>
    </w:p>
    <w:p w14:paraId="4869A8B3" w14:textId="77777777" w:rsidR="00BC2CD3" w:rsidRPr="00822804" w:rsidRDefault="00F4334D" w:rsidP="007310BD">
      <w:pPr>
        <w:pStyle w:val="Akapitzlist"/>
        <w:numPr>
          <w:ilvl w:val="0"/>
          <w:numId w:val="58"/>
        </w:numPr>
        <w:spacing w:after="100"/>
        <w:jc w:val="both"/>
        <w:rPr>
          <w:rFonts w:ascii="Aptos" w:hAnsi="Aptos"/>
          <w:sz w:val="20"/>
          <w:szCs w:val="20"/>
        </w:rPr>
      </w:pPr>
      <w:r>
        <w:rPr>
          <w:szCs w:val="20"/>
        </w:rPr>
        <w:t>Okres rękojmi za wady fizyczne Przedmiotu Umowy wynosi 2 lata i biegnie od dnia podpisania Protokołu Odbioru Końcowego bez zastrzeżeń. Uprawnienia z rękojmi przysługują Zamawiającemu niezależnie od uprawnień z gwarancji jakości.</w:t>
      </w:r>
    </w:p>
    <w:p w14:paraId="1879C4C1" w14:textId="77777777" w:rsidR="00BC2CD3" w:rsidRPr="00822804" w:rsidRDefault="00F4334D" w:rsidP="007310BD">
      <w:pPr>
        <w:pStyle w:val="Akapitzlist"/>
        <w:numPr>
          <w:ilvl w:val="0"/>
          <w:numId w:val="58"/>
        </w:numPr>
        <w:spacing w:after="100"/>
        <w:jc w:val="both"/>
        <w:rPr>
          <w:rFonts w:ascii="Aptos" w:hAnsi="Aptos"/>
          <w:sz w:val="20"/>
          <w:szCs w:val="20"/>
        </w:rPr>
      </w:pPr>
      <w:r>
        <w:rPr>
          <w:szCs w:val="20"/>
        </w:rPr>
        <w:t>W przypadku ujawnienia wad prawnych Przedmiotu Umowy, w szczególności naruszenia autorskich praw majątkowych osób trzecich do dostarczonego oprogramowania, Wykonawca zaspokaja roszczenia tych osób i zwalnia Zamawiającego z obowiązku jakichkolwiek świadczeń z tego tytułu. Wszelkie koszty związane z realizacją uprawnień z tytułu rękojmi ponosi Wykonawca.</w:t>
      </w:r>
    </w:p>
    <w:p w14:paraId="127DDEE8" w14:textId="77777777" w:rsidR="00BC2CD3" w:rsidRPr="00822804" w:rsidRDefault="00F4334D" w:rsidP="00F952C1">
      <w:pPr>
        <w:pBdr>
          <w:bottom w:val="single" w:sz="4" w:space="1" w:color="888888"/>
        </w:pBdr>
        <w:spacing w:before="240" w:after="120"/>
        <w:jc w:val="center"/>
        <w:rPr>
          <w:rFonts w:ascii="Aptos" w:hAnsi="Aptos"/>
          <w:sz w:val="20"/>
          <w:szCs w:val="20"/>
        </w:rPr>
      </w:pPr>
      <w:r>
        <w:rPr>
          <w:b/>
          <w:bCs/>
          <w:szCs w:val="20"/>
        </w:rPr>
        <w:t>§ 9. Kary umowne</w:t>
      </w:r>
    </w:p>
    <w:p w14:paraId="01DD2601" w14:textId="77777777" w:rsidR="00BC2CD3" w:rsidRPr="00822804" w:rsidRDefault="00F4334D" w:rsidP="00822804">
      <w:pPr>
        <w:pStyle w:val="Akapitzlist"/>
        <w:numPr>
          <w:ilvl w:val="0"/>
          <w:numId w:val="52"/>
        </w:numPr>
        <w:spacing w:after="100"/>
        <w:jc w:val="both"/>
        <w:rPr>
          <w:rFonts w:ascii="Aptos" w:hAnsi="Aptos"/>
          <w:sz w:val="20"/>
          <w:szCs w:val="20"/>
        </w:rPr>
      </w:pPr>
      <w:r>
        <w:rPr>
          <w:szCs w:val="20"/>
        </w:rPr>
        <w:t>Wykonawca zapłaci Zamawiającemu karę umowną w następujących przypadkach:</w:t>
      </w:r>
    </w:p>
    <w:p w14:paraId="1C079EED" w14:textId="3FCD3F00" w:rsidR="00BC2CD3" w:rsidRPr="00822804" w:rsidRDefault="00F4334D" w:rsidP="00822804">
      <w:pPr>
        <w:pStyle w:val="Akapitzlist"/>
        <w:numPr>
          <w:ilvl w:val="0"/>
          <w:numId w:val="30"/>
        </w:numPr>
        <w:spacing w:after="80"/>
        <w:jc w:val="both"/>
        <w:rPr>
          <w:rFonts w:ascii="Aptos" w:hAnsi="Aptos"/>
          <w:sz w:val="20"/>
          <w:szCs w:val="20"/>
        </w:rPr>
      </w:pPr>
      <w:r>
        <w:rPr>
          <w:szCs w:val="20"/>
        </w:rPr>
        <w:t>za zwłokę w realizacji Przedmiotu Umowy – w wysokości 0,</w:t>
      </w:r>
      <w:r w:rsidR="007310BD">
        <w:rPr>
          <w:szCs w:val="20"/>
        </w:rPr>
        <w:t>1</w:t>
      </w:r>
      <w:r>
        <w:rPr>
          <w:szCs w:val="20"/>
        </w:rPr>
        <w:t>% wynagrodzenia brutto za każdy rozpoczęty dzień zwłoki;</w:t>
      </w:r>
    </w:p>
    <w:p w14:paraId="6B68A42B" w14:textId="17B65808" w:rsidR="00BC2CD3" w:rsidRPr="00822804" w:rsidRDefault="00F4334D" w:rsidP="00822804">
      <w:pPr>
        <w:pStyle w:val="Akapitzlist"/>
        <w:numPr>
          <w:ilvl w:val="0"/>
          <w:numId w:val="30"/>
        </w:numPr>
        <w:spacing w:after="80"/>
        <w:jc w:val="both"/>
        <w:rPr>
          <w:rFonts w:ascii="Aptos" w:hAnsi="Aptos"/>
          <w:sz w:val="20"/>
          <w:szCs w:val="20"/>
        </w:rPr>
      </w:pPr>
      <w:r>
        <w:rPr>
          <w:szCs w:val="20"/>
        </w:rPr>
        <w:t>za zwłokę w usunięciu wad stwierdzonych przy odbiorze lub w okresie gwarancji albo rękojmi – w wysokości 0,1% wynagrodzenia brutto za każdy dzień zwłoki, licząc od upływu wyznaczonego terminu;</w:t>
      </w:r>
    </w:p>
    <w:p w14:paraId="286EEDB3" w14:textId="793900DB" w:rsidR="00BC2CD3" w:rsidRPr="00822804" w:rsidRDefault="00F4334D" w:rsidP="00822804">
      <w:pPr>
        <w:pStyle w:val="Akapitzlist"/>
        <w:numPr>
          <w:ilvl w:val="0"/>
          <w:numId w:val="30"/>
        </w:numPr>
        <w:spacing w:after="80"/>
        <w:jc w:val="both"/>
        <w:rPr>
          <w:rFonts w:ascii="Aptos" w:hAnsi="Aptos"/>
          <w:sz w:val="20"/>
          <w:szCs w:val="20"/>
        </w:rPr>
      </w:pPr>
      <w:r>
        <w:rPr>
          <w:szCs w:val="20"/>
        </w:rPr>
        <w:t>za zwłokę w reakcji serwisowej (niedotrzymanie czasu reakcji NBD) – w wysokości 200 zł za każdą rozpoczętą godzinę zwłoki;</w:t>
      </w:r>
    </w:p>
    <w:p w14:paraId="4F2B959E" w14:textId="77777777" w:rsidR="00BC2CD3" w:rsidRPr="00822804" w:rsidRDefault="00F4334D" w:rsidP="00822804">
      <w:pPr>
        <w:pStyle w:val="Akapitzlist"/>
        <w:numPr>
          <w:ilvl w:val="0"/>
          <w:numId w:val="30"/>
        </w:numPr>
        <w:spacing w:after="80"/>
        <w:jc w:val="both"/>
        <w:rPr>
          <w:rFonts w:ascii="Aptos" w:hAnsi="Aptos"/>
          <w:sz w:val="20"/>
          <w:szCs w:val="20"/>
        </w:rPr>
      </w:pPr>
      <w:r>
        <w:rPr>
          <w:szCs w:val="20"/>
        </w:rPr>
        <w:t xml:space="preserve">za dostarczenie urządzeń lub oprogramowania o parametrach niższych niż zadeklarowane w Ofercie (kryteria </w:t>
      </w:r>
      <w:proofErr w:type="spellStart"/>
      <w:r>
        <w:rPr>
          <w:szCs w:val="20"/>
        </w:rPr>
        <w:t>pozacenowe</w:t>
      </w:r>
      <w:proofErr w:type="spellEnd"/>
      <w:r>
        <w:rPr>
          <w:szCs w:val="20"/>
        </w:rPr>
        <w:t>) – w wysokości 5% wynagrodzenia brutto;</w:t>
      </w:r>
    </w:p>
    <w:p w14:paraId="5617B952" w14:textId="77777777" w:rsidR="00BC2CD3" w:rsidRPr="00822804" w:rsidRDefault="00F4334D" w:rsidP="00822804">
      <w:pPr>
        <w:pStyle w:val="Akapitzlist"/>
        <w:numPr>
          <w:ilvl w:val="0"/>
          <w:numId w:val="30"/>
        </w:numPr>
        <w:spacing w:after="80"/>
        <w:jc w:val="both"/>
        <w:rPr>
          <w:rFonts w:ascii="Aptos" w:hAnsi="Aptos"/>
          <w:sz w:val="20"/>
          <w:szCs w:val="20"/>
        </w:rPr>
      </w:pPr>
      <w:r>
        <w:rPr>
          <w:szCs w:val="20"/>
        </w:rPr>
        <w:t>za naruszenie poziomu SLA określonego w § 6 ust. 4, z przyczyn leżących po stronie Wykonawcy – w wysokości 500 zł za każdą godzinę niedostępności powyżej miesięcznego limitu;</w:t>
      </w:r>
    </w:p>
    <w:p w14:paraId="672D6058" w14:textId="6DD439BC" w:rsidR="00BC2CD3" w:rsidRPr="00822804" w:rsidRDefault="00F4334D" w:rsidP="00822804">
      <w:pPr>
        <w:pStyle w:val="Akapitzlist"/>
        <w:numPr>
          <w:ilvl w:val="0"/>
          <w:numId w:val="30"/>
        </w:numPr>
        <w:spacing w:after="80"/>
        <w:jc w:val="both"/>
        <w:rPr>
          <w:rFonts w:ascii="Aptos" w:hAnsi="Aptos"/>
          <w:sz w:val="20"/>
          <w:szCs w:val="20"/>
        </w:rPr>
      </w:pPr>
      <w:r>
        <w:rPr>
          <w:szCs w:val="20"/>
        </w:rPr>
        <w:t>za naruszenie terminu powiadomienia o incydencie (§ 7 ust. 1) – w wysokości 1 000 zł za każdą rozpoczętą godzinę zwłoki, maksymalnie 10 000 zł za jeden incydent;</w:t>
      </w:r>
    </w:p>
    <w:p w14:paraId="52D5FCD7" w14:textId="1A915106" w:rsidR="00BC2CD3" w:rsidRPr="00822804" w:rsidRDefault="00F4334D" w:rsidP="00822804">
      <w:pPr>
        <w:pStyle w:val="Akapitzlist"/>
        <w:numPr>
          <w:ilvl w:val="0"/>
          <w:numId w:val="30"/>
        </w:numPr>
        <w:spacing w:after="80"/>
        <w:jc w:val="both"/>
        <w:rPr>
          <w:rFonts w:ascii="Aptos" w:hAnsi="Aptos"/>
          <w:sz w:val="20"/>
          <w:szCs w:val="20"/>
        </w:rPr>
      </w:pPr>
      <w:r>
        <w:rPr>
          <w:szCs w:val="20"/>
        </w:rPr>
        <w:t xml:space="preserve">za naruszenie zasad poufności lub nieuprawnione przetwarzanie danych osobowych (§ 12) – w wysokości </w:t>
      </w:r>
      <w:r w:rsidR="007310BD">
        <w:rPr>
          <w:szCs w:val="20"/>
        </w:rPr>
        <w:t>1</w:t>
      </w:r>
      <w:r>
        <w:rPr>
          <w:szCs w:val="20"/>
        </w:rPr>
        <w:t>0 000 zł za każde naruszenie;</w:t>
      </w:r>
    </w:p>
    <w:p w14:paraId="76519B05" w14:textId="0243FD07" w:rsidR="00BC2CD3" w:rsidRDefault="00F4334D" w:rsidP="00822804">
      <w:pPr>
        <w:pStyle w:val="Akapitzlist"/>
        <w:numPr>
          <w:ilvl w:val="0"/>
          <w:numId w:val="30"/>
        </w:numPr>
        <w:spacing w:after="80"/>
        <w:jc w:val="both"/>
        <w:rPr>
          <w:rFonts w:ascii="Aptos" w:hAnsi="Aptos"/>
          <w:sz w:val="20"/>
          <w:szCs w:val="20"/>
        </w:rPr>
      </w:pPr>
      <w:r>
        <w:rPr>
          <w:szCs w:val="20"/>
        </w:rPr>
        <w:t>z tytułu odstąpienia od Umowy z przyczyn leżących po stronie Wykonawcy – w wysokości 20% wynagrodzenia brutto;</w:t>
      </w:r>
    </w:p>
    <w:p w14:paraId="36CAEA14" w14:textId="2A567E56" w:rsidR="00154639" w:rsidRPr="00154639" w:rsidRDefault="00154639" w:rsidP="00154639">
      <w:pPr>
        <w:pStyle w:val="Akapitzlist"/>
        <w:numPr>
          <w:ilvl w:val="0"/>
          <w:numId w:val="30"/>
        </w:numPr>
        <w:spacing w:after="80"/>
        <w:jc w:val="both"/>
        <w:rPr>
          <w:rFonts w:ascii="Aptos" w:hAnsi="Aptos"/>
          <w:sz w:val="20"/>
          <w:szCs w:val="20"/>
        </w:rPr>
      </w:pPr>
      <w:r>
        <w:rPr>
          <w:szCs w:val="20"/>
        </w:rPr>
        <w:t>za zwłokę w dostarczeniu dokumentacji powykonawczej – 200,00 zł za każdy rozpoczęty dzień zwłoki.</w:t>
      </w:r>
    </w:p>
    <w:p w14:paraId="33B503A1" w14:textId="77777777" w:rsidR="00BC2CD3" w:rsidRPr="00822804" w:rsidRDefault="00F4334D" w:rsidP="00822804">
      <w:pPr>
        <w:pStyle w:val="Akapitzlist"/>
        <w:numPr>
          <w:ilvl w:val="0"/>
          <w:numId w:val="52"/>
        </w:numPr>
        <w:spacing w:after="100"/>
        <w:jc w:val="both"/>
        <w:rPr>
          <w:rFonts w:ascii="Aptos" w:hAnsi="Aptos"/>
          <w:sz w:val="20"/>
          <w:szCs w:val="20"/>
        </w:rPr>
      </w:pPr>
      <w:r>
        <w:rPr>
          <w:szCs w:val="20"/>
        </w:rPr>
        <w:t>Łączna maksymalna wysokość kar umownych, których Strony mogą dochodzić, wynosi 30% wynagrodzenia brutto. Pułap ten obejmuje wszystkie kary umowne zastrzeżone w Umowie, w tym kary, o których mowa w § 7 ust. 4 i w § 15 ust. 3. Kary umowne zastrzeżone za to samo zdarzenie nie podlegają kumulacji; w razie zbiegu podstaw naliczenia Zamawiający nalicza wyłącznie karę wyższą.</w:t>
      </w:r>
    </w:p>
    <w:p w14:paraId="42591839" w14:textId="77777777" w:rsidR="00BC2CD3" w:rsidRPr="00822804" w:rsidRDefault="00F4334D" w:rsidP="00822804">
      <w:pPr>
        <w:pStyle w:val="Akapitzlist"/>
        <w:numPr>
          <w:ilvl w:val="0"/>
          <w:numId w:val="52"/>
        </w:numPr>
        <w:spacing w:after="100"/>
        <w:jc w:val="both"/>
        <w:rPr>
          <w:rFonts w:ascii="Aptos" w:hAnsi="Aptos"/>
          <w:sz w:val="20"/>
          <w:szCs w:val="20"/>
        </w:rPr>
      </w:pPr>
      <w:r>
        <w:rPr>
          <w:szCs w:val="20"/>
        </w:rPr>
        <w:t>Zamawiający zachowuje prawo dochodzenia odszkodowania uzupełniającego na zasadach ogólnych (art. 361–362 KC), jeżeli szkoda przekracza wysokość zastrzeżonych kar umownych.</w:t>
      </w:r>
    </w:p>
    <w:p w14:paraId="6F030949" w14:textId="77777777" w:rsidR="00BC2CD3" w:rsidRPr="00822804" w:rsidRDefault="00F4334D" w:rsidP="00822804">
      <w:pPr>
        <w:pStyle w:val="Akapitzlist"/>
        <w:numPr>
          <w:ilvl w:val="0"/>
          <w:numId w:val="52"/>
        </w:numPr>
        <w:spacing w:after="100"/>
        <w:jc w:val="both"/>
        <w:rPr>
          <w:rFonts w:ascii="Aptos" w:hAnsi="Aptos"/>
          <w:sz w:val="20"/>
          <w:szCs w:val="20"/>
        </w:rPr>
      </w:pPr>
      <w:r>
        <w:rPr>
          <w:szCs w:val="20"/>
        </w:rPr>
        <w:t>Zamawiający jest uprawniony do potrącenia zasadnie naliczonych kar umownych z wynagrodzenia Wykonawcy, na co Wykonawca wyraża zgodę. Oświadczenie o potrąceniu wymaga formy pisemnej i jest składane z uzasadnieniem. Zapłata kary umownej nie zwalnia Wykonawcy z obowiązku wykonania Przedmiotu Umowy.</w:t>
      </w:r>
    </w:p>
    <w:p w14:paraId="33FF57DD" w14:textId="4F9FE8E6" w:rsidR="00BC2CD3" w:rsidRPr="00822804" w:rsidRDefault="00F4334D" w:rsidP="00F952C1">
      <w:pPr>
        <w:pBdr>
          <w:bottom w:val="single" w:sz="4" w:space="1" w:color="888888"/>
        </w:pBdr>
        <w:spacing w:before="240" w:after="120"/>
        <w:jc w:val="center"/>
        <w:rPr>
          <w:rFonts w:ascii="Aptos" w:hAnsi="Aptos"/>
          <w:sz w:val="20"/>
          <w:szCs w:val="20"/>
        </w:rPr>
      </w:pPr>
      <w:r>
        <w:rPr>
          <w:b/>
          <w:bCs/>
          <w:szCs w:val="20"/>
        </w:rPr>
        <w:t>§ 10. Parametry techniczne z oferty</w:t>
      </w:r>
    </w:p>
    <w:p w14:paraId="65DA8197" w14:textId="4FFE0A3E" w:rsidR="00BC2CD3" w:rsidRPr="00822804" w:rsidRDefault="00F4334D" w:rsidP="00822804">
      <w:pPr>
        <w:pStyle w:val="Akapitzlist"/>
        <w:numPr>
          <w:ilvl w:val="0"/>
          <w:numId w:val="40"/>
        </w:numPr>
        <w:spacing w:after="100"/>
        <w:jc w:val="both"/>
        <w:rPr>
          <w:rFonts w:ascii="Aptos" w:hAnsi="Aptos"/>
          <w:sz w:val="20"/>
          <w:szCs w:val="20"/>
        </w:rPr>
      </w:pPr>
      <w:r>
        <w:rPr>
          <w:szCs w:val="20"/>
        </w:rPr>
        <w:t>Parametry techniczne i funkcjonalne zaoferowane przez Wykonawcę w Ofercie</w:t>
      </w:r>
      <w:r>
        <w:rPr>
          <w:color w:val="000000" w:themeColor="text1"/>
          <w:szCs w:val="20"/>
        </w:rPr>
        <w:t xml:space="preserve"> (Załącznik nr 2), </w:t>
      </w:r>
      <w:r>
        <w:rPr>
          <w:szCs w:val="20"/>
        </w:rPr>
        <w:t>stanowią minimalny standard wykonania Umowy i są wiążące przez cały okres realizacji.</w:t>
      </w:r>
    </w:p>
    <w:p w14:paraId="0AAA6290" w14:textId="27555556" w:rsidR="00BC2CD3" w:rsidRPr="00822804" w:rsidRDefault="00F4334D" w:rsidP="00822804">
      <w:pPr>
        <w:pStyle w:val="Akapitzlist"/>
        <w:numPr>
          <w:ilvl w:val="0"/>
          <w:numId w:val="40"/>
        </w:numPr>
        <w:spacing w:after="100"/>
        <w:jc w:val="both"/>
        <w:rPr>
          <w:rFonts w:ascii="Aptos" w:hAnsi="Aptos"/>
          <w:sz w:val="20"/>
          <w:szCs w:val="20"/>
        </w:rPr>
      </w:pPr>
      <w:r>
        <w:rPr>
          <w:szCs w:val="20"/>
        </w:rPr>
        <w:t xml:space="preserve">Zamawiający nie wyraża zgody na dostarczenie Sprzętu ani oprogramowania o parametrach niższych niż zadeklarowane w Ofercie. Dostarczenie urządzeń o niższych parametrach uprawnia Zamawiającego do odmowy odbioru i do naliczenia kary umownej, o której mowa w § 9 ust. 1 lit. </w:t>
      </w:r>
      <w:r w:rsidR="00F15B2A">
        <w:rPr>
          <w:szCs w:val="20"/>
        </w:rPr>
        <w:t>d</w:t>
      </w:r>
      <w:r>
        <w:rPr>
          <w:szCs w:val="20"/>
        </w:rPr>
        <w:t>).</w:t>
      </w:r>
    </w:p>
    <w:p w14:paraId="4593E695" w14:textId="0D67E4CD" w:rsidR="00BC2CD3" w:rsidRPr="00822804" w:rsidRDefault="00F4334D" w:rsidP="00822804">
      <w:pPr>
        <w:pStyle w:val="Akapitzlist"/>
        <w:numPr>
          <w:ilvl w:val="0"/>
          <w:numId w:val="40"/>
        </w:numPr>
        <w:spacing w:after="100"/>
        <w:jc w:val="both"/>
        <w:rPr>
          <w:rFonts w:ascii="Aptos" w:hAnsi="Aptos"/>
          <w:sz w:val="20"/>
          <w:szCs w:val="20"/>
        </w:rPr>
      </w:pPr>
      <w:r>
        <w:rPr>
          <w:szCs w:val="20"/>
        </w:rPr>
        <w:t>Zmiana parametrów technicznych dopuszczalna jest wyłącznie in plus – to znaczy na parametry nie gorsze niż zaoferowane – bez zmiany wynagrodzenia, za pisemną zgodą Zamawiającego i na warunkach określonych w § 16 ust. 4.</w:t>
      </w:r>
    </w:p>
    <w:p w14:paraId="5601CBC7" w14:textId="2C3308D9" w:rsidR="00BC2CD3" w:rsidRPr="00822804" w:rsidRDefault="00F4334D" w:rsidP="00CE7D31">
      <w:pPr>
        <w:pBdr>
          <w:bottom w:val="single" w:sz="4" w:space="1" w:color="888888"/>
        </w:pBdr>
        <w:spacing w:before="240" w:after="120"/>
        <w:jc w:val="center"/>
        <w:rPr>
          <w:rFonts w:ascii="Aptos" w:hAnsi="Aptos"/>
          <w:sz w:val="20"/>
          <w:szCs w:val="20"/>
        </w:rPr>
      </w:pPr>
      <w:r>
        <w:rPr>
          <w:b/>
          <w:bCs/>
          <w:szCs w:val="20"/>
        </w:rPr>
        <w:t>§ 11. Podwykonawstwo</w:t>
      </w:r>
    </w:p>
    <w:p w14:paraId="1DF36F7B" w14:textId="3FFB8B15" w:rsidR="00BC2CD3" w:rsidRPr="00822804" w:rsidRDefault="00F4334D" w:rsidP="00822804">
      <w:pPr>
        <w:pStyle w:val="Akapitzlist"/>
        <w:numPr>
          <w:ilvl w:val="0"/>
          <w:numId w:val="48"/>
        </w:numPr>
        <w:spacing w:after="100"/>
        <w:jc w:val="both"/>
        <w:rPr>
          <w:rFonts w:ascii="Aptos" w:hAnsi="Aptos"/>
          <w:sz w:val="20"/>
          <w:szCs w:val="20"/>
        </w:rPr>
      </w:pPr>
      <w:r>
        <w:rPr>
          <w:szCs w:val="20"/>
        </w:rPr>
        <w:t>Wykonawca może powierzyć część prac podwykonawcom. Wykonawca odpowiada za działania i zaniechania podwykonawców jak za działania i zaniechania własne.</w:t>
      </w:r>
    </w:p>
    <w:p w14:paraId="1F088186" w14:textId="77777777" w:rsidR="00BC2CD3" w:rsidRPr="00822804" w:rsidRDefault="00F4334D" w:rsidP="00822804">
      <w:pPr>
        <w:pStyle w:val="Akapitzlist"/>
        <w:numPr>
          <w:ilvl w:val="0"/>
          <w:numId w:val="48"/>
        </w:numPr>
        <w:spacing w:after="100"/>
        <w:jc w:val="both"/>
        <w:rPr>
          <w:rFonts w:ascii="Aptos" w:hAnsi="Aptos"/>
          <w:sz w:val="20"/>
          <w:szCs w:val="20"/>
        </w:rPr>
      </w:pPr>
      <w:r>
        <w:rPr>
          <w:szCs w:val="20"/>
        </w:rPr>
        <w:t>O zmianie podwykonawcy lub wprowadzeniu nowego podwykonawcy w trakcie realizacji Umowy Wykonawca zawiadamia Zamawiającego pisemnie, wskazując nazwę, dane kontaktowe i przedstawicieli podwykonawcy oraz zakres powierzanych prac, nie później niż 5 Dni roboczych przed przystąpieniem podwykonawcy do prac. Zamawiający może w terminie 3 Dni roboczych wnieść uzasadniony sprzeciw, jeżeli proponowany podwykonawca nie spełnia wymogów przewidzianych Umową lub OPZ, w szczególności wymogów w zakresie bezpieczeństwa, o których mowa w § 13 i § 15. Powierzenie części zamówienia podwykonawcom nie zwalnia Wykonawcy z odpowiedzialności za należyte wykonanie Umowy.</w:t>
      </w:r>
    </w:p>
    <w:p w14:paraId="245DC23B" w14:textId="77777777" w:rsidR="00BC2CD3" w:rsidRPr="00822804" w:rsidRDefault="00F4334D" w:rsidP="00822804">
      <w:pPr>
        <w:pStyle w:val="Akapitzlist"/>
        <w:numPr>
          <w:ilvl w:val="0"/>
          <w:numId w:val="48"/>
        </w:numPr>
        <w:spacing w:after="100"/>
        <w:jc w:val="both"/>
        <w:rPr>
          <w:rFonts w:ascii="Aptos" w:hAnsi="Aptos"/>
          <w:sz w:val="20"/>
          <w:szCs w:val="20"/>
        </w:rPr>
      </w:pPr>
      <w:r>
        <w:rPr>
          <w:szCs w:val="20"/>
        </w:rPr>
        <w:t>Na żądanie Zamawiającego Wykonawca przedkłada umowy z podwykonawcami lub ich istotne postanowienia w zakresie niezbędnym do oceny prawidłowości realizacji Umowy.</w:t>
      </w:r>
    </w:p>
    <w:p w14:paraId="3BF10F06" w14:textId="603E244D" w:rsidR="00BC2CD3" w:rsidRPr="00822804" w:rsidRDefault="00F4334D" w:rsidP="00CE7D31">
      <w:pPr>
        <w:pBdr>
          <w:bottom w:val="single" w:sz="4" w:space="1" w:color="888888"/>
        </w:pBdr>
        <w:spacing w:before="240" w:after="120"/>
        <w:jc w:val="center"/>
        <w:rPr>
          <w:rFonts w:ascii="Aptos" w:hAnsi="Aptos"/>
          <w:sz w:val="20"/>
          <w:szCs w:val="20"/>
        </w:rPr>
      </w:pPr>
      <w:r>
        <w:rPr>
          <w:b/>
          <w:bCs/>
          <w:szCs w:val="20"/>
        </w:rPr>
        <w:t>§ 12. Ochrona danych osobowych i poufność</w:t>
      </w:r>
    </w:p>
    <w:p w14:paraId="29DA3EDC" w14:textId="77777777" w:rsidR="00BC2CD3" w:rsidRPr="00822804" w:rsidRDefault="00F4334D" w:rsidP="00822804">
      <w:pPr>
        <w:pStyle w:val="Akapitzlist"/>
        <w:numPr>
          <w:ilvl w:val="0"/>
          <w:numId w:val="24"/>
        </w:numPr>
        <w:spacing w:after="100"/>
        <w:jc w:val="both"/>
        <w:rPr>
          <w:rFonts w:ascii="Aptos" w:hAnsi="Aptos"/>
          <w:sz w:val="20"/>
          <w:szCs w:val="20"/>
        </w:rPr>
      </w:pPr>
      <w:r>
        <w:rPr>
          <w:szCs w:val="20"/>
        </w:rPr>
        <w:t xml:space="preserve">Administratorem danych osobowych przetwarzanych w ramach projektu KPO jest CPPC (ul. Spokojna 13A, 01-044 Warszawa). Zamawiający jako </w:t>
      </w:r>
      <w:proofErr w:type="spellStart"/>
      <w:r>
        <w:rPr>
          <w:szCs w:val="20"/>
        </w:rPr>
        <w:t>Grantobiorca</w:t>
      </w:r>
      <w:proofErr w:type="spellEnd"/>
      <w:r>
        <w:rPr>
          <w:szCs w:val="20"/>
        </w:rPr>
        <w:t xml:space="preserve"> pełni rolę podmiotu przetwarzającego, a Wykonawca – dalszego podmiotu przetwarzającego w rozumieniu art. 28 rozporządzenia Parlamentu Europejskiego i Rady (UE) 2016/679 (RODO). Przetwarzanie odbywa się w celach realizacji projektów grantowych KPO (art. 6 ust. 1 lit. e RODO) i wypełnienia obowiązków prawnych (art. 6 ust. 1 lit. c RODO).</w:t>
      </w:r>
    </w:p>
    <w:p w14:paraId="34AA440E" w14:textId="77777777" w:rsidR="00BC2CD3" w:rsidRPr="00822804" w:rsidRDefault="00F4334D" w:rsidP="00822804">
      <w:pPr>
        <w:pStyle w:val="Akapitzlist"/>
        <w:numPr>
          <w:ilvl w:val="0"/>
          <w:numId w:val="24"/>
        </w:numPr>
        <w:spacing w:after="100"/>
        <w:jc w:val="both"/>
        <w:rPr>
          <w:rFonts w:ascii="Aptos" w:hAnsi="Aptos"/>
          <w:sz w:val="20"/>
          <w:szCs w:val="20"/>
        </w:rPr>
      </w:pPr>
      <w:r>
        <w:rPr>
          <w:szCs w:val="20"/>
        </w:rPr>
        <w:t>Wykonawca zobowiązuje się do:</w:t>
      </w:r>
    </w:p>
    <w:p w14:paraId="0301A787" w14:textId="77777777" w:rsidR="00BC2CD3" w:rsidRPr="00822804" w:rsidRDefault="00F4334D" w:rsidP="00822804">
      <w:pPr>
        <w:pStyle w:val="Akapitzlist"/>
        <w:numPr>
          <w:ilvl w:val="0"/>
          <w:numId w:val="15"/>
        </w:numPr>
        <w:spacing w:after="80"/>
        <w:jc w:val="both"/>
        <w:rPr>
          <w:rFonts w:ascii="Aptos" w:hAnsi="Aptos"/>
          <w:sz w:val="20"/>
          <w:szCs w:val="20"/>
        </w:rPr>
      </w:pPr>
      <w:r>
        <w:rPr>
          <w:szCs w:val="20"/>
        </w:rPr>
        <w:t>przetwarzania danych osobowych wyłącznie w zakresie i celu niezbędnym do realizacji Umowy;</w:t>
      </w:r>
    </w:p>
    <w:p w14:paraId="7184A2BB" w14:textId="77777777" w:rsidR="00BC2CD3" w:rsidRPr="00822804" w:rsidRDefault="00F4334D" w:rsidP="00822804">
      <w:pPr>
        <w:pStyle w:val="Akapitzlist"/>
        <w:numPr>
          <w:ilvl w:val="0"/>
          <w:numId w:val="15"/>
        </w:numPr>
        <w:spacing w:after="80"/>
        <w:jc w:val="both"/>
        <w:rPr>
          <w:rFonts w:ascii="Aptos" w:hAnsi="Aptos"/>
          <w:sz w:val="20"/>
          <w:szCs w:val="20"/>
        </w:rPr>
      </w:pPr>
      <w:r>
        <w:rPr>
          <w:szCs w:val="20"/>
        </w:rPr>
        <w:t>zastosowania środków technicznych i organizacyjnych zapewniających odpowiedni poziom bezpieczeństwa przetwarzanych danych;</w:t>
      </w:r>
    </w:p>
    <w:p w14:paraId="0863E516" w14:textId="77777777" w:rsidR="00BC2CD3" w:rsidRPr="00822804" w:rsidRDefault="00F4334D" w:rsidP="00822804">
      <w:pPr>
        <w:pStyle w:val="Akapitzlist"/>
        <w:numPr>
          <w:ilvl w:val="0"/>
          <w:numId w:val="15"/>
        </w:numPr>
        <w:spacing w:after="80"/>
        <w:jc w:val="both"/>
        <w:rPr>
          <w:rFonts w:ascii="Aptos" w:hAnsi="Aptos"/>
          <w:sz w:val="20"/>
          <w:szCs w:val="20"/>
        </w:rPr>
      </w:pPr>
      <w:r>
        <w:rPr>
          <w:szCs w:val="20"/>
        </w:rPr>
        <w:t>zachowania w poufności przez wszystkie osoby upoważnione do przetwarzania danych;</w:t>
      </w:r>
    </w:p>
    <w:p w14:paraId="7B583EDA" w14:textId="77777777" w:rsidR="00BC2CD3" w:rsidRPr="00822804" w:rsidRDefault="00F4334D" w:rsidP="00822804">
      <w:pPr>
        <w:pStyle w:val="Akapitzlist"/>
        <w:numPr>
          <w:ilvl w:val="0"/>
          <w:numId w:val="15"/>
        </w:numPr>
        <w:spacing w:after="80"/>
        <w:jc w:val="both"/>
        <w:rPr>
          <w:rFonts w:ascii="Aptos" w:hAnsi="Aptos"/>
          <w:sz w:val="20"/>
          <w:szCs w:val="20"/>
        </w:rPr>
      </w:pPr>
      <w:r>
        <w:rPr>
          <w:szCs w:val="20"/>
        </w:rPr>
        <w:t>niepowierzania przetwarzania danych dalszym podmiotom bez uprzedniej pisemnej zgody Zamawiającego;</w:t>
      </w:r>
    </w:p>
    <w:p w14:paraId="03702470" w14:textId="77777777" w:rsidR="00BC2CD3" w:rsidRPr="00822804" w:rsidRDefault="00F4334D" w:rsidP="00822804">
      <w:pPr>
        <w:pStyle w:val="Akapitzlist"/>
        <w:numPr>
          <w:ilvl w:val="0"/>
          <w:numId w:val="15"/>
        </w:numPr>
        <w:spacing w:after="80"/>
        <w:jc w:val="both"/>
        <w:rPr>
          <w:rFonts w:ascii="Aptos" w:hAnsi="Aptos"/>
          <w:sz w:val="20"/>
          <w:szCs w:val="20"/>
        </w:rPr>
      </w:pPr>
      <w:r>
        <w:rPr>
          <w:szCs w:val="20"/>
        </w:rPr>
        <w:t>umożliwienia Zamawiającemu przeprowadzenia audytu lub inspekcji w zakresie przetwarzania danych;</w:t>
      </w:r>
    </w:p>
    <w:p w14:paraId="00329E41" w14:textId="77777777" w:rsidR="00BC2CD3" w:rsidRPr="00822804" w:rsidRDefault="00F4334D" w:rsidP="00822804">
      <w:pPr>
        <w:pStyle w:val="Akapitzlist"/>
        <w:numPr>
          <w:ilvl w:val="0"/>
          <w:numId w:val="15"/>
        </w:numPr>
        <w:spacing w:after="80"/>
        <w:jc w:val="both"/>
        <w:rPr>
          <w:rFonts w:ascii="Aptos" w:hAnsi="Aptos"/>
          <w:sz w:val="20"/>
          <w:szCs w:val="20"/>
        </w:rPr>
      </w:pPr>
      <w:r>
        <w:rPr>
          <w:szCs w:val="20"/>
        </w:rPr>
        <w:t>usunięcia lub zwrotu wszystkich danych osobowych po zakończeniu Umowy, w terminie i formie wskazanej przez Zamawiającego;</w:t>
      </w:r>
    </w:p>
    <w:p w14:paraId="30EDD49E" w14:textId="77777777" w:rsidR="00BC2CD3" w:rsidRPr="00822804" w:rsidRDefault="00F4334D" w:rsidP="00822804">
      <w:pPr>
        <w:pStyle w:val="Akapitzlist"/>
        <w:numPr>
          <w:ilvl w:val="0"/>
          <w:numId w:val="15"/>
        </w:numPr>
        <w:spacing w:after="80"/>
        <w:jc w:val="both"/>
        <w:rPr>
          <w:rFonts w:ascii="Aptos" w:hAnsi="Aptos"/>
          <w:sz w:val="20"/>
          <w:szCs w:val="20"/>
        </w:rPr>
      </w:pPr>
      <w:r>
        <w:rPr>
          <w:szCs w:val="20"/>
        </w:rPr>
        <w:t>niezwłocznego powiadomienia Zamawiającego o stwierdzeniu naruszenia ochrony danych osobowych, nie później niż w ciągu 24 godzin od wykrycia.</w:t>
      </w:r>
    </w:p>
    <w:p w14:paraId="2F02834C" w14:textId="77777777" w:rsidR="00BC2CD3" w:rsidRPr="00822804" w:rsidRDefault="00F4334D" w:rsidP="00822804">
      <w:pPr>
        <w:pStyle w:val="Akapitzlist"/>
        <w:numPr>
          <w:ilvl w:val="0"/>
          <w:numId w:val="24"/>
        </w:numPr>
        <w:spacing w:after="100"/>
        <w:jc w:val="both"/>
        <w:rPr>
          <w:rFonts w:ascii="Aptos" w:hAnsi="Aptos"/>
          <w:sz w:val="20"/>
          <w:szCs w:val="20"/>
        </w:rPr>
      </w:pPr>
      <w:r>
        <w:rPr>
          <w:szCs w:val="20"/>
        </w:rPr>
        <w:t>Wykonawca przekazuje treść klauzuli informacyjnej stanowiącej Załącznik nr 4 wszystkim osobom fizycznym, których dane będą przekazywane Zamawiającemu w związku z realizacją Umowy.</w:t>
      </w:r>
    </w:p>
    <w:p w14:paraId="0E73D0EE" w14:textId="77777777" w:rsidR="00BC2CD3" w:rsidRPr="00822804" w:rsidRDefault="00F4334D" w:rsidP="00822804">
      <w:pPr>
        <w:pStyle w:val="Akapitzlist"/>
        <w:numPr>
          <w:ilvl w:val="0"/>
          <w:numId w:val="24"/>
        </w:numPr>
        <w:spacing w:after="100"/>
        <w:jc w:val="both"/>
        <w:rPr>
          <w:rFonts w:ascii="Aptos" w:hAnsi="Aptos"/>
          <w:sz w:val="20"/>
          <w:szCs w:val="20"/>
        </w:rPr>
      </w:pPr>
      <w:r>
        <w:rPr>
          <w:szCs w:val="20"/>
        </w:rPr>
        <w:t>Wykonawca zachowuje w tajemnicy wszelkie informacje techniczne (topologia sieci, hasła, konfiguracje zabezpieczeń) i organizacyjne Zamawiającego uzyskane w trakcie realizacji Umowy. Obowiązek ten jest bezterminowy i nie wygasa po rozwiązaniu lub wygaśnięciu Umowy.</w:t>
      </w:r>
    </w:p>
    <w:p w14:paraId="0C22F788" w14:textId="77777777" w:rsidR="00BC2CD3" w:rsidRPr="00822804" w:rsidRDefault="00F4334D" w:rsidP="00822804">
      <w:pPr>
        <w:pStyle w:val="Akapitzlist"/>
        <w:numPr>
          <w:ilvl w:val="0"/>
          <w:numId w:val="24"/>
        </w:numPr>
        <w:spacing w:after="100"/>
        <w:jc w:val="both"/>
        <w:rPr>
          <w:rFonts w:ascii="Aptos" w:hAnsi="Aptos"/>
          <w:sz w:val="20"/>
          <w:szCs w:val="20"/>
        </w:rPr>
      </w:pPr>
      <w:r>
        <w:rPr>
          <w:szCs w:val="20"/>
        </w:rPr>
        <w:t>Dostęp zdalny Wykonawcy do infrastruktury Zamawiającego wymaga uprzedniej zgody pracownika merytorycznego Zamawiającego i jest realizowany wyłącznie przez bezpieczne, szyfrowane połączenie z silnym uwierzytelnianiem (MFA). Na żądanie Zamawiającego Wykonawca rejestruje sesje zdalne.</w:t>
      </w:r>
    </w:p>
    <w:p w14:paraId="347ED14F" w14:textId="77777777" w:rsidR="00BC2CD3" w:rsidRDefault="00F4334D" w:rsidP="00822804">
      <w:pPr>
        <w:pStyle w:val="Akapitzlist"/>
        <w:numPr>
          <w:ilvl w:val="0"/>
          <w:numId w:val="24"/>
        </w:numPr>
        <w:spacing w:after="100"/>
        <w:jc w:val="both"/>
        <w:rPr>
          <w:rFonts w:ascii="Aptos" w:hAnsi="Aptos"/>
          <w:sz w:val="20"/>
          <w:szCs w:val="20"/>
        </w:rPr>
      </w:pPr>
      <w:r>
        <w:rPr>
          <w:szCs w:val="20"/>
        </w:rPr>
        <w:t>Wykonawca ponosi pełną odpowiedzialność odszkodowawczą za szkody wynikające z naruszenia poufności lub nieuprawionego przetwarzania danych osobowych, w tym za administracyjne kary pieniężne nałożone na Zamawiającego z winy Wykonawcy.</w:t>
      </w:r>
    </w:p>
    <w:p w14:paraId="6017FDB8" w14:textId="77777777" w:rsidR="00BD3457" w:rsidRDefault="00BD3457" w:rsidP="00BD3457">
      <w:pPr>
        <w:pStyle w:val="Akapitzlist"/>
        <w:spacing w:after="100"/>
        <w:ind w:left="720"/>
        <w:jc w:val="both"/>
        <w:rPr>
          <w:rFonts w:ascii="Aptos" w:hAnsi="Aptos"/>
          <w:sz w:val="20"/>
          <w:szCs w:val="20"/>
        </w:rPr>
      </w:pPr>
    </w:p>
    <w:p w14:paraId="039065A2" w14:textId="72B73DF4" w:rsidR="00BD3457" w:rsidRPr="00822804" w:rsidRDefault="00BD3457" w:rsidP="00BD3457">
      <w:pPr>
        <w:pBdr>
          <w:bottom w:val="single" w:sz="4" w:space="1" w:color="888888"/>
        </w:pBdr>
        <w:spacing w:before="240" w:after="120"/>
        <w:jc w:val="center"/>
        <w:rPr>
          <w:rFonts w:ascii="Aptos" w:hAnsi="Aptos"/>
          <w:sz w:val="20"/>
          <w:szCs w:val="20"/>
        </w:rPr>
      </w:pPr>
      <w:r>
        <w:rPr>
          <w:b/>
          <w:bCs/>
          <w:szCs w:val="20"/>
        </w:rPr>
        <w:t>§ 13. Weryfikacja niekaralności personelu Wykonawcy (art. 8f ustawy o KSC)</w:t>
      </w:r>
    </w:p>
    <w:p w14:paraId="5E42D308" w14:textId="03254328" w:rsidR="008D618E" w:rsidRPr="00FC128A" w:rsidRDefault="00E73A3B" w:rsidP="00FC128A">
      <w:pPr>
        <w:pStyle w:val="Akapitzlist"/>
        <w:numPr>
          <w:ilvl w:val="0"/>
          <w:numId w:val="55"/>
        </w:numPr>
        <w:pBdr>
          <w:bottom w:val="single" w:sz="4" w:space="13" w:color="888888"/>
        </w:pBdr>
        <w:spacing w:before="240" w:after="120"/>
        <w:jc w:val="both"/>
        <w:rPr>
          <w:rFonts w:ascii="Aptos" w:hAnsi="Aptos"/>
          <w:sz w:val="20"/>
          <w:szCs w:val="20"/>
        </w:rPr>
      </w:pPr>
      <w:r w:rsidRPr="00FC128A">
        <w:rPr>
          <w:szCs w:val="20"/>
        </w:rPr>
        <w:t>W celu umożliwienia Zamawiającemu realizacji obowiązku ustawowego, o którym mowa w art. 8f ustawy z dnia 5 lipca 2018 r. o krajowym systemie cyberbezpieczeństwa (t.j. Dz.U. z 2026 r. poz. 20, ze zm.), Wykonawca zobowiązuje się, najpóźniej na 3 Dni robocze przed skierowaniem danej osoby do realizacji jakichkolwiek prac w infrastrukturze IT Zamawiającego, do przedłożenia Zamawiającemu aktualnej informacji o osobie z Krajowego Rejestru Karnego (KRK) stwierdzającej niekaralność za przestępstwa przeciwko ochronie informacji albo ważnego poświadczenia bezpieczeństwa upoważniającego do dostępu do informacji niejawnych o klauzuli „poufne” lub wyższej.</w:t>
      </w:r>
    </w:p>
    <w:p w14:paraId="4E869A7F" w14:textId="3121F698" w:rsidR="008D618E" w:rsidRPr="003B095C" w:rsidRDefault="00E73A3B" w:rsidP="003B095C">
      <w:pPr>
        <w:pStyle w:val="Akapitzlist"/>
        <w:numPr>
          <w:ilvl w:val="0"/>
          <w:numId w:val="55"/>
        </w:numPr>
        <w:pBdr>
          <w:bottom w:val="single" w:sz="4" w:space="13" w:color="888888"/>
        </w:pBdr>
        <w:spacing w:before="240" w:after="120"/>
        <w:jc w:val="both"/>
        <w:rPr>
          <w:rFonts w:ascii="Aptos" w:hAnsi="Aptos"/>
          <w:sz w:val="20"/>
          <w:szCs w:val="20"/>
        </w:rPr>
      </w:pPr>
      <w:r>
        <w:rPr>
          <w:szCs w:val="20"/>
        </w:rPr>
        <w:t>Zaświadczenie, o którym mowa w ust. 1, musi potwierdzać brak prawomocnego skazania za przestępstwa określone w rozdziale XXXIII Kodeksu karnego (przestępstwa przeciwko ochronie informacji). Zaświadczenie w dacie jego przedłożenia nie może być starsze niż 6 miesięcy.</w:t>
      </w:r>
    </w:p>
    <w:p w14:paraId="4F2C5851" w14:textId="25013B1D" w:rsidR="00E73A3B" w:rsidRPr="003B095C" w:rsidRDefault="00E73A3B" w:rsidP="003B095C">
      <w:pPr>
        <w:pStyle w:val="Akapitzlist"/>
        <w:numPr>
          <w:ilvl w:val="0"/>
          <w:numId w:val="55"/>
        </w:numPr>
        <w:pBdr>
          <w:bottom w:val="single" w:sz="4" w:space="13" w:color="888888"/>
        </w:pBdr>
        <w:spacing w:before="240" w:after="120"/>
        <w:jc w:val="both"/>
        <w:rPr>
          <w:rFonts w:ascii="Aptos" w:hAnsi="Aptos"/>
          <w:sz w:val="20"/>
          <w:szCs w:val="20"/>
        </w:rPr>
      </w:pPr>
      <w:r>
        <w:rPr>
          <w:szCs w:val="20"/>
        </w:rPr>
        <w:t>Wykonawca oświadcza, że przed przekazaniem zaświadczeń poinformuje personel o udostępnieniu tych danych Zamawiającemu w celu realizacji obowiązku prawnego ciążącego na Zamawiającym jako administratorze (art. 6 ust. 1 lit. c RODO w zw. z art. 8f ustawy o KSC).</w:t>
      </w:r>
    </w:p>
    <w:p w14:paraId="7344FB08" w14:textId="18AFDE3B" w:rsidR="00E73A3B" w:rsidRPr="003B095C" w:rsidRDefault="00E73A3B" w:rsidP="003B095C">
      <w:pPr>
        <w:pStyle w:val="Akapitzlist"/>
        <w:numPr>
          <w:ilvl w:val="0"/>
          <w:numId w:val="55"/>
        </w:numPr>
        <w:pBdr>
          <w:bottom w:val="single" w:sz="4" w:space="13" w:color="888888"/>
        </w:pBdr>
        <w:spacing w:before="240" w:after="120"/>
        <w:jc w:val="both"/>
        <w:rPr>
          <w:rFonts w:ascii="Aptos" w:hAnsi="Aptos"/>
          <w:sz w:val="20"/>
          <w:szCs w:val="20"/>
        </w:rPr>
      </w:pPr>
      <w:r>
        <w:rPr>
          <w:szCs w:val="20"/>
        </w:rPr>
        <w:t>Zamawiający ma bezwzględne prawo odmówić dopuszczenia do prac jakiejkolwiek osoby, wobec której nie przedłożono wymaganego zaświadczenia lub z którego treści wynika skazanie za przestępstwa, o których mowa w ust. 2.</w:t>
      </w:r>
    </w:p>
    <w:p w14:paraId="385F596B" w14:textId="10C578A0" w:rsidR="00E73A3B" w:rsidRPr="003B095C" w:rsidRDefault="00E73A3B" w:rsidP="003B095C">
      <w:pPr>
        <w:pStyle w:val="Akapitzlist"/>
        <w:numPr>
          <w:ilvl w:val="0"/>
          <w:numId w:val="55"/>
        </w:numPr>
        <w:pBdr>
          <w:bottom w:val="single" w:sz="4" w:space="13" w:color="888888"/>
        </w:pBdr>
        <w:spacing w:before="240" w:after="120"/>
        <w:jc w:val="both"/>
        <w:rPr>
          <w:rFonts w:ascii="Aptos" w:hAnsi="Aptos"/>
          <w:sz w:val="20"/>
          <w:szCs w:val="20"/>
        </w:rPr>
      </w:pPr>
      <w:r>
        <w:rPr>
          <w:szCs w:val="20"/>
        </w:rPr>
        <w:t>Niedopuszczenie do prac osoby z przyczyn opisanych w ust. 4 nie stanowi opóźnienia leżącego po stronie Zamawiającego, nie przedłuża terminu realizacji Umowy i nie zwalnia Wykonawcy z odpowiedzialności za terminowe wykonanie Przedmiotu Umowy.</w:t>
      </w:r>
    </w:p>
    <w:p w14:paraId="00308052" w14:textId="1AA39084" w:rsidR="00BC2CD3" w:rsidRPr="00822804" w:rsidRDefault="00F4334D" w:rsidP="00551092">
      <w:pPr>
        <w:pBdr>
          <w:bottom w:val="single" w:sz="4" w:space="1" w:color="888888"/>
        </w:pBdr>
        <w:spacing w:before="240" w:after="120"/>
        <w:jc w:val="center"/>
        <w:rPr>
          <w:rFonts w:ascii="Aptos" w:hAnsi="Aptos"/>
          <w:sz w:val="20"/>
          <w:szCs w:val="20"/>
        </w:rPr>
      </w:pPr>
      <w:r>
        <w:rPr>
          <w:b/>
          <w:bCs/>
          <w:szCs w:val="20"/>
        </w:rPr>
        <w:t>§ 14. Zobowiązania związane z finansowaniem KPO</w:t>
      </w:r>
    </w:p>
    <w:p w14:paraId="5FB77B3D" w14:textId="77777777" w:rsidR="00BC2CD3" w:rsidRPr="00822804" w:rsidRDefault="00F4334D" w:rsidP="00822804">
      <w:pPr>
        <w:pStyle w:val="Akapitzlist"/>
        <w:numPr>
          <w:ilvl w:val="0"/>
          <w:numId w:val="38"/>
        </w:numPr>
        <w:spacing w:after="100"/>
        <w:jc w:val="both"/>
        <w:rPr>
          <w:rFonts w:ascii="Aptos" w:hAnsi="Aptos"/>
          <w:sz w:val="20"/>
          <w:szCs w:val="20"/>
        </w:rPr>
      </w:pPr>
      <w:r>
        <w:rPr>
          <w:szCs w:val="20"/>
        </w:rPr>
        <w:t>W związku ze współfinansowaniem zamówienia ze środków KPO Wykonawca zobowiązuje się do:</w:t>
      </w:r>
    </w:p>
    <w:p w14:paraId="1CFFCEDF" w14:textId="0421AC28" w:rsidR="00BC2CD3" w:rsidRPr="00822804" w:rsidRDefault="00F4334D" w:rsidP="00822804">
      <w:pPr>
        <w:pStyle w:val="Akapitzlist"/>
        <w:numPr>
          <w:ilvl w:val="0"/>
          <w:numId w:val="46"/>
        </w:numPr>
        <w:spacing w:after="80"/>
        <w:jc w:val="both"/>
        <w:rPr>
          <w:rFonts w:ascii="Aptos" w:hAnsi="Aptos"/>
          <w:sz w:val="20"/>
          <w:szCs w:val="20"/>
        </w:rPr>
      </w:pPr>
      <w:r>
        <w:rPr>
          <w:szCs w:val="20"/>
        </w:rPr>
        <w:t>zapewnienia zgodności Przedmiotu Umowy z zasadą DNSH;</w:t>
      </w:r>
    </w:p>
    <w:p w14:paraId="1CAFFE9B" w14:textId="77777777" w:rsidR="00BC2CD3" w:rsidRPr="00822804" w:rsidRDefault="00F4334D" w:rsidP="00822804">
      <w:pPr>
        <w:pStyle w:val="Akapitzlist"/>
        <w:numPr>
          <w:ilvl w:val="0"/>
          <w:numId w:val="46"/>
        </w:numPr>
        <w:spacing w:after="80"/>
        <w:jc w:val="both"/>
        <w:rPr>
          <w:rFonts w:ascii="Aptos" w:hAnsi="Aptos"/>
          <w:sz w:val="20"/>
          <w:szCs w:val="20"/>
        </w:rPr>
      </w:pPr>
      <w:r>
        <w:rPr>
          <w:szCs w:val="20"/>
        </w:rPr>
        <w:t>potwierdzenia, że Wykonawca, jego podwykonawcy i dostawcy nie są objęci sankcjami ustanowionymi w związku z agresją Rosji na Ukrainę (ustawa z dnia 13 kwietnia 2022 r.);</w:t>
      </w:r>
    </w:p>
    <w:p w14:paraId="26C73FA0" w14:textId="10272F00" w:rsidR="00BC2CD3" w:rsidRPr="00822804" w:rsidRDefault="00F4334D" w:rsidP="00822804">
      <w:pPr>
        <w:pStyle w:val="Akapitzlist"/>
        <w:numPr>
          <w:ilvl w:val="0"/>
          <w:numId w:val="46"/>
        </w:numPr>
        <w:spacing w:after="80"/>
        <w:jc w:val="both"/>
        <w:rPr>
          <w:rFonts w:ascii="Aptos" w:hAnsi="Aptos"/>
          <w:sz w:val="20"/>
          <w:szCs w:val="20"/>
        </w:rPr>
      </w:pPr>
      <w:r>
        <w:rPr>
          <w:szCs w:val="20"/>
        </w:rPr>
        <w:t>umożliwienia uprawnionym instytucjom (CPPC, NASK-PIB, Komisja Europejska, OLAF, Europejski Trybunał Obrachunkowy, NIK) wglądu w dokumenty i przeprowadzenia kontroli przez cały wymagany okres archiwizacji;</w:t>
      </w:r>
    </w:p>
    <w:p w14:paraId="44E0A342" w14:textId="77777777" w:rsidR="00BC2CD3" w:rsidRPr="00822804" w:rsidRDefault="00F4334D" w:rsidP="00822804">
      <w:pPr>
        <w:pStyle w:val="Akapitzlist"/>
        <w:numPr>
          <w:ilvl w:val="0"/>
          <w:numId w:val="46"/>
        </w:numPr>
        <w:spacing w:after="80"/>
        <w:jc w:val="both"/>
        <w:rPr>
          <w:rFonts w:ascii="Aptos" w:hAnsi="Aptos"/>
          <w:sz w:val="20"/>
          <w:szCs w:val="20"/>
        </w:rPr>
      </w:pPr>
      <w:r>
        <w:rPr>
          <w:szCs w:val="20"/>
        </w:rPr>
        <w:t>stosowania mechanizmów zapobiegania korupcji i konfliktom interesów;</w:t>
      </w:r>
    </w:p>
    <w:p w14:paraId="78E3F569" w14:textId="77777777" w:rsidR="00BC2CD3" w:rsidRPr="00822804" w:rsidRDefault="00F4334D" w:rsidP="00822804">
      <w:pPr>
        <w:pStyle w:val="Akapitzlist"/>
        <w:numPr>
          <w:ilvl w:val="0"/>
          <w:numId w:val="46"/>
        </w:numPr>
        <w:spacing w:after="80"/>
        <w:jc w:val="both"/>
        <w:rPr>
          <w:rFonts w:ascii="Aptos" w:hAnsi="Aptos"/>
          <w:sz w:val="20"/>
          <w:szCs w:val="20"/>
        </w:rPr>
      </w:pPr>
      <w:r>
        <w:rPr>
          <w:szCs w:val="20"/>
        </w:rPr>
        <w:t>współpracy z Zamawiającym przy raportowaniu postępów realizacji Przedsięwzięcia do Instytucji Finansującej.</w:t>
      </w:r>
    </w:p>
    <w:p w14:paraId="5C4AC690" w14:textId="77777777" w:rsidR="00BC2CD3" w:rsidRPr="00822804" w:rsidRDefault="00F4334D" w:rsidP="00822804">
      <w:pPr>
        <w:pStyle w:val="Akapitzlist"/>
        <w:numPr>
          <w:ilvl w:val="0"/>
          <w:numId w:val="38"/>
        </w:numPr>
        <w:spacing w:after="100"/>
        <w:jc w:val="both"/>
        <w:rPr>
          <w:rFonts w:ascii="Aptos" w:hAnsi="Aptos"/>
          <w:sz w:val="20"/>
          <w:szCs w:val="20"/>
        </w:rPr>
      </w:pPr>
      <w:r>
        <w:rPr>
          <w:szCs w:val="20"/>
        </w:rPr>
        <w:t>Wykonawca przechowuje dokumentację związaną z realizacją Umowy przez co najmniej 5 lat od daty ostatniej płatności w projekcie. Na każde żądanie Zamawiającego Wykonawca udziela wyjaśnień technicznych w ciągu 3 Dni roboczych. Bieg okresu archiwizacji jest wstrzymywany w przypadku wszczęcia postępowania prawnego lub kontroli.</w:t>
      </w:r>
    </w:p>
    <w:p w14:paraId="3BB0613F" w14:textId="77777777" w:rsidR="00BC2CD3" w:rsidRPr="00822804" w:rsidRDefault="00F4334D" w:rsidP="00822804">
      <w:pPr>
        <w:pStyle w:val="Akapitzlist"/>
        <w:numPr>
          <w:ilvl w:val="0"/>
          <w:numId w:val="38"/>
        </w:numPr>
        <w:spacing w:after="100"/>
        <w:jc w:val="both"/>
        <w:rPr>
          <w:rFonts w:ascii="Aptos" w:hAnsi="Aptos"/>
          <w:sz w:val="20"/>
          <w:szCs w:val="20"/>
        </w:rPr>
      </w:pPr>
      <w:r>
        <w:rPr>
          <w:szCs w:val="20"/>
        </w:rPr>
        <w:t>Nie później niż w dniu podpisania Protokołu Odbioru Końcowego Wykonawca przekazuje zestawienie danych wskaźnikowych, obejmujące:</w:t>
      </w:r>
    </w:p>
    <w:p w14:paraId="788F8D0B" w14:textId="77777777" w:rsidR="00BC2CD3" w:rsidRPr="00822804" w:rsidRDefault="00F4334D" w:rsidP="00822804">
      <w:pPr>
        <w:pStyle w:val="Akapitzlist"/>
        <w:numPr>
          <w:ilvl w:val="0"/>
          <w:numId w:val="5"/>
        </w:numPr>
        <w:spacing w:after="80"/>
        <w:jc w:val="both"/>
        <w:rPr>
          <w:rFonts w:ascii="Aptos" w:hAnsi="Aptos"/>
          <w:sz w:val="20"/>
          <w:szCs w:val="20"/>
        </w:rPr>
      </w:pPr>
      <w:r>
        <w:rPr>
          <w:szCs w:val="20"/>
        </w:rPr>
        <w:t>modele i numery seryjne całego dostarczonego Sprzętu;</w:t>
      </w:r>
    </w:p>
    <w:p w14:paraId="3622D310" w14:textId="77777777" w:rsidR="00BC2CD3" w:rsidRPr="00822804" w:rsidRDefault="00F4334D" w:rsidP="00822804">
      <w:pPr>
        <w:pStyle w:val="Akapitzlist"/>
        <w:numPr>
          <w:ilvl w:val="0"/>
          <w:numId w:val="5"/>
        </w:numPr>
        <w:spacing w:after="80"/>
        <w:jc w:val="both"/>
        <w:rPr>
          <w:rFonts w:ascii="Aptos" w:hAnsi="Aptos"/>
          <w:sz w:val="20"/>
          <w:szCs w:val="20"/>
        </w:rPr>
      </w:pPr>
      <w:r>
        <w:rPr>
          <w:szCs w:val="20"/>
        </w:rPr>
        <w:t>numery aktywacyjne i daty ważności wszystkich licencji i subskrypcji;</w:t>
      </w:r>
    </w:p>
    <w:p w14:paraId="7107CE39" w14:textId="77777777" w:rsidR="00BC2CD3" w:rsidRPr="00822804" w:rsidRDefault="00F4334D" w:rsidP="00822804">
      <w:pPr>
        <w:pStyle w:val="Akapitzlist"/>
        <w:numPr>
          <w:ilvl w:val="0"/>
          <w:numId w:val="5"/>
        </w:numPr>
        <w:spacing w:after="80"/>
        <w:jc w:val="both"/>
        <w:rPr>
          <w:rFonts w:ascii="Aptos" w:hAnsi="Aptos"/>
          <w:sz w:val="20"/>
          <w:szCs w:val="20"/>
        </w:rPr>
      </w:pPr>
      <w:r>
        <w:rPr>
          <w:szCs w:val="20"/>
        </w:rPr>
        <w:t>zakres konfiguracji z potwierdzeniem aktywacji poszczególnych modułów bezpieczeństwa.</w:t>
      </w:r>
    </w:p>
    <w:p w14:paraId="537F5080" w14:textId="77777777" w:rsidR="00BC2CD3" w:rsidRPr="00822804" w:rsidRDefault="00F4334D" w:rsidP="00822804">
      <w:pPr>
        <w:pStyle w:val="Akapitzlist"/>
        <w:numPr>
          <w:ilvl w:val="0"/>
          <w:numId w:val="38"/>
        </w:numPr>
        <w:spacing w:after="100"/>
        <w:jc w:val="both"/>
        <w:rPr>
          <w:rFonts w:ascii="Aptos" w:hAnsi="Aptos"/>
          <w:sz w:val="20"/>
          <w:szCs w:val="20"/>
        </w:rPr>
      </w:pPr>
      <w:r>
        <w:rPr>
          <w:szCs w:val="20"/>
        </w:rPr>
        <w:t>Jednostki finansujące (CPPC/NASK) mogą stosować systemy informatyczne, w tym Arachne i SKANER, do weryfikacji wydatków i kontroli wskaźników projektu. Wykonawca przyjmuje do wiadomości, że jego dane mogą być przetwarzane w tych systemach.</w:t>
      </w:r>
    </w:p>
    <w:p w14:paraId="564018A3" w14:textId="1D53E542" w:rsidR="00BC2CD3" w:rsidRPr="00822804" w:rsidRDefault="00F4334D" w:rsidP="003F3F8B">
      <w:pPr>
        <w:pBdr>
          <w:bottom w:val="single" w:sz="4" w:space="1" w:color="888888"/>
        </w:pBdr>
        <w:spacing w:before="240" w:after="120"/>
        <w:jc w:val="center"/>
        <w:rPr>
          <w:rFonts w:ascii="Aptos" w:hAnsi="Aptos"/>
          <w:sz w:val="20"/>
          <w:szCs w:val="20"/>
        </w:rPr>
      </w:pPr>
      <w:r>
        <w:rPr>
          <w:b/>
          <w:bCs/>
          <w:szCs w:val="20"/>
        </w:rPr>
        <w:t>§ 15. Ocena ryzyka łańcucha dostaw (art. 8 ust. 1 pkt 2 lit. e ustawy o KSC)</w:t>
      </w:r>
    </w:p>
    <w:p w14:paraId="73FE12C2" w14:textId="77777777" w:rsidR="00BC2CD3" w:rsidRPr="00822804" w:rsidRDefault="00F4334D" w:rsidP="00822804">
      <w:pPr>
        <w:pStyle w:val="Akapitzlist"/>
        <w:numPr>
          <w:ilvl w:val="0"/>
          <w:numId w:val="6"/>
        </w:numPr>
        <w:spacing w:after="100"/>
        <w:jc w:val="both"/>
        <w:rPr>
          <w:rFonts w:ascii="Aptos" w:hAnsi="Aptos"/>
          <w:sz w:val="20"/>
          <w:szCs w:val="20"/>
        </w:rPr>
      </w:pPr>
      <w:r>
        <w:rPr>
          <w:szCs w:val="20"/>
        </w:rPr>
        <w:t>Wykonawca oświadcza, że na dzień zawarcia Umowy ani producenci dostarczanego Sprzętu i Oprogramowania, ani sam Sprzęt i Oprogramowanie nie są objęci: a) decyzją o uznaniu za dostawcę wysokiego ryzyka, o której mowa w art. 67b ust. 15 ustawy o KSC, ogłoszoną w Dzienniku Urzędowym Rzeczypospolitej Polskiej „Monitor Polski” i opublikowaną w Biuletynie Informacji Publicznej ministra właściwego do spraw informatyzacji (art. 67b ust. 17 ustawy o KSC); b) rekomendacją, o której mowa w art. 33 ust. 4 ustawy o KSC, dotyczącą stosowania produktów ICT lub usług ICT; c) sankcjami Unii Europejskiej ani sankcjami ustanowionymi ustawą z dnia 13 kwietnia 2022 r. o szczególnych rozwiązaniach w zakresie przeciwdziałania wspieraniu agresji na Ukrainę oraz służących ochronie bezpieczeństwa narodowego.</w:t>
      </w:r>
    </w:p>
    <w:p w14:paraId="75228BBE" w14:textId="77777777" w:rsidR="00BC2CD3" w:rsidRPr="00822804" w:rsidRDefault="00F4334D" w:rsidP="00822804">
      <w:pPr>
        <w:pStyle w:val="Akapitzlist"/>
        <w:numPr>
          <w:ilvl w:val="0"/>
          <w:numId w:val="6"/>
        </w:numPr>
        <w:spacing w:after="100"/>
        <w:jc w:val="both"/>
        <w:rPr>
          <w:rFonts w:ascii="Aptos" w:hAnsi="Aptos"/>
          <w:sz w:val="20"/>
          <w:szCs w:val="20"/>
        </w:rPr>
      </w:pPr>
      <w:r>
        <w:rPr>
          <w:szCs w:val="20"/>
        </w:rPr>
        <w:t>W przypadku ogłoszenia po dniu zawarcia Umowy decyzji lub rekomendacji, o których mowa w ust. 1 lit. a) lub b), obejmującej producenta, Sprzęt lub Oprogramowanie objęte przedmiotem Umowy, Wykonawca powiadamia Zamawiającego pisemnie w ciągu 3 Dni roboczych od dnia jej ogłoszenia. Strony postępują wówczas zgodnie z § 16 ust. 7.</w:t>
      </w:r>
    </w:p>
    <w:p w14:paraId="4957EE2F" w14:textId="77777777" w:rsidR="00BC2CD3" w:rsidRPr="00822804" w:rsidRDefault="00F4334D" w:rsidP="00822804">
      <w:pPr>
        <w:pStyle w:val="Akapitzlist"/>
        <w:numPr>
          <w:ilvl w:val="0"/>
          <w:numId w:val="6"/>
        </w:numPr>
        <w:spacing w:after="100"/>
        <w:jc w:val="both"/>
        <w:rPr>
          <w:rFonts w:ascii="Aptos" w:hAnsi="Aptos"/>
          <w:sz w:val="20"/>
          <w:szCs w:val="20"/>
        </w:rPr>
      </w:pPr>
      <w:r>
        <w:rPr>
          <w:szCs w:val="20"/>
        </w:rPr>
        <w:t>Złożenie przez Wykonawcę oświadczenia niezgodnego z prawdą w zakresie ust. 1 stanowi rażące naruszenie Umowy i uprawnia Zamawiającego do odstąpienia od Umowy ze skutkiem natychmiastowym – w terminie 30 dni od dnia powzięcia wiedzy o tej okoliczności – oraz do żądania kary umownej w wysokości 10% wynagrodzenia brutto, w ramach łącznego pułapu określonego w § 9 ust. 2. Kara ta nie podlega kumulacji z karą, o której mowa w § 9 ust. 1 lit. h), jeżeli odstąpienie od Umowy następuje z powodu tego samego zdarzenia.</w:t>
      </w:r>
    </w:p>
    <w:p w14:paraId="4D596C25" w14:textId="77777777" w:rsidR="00BC2CD3" w:rsidRPr="00822804" w:rsidRDefault="00F4334D" w:rsidP="00822804">
      <w:pPr>
        <w:pStyle w:val="Akapitzlist"/>
        <w:numPr>
          <w:ilvl w:val="0"/>
          <w:numId w:val="6"/>
        </w:numPr>
        <w:spacing w:after="100"/>
        <w:jc w:val="both"/>
        <w:rPr>
          <w:rFonts w:ascii="Aptos" w:hAnsi="Aptos"/>
          <w:sz w:val="20"/>
          <w:szCs w:val="20"/>
        </w:rPr>
      </w:pPr>
      <w:r>
        <w:rPr>
          <w:szCs w:val="20"/>
        </w:rPr>
        <w:t>Wykonawca przekazuje wypełniony Kwestionariusz oceny ryzyka dostawcy (Załącznik nr 3) nie później niż w terminie 14 dni od dnia zawarcia Umowy. Oświadczenia zawarte w Kwestionariuszu składane są według stanu prawnego oraz stanu publikatorów wskazanych w ust. 1 na dzień zawarcia Umowy. Najpóźniej w dniu podpisania Protokołu Odbioru Końcowego Wykonawca potwierdza, że nie są mu znane – na podstawie tych publikatorów – zmiany tego stanu; potwierdzenie to nie stanowi ponownego złożenia oświadczenia, o którym mowa w ust. 1.</w:t>
      </w:r>
    </w:p>
    <w:p w14:paraId="7A96B6EE" w14:textId="6E913D35" w:rsidR="00BC2CD3" w:rsidRPr="00822804" w:rsidRDefault="00F4334D" w:rsidP="003F3F8B">
      <w:pPr>
        <w:pBdr>
          <w:bottom w:val="single" w:sz="4" w:space="1" w:color="888888"/>
        </w:pBdr>
        <w:spacing w:before="240" w:after="120"/>
        <w:jc w:val="center"/>
        <w:rPr>
          <w:rFonts w:ascii="Aptos" w:hAnsi="Aptos"/>
          <w:sz w:val="20"/>
          <w:szCs w:val="20"/>
        </w:rPr>
      </w:pPr>
      <w:r>
        <w:rPr>
          <w:b/>
          <w:bCs/>
          <w:szCs w:val="20"/>
        </w:rPr>
        <w:t>§ 16. Zmiany Umowy</w:t>
      </w:r>
    </w:p>
    <w:p w14:paraId="02F4D375" w14:textId="77777777" w:rsidR="00BC2CD3" w:rsidRPr="00822804" w:rsidRDefault="00F4334D" w:rsidP="00822804">
      <w:pPr>
        <w:pStyle w:val="Akapitzlist"/>
        <w:numPr>
          <w:ilvl w:val="0"/>
          <w:numId w:val="20"/>
        </w:numPr>
        <w:spacing w:after="100"/>
        <w:jc w:val="both"/>
        <w:rPr>
          <w:rFonts w:ascii="Aptos" w:hAnsi="Aptos"/>
          <w:sz w:val="20"/>
          <w:szCs w:val="20"/>
        </w:rPr>
      </w:pPr>
      <w:r>
        <w:rPr>
          <w:szCs w:val="20"/>
        </w:rPr>
        <w:t>Wszelkie zmiany i uzupełnienia niniejszej Umowy wymagają formy pisemnej w drodze aneksu pod rygorem nieważności i mogą być dokonywane wyłącznie w przypadkach określonych w niniejszym paragrafie.</w:t>
      </w:r>
    </w:p>
    <w:p w14:paraId="0560E0E3" w14:textId="706DB51E" w:rsidR="00BC2CD3" w:rsidRPr="00822804" w:rsidRDefault="00F4334D" w:rsidP="00822804">
      <w:pPr>
        <w:pStyle w:val="Akapitzlist"/>
        <w:numPr>
          <w:ilvl w:val="0"/>
          <w:numId w:val="20"/>
        </w:numPr>
        <w:spacing w:after="100"/>
        <w:jc w:val="both"/>
        <w:rPr>
          <w:rFonts w:ascii="Aptos" w:hAnsi="Aptos"/>
          <w:sz w:val="20"/>
          <w:szCs w:val="20"/>
        </w:rPr>
      </w:pPr>
      <w:r>
        <w:rPr>
          <w:szCs w:val="20"/>
        </w:rPr>
        <w:t>Niezależnie od zmian przewidzianych w niniejszym paragrafie, Umowa może zostać zmieniona w przypadkach określonych w art. 455 ustawy Pzp, w szczególności:</w:t>
      </w:r>
    </w:p>
    <w:p w14:paraId="70A00C7A" w14:textId="77777777" w:rsidR="00BC2CD3" w:rsidRPr="00822804" w:rsidRDefault="00F4334D" w:rsidP="00822804">
      <w:pPr>
        <w:pStyle w:val="Akapitzlist"/>
        <w:numPr>
          <w:ilvl w:val="0"/>
          <w:numId w:val="21"/>
        </w:numPr>
        <w:spacing w:after="80"/>
        <w:jc w:val="both"/>
        <w:rPr>
          <w:rFonts w:ascii="Aptos" w:hAnsi="Aptos"/>
          <w:sz w:val="20"/>
          <w:szCs w:val="20"/>
        </w:rPr>
      </w:pPr>
      <w:r>
        <w:rPr>
          <w:szCs w:val="20"/>
        </w:rPr>
        <w:t>zmiany nieistotne w rozumieniu art. 454 ust. 2 ustawy Pzp, niezmieniające ogólnego charakteru Umowy;</w:t>
      </w:r>
    </w:p>
    <w:p w14:paraId="470B9501" w14:textId="77777777" w:rsidR="00BC2CD3" w:rsidRPr="00822804" w:rsidRDefault="00F4334D" w:rsidP="00822804">
      <w:pPr>
        <w:pStyle w:val="Akapitzlist"/>
        <w:numPr>
          <w:ilvl w:val="0"/>
          <w:numId w:val="21"/>
        </w:numPr>
        <w:spacing w:after="80"/>
        <w:jc w:val="both"/>
        <w:rPr>
          <w:rFonts w:ascii="Aptos" w:hAnsi="Aptos"/>
          <w:sz w:val="20"/>
          <w:szCs w:val="20"/>
        </w:rPr>
      </w:pPr>
      <w:r>
        <w:rPr>
          <w:szCs w:val="20"/>
        </w:rPr>
        <w:t>dodatkowe dostawy lub usługi niezbędne do realizacji zamówienia podstawowego, których Zamawiający nie mógł przewidzieć, na zasadach i w granicach określonych w art. 455 ust. 1 pkt 3 ustawy Pzp;</w:t>
      </w:r>
    </w:p>
    <w:p w14:paraId="22601943" w14:textId="77777777" w:rsidR="00BC2CD3" w:rsidRPr="00822804" w:rsidRDefault="00F4334D" w:rsidP="00822804">
      <w:pPr>
        <w:pStyle w:val="Akapitzlist"/>
        <w:numPr>
          <w:ilvl w:val="0"/>
          <w:numId w:val="21"/>
        </w:numPr>
        <w:spacing w:after="80"/>
        <w:jc w:val="both"/>
        <w:rPr>
          <w:rFonts w:ascii="Aptos" w:hAnsi="Aptos"/>
          <w:sz w:val="20"/>
          <w:szCs w:val="20"/>
        </w:rPr>
      </w:pPr>
      <w:r>
        <w:rPr>
          <w:szCs w:val="20"/>
        </w:rPr>
        <w:t>zmiana zakresu lub sposobu wykonania Umowy wynikająca z okoliczności, których Zamawiający, działając z należytą starannością, nie mógł przewidzieć – na zasadach i w granicach określonych w art. 455 ust. 1 pkt 4 ustawy Pzp;</w:t>
      </w:r>
    </w:p>
    <w:p w14:paraId="5BB5E745" w14:textId="77777777" w:rsidR="00BC2CD3" w:rsidRPr="00822804" w:rsidRDefault="00F4334D" w:rsidP="00822804">
      <w:pPr>
        <w:pStyle w:val="Akapitzlist"/>
        <w:numPr>
          <w:ilvl w:val="0"/>
          <w:numId w:val="21"/>
        </w:numPr>
        <w:spacing w:after="80"/>
        <w:jc w:val="both"/>
        <w:rPr>
          <w:rFonts w:ascii="Aptos" w:hAnsi="Aptos"/>
          <w:sz w:val="20"/>
          <w:szCs w:val="20"/>
        </w:rPr>
      </w:pPr>
      <w:r>
        <w:rPr>
          <w:szCs w:val="20"/>
        </w:rPr>
        <w:t>zmiana wartości Umowy nieprzekraczająca 10% wartości pierwotnej Umowy, na zasadach określonych w art. 455 ust. 2 ustawy Pzp.</w:t>
      </w:r>
    </w:p>
    <w:p w14:paraId="6C762A4A" w14:textId="459C019D" w:rsidR="00BC2CD3" w:rsidRPr="00822804" w:rsidRDefault="00F4334D" w:rsidP="00822804">
      <w:pPr>
        <w:pStyle w:val="Akapitzlist"/>
        <w:numPr>
          <w:ilvl w:val="0"/>
          <w:numId w:val="20"/>
        </w:numPr>
        <w:spacing w:after="100"/>
        <w:jc w:val="both"/>
        <w:rPr>
          <w:rFonts w:ascii="Aptos" w:hAnsi="Aptos"/>
          <w:sz w:val="20"/>
          <w:szCs w:val="20"/>
        </w:rPr>
      </w:pPr>
      <w:r>
        <w:rPr>
          <w:szCs w:val="20"/>
        </w:rPr>
        <w:t>Zamawiający dopuszcza przedłużenie terminu realizacji określonego w § 3 ust. 1, nie więcej jednak niż o 30 dni i wyłącznie w następujących przypadkach:</w:t>
      </w:r>
    </w:p>
    <w:p w14:paraId="0C414C20" w14:textId="77777777" w:rsidR="00BC2CD3" w:rsidRPr="00822804" w:rsidRDefault="00F4334D" w:rsidP="00822804">
      <w:pPr>
        <w:pStyle w:val="Akapitzlist"/>
        <w:numPr>
          <w:ilvl w:val="0"/>
          <w:numId w:val="34"/>
        </w:numPr>
        <w:spacing w:after="80"/>
        <w:jc w:val="both"/>
        <w:rPr>
          <w:rFonts w:ascii="Aptos" w:hAnsi="Aptos"/>
          <w:sz w:val="20"/>
          <w:szCs w:val="20"/>
        </w:rPr>
      </w:pPr>
      <w:r>
        <w:rPr>
          <w:szCs w:val="20"/>
        </w:rPr>
        <w:t xml:space="preserve">niedostępność lub nieprawidłowe działanie systemów centralnych administracji publicznej (np. </w:t>
      </w:r>
      <w:proofErr w:type="spellStart"/>
      <w:r>
        <w:rPr>
          <w:szCs w:val="20"/>
        </w:rPr>
        <w:t>ePUAP</w:t>
      </w:r>
      <w:proofErr w:type="spellEnd"/>
      <w:r>
        <w:rPr>
          <w:szCs w:val="20"/>
        </w:rPr>
        <w:t xml:space="preserve">, </w:t>
      </w:r>
      <w:proofErr w:type="spellStart"/>
      <w:r>
        <w:rPr>
          <w:szCs w:val="20"/>
        </w:rPr>
        <w:t>KSeF</w:t>
      </w:r>
      <w:proofErr w:type="spellEnd"/>
      <w:r>
        <w:rPr>
          <w:szCs w:val="20"/>
        </w:rPr>
        <w:t xml:space="preserve">, </w:t>
      </w:r>
      <w:proofErr w:type="spellStart"/>
      <w:r>
        <w:rPr>
          <w:szCs w:val="20"/>
        </w:rPr>
        <w:t>CEPiK</w:t>
      </w:r>
      <w:proofErr w:type="spellEnd"/>
      <w:r>
        <w:rPr>
          <w:szCs w:val="20"/>
        </w:rPr>
        <w:t>) niezbędnych do realizacji Umowy, potwierdzone oficjalnym komunikatem właściwego organu – przez czas trwania niedostępności;</w:t>
      </w:r>
    </w:p>
    <w:p w14:paraId="40122930" w14:textId="2B78AF46" w:rsidR="00BC2CD3" w:rsidRPr="00822804" w:rsidRDefault="00F4334D" w:rsidP="00822804">
      <w:pPr>
        <w:pStyle w:val="Akapitzlist"/>
        <w:numPr>
          <w:ilvl w:val="0"/>
          <w:numId w:val="34"/>
        </w:numPr>
        <w:spacing w:after="80"/>
        <w:jc w:val="both"/>
        <w:rPr>
          <w:rFonts w:ascii="Aptos" w:hAnsi="Aptos"/>
          <w:sz w:val="20"/>
          <w:szCs w:val="20"/>
        </w:rPr>
      </w:pPr>
      <w:r>
        <w:rPr>
          <w:szCs w:val="20"/>
        </w:rPr>
        <w:t>zakłócenia globalnych łańcuchów dostaw Sprzętu, potwierdzone pisemnie przez co najmniej dwóch niezależnych producentów lub dystrybutorów (globalny niedobór komponentów półprzewodnikowych, ograniczenia eksportowe, klęska żywiołowa lub epidemia wpływająca na produkcję, sankcje międzynarodowe) – o czas niezbędny do pozyskania Sprzętu, nie dłużej niż 30 dni;</w:t>
      </w:r>
    </w:p>
    <w:p w14:paraId="13C2EDCF" w14:textId="77777777" w:rsidR="00BC2CD3" w:rsidRPr="00822804" w:rsidRDefault="00F4334D" w:rsidP="00822804">
      <w:pPr>
        <w:pStyle w:val="Akapitzlist"/>
        <w:numPr>
          <w:ilvl w:val="0"/>
          <w:numId w:val="34"/>
        </w:numPr>
        <w:spacing w:after="80"/>
        <w:jc w:val="both"/>
        <w:rPr>
          <w:rFonts w:ascii="Aptos" w:hAnsi="Aptos"/>
          <w:sz w:val="20"/>
          <w:szCs w:val="20"/>
        </w:rPr>
      </w:pPr>
      <w:r>
        <w:rPr>
          <w:szCs w:val="20"/>
        </w:rPr>
        <w:t>Siła Wyższa, o której mowa w § 21 – o czas trwania jej skutków;</w:t>
      </w:r>
    </w:p>
    <w:p w14:paraId="3829C9BC" w14:textId="77777777" w:rsidR="00BC2CD3" w:rsidRPr="00822804" w:rsidRDefault="00F4334D" w:rsidP="00822804">
      <w:pPr>
        <w:pStyle w:val="Akapitzlist"/>
        <w:numPr>
          <w:ilvl w:val="0"/>
          <w:numId w:val="34"/>
        </w:numPr>
        <w:spacing w:after="80"/>
        <w:jc w:val="both"/>
        <w:rPr>
          <w:rFonts w:ascii="Aptos" w:hAnsi="Aptos"/>
          <w:sz w:val="20"/>
          <w:szCs w:val="20"/>
        </w:rPr>
      </w:pPr>
      <w:r>
        <w:rPr>
          <w:szCs w:val="20"/>
        </w:rPr>
        <w:t>opóźnienie leżące po stronie Zamawiającego (opóźnienie w udostępnieniu infrastruktury, dostępów lub decyzji niezbędnych do realizacji przez Wykonawcę) – o czas trwania opóźnienia;</w:t>
      </w:r>
    </w:p>
    <w:p w14:paraId="362CF93B" w14:textId="77777777" w:rsidR="00BC2CD3" w:rsidRPr="00822804" w:rsidRDefault="00F4334D" w:rsidP="00822804">
      <w:pPr>
        <w:pStyle w:val="Akapitzlist"/>
        <w:numPr>
          <w:ilvl w:val="0"/>
          <w:numId w:val="34"/>
        </w:numPr>
        <w:spacing w:after="80"/>
        <w:jc w:val="both"/>
        <w:rPr>
          <w:rFonts w:ascii="Aptos" w:hAnsi="Aptos"/>
          <w:sz w:val="20"/>
          <w:szCs w:val="20"/>
        </w:rPr>
      </w:pPr>
      <w:r>
        <w:rPr>
          <w:szCs w:val="20"/>
        </w:rPr>
        <w:t>wejście w życie po dacie zawarcia Umowy przepisów prawa zmieniających wymagania techniczne, standardy interoperacyjności lub wymagania bezpieczeństwa – po wskazaniu konkretnego aktu prawnego i jego wpływu na harmonogram.</w:t>
      </w:r>
    </w:p>
    <w:p w14:paraId="2ACB467D" w14:textId="77777777" w:rsidR="00BC2CD3" w:rsidRPr="00822804" w:rsidRDefault="00F4334D" w:rsidP="00822804">
      <w:pPr>
        <w:pStyle w:val="Akapitzlist"/>
        <w:numPr>
          <w:ilvl w:val="0"/>
          <w:numId w:val="20"/>
        </w:numPr>
        <w:spacing w:after="100"/>
        <w:jc w:val="both"/>
        <w:rPr>
          <w:rFonts w:ascii="Aptos" w:hAnsi="Aptos"/>
          <w:sz w:val="20"/>
          <w:szCs w:val="20"/>
        </w:rPr>
      </w:pPr>
      <w:r>
        <w:rPr>
          <w:szCs w:val="20"/>
        </w:rPr>
        <w:t>Zamawiający dopuszcza zmianę parametrów technicznych zaoferowanego Sprzętu wyłącznie in plus (na parametry nie gorsze niż zaoferowane) w następujących przypadkach:</w:t>
      </w:r>
    </w:p>
    <w:p w14:paraId="535BEAF9" w14:textId="77777777" w:rsidR="00BC2CD3" w:rsidRPr="00822804" w:rsidRDefault="00F4334D" w:rsidP="00822804">
      <w:pPr>
        <w:pStyle w:val="Akapitzlist"/>
        <w:numPr>
          <w:ilvl w:val="0"/>
          <w:numId w:val="32"/>
        </w:numPr>
        <w:spacing w:after="80"/>
        <w:jc w:val="both"/>
        <w:rPr>
          <w:rFonts w:ascii="Aptos" w:hAnsi="Aptos"/>
          <w:sz w:val="20"/>
          <w:szCs w:val="20"/>
        </w:rPr>
      </w:pPr>
      <w:r>
        <w:rPr>
          <w:szCs w:val="20"/>
        </w:rPr>
        <w:t>zastąpienie zaoferowanego komponentu sprzętowego komponentem o wyższych parametrach użytkowych, bez zmiany wynagrodzenia;</w:t>
      </w:r>
    </w:p>
    <w:p w14:paraId="085229D4" w14:textId="77777777" w:rsidR="00BC2CD3" w:rsidRPr="00822804" w:rsidRDefault="00F4334D" w:rsidP="00822804">
      <w:pPr>
        <w:pStyle w:val="Akapitzlist"/>
        <w:numPr>
          <w:ilvl w:val="0"/>
          <w:numId w:val="32"/>
        </w:numPr>
        <w:spacing w:after="80"/>
        <w:jc w:val="both"/>
        <w:rPr>
          <w:rFonts w:ascii="Aptos" w:hAnsi="Aptos"/>
          <w:sz w:val="20"/>
          <w:szCs w:val="20"/>
        </w:rPr>
      </w:pPr>
      <w:r>
        <w:rPr>
          <w:szCs w:val="20"/>
        </w:rPr>
        <w:t>niedostępność rynkowa zaoferowanego modelu potwierdzona przez producenta – dostawa modelu zastępczego spełniającego co najmniej parametry OPZ i parametry zaoferowane w Ofercie, po pisemnej zgodzie Zamawiającego;</w:t>
      </w:r>
    </w:p>
    <w:p w14:paraId="531B558C" w14:textId="77777777" w:rsidR="00BC2CD3" w:rsidRPr="00822804" w:rsidRDefault="00F4334D" w:rsidP="00822804">
      <w:pPr>
        <w:pStyle w:val="Akapitzlist"/>
        <w:numPr>
          <w:ilvl w:val="0"/>
          <w:numId w:val="32"/>
        </w:numPr>
        <w:spacing w:after="80"/>
        <w:jc w:val="both"/>
        <w:rPr>
          <w:rFonts w:ascii="Aptos" w:hAnsi="Aptos"/>
          <w:sz w:val="20"/>
          <w:szCs w:val="20"/>
        </w:rPr>
      </w:pPr>
      <w:r>
        <w:rPr>
          <w:szCs w:val="20"/>
        </w:rPr>
        <w:t>dostarczenie nowszej wersji oprogramowania niż zaoferowana, jeżeli jest w pełni kompatybilna z pozostałymi elementami zamówienia i nie generuje dodatkowych kosztów;</w:t>
      </w:r>
    </w:p>
    <w:p w14:paraId="5AADCA27" w14:textId="77777777" w:rsidR="00BC2CD3" w:rsidRPr="00822804" w:rsidRDefault="00F4334D" w:rsidP="00822804">
      <w:pPr>
        <w:pStyle w:val="Akapitzlist"/>
        <w:numPr>
          <w:ilvl w:val="0"/>
          <w:numId w:val="32"/>
        </w:numPr>
        <w:spacing w:after="80"/>
        <w:jc w:val="both"/>
        <w:rPr>
          <w:rFonts w:ascii="Aptos" w:hAnsi="Aptos"/>
          <w:sz w:val="20"/>
          <w:szCs w:val="20"/>
        </w:rPr>
      </w:pPr>
      <w:r>
        <w:rPr>
          <w:szCs w:val="20"/>
        </w:rPr>
        <w:t>zmiana komponentów lub konfiguracji wynikająca z rekomendacji CERT Polska lub ENISA dotyczących cyberbezpieczeństwa, wydanych po dacie zawarcia Umowy.</w:t>
      </w:r>
    </w:p>
    <w:p w14:paraId="58312264" w14:textId="77777777" w:rsidR="00BC2CD3" w:rsidRPr="00822804" w:rsidRDefault="00F4334D" w:rsidP="00822804">
      <w:pPr>
        <w:pStyle w:val="Akapitzlist"/>
        <w:numPr>
          <w:ilvl w:val="0"/>
          <w:numId w:val="20"/>
        </w:numPr>
        <w:spacing w:after="100"/>
        <w:jc w:val="both"/>
        <w:rPr>
          <w:rFonts w:ascii="Aptos" w:hAnsi="Aptos"/>
          <w:sz w:val="20"/>
          <w:szCs w:val="20"/>
        </w:rPr>
      </w:pPr>
      <w:r>
        <w:rPr>
          <w:szCs w:val="20"/>
        </w:rPr>
        <w:t>Następujące zmiany nie wymagają aneksu i są skuteczne z chwilą doręczenia pisemnego powiadomienia:</w:t>
      </w:r>
    </w:p>
    <w:p w14:paraId="70014991" w14:textId="77777777" w:rsidR="00BC2CD3" w:rsidRPr="00822804" w:rsidRDefault="00F4334D" w:rsidP="00822804">
      <w:pPr>
        <w:pStyle w:val="Akapitzlist"/>
        <w:numPr>
          <w:ilvl w:val="0"/>
          <w:numId w:val="22"/>
        </w:numPr>
        <w:spacing w:after="80"/>
        <w:jc w:val="both"/>
        <w:rPr>
          <w:rFonts w:ascii="Aptos" w:hAnsi="Aptos"/>
          <w:sz w:val="20"/>
          <w:szCs w:val="20"/>
        </w:rPr>
      </w:pPr>
      <w:r>
        <w:rPr>
          <w:szCs w:val="20"/>
        </w:rPr>
        <w:t>zmiana wynagrodzenia brutto wskutek ustawowej zmiany stawki VAT – przy niezmienionej wartości netto;</w:t>
      </w:r>
    </w:p>
    <w:p w14:paraId="7C702773" w14:textId="77777777" w:rsidR="00BC2CD3" w:rsidRPr="00822804" w:rsidRDefault="00F4334D" w:rsidP="00822804">
      <w:pPr>
        <w:pStyle w:val="Akapitzlist"/>
        <w:numPr>
          <w:ilvl w:val="0"/>
          <w:numId w:val="22"/>
        </w:numPr>
        <w:spacing w:after="80"/>
        <w:jc w:val="both"/>
        <w:rPr>
          <w:rFonts w:ascii="Aptos" w:hAnsi="Aptos"/>
          <w:sz w:val="20"/>
          <w:szCs w:val="20"/>
        </w:rPr>
      </w:pPr>
      <w:r>
        <w:rPr>
          <w:szCs w:val="20"/>
        </w:rPr>
        <w:t>zmiana danych formalnych Stron (nazwa, adres, NIP, rachunek bankowy, dane kontaktowe);</w:t>
      </w:r>
    </w:p>
    <w:p w14:paraId="75A656A4" w14:textId="1D43F686" w:rsidR="00BC2CD3" w:rsidRPr="00822804" w:rsidRDefault="00F4334D" w:rsidP="00822804">
      <w:pPr>
        <w:pStyle w:val="Akapitzlist"/>
        <w:numPr>
          <w:ilvl w:val="0"/>
          <w:numId w:val="22"/>
        </w:numPr>
        <w:spacing w:after="80"/>
        <w:jc w:val="both"/>
        <w:rPr>
          <w:rFonts w:ascii="Aptos" w:hAnsi="Aptos"/>
          <w:sz w:val="20"/>
          <w:szCs w:val="20"/>
        </w:rPr>
      </w:pPr>
      <w:r>
        <w:rPr>
          <w:szCs w:val="20"/>
        </w:rPr>
        <w:t>zmiana koordynatorów lub kierownika projektu po stronie Zamawiającego albo przedstawiciela Wykonawcy, niebędącego osobą kluczową.</w:t>
      </w:r>
    </w:p>
    <w:p w14:paraId="0956D921" w14:textId="77777777" w:rsidR="00BC2CD3" w:rsidRPr="00822804" w:rsidRDefault="00F4334D" w:rsidP="00822804">
      <w:pPr>
        <w:pStyle w:val="Akapitzlist"/>
        <w:numPr>
          <w:ilvl w:val="0"/>
          <w:numId w:val="20"/>
        </w:numPr>
        <w:spacing w:after="100"/>
        <w:jc w:val="both"/>
        <w:rPr>
          <w:rFonts w:ascii="Aptos" w:hAnsi="Aptos"/>
          <w:sz w:val="20"/>
          <w:szCs w:val="20"/>
        </w:rPr>
      </w:pPr>
      <w:r>
        <w:rPr>
          <w:szCs w:val="20"/>
        </w:rPr>
        <w:t>Strona wnioskująca o zmianę składa pisemny wniosek zawierający opis przesłanki, dokumentację potwierdzającą jej wystąpienie i proponowany zakres zmiany. Zamawiający rozpatruje wniosek w terminie 14 Dni roboczych. Brak odpowiedzi Zamawiającego nie stanowi milczącej zgody na zmianę. Ciężar dowodu wystąpienia przesłanki spoczywa na Stronie wnioskującej.</w:t>
      </w:r>
    </w:p>
    <w:p w14:paraId="20F23C4C" w14:textId="77777777" w:rsidR="00BC2CD3" w:rsidRPr="00822804" w:rsidRDefault="00F4334D" w:rsidP="00822804">
      <w:pPr>
        <w:pStyle w:val="Akapitzlist"/>
        <w:numPr>
          <w:ilvl w:val="0"/>
          <w:numId w:val="20"/>
        </w:numPr>
        <w:spacing w:after="100"/>
        <w:jc w:val="both"/>
        <w:rPr>
          <w:rFonts w:ascii="Aptos" w:hAnsi="Aptos"/>
          <w:sz w:val="20"/>
          <w:szCs w:val="20"/>
        </w:rPr>
      </w:pPr>
      <w:r>
        <w:rPr>
          <w:szCs w:val="20"/>
        </w:rPr>
        <w:t>W przypadku ogłoszenia po dniu zawarcia Umowy decyzji, o której mowa w art. 67b ust. 15 ustawy o KSC, albo rekomendacji, o której mowa w art. 33 ust. 4 tej ustawy, obejmującej producenta, Sprzęt lub Oprogramowanie objęte przedmiotem Umowy, Strony w terminie 30 dni od dnia ogłoszenia takiej decyzji lub rekomendacji uzgodnią zmianę Umowy polegającą na zastąpieniu objętego nią Sprzętu lub Oprogramowania rozwiązaniem równoważnym, spełniającym co najmniej wymagania OPZ oraz parametry zaoferowane w Ofercie, bez zmiany wynagrodzenia. W razie braku uzgodnienia w powyższym terminie każda ze Stron może odstąpić od Umowy w części objętej decyzją lub rekomendacją, bez naliczania kar umownych, z rozliczeniem świadczeń faktycznie zrealizowanych i odebranych.</w:t>
      </w:r>
    </w:p>
    <w:p w14:paraId="63D46ABA" w14:textId="70257407" w:rsidR="00BC2CD3" w:rsidRPr="00822804" w:rsidRDefault="00F4334D" w:rsidP="002A0DC5">
      <w:pPr>
        <w:pBdr>
          <w:bottom w:val="single" w:sz="4" w:space="1" w:color="888888"/>
        </w:pBdr>
        <w:spacing w:before="240" w:after="120"/>
        <w:jc w:val="center"/>
        <w:rPr>
          <w:rFonts w:ascii="Aptos" w:hAnsi="Aptos"/>
          <w:sz w:val="20"/>
          <w:szCs w:val="20"/>
        </w:rPr>
      </w:pPr>
      <w:r>
        <w:rPr>
          <w:b/>
          <w:bCs/>
          <w:szCs w:val="20"/>
        </w:rPr>
        <w:t>§ 17. Waloryzacja wynagrodzenia</w:t>
      </w:r>
    </w:p>
    <w:p w14:paraId="670F540F" w14:textId="4E49BDF0" w:rsidR="00B51BDC" w:rsidRPr="00822804" w:rsidRDefault="00F4334D" w:rsidP="00822804">
      <w:pPr>
        <w:pStyle w:val="Akapitzlist"/>
        <w:numPr>
          <w:ilvl w:val="0"/>
          <w:numId w:val="47"/>
        </w:numPr>
        <w:spacing w:after="100"/>
        <w:jc w:val="both"/>
        <w:rPr>
          <w:rFonts w:ascii="Aptos" w:hAnsi="Aptos"/>
          <w:sz w:val="20"/>
          <w:szCs w:val="20"/>
        </w:rPr>
      </w:pPr>
      <w:r>
        <w:rPr>
          <w:szCs w:val="20"/>
        </w:rPr>
        <w:t>Termin wykonania świadczenia głównego objętego Umową nie przekracza 6 miesięcy, w związku z czym art. 439 ust. 1 ustawy Pzp nie znajduje zastosowania i Strony nie przewidują waloryzacji wynagrodzenia w oparciu o zmianę ceny materiałów lub kosztów. Umowa nie została zawarta na okres dłuższy niż 12 miesięcy, w związku z czym nie stosuje się również art. 436 pkt 4 ustawy Pzp. Nie wyłącza to zmian wynagrodzenia, o których mowa w § 16 ust. 2 lit. d) oraz § 16 ust. 5 lit. a) Umowy.</w:t>
      </w:r>
    </w:p>
    <w:p w14:paraId="62FFD6D1" w14:textId="6071E966" w:rsidR="00BC2CD3" w:rsidRPr="00822804" w:rsidRDefault="00BC2CD3" w:rsidP="00822804">
      <w:pPr>
        <w:pStyle w:val="Akapitzlist"/>
        <w:spacing w:after="100"/>
        <w:ind w:left="720"/>
        <w:jc w:val="both"/>
        <w:rPr>
          <w:rFonts w:ascii="Aptos" w:hAnsi="Aptos"/>
          <w:sz w:val="20"/>
          <w:szCs w:val="20"/>
        </w:rPr>
      </w:pPr>
    </w:p>
    <w:p w14:paraId="0BE10D6F" w14:textId="45965B71" w:rsidR="00BC2CD3" w:rsidRPr="00822804" w:rsidRDefault="00F4334D" w:rsidP="002A0DC5">
      <w:pPr>
        <w:pBdr>
          <w:bottom w:val="single" w:sz="4" w:space="1" w:color="888888"/>
        </w:pBdr>
        <w:spacing w:before="240" w:after="120"/>
        <w:jc w:val="center"/>
        <w:rPr>
          <w:rFonts w:ascii="Aptos" w:hAnsi="Aptos"/>
          <w:sz w:val="20"/>
          <w:szCs w:val="20"/>
        </w:rPr>
      </w:pPr>
      <w:r>
        <w:rPr>
          <w:b/>
          <w:bCs/>
          <w:szCs w:val="20"/>
        </w:rPr>
        <w:t>§ 18. Obowiązki informacyjne i promocyjne (KPO)</w:t>
      </w:r>
    </w:p>
    <w:p w14:paraId="53CD1851" w14:textId="77777777" w:rsidR="00BC2CD3" w:rsidRPr="00822804" w:rsidRDefault="00F4334D" w:rsidP="00822804">
      <w:pPr>
        <w:pStyle w:val="Akapitzlist"/>
        <w:numPr>
          <w:ilvl w:val="0"/>
          <w:numId w:val="17"/>
        </w:numPr>
        <w:spacing w:after="100"/>
        <w:jc w:val="both"/>
        <w:rPr>
          <w:rFonts w:ascii="Aptos" w:hAnsi="Aptos"/>
          <w:sz w:val="20"/>
          <w:szCs w:val="20"/>
        </w:rPr>
      </w:pPr>
      <w:r>
        <w:rPr>
          <w:szCs w:val="20"/>
        </w:rPr>
        <w:t>Wykonawca stosuje wytyczne zawarte w aktualnej „Strategii Promocji i Informacji Krajowego Planu Odbudowy i Zwiększania Odporności” oraz „Księdze Wizualizacji Logo KPO” przez cały okres realizacji Umowy i gwarancji.</w:t>
      </w:r>
    </w:p>
    <w:p w14:paraId="7E2AAFB7" w14:textId="77777777" w:rsidR="00BC2CD3" w:rsidRPr="00822804" w:rsidRDefault="00F4334D" w:rsidP="00822804">
      <w:pPr>
        <w:pStyle w:val="Akapitzlist"/>
        <w:numPr>
          <w:ilvl w:val="0"/>
          <w:numId w:val="17"/>
        </w:numPr>
        <w:spacing w:after="100"/>
        <w:jc w:val="both"/>
        <w:rPr>
          <w:rFonts w:ascii="Aptos" w:hAnsi="Aptos"/>
          <w:sz w:val="20"/>
          <w:szCs w:val="20"/>
        </w:rPr>
      </w:pPr>
      <w:r>
        <w:rPr>
          <w:szCs w:val="20"/>
        </w:rPr>
        <w:t>Wykonawca oznacza wszelką dokumentację sporządzoną w ramach realizacji Umowy (protokoły odbioru, dokumentacja techniczna i powykonawcza, materiały szkoleniowe) zestawieniem następujących znaków graficznych:</w:t>
      </w:r>
    </w:p>
    <w:p w14:paraId="46A40CF2" w14:textId="77777777" w:rsidR="00BC2CD3" w:rsidRPr="00822804" w:rsidRDefault="00F4334D" w:rsidP="00822804">
      <w:pPr>
        <w:pStyle w:val="Akapitzlist"/>
        <w:numPr>
          <w:ilvl w:val="0"/>
          <w:numId w:val="9"/>
        </w:numPr>
        <w:spacing w:after="80"/>
        <w:jc w:val="both"/>
        <w:rPr>
          <w:rFonts w:ascii="Aptos" w:hAnsi="Aptos"/>
          <w:sz w:val="20"/>
          <w:szCs w:val="20"/>
        </w:rPr>
      </w:pPr>
      <w:r>
        <w:rPr>
          <w:szCs w:val="20"/>
        </w:rPr>
        <w:t>Godło Rzeczypospolitej Polskiej;</w:t>
      </w:r>
    </w:p>
    <w:p w14:paraId="1E91775C" w14:textId="77777777" w:rsidR="00BC2CD3" w:rsidRPr="00822804" w:rsidRDefault="00F4334D" w:rsidP="00822804">
      <w:pPr>
        <w:pStyle w:val="Akapitzlist"/>
        <w:numPr>
          <w:ilvl w:val="0"/>
          <w:numId w:val="9"/>
        </w:numPr>
        <w:spacing w:after="80"/>
        <w:jc w:val="both"/>
        <w:rPr>
          <w:rFonts w:ascii="Aptos" w:hAnsi="Aptos"/>
          <w:sz w:val="20"/>
          <w:szCs w:val="20"/>
        </w:rPr>
      </w:pPr>
      <w:r>
        <w:rPr>
          <w:szCs w:val="20"/>
        </w:rPr>
        <w:t xml:space="preserve">Flaga Unii Europejskiej z napisem „Sfinansowane przez Unię Europejską – </w:t>
      </w:r>
      <w:proofErr w:type="spellStart"/>
      <w:r>
        <w:rPr>
          <w:szCs w:val="20"/>
        </w:rPr>
        <w:t>NextGenerationEU</w:t>
      </w:r>
      <w:proofErr w:type="spellEnd"/>
      <w:r>
        <w:rPr>
          <w:szCs w:val="20"/>
        </w:rPr>
        <w:t>”;</w:t>
      </w:r>
    </w:p>
    <w:p w14:paraId="4D9CB6EC" w14:textId="77777777" w:rsidR="00BC2CD3" w:rsidRPr="00822804" w:rsidRDefault="00F4334D" w:rsidP="00822804">
      <w:pPr>
        <w:pStyle w:val="Akapitzlist"/>
        <w:numPr>
          <w:ilvl w:val="0"/>
          <w:numId w:val="9"/>
        </w:numPr>
        <w:spacing w:after="80"/>
        <w:jc w:val="both"/>
        <w:rPr>
          <w:rFonts w:ascii="Aptos" w:hAnsi="Aptos"/>
          <w:sz w:val="20"/>
          <w:szCs w:val="20"/>
        </w:rPr>
      </w:pPr>
      <w:r>
        <w:rPr>
          <w:szCs w:val="20"/>
        </w:rPr>
        <w:t>Logo Krajowego Planu Odbudowy.</w:t>
      </w:r>
    </w:p>
    <w:p w14:paraId="102265E9" w14:textId="77777777" w:rsidR="00BC2CD3" w:rsidRPr="00822804" w:rsidRDefault="00F4334D" w:rsidP="00822804">
      <w:pPr>
        <w:spacing w:after="120"/>
        <w:ind w:left="708"/>
        <w:jc w:val="both"/>
        <w:rPr>
          <w:rFonts w:ascii="Aptos" w:hAnsi="Aptos"/>
          <w:sz w:val="20"/>
          <w:szCs w:val="20"/>
        </w:rPr>
      </w:pPr>
      <w:r>
        <w:rPr>
          <w:szCs w:val="20"/>
        </w:rPr>
        <w:t>Obowiązek ten nie dotyczy oryginalnych dokumentów producentów, które Wykonawca jedynie pozyskuje i przekazuje Zamawiającemu.</w:t>
      </w:r>
    </w:p>
    <w:p w14:paraId="12AC5DE2" w14:textId="77777777" w:rsidR="00BC2CD3" w:rsidRPr="00822804" w:rsidRDefault="00F4334D" w:rsidP="00822804">
      <w:pPr>
        <w:pStyle w:val="Akapitzlist"/>
        <w:numPr>
          <w:ilvl w:val="0"/>
          <w:numId w:val="17"/>
        </w:numPr>
        <w:spacing w:after="100"/>
        <w:jc w:val="both"/>
        <w:rPr>
          <w:rFonts w:ascii="Aptos" w:hAnsi="Aptos"/>
          <w:sz w:val="20"/>
          <w:szCs w:val="20"/>
        </w:rPr>
      </w:pPr>
      <w:r>
        <w:rPr>
          <w:szCs w:val="20"/>
        </w:rPr>
        <w:t>Brak prawidłowego oznaczenia dokumentacji lub sprzętu w dniu zgłoszenia gotowości do odbioru stanowi nienależyte wykonanie Umowy i uprawnia Zamawiającego do odmowy podpisania Protokołu Odbioru do czasu uzupełnienia braków przez Wykonawcę.</w:t>
      </w:r>
    </w:p>
    <w:p w14:paraId="799A7074" w14:textId="6C799A24" w:rsidR="00BC2CD3" w:rsidRPr="00822804" w:rsidRDefault="00F4334D" w:rsidP="002A0DC5">
      <w:pPr>
        <w:pBdr>
          <w:bottom w:val="single" w:sz="4" w:space="1" w:color="888888"/>
        </w:pBdr>
        <w:spacing w:before="240" w:after="120"/>
        <w:jc w:val="center"/>
        <w:rPr>
          <w:rFonts w:ascii="Aptos" w:hAnsi="Aptos"/>
          <w:sz w:val="20"/>
          <w:szCs w:val="20"/>
        </w:rPr>
      </w:pPr>
      <w:r>
        <w:rPr>
          <w:b/>
          <w:bCs/>
          <w:szCs w:val="20"/>
        </w:rPr>
        <w:t>§ 19. Klauzula antykorupcyjna i konflikt interesów</w:t>
      </w:r>
    </w:p>
    <w:p w14:paraId="34D90BAD" w14:textId="77777777" w:rsidR="00BC2CD3" w:rsidRPr="00822804" w:rsidRDefault="00F4334D" w:rsidP="00822804">
      <w:pPr>
        <w:pStyle w:val="Akapitzlist"/>
        <w:numPr>
          <w:ilvl w:val="0"/>
          <w:numId w:val="8"/>
        </w:numPr>
        <w:spacing w:after="100"/>
        <w:jc w:val="both"/>
        <w:rPr>
          <w:rFonts w:ascii="Aptos" w:hAnsi="Aptos"/>
          <w:sz w:val="20"/>
          <w:szCs w:val="20"/>
        </w:rPr>
      </w:pPr>
      <w:r>
        <w:rPr>
          <w:szCs w:val="20"/>
        </w:rPr>
        <w:t>Wykonawca oświadcza, że nie podejmuje i nie podejmie żadnych działań o charakterze korupcyjnym wobec pracowników lub przedstawicieli Zamawiającego ani żadnych osób działających na rzecz Zamawiającego, ani na rzecz żadnych osób uczestniczących w procesie realizacji lub rozliczania Umowy.</w:t>
      </w:r>
    </w:p>
    <w:p w14:paraId="05A1B74E" w14:textId="77777777" w:rsidR="00BC2CD3" w:rsidRPr="00822804" w:rsidRDefault="00F4334D" w:rsidP="00822804">
      <w:pPr>
        <w:pStyle w:val="Akapitzlist"/>
        <w:numPr>
          <w:ilvl w:val="0"/>
          <w:numId w:val="8"/>
        </w:numPr>
        <w:spacing w:after="100"/>
        <w:jc w:val="both"/>
        <w:rPr>
          <w:rFonts w:ascii="Aptos" w:hAnsi="Aptos"/>
          <w:sz w:val="20"/>
          <w:szCs w:val="20"/>
        </w:rPr>
      </w:pPr>
      <w:r>
        <w:rPr>
          <w:szCs w:val="20"/>
        </w:rPr>
        <w:t>Wykonawca jest zobowiązany do niezwłocznego ujawnienia Zamawiającemu wszelkich okoliczności mogących stanowić konflikt interesów w rozumieniu przepisów prawa lub wytycznych programowych KPO, w tym powiązań kapitałowych, osobowych lub rodzinnych z Zamawiającym lub jego pracownikami.</w:t>
      </w:r>
    </w:p>
    <w:p w14:paraId="2801DB71" w14:textId="77777777" w:rsidR="00BC2CD3" w:rsidRPr="00822804" w:rsidRDefault="00F4334D" w:rsidP="00822804">
      <w:pPr>
        <w:pStyle w:val="Akapitzlist"/>
        <w:numPr>
          <w:ilvl w:val="0"/>
          <w:numId w:val="8"/>
        </w:numPr>
        <w:spacing w:after="100"/>
        <w:jc w:val="both"/>
        <w:rPr>
          <w:rFonts w:ascii="Aptos" w:hAnsi="Aptos"/>
          <w:sz w:val="20"/>
          <w:szCs w:val="20"/>
        </w:rPr>
      </w:pPr>
      <w:r>
        <w:rPr>
          <w:szCs w:val="20"/>
        </w:rPr>
        <w:t>Naruszenie zasad określonych w ust. 1 lub 2 uprawnia Zamawiającego do odstąpienia od Umowy ze skutkiem natychmiastowym, w terminie 30 dni od dnia powzięcia wiedzy o naruszeniu, i do żądania zaprzestania niedozwolonych działań, niezależnie od innych środków prawnych.</w:t>
      </w:r>
    </w:p>
    <w:p w14:paraId="6A4C490D" w14:textId="3F9E449A" w:rsidR="00BC2CD3" w:rsidRPr="00822804" w:rsidRDefault="00F4334D" w:rsidP="00A240F7">
      <w:pPr>
        <w:pBdr>
          <w:bottom w:val="single" w:sz="4" w:space="1" w:color="888888"/>
        </w:pBdr>
        <w:spacing w:before="240" w:after="120"/>
        <w:jc w:val="center"/>
        <w:rPr>
          <w:rFonts w:ascii="Aptos" w:hAnsi="Aptos"/>
          <w:sz w:val="20"/>
          <w:szCs w:val="20"/>
        </w:rPr>
      </w:pPr>
      <w:r>
        <w:rPr>
          <w:b/>
          <w:bCs/>
          <w:szCs w:val="20"/>
        </w:rPr>
        <w:t>§ 20. Kontrola i audyt</w:t>
      </w:r>
    </w:p>
    <w:p w14:paraId="0B9B711C" w14:textId="04DA65AE" w:rsidR="00BC2CD3" w:rsidRPr="00822804" w:rsidRDefault="00F4334D" w:rsidP="00822804">
      <w:pPr>
        <w:pStyle w:val="Akapitzlist"/>
        <w:numPr>
          <w:ilvl w:val="0"/>
          <w:numId w:val="2"/>
        </w:numPr>
        <w:spacing w:after="100"/>
        <w:jc w:val="both"/>
        <w:rPr>
          <w:rFonts w:ascii="Aptos" w:hAnsi="Aptos"/>
          <w:sz w:val="20"/>
          <w:szCs w:val="20"/>
        </w:rPr>
      </w:pPr>
      <w:r>
        <w:rPr>
          <w:szCs w:val="20"/>
        </w:rPr>
        <w:t>Wykonawca poddaje się kontrolom i audytom przeprowadzanym przez Zamawiającego lub przez instytucje uprawnione na mocy odrębnych przepisów, w szczególności: CPPC, NASK-PIB, Ministerstwo Cyfryzacji, Najwyższą Izbę Kontroli, Komisję Europejską, Europejski Trybunał Obrachunkowy i OLAF.</w:t>
      </w:r>
    </w:p>
    <w:p w14:paraId="654EFC89" w14:textId="77777777" w:rsidR="00BC2CD3" w:rsidRPr="00005F75" w:rsidRDefault="00F4334D" w:rsidP="00822804">
      <w:pPr>
        <w:pStyle w:val="Akapitzlist"/>
        <w:numPr>
          <w:ilvl w:val="0"/>
          <w:numId w:val="2"/>
        </w:numPr>
        <w:spacing w:after="100"/>
        <w:jc w:val="both"/>
        <w:rPr>
          <w:rFonts w:ascii="Aptos" w:hAnsi="Aptos"/>
          <w:color w:val="000000" w:themeColor="text1"/>
          <w:sz w:val="20"/>
          <w:szCs w:val="20"/>
        </w:rPr>
      </w:pPr>
      <w:r>
        <w:rPr>
          <w:color w:val="000000" w:themeColor="text1"/>
          <w:szCs w:val="20"/>
        </w:rPr>
        <w:t>Na żądanie uprawnionych podmiotów Wykonawca udostępnia wszelką dokumentację związaną z realizacją Umowy, w tym dokumenty potwierdzające kwalifikowalność wydatków. Kontrole mogą być przeprowadzane w siedzibie Wykonawcy, w miejscu realizacji lub zdalnie.</w:t>
      </w:r>
    </w:p>
    <w:p w14:paraId="223B0AE8" w14:textId="77777777" w:rsidR="00BC2CD3" w:rsidRPr="00822804" w:rsidRDefault="00F4334D" w:rsidP="00822804">
      <w:pPr>
        <w:pStyle w:val="Akapitzlist"/>
        <w:numPr>
          <w:ilvl w:val="0"/>
          <w:numId w:val="2"/>
        </w:numPr>
        <w:spacing w:after="100"/>
        <w:jc w:val="both"/>
        <w:rPr>
          <w:rFonts w:ascii="Aptos" w:hAnsi="Aptos"/>
          <w:sz w:val="20"/>
          <w:szCs w:val="20"/>
        </w:rPr>
      </w:pPr>
      <w:r>
        <w:rPr>
          <w:szCs w:val="20"/>
        </w:rPr>
        <w:t>Wykonawca udziela Zamawiającemu wsparcia merytorycznego w przypadku kontroli realizacji Przedsięwzięcia w terminie 3 Dni roboczych od otrzymania zawiadomienia. Obowiązek ten obowiązuje przez cały wymagany okres archiwizacji dokumentacji projektu.</w:t>
      </w:r>
    </w:p>
    <w:p w14:paraId="4E1E38C7" w14:textId="07263645" w:rsidR="00BC2CD3" w:rsidRPr="00822804" w:rsidRDefault="00F4334D" w:rsidP="00A240F7">
      <w:pPr>
        <w:pBdr>
          <w:bottom w:val="single" w:sz="4" w:space="1" w:color="888888"/>
        </w:pBdr>
        <w:spacing w:before="240" w:after="120"/>
        <w:jc w:val="center"/>
        <w:rPr>
          <w:rFonts w:ascii="Aptos" w:hAnsi="Aptos"/>
          <w:sz w:val="20"/>
          <w:szCs w:val="20"/>
        </w:rPr>
      </w:pPr>
      <w:r>
        <w:rPr>
          <w:b/>
          <w:bCs/>
          <w:szCs w:val="20"/>
        </w:rPr>
        <w:t>§ 21. Siła wyższa</w:t>
      </w:r>
    </w:p>
    <w:p w14:paraId="7875039B" w14:textId="77777777" w:rsidR="00BC2CD3" w:rsidRPr="00822804" w:rsidRDefault="00F4334D" w:rsidP="00822804">
      <w:pPr>
        <w:pStyle w:val="Akapitzlist"/>
        <w:numPr>
          <w:ilvl w:val="0"/>
          <w:numId w:val="16"/>
        </w:numPr>
        <w:spacing w:after="100"/>
        <w:jc w:val="both"/>
        <w:rPr>
          <w:rFonts w:ascii="Aptos" w:hAnsi="Aptos"/>
          <w:sz w:val="20"/>
          <w:szCs w:val="20"/>
        </w:rPr>
      </w:pPr>
      <w:r>
        <w:rPr>
          <w:szCs w:val="20"/>
        </w:rPr>
        <w:t>Żadna ze Stron nie ponosi odpowiedzialności za niewykonanie lub nienależyte wykonanie zobowiązań, jeżeli jest to spowodowane działaniem Siły Wyższej. Za Siłę Wyższą uznaje się zdarzenie spełniające łącznie następujące warunki:</w:t>
      </w:r>
    </w:p>
    <w:p w14:paraId="3C183EEE" w14:textId="77777777" w:rsidR="00BC2CD3" w:rsidRPr="00822804" w:rsidRDefault="00F4334D" w:rsidP="00822804">
      <w:pPr>
        <w:pStyle w:val="Akapitzlist"/>
        <w:numPr>
          <w:ilvl w:val="0"/>
          <w:numId w:val="33"/>
        </w:numPr>
        <w:spacing w:after="80"/>
        <w:jc w:val="both"/>
        <w:rPr>
          <w:rFonts w:ascii="Aptos" w:hAnsi="Aptos"/>
          <w:sz w:val="20"/>
          <w:szCs w:val="20"/>
        </w:rPr>
      </w:pPr>
      <w:r>
        <w:rPr>
          <w:szCs w:val="20"/>
        </w:rPr>
        <w:t>ma charakter zewnętrzny wobec Stron;</w:t>
      </w:r>
    </w:p>
    <w:p w14:paraId="0933006A" w14:textId="77777777" w:rsidR="00BC2CD3" w:rsidRPr="00822804" w:rsidRDefault="00F4334D" w:rsidP="00822804">
      <w:pPr>
        <w:pStyle w:val="Akapitzlist"/>
        <w:numPr>
          <w:ilvl w:val="0"/>
          <w:numId w:val="33"/>
        </w:numPr>
        <w:spacing w:after="80"/>
        <w:jc w:val="both"/>
        <w:rPr>
          <w:rFonts w:ascii="Aptos" w:hAnsi="Aptos"/>
          <w:sz w:val="20"/>
          <w:szCs w:val="20"/>
        </w:rPr>
      </w:pPr>
      <w:r>
        <w:rPr>
          <w:szCs w:val="20"/>
        </w:rPr>
        <w:t>nastąpiło po podpisaniu Umowy;</w:t>
      </w:r>
    </w:p>
    <w:p w14:paraId="04A38EB8" w14:textId="77777777" w:rsidR="00BC2CD3" w:rsidRPr="00822804" w:rsidRDefault="00F4334D" w:rsidP="00822804">
      <w:pPr>
        <w:pStyle w:val="Akapitzlist"/>
        <w:numPr>
          <w:ilvl w:val="0"/>
          <w:numId w:val="33"/>
        </w:numPr>
        <w:spacing w:after="80"/>
        <w:jc w:val="both"/>
        <w:rPr>
          <w:rFonts w:ascii="Aptos" w:hAnsi="Aptos"/>
          <w:sz w:val="20"/>
          <w:szCs w:val="20"/>
        </w:rPr>
      </w:pPr>
      <w:r>
        <w:rPr>
          <w:szCs w:val="20"/>
        </w:rPr>
        <w:t>Strona powołująca się na Siłę Wyższą nie wiedziała o tym zdarzeniu ani o realnym ryzyku jego wystąpienia w dacie zawarcia Umowy;</w:t>
      </w:r>
    </w:p>
    <w:p w14:paraId="11A6E2C4" w14:textId="77777777" w:rsidR="00BC2CD3" w:rsidRPr="00822804" w:rsidRDefault="00F4334D" w:rsidP="00822804">
      <w:pPr>
        <w:pStyle w:val="Akapitzlist"/>
        <w:numPr>
          <w:ilvl w:val="0"/>
          <w:numId w:val="33"/>
        </w:numPr>
        <w:spacing w:after="80"/>
        <w:jc w:val="both"/>
        <w:rPr>
          <w:rFonts w:ascii="Aptos" w:hAnsi="Aptos"/>
          <w:sz w:val="20"/>
          <w:szCs w:val="20"/>
        </w:rPr>
      </w:pPr>
      <w:r>
        <w:rPr>
          <w:szCs w:val="20"/>
        </w:rPr>
        <w:t>zdarzenia tego nie można było przewidzieć ani mu zapobiec przy zachowaniu najwyższej staranności zawodowej.</w:t>
      </w:r>
    </w:p>
    <w:p w14:paraId="4A563C57" w14:textId="77777777" w:rsidR="00BC2CD3" w:rsidRPr="00822804" w:rsidRDefault="00F4334D" w:rsidP="00822804">
      <w:pPr>
        <w:pStyle w:val="Akapitzlist"/>
        <w:numPr>
          <w:ilvl w:val="0"/>
          <w:numId w:val="16"/>
        </w:numPr>
        <w:spacing w:after="100"/>
        <w:jc w:val="both"/>
        <w:rPr>
          <w:rFonts w:ascii="Aptos" w:hAnsi="Aptos"/>
          <w:sz w:val="20"/>
          <w:szCs w:val="20"/>
        </w:rPr>
      </w:pPr>
      <w:r>
        <w:rPr>
          <w:szCs w:val="20"/>
        </w:rPr>
        <w:t>Wykonawca nie może powoływać się na Siłę Wyższą jako przesłankę zwalniającą z odpowiedzialności za opóźnienie, jeżeli o okolicznościach mogących wpłynąć na realizację Umowy wiedział lub – przy zachowaniu najwyższej staranności zawodowej – mógł i powinien był wiedzieć w dacie zawierania Umowy.</w:t>
      </w:r>
    </w:p>
    <w:p w14:paraId="6955A5DA" w14:textId="5DD2A79E" w:rsidR="00BC2CD3" w:rsidRPr="00822804" w:rsidRDefault="00F4334D" w:rsidP="00822804">
      <w:pPr>
        <w:pStyle w:val="Akapitzlist"/>
        <w:numPr>
          <w:ilvl w:val="0"/>
          <w:numId w:val="16"/>
        </w:numPr>
        <w:spacing w:after="100"/>
        <w:jc w:val="both"/>
        <w:rPr>
          <w:rFonts w:ascii="Aptos" w:hAnsi="Aptos"/>
          <w:sz w:val="20"/>
          <w:szCs w:val="20"/>
        </w:rPr>
      </w:pPr>
      <w:r>
        <w:rPr>
          <w:szCs w:val="20"/>
        </w:rPr>
        <w:t>Strona dotknięta Siłą Wyższą powiadamia drugą Stronę pisemnie w terminie 14 dni kalendarzowych od jej zaistnienia, wskazując opis zdarzenia i przewidywane skutki dla realizacji Umowy. Brak zawiadomienia w tym terminie powoduje utratę prawa powoływania się na Siłę Wyższą.</w:t>
      </w:r>
    </w:p>
    <w:p w14:paraId="15C88AA4" w14:textId="0C8FD84D" w:rsidR="00BC2CD3" w:rsidRPr="00822804" w:rsidRDefault="00F4334D" w:rsidP="006765C4">
      <w:pPr>
        <w:pBdr>
          <w:bottom w:val="single" w:sz="4" w:space="1" w:color="888888"/>
        </w:pBdr>
        <w:spacing w:before="240" w:after="120"/>
        <w:jc w:val="center"/>
        <w:rPr>
          <w:rFonts w:ascii="Aptos" w:hAnsi="Aptos"/>
          <w:sz w:val="20"/>
          <w:szCs w:val="20"/>
        </w:rPr>
      </w:pPr>
      <w:r>
        <w:rPr>
          <w:b/>
          <w:bCs/>
          <w:szCs w:val="20"/>
        </w:rPr>
        <w:t>§ 22. Prawo odstąpienia od Umowy</w:t>
      </w:r>
    </w:p>
    <w:p w14:paraId="497B8560" w14:textId="77777777" w:rsidR="00BC2CD3" w:rsidRPr="00822804" w:rsidRDefault="00F4334D" w:rsidP="00822804">
      <w:pPr>
        <w:pStyle w:val="Akapitzlist"/>
        <w:numPr>
          <w:ilvl w:val="0"/>
          <w:numId w:val="37"/>
        </w:numPr>
        <w:spacing w:after="100"/>
        <w:jc w:val="both"/>
        <w:rPr>
          <w:rFonts w:ascii="Aptos" w:hAnsi="Aptos"/>
          <w:sz w:val="20"/>
          <w:szCs w:val="20"/>
        </w:rPr>
      </w:pPr>
      <w:r>
        <w:rPr>
          <w:szCs w:val="20"/>
        </w:rPr>
        <w:t>Zamawiający może odstąpić od Umowy w terminie 30 dni od dnia powzięcia wiedzy o zaistnieniu okoliczności uzasadniającej odstąpienie, w szczególności gdy:</w:t>
      </w:r>
    </w:p>
    <w:p w14:paraId="22B89EE0" w14:textId="77777777" w:rsidR="00BC2CD3" w:rsidRPr="00822804" w:rsidRDefault="00F4334D" w:rsidP="00822804">
      <w:pPr>
        <w:pStyle w:val="Akapitzlist"/>
        <w:numPr>
          <w:ilvl w:val="0"/>
          <w:numId w:val="3"/>
        </w:numPr>
        <w:spacing w:after="80"/>
        <w:jc w:val="both"/>
        <w:rPr>
          <w:rFonts w:ascii="Aptos" w:hAnsi="Aptos"/>
          <w:sz w:val="20"/>
          <w:szCs w:val="20"/>
        </w:rPr>
      </w:pPr>
      <w:r>
        <w:rPr>
          <w:szCs w:val="20"/>
        </w:rPr>
        <w:t>zwłoka Wykonawcy w realizacji całości lub części Przedmiotu Umowy przekracza 21 dni – po uprzednim pisemnym wezwaniu i wyznaczeniu dodatkowego terminu nie dłuższego niż 7 dni; odstąpienie jest skuteczne także wówczas, gdy opóźnienie stwarza ryzyko utraty dofinansowania KPO;</w:t>
      </w:r>
    </w:p>
    <w:p w14:paraId="1FB3B98A" w14:textId="77777777" w:rsidR="00BC2CD3" w:rsidRPr="00822804" w:rsidRDefault="00F4334D" w:rsidP="00822804">
      <w:pPr>
        <w:pStyle w:val="Akapitzlist"/>
        <w:numPr>
          <w:ilvl w:val="0"/>
          <w:numId w:val="3"/>
        </w:numPr>
        <w:spacing w:after="80"/>
        <w:jc w:val="both"/>
        <w:rPr>
          <w:rFonts w:ascii="Aptos" w:hAnsi="Aptos"/>
          <w:sz w:val="20"/>
          <w:szCs w:val="20"/>
        </w:rPr>
      </w:pPr>
      <w:r>
        <w:rPr>
          <w:szCs w:val="20"/>
        </w:rPr>
        <w:t>Wykonawca wykonuje Przedmiot Umowy wadliwie lub niezgodnie z OPZ, co stwarza ryzyko utraty dofinansowania – po jednokrotnym pisemnym wezwaniu;</w:t>
      </w:r>
    </w:p>
    <w:p w14:paraId="4CE1A585" w14:textId="77777777" w:rsidR="00BC2CD3" w:rsidRPr="00822804" w:rsidRDefault="00F4334D" w:rsidP="00822804">
      <w:pPr>
        <w:pStyle w:val="Akapitzlist"/>
        <w:numPr>
          <w:ilvl w:val="0"/>
          <w:numId w:val="3"/>
        </w:numPr>
        <w:spacing w:after="80"/>
        <w:jc w:val="both"/>
        <w:rPr>
          <w:rFonts w:ascii="Aptos" w:hAnsi="Aptos"/>
          <w:sz w:val="20"/>
          <w:szCs w:val="20"/>
        </w:rPr>
      </w:pPr>
      <w:r>
        <w:rPr>
          <w:szCs w:val="20"/>
        </w:rPr>
        <w:t>złożono wniosek o ogłoszenie upadłości Wykonawcy, otwarto postępowanie restrukturyzacyjne lub Wykonawca postawiony został w stan likwidacji – bez konieczności uprzedniego wezwania;</w:t>
      </w:r>
    </w:p>
    <w:p w14:paraId="0797B69D" w14:textId="77777777" w:rsidR="00BC2CD3" w:rsidRPr="00822804" w:rsidRDefault="00F4334D" w:rsidP="00822804">
      <w:pPr>
        <w:pStyle w:val="Akapitzlist"/>
        <w:numPr>
          <w:ilvl w:val="0"/>
          <w:numId w:val="3"/>
        </w:numPr>
        <w:spacing w:after="80"/>
        <w:jc w:val="both"/>
        <w:rPr>
          <w:rFonts w:ascii="Aptos" w:hAnsi="Aptos"/>
          <w:sz w:val="20"/>
          <w:szCs w:val="20"/>
        </w:rPr>
      </w:pPr>
      <w:r>
        <w:rPr>
          <w:szCs w:val="20"/>
        </w:rPr>
        <w:t>Zamawiający nie uzyska lub utraci źródło finansowania wskazane w Preambule.</w:t>
      </w:r>
    </w:p>
    <w:p w14:paraId="62454999" w14:textId="0966B3CE" w:rsidR="00BC2CD3" w:rsidRPr="00822804" w:rsidRDefault="00F4334D" w:rsidP="00822804">
      <w:pPr>
        <w:pStyle w:val="Akapitzlist"/>
        <w:numPr>
          <w:ilvl w:val="0"/>
          <w:numId w:val="37"/>
        </w:numPr>
        <w:spacing w:after="100"/>
        <w:jc w:val="both"/>
        <w:rPr>
          <w:rFonts w:ascii="Aptos" w:hAnsi="Aptos"/>
          <w:sz w:val="20"/>
          <w:szCs w:val="20"/>
        </w:rPr>
      </w:pPr>
      <w:r>
        <w:rPr>
          <w:szCs w:val="20"/>
        </w:rPr>
        <w:t>Odstąpienie od Umowy przez Zamawiającego z przyczyn określonych w ust. 1 lit. a)–c), to jest z przyczyn leżących po stronie Wykonawcy, uprawnia Zamawiającego do żądania zapłaty kary umownej, o której mowa w § 9 ust. 1 lit. h). Odstąpienie od Umowy na podstawie ust. 1 lit. d) nie stanowi odstąpienia z przyczyn leżących po stronie Wykonawcy i nie uprawnia Zamawiającego do naliczenia kary umownej; w takim przypadku Strony dokonują rozliczenia świadczeń faktycznie zrealizowanych i odebranych (art. 433 pkt 1 i 3 ustawy Pzp).</w:t>
      </w:r>
    </w:p>
    <w:p w14:paraId="17256500" w14:textId="3EFEE3A3" w:rsidR="00BC2CD3" w:rsidRPr="00822804" w:rsidRDefault="00F4334D" w:rsidP="00822804">
      <w:pPr>
        <w:pStyle w:val="Akapitzlist"/>
        <w:numPr>
          <w:ilvl w:val="0"/>
          <w:numId w:val="37"/>
        </w:numPr>
        <w:spacing w:after="100"/>
        <w:jc w:val="both"/>
        <w:rPr>
          <w:rFonts w:ascii="Aptos" w:hAnsi="Aptos"/>
          <w:sz w:val="20"/>
          <w:szCs w:val="20"/>
        </w:rPr>
      </w:pPr>
      <w:r>
        <w:rPr>
          <w:szCs w:val="20"/>
        </w:rPr>
        <w:t>Wykonawca może odstąpić od Umowy wyłącznie w przypadku zwłoki Zamawiającego w zapłacie wynagrodzenia przekraczającej 30 dni, po uprzednim pisemnym wezwaniu z wyznaczeniem terminu dodatkowego nie krótszego niż 14 dni kalendarzowych.</w:t>
      </w:r>
    </w:p>
    <w:p w14:paraId="10A0727E" w14:textId="678B5FBA" w:rsidR="00BC2CD3" w:rsidRPr="00822804" w:rsidRDefault="00F4334D" w:rsidP="00EE686A">
      <w:pPr>
        <w:pBdr>
          <w:bottom w:val="single" w:sz="4" w:space="1" w:color="888888"/>
        </w:pBdr>
        <w:spacing w:before="240" w:after="120"/>
        <w:jc w:val="center"/>
        <w:rPr>
          <w:rFonts w:ascii="Aptos" w:hAnsi="Aptos"/>
          <w:sz w:val="20"/>
          <w:szCs w:val="20"/>
        </w:rPr>
      </w:pPr>
      <w:r>
        <w:rPr>
          <w:b/>
          <w:bCs/>
          <w:szCs w:val="20"/>
        </w:rPr>
        <w:t>§ 23. Postanowienia końcowe</w:t>
      </w:r>
    </w:p>
    <w:p w14:paraId="7654F5CE" w14:textId="77777777" w:rsidR="00BC2CD3" w:rsidRPr="00822804" w:rsidRDefault="00F4334D" w:rsidP="00822804">
      <w:pPr>
        <w:pStyle w:val="Akapitzlist"/>
        <w:numPr>
          <w:ilvl w:val="0"/>
          <w:numId w:val="26"/>
        </w:numPr>
        <w:spacing w:after="100"/>
        <w:jc w:val="both"/>
        <w:rPr>
          <w:rFonts w:ascii="Aptos" w:hAnsi="Aptos"/>
          <w:sz w:val="20"/>
          <w:szCs w:val="20"/>
        </w:rPr>
      </w:pPr>
      <w:r>
        <w:rPr>
          <w:szCs w:val="20"/>
        </w:rPr>
        <w:t>W sprawach nieuregulowanych niniejszą Umową stosuje się przepisy KC, a w zakresie dostarczonego oprogramowania – także przepisy ustawy z dnia 4 lutego 1994 r. o prawie autorskim i prawach pokrewnych (t.j. Dz.U. z 2025 r. poz. 24 ze zm.).</w:t>
      </w:r>
    </w:p>
    <w:p w14:paraId="3466DC38" w14:textId="77777777" w:rsidR="00BC2CD3" w:rsidRPr="00822804" w:rsidRDefault="00F4334D" w:rsidP="00822804">
      <w:pPr>
        <w:pStyle w:val="Akapitzlist"/>
        <w:numPr>
          <w:ilvl w:val="0"/>
          <w:numId w:val="26"/>
        </w:numPr>
        <w:spacing w:after="100"/>
        <w:jc w:val="both"/>
        <w:rPr>
          <w:rFonts w:ascii="Aptos" w:hAnsi="Aptos"/>
          <w:sz w:val="20"/>
          <w:szCs w:val="20"/>
        </w:rPr>
      </w:pPr>
      <w:r>
        <w:rPr>
          <w:szCs w:val="20"/>
        </w:rPr>
        <w:t>Ewentualne spory wynikające z Umowy Strony dążą do rozwiązania polubownie w drodze mediacji. W przypadku bezskuteczności postępowania mediacyjnego spór jest poddawany pod rozstrzygnięcie sądu powszechnego właściwego dla siedziby Zamawiającego.</w:t>
      </w:r>
    </w:p>
    <w:p w14:paraId="691B17E6" w14:textId="77777777" w:rsidR="00BC2CD3" w:rsidRPr="00822804" w:rsidRDefault="00F4334D" w:rsidP="00822804">
      <w:pPr>
        <w:pStyle w:val="Akapitzlist"/>
        <w:numPr>
          <w:ilvl w:val="0"/>
          <w:numId w:val="26"/>
        </w:numPr>
        <w:spacing w:after="100"/>
        <w:jc w:val="both"/>
        <w:rPr>
          <w:rFonts w:ascii="Aptos" w:hAnsi="Aptos"/>
          <w:sz w:val="20"/>
          <w:szCs w:val="20"/>
        </w:rPr>
      </w:pPr>
      <w:r>
        <w:rPr>
          <w:szCs w:val="20"/>
        </w:rPr>
        <w:t>Wykonawca nie może przenieść wierzytelności wynikających z niniejszej Umowy na osobę trzecią bez uprzedniej pisemnej zgody Zamawiającego pod rygorem nieważności.</w:t>
      </w:r>
    </w:p>
    <w:p w14:paraId="4F70BE4D" w14:textId="77777777" w:rsidR="00BC2CD3" w:rsidRPr="00822804" w:rsidRDefault="00F4334D" w:rsidP="00822804">
      <w:pPr>
        <w:pStyle w:val="Akapitzlist"/>
        <w:numPr>
          <w:ilvl w:val="0"/>
          <w:numId w:val="26"/>
        </w:numPr>
        <w:spacing w:after="100"/>
        <w:jc w:val="both"/>
        <w:rPr>
          <w:rFonts w:ascii="Aptos" w:hAnsi="Aptos"/>
          <w:sz w:val="20"/>
          <w:szCs w:val="20"/>
        </w:rPr>
      </w:pPr>
      <w:r>
        <w:rPr>
          <w:szCs w:val="20"/>
        </w:rPr>
        <w:t>Osoby do kontaktu w sprawach bieżącej realizacji Umowy:</w:t>
      </w:r>
    </w:p>
    <w:p w14:paraId="33417175" w14:textId="77777777" w:rsidR="00BC2CD3" w:rsidRPr="00822804" w:rsidRDefault="00F4334D" w:rsidP="00822804">
      <w:pPr>
        <w:pStyle w:val="Akapitzlist"/>
        <w:numPr>
          <w:ilvl w:val="0"/>
          <w:numId w:val="31"/>
        </w:numPr>
        <w:spacing w:after="80"/>
        <w:jc w:val="both"/>
        <w:rPr>
          <w:rFonts w:ascii="Aptos" w:hAnsi="Aptos"/>
          <w:sz w:val="20"/>
          <w:szCs w:val="20"/>
        </w:rPr>
      </w:pPr>
      <w:r>
        <w:rPr>
          <w:szCs w:val="20"/>
        </w:rPr>
        <w:t>Zamawiający: ………………………………………, tel. ………………………………, e-mail: ……………………………………;</w:t>
      </w:r>
    </w:p>
    <w:p w14:paraId="70AA550A" w14:textId="77777777" w:rsidR="00BC2CD3" w:rsidRPr="00822804" w:rsidRDefault="00F4334D" w:rsidP="00822804">
      <w:pPr>
        <w:pStyle w:val="Akapitzlist"/>
        <w:numPr>
          <w:ilvl w:val="0"/>
          <w:numId w:val="31"/>
        </w:numPr>
        <w:spacing w:after="80"/>
        <w:jc w:val="both"/>
        <w:rPr>
          <w:rFonts w:ascii="Aptos" w:hAnsi="Aptos"/>
          <w:sz w:val="20"/>
          <w:szCs w:val="20"/>
        </w:rPr>
      </w:pPr>
      <w:r>
        <w:rPr>
          <w:szCs w:val="20"/>
        </w:rPr>
        <w:t>Wykonawca: ………………………………………, tel. ………………………………, e-mail: …………………………………….</w:t>
      </w:r>
    </w:p>
    <w:p w14:paraId="518D6209" w14:textId="77777777" w:rsidR="00BC2CD3" w:rsidRPr="00822804" w:rsidRDefault="00F4334D" w:rsidP="00822804">
      <w:pPr>
        <w:pStyle w:val="Akapitzlist"/>
        <w:numPr>
          <w:ilvl w:val="0"/>
          <w:numId w:val="26"/>
        </w:numPr>
        <w:spacing w:after="100"/>
        <w:jc w:val="both"/>
        <w:rPr>
          <w:rFonts w:ascii="Aptos" w:hAnsi="Aptos"/>
          <w:sz w:val="20"/>
          <w:szCs w:val="20"/>
        </w:rPr>
      </w:pPr>
      <w:r>
        <w:rPr>
          <w:szCs w:val="20"/>
        </w:rPr>
        <w:t>Umowę sporządzono w 2 jednobrzmiących egzemplarzach albo w formie elektronicznej opatrzonej kwalifikowanymi podpisami elektronicznymi.</w:t>
      </w:r>
    </w:p>
    <w:p w14:paraId="37F6C16C" w14:textId="77777777" w:rsidR="00BC2CD3" w:rsidRPr="00822804" w:rsidRDefault="00F4334D" w:rsidP="00822804">
      <w:pPr>
        <w:pStyle w:val="Akapitzlist"/>
        <w:numPr>
          <w:ilvl w:val="0"/>
          <w:numId w:val="26"/>
        </w:numPr>
        <w:spacing w:after="100"/>
        <w:jc w:val="both"/>
        <w:rPr>
          <w:rFonts w:ascii="Aptos" w:hAnsi="Aptos"/>
          <w:sz w:val="20"/>
          <w:szCs w:val="20"/>
        </w:rPr>
      </w:pPr>
      <w:r>
        <w:rPr>
          <w:szCs w:val="20"/>
        </w:rPr>
        <w:t>Integralną część niniejszej Umowy stanowią:</w:t>
      </w:r>
    </w:p>
    <w:p w14:paraId="10671106" w14:textId="77777777" w:rsidR="00BC2CD3" w:rsidRPr="00822804" w:rsidRDefault="00F4334D" w:rsidP="00822804">
      <w:pPr>
        <w:pStyle w:val="Akapitzlist"/>
        <w:numPr>
          <w:ilvl w:val="0"/>
          <w:numId w:val="10"/>
        </w:numPr>
        <w:spacing w:after="80"/>
        <w:jc w:val="both"/>
        <w:rPr>
          <w:rFonts w:ascii="Aptos" w:hAnsi="Aptos"/>
          <w:sz w:val="20"/>
          <w:szCs w:val="20"/>
        </w:rPr>
      </w:pPr>
      <w:r>
        <w:rPr>
          <w:szCs w:val="20"/>
        </w:rPr>
        <w:t>Załącznik nr 1 – Opis Przedmiotu Zamówienia (OPZ);</w:t>
      </w:r>
    </w:p>
    <w:p w14:paraId="5D04BCEA" w14:textId="77777777" w:rsidR="00BC2CD3" w:rsidRPr="00822804" w:rsidRDefault="00F4334D" w:rsidP="00822804">
      <w:pPr>
        <w:pStyle w:val="Akapitzlist"/>
        <w:numPr>
          <w:ilvl w:val="0"/>
          <w:numId w:val="10"/>
        </w:numPr>
        <w:spacing w:after="80"/>
        <w:jc w:val="both"/>
        <w:rPr>
          <w:rFonts w:ascii="Aptos" w:hAnsi="Aptos"/>
          <w:sz w:val="20"/>
          <w:szCs w:val="20"/>
        </w:rPr>
      </w:pPr>
      <w:r>
        <w:rPr>
          <w:sz w:val="20"/>
          <w:szCs w:val="20"/>
        </w:rPr>
        <w:t>Załącznik nr 2 – Oferta Wykonawcy z dnia ……………………;</w:t>
      </w:r>
    </w:p>
    <w:p w14:paraId="19D03D85" w14:textId="77777777" w:rsidR="00BC2CD3" w:rsidRPr="00822804" w:rsidRDefault="00F4334D" w:rsidP="00822804">
      <w:pPr>
        <w:pStyle w:val="Akapitzlist"/>
        <w:numPr>
          <w:ilvl w:val="0"/>
          <w:numId w:val="10"/>
        </w:numPr>
        <w:spacing w:after="80"/>
        <w:jc w:val="both"/>
        <w:rPr>
          <w:rFonts w:ascii="Aptos" w:hAnsi="Aptos"/>
          <w:sz w:val="20"/>
          <w:szCs w:val="20"/>
        </w:rPr>
      </w:pPr>
      <w:r>
        <w:rPr>
          <w:szCs w:val="20"/>
        </w:rPr>
        <w:t>Załącznik nr 3 – Kwestionariusz oceny ryzyka dostawcy (art. 8 ust. 1 pkt 2 lit. e ustawy o KSC);</w:t>
      </w:r>
    </w:p>
    <w:p w14:paraId="64D4C8FE" w14:textId="77777777" w:rsidR="00BC2CD3" w:rsidRPr="00822804" w:rsidRDefault="00F4334D" w:rsidP="00822804">
      <w:pPr>
        <w:pStyle w:val="Akapitzlist"/>
        <w:numPr>
          <w:ilvl w:val="0"/>
          <w:numId w:val="10"/>
        </w:numPr>
        <w:spacing w:after="80"/>
        <w:jc w:val="both"/>
        <w:rPr>
          <w:rFonts w:ascii="Aptos" w:hAnsi="Aptos"/>
          <w:sz w:val="20"/>
          <w:szCs w:val="20"/>
        </w:rPr>
      </w:pPr>
      <w:r>
        <w:rPr>
          <w:szCs w:val="20"/>
        </w:rPr>
        <w:t>Załącznik nr 4 – Klauzula informacyjna KPO (CPPC jako Administrator danych).</w:t>
      </w:r>
    </w:p>
    <w:p w14:paraId="522FA285" w14:textId="77777777" w:rsidR="00BC2CD3" w:rsidRPr="00822804" w:rsidRDefault="00BC2CD3" w:rsidP="00822804">
      <w:pPr>
        <w:spacing w:after="80"/>
        <w:jc w:val="both"/>
        <w:rPr>
          <w:rFonts w:ascii="Aptos" w:hAnsi="Aptos"/>
          <w:sz w:val="20"/>
          <w:szCs w:val="20"/>
        </w:rPr>
      </w:pPr>
    </w:p>
    <w:p w14:paraId="087AB7E3" w14:textId="77777777" w:rsidR="00BC2CD3" w:rsidRPr="00822804" w:rsidRDefault="00F4334D" w:rsidP="00822804">
      <w:pPr>
        <w:spacing w:after="200"/>
        <w:jc w:val="both"/>
        <w:rPr>
          <w:rFonts w:ascii="Aptos" w:hAnsi="Aptos"/>
          <w:sz w:val="20"/>
          <w:szCs w:val="20"/>
        </w:rPr>
      </w:pPr>
      <w:r>
        <w:rPr>
          <w:b/>
          <w:bCs/>
          <w:szCs w:val="20"/>
        </w:rPr>
        <w:t>Podpisy Stron:</w:t>
      </w: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13"/>
        <w:gridCol w:w="400"/>
        <w:gridCol w:w="4313"/>
      </w:tblGrid>
      <w:tr w:rsidR="00BC2CD3" w:rsidRPr="00822804" w14:paraId="7EE4C25C" w14:textId="77777777">
        <w:tc>
          <w:tcPr>
            <w:tcW w:w="4313" w:type="dxa"/>
            <w:tcBorders>
              <w:top w:val="none" w:sz="0" w:space="0" w:color="FFFFFF"/>
              <w:left w:val="none" w:sz="0" w:space="0" w:color="FFFFFF"/>
              <w:bottom w:val="none" w:sz="0" w:space="0" w:color="FFFFFF"/>
              <w:right w:val="none" w:sz="0" w:space="0" w:color="FFFFFF"/>
            </w:tcBorders>
          </w:tcPr>
          <w:p w14:paraId="66ED44B2" w14:textId="77777777" w:rsidR="00BC2CD3" w:rsidRPr="00822804" w:rsidRDefault="00F4334D" w:rsidP="00822804">
            <w:pPr>
              <w:jc w:val="both"/>
              <w:rPr>
                <w:rFonts w:ascii="Aptos" w:hAnsi="Aptos"/>
                <w:sz w:val="20"/>
                <w:szCs w:val="20"/>
              </w:rPr>
            </w:pPr>
            <w:r>
              <w:rPr>
                <w:b/>
                <w:bCs/>
                <w:sz w:val="20"/>
                <w:szCs w:val="20"/>
              </w:rPr>
              <w:t>ZAMAWIAJĄCY</w:t>
            </w:r>
          </w:p>
        </w:tc>
        <w:tc>
          <w:tcPr>
            <w:tcW w:w="400" w:type="dxa"/>
            <w:tcBorders>
              <w:top w:val="none" w:sz="0" w:space="0" w:color="FFFFFF"/>
              <w:left w:val="none" w:sz="0" w:space="0" w:color="FFFFFF"/>
              <w:bottom w:val="none" w:sz="0" w:space="0" w:color="FFFFFF"/>
              <w:right w:val="none" w:sz="0" w:space="0" w:color="FFFFFF"/>
            </w:tcBorders>
          </w:tcPr>
          <w:p w14:paraId="37715A93" w14:textId="77777777" w:rsidR="00BC2CD3" w:rsidRPr="00822804" w:rsidRDefault="00BC2CD3" w:rsidP="00822804">
            <w:pPr>
              <w:spacing w:after="80"/>
              <w:jc w:val="both"/>
              <w:rPr>
                <w:rFonts w:ascii="Aptos" w:hAnsi="Aptos"/>
                <w:sz w:val="20"/>
                <w:szCs w:val="20"/>
              </w:rPr>
            </w:pPr>
          </w:p>
        </w:tc>
        <w:tc>
          <w:tcPr>
            <w:tcW w:w="4313" w:type="dxa"/>
            <w:tcBorders>
              <w:top w:val="none" w:sz="0" w:space="0" w:color="FFFFFF"/>
              <w:left w:val="none" w:sz="0" w:space="0" w:color="FFFFFF"/>
              <w:bottom w:val="none" w:sz="0" w:space="0" w:color="FFFFFF"/>
              <w:right w:val="none" w:sz="0" w:space="0" w:color="FFFFFF"/>
            </w:tcBorders>
          </w:tcPr>
          <w:p w14:paraId="12AC8130" w14:textId="77777777" w:rsidR="00BC2CD3" w:rsidRPr="00822804" w:rsidRDefault="00F4334D" w:rsidP="00822804">
            <w:pPr>
              <w:jc w:val="both"/>
              <w:rPr>
                <w:rFonts w:ascii="Aptos" w:hAnsi="Aptos"/>
                <w:sz w:val="20"/>
                <w:szCs w:val="20"/>
              </w:rPr>
            </w:pPr>
            <w:r>
              <w:rPr>
                <w:b/>
                <w:bCs/>
                <w:sz w:val="20"/>
                <w:szCs w:val="20"/>
              </w:rPr>
              <w:t>WYKONAWCA</w:t>
            </w:r>
          </w:p>
        </w:tc>
      </w:tr>
      <w:tr w:rsidR="00BC2CD3" w:rsidRPr="00822804" w14:paraId="06C69907" w14:textId="77777777" w:rsidTr="00005F75">
        <w:trPr>
          <w:trHeight w:val="523"/>
        </w:trPr>
        <w:tc>
          <w:tcPr>
            <w:tcW w:w="4313" w:type="dxa"/>
            <w:tcBorders>
              <w:top w:val="none" w:sz="0" w:space="0" w:color="FFFFFF"/>
              <w:left w:val="none" w:sz="0" w:space="0" w:color="FFFFFF"/>
              <w:bottom w:val="none" w:sz="0" w:space="0" w:color="FFFFFF"/>
              <w:right w:val="none" w:sz="0" w:space="0" w:color="FFFFFF"/>
            </w:tcBorders>
          </w:tcPr>
          <w:p w14:paraId="29013EE8" w14:textId="77777777" w:rsidR="00BC2CD3" w:rsidRPr="00822804" w:rsidRDefault="00F4334D" w:rsidP="00822804">
            <w:pPr>
              <w:jc w:val="both"/>
              <w:rPr>
                <w:rFonts w:ascii="Aptos" w:hAnsi="Aptos"/>
                <w:sz w:val="20"/>
                <w:szCs w:val="20"/>
              </w:rPr>
            </w:pPr>
            <w:r>
              <w:rPr>
                <w:szCs w:val="20"/>
              </w:rPr>
              <w:t>...............................................</w:t>
            </w:r>
          </w:p>
          <w:p w14:paraId="2FD70AF2" w14:textId="60005A6E" w:rsidR="00BC2CD3" w:rsidRPr="00822804" w:rsidRDefault="00BC2CD3" w:rsidP="00822804">
            <w:pPr>
              <w:jc w:val="both"/>
              <w:rPr>
                <w:rFonts w:ascii="Aptos" w:hAnsi="Aptos"/>
                <w:sz w:val="20"/>
                <w:szCs w:val="20"/>
              </w:rPr>
            </w:pPr>
          </w:p>
        </w:tc>
        <w:tc>
          <w:tcPr>
            <w:tcW w:w="400" w:type="dxa"/>
            <w:tcBorders>
              <w:top w:val="none" w:sz="0" w:space="0" w:color="FFFFFF"/>
              <w:left w:val="none" w:sz="0" w:space="0" w:color="FFFFFF"/>
              <w:bottom w:val="none" w:sz="0" w:space="0" w:color="FFFFFF"/>
              <w:right w:val="none" w:sz="0" w:space="0" w:color="FFFFFF"/>
            </w:tcBorders>
          </w:tcPr>
          <w:p w14:paraId="67CBB663" w14:textId="77777777" w:rsidR="00BC2CD3" w:rsidRPr="00822804" w:rsidRDefault="00BC2CD3" w:rsidP="00822804">
            <w:pPr>
              <w:spacing w:after="80"/>
              <w:jc w:val="both"/>
              <w:rPr>
                <w:rFonts w:ascii="Aptos" w:hAnsi="Aptos"/>
                <w:sz w:val="20"/>
                <w:szCs w:val="20"/>
              </w:rPr>
            </w:pPr>
          </w:p>
        </w:tc>
        <w:tc>
          <w:tcPr>
            <w:tcW w:w="4313" w:type="dxa"/>
            <w:tcBorders>
              <w:top w:val="none" w:sz="0" w:space="0" w:color="FFFFFF"/>
              <w:left w:val="none" w:sz="0" w:space="0" w:color="FFFFFF"/>
              <w:bottom w:val="none" w:sz="0" w:space="0" w:color="FFFFFF"/>
              <w:right w:val="none" w:sz="0" w:space="0" w:color="FFFFFF"/>
            </w:tcBorders>
          </w:tcPr>
          <w:p w14:paraId="0D20D0F4" w14:textId="77777777" w:rsidR="00BC2CD3" w:rsidRPr="00822804" w:rsidRDefault="00F4334D" w:rsidP="00822804">
            <w:pPr>
              <w:jc w:val="both"/>
              <w:rPr>
                <w:rFonts w:ascii="Aptos" w:hAnsi="Aptos"/>
                <w:sz w:val="20"/>
                <w:szCs w:val="20"/>
              </w:rPr>
            </w:pPr>
            <w:r>
              <w:rPr>
                <w:szCs w:val="20"/>
              </w:rPr>
              <w:t>...............................................</w:t>
            </w:r>
          </w:p>
          <w:p w14:paraId="3EFCE414" w14:textId="089A0987" w:rsidR="00BC2CD3" w:rsidRPr="00822804" w:rsidRDefault="00BC2CD3" w:rsidP="00822804">
            <w:pPr>
              <w:jc w:val="both"/>
              <w:rPr>
                <w:rFonts w:ascii="Aptos" w:hAnsi="Aptos"/>
                <w:sz w:val="20"/>
                <w:szCs w:val="20"/>
              </w:rPr>
            </w:pPr>
          </w:p>
        </w:tc>
      </w:tr>
    </w:tbl>
    <w:p w14:paraId="0BE95925" w14:textId="77777777" w:rsidR="00BC2CD3" w:rsidRPr="00822804" w:rsidRDefault="00BC2CD3" w:rsidP="00822804">
      <w:pPr>
        <w:spacing w:after="80"/>
        <w:jc w:val="both"/>
        <w:rPr>
          <w:rFonts w:ascii="Aptos" w:hAnsi="Aptos"/>
          <w:sz w:val="20"/>
          <w:szCs w:val="20"/>
        </w:rPr>
      </w:pPr>
    </w:p>
    <w:p w14:paraId="120D8B61" w14:textId="77777777" w:rsidR="00BC2CD3" w:rsidRPr="00822804" w:rsidRDefault="00F4334D" w:rsidP="00822804">
      <w:pPr>
        <w:jc w:val="both"/>
        <w:rPr>
          <w:rFonts w:ascii="Aptos" w:hAnsi="Aptos"/>
          <w:sz w:val="20"/>
          <w:szCs w:val="20"/>
        </w:rPr>
      </w:pPr>
      <w:r>
        <w:rPr>
          <w:sz w:val="20"/>
          <w:szCs w:val="20"/>
        </w:rPr>
        <w:br w:type="page"/>
      </w:r>
    </w:p>
    <w:p w14:paraId="2CA8BECA" w14:textId="4BD5443B" w:rsidR="00BC2CD3" w:rsidRPr="00822804" w:rsidRDefault="00F4334D" w:rsidP="00486FC7">
      <w:pPr>
        <w:spacing w:after="200"/>
        <w:jc w:val="right"/>
        <w:rPr>
          <w:rFonts w:ascii="Aptos" w:hAnsi="Aptos"/>
          <w:sz w:val="20"/>
          <w:szCs w:val="20"/>
        </w:rPr>
      </w:pPr>
      <w:r>
        <w:rPr>
          <w:b/>
          <w:bCs/>
          <w:i/>
          <w:iCs/>
          <w:sz w:val="20"/>
          <w:szCs w:val="20"/>
        </w:rPr>
        <w:t xml:space="preserve">Załącznik nr 3 do Umowy </w:t>
      </w:r>
    </w:p>
    <w:p w14:paraId="60AC07D9" w14:textId="77777777" w:rsidR="00BC2CD3" w:rsidRPr="00822804" w:rsidRDefault="00F4334D" w:rsidP="00822804">
      <w:pPr>
        <w:spacing w:after="80"/>
        <w:jc w:val="both"/>
        <w:rPr>
          <w:rFonts w:ascii="Aptos" w:hAnsi="Aptos"/>
          <w:sz w:val="20"/>
          <w:szCs w:val="20"/>
        </w:rPr>
      </w:pPr>
      <w:r>
        <w:rPr>
          <w:b/>
          <w:bCs/>
          <w:sz w:val="20"/>
          <w:szCs w:val="20"/>
        </w:rPr>
        <w:t>KWESTIONARIUSZ OCENY RYZYKA DOSTAWCY</w:t>
      </w:r>
    </w:p>
    <w:p w14:paraId="42B60013" w14:textId="77777777" w:rsidR="00BC2CD3" w:rsidRPr="00822804" w:rsidRDefault="00F4334D" w:rsidP="00822804">
      <w:pPr>
        <w:spacing w:after="80"/>
        <w:jc w:val="both"/>
        <w:rPr>
          <w:rFonts w:ascii="Aptos" w:hAnsi="Aptos"/>
          <w:sz w:val="20"/>
          <w:szCs w:val="20"/>
        </w:rPr>
      </w:pPr>
      <w:r>
        <w:rPr>
          <w:sz w:val="20"/>
          <w:szCs w:val="20"/>
        </w:rPr>
        <w:t>w łańcuchu dostaw systemów cyberbezpieczeństwa IT</w:t>
      </w:r>
    </w:p>
    <w:p w14:paraId="5B2DB67D" w14:textId="2410AF5A" w:rsidR="00BC2CD3" w:rsidRPr="00822804" w:rsidRDefault="00F4334D" w:rsidP="00822804">
      <w:pPr>
        <w:spacing w:after="200"/>
        <w:jc w:val="both"/>
        <w:rPr>
          <w:rFonts w:ascii="Aptos" w:hAnsi="Aptos"/>
          <w:sz w:val="20"/>
          <w:szCs w:val="20"/>
        </w:rPr>
      </w:pPr>
      <w:r>
        <w:rPr>
          <w:i/>
          <w:iCs/>
          <w:sz w:val="20"/>
          <w:szCs w:val="20"/>
        </w:rPr>
        <w:t>art. 8 ust. 1 pkt 2 lit. e ustawy o KSC (Dz.U. 2026 poz. 20 ze zm.) | projekt KPO „Cyberbezpieczne Wodociągi” | PGK Sp. z o.o. w Grodzisku Dolnym | nr 1/CW/PGKGrodzisko – Część 1 IT i OT</w:t>
      </w:r>
    </w:p>
    <w:p w14:paraId="03BEAE3C" w14:textId="59256DE1" w:rsidR="00BC2CD3" w:rsidRPr="00822804" w:rsidRDefault="00F4334D" w:rsidP="00822804">
      <w:pPr>
        <w:spacing w:after="80"/>
        <w:jc w:val="both"/>
        <w:rPr>
          <w:rFonts w:ascii="Aptos" w:hAnsi="Aptos"/>
          <w:sz w:val="20"/>
          <w:szCs w:val="20"/>
        </w:rPr>
      </w:pPr>
      <w:r>
        <w:rPr>
          <w:sz w:val="20"/>
          <w:szCs w:val="20"/>
        </w:rPr>
        <w:t>Kwestionariusz wymagany przez § 15 Umowy służy spełnieniu obowiązku zapewnienia bezpieczeństwa i ciągłości łańcucha dostaw produktów ICT, usług ICT i procesów ICT (art. 8 ust. 1 pkt 2 lit. e ustawy o KSC, stanowiącego implementację art. 21 ust. 2 lit. d dyrektywy NIS2/2022/2555/UE). Wypełnia go Wykonawca i przekazuje Zamawiającemu w terminie określonym w § 15 ust. 4 Umowy. Oświadczenia składane są według stanu prawnego i stanu oficjalnych publikatorów na dzień zawarcia Umowy. Złożenie oświadczeń niezgodnych z prawdą stanowi rażące naruszenie Umowy (§ 15 ust. 3).</w:t>
      </w:r>
    </w:p>
    <w:p w14:paraId="452ED896" w14:textId="77777777" w:rsidR="00BC2CD3" w:rsidRPr="00822804" w:rsidRDefault="00F4334D" w:rsidP="00822804">
      <w:pPr>
        <w:spacing w:before="200" w:after="100"/>
        <w:jc w:val="both"/>
        <w:rPr>
          <w:rFonts w:ascii="Aptos" w:hAnsi="Aptos"/>
          <w:sz w:val="20"/>
          <w:szCs w:val="20"/>
        </w:rPr>
      </w:pPr>
      <w:r>
        <w:rPr>
          <w:b/>
          <w:bCs/>
          <w:sz w:val="20"/>
          <w:szCs w:val="20"/>
        </w:rPr>
        <w:t>SEKCJA 1 – Dane identyfikacyjne Wykonawcy i zamówienia</w:t>
      </w: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526"/>
      </w:tblGrid>
      <w:tr w:rsidR="00BC2CD3" w:rsidRPr="00822804" w14:paraId="350B083A"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137D373" w14:textId="77777777" w:rsidR="00BC2CD3" w:rsidRPr="00822804" w:rsidRDefault="00F4334D" w:rsidP="00822804">
            <w:pPr>
              <w:jc w:val="both"/>
              <w:rPr>
                <w:rFonts w:ascii="Aptos" w:hAnsi="Aptos"/>
                <w:sz w:val="20"/>
                <w:szCs w:val="20"/>
              </w:rPr>
            </w:pPr>
            <w:r>
              <w:rPr>
                <w:b/>
                <w:bCs/>
                <w:sz w:val="20"/>
                <w:szCs w:val="20"/>
              </w:rPr>
              <w:t>Firma Wykonawcy:</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5B7BE44" w14:textId="77777777" w:rsidR="00BC2CD3" w:rsidRPr="00822804" w:rsidRDefault="00BC2CD3" w:rsidP="00822804">
            <w:pPr>
              <w:jc w:val="both"/>
              <w:rPr>
                <w:rFonts w:ascii="Aptos" w:hAnsi="Aptos"/>
                <w:sz w:val="20"/>
                <w:szCs w:val="20"/>
              </w:rPr>
            </w:pPr>
          </w:p>
        </w:tc>
      </w:tr>
      <w:tr w:rsidR="00BC2CD3" w:rsidRPr="00822804" w14:paraId="3CCB5FD0"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3476487" w14:textId="77777777" w:rsidR="00BC2CD3" w:rsidRPr="00822804" w:rsidRDefault="00F4334D" w:rsidP="00822804">
            <w:pPr>
              <w:jc w:val="both"/>
              <w:rPr>
                <w:rFonts w:ascii="Aptos" w:hAnsi="Aptos"/>
                <w:sz w:val="20"/>
                <w:szCs w:val="20"/>
              </w:rPr>
            </w:pPr>
            <w:r>
              <w:rPr>
                <w:b/>
                <w:bCs/>
                <w:sz w:val="20"/>
                <w:szCs w:val="20"/>
              </w:rPr>
              <w:t>NIP / REGON:</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4E83F25" w14:textId="77777777" w:rsidR="00BC2CD3" w:rsidRPr="00822804" w:rsidRDefault="00BC2CD3" w:rsidP="00822804">
            <w:pPr>
              <w:jc w:val="both"/>
              <w:rPr>
                <w:rFonts w:ascii="Aptos" w:hAnsi="Aptos"/>
                <w:sz w:val="20"/>
                <w:szCs w:val="20"/>
              </w:rPr>
            </w:pPr>
          </w:p>
        </w:tc>
      </w:tr>
      <w:tr w:rsidR="00BC2CD3" w:rsidRPr="00822804" w14:paraId="1401411D"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277239" w14:textId="77777777" w:rsidR="00BC2CD3" w:rsidRPr="00822804" w:rsidRDefault="00F4334D" w:rsidP="00822804">
            <w:pPr>
              <w:jc w:val="both"/>
              <w:rPr>
                <w:rFonts w:ascii="Aptos" w:hAnsi="Aptos"/>
                <w:sz w:val="20"/>
                <w:szCs w:val="20"/>
              </w:rPr>
            </w:pPr>
            <w:r>
              <w:rPr>
                <w:b/>
                <w:bCs/>
                <w:sz w:val="20"/>
                <w:szCs w:val="20"/>
              </w:rPr>
              <w:t>Kraj rejestracji:</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155CF5F" w14:textId="77777777" w:rsidR="00BC2CD3" w:rsidRPr="00822804" w:rsidRDefault="00BC2CD3" w:rsidP="00822804">
            <w:pPr>
              <w:jc w:val="both"/>
              <w:rPr>
                <w:rFonts w:ascii="Aptos" w:hAnsi="Aptos"/>
                <w:sz w:val="20"/>
                <w:szCs w:val="20"/>
              </w:rPr>
            </w:pPr>
          </w:p>
        </w:tc>
      </w:tr>
      <w:tr w:rsidR="00BC2CD3" w:rsidRPr="00822804" w14:paraId="7DE5840D"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F2BA199" w14:textId="77777777" w:rsidR="00BC2CD3" w:rsidRPr="00822804" w:rsidRDefault="00F4334D" w:rsidP="00822804">
            <w:pPr>
              <w:jc w:val="both"/>
              <w:rPr>
                <w:rFonts w:ascii="Aptos" w:hAnsi="Aptos"/>
                <w:sz w:val="20"/>
                <w:szCs w:val="20"/>
              </w:rPr>
            </w:pPr>
            <w:r>
              <w:rPr>
                <w:b/>
                <w:bCs/>
                <w:sz w:val="20"/>
                <w:szCs w:val="20"/>
              </w:rPr>
              <w:t>Adres siedziby:</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7E31691" w14:textId="77777777" w:rsidR="00BC2CD3" w:rsidRPr="00822804" w:rsidRDefault="00BC2CD3" w:rsidP="00822804">
            <w:pPr>
              <w:jc w:val="both"/>
              <w:rPr>
                <w:rFonts w:ascii="Aptos" w:hAnsi="Aptos"/>
                <w:sz w:val="20"/>
                <w:szCs w:val="20"/>
              </w:rPr>
            </w:pPr>
          </w:p>
        </w:tc>
      </w:tr>
      <w:tr w:rsidR="00BC2CD3" w:rsidRPr="00822804" w14:paraId="1C66A0EB"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907DC95" w14:textId="77777777" w:rsidR="00BC2CD3" w:rsidRPr="00822804" w:rsidRDefault="00F4334D" w:rsidP="00822804">
            <w:pPr>
              <w:jc w:val="both"/>
              <w:rPr>
                <w:rFonts w:ascii="Aptos" w:hAnsi="Aptos"/>
                <w:sz w:val="20"/>
                <w:szCs w:val="20"/>
              </w:rPr>
            </w:pPr>
            <w:r>
              <w:rPr>
                <w:b/>
                <w:bCs/>
                <w:szCs w:val="20"/>
              </w:rPr>
              <w:t>Osoba wypełniająca (imię, nazwisko, stanowisko, e-mail, tel.):</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A635B0" w14:textId="77777777" w:rsidR="00BC2CD3" w:rsidRPr="00822804" w:rsidRDefault="00BC2CD3" w:rsidP="00822804">
            <w:pPr>
              <w:jc w:val="both"/>
              <w:rPr>
                <w:rFonts w:ascii="Aptos" w:hAnsi="Aptos"/>
                <w:sz w:val="20"/>
                <w:szCs w:val="20"/>
              </w:rPr>
            </w:pPr>
          </w:p>
        </w:tc>
      </w:tr>
      <w:tr w:rsidR="00BC2CD3" w:rsidRPr="00822804" w14:paraId="08D990B3"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8381424" w14:textId="77777777" w:rsidR="00BC2CD3" w:rsidRPr="00822804" w:rsidRDefault="00F4334D" w:rsidP="00822804">
            <w:pPr>
              <w:jc w:val="both"/>
              <w:rPr>
                <w:rFonts w:ascii="Aptos" w:hAnsi="Aptos"/>
                <w:sz w:val="20"/>
                <w:szCs w:val="20"/>
              </w:rPr>
            </w:pPr>
            <w:r>
              <w:rPr>
                <w:b/>
                <w:bCs/>
                <w:sz w:val="20"/>
                <w:szCs w:val="20"/>
              </w:rPr>
              <w:t>Numer Umowy:</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A696879" w14:textId="77777777" w:rsidR="00BC2CD3" w:rsidRPr="00822804" w:rsidRDefault="00BC2CD3" w:rsidP="00822804">
            <w:pPr>
              <w:jc w:val="both"/>
              <w:rPr>
                <w:rFonts w:ascii="Aptos" w:hAnsi="Aptos"/>
                <w:sz w:val="20"/>
                <w:szCs w:val="20"/>
              </w:rPr>
            </w:pPr>
          </w:p>
        </w:tc>
      </w:tr>
      <w:tr w:rsidR="00BC2CD3" w:rsidRPr="00822804" w14:paraId="4B3BC44C"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D90D2FC" w14:textId="77777777" w:rsidR="00BC2CD3" w:rsidRPr="00822804" w:rsidRDefault="00F4334D" w:rsidP="00822804">
            <w:pPr>
              <w:jc w:val="both"/>
              <w:rPr>
                <w:rFonts w:ascii="Aptos" w:hAnsi="Aptos"/>
                <w:sz w:val="20"/>
                <w:szCs w:val="20"/>
              </w:rPr>
            </w:pPr>
            <w:r>
              <w:rPr>
                <w:b/>
                <w:bCs/>
                <w:sz w:val="20"/>
                <w:szCs w:val="20"/>
              </w:rPr>
              <w:t>Data wypełnienia:</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FACA9D" w14:textId="77777777" w:rsidR="00BC2CD3" w:rsidRPr="00822804" w:rsidRDefault="00BC2CD3" w:rsidP="00822804">
            <w:pPr>
              <w:jc w:val="both"/>
              <w:rPr>
                <w:rFonts w:ascii="Aptos" w:hAnsi="Aptos"/>
                <w:sz w:val="20"/>
                <w:szCs w:val="20"/>
              </w:rPr>
            </w:pPr>
          </w:p>
        </w:tc>
      </w:tr>
    </w:tbl>
    <w:p w14:paraId="4EE67A97" w14:textId="77777777" w:rsidR="00BC2CD3" w:rsidRPr="00822804" w:rsidRDefault="00F4334D" w:rsidP="00822804">
      <w:pPr>
        <w:spacing w:before="200" w:after="80"/>
        <w:jc w:val="both"/>
        <w:rPr>
          <w:rFonts w:ascii="Aptos" w:hAnsi="Aptos"/>
          <w:sz w:val="20"/>
          <w:szCs w:val="20"/>
        </w:rPr>
      </w:pPr>
      <w:r>
        <w:rPr>
          <w:b/>
          <w:bCs/>
          <w:szCs w:val="20"/>
        </w:rPr>
        <w:t>SEKCJA 2 – Producenci kluczowych komponentów</w:t>
      </w:r>
    </w:p>
    <w:p w14:paraId="7AF9CAAB" w14:textId="77777777" w:rsidR="00BC2CD3" w:rsidRPr="00822804" w:rsidRDefault="00F4334D" w:rsidP="00822804">
      <w:pPr>
        <w:spacing w:after="80"/>
        <w:jc w:val="both"/>
        <w:rPr>
          <w:rFonts w:ascii="Aptos" w:hAnsi="Aptos"/>
          <w:sz w:val="20"/>
          <w:szCs w:val="20"/>
        </w:rPr>
      </w:pPr>
      <w:r>
        <w:rPr>
          <w:sz w:val="20"/>
          <w:szCs w:val="20"/>
        </w:rPr>
        <w:t>Dla każdej Grupy asortymentowej należy wskazać producenta, kraj siedziby i kraj wytworzenia sprzętu. Informacje z niniejszej Sekcji mają charakter wyłącznie informacyjny i inwentaryzacyjny; nie stanowią samodzielnego kryterium oceny ryzyka dostawcy i nie mogą stanowić podstawy odrzucenia oferty, odmowy odbioru ani naliczenia kar umownych.</w:t>
      </w: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9"/>
        <w:gridCol w:w="1734"/>
        <w:gridCol w:w="2198"/>
        <w:gridCol w:w="1505"/>
        <w:gridCol w:w="1505"/>
        <w:gridCol w:w="1505"/>
      </w:tblGrid>
      <w:tr w:rsidR="00BC2CD3" w:rsidRPr="00822804" w14:paraId="3F57EBFE" w14:textId="77777777" w:rsidTr="005E7097">
        <w:tc>
          <w:tcPr>
            <w:tcW w:w="579"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5BE0FDD4" w14:textId="77777777" w:rsidR="00BC2CD3" w:rsidRPr="00822804" w:rsidRDefault="00F4334D" w:rsidP="00822804">
            <w:pPr>
              <w:jc w:val="both"/>
              <w:rPr>
                <w:rFonts w:ascii="Aptos" w:hAnsi="Aptos"/>
                <w:sz w:val="20"/>
                <w:szCs w:val="20"/>
              </w:rPr>
            </w:pPr>
            <w:r>
              <w:rPr>
                <w:b/>
                <w:bCs/>
                <w:szCs w:val="20"/>
              </w:rPr>
              <w:t>Gr.</w:t>
            </w:r>
          </w:p>
        </w:tc>
        <w:tc>
          <w:tcPr>
            <w:tcW w:w="1734"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617683A8" w14:textId="77777777" w:rsidR="00BC2CD3" w:rsidRPr="00822804" w:rsidRDefault="00F4334D" w:rsidP="00822804">
            <w:pPr>
              <w:jc w:val="both"/>
              <w:rPr>
                <w:rFonts w:ascii="Aptos" w:hAnsi="Aptos"/>
                <w:sz w:val="20"/>
                <w:szCs w:val="20"/>
              </w:rPr>
            </w:pPr>
            <w:r>
              <w:rPr>
                <w:b/>
                <w:bCs/>
                <w:sz w:val="20"/>
                <w:szCs w:val="20"/>
              </w:rPr>
              <w:t>Produkt</w:t>
            </w:r>
          </w:p>
        </w:tc>
        <w:tc>
          <w:tcPr>
            <w:tcW w:w="2198"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1AA5B57A" w14:textId="77777777" w:rsidR="00BC2CD3" w:rsidRPr="00822804" w:rsidRDefault="00F4334D" w:rsidP="00822804">
            <w:pPr>
              <w:jc w:val="both"/>
              <w:rPr>
                <w:rFonts w:ascii="Aptos" w:hAnsi="Aptos"/>
                <w:sz w:val="20"/>
                <w:szCs w:val="20"/>
              </w:rPr>
            </w:pPr>
            <w:r>
              <w:rPr>
                <w:b/>
                <w:bCs/>
                <w:sz w:val="20"/>
                <w:szCs w:val="20"/>
              </w:rPr>
              <w:t>Producent</w:t>
            </w:r>
          </w:p>
        </w:tc>
        <w:tc>
          <w:tcPr>
            <w:tcW w:w="1505"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622FBCF2" w14:textId="77777777" w:rsidR="00BC2CD3" w:rsidRPr="00822804" w:rsidRDefault="00F4334D" w:rsidP="00822804">
            <w:pPr>
              <w:jc w:val="both"/>
              <w:rPr>
                <w:rFonts w:ascii="Aptos" w:hAnsi="Aptos"/>
                <w:sz w:val="20"/>
                <w:szCs w:val="20"/>
              </w:rPr>
            </w:pPr>
            <w:r>
              <w:rPr>
                <w:b/>
                <w:bCs/>
                <w:sz w:val="20"/>
                <w:szCs w:val="20"/>
              </w:rPr>
              <w:t>Kraj siedziby</w:t>
            </w:r>
          </w:p>
        </w:tc>
        <w:tc>
          <w:tcPr>
            <w:tcW w:w="1505"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5C706F85" w14:textId="77777777" w:rsidR="00BC2CD3" w:rsidRPr="00822804" w:rsidRDefault="00F4334D" w:rsidP="00822804">
            <w:pPr>
              <w:jc w:val="both"/>
              <w:rPr>
                <w:rFonts w:ascii="Aptos" w:hAnsi="Aptos"/>
                <w:sz w:val="20"/>
                <w:szCs w:val="20"/>
              </w:rPr>
            </w:pPr>
            <w:r>
              <w:rPr>
                <w:b/>
                <w:bCs/>
                <w:sz w:val="20"/>
                <w:szCs w:val="20"/>
              </w:rPr>
              <w:t xml:space="preserve">Kraj </w:t>
            </w:r>
            <w:proofErr w:type="spellStart"/>
            <w:r>
              <w:rPr>
                <w:b/>
                <w:bCs/>
                <w:sz w:val="20"/>
                <w:szCs w:val="20"/>
              </w:rPr>
              <w:t>wytw</w:t>
            </w:r>
            <w:proofErr w:type="spellEnd"/>
            <w:r>
              <w:rPr>
                <w:b/>
                <w:bCs/>
                <w:sz w:val="20"/>
                <w:szCs w:val="20"/>
              </w:rPr>
              <w:t>.</w:t>
            </w:r>
          </w:p>
        </w:tc>
        <w:tc>
          <w:tcPr>
            <w:tcW w:w="1505"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607338D3" w14:textId="77777777" w:rsidR="00BC2CD3" w:rsidRPr="00822804" w:rsidRDefault="00F4334D" w:rsidP="00822804">
            <w:pPr>
              <w:jc w:val="both"/>
              <w:rPr>
                <w:rFonts w:ascii="Aptos" w:hAnsi="Aptos"/>
                <w:sz w:val="20"/>
                <w:szCs w:val="20"/>
              </w:rPr>
            </w:pPr>
            <w:r>
              <w:rPr>
                <w:b/>
                <w:bCs/>
                <w:sz w:val="20"/>
                <w:szCs w:val="20"/>
              </w:rPr>
              <w:t>Model / wersja</w:t>
            </w:r>
          </w:p>
        </w:tc>
      </w:tr>
      <w:tr w:rsidR="00BC2CD3" w:rsidRPr="00822804" w14:paraId="4D2DFEAC"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B0533FC" w14:textId="1F6C33C6"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1A813AE" w14:textId="25F4862B"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807B87A"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B3CF7FD"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0277D1"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2BB796C" w14:textId="77777777" w:rsidR="00BC2CD3" w:rsidRPr="00822804" w:rsidRDefault="00BC2CD3" w:rsidP="00822804">
            <w:pPr>
              <w:jc w:val="both"/>
              <w:rPr>
                <w:rFonts w:ascii="Aptos" w:hAnsi="Aptos"/>
                <w:sz w:val="20"/>
                <w:szCs w:val="20"/>
              </w:rPr>
            </w:pPr>
          </w:p>
        </w:tc>
      </w:tr>
      <w:tr w:rsidR="00BC2CD3" w:rsidRPr="00822804" w14:paraId="53BF0097"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88FEF89" w14:textId="150AE476"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4E55FEB" w14:textId="3E91B95B"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E9D8BAB"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03FC08"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CE8A1BC"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391999E" w14:textId="77777777" w:rsidR="00BC2CD3" w:rsidRPr="00822804" w:rsidRDefault="00BC2CD3" w:rsidP="00822804">
            <w:pPr>
              <w:jc w:val="both"/>
              <w:rPr>
                <w:rFonts w:ascii="Aptos" w:hAnsi="Aptos"/>
                <w:sz w:val="20"/>
                <w:szCs w:val="20"/>
              </w:rPr>
            </w:pPr>
          </w:p>
        </w:tc>
      </w:tr>
      <w:tr w:rsidR="00BC2CD3" w:rsidRPr="00822804" w14:paraId="678860FC"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86718D" w14:textId="5DEB38D0"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BF201C" w14:textId="7780B351"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83FD5F9"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400786A"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1854E0"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7CCB19" w14:textId="77777777" w:rsidR="00BC2CD3" w:rsidRPr="00822804" w:rsidRDefault="00BC2CD3" w:rsidP="00822804">
            <w:pPr>
              <w:jc w:val="both"/>
              <w:rPr>
                <w:rFonts w:ascii="Aptos" w:hAnsi="Aptos"/>
                <w:sz w:val="20"/>
                <w:szCs w:val="20"/>
              </w:rPr>
            </w:pPr>
          </w:p>
        </w:tc>
      </w:tr>
      <w:tr w:rsidR="00BC2CD3" w:rsidRPr="00822804" w14:paraId="117875FC"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FD9AC1" w14:textId="23EF7B60"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D26DDF2" w14:textId="4EAEB799"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71D3BE4"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8F95C3"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A711E1A"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09C9122" w14:textId="77777777" w:rsidR="00BC2CD3" w:rsidRPr="00822804" w:rsidRDefault="00BC2CD3" w:rsidP="00822804">
            <w:pPr>
              <w:jc w:val="both"/>
              <w:rPr>
                <w:rFonts w:ascii="Aptos" w:hAnsi="Aptos"/>
                <w:sz w:val="20"/>
                <w:szCs w:val="20"/>
              </w:rPr>
            </w:pPr>
          </w:p>
        </w:tc>
      </w:tr>
      <w:tr w:rsidR="00BC2CD3" w:rsidRPr="00822804" w14:paraId="1C69618B"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552F39A" w14:textId="355CD65C"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A5842FB" w14:textId="5321B1CC"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0E8C38"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42635E8"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8EEDEE6"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EE9DA52" w14:textId="77777777" w:rsidR="00BC2CD3" w:rsidRPr="00822804" w:rsidRDefault="00BC2CD3" w:rsidP="00822804">
            <w:pPr>
              <w:jc w:val="both"/>
              <w:rPr>
                <w:rFonts w:ascii="Aptos" w:hAnsi="Aptos"/>
                <w:sz w:val="20"/>
                <w:szCs w:val="20"/>
              </w:rPr>
            </w:pPr>
          </w:p>
        </w:tc>
      </w:tr>
      <w:tr w:rsidR="00BC2CD3" w:rsidRPr="00822804" w14:paraId="61B319E5"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CFDEC0" w14:textId="45986203"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EA129A3" w14:textId="679ED36C"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C753C4"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4E56249"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EF893CA"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14A7D3B" w14:textId="77777777" w:rsidR="00BC2CD3" w:rsidRPr="00822804" w:rsidRDefault="00BC2CD3" w:rsidP="00822804">
            <w:pPr>
              <w:jc w:val="both"/>
              <w:rPr>
                <w:rFonts w:ascii="Aptos" w:hAnsi="Aptos"/>
                <w:sz w:val="20"/>
                <w:szCs w:val="20"/>
              </w:rPr>
            </w:pPr>
          </w:p>
        </w:tc>
      </w:tr>
      <w:tr w:rsidR="00BC2CD3" w:rsidRPr="00822804" w14:paraId="046E8E89"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EF561C0" w14:textId="01F4D7B9"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6B3CA62" w14:textId="18BEB7D3"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A67DDF5"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DBAB700"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F0B6148"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29FB84F" w14:textId="77777777" w:rsidR="00BC2CD3" w:rsidRPr="00822804" w:rsidRDefault="00BC2CD3" w:rsidP="00822804">
            <w:pPr>
              <w:jc w:val="both"/>
              <w:rPr>
                <w:rFonts w:ascii="Aptos" w:hAnsi="Aptos"/>
                <w:sz w:val="20"/>
                <w:szCs w:val="20"/>
              </w:rPr>
            </w:pPr>
          </w:p>
        </w:tc>
      </w:tr>
      <w:tr w:rsidR="00BC2CD3" w:rsidRPr="00822804" w14:paraId="270A0094"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05EDD76" w14:textId="29048463"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262BA7A" w14:textId="5514C462"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098C684"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049AE3"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B69D48"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7BC8A14" w14:textId="77777777" w:rsidR="00BC2CD3" w:rsidRPr="00822804" w:rsidRDefault="00BC2CD3" w:rsidP="00822804">
            <w:pPr>
              <w:jc w:val="both"/>
              <w:rPr>
                <w:rFonts w:ascii="Aptos" w:hAnsi="Aptos"/>
                <w:sz w:val="20"/>
                <w:szCs w:val="20"/>
              </w:rPr>
            </w:pPr>
          </w:p>
        </w:tc>
      </w:tr>
      <w:tr w:rsidR="00BC2CD3" w:rsidRPr="00822804" w14:paraId="6A376B02"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5C4E30A" w14:textId="2D579BF1"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D46D618" w14:textId="3FCA75C4"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9019EF"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03F96AD"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284552D"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9C44929" w14:textId="77777777" w:rsidR="00BC2CD3" w:rsidRPr="00822804" w:rsidRDefault="00BC2CD3" w:rsidP="00822804">
            <w:pPr>
              <w:jc w:val="both"/>
              <w:rPr>
                <w:rFonts w:ascii="Aptos" w:hAnsi="Aptos"/>
                <w:sz w:val="20"/>
                <w:szCs w:val="20"/>
              </w:rPr>
            </w:pPr>
          </w:p>
        </w:tc>
      </w:tr>
      <w:tr w:rsidR="00BC2CD3" w:rsidRPr="00822804" w14:paraId="1114355D"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B1116A6" w14:textId="15062C18"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99EBFDD" w14:textId="28D64965"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3347F2"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C5BCD68"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8E3D4FD"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76ECF52" w14:textId="77777777" w:rsidR="00BC2CD3" w:rsidRPr="00822804" w:rsidRDefault="00BC2CD3" w:rsidP="00822804">
            <w:pPr>
              <w:jc w:val="both"/>
              <w:rPr>
                <w:rFonts w:ascii="Aptos" w:hAnsi="Aptos"/>
                <w:sz w:val="20"/>
                <w:szCs w:val="20"/>
              </w:rPr>
            </w:pPr>
          </w:p>
        </w:tc>
      </w:tr>
      <w:tr w:rsidR="00BC2CD3" w:rsidRPr="00822804" w14:paraId="71ACCD7E"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F4FE995" w14:textId="63F4E511"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7C0C6D4" w14:textId="1FC65648"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9989AB7"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E74474D"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DE05998"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2DA098A" w14:textId="77777777" w:rsidR="00BC2CD3" w:rsidRPr="00822804" w:rsidRDefault="00BC2CD3" w:rsidP="00822804">
            <w:pPr>
              <w:jc w:val="both"/>
              <w:rPr>
                <w:rFonts w:ascii="Aptos" w:hAnsi="Aptos"/>
                <w:sz w:val="20"/>
                <w:szCs w:val="20"/>
              </w:rPr>
            </w:pPr>
          </w:p>
        </w:tc>
      </w:tr>
      <w:tr w:rsidR="00BC2CD3" w:rsidRPr="00822804" w14:paraId="33B1D233"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D545D3A" w14:textId="55E8EDBA"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88936AF" w14:textId="16E8B8A3"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03D5C1"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52C2276"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932B813"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CC7502" w14:textId="77777777" w:rsidR="00BC2CD3" w:rsidRPr="00822804" w:rsidRDefault="00BC2CD3" w:rsidP="00822804">
            <w:pPr>
              <w:jc w:val="both"/>
              <w:rPr>
                <w:rFonts w:ascii="Aptos" w:hAnsi="Aptos"/>
                <w:sz w:val="20"/>
                <w:szCs w:val="20"/>
              </w:rPr>
            </w:pPr>
          </w:p>
        </w:tc>
      </w:tr>
      <w:tr w:rsidR="00BC2CD3" w:rsidRPr="00822804" w14:paraId="4190048C" w14:textId="77777777" w:rsidTr="005E7097">
        <w:tc>
          <w:tcPr>
            <w:tcW w:w="57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7D9CDC3" w14:textId="11F3ED72" w:rsidR="00BC2CD3" w:rsidRPr="00822804" w:rsidRDefault="00BC2CD3" w:rsidP="00822804">
            <w:pPr>
              <w:jc w:val="both"/>
              <w:rPr>
                <w:rFonts w:ascii="Aptos" w:hAnsi="Aptos"/>
                <w:sz w:val="20"/>
                <w:szCs w:val="20"/>
              </w:rPr>
            </w:pPr>
          </w:p>
        </w:tc>
        <w:tc>
          <w:tcPr>
            <w:tcW w:w="17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9B78683" w14:textId="79000CB1" w:rsidR="00BC2CD3" w:rsidRPr="00822804" w:rsidRDefault="00BC2CD3" w:rsidP="00822804">
            <w:pPr>
              <w:jc w:val="both"/>
              <w:rPr>
                <w:rFonts w:ascii="Aptos" w:hAnsi="Aptos"/>
                <w:sz w:val="20"/>
                <w:szCs w:val="20"/>
              </w:rPr>
            </w:pPr>
          </w:p>
        </w:tc>
        <w:tc>
          <w:tcPr>
            <w:tcW w:w="219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0B00CCE"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CE82409"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0BB4802" w14:textId="77777777" w:rsidR="00BC2CD3" w:rsidRPr="00822804" w:rsidRDefault="00BC2CD3" w:rsidP="00822804">
            <w:pPr>
              <w:jc w:val="both"/>
              <w:rPr>
                <w:rFonts w:ascii="Aptos" w:hAnsi="Aptos"/>
                <w:sz w:val="20"/>
                <w:szCs w:val="20"/>
              </w:rPr>
            </w:pPr>
          </w:p>
        </w:tc>
        <w:tc>
          <w:tcPr>
            <w:tcW w:w="150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BC64D4B" w14:textId="77777777" w:rsidR="00BC2CD3" w:rsidRPr="00822804" w:rsidRDefault="00BC2CD3" w:rsidP="00822804">
            <w:pPr>
              <w:jc w:val="both"/>
              <w:rPr>
                <w:rFonts w:ascii="Aptos" w:hAnsi="Aptos"/>
                <w:sz w:val="20"/>
                <w:szCs w:val="20"/>
              </w:rPr>
            </w:pPr>
          </w:p>
        </w:tc>
      </w:tr>
    </w:tbl>
    <w:p w14:paraId="115F1197" w14:textId="77777777" w:rsidR="00BC2CD3" w:rsidRPr="00822804" w:rsidRDefault="00F4334D" w:rsidP="00822804">
      <w:pPr>
        <w:spacing w:before="200" w:after="80"/>
        <w:jc w:val="both"/>
        <w:rPr>
          <w:rFonts w:ascii="Aptos" w:hAnsi="Aptos"/>
          <w:sz w:val="20"/>
          <w:szCs w:val="20"/>
        </w:rPr>
      </w:pPr>
      <w:r>
        <w:rPr>
          <w:b/>
          <w:bCs/>
          <w:sz w:val="20"/>
          <w:szCs w:val="20"/>
        </w:rPr>
        <w:t>SEKCJA 3 – Podwykonawcy i dalsi dostawcy</w:t>
      </w:r>
    </w:p>
    <w:p w14:paraId="073290C5" w14:textId="77777777" w:rsidR="00BC2CD3" w:rsidRPr="00822804" w:rsidRDefault="00F4334D" w:rsidP="00822804">
      <w:pPr>
        <w:spacing w:after="80"/>
        <w:jc w:val="both"/>
        <w:rPr>
          <w:rFonts w:ascii="Aptos" w:hAnsi="Aptos"/>
          <w:sz w:val="20"/>
          <w:szCs w:val="20"/>
        </w:rPr>
      </w:pPr>
      <w:r>
        <w:rPr>
          <w:szCs w:val="20"/>
        </w:rPr>
        <w:t>Czy Wykonawca korzysta z podwykonawców? ☐ TAK – uzupełnij tabelę ☐ NIE – przejdź do Sekcji 4</w:t>
      </w: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4"/>
        <w:gridCol w:w="2081"/>
        <w:gridCol w:w="1324"/>
        <w:gridCol w:w="2931"/>
        <w:gridCol w:w="2146"/>
      </w:tblGrid>
      <w:tr w:rsidR="00BC2CD3" w:rsidRPr="00822804" w14:paraId="60B2595D" w14:textId="77777777">
        <w:tc>
          <w:tcPr>
            <w:tcW w:w="4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39E890E9" w14:textId="77777777" w:rsidR="00BC2CD3" w:rsidRPr="00822804" w:rsidRDefault="00F4334D" w:rsidP="00822804">
            <w:pPr>
              <w:jc w:val="both"/>
              <w:rPr>
                <w:rFonts w:ascii="Aptos" w:hAnsi="Aptos"/>
                <w:sz w:val="20"/>
                <w:szCs w:val="20"/>
              </w:rPr>
            </w:pPr>
            <w:r>
              <w:rPr>
                <w:b/>
                <w:bCs/>
                <w:szCs w:val="20"/>
              </w:rPr>
              <w:t>Lp.</w:t>
            </w:r>
          </w:p>
        </w:tc>
        <w:tc>
          <w:tcPr>
            <w:tcW w:w="21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2A0C0F17" w14:textId="77777777" w:rsidR="00BC2CD3" w:rsidRPr="00822804" w:rsidRDefault="00F4334D" w:rsidP="00822804">
            <w:pPr>
              <w:jc w:val="both"/>
              <w:rPr>
                <w:rFonts w:ascii="Aptos" w:hAnsi="Aptos"/>
                <w:sz w:val="20"/>
                <w:szCs w:val="20"/>
              </w:rPr>
            </w:pPr>
            <w:r>
              <w:rPr>
                <w:b/>
                <w:bCs/>
                <w:sz w:val="20"/>
                <w:szCs w:val="20"/>
              </w:rPr>
              <w:t>Firma podwykonawcy / dostawcy</w:t>
            </w:r>
          </w:p>
        </w:tc>
        <w:tc>
          <w:tcPr>
            <w:tcW w:w="1326"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2BABB408" w14:textId="77777777" w:rsidR="00BC2CD3" w:rsidRPr="00822804" w:rsidRDefault="00F4334D" w:rsidP="00822804">
            <w:pPr>
              <w:jc w:val="both"/>
              <w:rPr>
                <w:rFonts w:ascii="Aptos" w:hAnsi="Aptos"/>
                <w:sz w:val="20"/>
                <w:szCs w:val="20"/>
              </w:rPr>
            </w:pPr>
            <w:r>
              <w:rPr>
                <w:b/>
                <w:bCs/>
                <w:szCs w:val="20"/>
              </w:rPr>
              <w:t>Kraj rejestracji</w:t>
            </w:r>
          </w:p>
        </w:tc>
        <w:tc>
          <w:tcPr>
            <w:tcW w:w="30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7526661A" w14:textId="77777777" w:rsidR="00BC2CD3" w:rsidRPr="00822804" w:rsidRDefault="00F4334D" w:rsidP="00822804">
            <w:pPr>
              <w:jc w:val="both"/>
              <w:rPr>
                <w:rFonts w:ascii="Aptos" w:hAnsi="Aptos"/>
                <w:sz w:val="20"/>
                <w:szCs w:val="20"/>
              </w:rPr>
            </w:pPr>
            <w:r>
              <w:rPr>
                <w:b/>
                <w:bCs/>
                <w:sz w:val="20"/>
                <w:szCs w:val="20"/>
              </w:rPr>
              <w:t>Zakres uczestnictwa</w:t>
            </w:r>
          </w:p>
        </w:tc>
        <w:tc>
          <w:tcPr>
            <w:tcW w:w="22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5D27F36C" w14:textId="77777777" w:rsidR="00BC2CD3" w:rsidRPr="00822804" w:rsidRDefault="00F4334D" w:rsidP="00822804">
            <w:pPr>
              <w:jc w:val="both"/>
              <w:rPr>
                <w:rFonts w:ascii="Aptos" w:hAnsi="Aptos"/>
                <w:sz w:val="20"/>
                <w:szCs w:val="20"/>
              </w:rPr>
            </w:pPr>
            <w:r>
              <w:rPr>
                <w:b/>
                <w:bCs/>
                <w:szCs w:val="20"/>
              </w:rPr>
              <w:t>ISO 27001?</w:t>
            </w:r>
          </w:p>
        </w:tc>
      </w:tr>
      <w:tr w:rsidR="00BC2CD3" w:rsidRPr="00822804" w14:paraId="5A385D41" w14:textId="77777777">
        <w:tc>
          <w:tcPr>
            <w:tcW w:w="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51B2A8A" w14:textId="77777777" w:rsidR="00BC2CD3" w:rsidRPr="00822804" w:rsidRDefault="00F4334D" w:rsidP="00822804">
            <w:pPr>
              <w:jc w:val="both"/>
              <w:rPr>
                <w:rFonts w:ascii="Aptos" w:hAnsi="Aptos"/>
                <w:sz w:val="20"/>
                <w:szCs w:val="20"/>
              </w:rPr>
            </w:pPr>
            <w:r>
              <w:rPr>
                <w:szCs w:val="20"/>
              </w:rPr>
              <w:t>1</w:t>
            </w:r>
          </w:p>
        </w:tc>
        <w:tc>
          <w:tcPr>
            <w:tcW w:w="2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E3BBD3B" w14:textId="77777777" w:rsidR="00BC2CD3" w:rsidRPr="00822804" w:rsidRDefault="00BC2CD3" w:rsidP="00822804">
            <w:pPr>
              <w:jc w:val="both"/>
              <w:rPr>
                <w:rFonts w:ascii="Aptos" w:hAnsi="Aptos"/>
                <w:sz w:val="20"/>
                <w:szCs w:val="20"/>
              </w:rPr>
            </w:pPr>
          </w:p>
        </w:tc>
        <w:tc>
          <w:tcPr>
            <w:tcW w:w="13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4D77D1E" w14:textId="77777777" w:rsidR="00BC2CD3" w:rsidRPr="00822804" w:rsidRDefault="00BC2CD3" w:rsidP="00822804">
            <w:pPr>
              <w:jc w:val="both"/>
              <w:rPr>
                <w:rFonts w:ascii="Aptos" w:hAnsi="Aptos"/>
                <w:sz w:val="20"/>
                <w:szCs w:val="20"/>
              </w:rPr>
            </w:pPr>
          </w:p>
        </w:tc>
        <w:tc>
          <w:tcPr>
            <w:tcW w:w="3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9E7A4F7" w14:textId="77777777" w:rsidR="00BC2CD3" w:rsidRPr="00822804" w:rsidRDefault="00BC2CD3" w:rsidP="00822804">
            <w:pPr>
              <w:jc w:val="both"/>
              <w:rPr>
                <w:rFonts w:ascii="Aptos" w:hAnsi="Aptos"/>
                <w:sz w:val="20"/>
                <w:szCs w:val="20"/>
              </w:rPr>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657A3E8" w14:textId="77777777" w:rsidR="00B51BDC" w:rsidRPr="00822804" w:rsidRDefault="00F4334D" w:rsidP="00822804">
            <w:pPr>
              <w:jc w:val="both"/>
              <w:rPr>
                <w:rFonts w:ascii="Aptos" w:hAnsi="Aptos"/>
                <w:sz w:val="20"/>
                <w:szCs w:val="20"/>
              </w:rPr>
            </w:pPr>
            <w:r>
              <w:rPr>
                <w:szCs w:val="20"/>
              </w:rPr>
              <w:t xml:space="preserve">☐ TAK ☐ NIE </w:t>
            </w:r>
          </w:p>
          <w:p w14:paraId="26B072FF" w14:textId="4FA7759B" w:rsidR="00BC2CD3" w:rsidRPr="00822804" w:rsidRDefault="00F4334D" w:rsidP="00822804">
            <w:pPr>
              <w:jc w:val="both"/>
              <w:rPr>
                <w:rFonts w:ascii="Aptos" w:hAnsi="Aptos"/>
                <w:sz w:val="20"/>
                <w:szCs w:val="20"/>
              </w:rPr>
            </w:pPr>
            <w:r>
              <w:rPr>
                <w:szCs w:val="20"/>
              </w:rPr>
              <w:t>☐ W trakcie</w:t>
            </w:r>
          </w:p>
        </w:tc>
      </w:tr>
      <w:tr w:rsidR="00BC2CD3" w:rsidRPr="00822804" w14:paraId="369F61EC" w14:textId="77777777">
        <w:tc>
          <w:tcPr>
            <w:tcW w:w="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5E5E6E" w14:textId="77777777" w:rsidR="00BC2CD3" w:rsidRPr="00822804" w:rsidRDefault="00F4334D" w:rsidP="00822804">
            <w:pPr>
              <w:jc w:val="both"/>
              <w:rPr>
                <w:rFonts w:ascii="Aptos" w:hAnsi="Aptos"/>
                <w:sz w:val="20"/>
                <w:szCs w:val="20"/>
              </w:rPr>
            </w:pPr>
            <w:r>
              <w:rPr>
                <w:szCs w:val="20"/>
              </w:rPr>
              <w:t>2</w:t>
            </w:r>
          </w:p>
        </w:tc>
        <w:tc>
          <w:tcPr>
            <w:tcW w:w="2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259774E" w14:textId="77777777" w:rsidR="00BC2CD3" w:rsidRPr="00822804" w:rsidRDefault="00BC2CD3" w:rsidP="00822804">
            <w:pPr>
              <w:jc w:val="both"/>
              <w:rPr>
                <w:rFonts w:ascii="Aptos" w:hAnsi="Aptos"/>
                <w:sz w:val="20"/>
                <w:szCs w:val="20"/>
              </w:rPr>
            </w:pPr>
          </w:p>
        </w:tc>
        <w:tc>
          <w:tcPr>
            <w:tcW w:w="13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D42C0E7" w14:textId="77777777" w:rsidR="00BC2CD3" w:rsidRPr="00822804" w:rsidRDefault="00BC2CD3" w:rsidP="00822804">
            <w:pPr>
              <w:jc w:val="both"/>
              <w:rPr>
                <w:rFonts w:ascii="Aptos" w:hAnsi="Aptos"/>
                <w:sz w:val="20"/>
                <w:szCs w:val="20"/>
              </w:rPr>
            </w:pPr>
          </w:p>
        </w:tc>
        <w:tc>
          <w:tcPr>
            <w:tcW w:w="3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4EF4864" w14:textId="77777777" w:rsidR="00BC2CD3" w:rsidRPr="00822804" w:rsidRDefault="00BC2CD3" w:rsidP="00822804">
            <w:pPr>
              <w:jc w:val="both"/>
              <w:rPr>
                <w:rFonts w:ascii="Aptos" w:hAnsi="Aptos"/>
                <w:sz w:val="20"/>
                <w:szCs w:val="20"/>
              </w:rPr>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B3F322C" w14:textId="77777777" w:rsidR="00B51BDC" w:rsidRPr="00822804" w:rsidRDefault="00F4334D" w:rsidP="00822804">
            <w:pPr>
              <w:jc w:val="both"/>
              <w:rPr>
                <w:rFonts w:ascii="Aptos" w:hAnsi="Aptos"/>
                <w:sz w:val="20"/>
                <w:szCs w:val="20"/>
              </w:rPr>
            </w:pPr>
            <w:r>
              <w:rPr>
                <w:szCs w:val="20"/>
              </w:rPr>
              <w:t xml:space="preserve">☐ TAK ☐ NIE </w:t>
            </w:r>
          </w:p>
          <w:p w14:paraId="4AB90270" w14:textId="02748D4B" w:rsidR="00BC2CD3" w:rsidRPr="00822804" w:rsidRDefault="00F4334D" w:rsidP="00822804">
            <w:pPr>
              <w:jc w:val="both"/>
              <w:rPr>
                <w:rFonts w:ascii="Aptos" w:hAnsi="Aptos"/>
                <w:sz w:val="20"/>
                <w:szCs w:val="20"/>
              </w:rPr>
            </w:pPr>
            <w:r>
              <w:rPr>
                <w:szCs w:val="20"/>
              </w:rPr>
              <w:t>☐ W trakcie</w:t>
            </w:r>
          </w:p>
        </w:tc>
      </w:tr>
      <w:tr w:rsidR="00BC2CD3" w:rsidRPr="00822804" w14:paraId="408CAC6C" w14:textId="77777777">
        <w:tc>
          <w:tcPr>
            <w:tcW w:w="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7C6F68" w14:textId="77777777" w:rsidR="00BC2CD3" w:rsidRPr="00822804" w:rsidRDefault="00F4334D" w:rsidP="00822804">
            <w:pPr>
              <w:jc w:val="both"/>
              <w:rPr>
                <w:rFonts w:ascii="Aptos" w:hAnsi="Aptos"/>
                <w:sz w:val="20"/>
                <w:szCs w:val="20"/>
              </w:rPr>
            </w:pPr>
            <w:r>
              <w:rPr>
                <w:szCs w:val="20"/>
              </w:rPr>
              <w:t>3</w:t>
            </w:r>
          </w:p>
        </w:tc>
        <w:tc>
          <w:tcPr>
            <w:tcW w:w="2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FCAA600" w14:textId="77777777" w:rsidR="00BC2CD3" w:rsidRPr="00822804" w:rsidRDefault="00BC2CD3" w:rsidP="00822804">
            <w:pPr>
              <w:jc w:val="both"/>
              <w:rPr>
                <w:rFonts w:ascii="Aptos" w:hAnsi="Aptos"/>
                <w:sz w:val="20"/>
                <w:szCs w:val="20"/>
              </w:rPr>
            </w:pPr>
          </w:p>
        </w:tc>
        <w:tc>
          <w:tcPr>
            <w:tcW w:w="13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C4F10D5" w14:textId="77777777" w:rsidR="00BC2CD3" w:rsidRPr="00822804" w:rsidRDefault="00BC2CD3" w:rsidP="00822804">
            <w:pPr>
              <w:jc w:val="both"/>
              <w:rPr>
                <w:rFonts w:ascii="Aptos" w:hAnsi="Aptos"/>
                <w:sz w:val="20"/>
                <w:szCs w:val="20"/>
              </w:rPr>
            </w:pPr>
          </w:p>
        </w:tc>
        <w:tc>
          <w:tcPr>
            <w:tcW w:w="3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045BC7B" w14:textId="77777777" w:rsidR="00BC2CD3" w:rsidRPr="00822804" w:rsidRDefault="00BC2CD3" w:rsidP="00822804">
            <w:pPr>
              <w:jc w:val="both"/>
              <w:rPr>
                <w:rFonts w:ascii="Aptos" w:hAnsi="Aptos"/>
                <w:sz w:val="20"/>
                <w:szCs w:val="20"/>
              </w:rPr>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7E6DC2" w14:textId="77777777" w:rsidR="00B51BDC" w:rsidRPr="00822804" w:rsidRDefault="00F4334D" w:rsidP="00822804">
            <w:pPr>
              <w:jc w:val="both"/>
              <w:rPr>
                <w:rFonts w:ascii="Aptos" w:hAnsi="Aptos"/>
                <w:sz w:val="20"/>
                <w:szCs w:val="20"/>
              </w:rPr>
            </w:pPr>
            <w:r>
              <w:rPr>
                <w:szCs w:val="20"/>
              </w:rPr>
              <w:t xml:space="preserve">☐ TAK ☐ NIE </w:t>
            </w:r>
          </w:p>
          <w:p w14:paraId="7E5C9352" w14:textId="4C5D186A" w:rsidR="00BC2CD3" w:rsidRPr="00822804" w:rsidRDefault="00F4334D" w:rsidP="00822804">
            <w:pPr>
              <w:jc w:val="both"/>
              <w:rPr>
                <w:rFonts w:ascii="Aptos" w:hAnsi="Aptos"/>
                <w:sz w:val="20"/>
                <w:szCs w:val="20"/>
              </w:rPr>
            </w:pPr>
            <w:r>
              <w:rPr>
                <w:szCs w:val="20"/>
              </w:rPr>
              <w:t>☐ W trakcie</w:t>
            </w:r>
          </w:p>
        </w:tc>
      </w:tr>
      <w:tr w:rsidR="00BC2CD3" w:rsidRPr="00822804" w14:paraId="68C80DD8" w14:textId="77777777">
        <w:tc>
          <w:tcPr>
            <w:tcW w:w="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FBF79FB" w14:textId="77777777" w:rsidR="00BC2CD3" w:rsidRPr="00822804" w:rsidRDefault="00F4334D" w:rsidP="00822804">
            <w:pPr>
              <w:jc w:val="both"/>
              <w:rPr>
                <w:rFonts w:ascii="Aptos" w:hAnsi="Aptos"/>
                <w:sz w:val="20"/>
                <w:szCs w:val="20"/>
              </w:rPr>
            </w:pPr>
            <w:r>
              <w:rPr>
                <w:szCs w:val="20"/>
              </w:rPr>
              <w:t>4</w:t>
            </w:r>
          </w:p>
        </w:tc>
        <w:tc>
          <w:tcPr>
            <w:tcW w:w="2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FB78EB7" w14:textId="77777777" w:rsidR="00BC2CD3" w:rsidRPr="00822804" w:rsidRDefault="00BC2CD3" w:rsidP="00822804">
            <w:pPr>
              <w:jc w:val="both"/>
              <w:rPr>
                <w:rFonts w:ascii="Aptos" w:hAnsi="Aptos"/>
                <w:sz w:val="20"/>
                <w:szCs w:val="20"/>
              </w:rPr>
            </w:pPr>
          </w:p>
        </w:tc>
        <w:tc>
          <w:tcPr>
            <w:tcW w:w="13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FEAD81F" w14:textId="77777777" w:rsidR="00BC2CD3" w:rsidRPr="00822804" w:rsidRDefault="00BC2CD3" w:rsidP="00822804">
            <w:pPr>
              <w:jc w:val="both"/>
              <w:rPr>
                <w:rFonts w:ascii="Aptos" w:hAnsi="Aptos"/>
                <w:sz w:val="20"/>
                <w:szCs w:val="20"/>
              </w:rPr>
            </w:pPr>
          </w:p>
        </w:tc>
        <w:tc>
          <w:tcPr>
            <w:tcW w:w="3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F720EB4" w14:textId="77777777" w:rsidR="00BC2CD3" w:rsidRPr="00822804" w:rsidRDefault="00BC2CD3" w:rsidP="00822804">
            <w:pPr>
              <w:jc w:val="both"/>
              <w:rPr>
                <w:rFonts w:ascii="Aptos" w:hAnsi="Aptos"/>
                <w:sz w:val="20"/>
                <w:szCs w:val="20"/>
              </w:rPr>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5A8ADAC" w14:textId="77777777" w:rsidR="00B51BDC" w:rsidRPr="00822804" w:rsidRDefault="00F4334D" w:rsidP="00822804">
            <w:pPr>
              <w:jc w:val="both"/>
              <w:rPr>
                <w:rFonts w:ascii="Aptos" w:hAnsi="Aptos"/>
                <w:sz w:val="20"/>
                <w:szCs w:val="20"/>
              </w:rPr>
            </w:pPr>
            <w:r>
              <w:rPr>
                <w:szCs w:val="20"/>
              </w:rPr>
              <w:t xml:space="preserve">☐ TAK ☐ NIE </w:t>
            </w:r>
          </w:p>
          <w:p w14:paraId="65AAE961" w14:textId="231B73EE" w:rsidR="00BC2CD3" w:rsidRPr="00822804" w:rsidRDefault="00F4334D" w:rsidP="00822804">
            <w:pPr>
              <w:jc w:val="both"/>
              <w:rPr>
                <w:rFonts w:ascii="Aptos" w:hAnsi="Aptos"/>
                <w:sz w:val="20"/>
                <w:szCs w:val="20"/>
              </w:rPr>
            </w:pPr>
            <w:r>
              <w:rPr>
                <w:szCs w:val="20"/>
              </w:rPr>
              <w:t>☐ W trakcie</w:t>
            </w:r>
          </w:p>
        </w:tc>
      </w:tr>
      <w:tr w:rsidR="00BC2CD3" w:rsidRPr="00822804" w14:paraId="158DDE18" w14:textId="77777777">
        <w:tc>
          <w:tcPr>
            <w:tcW w:w="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DC80EFA" w14:textId="77777777" w:rsidR="00BC2CD3" w:rsidRPr="00822804" w:rsidRDefault="00F4334D" w:rsidP="00822804">
            <w:pPr>
              <w:jc w:val="both"/>
              <w:rPr>
                <w:rFonts w:ascii="Aptos" w:hAnsi="Aptos"/>
                <w:sz w:val="20"/>
                <w:szCs w:val="20"/>
              </w:rPr>
            </w:pPr>
            <w:r>
              <w:rPr>
                <w:szCs w:val="20"/>
              </w:rPr>
              <w:t>5</w:t>
            </w:r>
          </w:p>
        </w:tc>
        <w:tc>
          <w:tcPr>
            <w:tcW w:w="2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EF38228" w14:textId="77777777" w:rsidR="00BC2CD3" w:rsidRPr="00822804" w:rsidRDefault="00BC2CD3" w:rsidP="00822804">
            <w:pPr>
              <w:jc w:val="both"/>
              <w:rPr>
                <w:rFonts w:ascii="Aptos" w:hAnsi="Aptos"/>
                <w:sz w:val="20"/>
                <w:szCs w:val="20"/>
              </w:rPr>
            </w:pPr>
          </w:p>
        </w:tc>
        <w:tc>
          <w:tcPr>
            <w:tcW w:w="13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ED5239B" w14:textId="77777777" w:rsidR="00BC2CD3" w:rsidRPr="00822804" w:rsidRDefault="00BC2CD3" w:rsidP="00822804">
            <w:pPr>
              <w:jc w:val="both"/>
              <w:rPr>
                <w:rFonts w:ascii="Aptos" w:hAnsi="Aptos"/>
                <w:sz w:val="20"/>
                <w:szCs w:val="20"/>
              </w:rPr>
            </w:pPr>
          </w:p>
        </w:tc>
        <w:tc>
          <w:tcPr>
            <w:tcW w:w="3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C3BA71" w14:textId="77777777" w:rsidR="00BC2CD3" w:rsidRPr="00822804" w:rsidRDefault="00BC2CD3" w:rsidP="00822804">
            <w:pPr>
              <w:jc w:val="both"/>
              <w:rPr>
                <w:rFonts w:ascii="Aptos" w:hAnsi="Aptos"/>
                <w:sz w:val="20"/>
                <w:szCs w:val="20"/>
              </w:rPr>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F184DEA" w14:textId="77777777" w:rsidR="00B51BDC" w:rsidRPr="00822804" w:rsidRDefault="00F4334D" w:rsidP="00822804">
            <w:pPr>
              <w:jc w:val="both"/>
              <w:rPr>
                <w:rFonts w:ascii="Aptos" w:hAnsi="Aptos"/>
                <w:sz w:val="20"/>
                <w:szCs w:val="20"/>
              </w:rPr>
            </w:pPr>
            <w:r>
              <w:rPr>
                <w:szCs w:val="20"/>
              </w:rPr>
              <w:t xml:space="preserve">☐ TAK ☐ NIE </w:t>
            </w:r>
          </w:p>
          <w:p w14:paraId="1CD43F52" w14:textId="6F3B4022" w:rsidR="00BC2CD3" w:rsidRPr="00822804" w:rsidRDefault="00F4334D" w:rsidP="00822804">
            <w:pPr>
              <w:jc w:val="both"/>
              <w:rPr>
                <w:rFonts w:ascii="Aptos" w:hAnsi="Aptos"/>
                <w:sz w:val="20"/>
                <w:szCs w:val="20"/>
              </w:rPr>
            </w:pPr>
            <w:r>
              <w:rPr>
                <w:szCs w:val="20"/>
              </w:rPr>
              <w:t>☐ W trakcie</w:t>
            </w:r>
          </w:p>
        </w:tc>
      </w:tr>
    </w:tbl>
    <w:p w14:paraId="7E8E061F" w14:textId="77777777" w:rsidR="00BC2CD3" w:rsidRPr="00822804" w:rsidRDefault="00F4334D" w:rsidP="00822804">
      <w:pPr>
        <w:spacing w:before="200" w:after="80"/>
        <w:jc w:val="both"/>
        <w:rPr>
          <w:rFonts w:ascii="Aptos" w:hAnsi="Aptos"/>
          <w:sz w:val="20"/>
          <w:szCs w:val="20"/>
        </w:rPr>
      </w:pPr>
      <w:r>
        <w:rPr>
          <w:b/>
          <w:bCs/>
          <w:sz w:val="20"/>
          <w:szCs w:val="20"/>
        </w:rPr>
        <w:t>SEKCJA 4 – Weryfikacja decyzji o uznaniu za dostawcę wysokiego ryzyka oraz rekomendacji (art. 67b i art. 33 ust. 4 ustawy o KSC)</w:t>
      </w:r>
    </w:p>
    <w:p w14:paraId="298DD770" w14:textId="61046807" w:rsidR="00BC2CD3" w:rsidRPr="00822804" w:rsidRDefault="00F4334D" w:rsidP="00822804">
      <w:pPr>
        <w:spacing w:after="80"/>
        <w:jc w:val="both"/>
        <w:rPr>
          <w:rFonts w:ascii="Aptos" w:hAnsi="Aptos"/>
          <w:sz w:val="20"/>
          <w:szCs w:val="20"/>
        </w:rPr>
      </w:pPr>
      <w:r>
        <w:rPr>
          <w:szCs w:val="20"/>
        </w:rPr>
        <w:t>Oświadczenia składane pod rygorem odpowiedzialności za rażące naruszenie Umowy (§ 15 ust. 3). Źródła weryfikacji: decyzje – Dziennik Urzędowy Rzeczypospolitej Polskiej „Monitor Polski” oraz Biuletyn Informacji Publicznej ministra właściwego do spraw informatyzacji (art. 67b ust. 17 ustawy o KSC); rekomendacje – Biuletyn Informacji Publicznej Pełnomocnika Rządu do Spraw Cyberbezpieczeństwa (art. 33 ust. 4 w zw. z art. 67a ust. 2 ustawy o KSC).</w:t>
      </w: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26"/>
        <w:gridCol w:w="1750"/>
        <w:gridCol w:w="1750"/>
      </w:tblGrid>
      <w:tr w:rsidR="00BC2CD3" w:rsidRPr="00822804" w14:paraId="4EDF6A68" w14:textId="77777777">
        <w:tc>
          <w:tcPr>
            <w:tcW w:w="5526"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418EA70C" w14:textId="77777777" w:rsidR="00BC2CD3" w:rsidRPr="00822804" w:rsidRDefault="00F4334D" w:rsidP="00822804">
            <w:pPr>
              <w:jc w:val="both"/>
              <w:rPr>
                <w:rFonts w:ascii="Aptos" w:hAnsi="Aptos"/>
                <w:sz w:val="20"/>
                <w:szCs w:val="20"/>
              </w:rPr>
            </w:pPr>
            <w:r>
              <w:rPr>
                <w:b/>
                <w:bCs/>
                <w:szCs w:val="20"/>
              </w:rPr>
              <w:t>Oświadczenie</w:t>
            </w:r>
          </w:p>
        </w:tc>
        <w:tc>
          <w:tcPr>
            <w:tcW w:w="175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18AB5C84" w14:textId="77777777" w:rsidR="00BC2CD3" w:rsidRPr="00822804" w:rsidRDefault="00F4334D" w:rsidP="00822804">
            <w:pPr>
              <w:jc w:val="both"/>
              <w:rPr>
                <w:rFonts w:ascii="Aptos" w:hAnsi="Aptos"/>
                <w:sz w:val="20"/>
                <w:szCs w:val="20"/>
              </w:rPr>
            </w:pPr>
            <w:r>
              <w:rPr>
                <w:b/>
                <w:bCs/>
                <w:szCs w:val="20"/>
              </w:rPr>
              <w:t>Odpowiedź</w:t>
            </w:r>
          </w:p>
        </w:tc>
        <w:tc>
          <w:tcPr>
            <w:tcW w:w="175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0108EFAD" w14:textId="77777777" w:rsidR="00BC2CD3" w:rsidRPr="00822804" w:rsidRDefault="00F4334D" w:rsidP="00822804">
            <w:pPr>
              <w:jc w:val="both"/>
              <w:rPr>
                <w:rFonts w:ascii="Aptos" w:hAnsi="Aptos"/>
                <w:sz w:val="20"/>
                <w:szCs w:val="20"/>
              </w:rPr>
            </w:pPr>
            <w:r>
              <w:rPr>
                <w:b/>
                <w:bCs/>
                <w:szCs w:val="20"/>
              </w:rPr>
              <w:t>Komentarz / nr decyzji</w:t>
            </w:r>
          </w:p>
        </w:tc>
      </w:tr>
      <w:tr w:rsidR="00BC2CD3" w:rsidRPr="00822804" w14:paraId="1B5BE6B2" w14:textId="77777777">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C01F836" w14:textId="77777777" w:rsidR="00BC2CD3" w:rsidRPr="00822804" w:rsidRDefault="00F4334D" w:rsidP="00822804">
            <w:pPr>
              <w:jc w:val="both"/>
              <w:rPr>
                <w:rFonts w:ascii="Aptos" w:hAnsi="Aptos"/>
                <w:sz w:val="20"/>
                <w:szCs w:val="20"/>
              </w:rPr>
            </w:pPr>
            <w:r>
              <w:rPr>
                <w:szCs w:val="20"/>
              </w:rPr>
              <w:t>Żaden z producentów wskazanych w Sekcji 2 nie jest objęty decyzją o uznaniu za dostawcę wysokiego ryzyka, o której mowa w art. 67b ust. 15 ustawy o KSC, ogłoszoną w „Monitorze Polskim” według stanu na dzień zawarcia Umowy.</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6390DC4" w14:textId="77777777" w:rsidR="00B51BDC" w:rsidRPr="00822804" w:rsidRDefault="00F4334D" w:rsidP="00822804">
            <w:pPr>
              <w:jc w:val="both"/>
              <w:rPr>
                <w:rFonts w:ascii="Aptos" w:hAnsi="Aptos"/>
                <w:sz w:val="20"/>
                <w:szCs w:val="20"/>
              </w:rPr>
            </w:pPr>
            <w:r>
              <w:rPr>
                <w:szCs w:val="20"/>
              </w:rPr>
              <w:t xml:space="preserve">☐ PRAWDA </w:t>
            </w:r>
          </w:p>
          <w:p w14:paraId="229C3285" w14:textId="7271E3B2" w:rsidR="00BC2CD3" w:rsidRPr="00822804" w:rsidRDefault="00F4334D" w:rsidP="00822804">
            <w:pPr>
              <w:jc w:val="both"/>
              <w:rPr>
                <w:rFonts w:ascii="Aptos" w:hAnsi="Aptos"/>
                <w:sz w:val="20"/>
                <w:szCs w:val="20"/>
              </w:rPr>
            </w:pPr>
            <w:r>
              <w:rPr>
                <w:szCs w:val="20"/>
              </w:rPr>
              <w:t>☐ FAŁSZ</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D4AD861" w14:textId="77777777" w:rsidR="00BC2CD3" w:rsidRPr="00822804" w:rsidRDefault="00BC2CD3" w:rsidP="00822804">
            <w:pPr>
              <w:jc w:val="both"/>
              <w:rPr>
                <w:rFonts w:ascii="Aptos" w:hAnsi="Aptos"/>
                <w:sz w:val="20"/>
                <w:szCs w:val="20"/>
              </w:rPr>
            </w:pPr>
          </w:p>
        </w:tc>
      </w:tr>
      <w:tr w:rsidR="00BC2CD3" w:rsidRPr="00822804" w14:paraId="3B599C39" w14:textId="77777777">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ADEBE5" w14:textId="77777777" w:rsidR="00BC2CD3" w:rsidRPr="00822804" w:rsidRDefault="00F4334D" w:rsidP="00822804">
            <w:pPr>
              <w:jc w:val="both"/>
              <w:rPr>
                <w:rFonts w:ascii="Aptos" w:hAnsi="Aptos"/>
                <w:sz w:val="20"/>
                <w:szCs w:val="20"/>
              </w:rPr>
            </w:pPr>
            <w:r>
              <w:rPr>
                <w:szCs w:val="20"/>
              </w:rPr>
              <w:t>Żaden z podwykonawców i dalszych dostawców wskazanych w Sekcji 3 nie jest objęty decyzją, o której mowa w art. 67b ust. 15 ustawy o KSC.</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AA966E" w14:textId="77777777" w:rsidR="00B51BDC" w:rsidRPr="00822804" w:rsidRDefault="00F4334D" w:rsidP="00822804">
            <w:pPr>
              <w:jc w:val="both"/>
              <w:rPr>
                <w:rFonts w:ascii="Aptos" w:hAnsi="Aptos"/>
                <w:sz w:val="20"/>
                <w:szCs w:val="20"/>
              </w:rPr>
            </w:pPr>
            <w:r>
              <w:rPr>
                <w:szCs w:val="20"/>
              </w:rPr>
              <w:t xml:space="preserve">☐ PRAWDA </w:t>
            </w:r>
          </w:p>
          <w:p w14:paraId="3E3F70A1" w14:textId="25D1D379" w:rsidR="00BC2CD3" w:rsidRPr="00822804" w:rsidRDefault="00F4334D" w:rsidP="00822804">
            <w:pPr>
              <w:jc w:val="both"/>
              <w:rPr>
                <w:rFonts w:ascii="Aptos" w:hAnsi="Aptos"/>
                <w:sz w:val="20"/>
                <w:szCs w:val="20"/>
              </w:rPr>
            </w:pPr>
            <w:r>
              <w:rPr>
                <w:szCs w:val="20"/>
              </w:rPr>
              <w:t>☐ FAŁSZ</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2D0B26C" w14:textId="77777777" w:rsidR="00BC2CD3" w:rsidRPr="00822804" w:rsidRDefault="00BC2CD3" w:rsidP="00822804">
            <w:pPr>
              <w:jc w:val="both"/>
              <w:rPr>
                <w:rFonts w:ascii="Aptos" w:hAnsi="Aptos"/>
                <w:sz w:val="20"/>
                <w:szCs w:val="20"/>
              </w:rPr>
            </w:pPr>
          </w:p>
        </w:tc>
      </w:tr>
      <w:tr w:rsidR="00BC2CD3" w:rsidRPr="00822804" w14:paraId="79DB8EAA" w14:textId="77777777">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7CAF904" w14:textId="77777777" w:rsidR="00BC2CD3" w:rsidRPr="00822804" w:rsidRDefault="00F4334D" w:rsidP="00822804">
            <w:pPr>
              <w:jc w:val="both"/>
              <w:rPr>
                <w:rFonts w:ascii="Aptos" w:hAnsi="Aptos"/>
                <w:sz w:val="20"/>
                <w:szCs w:val="20"/>
              </w:rPr>
            </w:pPr>
            <w:r>
              <w:rPr>
                <w:szCs w:val="20"/>
              </w:rPr>
              <w:t>Żaden z ww. podmiotów, ani dostarczane przez niego produkty ICT, usługi ICT lub procesy ICT, nie jest objęty rekomendacją, o której mowa w art. 33 ust. 4 ustawy o KSC.</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9D0BB29" w14:textId="77777777" w:rsidR="00B51BDC" w:rsidRPr="00822804" w:rsidRDefault="00F4334D" w:rsidP="00822804">
            <w:pPr>
              <w:jc w:val="both"/>
              <w:rPr>
                <w:rFonts w:ascii="Aptos" w:hAnsi="Aptos"/>
                <w:sz w:val="20"/>
                <w:szCs w:val="20"/>
              </w:rPr>
            </w:pPr>
            <w:r>
              <w:rPr>
                <w:szCs w:val="20"/>
              </w:rPr>
              <w:t xml:space="preserve">☐ PRAWDA </w:t>
            </w:r>
          </w:p>
          <w:p w14:paraId="40C00524" w14:textId="1459F31F" w:rsidR="00BC2CD3" w:rsidRPr="00822804" w:rsidRDefault="00F4334D" w:rsidP="00822804">
            <w:pPr>
              <w:jc w:val="both"/>
              <w:rPr>
                <w:rFonts w:ascii="Aptos" w:hAnsi="Aptos"/>
                <w:sz w:val="20"/>
                <w:szCs w:val="20"/>
              </w:rPr>
            </w:pPr>
            <w:r>
              <w:rPr>
                <w:szCs w:val="20"/>
              </w:rPr>
              <w:t>☐ FAŁSZ</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920521" w14:textId="77777777" w:rsidR="00BC2CD3" w:rsidRPr="00822804" w:rsidRDefault="00BC2CD3" w:rsidP="00822804">
            <w:pPr>
              <w:jc w:val="both"/>
              <w:rPr>
                <w:rFonts w:ascii="Aptos" w:hAnsi="Aptos"/>
                <w:sz w:val="20"/>
                <w:szCs w:val="20"/>
              </w:rPr>
            </w:pPr>
          </w:p>
        </w:tc>
      </w:tr>
      <w:tr w:rsidR="00BC2CD3" w:rsidRPr="00822804" w14:paraId="66C2ECCC" w14:textId="77777777">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6FCFB21" w14:textId="77777777" w:rsidR="00BC2CD3" w:rsidRPr="00822804" w:rsidRDefault="00F4334D" w:rsidP="00822804">
            <w:pPr>
              <w:jc w:val="both"/>
              <w:rPr>
                <w:rFonts w:ascii="Aptos" w:hAnsi="Aptos"/>
                <w:sz w:val="20"/>
                <w:szCs w:val="20"/>
              </w:rPr>
            </w:pPr>
            <w:r>
              <w:rPr>
                <w:szCs w:val="20"/>
              </w:rPr>
              <w:t>Żaden z ww. podmiotów nie jest objęty sankcjami Unii Europejskiej ani sankcjami ustanowionymi ustawą z dnia 13 kwietnia 2022 r. o szczególnych rozwiązaniach w zakresie przeciwdziałania wspieraniu agresji na Ukrainę oraz służących ochronie bezpieczeństwa narodowego.</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83EE540" w14:textId="77777777" w:rsidR="00B51BDC" w:rsidRPr="00822804" w:rsidRDefault="00F4334D" w:rsidP="00822804">
            <w:pPr>
              <w:jc w:val="both"/>
              <w:rPr>
                <w:rFonts w:ascii="Aptos" w:hAnsi="Aptos"/>
                <w:sz w:val="20"/>
                <w:szCs w:val="20"/>
              </w:rPr>
            </w:pPr>
            <w:r>
              <w:rPr>
                <w:szCs w:val="20"/>
              </w:rPr>
              <w:t xml:space="preserve">☐ PRAWDA </w:t>
            </w:r>
          </w:p>
          <w:p w14:paraId="623B0611" w14:textId="37A8F800" w:rsidR="00BC2CD3" w:rsidRPr="00822804" w:rsidRDefault="00F4334D" w:rsidP="00822804">
            <w:pPr>
              <w:jc w:val="both"/>
              <w:rPr>
                <w:rFonts w:ascii="Aptos" w:hAnsi="Aptos"/>
                <w:sz w:val="20"/>
                <w:szCs w:val="20"/>
              </w:rPr>
            </w:pPr>
            <w:r>
              <w:rPr>
                <w:szCs w:val="20"/>
              </w:rPr>
              <w:t>☐ FAŁSZ</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D64955E" w14:textId="77777777" w:rsidR="00BC2CD3" w:rsidRPr="00822804" w:rsidRDefault="00BC2CD3" w:rsidP="00822804">
            <w:pPr>
              <w:jc w:val="both"/>
              <w:rPr>
                <w:rFonts w:ascii="Aptos" w:hAnsi="Aptos"/>
                <w:sz w:val="20"/>
                <w:szCs w:val="20"/>
              </w:rPr>
            </w:pPr>
          </w:p>
        </w:tc>
      </w:tr>
    </w:tbl>
    <w:p w14:paraId="5F032A0B" w14:textId="77777777" w:rsidR="00BC2CD3" w:rsidRPr="00822804" w:rsidRDefault="00F4334D" w:rsidP="00822804">
      <w:pPr>
        <w:spacing w:before="200" w:after="80"/>
        <w:jc w:val="both"/>
        <w:rPr>
          <w:rFonts w:ascii="Aptos" w:hAnsi="Aptos"/>
          <w:sz w:val="20"/>
          <w:szCs w:val="20"/>
        </w:rPr>
      </w:pPr>
      <w:r>
        <w:rPr>
          <w:b/>
          <w:bCs/>
          <w:sz w:val="20"/>
          <w:szCs w:val="20"/>
        </w:rPr>
        <w:t>SEKCJA 5 – Weryfikacja sankcji międzynarodowych</w:t>
      </w: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26"/>
        <w:gridCol w:w="2250"/>
        <w:gridCol w:w="2250"/>
      </w:tblGrid>
      <w:tr w:rsidR="00BC2CD3" w:rsidRPr="00822804" w14:paraId="70723F6A" w14:textId="77777777">
        <w:tc>
          <w:tcPr>
            <w:tcW w:w="4526"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1770E355" w14:textId="77777777" w:rsidR="00BC2CD3" w:rsidRPr="00822804" w:rsidRDefault="00F4334D" w:rsidP="00822804">
            <w:pPr>
              <w:jc w:val="both"/>
              <w:rPr>
                <w:rFonts w:ascii="Aptos" w:hAnsi="Aptos"/>
                <w:sz w:val="20"/>
                <w:szCs w:val="20"/>
              </w:rPr>
            </w:pPr>
            <w:r>
              <w:rPr>
                <w:b/>
                <w:bCs/>
                <w:szCs w:val="20"/>
              </w:rPr>
              <w:t>Kryterium</w:t>
            </w:r>
          </w:p>
        </w:tc>
        <w:tc>
          <w:tcPr>
            <w:tcW w:w="225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60CDE69B" w14:textId="77777777" w:rsidR="00BC2CD3" w:rsidRPr="00822804" w:rsidRDefault="00F4334D" w:rsidP="00822804">
            <w:pPr>
              <w:jc w:val="both"/>
              <w:rPr>
                <w:rFonts w:ascii="Aptos" w:hAnsi="Aptos"/>
                <w:sz w:val="20"/>
                <w:szCs w:val="20"/>
              </w:rPr>
            </w:pPr>
            <w:r>
              <w:rPr>
                <w:b/>
                <w:bCs/>
                <w:szCs w:val="20"/>
              </w:rPr>
              <w:t>Wykonawca</w:t>
            </w:r>
          </w:p>
        </w:tc>
        <w:tc>
          <w:tcPr>
            <w:tcW w:w="225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5614A106" w14:textId="77777777" w:rsidR="00BC2CD3" w:rsidRPr="00822804" w:rsidRDefault="00F4334D" w:rsidP="00822804">
            <w:pPr>
              <w:jc w:val="both"/>
              <w:rPr>
                <w:rFonts w:ascii="Aptos" w:hAnsi="Aptos"/>
                <w:sz w:val="20"/>
                <w:szCs w:val="20"/>
              </w:rPr>
            </w:pPr>
            <w:r>
              <w:rPr>
                <w:b/>
                <w:bCs/>
                <w:szCs w:val="20"/>
              </w:rPr>
              <w:t>Podwykonawcy / producenci</w:t>
            </w:r>
          </w:p>
        </w:tc>
      </w:tr>
      <w:tr w:rsidR="00BC2CD3" w:rsidRPr="00822804" w14:paraId="2FECE25F" w14:textId="77777777">
        <w:tc>
          <w:tcPr>
            <w:tcW w:w="4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9F7B659" w14:textId="77777777" w:rsidR="00BC2CD3" w:rsidRPr="00822804" w:rsidRDefault="00F4334D" w:rsidP="00822804">
            <w:pPr>
              <w:jc w:val="both"/>
              <w:rPr>
                <w:rFonts w:ascii="Aptos" w:hAnsi="Aptos"/>
                <w:sz w:val="20"/>
                <w:szCs w:val="20"/>
              </w:rPr>
            </w:pPr>
            <w:r>
              <w:rPr>
                <w:szCs w:val="20"/>
              </w:rPr>
              <w:t>Podmiot nie jest wpisany na listy sankcyjne UE (</w:t>
            </w:r>
            <w:proofErr w:type="spellStart"/>
            <w:r>
              <w:rPr>
                <w:szCs w:val="20"/>
              </w:rPr>
              <w:t>rozp</w:t>
            </w:r>
            <w:proofErr w:type="spellEnd"/>
            <w:r>
              <w:rPr>
                <w:szCs w:val="20"/>
              </w:rPr>
              <w:t>. 765/2006, 269/2014, 833/2014).</w:t>
            </w:r>
          </w:p>
        </w:tc>
        <w:tc>
          <w:tcPr>
            <w:tcW w:w="2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F1B6373" w14:textId="77777777" w:rsidR="00BC2CD3" w:rsidRPr="00822804" w:rsidRDefault="00F4334D" w:rsidP="00822804">
            <w:pPr>
              <w:jc w:val="both"/>
              <w:rPr>
                <w:rFonts w:ascii="Aptos" w:hAnsi="Aptos"/>
                <w:sz w:val="20"/>
                <w:szCs w:val="20"/>
              </w:rPr>
            </w:pPr>
            <w:r>
              <w:rPr>
                <w:szCs w:val="20"/>
              </w:rPr>
              <w:t>☐ TAK ☐ NIE</w:t>
            </w:r>
          </w:p>
        </w:tc>
        <w:tc>
          <w:tcPr>
            <w:tcW w:w="2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8C31AEE" w14:textId="77777777" w:rsidR="00BC2CD3" w:rsidRPr="00822804" w:rsidRDefault="00F4334D" w:rsidP="00822804">
            <w:pPr>
              <w:jc w:val="both"/>
              <w:rPr>
                <w:rFonts w:ascii="Aptos" w:hAnsi="Aptos"/>
                <w:sz w:val="20"/>
                <w:szCs w:val="20"/>
              </w:rPr>
            </w:pPr>
            <w:r>
              <w:rPr>
                <w:szCs w:val="20"/>
              </w:rPr>
              <w:t>☐ TAK ☐ NIE</w:t>
            </w:r>
          </w:p>
        </w:tc>
      </w:tr>
      <w:tr w:rsidR="00BC2CD3" w:rsidRPr="00822804" w14:paraId="5CE29668" w14:textId="77777777">
        <w:tc>
          <w:tcPr>
            <w:tcW w:w="4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DB51C0C" w14:textId="77777777" w:rsidR="00BC2CD3" w:rsidRPr="00822804" w:rsidRDefault="00F4334D" w:rsidP="00822804">
            <w:pPr>
              <w:jc w:val="both"/>
              <w:rPr>
                <w:rFonts w:ascii="Aptos" w:hAnsi="Aptos"/>
                <w:sz w:val="20"/>
                <w:szCs w:val="20"/>
              </w:rPr>
            </w:pPr>
            <w:r>
              <w:rPr>
                <w:szCs w:val="20"/>
              </w:rPr>
              <w:t>Podmiot nie jest wpisany na polską listę sankcyjną (ustawa z 13.04.2022 r.).</w:t>
            </w:r>
          </w:p>
        </w:tc>
        <w:tc>
          <w:tcPr>
            <w:tcW w:w="2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01C16B" w14:textId="77777777" w:rsidR="00BC2CD3" w:rsidRPr="00822804" w:rsidRDefault="00F4334D" w:rsidP="00822804">
            <w:pPr>
              <w:jc w:val="both"/>
              <w:rPr>
                <w:rFonts w:ascii="Aptos" w:hAnsi="Aptos"/>
                <w:sz w:val="20"/>
                <w:szCs w:val="20"/>
              </w:rPr>
            </w:pPr>
            <w:r>
              <w:rPr>
                <w:szCs w:val="20"/>
              </w:rPr>
              <w:t>☐ TAK ☐ NIE</w:t>
            </w:r>
          </w:p>
        </w:tc>
        <w:tc>
          <w:tcPr>
            <w:tcW w:w="2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665DD2C" w14:textId="77777777" w:rsidR="00BC2CD3" w:rsidRPr="00822804" w:rsidRDefault="00F4334D" w:rsidP="00822804">
            <w:pPr>
              <w:jc w:val="both"/>
              <w:rPr>
                <w:rFonts w:ascii="Aptos" w:hAnsi="Aptos"/>
                <w:sz w:val="20"/>
                <w:szCs w:val="20"/>
              </w:rPr>
            </w:pPr>
            <w:r>
              <w:rPr>
                <w:szCs w:val="20"/>
              </w:rPr>
              <w:t>☐ TAK ☐ NIE</w:t>
            </w:r>
          </w:p>
        </w:tc>
      </w:tr>
      <w:tr w:rsidR="00BC2CD3" w:rsidRPr="00822804" w14:paraId="2523BC80" w14:textId="77777777">
        <w:tc>
          <w:tcPr>
            <w:tcW w:w="4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BB1012C" w14:textId="77777777" w:rsidR="00BC2CD3" w:rsidRPr="00822804" w:rsidRDefault="00F4334D" w:rsidP="00822804">
            <w:pPr>
              <w:jc w:val="both"/>
              <w:rPr>
                <w:rFonts w:ascii="Aptos" w:hAnsi="Aptos"/>
                <w:sz w:val="20"/>
                <w:szCs w:val="20"/>
              </w:rPr>
            </w:pPr>
            <w:r>
              <w:rPr>
                <w:szCs w:val="20"/>
              </w:rPr>
              <w:t>Beneficjent rzeczywisty nie jest objęty sankcjami.</w:t>
            </w:r>
          </w:p>
        </w:tc>
        <w:tc>
          <w:tcPr>
            <w:tcW w:w="2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086FCAE" w14:textId="77777777" w:rsidR="00BC2CD3" w:rsidRPr="00822804" w:rsidRDefault="00F4334D" w:rsidP="00822804">
            <w:pPr>
              <w:jc w:val="both"/>
              <w:rPr>
                <w:rFonts w:ascii="Aptos" w:hAnsi="Aptos"/>
                <w:sz w:val="20"/>
                <w:szCs w:val="20"/>
              </w:rPr>
            </w:pPr>
            <w:r>
              <w:rPr>
                <w:szCs w:val="20"/>
              </w:rPr>
              <w:t>☐ TAK ☐ NIE</w:t>
            </w:r>
          </w:p>
        </w:tc>
        <w:tc>
          <w:tcPr>
            <w:tcW w:w="2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5987740" w14:textId="77777777" w:rsidR="00BC2CD3" w:rsidRPr="00822804" w:rsidRDefault="00F4334D" w:rsidP="00822804">
            <w:pPr>
              <w:jc w:val="both"/>
              <w:rPr>
                <w:rFonts w:ascii="Aptos" w:hAnsi="Aptos"/>
                <w:sz w:val="20"/>
                <w:szCs w:val="20"/>
              </w:rPr>
            </w:pPr>
            <w:r>
              <w:rPr>
                <w:szCs w:val="20"/>
              </w:rPr>
              <w:t>☐ TAK ☐ NIE</w:t>
            </w:r>
          </w:p>
        </w:tc>
      </w:tr>
      <w:tr w:rsidR="00BC2CD3" w:rsidRPr="00822804" w14:paraId="2EA94C4A" w14:textId="77777777">
        <w:tc>
          <w:tcPr>
            <w:tcW w:w="4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0343B4" w14:textId="77777777" w:rsidR="00BC2CD3" w:rsidRPr="00822804" w:rsidRDefault="00F4334D" w:rsidP="00822804">
            <w:pPr>
              <w:jc w:val="both"/>
              <w:rPr>
                <w:rFonts w:ascii="Aptos" w:hAnsi="Aptos"/>
                <w:sz w:val="20"/>
                <w:szCs w:val="20"/>
              </w:rPr>
            </w:pPr>
            <w:r>
              <w:rPr>
                <w:szCs w:val="20"/>
              </w:rPr>
              <w:t>Jednostka dominująca (jeśli dotyczy) nie jest objęta sankcjami.</w:t>
            </w:r>
          </w:p>
        </w:tc>
        <w:tc>
          <w:tcPr>
            <w:tcW w:w="2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3493BFE" w14:textId="77777777" w:rsidR="00BC2CD3" w:rsidRPr="00822804" w:rsidRDefault="00F4334D" w:rsidP="00822804">
            <w:pPr>
              <w:jc w:val="both"/>
              <w:rPr>
                <w:rFonts w:ascii="Aptos" w:hAnsi="Aptos"/>
                <w:sz w:val="20"/>
                <w:szCs w:val="20"/>
              </w:rPr>
            </w:pPr>
            <w:r>
              <w:rPr>
                <w:szCs w:val="20"/>
              </w:rPr>
              <w:t>☐ TAK ☐ NIE</w:t>
            </w:r>
          </w:p>
        </w:tc>
        <w:tc>
          <w:tcPr>
            <w:tcW w:w="2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B8F2C75" w14:textId="77777777" w:rsidR="00BC2CD3" w:rsidRPr="00822804" w:rsidRDefault="00F4334D" w:rsidP="00822804">
            <w:pPr>
              <w:jc w:val="both"/>
              <w:rPr>
                <w:rFonts w:ascii="Aptos" w:hAnsi="Aptos"/>
                <w:sz w:val="20"/>
                <w:szCs w:val="20"/>
              </w:rPr>
            </w:pPr>
            <w:r>
              <w:rPr>
                <w:szCs w:val="20"/>
              </w:rPr>
              <w:t>☐ TAK ☐ NIE</w:t>
            </w:r>
          </w:p>
        </w:tc>
      </w:tr>
      <w:tr w:rsidR="00BC2CD3" w:rsidRPr="00822804" w14:paraId="4BA92ADD" w14:textId="77777777">
        <w:tc>
          <w:tcPr>
            <w:tcW w:w="4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E07DD0" w14:textId="77777777" w:rsidR="00BC2CD3" w:rsidRPr="00822804" w:rsidRDefault="00F4334D" w:rsidP="00822804">
            <w:pPr>
              <w:jc w:val="both"/>
              <w:rPr>
                <w:rFonts w:ascii="Aptos" w:hAnsi="Aptos"/>
                <w:sz w:val="20"/>
                <w:szCs w:val="20"/>
              </w:rPr>
            </w:pPr>
            <w:r>
              <w:rPr>
                <w:szCs w:val="20"/>
              </w:rPr>
              <w:t xml:space="preserve">Podmiot nie jest wykluczony z zamówień UE (art. 5k </w:t>
            </w:r>
            <w:proofErr w:type="spellStart"/>
            <w:r>
              <w:rPr>
                <w:szCs w:val="20"/>
              </w:rPr>
              <w:t>rozp</w:t>
            </w:r>
            <w:proofErr w:type="spellEnd"/>
            <w:r>
              <w:rPr>
                <w:szCs w:val="20"/>
              </w:rPr>
              <w:t>. 833/2014).</w:t>
            </w:r>
          </w:p>
        </w:tc>
        <w:tc>
          <w:tcPr>
            <w:tcW w:w="2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247609D" w14:textId="77777777" w:rsidR="00BC2CD3" w:rsidRPr="00822804" w:rsidRDefault="00F4334D" w:rsidP="00822804">
            <w:pPr>
              <w:jc w:val="both"/>
              <w:rPr>
                <w:rFonts w:ascii="Aptos" w:hAnsi="Aptos"/>
                <w:sz w:val="20"/>
                <w:szCs w:val="20"/>
              </w:rPr>
            </w:pPr>
            <w:r>
              <w:rPr>
                <w:szCs w:val="20"/>
              </w:rPr>
              <w:t>☐ TAK ☐ NIE</w:t>
            </w:r>
          </w:p>
        </w:tc>
        <w:tc>
          <w:tcPr>
            <w:tcW w:w="22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7524EE3" w14:textId="77777777" w:rsidR="00BC2CD3" w:rsidRPr="00822804" w:rsidRDefault="00F4334D" w:rsidP="00822804">
            <w:pPr>
              <w:jc w:val="both"/>
              <w:rPr>
                <w:rFonts w:ascii="Aptos" w:hAnsi="Aptos"/>
                <w:sz w:val="20"/>
                <w:szCs w:val="20"/>
              </w:rPr>
            </w:pPr>
            <w:r>
              <w:rPr>
                <w:szCs w:val="20"/>
              </w:rPr>
              <w:t>☐ TAK ☐ NIE</w:t>
            </w:r>
          </w:p>
        </w:tc>
      </w:tr>
    </w:tbl>
    <w:p w14:paraId="33DE364E" w14:textId="77777777" w:rsidR="00BC2CD3" w:rsidRPr="00822804" w:rsidRDefault="00F4334D" w:rsidP="00822804">
      <w:pPr>
        <w:spacing w:before="200" w:after="80"/>
        <w:jc w:val="both"/>
        <w:rPr>
          <w:rFonts w:ascii="Aptos" w:hAnsi="Aptos"/>
          <w:sz w:val="20"/>
          <w:szCs w:val="20"/>
        </w:rPr>
      </w:pPr>
      <w:r>
        <w:rPr>
          <w:b/>
          <w:bCs/>
          <w:sz w:val="20"/>
          <w:szCs w:val="20"/>
        </w:rPr>
        <w:t>SEKCJA 6 – Bezpieczeństwo dostarczanych produktów IT</w:t>
      </w: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26"/>
        <w:gridCol w:w="1750"/>
        <w:gridCol w:w="1750"/>
      </w:tblGrid>
      <w:tr w:rsidR="00BC2CD3" w:rsidRPr="00822804" w14:paraId="641F7ABE" w14:textId="77777777">
        <w:tc>
          <w:tcPr>
            <w:tcW w:w="5526"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6ED615E4" w14:textId="77777777" w:rsidR="00BC2CD3" w:rsidRPr="00822804" w:rsidRDefault="00F4334D" w:rsidP="00822804">
            <w:pPr>
              <w:jc w:val="both"/>
              <w:rPr>
                <w:rFonts w:ascii="Aptos" w:hAnsi="Aptos"/>
                <w:sz w:val="20"/>
                <w:szCs w:val="20"/>
              </w:rPr>
            </w:pPr>
            <w:r>
              <w:rPr>
                <w:b/>
                <w:bCs/>
                <w:sz w:val="20"/>
                <w:szCs w:val="20"/>
              </w:rPr>
              <w:t>Kryterium</w:t>
            </w:r>
          </w:p>
        </w:tc>
        <w:tc>
          <w:tcPr>
            <w:tcW w:w="175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2612B794" w14:textId="77777777" w:rsidR="00BC2CD3" w:rsidRPr="00822804" w:rsidRDefault="00F4334D" w:rsidP="00822804">
            <w:pPr>
              <w:jc w:val="both"/>
              <w:rPr>
                <w:rFonts w:ascii="Aptos" w:hAnsi="Aptos"/>
                <w:sz w:val="20"/>
                <w:szCs w:val="20"/>
              </w:rPr>
            </w:pPr>
            <w:r>
              <w:rPr>
                <w:b/>
                <w:bCs/>
                <w:szCs w:val="20"/>
              </w:rPr>
              <w:t>Spełnienie</w:t>
            </w:r>
          </w:p>
        </w:tc>
        <w:tc>
          <w:tcPr>
            <w:tcW w:w="175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37196409" w14:textId="77777777" w:rsidR="00BC2CD3" w:rsidRPr="00822804" w:rsidRDefault="00F4334D" w:rsidP="00822804">
            <w:pPr>
              <w:jc w:val="both"/>
              <w:rPr>
                <w:rFonts w:ascii="Aptos" w:hAnsi="Aptos"/>
                <w:sz w:val="20"/>
                <w:szCs w:val="20"/>
              </w:rPr>
            </w:pPr>
            <w:r>
              <w:rPr>
                <w:b/>
                <w:bCs/>
                <w:sz w:val="20"/>
                <w:szCs w:val="20"/>
              </w:rPr>
              <w:t>Dokument / komentarz</w:t>
            </w:r>
          </w:p>
        </w:tc>
      </w:tr>
      <w:tr w:rsidR="00BC2CD3" w:rsidRPr="00822804" w14:paraId="594310BF" w14:textId="77777777">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6B4C42F" w14:textId="6ABCD6C2" w:rsidR="00BC2CD3" w:rsidRPr="00577176" w:rsidRDefault="00F4334D" w:rsidP="00822804">
            <w:pPr>
              <w:jc w:val="both"/>
              <w:rPr>
                <w:rFonts w:ascii="Aptos" w:hAnsi="Aptos"/>
                <w:color w:val="000000" w:themeColor="text1"/>
                <w:sz w:val="20"/>
                <w:szCs w:val="20"/>
                <w:lang w:val="en-GB"/>
              </w:rPr>
            </w:pPr>
            <w:r>
              <w:rPr>
                <w:color w:val="000000" w:themeColor="text1"/>
                <w:szCs w:val="20"/>
                <w:lang w:val="en-GB"/>
              </w:rPr>
              <w:t xml:space="preserve">NGFW: </w:t>
            </w:r>
            <w:proofErr w:type="spellStart"/>
            <w:r>
              <w:rPr>
                <w:color w:val="000000" w:themeColor="text1"/>
                <w:szCs w:val="20"/>
                <w:lang w:val="en-GB"/>
              </w:rPr>
              <w:t>certyfikat</w:t>
            </w:r>
            <w:proofErr w:type="spellEnd"/>
            <w:r>
              <w:rPr>
                <w:color w:val="000000" w:themeColor="text1"/>
                <w:szCs w:val="20"/>
                <w:lang w:val="en-GB"/>
              </w:rPr>
              <w:t xml:space="preserve"> </w:t>
            </w:r>
            <w:r w:rsidRPr="00AE3128">
              <w:rPr>
                <w:color w:val="000000" w:themeColor="text1"/>
                <w:szCs w:val="20"/>
                <w:lang w:val="en-US"/>
              </w:rPr>
              <w:t xml:space="preserve">Common Criteria EAL4+, </w:t>
            </w:r>
            <w:proofErr w:type="spellStart"/>
            <w:r w:rsidRPr="00AE3128">
              <w:rPr>
                <w:color w:val="000000" w:themeColor="text1"/>
                <w:szCs w:val="20"/>
                <w:lang w:val="en-US"/>
              </w:rPr>
              <w:t>certyfikat</w:t>
            </w:r>
            <w:proofErr w:type="spellEnd"/>
            <w:r w:rsidRPr="00AE3128">
              <w:rPr>
                <w:color w:val="000000" w:themeColor="text1"/>
                <w:szCs w:val="20"/>
                <w:lang w:val="en-US"/>
              </w:rPr>
              <w:t xml:space="preserve"> FIPS 140-2/140-3 </w:t>
            </w:r>
            <w:proofErr w:type="spellStart"/>
            <w:r w:rsidRPr="00AE3128">
              <w:rPr>
                <w:color w:val="000000" w:themeColor="text1"/>
                <w:szCs w:val="20"/>
                <w:lang w:val="en-US"/>
              </w:rPr>
              <w:t>lub</w:t>
            </w:r>
            <w:proofErr w:type="spellEnd"/>
            <w:r w:rsidRPr="00AE3128">
              <w:rPr>
                <w:color w:val="000000" w:themeColor="text1"/>
                <w:szCs w:val="20"/>
                <w:lang w:val="en-US"/>
              </w:rPr>
              <w:t xml:space="preserve"> status </w:t>
            </w:r>
            <w:proofErr w:type="spellStart"/>
            <w:r w:rsidRPr="00AE3128">
              <w:rPr>
                <w:color w:val="000000" w:themeColor="text1"/>
                <w:szCs w:val="20"/>
                <w:lang w:val="en-US"/>
              </w:rPr>
              <w:t>Lidera</w:t>
            </w:r>
            <w:proofErr w:type="spellEnd"/>
            <w:r w:rsidRPr="00AE3128">
              <w:rPr>
                <w:color w:val="000000" w:themeColor="text1"/>
                <w:szCs w:val="20"/>
                <w:lang w:val="en-US"/>
              </w:rPr>
              <w:t xml:space="preserve"> w </w:t>
            </w:r>
            <w:proofErr w:type="spellStart"/>
            <w:r w:rsidRPr="00AE3128">
              <w:rPr>
                <w:color w:val="000000" w:themeColor="text1"/>
                <w:szCs w:val="20"/>
                <w:lang w:val="en-US"/>
              </w:rPr>
              <w:t>raporcie</w:t>
            </w:r>
            <w:proofErr w:type="spellEnd"/>
            <w:r w:rsidRPr="00AE3128">
              <w:rPr>
                <w:color w:val="000000" w:themeColor="text1"/>
                <w:szCs w:val="20"/>
                <w:lang w:val="en-US"/>
              </w:rPr>
              <w:t xml:space="preserve"> Gartner Magic Quadrant</w:t>
            </w:r>
            <w:r>
              <w:rPr>
                <w:color w:val="000000" w:themeColor="text1"/>
                <w:szCs w:val="20"/>
                <w:lang w:val="en-GB"/>
              </w:rPr>
              <w:t>.</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FD70DE5" w14:textId="77777777" w:rsidR="00BC2CD3" w:rsidRPr="00822804" w:rsidRDefault="00F4334D" w:rsidP="00822804">
            <w:pPr>
              <w:jc w:val="both"/>
              <w:rPr>
                <w:rFonts w:ascii="Aptos" w:hAnsi="Aptos"/>
                <w:sz w:val="20"/>
                <w:szCs w:val="20"/>
              </w:rPr>
            </w:pPr>
            <w:r>
              <w:rPr>
                <w:szCs w:val="20"/>
              </w:rPr>
              <w:t>☐ TAK ☐ NIE</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83D0DB0" w14:textId="77777777" w:rsidR="00BC2CD3" w:rsidRPr="00822804" w:rsidRDefault="00BC2CD3" w:rsidP="00822804">
            <w:pPr>
              <w:jc w:val="both"/>
              <w:rPr>
                <w:rFonts w:ascii="Aptos" w:hAnsi="Aptos"/>
                <w:sz w:val="20"/>
                <w:szCs w:val="20"/>
              </w:rPr>
            </w:pPr>
          </w:p>
        </w:tc>
      </w:tr>
      <w:tr w:rsidR="00BC2CD3" w:rsidRPr="00822804" w14:paraId="32AD27B5" w14:textId="77777777">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CE65A4E" w14:textId="77777777" w:rsidR="00BC2CD3" w:rsidRPr="00577176" w:rsidRDefault="00F4334D" w:rsidP="00822804">
            <w:pPr>
              <w:jc w:val="both"/>
              <w:rPr>
                <w:rFonts w:ascii="Aptos" w:hAnsi="Aptos"/>
                <w:color w:val="000000" w:themeColor="text1"/>
                <w:sz w:val="20"/>
                <w:szCs w:val="20"/>
              </w:rPr>
            </w:pPr>
            <w:r>
              <w:rPr>
                <w:color w:val="000000" w:themeColor="text1"/>
                <w:sz w:val="20"/>
                <w:szCs w:val="20"/>
              </w:rPr>
              <w:t>Wszystkie produkty IT z aktywnym wsparciem producenta min. 36 miesięcy (brak EOL).</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236A42" w14:textId="77777777" w:rsidR="00BC2CD3" w:rsidRPr="00822804" w:rsidRDefault="00F4334D" w:rsidP="00822804">
            <w:pPr>
              <w:jc w:val="both"/>
              <w:rPr>
                <w:rFonts w:ascii="Aptos" w:hAnsi="Aptos"/>
                <w:sz w:val="20"/>
                <w:szCs w:val="20"/>
              </w:rPr>
            </w:pPr>
            <w:r>
              <w:rPr>
                <w:szCs w:val="20"/>
              </w:rPr>
              <w:t>☐ TAK ☐ NIE</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5B02CA2" w14:textId="77777777" w:rsidR="00BC2CD3" w:rsidRPr="00822804" w:rsidRDefault="00BC2CD3" w:rsidP="00822804">
            <w:pPr>
              <w:jc w:val="both"/>
              <w:rPr>
                <w:rFonts w:ascii="Aptos" w:hAnsi="Aptos"/>
                <w:sz w:val="20"/>
                <w:szCs w:val="20"/>
              </w:rPr>
            </w:pPr>
          </w:p>
        </w:tc>
      </w:tr>
      <w:tr w:rsidR="00BC2CD3" w:rsidRPr="00822804" w14:paraId="7B2F9D71" w14:textId="77777777">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7D910F6" w14:textId="77777777" w:rsidR="00BC2CD3" w:rsidRPr="00822804" w:rsidRDefault="00F4334D" w:rsidP="00822804">
            <w:pPr>
              <w:jc w:val="both"/>
              <w:rPr>
                <w:rFonts w:ascii="Aptos" w:hAnsi="Aptos"/>
                <w:sz w:val="20"/>
                <w:szCs w:val="20"/>
                <w:lang w:val="en-GB"/>
              </w:rPr>
            </w:pPr>
            <w:r>
              <w:rPr>
                <w:szCs w:val="20"/>
                <w:lang w:val="en-GB"/>
              </w:rPr>
              <w:t xml:space="preserve">Producent </w:t>
            </w:r>
            <w:proofErr w:type="spellStart"/>
            <w:r>
              <w:rPr>
                <w:szCs w:val="20"/>
                <w:lang w:val="en-GB"/>
              </w:rPr>
              <w:t>posiada</w:t>
            </w:r>
            <w:proofErr w:type="spellEnd"/>
            <w:r>
              <w:rPr>
                <w:szCs w:val="20"/>
                <w:lang w:val="en-GB"/>
              </w:rPr>
              <w:t xml:space="preserve"> Security Advisory / PSIRT.</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D6C8EC7" w14:textId="77777777" w:rsidR="00BC2CD3" w:rsidRPr="00822804" w:rsidRDefault="00F4334D" w:rsidP="00822804">
            <w:pPr>
              <w:jc w:val="both"/>
              <w:rPr>
                <w:rFonts w:ascii="Aptos" w:hAnsi="Aptos"/>
                <w:sz w:val="20"/>
                <w:szCs w:val="20"/>
              </w:rPr>
            </w:pPr>
            <w:r>
              <w:rPr>
                <w:sz w:val="20"/>
                <w:szCs w:val="20"/>
              </w:rPr>
              <w:t>☐ TAK ☐ NIE</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8AE20DD" w14:textId="77777777" w:rsidR="00BC2CD3" w:rsidRPr="00822804" w:rsidRDefault="00BC2CD3" w:rsidP="00822804">
            <w:pPr>
              <w:jc w:val="both"/>
              <w:rPr>
                <w:rFonts w:ascii="Aptos" w:hAnsi="Aptos"/>
                <w:sz w:val="20"/>
                <w:szCs w:val="20"/>
              </w:rPr>
            </w:pPr>
          </w:p>
        </w:tc>
      </w:tr>
      <w:tr w:rsidR="00BC2CD3" w:rsidRPr="00822804" w14:paraId="314965C9" w14:textId="77777777">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CB7EC1D" w14:textId="77777777" w:rsidR="00BC2CD3" w:rsidRPr="00822804" w:rsidRDefault="00F4334D" w:rsidP="00822804">
            <w:pPr>
              <w:jc w:val="both"/>
              <w:rPr>
                <w:rFonts w:ascii="Aptos" w:hAnsi="Aptos"/>
                <w:sz w:val="20"/>
                <w:szCs w:val="20"/>
              </w:rPr>
            </w:pPr>
            <w:r>
              <w:rPr>
                <w:szCs w:val="20"/>
              </w:rPr>
              <w:t>Znane podatności CVE o poziomie CVSS ≥ 7,0 zostały ujawnione i opisane poniżej.</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6E9FC4F" w14:textId="77777777" w:rsidR="00BC2CD3" w:rsidRPr="00822804" w:rsidRDefault="00F4334D" w:rsidP="00822804">
            <w:pPr>
              <w:jc w:val="both"/>
              <w:rPr>
                <w:rFonts w:ascii="Aptos" w:hAnsi="Aptos"/>
                <w:sz w:val="20"/>
                <w:szCs w:val="20"/>
              </w:rPr>
            </w:pPr>
            <w:r>
              <w:rPr>
                <w:sz w:val="20"/>
                <w:szCs w:val="20"/>
              </w:rPr>
              <w:t>☐ TAK ☐ NIE</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9815291" w14:textId="77777777" w:rsidR="00BC2CD3" w:rsidRPr="00822804" w:rsidRDefault="00BC2CD3" w:rsidP="00822804">
            <w:pPr>
              <w:jc w:val="both"/>
              <w:rPr>
                <w:rFonts w:ascii="Aptos" w:hAnsi="Aptos"/>
                <w:sz w:val="20"/>
                <w:szCs w:val="20"/>
              </w:rPr>
            </w:pPr>
          </w:p>
        </w:tc>
      </w:tr>
      <w:tr w:rsidR="00BC2CD3" w:rsidRPr="00822804" w14:paraId="57B32F41" w14:textId="77777777">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D29314" w14:textId="77777777" w:rsidR="00BC2CD3" w:rsidRPr="00822804" w:rsidRDefault="00F4334D" w:rsidP="00822804">
            <w:pPr>
              <w:jc w:val="both"/>
              <w:rPr>
                <w:rFonts w:ascii="Aptos" w:hAnsi="Aptos"/>
                <w:sz w:val="20"/>
                <w:szCs w:val="20"/>
              </w:rPr>
            </w:pPr>
            <w:r>
              <w:rPr>
                <w:sz w:val="20"/>
                <w:szCs w:val="20"/>
              </w:rPr>
              <w:t>Sprzęt pochodzi z autoryzowanego kanału sprzedaży (nie z szarego rynku).</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46155E9" w14:textId="77777777" w:rsidR="00BC2CD3" w:rsidRPr="00822804" w:rsidRDefault="00F4334D" w:rsidP="00822804">
            <w:pPr>
              <w:jc w:val="both"/>
              <w:rPr>
                <w:rFonts w:ascii="Aptos" w:hAnsi="Aptos"/>
                <w:sz w:val="20"/>
                <w:szCs w:val="20"/>
              </w:rPr>
            </w:pPr>
            <w:r>
              <w:rPr>
                <w:sz w:val="20"/>
                <w:szCs w:val="20"/>
              </w:rPr>
              <w:t>☐ TAK ☐ NIE</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2997D8" w14:textId="77777777" w:rsidR="00BC2CD3" w:rsidRPr="00822804" w:rsidRDefault="00BC2CD3" w:rsidP="00822804">
            <w:pPr>
              <w:jc w:val="both"/>
              <w:rPr>
                <w:rFonts w:ascii="Aptos" w:hAnsi="Aptos"/>
                <w:sz w:val="20"/>
                <w:szCs w:val="20"/>
              </w:rPr>
            </w:pPr>
          </w:p>
        </w:tc>
      </w:tr>
      <w:tr w:rsidR="00BC2CD3" w:rsidRPr="00822804" w14:paraId="6805A7D4" w14:textId="77777777">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28BF23" w14:textId="77777777" w:rsidR="00BC2CD3" w:rsidRPr="00822804" w:rsidRDefault="00F4334D" w:rsidP="00822804">
            <w:pPr>
              <w:jc w:val="both"/>
              <w:rPr>
                <w:rFonts w:ascii="Aptos" w:hAnsi="Aptos"/>
                <w:sz w:val="20"/>
                <w:szCs w:val="20"/>
              </w:rPr>
            </w:pPr>
            <w:r>
              <w:rPr>
                <w:szCs w:val="20"/>
              </w:rPr>
              <w:t>Oprogramowanie dostarczone z oryginalnymi, aktywowanymi licencjami.</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639521F" w14:textId="77777777" w:rsidR="00BC2CD3" w:rsidRPr="00822804" w:rsidRDefault="00F4334D" w:rsidP="00822804">
            <w:pPr>
              <w:jc w:val="both"/>
              <w:rPr>
                <w:rFonts w:ascii="Aptos" w:hAnsi="Aptos"/>
                <w:sz w:val="20"/>
                <w:szCs w:val="20"/>
              </w:rPr>
            </w:pPr>
            <w:r>
              <w:rPr>
                <w:sz w:val="20"/>
                <w:szCs w:val="20"/>
              </w:rPr>
              <w:t>☐ TAK ☐ NIE</w:t>
            </w:r>
          </w:p>
        </w:tc>
        <w:tc>
          <w:tcPr>
            <w:tcW w:w="175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0102FC6" w14:textId="77777777" w:rsidR="00BC2CD3" w:rsidRPr="00822804" w:rsidRDefault="00BC2CD3" w:rsidP="00822804">
            <w:pPr>
              <w:jc w:val="both"/>
              <w:rPr>
                <w:rFonts w:ascii="Aptos" w:hAnsi="Aptos"/>
                <w:sz w:val="20"/>
                <w:szCs w:val="20"/>
              </w:rPr>
            </w:pPr>
          </w:p>
        </w:tc>
      </w:tr>
      <w:tr w:rsidR="00BC2CD3" w:rsidRPr="00822804" w14:paraId="7AED1833" w14:textId="77777777">
        <w:tc>
          <w:tcPr>
            <w:tcW w:w="9026" w:type="dxa"/>
            <w:gridSpan w:val="3"/>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04553F" w14:textId="77777777" w:rsidR="00BC2CD3" w:rsidRPr="00822804" w:rsidRDefault="00F4334D" w:rsidP="00822804">
            <w:pPr>
              <w:jc w:val="both"/>
              <w:rPr>
                <w:rFonts w:ascii="Aptos" w:hAnsi="Aptos"/>
                <w:sz w:val="20"/>
                <w:szCs w:val="20"/>
              </w:rPr>
            </w:pPr>
            <w:r>
              <w:rPr>
                <w:i/>
                <w:iCs/>
                <w:sz w:val="20"/>
                <w:szCs w:val="20"/>
              </w:rPr>
              <w:t>Znane podatności CVE (CVSS ≥ 7,0) – nr CVE, opis i plan naprawy:</w:t>
            </w:r>
          </w:p>
          <w:p w14:paraId="0D471494" w14:textId="77777777" w:rsidR="00BC2CD3" w:rsidRPr="00822804" w:rsidRDefault="00F4334D" w:rsidP="00822804">
            <w:pPr>
              <w:jc w:val="both"/>
              <w:rPr>
                <w:rFonts w:ascii="Aptos" w:hAnsi="Aptos"/>
                <w:sz w:val="20"/>
                <w:szCs w:val="20"/>
              </w:rPr>
            </w:pPr>
            <w:r>
              <w:rPr>
                <w:szCs w:val="20"/>
              </w:rPr>
              <w:t>…………………………………………………………………………………………………………………………………………</w:t>
            </w:r>
          </w:p>
        </w:tc>
      </w:tr>
    </w:tbl>
    <w:p w14:paraId="74C663B2" w14:textId="77777777" w:rsidR="00BC2CD3" w:rsidRPr="00822804" w:rsidRDefault="00F4334D" w:rsidP="00822804">
      <w:pPr>
        <w:spacing w:before="200" w:after="80"/>
        <w:jc w:val="both"/>
        <w:rPr>
          <w:rFonts w:ascii="Aptos" w:hAnsi="Aptos"/>
          <w:sz w:val="20"/>
          <w:szCs w:val="20"/>
        </w:rPr>
      </w:pPr>
      <w:r>
        <w:rPr>
          <w:b/>
          <w:bCs/>
          <w:szCs w:val="20"/>
        </w:rPr>
        <w:t>SEKCJA 7 – Ciągłość dostaw i wsparcie serwisowe</w:t>
      </w: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26"/>
        <w:gridCol w:w="2000"/>
        <w:gridCol w:w="2000"/>
      </w:tblGrid>
      <w:tr w:rsidR="00BC2CD3" w:rsidRPr="00822804" w14:paraId="192CC772" w14:textId="77777777">
        <w:tc>
          <w:tcPr>
            <w:tcW w:w="5026"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79EB9793" w14:textId="77777777" w:rsidR="00BC2CD3" w:rsidRPr="00822804" w:rsidRDefault="00F4334D" w:rsidP="00822804">
            <w:pPr>
              <w:jc w:val="both"/>
              <w:rPr>
                <w:rFonts w:ascii="Aptos" w:hAnsi="Aptos"/>
                <w:sz w:val="20"/>
                <w:szCs w:val="20"/>
              </w:rPr>
            </w:pPr>
            <w:r>
              <w:rPr>
                <w:b/>
                <w:bCs/>
                <w:szCs w:val="20"/>
              </w:rPr>
              <w:t>Kryterium</w:t>
            </w:r>
          </w:p>
        </w:tc>
        <w:tc>
          <w:tcPr>
            <w:tcW w:w="20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5E22E29A" w14:textId="77777777" w:rsidR="00BC2CD3" w:rsidRPr="00822804" w:rsidRDefault="00F4334D" w:rsidP="00822804">
            <w:pPr>
              <w:jc w:val="both"/>
              <w:rPr>
                <w:rFonts w:ascii="Aptos" w:hAnsi="Aptos"/>
                <w:sz w:val="20"/>
                <w:szCs w:val="20"/>
              </w:rPr>
            </w:pPr>
            <w:r>
              <w:rPr>
                <w:b/>
                <w:bCs/>
                <w:szCs w:val="20"/>
              </w:rPr>
              <w:t>Odpowiedź</w:t>
            </w:r>
          </w:p>
        </w:tc>
        <w:tc>
          <w:tcPr>
            <w:tcW w:w="20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7B5C260D" w14:textId="77777777" w:rsidR="00BC2CD3" w:rsidRPr="00822804" w:rsidRDefault="00F4334D" w:rsidP="00822804">
            <w:pPr>
              <w:jc w:val="both"/>
              <w:rPr>
                <w:rFonts w:ascii="Aptos" w:hAnsi="Aptos"/>
                <w:sz w:val="20"/>
                <w:szCs w:val="20"/>
              </w:rPr>
            </w:pPr>
            <w:r>
              <w:rPr>
                <w:b/>
                <w:bCs/>
                <w:szCs w:val="20"/>
              </w:rPr>
              <w:t>Komentarz</w:t>
            </w:r>
          </w:p>
        </w:tc>
      </w:tr>
      <w:tr w:rsidR="00BC2CD3" w:rsidRPr="00822804" w14:paraId="42DEFCB2" w14:textId="77777777">
        <w:tc>
          <w:tcPr>
            <w:tcW w:w="5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5EC2AAA" w14:textId="77777777" w:rsidR="00BC2CD3" w:rsidRPr="00822804" w:rsidRDefault="00F4334D" w:rsidP="00822804">
            <w:pPr>
              <w:jc w:val="both"/>
              <w:rPr>
                <w:rFonts w:ascii="Aptos" w:hAnsi="Aptos"/>
                <w:sz w:val="20"/>
                <w:szCs w:val="20"/>
              </w:rPr>
            </w:pPr>
            <w:r>
              <w:rPr>
                <w:szCs w:val="20"/>
              </w:rPr>
              <w:t>Autoryzacja producenta do sprzedaży i serwisu na terytorium RP.</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02DBC30" w14:textId="77777777" w:rsidR="00BC2CD3" w:rsidRPr="00822804" w:rsidRDefault="00F4334D" w:rsidP="00822804">
            <w:pPr>
              <w:jc w:val="both"/>
              <w:rPr>
                <w:rFonts w:ascii="Aptos" w:hAnsi="Aptos"/>
                <w:sz w:val="20"/>
                <w:szCs w:val="20"/>
              </w:rPr>
            </w:pPr>
            <w:r>
              <w:rPr>
                <w:szCs w:val="20"/>
              </w:rPr>
              <w:t>☐ TAK ☐ NIE</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5993DA6" w14:textId="77777777" w:rsidR="00BC2CD3" w:rsidRPr="00822804" w:rsidRDefault="00BC2CD3" w:rsidP="00822804">
            <w:pPr>
              <w:jc w:val="both"/>
              <w:rPr>
                <w:rFonts w:ascii="Aptos" w:hAnsi="Aptos"/>
                <w:sz w:val="20"/>
                <w:szCs w:val="20"/>
              </w:rPr>
            </w:pPr>
          </w:p>
        </w:tc>
      </w:tr>
      <w:tr w:rsidR="00BC2CD3" w:rsidRPr="00822804" w14:paraId="2914438D" w14:textId="77777777">
        <w:tc>
          <w:tcPr>
            <w:tcW w:w="5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F910802" w14:textId="77777777" w:rsidR="00BC2CD3" w:rsidRPr="00822804" w:rsidRDefault="00F4334D" w:rsidP="00822804">
            <w:pPr>
              <w:jc w:val="both"/>
              <w:rPr>
                <w:rFonts w:ascii="Aptos" w:hAnsi="Aptos"/>
                <w:sz w:val="20"/>
                <w:szCs w:val="20"/>
              </w:rPr>
            </w:pPr>
            <w:r>
              <w:rPr>
                <w:szCs w:val="20"/>
              </w:rPr>
              <w:t>Czas gwarancji / wsparcia dla Sprzętu (min. 36 miesięcy).</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ED42A3" w14:textId="77777777" w:rsidR="00BC2CD3" w:rsidRPr="00822804" w:rsidRDefault="00F4334D" w:rsidP="00822804">
            <w:pPr>
              <w:jc w:val="both"/>
              <w:rPr>
                <w:rFonts w:ascii="Aptos" w:hAnsi="Aptos"/>
                <w:sz w:val="20"/>
                <w:szCs w:val="20"/>
              </w:rPr>
            </w:pPr>
            <w:r>
              <w:rPr>
                <w:szCs w:val="20"/>
              </w:rPr>
              <w:t>………… miesięcy</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E22689E" w14:textId="77777777" w:rsidR="00BC2CD3" w:rsidRPr="00822804" w:rsidRDefault="00BC2CD3" w:rsidP="00822804">
            <w:pPr>
              <w:jc w:val="both"/>
              <w:rPr>
                <w:rFonts w:ascii="Aptos" w:hAnsi="Aptos"/>
                <w:sz w:val="20"/>
                <w:szCs w:val="20"/>
              </w:rPr>
            </w:pPr>
          </w:p>
        </w:tc>
      </w:tr>
      <w:tr w:rsidR="00BC2CD3" w:rsidRPr="00822804" w14:paraId="09E74CF0" w14:textId="77777777">
        <w:tc>
          <w:tcPr>
            <w:tcW w:w="5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9703D03" w14:textId="77777777" w:rsidR="00BC2CD3" w:rsidRPr="00822804" w:rsidRDefault="00F4334D" w:rsidP="00822804">
            <w:pPr>
              <w:jc w:val="both"/>
              <w:rPr>
                <w:rFonts w:ascii="Aptos" w:hAnsi="Aptos"/>
                <w:sz w:val="20"/>
                <w:szCs w:val="20"/>
              </w:rPr>
            </w:pPr>
            <w:r>
              <w:rPr>
                <w:szCs w:val="20"/>
              </w:rPr>
              <w:t>Centrum serwisowe w RP lub UE (język polski lub angielski).</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1E145D3" w14:textId="77777777" w:rsidR="00BC2CD3" w:rsidRPr="00822804" w:rsidRDefault="00F4334D" w:rsidP="00822804">
            <w:pPr>
              <w:jc w:val="both"/>
              <w:rPr>
                <w:rFonts w:ascii="Aptos" w:hAnsi="Aptos"/>
                <w:sz w:val="20"/>
                <w:szCs w:val="20"/>
              </w:rPr>
            </w:pPr>
            <w:r>
              <w:rPr>
                <w:szCs w:val="20"/>
              </w:rPr>
              <w:t>☐ TAK ☐ NIE</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409029" w14:textId="77777777" w:rsidR="00BC2CD3" w:rsidRPr="00822804" w:rsidRDefault="00BC2CD3" w:rsidP="00822804">
            <w:pPr>
              <w:jc w:val="both"/>
              <w:rPr>
                <w:rFonts w:ascii="Aptos" w:hAnsi="Aptos"/>
                <w:sz w:val="20"/>
                <w:szCs w:val="20"/>
              </w:rPr>
            </w:pPr>
          </w:p>
        </w:tc>
      </w:tr>
      <w:tr w:rsidR="00BC2CD3" w:rsidRPr="00822804" w14:paraId="7D450953" w14:textId="77777777">
        <w:tc>
          <w:tcPr>
            <w:tcW w:w="5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97F5714" w14:textId="77777777" w:rsidR="00BC2CD3" w:rsidRPr="00822804" w:rsidRDefault="00F4334D" w:rsidP="00822804">
            <w:pPr>
              <w:jc w:val="both"/>
              <w:rPr>
                <w:rFonts w:ascii="Aptos" w:hAnsi="Aptos"/>
                <w:sz w:val="20"/>
                <w:szCs w:val="20"/>
              </w:rPr>
            </w:pPr>
            <w:r>
              <w:rPr>
                <w:szCs w:val="20"/>
              </w:rPr>
              <w:t>Dostępność sprzętu zastępczego NBD.</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3C3D1B" w14:textId="77777777" w:rsidR="00BC2CD3" w:rsidRPr="00822804" w:rsidRDefault="00F4334D" w:rsidP="00822804">
            <w:pPr>
              <w:jc w:val="both"/>
              <w:rPr>
                <w:rFonts w:ascii="Aptos" w:hAnsi="Aptos"/>
                <w:sz w:val="20"/>
                <w:szCs w:val="20"/>
              </w:rPr>
            </w:pPr>
            <w:r>
              <w:rPr>
                <w:szCs w:val="20"/>
              </w:rPr>
              <w:t>☐ TAK ☐ NIE</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3012068" w14:textId="77777777" w:rsidR="00BC2CD3" w:rsidRPr="00822804" w:rsidRDefault="00BC2CD3" w:rsidP="00822804">
            <w:pPr>
              <w:jc w:val="both"/>
              <w:rPr>
                <w:rFonts w:ascii="Aptos" w:hAnsi="Aptos"/>
                <w:sz w:val="20"/>
                <w:szCs w:val="20"/>
              </w:rPr>
            </w:pPr>
          </w:p>
        </w:tc>
      </w:tr>
      <w:tr w:rsidR="00BC2CD3" w:rsidRPr="00822804" w14:paraId="0A25314C" w14:textId="77777777">
        <w:tc>
          <w:tcPr>
            <w:tcW w:w="5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C83A34C" w14:textId="77777777" w:rsidR="00BC2CD3" w:rsidRPr="00822804" w:rsidRDefault="00F4334D" w:rsidP="00822804">
            <w:pPr>
              <w:jc w:val="both"/>
              <w:rPr>
                <w:rFonts w:ascii="Aptos" w:hAnsi="Aptos"/>
                <w:sz w:val="20"/>
                <w:szCs w:val="20"/>
              </w:rPr>
            </w:pPr>
            <w:r>
              <w:rPr>
                <w:szCs w:val="20"/>
              </w:rPr>
              <w:t xml:space="preserve">Bezpłatne aktualizacje </w:t>
            </w:r>
            <w:proofErr w:type="spellStart"/>
            <w:r>
              <w:rPr>
                <w:szCs w:val="20"/>
              </w:rPr>
              <w:t>firmware</w:t>
            </w:r>
            <w:proofErr w:type="spellEnd"/>
            <w:r>
              <w:rPr>
                <w:szCs w:val="20"/>
              </w:rPr>
              <w:t xml:space="preserve"> przez co najmniej 5 lat (sprzęt sieciowy).</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11C750C" w14:textId="77777777" w:rsidR="00BC2CD3" w:rsidRPr="00822804" w:rsidRDefault="00F4334D" w:rsidP="00822804">
            <w:pPr>
              <w:jc w:val="both"/>
              <w:rPr>
                <w:rFonts w:ascii="Aptos" w:hAnsi="Aptos"/>
                <w:sz w:val="20"/>
                <w:szCs w:val="20"/>
              </w:rPr>
            </w:pPr>
            <w:r>
              <w:rPr>
                <w:szCs w:val="20"/>
              </w:rPr>
              <w:t>☐ TAK ☐ NIE</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BC33069" w14:textId="77777777" w:rsidR="00BC2CD3" w:rsidRPr="00822804" w:rsidRDefault="00BC2CD3" w:rsidP="00822804">
            <w:pPr>
              <w:jc w:val="both"/>
              <w:rPr>
                <w:rFonts w:ascii="Aptos" w:hAnsi="Aptos"/>
                <w:sz w:val="20"/>
                <w:szCs w:val="20"/>
              </w:rPr>
            </w:pPr>
          </w:p>
        </w:tc>
      </w:tr>
      <w:tr w:rsidR="00BC2CD3" w:rsidRPr="00822804" w14:paraId="25E928EB" w14:textId="77777777">
        <w:tc>
          <w:tcPr>
            <w:tcW w:w="5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FE0DB8B" w14:textId="77777777" w:rsidR="00BC2CD3" w:rsidRPr="00822804" w:rsidRDefault="00F4334D" w:rsidP="00822804">
            <w:pPr>
              <w:jc w:val="both"/>
              <w:rPr>
                <w:rFonts w:ascii="Aptos" w:hAnsi="Aptos"/>
                <w:sz w:val="20"/>
                <w:szCs w:val="20"/>
              </w:rPr>
            </w:pPr>
            <w:r>
              <w:rPr>
                <w:szCs w:val="20"/>
              </w:rPr>
              <w:t>Wsparcie producenta oprogramowania przez co najmniej 36 miesięcy.</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0534069" w14:textId="77777777" w:rsidR="00BC2CD3" w:rsidRPr="00822804" w:rsidRDefault="00F4334D" w:rsidP="00822804">
            <w:pPr>
              <w:jc w:val="both"/>
              <w:rPr>
                <w:rFonts w:ascii="Aptos" w:hAnsi="Aptos"/>
                <w:sz w:val="20"/>
                <w:szCs w:val="20"/>
              </w:rPr>
            </w:pPr>
            <w:r>
              <w:rPr>
                <w:szCs w:val="20"/>
              </w:rPr>
              <w:t>☐ TAK ☐ NIE</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4DAB89D" w14:textId="77777777" w:rsidR="00BC2CD3" w:rsidRPr="00822804" w:rsidRDefault="00BC2CD3" w:rsidP="00822804">
            <w:pPr>
              <w:jc w:val="both"/>
              <w:rPr>
                <w:rFonts w:ascii="Aptos" w:hAnsi="Aptos"/>
                <w:sz w:val="20"/>
                <w:szCs w:val="20"/>
              </w:rPr>
            </w:pPr>
          </w:p>
        </w:tc>
      </w:tr>
    </w:tbl>
    <w:p w14:paraId="7CD384F5" w14:textId="77777777" w:rsidR="00BC2CD3" w:rsidRPr="00062830" w:rsidRDefault="00F4334D" w:rsidP="00822804">
      <w:pPr>
        <w:spacing w:before="200" w:after="80"/>
        <w:jc w:val="both"/>
        <w:rPr>
          <w:rFonts w:ascii="Aptos" w:hAnsi="Aptos"/>
          <w:color w:val="000000" w:themeColor="text1"/>
          <w:sz w:val="20"/>
          <w:szCs w:val="20"/>
        </w:rPr>
      </w:pPr>
      <w:r>
        <w:rPr>
          <w:b/>
          <w:bCs/>
          <w:color w:val="000000" w:themeColor="text1"/>
          <w:szCs w:val="20"/>
        </w:rPr>
        <w:t>SEKCJA 8 – Certyfikaty jakości i środowiskowe (DNSH)</w:t>
      </w: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26"/>
        <w:gridCol w:w="2000"/>
        <w:gridCol w:w="1500"/>
        <w:gridCol w:w="2000"/>
      </w:tblGrid>
      <w:tr w:rsidR="00BC2CD3" w:rsidRPr="00062830" w14:paraId="4178D894" w14:textId="77777777">
        <w:tc>
          <w:tcPr>
            <w:tcW w:w="3526"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59A0A942" w14:textId="77777777" w:rsidR="00BC2CD3" w:rsidRPr="00062830" w:rsidRDefault="00F4334D" w:rsidP="00822804">
            <w:pPr>
              <w:jc w:val="both"/>
              <w:rPr>
                <w:rFonts w:ascii="Aptos" w:hAnsi="Aptos"/>
                <w:color w:val="000000" w:themeColor="text1"/>
                <w:sz w:val="20"/>
                <w:szCs w:val="20"/>
              </w:rPr>
            </w:pPr>
            <w:r>
              <w:rPr>
                <w:b/>
                <w:bCs/>
                <w:color w:val="000000" w:themeColor="text1"/>
                <w:szCs w:val="20"/>
              </w:rPr>
              <w:t>Certyfikat / wymóg</w:t>
            </w:r>
          </w:p>
        </w:tc>
        <w:tc>
          <w:tcPr>
            <w:tcW w:w="20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038A255E" w14:textId="77777777" w:rsidR="00BC2CD3" w:rsidRPr="00062830" w:rsidRDefault="00F4334D" w:rsidP="00822804">
            <w:pPr>
              <w:jc w:val="both"/>
              <w:rPr>
                <w:rFonts w:ascii="Aptos" w:hAnsi="Aptos"/>
                <w:color w:val="000000" w:themeColor="text1"/>
                <w:sz w:val="20"/>
                <w:szCs w:val="20"/>
              </w:rPr>
            </w:pPr>
            <w:r>
              <w:rPr>
                <w:b/>
                <w:bCs/>
                <w:color w:val="000000" w:themeColor="text1"/>
                <w:szCs w:val="20"/>
              </w:rPr>
              <w:t>Podmiot certyfikowany</w:t>
            </w:r>
          </w:p>
        </w:tc>
        <w:tc>
          <w:tcPr>
            <w:tcW w:w="15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65C83933" w14:textId="77777777" w:rsidR="00BC2CD3" w:rsidRPr="00062830" w:rsidRDefault="00F4334D" w:rsidP="00822804">
            <w:pPr>
              <w:jc w:val="both"/>
              <w:rPr>
                <w:rFonts w:ascii="Aptos" w:hAnsi="Aptos"/>
                <w:color w:val="000000" w:themeColor="text1"/>
                <w:sz w:val="20"/>
                <w:szCs w:val="20"/>
              </w:rPr>
            </w:pPr>
            <w:r>
              <w:rPr>
                <w:b/>
                <w:bCs/>
                <w:color w:val="000000" w:themeColor="text1"/>
                <w:szCs w:val="20"/>
              </w:rPr>
              <w:t>Ważny do</w:t>
            </w:r>
          </w:p>
        </w:tc>
        <w:tc>
          <w:tcPr>
            <w:tcW w:w="20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4D474041" w14:textId="77777777" w:rsidR="00BC2CD3" w:rsidRPr="00062830" w:rsidRDefault="00F4334D" w:rsidP="00822804">
            <w:pPr>
              <w:jc w:val="both"/>
              <w:rPr>
                <w:rFonts w:ascii="Aptos" w:hAnsi="Aptos"/>
                <w:color w:val="000000" w:themeColor="text1"/>
                <w:sz w:val="20"/>
                <w:szCs w:val="20"/>
              </w:rPr>
            </w:pPr>
            <w:r>
              <w:rPr>
                <w:b/>
                <w:bCs/>
                <w:color w:val="000000" w:themeColor="text1"/>
                <w:szCs w:val="20"/>
              </w:rPr>
              <w:t>Nr certyfikatu / instytucja</w:t>
            </w:r>
          </w:p>
        </w:tc>
      </w:tr>
      <w:tr w:rsidR="00BC2CD3" w:rsidRPr="00062830" w14:paraId="5B4D66DC" w14:textId="77777777">
        <w:tc>
          <w:tcPr>
            <w:tcW w:w="3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196CDF" w14:textId="77777777" w:rsidR="00BC2CD3" w:rsidRPr="00062830" w:rsidRDefault="00F4334D" w:rsidP="00822804">
            <w:pPr>
              <w:jc w:val="both"/>
              <w:rPr>
                <w:rFonts w:ascii="Aptos" w:hAnsi="Aptos"/>
                <w:color w:val="000000" w:themeColor="text1"/>
                <w:sz w:val="20"/>
                <w:szCs w:val="20"/>
              </w:rPr>
            </w:pPr>
            <w:r>
              <w:rPr>
                <w:color w:val="000000" w:themeColor="text1"/>
                <w:szCs w:val="20"/>
              </w:rPr>
              <w:t>ISO 9001 – Zarządzanie jakością</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E728F4F" w14:textId="77777777" w:rsidR="00BC2CD3" w:rsidRPr="00062830" w:rsidRDefault="00F4334D" w:rsidP="00822804">
            <w:pPr>
              <w:jc w:val="both"/>
              <w:rPr>
                <w:rFonts w:ascii="Aptos" w:hAnsi="Aptos"/>
                <w:color w:val="000000" w:themeColor="text1"/>
                <w:sz w:val="20"/>
                <w:szCs w:val="20"/>
              </w:rPr>
            </w:pPr>
            <w:r>
              <w:rPr>
                <w:color w:val="000000" w:themeColor="text1"/>
                <w:szCs w:val="20"/>
              </w:rPr>
              <w:t>Wykonawca</w:t>
            </w:r>
          </w:p>
        </w:tc>
        <w:tc>
          <w:tcPr>
            <w:tcW w:w="1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BF0C3E8" w14:textId="77777777" w:rsidR="00BC2CD3" w:rsidRPr="00062830" w:rsidRDefault="00BC2CD3" w:rsidP="00822804">
            <w:pPr>
              <w:jc w:val="both"/>
              <w:rPr>
                <w:rFonts w:ascii="Aptos" w:hAnsi="Aptos"/>
                <w:color w:val="000000" w:themeColor="text1"/>
                <w:sz w:val="20"/>
                <w:szCs w:val="20"/>
              </w:rPr>
            </w:pP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E987F03" w14:textId="77777777" w:rsidR="00BC2CD3" w:rsidRPr="00062830" w:rsidRDefault="00BC2CD3" w:rsidP="00822804">
            <w:pPr>
              <w:jc w:val="both"/>
              <w:rPr>
                <w:rFonts w:ascii="Aptos" w:hAnsi="Aptos"/>
                <w:color w:val="000000" w:themeColor="text1"/>
                <w:sz w:val="20"/>
                <w:szCs w:val="20"/>
              </w:rPr>
            </w:pPr>
          </w:p>
        </w:tc>
      </w:tr>
      <w:tr w:rsidR="00BC2CD3" w:rsidRPr="00062830" w14:paraId="0BADBCD1" w14:textId="77777777">
        <w:tc>
          <w:tcPr>
            <w:tcW w:w="3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6FFEC8" w14:textId="77777777" w:rsidR="00BC2CD3" w:rsidRPr="00062830" w:rsidRDefault="00F4334D" w:rsidP="00822804">
            <w:pPr>
              <w:jc w:val="both"/>
              <w:rPr>
                <w:rFonts w:ascii="Aptos" w:hAnsi="Aptos"/>
                <w:color w:val="000000" w:themeColor="text1"/>
                <w:sz w:val="20"/>
                <w:szCs w:val="20"/>
              </w:rPr>
            </w:pPr>
            <w:r>
              <w:rPr>
                <w:color w:val="000000" w:themeColor="text1"/>
                <w:szCs w:val="20"/>
              </w:rPr>
              <w:t>ISO 9001 – Zarządzanie jakością</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A8E17F9" w14:textId="77777777" w:rsidR="00BC2CD3" w:rsidRPr="00062830" w:rsidRDefault="00F4334D" w:rsidP="00822804">
            <w:pPr>
              <w:jc w:val="both"/>
              <w:rPr>
                <w:rFonts w:ascii="Aptos" w:hAnsi="Aptos"/>
                <w:color w:val="000000" w:themeColor="text1"/>
                <w:sz w:val="20"/>
                <w:szCs w:val="20"/>
              </w:rPr>
            </w:pPr>
            <w:r>
              <w:rPr>
                <w:color w:val="000000" w:themeColor="text1"/>
                <w:szCs w:val="20"/>
              </w:rPr>
              <w:t>Producent serwera</w:t>
            </w:r>
          </w:p>
        </w:tc>
        <w:tc>
          <w:tcPr>
            <w:tcW w:w="1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83A72B6" w14:textId="77777777" w:rsidR="00BC2CD3" w:rsidRPr="00062830" w:rsidRDefault="00BC2CD3" w:rsidP="00822804">
            <w:pPr>
              <w:jc w:val="both"/>
              <w:rPr>
                <w:rFonts w:ascii="Aptos" w:hAnsi="Aptos"/>
                <w:color w:val="000000" w:themeColor="text1"/>
                <w:sz w:val="20"/>
                <w:szCs w:val="20"/>
              </w:rPr>
            </w:pP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4FA65A" w14:textId="77777777" w:rsidR="00BC2CD3" w:rsidRPr="00062830" w:rsidRDefault="00BC2CD3" w:rsidP="00822804">
            <w:pPr>
              <w:jc w:val="both"/>
              <w:rPr>
                <w:rFonts w:ascii="Aptos" w:hAnsi="Aptos"/>
                <w:color w:val="000000" w:themeColor="text1"/>
                <w:sz w:val="20"/>
                <w:szCs w:val="20"/>
              </w:rPr>
            </w:pPr>
          </w:p>
        </w:tc>
      </w:tr>
      <w:tr w:rsidR="00BC2CD3" w:rsidRPr="00062830" w14:paraId="781D68E4" w14:textId="77777777">
        <w:tc>
          <w:tcPr>
            <w:tcW w:w="3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331439E" w14:textId="77777777" w:rsidR="00BC2CD3" w:rsidRPr="00062830" w:rsidRDefault="00F4334D" w:rsidP="00822804">
            <w:pPr>
              <w:jc w:val="both"/>
              <w:rPr>
                <w:rFonts w:ascii="Aptos" w:hAnsi="Aptos"/>
                <w:color w:val="000000" w:themeColor="text1"/>
                <w:sz w:val="20"/>
                <w:szCs w:val="20"/>
              </w:rPr>
            </w:pPr>
            <w:r>
              <w:rPr>
                <w:color w:val="000000" w:themeColor="text1"/>
                <w:szCs w:val="20"/>
              </w:rPr>
              <w:t>ISO 14001 – Zarządzanie środowiskowe</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3FBC5E3" w14:textId="77777777" w:rsidR="00BC2CD3" w:rsidRPr="00062830" w:rsidRDefault="00F4334D" w:rsidP="00822804">
            <w:pPr>
              <w:jc w:val="both"/>
              <w:rPr>
                <w:rFonts w:ascii="Aptos" w:hAnsi="Aptos"/>
                <w:color w:val="000000" w:themeColor="text1"/>
                <w:sz w:val="20"/>
                <w:szCs w:val="20"/>
              </w:rPr>
            </w:pPr>
            <w:r>
              <w:rPr>
                <w:color w:val="000000" w:themeColor="text1"/>
                <w:szCs w:val="20"/>
              </w:rPr>
              <w:t>Producent serwera</w:t>
            </w:r>
          </w:p>
        </w:tc>
        <w:tc>
          <w:tcPr>
            <w:tcW w:w="1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CE365DD" w14:textId="77777777" w:rsidR="00BC2CD3" w:rsidRPr="00062830" w:rsidRDefault="00BC2CD3" w:rsidP="00822804">
            <w:pPr>
              <w:jc w:val="both"/>
              <w:rPr>
                <w:rFonts w:ascii="Aptos" w:hAnsi="Aptos"/>
                <w:color w:val="000000" w:themeColor="text1"/>
                <w:sz w:val="20"/>
                <w:szCs w:val="20"/>
              </w:rPr>
            </w:pP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AC7A54E" w14:textId="77777777" w:rsidR="00BC2CD3" w:rsidRPr="00062830" w:rsidRDefault="00BC2CD3" w:rsidP="00822804">
            <w:pPr>
              <w:jc w:val="both"/>
              <w:rPr>
                <w:rFonts w:ascii="Aptos" w:hAnsi="Aptos"/>
                <w:color w:val="000000" w:themeColor="text1"/>
                <w:sz w:val="20"/>
                <w:szCs w:val="20"/>
              </w:rPr>
            </w:pPr>
          </w:p>
        </w:tc>
      </w:tr>
      <w:tr w:rsidR="00BC2CD3" w:rsidRPr="00062830" w14:paraId="61D2E4E6" w14:textId="77777777">
        <w:tc>
          <w:tcPr>
            <w:tcW w:w="3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4DDE94" w14:textId="77777777" w:rsidR="00BC2CD3" w:rsidRPr="00062830" w:rsidRDefault="00F4334D" w:rsidP="00822804">
            <w:pPr>
              <w:jc w:val="both"/>
              <w:rPr>
                <w:rFonts w:ascii="Aptos" w:hAnsi="Aptos"/>
                <w:color w:val="000000" w:themeColor="text1"/>
                <w:sz w:val="20"/>
                <w:szCs w:val="20"/>
              </w:rPr>
            </w:pPr>
            <w:r>
              <w:rPr>
                <w:color w:val="000000" w:themeColor="text1"/>
                <w:szCs w:val="20"/>
              </w:rPr>
              <w:t>ISO 27001 – Bezpieczeństwo informacji</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5608F09" w14:textId="77777777" w:rsidR="00BC2CD3" w:rsidRPr="00062830" w:rsidRDefault="00F4334D" w:rsidP="00822804">
            <w:pPr>
              <w:jc w:val="both"/>
              <w:rPr>
                <w:rFonts w:ascii="Aptos" w:hAnsi="Aptos"/>
                <w:color w:val="000000" w:themeColor="text1"/>
                <w:sz w:val="20"/>
                <w:szCs w:val="20"/>
              </w:rPr>
            </w:pPr>
            <w:r>
              <w:rPr>
                <w:color w:val="000000" w:themeColor="text1"/>
                <w:szCs w:val="20"/>
              </w:rPr>
              <w:t>Wykonawca (jeśli posiada)</w:t>
            </w:r>
          </w:p>
        </w:tc>
        <w:tc>
          <w:tcPr>
            <w:tcW w:w="1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45C19BF" w14:textId="77777777" w:rsidR="00BC2CD3" w:rsidRPr="00062830" w:rsidRDefault="00BC2CD3" w:rsidP="00822804">
            <w:pPr>
              <w:jc w:val="both"/>
              <w:rPr>
                <w:rFonts w:ascii="Aptos" w:hAnsi="Aptos"/>
                <w:color w:val="000000" w:themeColor="text1"/>
                <w:sz w:val="20"/>
                <w:szCs w:val="20"/>
              </w:rPr>
            </w:pP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C54872F" w14:textId="77777777" w:rsidR="00BC2CD3" w:rsidRPr="00062830" w:rsidRDefault="00BC2CD3" w:rsidP="00822804">
            <w:pPr>
              <w:jc w:val="both"/>
              <w:rPr>
                <w:rFonts w:ascii="Aptos" w:hAnsi="Aptos"/>
                <w:color w:val="000000" w:themeColor="text1"/>
                <w:sz w:val="20"/>
                <w:szCs w:val="20"/>
              </w:rPr>
            </w:pPr>
          </w:p>
        </w:tc>
      </w:tr>
      <w:tr w:rsidR="00BC2CD3" w:rsidRPr="00062830" w14:paraId="1AB4512D" w14:textId="77777777">
        <w:tc>
          <w:tcPr>
            <w:tcW w:w="3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2A428B0" w14:textId="77777777" w:rsidR="00BC2CD3" w:rsidRPr="00062830" w:rsidRDefault="00F4334D" w:rsidP="00822804">
            <w:pPr>
              <w:jc w:val="both"/>
              <w:rPr>
                <w:rFonts w:ascii="Aptos" w:hAnsi="Aptos"/>
                <w:color w:val="000000" w:themeColor="text1"/>
                <w:sz w:val="20"/>
                <w:szCs w:val="20"/>
              </w:rPr>
            </w:pPr>
            <w:r>
              <w:rPr>
                <w:color w:val="000000" w:themeColor="text1"/>
                <w:szCs w:val="20"/>
              </w:rPr>
              <w:t>Energy Star lub równoważny – wymóg DNSH</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EB9DFAD" w14:textId="77777777" w:rsidR="00BC2CD3" w:rsidRPr="00062830" w:rsidRDefault="00F4334D" w:rsidP="00822804">
            <w:pPr>
              <w:jc w:val="both"/>
              <w:rPr>
                <w:rFonts w:ascii="Aptos" w:hAnsi="Aptos"/>
                <w:color w:val="000000" w:themeColor="text1"/>
                <w:sz w:val="20"/>
                <w:szCs w:val="20"/>
              </w:rPr>
            </w:pPr>
            <w:r>
              <w:rPr>
                <w:color w:val="000000" w:themeColor="text1"/>
                <w:szCs w:val="20"/>
              </w:rPr>
              <w:t>Urządzenia IT</w:t>
            </w:r>
          </w:p>
        </w:tc>
        <w:tc>
          <w:tcPr>
            <w:tcW w:w="1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BC6AD83" w14:textId="77777777" w:rsidR="00BC2CD3" w:rsidRPr="00062830" w:rsidRDefault="00BC2CD3" w:rsidP="00822804">
            <w:pPr>
              <w:jc w:val="both"/>
              <w:rPr>
                <w:rFonts w:ascii="Aptos" w:hAnsi="Aptos"/>
                <w:color w:val="000000" w:themeColor="text1"/>
                <w:sz w:val="20"/>
                <w:szCs w:val="20"/>
              </w:rPr>
            </w:pP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FFB673C" w14:textId="77777777" w:rsidR="00BC2CD3" w:rsidRPr="00062830" w:rsidRDefault="00BC2CD3" w:rsidP="00822804">
            <w:pPr>
              <w:jc w:val="both"/>
              <w:rPr>
                <w:rFonts w:ascii="Aptos" w:hAnsi="Aptos"/>
                <w:color w:val="000000" w:themeColor="text1"/>
                <w:sz w:val="20"/>
                <w:szCs w:val="20"/>
              </w:rPr>
            </w:pPr>
          </w:p>
        </w:tc>
      </w:tr>
      <w:tr w:rsidR="00BC2CD3" w:rsidRPr="00062830" w14:paraId="0916E521" w14:textId="77777777">
        <w:tc>
          <w:tcPr>
            <w:tcW w:w="3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29ADFE0" w14:textId="77777777" w:rsidR="00BC2CD3" w:rsidRPr="00062830" w:rsidRDefault="00F4334D" w:rsidP="00822804">
            <w:pPr>
              <w:jc w:val="both"/>
              <w:rPr>
                <w:rFonts w:ascii="Aptos" w:hAnsi="Aptos"/>
                <w:color w:val="000000" w:themeColor="text1"/>
                <w:sz w:val="20"/>
                <w:szCs w:val="20"/>
              </w:rPr>
            </w:pPr>
            <w:r>
              <w:rPr>
                <w:color w:val="000000" w:themeColor="text1"/>
                <w:szCs w:val="20"/>
              </w:rPr>
              <w:t xml:space="preserve">CE / </w:t>
            </w:r>
            <w:proofErr w:type="spellStart"/>
            <w:r>
              <w:rPr>
                <w:color w:val="000000" w:themeColor="text1"/>
                <w:szCs w:val="20"/>
              </w:rPr>
              <w:t>RoHS</w:t>
            </w:r>
            <w:proofErr w:type="spellEnd"/>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8B5483" w14:textId="77777777" w:rsidR="00BC2CD3" w:rsidRPr="00062830" w:rsidRDefault="00F4334D" w:rsidP="00822804">
            <w:pPr>
              <w:jc w:val="both"/>
              <w:rPr>
                <w:rFonts w:ascii="Aptos" w:hAnsi="Aptos"/>
                <w:color w:val="000000" w:themeColor="text1"/>
                <w:sz w:val="20"/>
                <w:szCs w:val="20"/>
              </w:rPr>
            </w:pPr>
            <w:r>
              <w:rPr>
                <w:color w:val="000000" w:themeColor="text1"/>
                <w:szCs w:val="20"/>
              </w:rPr>
              <w:t>Urządzenia IT i sieciowe</w:t>
            </w:r>
          </w:p>
        </w:tc>
        <w:tc>
          <w:tcPr>
            <w:tcW w:w="1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E361203" w14:textId="77777777" w:rsidR="00BC2CD3" w:rsidRPr="00062830" w:rsidRDefault="00BC2CD3" w:rsidP="00822804">
            <w:pPr>
              <w:jc w:val="both"/>
              <w:rPr>
                <w:rFonts w:ascii="Aptos" w:hAnsi="Aptos"/>
                <w:color w:val="000000" w:themeColor="text1"/>
                <w:sz w:val="20"/>
                <w:szCs w:val="20"/>
              </w:rPr>
            </w:pP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B5DD08F" w14:textId="77777777" w:rsidR="00BC2CD3" w:rsidRPr="00062830" w:rsidRDefault="00BC2CD3" w:rsidP="00822804">
            <w:pPr>
              <w:jc w:val="both"/>
              <w:rPr>
                <w:rFonts w:ascii="Aptos" w:hAnsi="Aptos"/>
                <w:color w:val="000000" w:themeColor="text1"/>
                <w:sz w:val="20"/>
                <w:szCs w:val="20"/>
              </w:rPr>
            </w:pPr>
          </w:p>
        </w:tc>
      </w:tr>
    </w:tbl>
    <w:p w14:paraId="4E60DB1C" w14:textId="77777777" w:rsidR="00BC2CD3" w:rsidRPr="00822804" w:rsidRDefault="00F4334D" w:rsidP="00822804">
      <w:pPr>
        <w:spacing w:before="200" w:after="80"/>
        <w:jc w:val="both"/>
        <w:rPr>
          <w:rFonts w:ascii="Aptos" w:hAnsi="Aptos"/>
          <w:sz w:val="20"/>
          <w:szCs w:val="20"/>
        </w:rPr>
      </w:pPr>
      <w:r>
        <w:rPr>
          <w:b/>
          <w:bCs/>
          <w:szCs w:val="20"/>
        </w:rPr>
        <w:t>SEKCJA 9 – Sumaryczna ocena ryzyka dostawcy (wypełnia Zamawiający)</w:t>
      </w: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6"/>
        <w:gridCol w:w="2500"/>
        <w:gridCol w:w="3500"/>
      </w:tblGrid>
      <w:tr w:rsidR="00BC2CD3" w:rsidRPr="00822804" w14:paraId="61044F99" w14:textId="77777777">
        <w:tc>
          <w:tcPr>
            <w:tcW w:w="3026"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74C29CE2" w14:textId="77777777" w:rsidR="00BC2CD3" w:rsidRPr="00822804" w:rsidRDefault="00F4334D" w:rsidP="00822804">
            <w:pPr>
              <w:jc w:val="both"/>
              <w:rPr>
                <w:rFonts w:ascii="Aptos" w:hAnsi="Aptos"/>
                <w:sz w:val="20"/>
                <w:szCs w:val="20"/>
              </w:rPr>
            </w:pPr>
            <w:r>
              <w:rPr>
                <w:b/>
                <w:bCs/>
                <w:szCs w:val="20"/>
              </w:rPr>
              <w:t>Obszar ryzyka</w:t>
            </w:r>
          </w:p>
        </w:tc>
        <w:tc>
          <w:tcPr>
            <w:tcW w:w="25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69097087" w14:textId="77777777" w:rsidR="00BC2CD3" w:rsidRPr="00822804" w:rsidRDefault="00F4334D" w:rsidP="00822804">
            <w:pPr>
              <w:jc w:val="both"/>
              <w:rPr>
                <w:rFonts w:ascii="Aptos" w:hAnsi="Aptos"/>
                <w:sz w:val="20"/>
                <w:szCs w:val="20"/>
              </w:rPr>
            </w:pPr>
            <w:r>
              <w:rPr>
                <w:b/>
                <w:bCs/>
                <w:szCs w:val="20"/>
              </w:rPr>
              <w:t>Ocena</w:t>
            </w:r>
          </w:p>
        </w:tc>
        <w:tc>
          <w:tcPr>
            <w:tcW w:w="350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2A2ED093" w14:textId="5315D67C" w:rsidR="00BC2CD3" w:rsidRPr="00822804" w:rsidRDefault="00F4334D" w:rsidP="00822804">
            <w:pPr>
              <w:jc w:val="both"/>
              <w:rPr>
                <w:rFonts w:ascii="Aptos" w:hAnsi="Aptos"/>
                <w:sz w:val="20"/>
                <w:szCs w:val="20"/>
              </w:rPr>
            </w:pPr>
            <w:r>
              <w:rPr>
                <w:b/>
                <w:bCs/>
                <w:szCs w:val="20"/>
              </w:rPr>
              <w:t>Uzasadnienie / działania</w:t>
            </w:r>
            <w:r>
              <w:rPr>
                <w:b/>
                <w:bCs/>
                <w:color w:val="000000" w:themeColor="text1"/>
                <w:szCs w:val="20"/>
              </w:rPr>
              <w:t xml:space="preserve"> mitygujące</w:t>
            </w:r>
          </w:p>
        </w:tc>
      </w:tr>
      <w:tr w:rsidR="00BC2CD3" w:rsidRPr="00822804" w14:paraId="152AF7A4" w14:textId="77777777">
        <w:tc>
          <w:tcPr>
            <w:tcW w:w="3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6E8342" w14:textId="77777777" w:rsidR="00BC2CD3" w:rsidRPr="00822804" w:rsidRDefault="00F4334D" w:rsidP="00822804">
            <w:pPr>
              <w:jc w:val="both"/>
              <w:rPr>
                <w:rFonts w:ascii="Aptos" w:hAnsi="Aptos"/>
                <w:sz w:val="20"/>
                <w:szCs w:val="20"/>
              </w:rPr>
            </w:pPr>
            <w:r>
              <w:rPr>
                <w:szCs w:val="20"/>
              </w:rPr>
              <w:t>Ryzyko geopolityczne – ocena własna Zamawiającego, nieskutkująca odrzuceniem oferty</w:t>
            </w:r>
          </w:p>
        </w:tc>
        <w:tc>
          <w:tcPr>
            <w:tcW w:w="2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3AE83A6" w14:textId="77777777" w:rsidR="00BC2CD3" w:rsidRPr="00822804" w:rsidRDefault="00F4334D" w:rsidP="00822804">
            <w:pPr>
              <w:jc w:val="both"/>
              <w:rPr>
                <w:rFonts w:ascii="Aptos" w:hAnsi="Aptos"/>
                <w:sz w:val="20"/>
                <w:szCs w:val="20"/>
              </w:rPr>
            </w:pPr>
            <w:r>
              <w:rPr>
                <w:szCs w:val="20"/>
              </w:rPr>
              <w:t>☐ NISKIE ☐ ŚREDNIE ☐ WYSOKIE</w:t>
            </w:r>
          </w:p>
        </w:tc>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8FD36C5" w14:textId="77777777" w:rsidR="00BC2CD3" w:rsidRPr="00822804" w:rsidRDefault="00BC2CD3" w:rsidP="00822804">
            <w:pPr>
              <w:jc w:val="both"/>
              <w:rPr>
                <w:rFonts w:ascii="Aptos" w:hAnsi="Aptos"/>
                <w:sz w:val="20"/>
                <w:szCs w:val="20"/>
              </w:rPr>
            </w:pPr>
          </w:p>
        </w:tc>
      </w:tr>
      <w:tr w:rsidR="00BC2CD3" w:rsidRPr="00822804" w14:paraId="57014131" w14:textId="77777777">
        <w:tc>
          <w:tcPr>
            <w:tcW w:w="3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6AFA6A" w14:textId="77777777" w:rsidR="00BC2CD3" w:rsidRPr="00822804" w:rsidRDefault="00F4334D" w:rsidP="00822804">
            <w:pPr>
              <w:jc w:val="both"/>
              <w:rPr>
                <w:rFonts w:ascii="Aptos" w:hAnsi="Aptos"/>
                <w:sz w:val="20"/>
                <w:szCs w:val="20"/>
              </w:rPr>
            </w:pPr>
            <w:r>
              <w:rPr>
                <w:szCs w:val="20"/>
              </w:rPr>
              <w:t>Ryzyko sankcyjne</w:t>
            </w:r>
          </w:p>
        </w:tc>
        <w:tc>
          <w:tcPr>
            <w:tcW w:w="2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F1571F4" w14:textId="77777777" w:rsidR="00BC2CD3" w:rsidRPr="00822804" w:rsidRDefault="00F4334D" w:rsidP="00822804">
            <w:pPr>
              <w:jc w:val="both"/>
              <w:rPr>
                <w:rFonts w:ascii="Aptos" w:hAnsi="Aptos"/>
                <w:sz w:val="20"/>
                <w:szCs w:val="20"/>
              </w:rPr>
            </w:pPr>
            <w:r>
              <w:rPr>
                <w:szCs w:val="20"/>
              </w:rPr>
              <w:t>☐ NISKIE ☐ ŚREDNIE ☐ WYSOKIE</w:t>
            </w:r>
          </w:p>
        </w:tc>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4C14F05" w14:textId="77777777" w:rsidR="00BC2CD3" w:rsidRPr="00822804" w:rsidRDefault="00BC2CD3" w:rsidP="00822804">
            <w:pPr>
              <w:jc w:val="both"/>
              <w:rPr>
                <w:rFonts w:ascii="Aptos" w:hAnsi="Aptos"/>
                <w:sz w:val="20"/>
                <w:szCs w:val="20"/>
              </w:rPr>
            </w:pPr>
          </w:p>
        </w:tc>
      </w:tr>
      <w:tr w:rsidR="00BC2CD3" w:rsidRPr="00822804" w14:paraId="611AC465" w14:textId="77777777">
        <w:tc>
          <w:tcPr>
            <w:tcW w:w="3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62ECE7D" w14:textId="77777777" w:rsidR="00BC2CD3" w:rsidRPr="00822804" w:rsidRDefault="00F4334D" w:rsidP="00822804">
            <w:pPr>
              <w:jc w:val="both"/>
              <w:rPr>
                <w:rFonts w:ascii="Aptos" w:hAnsi="Aptos"/>
                <w:sz w:val="20"/>
                <w:szCs w:val="20"/>
              </w:rPr>
            </w:pPr>
            <w:r>
              <w:rPr>
                <w:szCs w:val="20"/>
              </w:rPr>
              <w:t>Ryzyko DWR – decyzja (art. 67b ust. 15) lub rekomendacja (art. 33 ust. 4 ustawy o KSC)</w:t>
            </w:r>
          </w:p>
        </w:tc>
        <w:tc>
          <w:tcPr>
            <w:tcW w:w="2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B47B83" w14:textId="77777777" w:rsidR="00BC2CD3" w:rsidRPr="00822804" w:rsidRDefault="00F4334D" w:rsidP="00822804">
            <w:pPr>
              <w:jc w:val="both"/>
              <w:rPr>
                <w:rFonts w:ascii="Aptos" w:hAnsi="Aptos"/>
                <w:sz w:val="20"/>
                <w:szCs w:val="20"/>
              </w:rPr>
            </w:pPr>
            <w:r>
              <w:rPr>
                <w:szCs w:val="20"/>
              </w:rPr>
              <w:t>☐ NISKIE ☐ ŚREDNIE ☐ WYSOKIE</w:t>
            </w:r>
          </w:p>
        </w:tc>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2F30BDC" w14:textId="77777777" w:rsidR="00BC2CD3" w:rsidRPr="00822804" w:rsidRDefault="00BC2CD3" w:rsidP="00822804">
            <w:pPr>
              <w:jc w:val="both"/>
              <w:rPr>
                <w:rFonts w:ascii="Aptos" w:hAnsi="Aptos"/>
                <w:sz w:val="20"/>
                <w:szCs w:val="20"/>
              </w:rPr>
            </w:pPr>
          </w:p>
        </w:tc>
      </w:tr>
      <w:tr w:rsidR="00BC2CD3" w:rsidRPr="00822804" w14:paraId="2D6C6304" w14:textId="77777777">
        <w:tc>
          <w:tcPr>
            <w:tcW w:w="3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ED4FD9" w14:textId="77777777" w:rsidR="00BC2CD3" w:rsidRPr="00822804" w:rsidRDefault="00F4334D" w:rsidP="00822804">
            <w:pPr>
              <w:jc w:val="both"/>
              <w:rPr>
                <w:rFonts w:ascii="Aptos" w:hAnsi="Aptos"/>
                <w:sz w:val="20"/>
                <w:szCs w:val="20"/>
              </w:rPr>
            </w:pPr>
            <w:r>
              <w:rPr>
                <w:szCs w:val="20"/>
              </w:rPr>
              <w:t>Ryzyko bezpieczeństwa produktu (podatności CVE)</w:t>
            </w:r>
          </w:p>
        </w:tc>
        <w:tc>
          <w:tcPr>
            <w:tcW w:w="2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D1D2D05" w14:textId="77777777" w:rsidR="00BC2CD3" w:rsidRPr="00822804" w:rsidRDefault="00F4334D" w:rsidP="00822804">
            <w:pPr>
              <w:jc w:val="both"/>
              <w:rPr>
                <w:rFonts w:ascii="Aptos" w:hAnsi="Aptos"/>
                <w:sz w:val="20"/>
                <w:szCs w:val="20"/>
              </w:rPr>
            </w:pPr>
            <w:r>
              <w:rPr>
                <w:szCs w:val="20"/>
              </w:rPr>
              <w:t>☐ NISKIE ☐ ŚREDNIE ☐ WYSOKIE</w:t>
            </w:r>
          </w:p>
        </w:tc>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54F5F4" w14:textId="77777777" w:rsidR="00BC2CD3" w:rsidRPr="00822804" w:rsidRDefault="00BC2CD3" w:rsidP="00822804">
            <w:pPr>
              <w:jc w:val="both"/>
              <w:rPr>
                <w:rFonts w:ascii="Aptos" w:hAnsi="Aptos"/>
                <w:sz w:val="20"/>
                <w:szCs w:val="20"/>
              </w:rPr>
            </w:pPr>
          </w:p>
        </w:tc>
      </w:tr>
      <w:tr w:rsidR="00BC2CD3" w:rsidRPr="00822804" w14:paraId="1CF77A7F" w14:textId="77777777">
        <w:tc>
          <w:tcPr>
            <w:tcW w:w="3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21F4DF8" w14:textId="77777777" w:rsidR="00BC2CD3" w:rsidRPr="00822804" w:rsidRDefault="00F4334D" w:rsidP="00822804">
            <w:pPr>
              <w:jc w:val="both"/>
              <w:rPr>
                <w:rFonts w:ascii="Aptos" w:hAnsi="Aptos"/>
                <w:sz w:val="20"/>
                <w:szCs w:val="20"/>
              </w:rPr>
            </w:pPr>
            <w:r>
              <w:rPr>
                <w:szCs w:val="20"/>
              </w:rPr>
              <w:t>Ryzyko ciągłości dostaw i wsparcia</w:t>
            </w:r>
          </w:p>
        </w:tc>
        <w:tc>
          <w:tcPr>
            <w:tcW w:w="2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FF01CD" w14:textId="77777777" w:rsidR="00BC2CD3" w:rsidRPr="00822804" w:rsidRDefault="00F4334D" w:rsidP="00822804">
            <w:pPr>
              <w:jc w:val="both"/>
              <w:rPr>
                <w:rFonts w:ascii="Aptos" w:hAnsi="Aptos"/>
                <w:sz w:val="20"/>
                <w:szCs w:val="20"/>
              </w:rPr>
            </w:pPr>
            <w:r>
              <w:rPr>
                <w:szCs w:val="20"/>
              </w:rPr>
              <w:t>☐ NISKIE ☐ ŚREDNIE ☐ WYSOKIE</w:t>
            </w:r>
          </w:p>
        </w:tc>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2F50617" w14:textId="77777777" w:rsidR="00BC2CD3" w:rsidRPr="00822804" w:rsidRDefault="00BC2CD3" w:rsidP="00822804">
            <w:pPr>
              <w:jc w:val="both"/>
              <w:rPr>
                <w:rFonts w:ascii="Aptos" w:hAnsi="Aptos"/>
                <w:sz w:val="20"/>
                <w:szCs w:val="20"/>
              </w:rPr>
            </w:pPr>
          </w:p>
        </w:tc>
      </w:tr>
      <w:tr w:rsidR="00BC2CD3" w:rsidRPr="00822804" w14:paraId="024C8D00" w14:textId="77777777">
        <w:tc>
          <w:tcPr>
            <w:tcW w:w="3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D232151" w14:textId="77777777" w:rsidR="00BC2CD3" w:rsidRPr="00822804" w:rsidRDefault="00F4334D" w:rsidP="00822804">
            <w:pPr>
              <w:jc w:val="both"/>
              <w:rPr>
                <w:rFonts w:ascii="Aptos" w:hAnsi="Aptos"/>
                <w:sz w:val="20"/>
                <w:szCs w:val="20"/>
              </w:rPr>
            </w:pPr>
            <w:r>
              <w:rPr>
                <w:szCs w:val="20"/>
              </w:rPr>
              <w:t>Ryzyko prawne (licencje, prawa osób trzecich)</w:t>
            </w:r>
          </w:p>
        </w:tc>
        <w:tc>
          <w:tcPr>
            <w:tcW w:w="2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7C20FB2" w14:textId="77777777" w:rsidR="00BC2CD3" w:rsidRPr="00822804" w:rsidRDefault="00F4334D" w:rsidP="00822804">
            <w:pPr>
              <w:jc w:val="both"/>
              <w:rPr>
                <w:rFonts w:ascii="Aptos" w:hAnsi="Aptos"/>
                <w:sz w:val="20"/>
                <w:szCs w:val="20"/>
              </w:rPr>
            </w:pPr>
            <w:r>
              <w:rPr>
                <w:szCs w:val="20"/>
              </w:rPr>
              <w:t>☐ NISKIE ☐ ŚREDNIE ☐ WYSOKIE</w:t>
            </w:r>
          </w:p>
        </w:tc>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E0EF63" w14:textId="77777777" w:rsidR="00BC2CD3" w:rsidRPr="00822804" w:rsidRDefault="00BC2CD3" w:rsidP="00822804">
            <w:pPr>
              <w:jc w:val="both"/>
              <w:rPr>
                <w:rFonts w:ascii="Aptos" w:hAnsi="Aptos"/>
                <w:sz w:val="20"/>
                <w:szCs w:val="20"/>
              </w:rPr>
            </w:pPr>
          </w:p>
        </w:tc>
      </w:tr>
      <w:tr w:rsidR="00BC2CD3" w:rsidRPr="00822804" w14:paraId="0423719F" w14:textId="77777777">
        <w:tc>
          <w:tcPr>
            <w:tcW w:w="30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DC9D8EB" w14:textId="77777777" w:rsidR="00BC2CD3" w:rsidRPr="00822804" w:rsidRDefault="00F4334D" w:rsidP="00822804">
            <w:pPr>
              <w:jc w:val="both"/>
              <w:rPr>
                <w:rFonts w:ascii="Aptos" w:hAnsi="Aptos"/>
                <w:sz w:val="20"/>
                <w:szCs w:val="20"/>
              </w:rPr>
            </w:pPr>
            <w:r>
              <w:rPr>
                <w:b/>
                <w:bCs/>
                <w:szCs w:val="20"/>
              </w:rPr>
              <w:t>OCENA ŁĄCZNA</w:t>
            </w:r>
          </w:p>
        </w:tc>
        <w:tc>
          <w:tcPr>
            <w:tcW w:w="2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39397BF" w14:textId="77777777" w:rsidR="00BC2CD3" w:rsidRPr="00822804" w:rsidRDefault="00F4334D" w:rsidP="00822804">
            <w:pPr>
              <w:jc w:val="both"/>
              <w:rPr>
                <w:rFonts w:ascii="Aptos" w:hAnsi="Aptos"/>
                <w:sz w:val="20"/>
                <w:szCs w:val="20"/>
              </w:rPr>
            </w:pPr>
            <w:r>
              <w:rPr>
                <w:b/>
                <w:bCs/>
                <w:szCs w:val="20"/>
              </w:rPr>
              <w:t>☐ NISKIE ☐ ŚREDNIE ☐ WYSOKIE</w:t>
            </w:r>
          </w:p>
        </w:tc>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0316C33" w14:textId="77777777" w:rsidR="00BC2CD3" w:rsidRPr="00822804" w:rsidRDefault="00F4334D" w:rsidP="00822804">
            <w:pPr>
              <w:spacing w:after="60"/>
              <w:jc w:val="both"/>
              <w:rPr>
                <w:rFonts w:ascii="Aptos" w:hAnsi="Aptos"/>
                <w:sz w:val="20"/>
                <w:szCs w:val="20"/>
              </w:rPr>
            </w:pPr>
            <w:r>
              <w:rPr>
                <w:szCs w:val="20"/>
              </w:rPr>
              <w:t>☐ Akceptacja bez warunków</w:t>
            </w:r>
          </w:p>
          <w:p w14:paraId="6310DD5B" w14:textId="77777777" w:rsidR="00BC2CD3" w:rsidRPr="00822804" w:rsidRDefault="00F4334D" w:rsidP="00822804">
            <w:pPr>
              <w:spacing w:after="60"/>
              <w:jc w:val="both"/>
              <w:rPr>
                <w:rFonts w:ascii="Aptos" w:hAnsi="Aptos"/>
                <w:sz w:val="20"/>
                <w:szCs w:val="20"/>
              </w:rPr>
            </w:pPr>
            <w:r>
              <w:rPr>
                <w:szCs w:val="20"/>
              </w:rPr>
              <w:t>☐ Akceptacja warunkowa: ……………………………………</w:t>
            </w:r>
          </w:p>
          <w:p w14:paraId="1908DD6E" w14:textId="77777777" w:rsidR="00BC2CD3" w:rsidRPr="00822804" w:rsidRDefault="00F4334D" w:rsidP="00822804">
            <w:pPr>
              <w:jc w:val="both"/>
              <w:rPr>
                <w:rFonts w:ascii="Aptos" w:hAnsi="Aptos"/>
                <w:sz w:val="20"/>
                <w:szCs w:val="20"/>
              </w:rPr>
            </w:pPr>
            <w:r>
              <w:rPr>
                <w:szCs w:val="20"/>
              </w:rPr>
              <w:t>☐ ODMOWA akceptacji dostawcy</w:t>
            </w:r>
          </w:p>
        </w:tc>
      </w:tr>
    </w:tbl>
    <w:p w14:paraId="5ECA9E20" w14:textId="77777777" w:rsidR="00BC2CD3" w:rsidRPr="00822804" w:rsidRDefault="00F4334D" w:rsidP="00822804">
      <w:pPr>
        <w:spacing w:before="200" w:after="80"/>
        <w:jc w:val="both"/>
        <w:rPr>
          <w:rFonts w:ascii="Aptos" w:hAnsi="Aptos"/>
          <w:sz w:val="20"/>
          <w:szCs w:val="20"/>
        </w:rPr>
      </w:pPr>
      <w:r>
        <w:rPr>
          <w:b/>
          <w:bCs/>
          <w:szCs w:val="20"/>
        </w:rPr>
        <w:t>SEKCJA 10 – Zobowiązanie do bieżącego monitorowania</w:t>
      </w:r>
    </w:p>
    <w:p w14:paraId="1E2128C3" w14:textId="77777777" w:rsidR="00BC2CD3" w:rsidRPr="00822804" w:rsidRDefault="00F4334D" w:rsidP="00822804">
      <w:pPr>
        <w:spacing w:after="80"/>
        <w:jc w:val="both"/>
        <w:rPr>
          <w:rFonts w:ascii="Aptos" w:hAnsi="Aptos"/>
          <w:sz w:val="20"/>
          <w:szCs w:val="20"/>
        </w:rPr>
      </w:pPr>
      <w:r>
        <w:rPr>
          <w:szCs w:val="20"/>
        </w:rPr>
        <w:t>Wykonawca zobowiązuje się do:</w:t>
      </w:r>
    </w:p>
    <w:p w14:paraId="79259355" w14:textId="77777777" w:rsidR="00BC2CD3" w:rsidRPr="00822804" w:rsidRDefault="00F4334D" w:rsidP="00822804">
      <w:pPr>
        <w:pStyle w:val="Akapitzlist"/>
        <w:numPr>
          <w:ilvl w:val="0"/>
          <w:numId w:val="12"/>
        </w:numPr>
        <w:spacing w:after="80"/>
        <w:jc w:val="both"/>
        <w:rPr>
          <w:rFonts w:ascii="Aptos" w:hAnsi="Aptos"/>
          <w:sz w:val="20"/>
          <w:szCs w:val="20"/>
        </w:rPr>
      </w:pPr>
      <w:r>
        <w:rPr>
          <w:sz w:val="20"/>
          <w:szCs w:val="20"/>
        </w:rPr>
        <w:t>pisemnego powiadomienia Zamawiającego, w ciągu 3 Dni roboczych od dnia ogłoszenia, o objęciu któregokolwiek z producentów lub podwykonawców decyzją, o której mowa w art. 67b ust. 15 ustawy o KSC, rekomendacją, o której mowa w art. 33 ust. 4 tej ustawy, albo sankcjami Unii Europejskiej lub sankcjami krajowymi;</w:t>
      </w:r>
    </w:p>
    <w:p w14:paraId="3192238F" w14:textId="77777777" w:rsidR="00BC2CD3" w:rsidRPr="00822804" w:rsidRDefault="00F4334D" w:rsidP="00822804">
      <w:pPr>
        <w:pStyle w:val="Akapitzlist"/>
        <w:numPr>
          <w:ilvl w:val="0"/>
          <w:numId w:val="12"/>
        </w:numPr>
        <w:spacing w:after="80"/>
        <w:jc w:val="both"/>
        <w:rPr>
          <w:rFonts w:ascii="Aptos" w:hAnsi="Aptos"/>
          <w:sz w:val="20"/>
          <w:szCs w:val="20"/>
        </w:rPr>
      </w:pPr>
      <w:r>
        <w:rPr>
          <w:sz w:val="20"/>
          <w:szCs w:val="20"/>
        </w:rPr>
        <w:t>powiadomienia Zamawiającego o każdej istotnej zmianie struktury własnościowej lub beneficjenta rzeczywistego Wykonawcy lub jego kluczowych podwykonawców;</w:t>
      </w:r>
    </w:p>
    <w:p w14:paraId="4E6AEC35" w14:textId="77777777" w:rsidR="00BC2CD3" w:rsidRPr="00822804" w:rsidRDefault="00F4334D" w:rsidP="00822804">
      <w:pPr>
        <w:pStyle w:val="Akapitzlist"/>
        <w:numPr>
          <w:ilvl w:val="0"/>
          <w:numId w:val="12"/>
        </w:numPr>
        <w:spacing w:after="80"/>
        <w:jc w:val="both"/>
        <w:rPr>
          <w:rFonts w:ascii="Aptos" w:hAnsi="Aptos"/>
          <w:sz w:val="20"/>
          <w:szCs w:val="20"/>
        </w:rPr>
      </w:pPr>
      <w:r>
        <w:rPr>
          <w:sz w:val="20"/>
          <w:szCs w:val="20"/>
        </w:rPr>
        <w:t>aktualizacji Kwestionariusza na pisemne żądanie Zamawiającego w terminie 10 Dni roboczych od jego otrzymania.</w:t>
      </w:r>
    </w:p>
    <w:p w14:paraId="76F47D20" w14:textId="77777777" w:rsidR="00BC2CD3" w:rsidRPr="00822804" w:rsidRDefault="00F4334D" w:rsidP="00822804">
      <w:pPr>
        <w:spacing w:before="200" w:after="80"/>
        <w:jc w:val="both"/>
        <w:rPr>
          <w:rFonts w:ascii="Aptos" w:hAnsi="Aptos"/>
          <w:sz w:val="20"/>
          <w:szCs w:val="20"/>
        </w:rPr>
      </w:pPr>
      <w:r>
        <w:rPr>
          <w:b/>
          <w:bCs/>
          <w:sz w:val="20"/>
          <w:szCs w:val="20"/>
        </w:rPr>
        <w:t>SEKCJA 11 – Podpisy i oświadczenia</w:t>
      </w:r>
    </w:p>
    <w:p w14:paraId="1C712698" w14:textId="0B3C0275" w:rsidR="00BC2CD3" w:rsidRPr="00822804" w:rsidRDefault="00F4334D" w:rsidP="00822804">
      <w:pPr>
        <w:spacing w:after="80"/>
        <w:jc w:val="both"/>
        <w:rPr>
          <w:rFonts w:ascii="Aptos" w:hAnsi="Aptos"/>
          <w:sz w:val="20"/>
          <w:szCs w:val="20"/>
        </w:rPr>
      </w:pPr>
      <w:r>
        <w:rPr>
          <w:szCs w:val="20"/>
        </w:rPr>
        <w:t>Oświadczam, że informacje zawarte w Kwestionariuszu są kompletne, rzetelne i zgodne z moją najlepszą wiedzą na dzień jego wypełnienia. Jestem świadomy, że złożenie oświadczeń niezgodnych z prawdą stanowi rażące naruszenie Umowy (§ 15 ust. 3).</w:t>
      </w:r>
    </w:p>
    <w:p w14:paraId="3BE25356" w14:textId="77777777" w:rsidR="00BC2CD3" w:rsidRPr="00822804" w:rsidRDefault="00BC2CD3" w:rsidP="00822804">
      <w:pPr>
        <w:spacing w:after="80"/>
        <w:jc w:val="both"/>
        <w:rPr>
          <w:rFonts w:ascii="Aptos" w:hAnsi="Aptos"/>
          <w:sz w:val="20"/>
          <w:szCs w:val="20"/>
        </w:rPr>
      </w:pPr>
    </w:p>
    <w:tbl>
      <w:tblPr>
        <w:tblStyle w:val="TableNorm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13"/>
        <w:gridCol w:w="400"/>
        <w:gridCol w:w="4313"/>
      </w:tblGrid>
      <w:tr w:rsidR="00BC2CD3" w:rsidRPr="00822804" w14:paraId="5BCB9C49" w14:textId="77777777">
        <w:tc>
          <w:tcPr>
            <w:tcW w:w="4313" w:type="dxa"/>
            <w:tcBorders>
              <w:top w:val="none" w:sz="0" w:space="0" w:color="FFFFFF"/>
              <w:left w:val="none" w:sz="0" w:space="0" w:color="FFFFFF"/>
              <w:bottom w:val="none" w:sz="0" w:space="0" w:color="FFFFFF"/>
              <w:right w:val="none" w:sz="0" w:space="0" w:color="FFFFFF"/>
            </w:tcBorders>
          </w:tcPr>
          <w:p w14:paraId="74A3D3F8" w14:textId="77777777" w:rsidR="00BC2CD3" w:rsidRPr="00822804" w:rsidRDefault="00F4334D" w:rsidP="00822804">
            <w:pPr>
              <w:jc w:val="both"/>
              <w:rPr>
                <w:rFonts w:ascii="Aptos" w:hAnsi="Aptos"/>
                <w:sz w:val="20"/>
                <w:szCs w:val="20"/>
              </w:rPr>
            </w:pPr>
            <w:r>
              <w:rPr>
                <w:b/>
                <w:bCs/>
                <w:szCs w:val="20"/>
              </w:rPr>
              <w:t>WYKONAWCA</w:t>
            </w:r>
          </w:p>
        </w:tc>
        <w:tc>
          <w:tcPr>
            <w:tcW w:w="400" w:type="dxa"/>
            <w:tcBorders>
              <w:top w:val="none" w:sz="0" w:space="0" w:color="FFFFFF"/>
              <w:left w:val="none" w:sz="0" w:space="0" w:color="FFFFFF"/>
              <w:bottom w:val="none" w:sz="0" w:space="0" w:color="FFFFFF"/>
              <w:right w:val="none" w:sz="0" w:space="0" w:color="FFFFFF"/>
            </w:tcBorders>
          </w:tcPr>
          <w:p w14:paraId="4C07C71B" w14:textId="77777777" w:rsidR="00BC2CD3" w:rsidRPr="00822804" w:rsidRDefault="00BC2CD3" w:rsidP="00822804">
            <w:pPr>
              <w:spacing w:after="80"/>
              <w:jc w:val="both"/>
              <w:rPr>
                <w:rFonts w:ascii="Aptos" w:hAnsi="Aptos"/>
                <w:sz w:val="20"/>
                <w:szCs w:val="20"/>
              </w:rPr>
            </w:pPr>
          </w:p>
        </w:tc>
        <w:tc>
          <w:tcPr>
            <w:tcW w:w="4313" w:type="dxa"/>
            <w:tcBorders>
              <w:top w:val="none" w:sz="0" w:space="0" w:color="FFFFFF"/>
              <w:left w:val="none" w:sz="0" w:space="0" w:color="FFFFFF"/>
              <w:bottom w:val="none" w:sz="0" w:space="0" w:color="FFFFFF"/>
              <w:right w:val="none" w:sz="0" w:space="0" w:color="FFFFFF"/>
            </w:tcBorders>
          </w:tcPr>
          <w:p w14:paraId="616E33F1" w14:textId="77777777" w:rsidR="00BC2CD3" w:rsidRPr="00822804" w:rsidRDefault="00F4334D" w:rsidP="00822804">
            <w:pPr>
              <w:jc w:val="both"/>
              <w:rPr>
                <w:rFonts w:ascii="Aptos" w:hAnsi="Aptos"/>
                <w:sz w:val="20"/>
                <w:szCs w:val="20"/>
              </w:rPr>
            </w:pPr>
            <w:r>
              <w:rPr>
                <w:b/>
                <w:bCs/>
                <w:szCs w:val="20"/>
              </w:rPr>
              <w:t>ZAMAWIAJĄCY – potwierdzenie przyjęcia</w:t>
            </w:r>
          </w:p>
        </w:tc>
      </w:tr>
      <w:tr w:rsidR="00BC2CD3" w:rsidRPr="00822804" w14:paraId="28AF1DA4" w14:textId="77777777">
        <w:tc>
          <w:tcPr>
            <w:tcW w:w="4313" w:type="dxa"/>
            <w:tcBorders>
              <w:top w:val="none" w:sz="0" w:space="0" w:color="FFFFFF"/>
              <w:left w:val="none" w:sz="0" w:space="0" w:color="FFFFFF"/>
              <w:bottom w:val="none" w:sz="0" w:space="0" w:color="FFFFFF"/>
              <w:right w:val="none" w:sz="0" w:space="0" w:color="FFFFFF"/>
            </w:tcBorders>
          </w:tcPr>
          <w:p w14:paraId="2D378067" w14:textId="77777777" w:rsidR="00BC2CD3" w:rsidRPr="00822804" w:rsidRDefault="00F4334D" w:rsidP="00822804">
            <w:pPr>
              <w:jc w:val="both"/>
              <w:rPr>
                <w:rFonts w:ascii="Aptos" w:hAnsi="Aptos"/>
                <w:sz w:val="20"/>
                <w:szCs w:val="20"/>
              </w:rPr>
            </w:pPr>
            <w:r>
              <w:rPr>
                <w:szCs w:val="20"/>
              </w:rPr>
              <w:t>...............................................</w:t>
            </w:r>
          </w:p>
          <w:p w14:paraId="4545A7C4" w14:textId="77777777" w:rsidR="00BC2CD3" w:rsidRPr="00822804" w:rsidRDefault="00F4334D" w:rsidP="00822804">
            <w:pPr>
              <w:jc w:val="both"/>
              <w:rPr>
                <w:rFonts w:ascii="Aptos" w:hAnsi="Aptos"/>
                <w:sz w:val="20"/>
                <w:szCs w:val="20"/>
              </w:rPr>
            </w:pPr>
            <w:r>
              <w:rPr>
                <w:i/>
                <w:iCs/>
                <w:szCs w:val="20"/>
              </w:rPr>
              <w:t>(podpis i pieczęć Wykonawcy)</w:t>
            </w:r>
          </w:p>
        </w:tc>
        <w:tc>
          <w:tcPr>
            <w:tcW w:w="400" w:type="dxa"/>
            <w:tcBorders>
              <w:top w:val="none" w:sz="0" w:space="0" w:color="FFFFFF"/>
              <w:left w:val="none" w:sz="0" w:space="0" w:color="FFFFFF"/>
              <w:bottom w:val="none" w:sz="0" w:space="0" w:color="FFFFFF"/>
              <w:right w:val="none" w:sz="0" w:space="0" w:color="FFFFFF"/>
            </w:tcBorders>
          </w:tcPr>
          <w:p w14:paraId="1C41D476" w14:textId="77777777" w:rsidR="00BC2CD3" w:rsidRPr="00822804" w:rsidRDefault="00BC2CD3" w:rsidP="00822804">
            <w:pPr>
              <w:spacing w:after="80"/>
              <w:jc w:val="both"/>
              <w:rPr>
                <w:rFonts w:ascii="Aptos" w:hAnsi="Aptos"/>
                <w:sz w:val="20"/>
                <w:szCs w:val="20"/>
              </w:rPr>
            </w:pPr>
          </w:p>
        </w:tc>
        <w:tc>
          <w:tcPr>
            <w:tcW w:w="4313" w:type="dxa"/>
            <w:tcBorders>
              <w:top w:val="none" w:sz="0" w:space="0" w:color="FFFFFF"/>
              <w:left w:val="none" w:sz="0" w:space="0" w:color="FFFFFF"/>
              <w:bottom w:val="none" w:sz="0" w:space="0" w:color="FFFFFF"/>
              <w:right w:val="none" w:sz="0" w:space="0" w:color="FFFFFF"/>
            </w:tcBorders>
          </w:tcPr>
          <w:p w14:paraId="24806692" w14:textId="77777777" w:rsidR="00BC2CD3" w:rsidRPr="00822804" w:rsidRDefault="00F4334D" w:rsidP="00822804">
            <w:pPr>
              <w:jc w:val="both"/>
              <w:rPr>
                <w:rFonts w:ascii="Aptos" w:hAnsi="Aptos"/>
                <w:sz w:val="20"/>
                <w:szCs w:val="20"/>
              </w:rPr>
            </w:pPr>
            <w:r>
              <w:rPr>
                <w:szCs w:val="20"/>
              </w:rPr>
              <w:t>...............................................</w:t>
            </w:r>
          </w:p>
          <w:p w14:paraId="6CEBAF40" w14:textId="77777777" w:rsidR="00BC2CD3" w:rsidRPr="00822804" w:rsidRDefault="00F4334D" w:rsidP="00822804">
            <w:pPr>
              <w:jc w:val="both"/>
              <w:rPr>
                <w:rFonts w:ascii="Aptos" w:hAnsi="Aptos"/>
                <w:sz w:val="20"/>
                <w:szCs w:val="20"/>
              </w:rPr>
            </w:pPr>
            <w:r>
              <w:rPr>
                <w:i/>
                <w:iCs/>
                <w:szCs w:val="20"/>
              </w:rPr>
              <w:t>(podpis i pieczęć Zamawiającego)</w:t>
            </w:r>
          </w:p>
        </w:tc>
      </w:tr>
    </w:tbl>
    <w:p w14:paraId="6110EBED" w14:textId="77777777" w:rsidR="00BC2CD3" w:rsidRPr="00822804" w:rsidRDefault="00BC2CD3" w:rsidP="00822804">
      <w:pPr>
        <w:spacing w:after="80"/>
        <w:jc w:val="both"/>
        <w:rPr>
          <w:rFonts w:ascii="Aptos" w:hAnsi="Aptos"/>
          <w:sz w:val="20"/>
          <w:szCs w:val="20"/>
        </w:rPr>
      </w:pPr>
    </w:p>
    <w:p w14:paraId="6137CAA6" w14:textId="77777777" w:rsidR="00BC2CD3" w:rsidRPr="00822804" w:rsidRDefault="00F4334D" w:rsidP="00822804">
      <w:pPr>
        <w:jc w:val="both"/>
        <w:rPr>
          <w:rFonts w:ascii="Aptos" w:hAnsi="Aptos"/>
          <w:sz w:val="20"/>
          <w:szCs w:val="20"/>
        </w:rPr>
      </w:pPr>
      <w:r>
        <w:rPr>
          <w:szCs w:val="20"/>
        </w:rPr>
        <w:br w:type="page"/>
      </w:r>
    </w:p>
    <w:p w14:paraId="34661D32" w14:textId="5B33EE27" w:rsidR="00BC2CD3" w:rsidRPr="00822804" w:rsidRDefault="00F4334D" w:rsidP="00486FC7">
      <w:pPr>
        <w:spacing w:after="200"/>
        <w:jc w:val="right"/>
        <w:rPr>
          <w:rFonts w:ascii="Aptos" w:hAnsi="Aptos"/>
          <w:sz w:val="20"/>
          <w:szCs w:val="20"/>
        </w:rPr>
      </w:pPr>
      <w:r>
        <w:rPr>
          <w:b/>
          <w:bCs/>
          <w:i/>
          <w:iCs/>
          <w:sz w:val="20"/>
          <w:szCs w:val="20"/>
        </w:rPr>
        <w:t xml:space="preserve">Załącznik nr 4 do Umowy </w:t>
      </w:r>
    </w:p>
    <w:p w14:paraId="4C7AC74D" w14:textId="77777777" w:rsidR="00BC2CD3" w:rsidRPr="00822804" w:rsidRDefault="00F4334D" w:rsidP="00822804">
      <w:pPr>
        <w:spacing w:after="80"/>
        <w:jc w:val="both"/>
        <w:rPr>
          <w:rFonts w:ascii="Aptos" w:hAnsi="Aptos"/>
          <w:sz w:val="20"/>
          <w:szCs w:val="20"/>
        </w:rPr>
      </w:pPr>
      <w:r>
        <w:rPr>
          <w:b/>
          <w:bCs/>
          <w:szCs w:val="20"/>
        </w:rPr>
        <w:t>KLAUZULA INFORMACYJNA KPO</w:t>
      </w:r>
    </w:p>
    <w:p w14:paraId="1D3CC165" w14:textId="77777777" w:rsidR="00BC2CD3" w:rsidRPr="00822804" w:rsidRDefault="00F4334D" w:rsidP="00822804">
      <w:pPr>
        <w:spacing w:after="80"/>
        <w:jc w:val="both"/>
        <w:rPr>
          <w:rFonts w:ascii="Aptos" w:hAnsi="Aptos"/>
          <w:sz w:val="20"/>
          <w:szCs w:val="20"/>
        </w:rPr>
      </w:pPr>
      <w:r>
        <w:rPr>
          <w:szCs w:val="20"/>
        </w:rPr>
        <w:t>CPPC jako Administrator danych osobowych</w:t>
      </w:r>
    </w:p>
    <w:p w14:paraId="3ED41329" w14:textId="77777777" w:rsidR="00BC2CD3" w:rsidRPr="00822804" w:rsidRDefault="00F4334D" w:rsidP="00822804">
      <w:pPr>
        <w:spacing w:after="200"/>
        <w:jc w:val="both"/>
        <w:rPr>
          <w:rFonts w:ascii="Aptos" w:hAnsi="Aptos"/>
          <w:sz w:val="20"/>
          <w:szCs w:val="20"/>
        </w:rPr>
      </w:pPr>
      <w:r>
        <w:rPr>
          <w:i/>
          <w:iCs/>
          <w:szCs w:val="20"/>
        </w:rPr>
        <w:t>art. 13 i 14 rozporządzenia Parlamentu Europejskiego i Rady (UE) 2016/679 (RODO)</w:t>
      </w:r>
    </w:p>
    <w:p w14:paraId="68EFF312" w14:textId="77777777" w:rsidR="00BC2CD3" w:rsidRPr="00822804" w:rsidRDefault="00F4334D" w:rsidP="00822804">
      <w:pPr>
        <w:spacing w:after="60"/>
        <w:jc w:val="both"/>
        <w:rPr>
          <w:rFonts w:ascii="Aptos" w:hAnsi="Aptos"/>
          <w:sz w:val="20"/>
          <w:szCs w:val="20"/>
        </w:rPr>
      </w:pPr>
      <w:r>
        <w:rPr>
          <w:b/>
          <w:bCs/>
          <w:szCs w:val="20"/>
        </w:rPr>
        <w:t>Administrator danych</w:t>
      </w:r>
    </w:p>
    <w:p w14:paraId="584CD7F3" w14:textId="77777777" w:rsidR="00BC2CD3" w:rsidRPr="00822804" w:rsidRDefault="00F4334D" w:rsidP="00822804">
      <w:pPr>
        <w:spacing w:after="120"/>
        <w:jc w:val="both"/>
        <w:rPr>
          <w:rFonts w:ascii="Aptos" w:hAnsi="Aptos"/>
          <w:sz w:val="20"/>
          <w:szCs w:val="20"/>
        </w:rPr>
      </w:pPr>
      <w:r>
        <w:rPr>
          <w:szCs w:val="20"/>
        </w:rPr>
        <w:t xml:space="preserve">Administratorem danych osobowych jest Centrum Projektów Polska Cyfrowa (CPPC) z siedzibą w Warszawie (01-044), ul. Spokojna 13A. CPPC otrzymało dane osobowe od </w:t>
      </w:r>
      <w:proofErr w:type="spellStart"/>
      <w:r>
        <w:rPr>
          <w:szCs w:val="20"/>
        </w:rPr>
        <w:t>Grantobiorców</w:t>
      </w:r>
      <w:proofErr w:type="spellEnd"/>
      <w:r>
        <w:rPr>
          <w:szCs w:val="20"/>
        </w:rPr>
        <w:t xml:space="preserve"> realizujących projekty w ramach Inwestycji C3.1.1 KPO.</w:t>
      </w:r>
    </w:p>
    <w:p w14:paraId="17055A06" w14:textId="77777777" w:rsidR="00BC2CD3" w:rsidRPr="00822804" w:rsidRDefault="00F4334D" w:rsidP="00822804">
      <w:pPr>
        <w:spacing w:after="60"/>
        <w:jc w:val="both"/>
        <w:rPr>
          <w:rFonts w:ascii="Aptos" w:hAnsi="Aptos"/>
          <w:sz w:val="20"/>
          <w:szCs w:val="20"/>
        </w:rPr>
      </w:pPr>
      <w:r>
        <w:rPr>
          <w:b/>
          <w:bCs/>
          <w:szCs w:val="20"/>
        </w:rPr>
        <w:t>Cel i podstawa prawna przetwarzania danych osobowych</w:t>
      </w:r>
    </w:p>
    <w:p w14:paraId="435B5C5D" w14:textId="77777777" w:rsidR="00BC2CD3" w:rsidRPr="00822804" w:rsidRDefault="00F4334D" w:rsidP="00822804">
      <w:pPr>
        <w:pStyle w:val="Akapitzlist"/>
        <w:numPr>
          <w:ilvl w:val="0"/>
          <w:numId w:val="35"/>
        </w:numPr>
        <w:spacing w:after="80"/>
        <w:jc w:val="both"/>
        <w:rPr>
          <w:rFonts w:ascii="Aptos" w:hAnsi="Aptos"/>
          <w:sz w:val="20"/>
          <w:szCs w:val="20"/>
        </w:rPr>
      </w:pPr>
      <w:r>
        <w:rPr>
          <w:szCs w:val="20"/>
        </w:rPr>
        <w:t>art. 6 ust. 1 lit. e RODO – przetwarzanie jest niezbędne do wykonania zadania realizowanego w interesie publicznym; dane są przetwarzane w celu realizacji projektów grantowych w ramach Instrumentu na rzecz Odbudowy i Zwiększania Odporności (KPO);</w:t>
      </w:r>
    </w:p>
    <w:p w14:paraId="22F340DE" w14:textId="77777777" w:rsidR="00BC2CD3" w:rsidRPr="00822804" w:rsidRDefault="00F4334D" w:rsidP="00822804">
      <w:pPr>
        <w:pStyle w:val="Akapitzlist"/>
        <w:numPr>
          <w:ilvl w:val="0"/>
          <w:numId w:val="35"/>
        </w:numPr>
        <w:spacing w:after="80"/>
        <w:jc w:val="both"/>
        <w:rPr>
          <w:rFonts w:ascii="Aptos" w:hAnsi="Aptos"/>
          <w:sz w:val="20"/>
          <w:szCs w:val="20"/>
        </w:rPr>
      </w:pPr>
      <w:r>
        <w:rPr>
          <w:szCs w:val="20"/>
        </w:rPr>
        <w:t>art. 6 ust. 1 lit. c RODO – przetwarzanie jest niezbędne do wypełnienia obowiązku prawnego: ustawa z dnia 17 lutego 2005 r. o informatyzacji działalności podmiotów realizujących zadania publiczne oraz ustawa z dnia 14 lipca 1983 r. o narodowym zasobie archiwalnym i archiwach.</w:t>
      </w:r>
    </w:p>
    <w:p w14:paraId="690C3965" w14:textId="77777777" w:rsidR="00BC2CD3" w:rsidRPr="00822804" w:rsidRDefault="00F4334D" w:rsidP="00822804">
      <w:pPr>
        <w:spacing w:after="120"/>
        <w:jc w:val="both"/>
        <w:rPr>
          <w:rFonts w:ascii="Aptos" w:hAnsi="Aptos"/>
          <w:sz w:val="20"/>
          <w:szCs w:val="20"/>
        </w:rPr>
      </w:pPr>
      <w:r>
        <w:rPr>
          <w:szCs w:val="20"/>
        </w:rPr>
        <w:t>Podanie danych jest dobrowolne, lecz konieczne do realizacji powyższych celów. Odmowa ich podania uniemożliwia podjęcie stosownych działań.</w:t>
      </w:r>
    </w:p>
    <w:p w14:paraId="1502D31A" w14:textId="77777777" w:rsidR="00BC2CD3" w:rsidRPr="00822804" w:rsidRDefault="00F4334D" w:rsidP="00822804">
      <w:pPr>
        <w:spacing w:after="60"/>
        <w:jc w:val="both"/>
        <w:rPr>
          <w:rFonts w:ascii="Aptos" w:hAnsi="Aptos"/>
          <w:sz w:val="20"/>
          <w:szCs w:val="20"/>
        </w:rPr>
      </w:pPr>
      <w:r>
        <w:rPr>
          <w:b/>
          <w:bCs/>
          <w:szCs w:val="20"/>
        </w:rPr>
        <w:t>Okres przechowywania danych</w:t>
      </w:r>
    </w:p>
    <w:p w14:paraId="28694624" w14:textId="77777777" w:rsidR="00BC2CD3" w:rsidRPr="00822804" w:rsidRDefault="00F4334D" w:rsidP="00822804">
      <w:pPr>
        <w:spacing w:after="120"/>
        <w:jc w:val="both"/>
        <w:rPr>
          <w:rFonts w:ascii="Aptos" w:hAnsi="Aptos"/>
          <w:sz w:val="20"/>
          <w:szCs w:val="20"/>
        </w:rPr>
      </w:pPr>
      <w:r>
        <w:rPr>
          <w:szCs w:val="20"/>
        </w:rPr>
        <w:t>Dane osobowe są przechowywane przez okresy wskazane w:</w:t>
      </w:r>
    </w:p>
    <w:p w14:paraId="69B4A7AC" w14:textId="77777777" w:rsidR="00BC2CD3" w:rsidRPr="00822804" w:rsidRDefault="00F4334D" w:rsidP="00822804">
      <w:pPr>
        <w:pStyle w:val="Akapitzlist"/>
        <w:numPr>
          <w:ilvl w:val="0"/>
          <w:numId w:val="13"/>
        </w:numPr>
        <w:spacing w:after="80"/>
        <w:jc w:val="both"/>
        <w:rPr>
          <w:rFonts w:ascii="Aptos" w:hAnsi="Aptos"/>
          <w:sz w:val="20"/>
          <w:szCs w:val="20"/>
        </w:rPr>
      </w:pPr>
      <w:r>
        <w:rPr>
          <w:szCs w:val="20"/>
        </w:rPr>
        <w:t xml:space="preserve">rozporządzeniu Parlamentu Europejskiego i Rady (UE, </w:t>
      </w:r>
      <w:proofErr w:type="spellStart"/>
      <w:r>
        <w:rPr>
          <w:szCs w:val="20"/>
        </w:rPr>
        <w:t>Euratom</w:t>
      </w:r>
      <w:proofErr w:type="spellEnd"/>
      <w:r>
        <w:rPr>
          <w:szCs w:val="20"/>
        </w:rPr>
        <w:t>) 2024/2509 z dnia 23 września 2024 r. w sprawie zasad finansowych mających zastosowanie do budżetu ogólnego Unii;</w:t>
      </w:r>
    </w:p>
    <w:p w14:paraId="52914E18" w14:textId="77777777" w:rsidR="00BC2CD3" w:rsidRPr="00822804" w:rsidRDefault="00F4334D" w:rsidP="00822804">
      <w:pPr>
        <w:pStyle w:val="Akapitzlist"/>
        <w:numPr>
          <w:ilvl w:val="0"/>
          <w:numId w:val="13"/>
        </w:numPr>
        <w:spacing w:after="80"/>
        <w:jc w:val="both"/>
        <w:rPr>
          <w:rFonts w:ascii="Aptos" w:hAnsi="Aptos"/>
          <w:sz w:val="20"/>
          <w:szCs w:val="20"/>
        </w:rPr>
      </w:pPr>
      <w:r>
        <w:rPr>
          <w:szCs w:val="20"/>
        </w:rPr>
        <w:t>Jednolitym Rzeczowym Wykazie Akt obowiązującym u Administratora (CPPC);</w:t>
      </w:r>
    </w:p>
    <w:p w14:paraId="2B6DDC0A" w14:textId="77777777" w:rsidR="00BC2CD3" w:rsidRPr="00822804" w:rsidRDefault="00F4334D" w:rsidP="00822804">
      <w:pPr>
        <w:pStyle w:val="Akapitzlist"/>
        <w:numPr>
          <w:ilvl w:val="0"/>
          <w:numId w:val="13"/>
        </w:numPr>
        <w:spacing w:after="80"/>
        <w:jc w:val="both"/>
        <w:rPr>
          <w:rFonts w:ascii="Aptos" w:hAnsi="Aptos"/>
          <w:sz w:val="20"/>
          <w:szCs w:val="20"/>
        </w:rPr>
      </w:pPr>
      <w:r>
        <w:rPr>
          <w:szCs w:val="20"/>
        </w:rPr>
        <w:t>przepisach o podatku od towarów i usług;</w:t>
      </w:r>
    </w:p>
    <w:p w14:paraId="309F45FF" w14:textId="0BD8982D" w:rsidR="00BC2CD3" w:rsidRPr="00822804" w:rsidRDefault="00F4334D" w:rsidP="00822804">
      <w:pPr>
        <w:pStyle w:val="Akapitzlist"/>
        <w:numPr>
          <w:ilvl w:val="0"/>
          <w:numId w:val="13"/>
        </w:numPr>
        <w:spacing w:after="80"/>
        <w:jc w:val="both"/>
        <w:rPr>
          <w:rFonts w:ascii="Aptos" w:hAnsi="Aptos"/>
          <w:sz w:val="20"/>
          <w:szCs w:val="20"/>
        </w:rPr>
      </w:pPr>
      <w:r>
        <w:rPr>
          <w:szCs w:val="20"/>
        </w:rPr>
        <w:t>art. 14zn ustawy z dnia 6 grudnia 2006 r. o zasadach prowadzenia polityki rozwoju.</w:t>
      </w:r>
    </w:p>
    <w:p w14:paraId="694D23B9" w14:textId="77777777" w:rsidR="00BC2CD3" w:rsidRPr="00822804" w:rsidRDefault="00F4334D" w:rsidP="00822804">
      <w:pPr>
        <w:spacing w:after="60"/>
        <w:jc w:val="both"/>
        <w:rPr>
          <w:rFonts w:ascii="Aptos" w:hAnsi="Aptos"/>
          <w:sz w:val="20"/>
          <w:szCs w:val="20"/>
        </w:rPr>
      </w:pPr>
      <w:r>
        <w:rPr>
          <w:b/>
          <w:bCs/>
          <w:szCs w:val="20"/>
        </w:rPr>
        <w:t>Odbiorcy danych osobowych</w:t>
      </w:r>
    </w:p>
    <w:p w14:paraId="4F60531D" w14:textId="77777777" w:rsidR="00BC2CD3" w:rsidRPr="00822804" w:rsidRDefault="00F4334D" w:rsidP="00822804">
      <w:pPr>
        <w:spacing w:after="120"/>
        <w:jc w:val="both"/>
        <w:rPr>
          <w:rFonts w:ascii="Aptos" w:hAnsi="Aptos"/>
          <w:sz w:val="20"/>
          <w:szCs w:val="20"/>
        </w:rPr>
      </w:pPr>
      <w:r>
        <w:rPr>
          <w:szCs w:val="20"/>
        </w:rPr>
        <w:t>Dane mogą być przekazywane:</w:t>
      </w:r>
    </w:p>
    <w:p w14:paraId="3D615062" w14:textId="77777777" w:rsidR="00BC2CD3" w:rsidRPr="00822804" w:rsidRDefault="00F4334D" w:rsidP="00822804">
      <w:pPr>
        <w:pStyle w:val="Akapitzlist"/>
        <w:numPr>
          <w:ilvl w:val="0"/>
          <w:numId w:val="51"/>
        </w:numPr>
        <w:spacing w:after="80"/>
        <w:jc w:val="both"/>
        <w:rPr>
          <w:rFonts w:ascii="Aptos" w:hAnsi="Aptos"/>
          <w:sz w:val="20"/>
          <w:szCs w:val="20"/>
        </w:rPr>
      </w:pPr>
      <w:r>
        <w:rPr>
          <w:szCs w:val="20"/>
        </w:rPr>
        <w:t>podmiotom świadczącym usługi na rzecz CPPC w związku z realizacją zadań w ramach planu rozwojowego;</w:t>
      </w:r>
    </w:p>
    <w:p w14:paraId="59559911" w14:textId="77777777" w:rsidR="00BC2CD3" w:rsidRPr="00822804" w:rsidRDefault="00F4334D" w:rsidP="00822804">
      <w:pPr>
        <w:pStyle w:val="Akapitzlist"/>
        <w:numPr>
          <w:ilvl w:val="0"/>
          <w:numId w:val="51"/>
        </w:numPr>
        <w:spacing w:after="80"/>
        <w:jc w:val="both"/>
        <w:rPr>
          <w:rFonts w:ascii="Aptos" w:hAnsi="Aptos"/>
          <w:sz w:val="20"/>
          <w:szCs w:val="20"/>
        </w:rPr>
      </w:pPr>
      <w:r>
        <w:rPr>
          <w:szCs w:val="20"/>
        </w:rPr>
        <w:t>Instytucji Koordynującej, Instytucji odpowiedzialnej za realizację inwestycji oraz Jednostce wspierającej;</w:t>
      </w:r>
    </w:p>
    <w:p w14:paraId="43DDF65F" w14:textId="77777777" w:rsidR="00BC2CD3" w:rsidRPr="00822804" w:rsidRDefault="00F4334D" w:rsidP="00822804">
      <w:pPr>
        <w:pStyle w:val="Akapitzlist"/>
        <w:numPr>
          <w:ilvl w:val="0"/>
          <w:numId w:val="51"/>
        </w:numPr>
        <w:spacing w:after="80"/>
        <w:jc w:val="both"/>
        <w:rPr>
          <w:rFonts w:ascii="Aptos" w:hAnsi="Aptos"/>
          <w:sz w:val="20"/>
          <w:szCs w:val="20"/>
        </w:rPr>
      </w:pPr>
      <w:r>
        <w:rPr>
          <w:szCs w:val="20"/>
        </w:rPr>
        <w:t>organom administracji publicznej i organom Unii Europejskiej na podstawie przepisów prawa;</w:t>
      </w:r>
    </w:p>
    <w:p w14:paraId="35416225" w14:textId="77777777" w:rsidR="00BC2CD3" w:rsidRPr="00822804" w:rsidRDefault="00F4334D" w:rsidP="00822804">
      <w:pPr>
        <w:pStyle w:val="Akapitzlist"/>
        <w:numPr>
          <w:ilvl w:val="0"/>
          <w:numId w:val="51"/>
        </w:numPr>
        <w:spacing w:after="80"/>
        <w:jc w:val="both"/>
        <w:rPr>
          <w:rFonts w:ascii="Aptos" w:hAnsi="Aptos"/>
          <w:sz w:val="20"/>
          <w:szCs w:val="20"/>
        </w:rPr>
      </w:pPr>
      <w:r>
        <w:rPr>
          <w:szCs w:val="20"/>
        </w:rPr>
        <w:t>podmiotom obsługującym systemy teleinformatyczne CPPC i operatorom telekomunikacyjnym.</w:t>
      </w:r>
    </w:p>
    <w:p w14:paraId="285EF1CC" w14:textId="77777777" w:rsidR="00BC2CD3" w:rsidRPr="00822804" w:rsidRDefault="00F4334D" w:rsidP="00822804">
      <w:pPr>
        <w:spacing w:after="60"/>
        <w:jc w:val="both"/>
        <w:rPr>
          <w:rFonts w:ascii="Aptos" w:hAnsi="Aptos"/>
          <w:sz w:val="20"/>
          <w:szCs w:val="20"/>
        </w:rPr>
      </w:pPr>
      <w:r>
        <w:rPr>
          <w:b/>
          <w:bCs/>
          <w:szCs w:val="20"/>
        </w:rPr>
        <w:t>Prawa osób, których dane dotyczą</w:t>
      </w:r>
    </w:p>
    <w:p w14:paraId="5D6ED61B" w14:textId="77777777" w:rsidR="00BC2CD3" w:rsidRPr="00822804" w:rsidRDefault="00F4334D" w:rsidP="00822804">
      <w:pPr>
        <w:spacing w:after="120"/>
        <w:jc w:val="both"/>
        <w:rPr>
          <w:rFonts w:ascii="Aptos" w:hAnsi="Aptos"/>
          <w:sz w:val="20"/>
          <w:szCs w:val="20"/>
        </w:rPr>
      </w:pPr>
      <w:r>
        <w:rPr>
          <w:szCs w:val="20"/>
        </w:rPr>
        <w:t>Przysługują Państwu następujące prawa:</w:t>
      </w:r>
    </w:p>
    <w:p w14:paraId="0018B017" w14:textId="77777777" w:rsidR="00BC2CD3" w:rsidRPr="00822804" w:rsidRDefault="00F4334D" w:rsidP="00822804">
      <w:pPr>
        <w:pStyle w:val="Akapitzlist"/>
        <w:numPr>
          <w:ilvl w:val="0"/>
          <w:numId w:val="39"/>
        </w:numPr>
        <w:spacing w:after="80"/>
        <w:jc w:val="both"/>
        <w:rPr>
          <w:rFonts w:ascii="Aptos" w:hAnsi="Aptos"/>
          <w:sz w:val="20"/>
          <w:szCs w:val="20"/>
        </w:rPr>
      </w:pPr>
      <w:r>
        <w:rPr>
          <w:szCs w:val="20"/>
        </w:rPr>
        <w:t>dostęp do danych i ich kopii (art. 15 RODO);</w:t>
      </w:r>
    </w:p>
    <w:p w14:paraId="4E281382" w14:textId="77777777" w:rsidR="00BC2CD3" w:rsidRPr="00822804" w:rsidRDefault="00F4334D" w:rsidP="00822804">
      <w:pPr>
        <w:pStyle w:val="Akapitzlist"/>
        <w:numPr>
          <w:ilvl w:val="0"/>
          <w:numId w:val="39"/>
        </w:numPr>
        <w:spacing w:after="80"/>
        <w:jc w:val="both"/>
        <w:rPr>
          <w:rFonts w:ascii="Aptos" w:hAnsi="Aptos"/>
          <w:sz w:val="20"/>
          <w:szCs w:val="20"/>
        </w:rPr>
      </w:pPr>
      <w:r>
        <w:rPr>
          <w:szCs w:val="20"/>
        </w:rPr>
        <w:t>sprostowanie danych (art. 16 RODO);</w:t>
      </w:r>
    </w:p>
    <w:p w14:paraId="7281420F" w14:textId="77777777" w:rsidR="00BC2CD3" w:rsidRPr="00822804" w:rsidRDefault="00F4334D" w:rsidP="00822804">
      <w:pPr>
        <w:pStyle w:val="Akapitzlist"/>
        <w:numPr>
          <w:ilvl w:val="0"/>
          <w:numId w:val="39"/>
        </w:numPr>
        <w:spacing w:after="80"/>
        <w:jc w:val="both"/>
        <w:rPr>
          <w:rFonts w:ascii="Aptos" w:hAnsi="Aptos"/>
          <w:sz w:val="20"/>
          <w:szCs w:val="20"/>
        </w:rPr>
      </w:pPr>
      <w:r>
        <w:rPr>
          <w:szCs w:val="20"/>
        </w:rPr>
        <w:t>usunięcie danych (art. 17 RODO) – jeśli dotyczy;</w:t>
      </w:r>
    </w:p>
    <w:p w14:paraId="63D02D23" w14:textId="77777777" w:rsidR="00BC2CD3" w:rsidRPr="00822804" w:rsidRDefault="00F4334D" w:rsidP="00822804">
      <w:pPr>
        <w:pStyle w:val="Akapitzlist"/>
        <w:numPr>
          <w:ilvl w:val="0"/>
          <w:numId w:val="39"/>
        </w:numPr>
        <w:spacing w:after="80"/>
        <w:jc w:val="both"/>
        <w:rPr>
          <w:rFonts w:ascii="Aptos" w:hAnsi="Aptos"/>
          <w:sz w:val="20"/>
          <w:szCs w:val="20"/>
        </w:rPr>
      </w:pPr>
      <w:r>
        <w:rPr>
          <w:szCs w:val="20"/>
        </w:rPr>
        <w:t>ograniczenie przetwarzania (art. 18 RODO);</w:t>
      </w:r>
    </w:p>
    <w:p w14:paraId="446082F0" w14:textId="77777777" w:rsidR="00BC2CD3" w:rsidRPr="00822804" w:rsidRDefault="00F4334D" w:rsidP="00822804">
      <w:pPr>
        <w:pStyle w:val="Akapitzlist"/>
        <w:numPr>
          <w:ilvl w:val="0"/>
          <w:numId w:val="39"/>
        </w:numPr>
        <w:spacing w:after="80"/>
        <w:jc w:val="both"/>
        <w:rPr>
          <w:rFonts w:ascii="Aptos" w:hAnsi="Aptos"/>
          <w:sz w:val="20"/>
          <w:szCs w:val="20"/>
        </w:rPr>
      </w:pPr>
      <w:r>
        <w:rPr>
          <w:szCs w:val="20"/>
        </w:rPr>
        <w:t>informacja o sprostowaniu, usunięciu lub ograniczeniu przetwarzania (art. 19 RODO);</w:t>
      </w:r>
    </w:p>
    <w:p w14:paraId="458C0841" w14:textId="77777777" w:rsidR="00BC2CD3" w:rsidRPr="00822804" w:rsidRDefault="00F4334D" w:rsidP="00822804">
      <w:pPr>
        <w:pStyle w:val="Akapitzlist"/>
        <w:numPr>
          <w:ilvl w:val="0"/>
          <w:numId w:val="39"/>
        </w:numPr>
        <w:spacing w:after="80"/>
        <w:jc w:val="both"/>
        <w:rPr>
          <w:rFonts w:ascii="Aptos" w:hAnsi="Aptos"/>
          <w:sz w:val="20"/>
          <w:szCs w:val="20"/>
        </w:rPr>
      </w:pPr>
      <w:r>
        <w:rPr>
          <w:szCs w:val="20"/>
        </w:rPr>
        <w:t>wniesienie sprzeciwu wobec przetwarzania, gdy podstawą jest art. 6 ust. 1 lit. e RODO (art. 21 RODO);</w:t>
      </w:r>
    </w:p>
    <w:p w14:paraId="28258200" w14:textId="77777777" w:rsidR="00BC2CD3" w:rsidRPr="00822804" w:rsidRDefault="00F4334D" w:rsidP="00822804">
      <w:pPr>
        <w:pStyle w:val="Akapitzlist"/>
        <w:numPr>
          <w:ilvl w:val="0"/>
          <w:numId w:val="39"/>
        </w:numPr>
        <w:spacing w:after="80"/>
        <w:jc w:val="both"/>
        <w:rPr>
          <w:rFonts w:ascii="Aptos" w:hAnsi="Aptos"/>
          <w:sz w:val="20"/>
          <w:szCs w:val="20"/>
        </w:rPr>
      </w:pPr>
      <w:r>
        <w:rPr>
          <w:szCs w:val="20"/>
        </w:rPr>
        <w:t>wniesienie skargi do Prezesa Urzędu Ochrony Danych Osobowych (art. 77 RODO).</w:t>
      </w:r>
    </w:p>
    <w:p w14:paraId="41F9126A" w14:textId="77777777" w:rsidR="00BC2CD3" w:rsidRPr="00822804" w:rsidRDefault="00F4334D" w:rsidP="00822804">
      <w:pPr>
        <w:spacing w:after="60"/>
        <w:jc w:val="both"/>
        <w:rPr>
          <w:rFonts w:ascii="Aptos" w:hAnsi="Aptos"/>
          <w:sz w:val="20"/>
          <w:szCs w:val="20"/>
        </w:rPr>
      </w:pPr>
      <w:r>
        <w:rPr>
          <w:b/>
          <w:bCs/>
          <w:szCs w:val="20"/>
        </w:rPr>
        <w:t>Zautomatyzowane podejmowanie decyzji</w:t>
      </w:r>
    </w:p>
    <w:p w14:paraId="0B44533D" w14:textId="77777777" w:rsidR="00BC2CD3" w:rsidRPr="00822804" w:rsidRDefault="00F4334D" w:rsidP="00822804">
      <w:pPr>
        <w:spacing w:after="120"/>
        <w:jc w:val="both"/>
        <w:rPr>
          <w:rFonts w:ascii="Aptos" w:hAnsi="Aptos"/>
          <w:sz w:val="20"/>
          <w:szCs w:val="20"/>
        </w:rPr>
      </w:pPr>
      <w:r>
        <w:rPr>
          <w:szCs w:val="20"/>
        </w:rPr>
        <w:t>Dane nie podlegają zautomatyzowanemu podejmowaniu decyzji ani profilowaniu.</w:t>
      </w:r>
    </w:p>
    <w:p w14:paraId="5739FFC2" w14:textId="77777777" w:rsidR="00BC2CD3" w:rsidRPr="00822804" w:rsidRDefault="00F4334D" w:rsidP="00822804">
      <w:pPr>
        <w:spacing w:after="60"/>
        <w:jc w:val="both"/>
        <w:rPr>
          <w:rFonts w:ascii="Aptos" w:hAnsi="Aptos"/>
          <w:sz w:val="20"/>
          <w:szCs w:val="20"/>
        </w:rPr>
      </w:pPr>
      <w:r>
        <w:rPr>
          <w:b/>
          <w:bCs/>
          <w:szCs w:val="20"/>
        </w:rPr>
        <w:t>Przekazywanie danych poza UE</w:t>
      </w:r>
    </w:p>
    <w:p w14:paraId="6715A2F2" w14:textId="77777777" w:rsidR="00BC2CD3" w:rsidRPr="00822804" w:rsidRDefault="00F4334D" w:rsidP="00822804">
      <w:pPr>
        <w:spacing w:after="120"/>
        <w:jc w:val="both"/>
        <w:rPr>
          <w:rFonts w:ascii="Aptos" w:hAnsi="Aptos"/>
          <w:sz w:val="20"/>
          <w:szCs w:val="20"/>
        </w:rPr>
      </w:pPr>
      <w:r>
        <w:rPr>
          <w:szCs w:val="20"/>
        </w:rPr>
        <w:t>CPPC nie zamierza przekazywać danych osobowych poza Unię Europejską. Ewentualne przekazanie odbywa się wyłącznie z zachowaniem warunków art. 45 lub 46 RODO.</w:t>
      </w:r>
    </w:p>
    <w:p w14:paraId="44190637" w14:textId="77777777" w:rsidR="00BC2CD3" w:rsidRPr="00822804" w:rsidRDefault="00F4334D" w:rsidP="00822804">
      <w:pPr>
        <w:spacing w:after="60"/>
        <w:jc w:val="both"/>
        <w:rPr>
          <w:rFonts w:ascii="Aptos" w:hAnsi="Aptos"/>
          <w:sz w:val="20"/>
          <w:szCs w:val="20"/>
        </w:rPr>
      </w:pPr>
      <w:r>
        <w:rPr>
          <w:b/>
          <w:bCs/>
          <w:szCs w:val="20"/>
        </w:rPr>
        <w:t>Kontakt z Inspektorem Ochrony Danych CPPC</w:t>
      </w:r>
    </w:p>
    <w:p w14:paraId="0F103FD4" w14:textId="77777777" w:rsidR="00BC2CD3" w:rsidRPr="00822804" w:rsidRDefault="00F4334D" w:rsidP="00822804">
      <w:pPr>
        <w:pStyle w:val="Akapitzlist"/>
        <w:numPr>
          <w:ilvl w:val="0"/>
          <w:numId w:val="50"/>
        </w:numPr>
        <w:spacing w:after="80"/>
        <w:jc w:val="both"/>
        <w:rPr>
          <w:rFonts w:ascii="Aptos" w:hAnsi="Aptos"/>
          <w:sz w:val="20"/>
          <w:szCs w:val="20"/>
        </w:rPr>
      </w:pPr>
      <w:r>
        <w:rPr>
          <w:szCs w:val="20"/>
        </w:rPr>
        <w:t>poczta tradycyjna: ul. Spokojna 13A, 01-044 Warszawa;</w:t>
      </w:r>
    </w:p>
    <w:p w14:paraId="7D6D654E" w14:textId="77777777" w:rsidR="00BC2CD3" w:rsidRPr="00822804" w:rsidRDefault="00F4334D" w:rsidP="00822804">
      <w:pPr>
        <w:pStyle w:val="Akapitzlist"/>
        <w:numPr>
          <w:ilvl w:val="0"/>
          <w:numId w:val="50"/>
        </w:numPr>
        <w:spacing w:after="80"/>
        <w:jc w:val="both"/>
        <w:rPr>
          <w:rFonts w:ascii="Aptos" w:hAnsi="Aptos"/>
          <w:sz w:val="20"/>
          <w:szCs w:val="20"/>
          <w:lang w:val="en-GB"/>
        </w:rPr>
      </w:pPr>
      <w:r>
        <w:rPr>
          <w:szCs w:val="20"/>
          <w:lang w:val="en-GB"/>
        </w:rPr>
        <w:t>e-mail: bezpieczenstwo@cppc.gov.pl;</w:t>
      </w:r>
    </w:p>
    <w:p w14:paraId="68D45180" w14:textId="77777777" w:rsidR="00BC2CD3" w:rsidRPr="00822804" w:rsidRDefault="00F4334D" w:rsidP="00822804">
      <w:pPr>
        <w:pStyle w:val="Akapitzlist"/>
        <w:numPr>
          <w:ilvl w:val="0"/>
          <w:numId w:val="50"/>
        </w:numPr>
        <w:spacing w:after="80"/>
        <w:jc w:val="both"/>
        <w:rPr>
          <w:rFonts w:ascii="Aptos" w:hAnsi="Aptos"/>
          <w:sz w:val="20"/>
          <w:szCs w:val="20"/>
        </w:rPr>
      </w:pPr>
      <w:proofErr w:type="spellStart"/>
      <w:r>
        <w:rPr>
          <w:szCs w:val="20"/>
        </w:rPr>
        <w:t>ePUAP</w:t>
      </w:r>
      <w:proofErr w:type="spellEnd"/>
      <w:r>
        <w:rPr>
          <w:szCs w:val="20"/>
        </w:rPr>
        <w:t>: /2yki7sk30g/</w:t>
      </w:r>
      <w:proofErr w:type="spellStart"/>
      <w:r>
        <w:rPr>
          <w:szCs w:val="20"/>
        </w:rPr>
        <w:t>SkrytkaESP</w:t>
      </w:r>
      <w:proofErr w:type="spellEnd"/>
      <w:r>
        <w:rPr>
          <w:szCs w:val="20"/>
        </w:rPr>
        <w:t>.</w:t>
      </w:r>
    </w:p>
    <w:p w14:paraId="3447988E" w14:textId="77777777" w:rsidR="00BC2CD3" w:rsidRPr="00822804" w:rsidRDefault="00F4334D" w:rsidP="00822804">
      <w:pPr>
        <w:spacing w:after="60"/>
        <w:jc w:val="both"/>
        <w:rPr>
          <w:rFonts w:ascii="Aptos" w:hAnsi="Aptos"/>
          <w:sz w:val="20"/>
          <w:szCs w:val="20"/>
        </w:rPr>
      </w:pPr>
      <w:r>
        <w:rPr>
          <w:b/>
          <w:bCs/>
          <w:szCs w:val="20"/>
        </w:rPr>
        <w:t>Podstawa prawna</w:t>
      </w:r>
    </w:p>
    <w:p w14:paraId="39B45F7F" w14:textId="77777777" w:rsidR="00BC2CD3" w:rsidRPr="00822804" w:rsidRDefault="00F4334D" w:rsidP="00822804">
      <w:pPr>
        <w:pStyle w:val="Akapitzlist"/>
        <w:numPr>
          <w:ilvl w:val="0"/>
          <w:numId w:val="44"/>
        </w:numPr>
        <w:spacing w:after="80"/>
        <w:jc w:val="both"/>
        <w:rPr>
          <w:rFonts w:ascii="Aptos" w:hAnsi="Aptos"/>
          <w:sz w:val="20"/>
          <w:szCs w:val="20"/>
        </w:rPr>
      </w:pPr>
      <w:r>
        <w:rPr>
          <w:szCs w:val="20"/>
        </w:rPr>
        <w:t>ustawa z dnia 6 grudnia 2006 r. o zasadach prowadzenia polityki rozwoju (t.j. Dz.U. z 2025 r. poz. 1130 ze zm.);</w:t>
      </w:r>
    </w:p>
    <w:p w14:paraId="57C051CB" w14:textId="77777777" w:rsidR="00BC2CD3" w:rsidRPr="00822804" w:rsidRDefault="00F4334D" w:rsidP="00822804">
      <w:pPr>
        <w:pStyle w:val="Akapitzlist"/>
        <w:numPr>
          <w:ilvl w:val="0"/>
          <w:numId w:val="44"/>
        </w:numPr>
        <w:spacing w:after="80"/>
        <w:jc w:val="both"/>
        <w:rPr>
          <w:rFonts w:ascii="Aptos" w:hAnsi="Aptos"/>
          <w:sz w:val="20"/>
          <w:szCs w:val="20"/>
        </w:rPr>
      </w:pPr>
      <w:r>
        <w:rPr>
          <w:szCs w:val="20"/>
        </w:rPr>
        <w:t>RODO – rozporządzenie PE i Rady (UE) 2016/679 z dnia 27 kwietnia 2016 r.;</w:t>
      </w:r>
    </w:p>
    <w:p w14:paraId="080EBD9A" w14:textId="77777777" w:rsidR="00BC2CD3" w:rsidRPr="00822804" w:rsidRDefault="00F4334D" w:rsidP="00822804">
      <w:pPr>
        <w:pStyle w:val="Akapitzlist"/>
        <w:numPr>
          <w:ilvl w:val="0"/>
          <w:numId w:val="44"/>
        </w:numPr>
        <w:spacing w:after="80"/>
        <w:jc w:val="both"/>
        <w:rPr>
          <w:rFonts w:ascii="Aptos" w:hAnsi="Aptos"/>
          <w:sz w:val="20"/>
          <w:szCs w:val="20"/>
        </w:rPr>
      </w:pPr>
      <w:r>
        <w:rPr>
          <w:szCs w:val="20"/>
        </w:rPr>
        <w:t>ustawa z dnia 17 lutego 2005 r. o informatyzacji działalności podmiotów realizujących zadania publiczne (t.j. Dz.U. z 2025 r. poz. 1703 ze zm.);</w:t>
      </w:r>
    </w:p>
    <w:p w14:paraId="388C8327" w14:textId="77777777" w:rsidR="00BC2CD3" w:rsidRPr="00822804" w:rsidRDefault="00F4334D" w:rsidP="00822804">
      <w:pPr>
        <w:pStyle w:val="Akapitzlist"/>
        <w:numPr>
          <w:ilvl w:val="0"/>
          <w:numId w:val="44"/>
        </w:numPr>
        <w:spacing w:after="80"/>
        <w:jc w:val="both"/>
        <w:rPr>
          <w:rFonts w:ascii="Aptos" w:hAnsi="Aptos"/>
          <w:sz w:val="20"/>
          <w:szCs w:val="20"/>
        </w:rPr>
      </w:pPr>
      <w:r>
        <w:rPr>
          <w:szCs w:val="20"/>
        </w:rPr>
        <w:t>ustawa z dnia 14 lipca 1983 r. o narodowym zasobie archiwalnym i archiwach (</w:t>
      </w:r>
      <w:proofErr w:type="spellStart"/>
      <w:r>
        <w:rPr>
          <w:szCs w:val="20"/>
        </w:rPr>
        <w:t>t.j</w:t>
      </w:r>
      <w:proofErr w:type="spellEnd"/>
      <w:r>
        <w:rPr>
          <w:szCs w:val="20"/>
        </w:rPr>
        <w:t>. Dz.U. z 2020 r. poz. 164 ze zm.);</w:t>
      </w:r>
    </w:p>
    <w:p w14:paraId="01905094" w14:textId="77777777" w:rsidR="00BC2CD3" w:rsidRPr="00822804" w:rsidRDefault="00F4334D" w:rsidP="00822804">
      <w:pPr>
        <w:pStyle w:val="Akapitzlist"/>
        <w:numPr>
          <w:ilvl w:val="0"/>
          <w:numId w:val="44"/>
        </w:numPr>
        <w:spacing w:after="80"/>
        <w:jc w:val="both"/>
        <w:rPr>
          <w:rFonts w:ascii="Aptos" w:hAnsi="Aptos"/>
          <w:sz w:val="20"/>
          <w:szCs w:val="20"/>
        </w:rPr>
      </w:pPr>
      <w:r>
        <w:rPr>
          <w:szCs w:val="20"/>
        </w:rPr>
        <w:t xml:space="preserve">rozporządzenie PE i Rady (UE, </w:t>
      </w:r>
      <w:proofErr w:type="spellStart"/>
      <w:r>
        <w:rPr>
          <w:szCs w:val="20"/>
        </w:rPr>
        <w:t>Euratom</w:t>
      </w:r>
      <w:proofErr w:type="spellEnd"/>
      <w:r>
        <w:rPr>
          <w:szCs w:val="20"/>
        </w:rPr>
        <w:t>) 2024/2509 z dnia 23 września 2024 r. w sprawie zasad finansowych mających zastosowanie do budżetu ogólnego Unii.</w:t>
      </w:r>
    </w:p>
    <w:sectPr w:rsidR="00BC2CD3" w:rsidRPr="00822804" w:rsidSect="001D697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C2E3B" w14:textId="77777777" w:rsidR="00CF5564" w:rsidRDefault="00CF5564">
      <w:r>
        <w:separator/>
      </w:r>
    </w:p>
  </w:endnote>
  <w:endnote w:type="continuationSeparator" w:id="0">
    <w:p w14:paraId="58168201" w14:textId="77777777" w:rsidR="00CF5564" w:rsidRDefault="00CF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972" w14:textId="77777777" w:rsidR="009D36A8" w:rsidRDefault="009D36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6517" w14:textId="77777777" w:rsidR="00B66BC3" w:rsidRDefault="00B66BC3">
    <w:pPr>
      <w:jc w:val="center"/>
    </w:pPr>
    <w:r>
      <w:rPr>
        <w:color w:val="555555"/>
        <w:sz w:val="18"/>
        <w:szCs w:val="18"/>
      </w:rPr>
      <w:t xml:space="preserve">Strona </w:t>
    </w:r>
    <w:r>
      <w:rPr>
        <w:color w:val="555555"/>
        <w:sz w:val="18"/>
        <w:szCs w:val="18"/>
      </w:rPr>
      <w:fldChar w:fldCharType="begin"/>
    </w:r>
    <w:r>
      <w:rPr>
        <w:color w:val="555555"/>
        <w:sz w:val="18"/>
        <w:szCs w:val="18"/>
      </w:rPr>
      <w:instrText>PAGE</w:instrText>
    </w:r>
    <w:r>
      <w:rPr>
        <w:color w:val="555555"/>
        <w:sz w:val="18"/>
        <w:szCs w:val="18"/>
      </w:rPr>
      <w:fldChar w:fldCharType="separate"/>
    </w:r>
    <w:r>
      <w:rPr>
        <w:noProof/>
        <w:color w:val="555555"/>
        <w:sz w:val="18"/>
        <w:szCs w:val="18"/>
      </w:rPr>
      <w:t>1</w:t>
    </w:r>
    <w:r>
      <w:rPr>
        <w:color w:val="555555"/>
        <w:sz w:val="18"/>
        <w:szCs w:val="18"/>
      </w:rPr>
      <w:fldChar w:fldCharType="end"/>
    </w:r>
    <w:r>
      <w:rPr>
        <w:color w:val="555555"/>
        <w:sz w:val="18"/>
        <w:szCs w:val="18"/>
      </w:rPr>
      <w:t xml:space="preserve"> z </w:t>
    </w:r>
    <w:r>
      <w:rPr>
        <w:color w:val="555555"/>
        <w:sz w:val="18"/>
        <w:szCs w:val="18"/>
      </w:rPr>
      <w:fldChar w:fldCharType="begin"/>
    </w:r>
    <w:r>
      <w:rPr>
        <w:color w:val="555555"/>
        <w:sz w:val="18"/>
        <w:szCs w:val="18"/>
      </w:rPr>
      <w:instrText>NUMPAGES</w:instrText>
    </w:r>
    <w:r>
      <w:rPr>
        <w:color w:val="555555"/>
        <w:sz w:val="18"/>
        <w:szCs w:val="18"/>
      </w:rPr>
      <w:fldChar w:fldCharType="separate"/>
    </w:r>
    <w:r>
      <w:rPr>
        <w:noProof/>
        <w:color w:val="555555"/>
        <w:sz w:val="18"/>
        <w:szCs w:val="18"/>
      </w:rPr>
      <w:t>2</w:t>
    </w:r>
    <w:r>
      <w:rPr>
        <w:color w:val="555555"/>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09240" w14:textId="77777777" w:rsidR="009D36A8" w:rsidRDefault="009D36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7E9B3" w14:textId="77777777" w:rsidR="00CF5564" w:rsidRDefault="00CF5564">
      <w:r>
        <w:separator/>
      </w:r>
    </w:p>
  </w:footnote>
  <w:footnote w:type="continuationSeparator" w:id="0">
    <w:p w14:paraId="0EE891CF" w14:textId="77777777" w:rsidR="00CF5564" w:rsidRDefault="00CF5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614D" w14:textId="77777777" w:rsidR="009D36A8" w:rsidRDefault="009D36A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3D59E" w14:textId="77777777" w:rsidR="00B66BC3" w:rsidRPr="00E92D8B" w:rsidRDefault="0028209C" w:rsidP="00E92D8B">
    <w:r w:rsidRPr="00D66837">
      <w:rPr>
        <w:noProof/>
      </w:rPr>
      <w:drawing>
        <wp:inline distT="0" distB="0" distL="0" distR="0" wp14:anchorId="42585F9F" wp14:editId="53593459">
          <wp:extent cx="5760720" cy="608330"/>
          <wp:effectExtent l="0" t="0" r="0" b="1270"/>
          <wp:docPr id="996737383" name="Obraz 1" descr="The image showcases various European symbols and acronyms representing different entities such as the European Union, Poland, and Next Generation EU, with a focus on infrastructure and finance.  Zawartość wygenerowana przez AI może być niepoprawna.">
            <a:extLst xmlns:a="http://schemas.openxmlformats.org/drawingml/2006/main">
              <a:ext uri="{FF2B5EF4-FFF2-40B4-BE49-F238E27FC236}">
                <a16:creationId xmlns:a16="http://schemas.microsoft.com/office/drawing/2014/main" id="{D14243D2-7F32-4E1E-BF21-4B6EB4FAAD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37383" name="Obraz 1" descr="The image showcases various European symbols and acronyms representing different entities such as the European Union, Poland, and Next Generation EU, with a focus on infrastructure and finance.  Zawartość wygenerowana przez AI może być niepoprawna."/>
                  <pic:cNvPicPr/>
                </pic:nvPicPr>
                <pic:blipFill>
                  <a:blip r:embed="rId1"/>
                  <a:stretch>
                    <a:fillRect/>
                  </a:stretch>
                </pic:blipFill>
                <pic:spPr>
                  <a:xfrm>
                    <a:off x="0" y="0"/>
                    <a:ext cx="5760720" cy="6083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CEAF" w14:textId="77777777" w:rsidR="009D36A8" w:rsidRDefault="009D36A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596"/>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D52F9"/>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142C63"/>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1656F2"/>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4A4A09"/>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7F4DD8"/>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DCB5B44"/>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E0F18BB"/>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09131AF"/>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1AE7563"/>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255055E"/>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39B4EDF"/>
    <w:multiLevelType w:val="hybridMultilevel"/>
    <w:tmpl w:val="05BAF048"/>
    <w:lvl w:ilvl="0" w:tplc="A0440300">
      <w:start w:val="1"/>
      <w:numFmt w:val="lowerLetter"/>
      <w:lvlText w:val="%1)"/>
      <w:lvlJc w:val="left"/>
      <w:pPr>
        <w:ind w:left="720" w:hanging="360"/>
      </w:pPr>
    </w:lvl>
    <w:lvl w:ilvl="1" w:tplc="6ECE2E02">
      <w:numFmt w:val="decimal"/>
      <w:lvlText w:val=""/>
      <w:lvlJc w:val="left"/>
    </w:lvl>
    <w:lvl w:ilvl="2" w:tplc="4C6652BA">
      <w:numFmt w:val="decimal"/>
      <w:lvlText w:val=""/>
      <w:lvlJc w:val="left"/>
    </w:lvl>
    <w:lvl w:ilvl="3" w:tplc="18C82F84">
      <w:numFmt w:val="decimal"/>
      <w:lvlText w:val=""/>
      <w:lvlJc w:val="left"/>
    </w:lvl>
    <w:lvl w:ilvl="4" w:tplc="46C8C99E">
      <w:numFmt w:val="decimal"/>
      <w:lvlText w:val=""/>
      <w:lvlJc w:val="left"/>
    </w:lvl>
    <w:lvl w:ilvl="5" w:tplc="5680D07E">
      <w:numFmt w:val="decimal"/>
      <w:lvlText w:val=""/>
      <w:lvlJc w:val="left"/>
    </w:lvl>
    <w:lvl w:ilvl="6" w:tplc="E6806C00">
      <w:numFmt w:val="decimal"/>
      <w:lvlText w:val=""/>
      <w:lvlJc w:val="left"/>
    </w:lvl>
    <w:lvl w:ilvl="7" w:tplc="D616C630">
      <w:numFmt w:val="decimal"/>
      <w:lvlText w:val=""/>
      <w:lvlJc w:val="left"/>
    </w:lvl>
    <w:lvl w:ilvl="8" w:tplc="938AB392">
      <w:numFmt w:val="decimal"/>
      <w:lvlText w:val=""/>
      <w:lvlJc w:val="left"/>
    </w:lvl>
  </w:abstractNum>
  <w:abstractNum w:abstractNumId="12" w15:restartNumberingAfterBreak="0">
    <w:nsid w:val="13BE100E"/>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40E07E4"/>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5296D7D"/>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B0F3E34"/>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C076E1C"/>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2486373"/>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A5A69F4"/>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F8711D2"/>
    <w:multiLevelType w:val="hybridMultilevel"/>
    <w:tmpl w:val="9F0AF1C2"/>
    <w:lvl w:ilvl="0" w:tplc="55E23EB4">
      <w:start w:val="1"/>
      <w:numFmt w:val="decimal"/>
      <w:lvlText w:val="%1."/>
      <w:lvlJc w:val="left"/>
      <w:pPr>
        <w:ind w:left="720" w:hanging="360"/>
      </w:pPr>
    </w:lvl>
    <w:lvl w:ilvl="1" w:tplc="EA50A90C">
      <w:start w:val="1"/>
      <w:numFmt w:val="lowerLetter"/>
      <w:lvlText w:val="%2)"/>
      <w:lvlJc w:val="left"/>
      <w:pPr>
        <w:ind w:left="1080" w:hanging="360"/>
      </w:pPr>
    </w:lvl>
    <w:lvl w:ilvl="2" w:tplc="D4E621DE">
      <w:numFmt w:val="decimal"/>
      <w:lvlText w:val=""/>
      <w:lvlJc w:val="left"/>
    </w:lvl>
    <w:lvl w:ilvl="3" w:tplc="B8AAC5C0">
      <w:numFmt w:val="decimal"/>
      <w:lvlText w:val=""/>
      <w:lvlJc w:val="left"/>
    </w:lvl>
    <w:lvl w:ilvl="4" w:tplc="E7065D8A">
      <w:numFmt w:val="decimal"/>
      <w:lvlText w:val=""/>
      <w:lvlJc w:val="left"/>
    </w:lvl>
    <w:lvl w:ilvl="5" w:tplc="0BF04A7E">
      <w:numFmt w:val="decimal"/>
      <w:lvlText w:val=""/>
      <w:lvlJc w:val="left"/>
    </w:lvl>
    <w:lvl w:ilvl="6" w:tplc="40509618">
      <w:numFmt w:val="decimal"/>
      <w:lvlText w:val=""/>
      <w:lvlJc w:val="left"/>
    </w:lvl>
    <w:lvl w:ilvl="7" w:tplc="C024A57A">
      <w:numFmt w:val="decimal"/>
      <w:lvlText w:val=""/>
      <w:lvlJc w:val="left"/>
    </w:lvl>
    <w:lvl w:ilvl="8" w:tplc="E460D7B6">
      <w:numFmt w:val="decimal"/>
      <w:lvlText w:val=""/>
      <w:lvlJc w:val="left"/>
    </w:lvl>
  </w:abstractNum>
  <w:abstractNum w:abstractNumId="20" w15:restartNumberingAfterBreak="0">
    <w:nsid w:val="30265647"/>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31A2C69"/>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4485FD6"/>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68A7BA2"/>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6F17A0F"/>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6F80EA5"/>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807360F"/>
    <w:multiLevelType w:val="hybridMultilevel"/>
    <w:tmpl w:val="3FB08F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F491FD9"/>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FDF7F88"/>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2CE2602"/>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30E3B17"/>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33C0872"/>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41E7B66"/>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76651E5"/>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DEF0099"/>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354132B"/>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8A73EFD"/>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9AE33C7"/>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B3A07B1"/>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B50446A"/>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C4B69D7"/>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EC62164"/>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2633689"/>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3EE7F82"/>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4E20D30"/>
    <w:multiLevelType w:val="hybridMultilevel"/>
    <w:tmpl w:val="59EA01B6"/>
    <w:lvl w:ilvl="0" w:tplc="AAFACCAC">
      <w:start w:val="1"/>
      <w:numFmt w:val="decimal"/>
      <w:lvlText w:val="%1."/>
      <w:lvlJc w:val="left"/>
      <w:pPr>
        <w:ind w:left="82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544321E"/>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BE0497B"/>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6CC05756"/>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6E8656F5"/>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72F336C8"/>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733B7DD7"/>
    <w:multiLevelType w:val="hybridMultilevel"/>
    <w:tmpl w:val="F6F6F3AC"/>
    <w:lvl w:ilvl="0" w:tplc="BC56AEE6">
      <w:start w:val="1"/>
      <w:numFmt w:val="bullet"/>
      <w:lvlText w:val=""/>
      <w:lvlJc w:val="left"/>
      <w:pPr>
        <w:ind w:left="1440" w:hanging="360"/>
      </w:pPr>
      <w:rPr>
        <w:rFonts w:ascii="Symbol" w:hAnsi="Symbol"/>
      </w:rPr>
    </w:lvl>
    <w:lvl w:ilvl="1" w:tplc="2E720FAC">
      <w:start w:val="1"/>
      <w:numFmt w:val="bullet"/>
      <w:lvlText w:val=""/>
      <w:lvlJc w:val="left"/>
      <w:pPr>
        <w:ind w:left="1440" w:hanging="360"/>
      </w:pPr>
      <w:rPr>
        <w:rFonts w:ascii="Symbol" w:hAnsi="Symbol"/>
      </w:rPr>
    </w:lvl>
    <w:lvl w:ilvl="2" w:tplc="9358445A">
      <w:start w:val="1"/>
      <w:numFmt w:val="bullet"/>
      <w:lvlText w:val=""/>
      <w:lvlJc w:val="left"/>
      <w:pPr>
        <w:ind w:left="1440" w:hanging="360"/>
      </w:pPr>
      <w:rPr>
        <w:rFonts w:ascii="Symbol" w:hAnsi="Symbol"/>
      </w:rPr>
    </w:lvl>
    <w:lvl w:ilvl="3" w:tplc="ADAC4A58">
      <w:start w:val="1"/>
      <w:numFmt w:val="bullet"/>
      <w:lvlText w:val=""/>
      <w:lvlJc w:val="left"/>
      <w:pPr>
        <w:ind w:left="1440" w:hanging="360"/>
      </w:pPr>
      <w:rPr>
        <w:rFonts w:ascii="Symbol" w:hAnsi="Symbol"/>
      </w:rPr>
    </w:lvl>
    <w:lvl w:ilvl="4" w:tplc="655CE686">
      <w:start w:val="1"/>
      <w:numFmt w:val="bullet"/>
      <w:lvlText w:val=""/>
      <w:lvlJc w:val="left"/>
      <w:pPr>
        <w:ind w:left="1440" w:hanging="360"/>
      </w:pPr>
      <w:rPr>
        <w:rFonts w:ascii="Symbol" w:hAnsi="Symbol"/>
      </w:rPr>
    </w:lvl>
    <w:lvl w:ilvl="5" w:tplc="26C6C568">
      <w:start w:val="1"/>
      <w:numFmt w:val="bullet"/>
      <w:lvlText w:val=""/>
      <w:lvlJc w:val="left"/>
      <w:pPr>
        <w:ind w:left="1440" w:hanging="360"/>
      </w:pPr>
      <w:rPr>
        <w:rFonts w:ascii="Symbol" w:hAnsi="Symbol"/>
      </w:rPr>
    </w:lvl>
    <w:lvl w:ilvl="6" w:tplc="DB2CCC38">
      <w:start w:val="1"/>
      <w:numFmt w:val="bullet"/>
      <w:lvlText w:val=""/>
      <w:lvlJc w:val="left"/>
      <w:pPr>
        <w:ind w:left="1440" w:hanging="360"/>
      </w:pPr>
      <w:rPr>
        <w:rFonts w:ascii="Symbol" w:hAnsi="Symbol"/>
      </w:rPr>
    </w:lvl>
    <w:lvl w:ilvl="7" w:tplc="04F8EC3A">
      <w:start w:val="1"/>
      <w:numFmt w:val="bullet"/>
      <w:lvlText w:val=""/>
      <w:lvlJc w:val="left"/>
      <w:pPr>
        <w:ind w:left="1440" w:hanging="360"/>
      </w:pPr>
      <w:rPr>
        <w:rFonts w:ascii="Symbol" w:hAnsi="Symbol"/>
      </w:rPr>
    </w:lvl>
    <w:lvl w:ilvl="8" w:tplc="0A3889C8">
      <w:start w:val="1"/>
      <w:numFmt w:val="bullet"/>
      <w:lvlText w:val=""/>
      <w:lvlJc w:val="left"/>
      <w:pPr>
        <w:ind w:left="1440" w:hanging="360"/>
      </w:pPr>
      <w:rPr>
        <w:rFonts w:ascii="Symbol" w:hAnsi="Symbol"/>
      </w:rPr>
    </w:lvl>
  </w:abstractNum>
  <w:abstractNum w:abstractNumId="51" w15:restartNumberingAfterBreak="0">
    <w:nsid w:val="75383CA0"/>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764047CA"/>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78384D90"/>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78A3636C"/>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7A974C80"/>
    <w:multiLevelType w:val="hybridMultilevel"/>
    <w:tmpl w:val="9F0AF1C2"/>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7BFC4860"/>
    <w:multiLevelType w:val="hybridMultilevel"/>
    <w:tmpl w:val="05BAF048"/>
    <w:lvl w:ilvl="0" w:tplc="FFFFFFFF">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7EB94CB3"/>
    <w:multiLevelType w:val="hybridMultilevel"/>
    <w:tmpl w:val="0CE068B8"/>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44255964">
    <w:abstractNumId w:val="38"/>
  </w:num>
  <w:num w:numId="2" w16cid:durableId="113058125">
    <w:abstractNumId w:val="55"/>
  </w:num>
  <w:num w:numId="3" w16cid:durableId="1207451473">
    <w:abstractNumId w:val="48"/>
  </w:num>
  <w:num w:numId="4" w16cid:durableId="1217887891">
    <w:abstractNumId w:val="47"/>
  </w:num>
  <w:num w:numId="5" w16cid:durableId="1301110444">
    <w:abstractNumId w:val="49"/>
  </w:num>
  <w:num w:numId="6" w16cid:durableId="1333336502">
    <w:abstractNumId w:val="23"/>
  </w:num>
  <w:num w:numId="7" w16cid:durableId="1353262904">
    <w:abstractNumId w:val="3"/>
  </w:num>
  <w:num w:numId="8" w16cid:durableId="1387531464">
    <w:abstractNumId w:val="52"/>
  </w:num>
  <w:num w:numId="9" w16cid:durableId="1398472916">
    <w:abstractNumId w:val="45"/>
  </w:num>
  <w:num w:numId="10" w16cid:durableId="1420364828">
    <w:abstractNumId w:val="28"/>
  </w:num>
  <w:num w:numId="11" w16cid:durableId="1435902419">
    <w:abstractNumId w:val="8"/>
  </w:num>
  <w:num w:numId="12" w16cid:durableId="1453397875">
    <w:abstractNumId w:val="53"/>
  </w:num>
  <w:num w:numId="13" w16cid:durableId="1490055727">
    <w:abstractNumId w:val="42"/>
  </w:num>
  <w:num w:numId="14" w16cid:durableId="1493717035">
    <w:abstractNumId w:val="24"/>
  </w:num>
  <w:num w:numId="15" w16cid:durableId="1524512092">
    <w:abstractNumId w:val="56"/>
  </w:num>
  <w:num w:numId="16" w16cid:durableId="152912794">
    <w:abstractNumId w:val="16"/>
  </w:num>
  <w:num w:numId="17" w16cid:durableId="1570654476">
    <w:abstractNumId w:val="29"/>
  </w:num>
  <w:num w:numId="18" w16cid:durableId="1617982999">
    <w:abstractNumId w:val="39"/>
  </w:num>
  <w:num w:numId="19" w16cid:durableId="1698236262">
    <w:abstractNumId w:val="22"/>
  </w:num>
  <w:num w:numId="20" w16cid:durableId="1702050944">
    <w:abstractNumId w:val="13"/>
  </w:num>
  <w:num w:numId="21" w16cid:durableId="1752385060">
    <w:abstractNumId w:val="1"/>
  </w:num>
  <w:num w:numId="22" w16cid:durableId="1770272444">
    <w:abstractNumId w:val="7"/>
  </w:num>
  <w:num w:numId="23" w16cid:durableId="1785540377">
    <w:abstractNumId w:val="54"/>
  </w:num>
  <w:num w:numId="24" w16cid:durableId="178814768">
    <w:abstractNumId w:val="33"/>
  </w:num>
  <w:num w:numId="25" w16cid:durableId="1842549048">
    <w:abstractNumId w:val="11"/>
    <w:lvlOverride w:ilvl="0">
      <w:startOverride w:val="1"/>
    </w:lvlOverride>
  </w:num>
  <w:num w:numId="26" w16cid:durableId="1850094146">
    <w:abstractNumId w:val="43"/>
  </w:num>
  <w:num w:numId="27" w16cid:durableId="1893224531">
    <w:abstractNumId w:val="18"/>
  </w:num>
  <w:num w:numId="28" w16cid:durableId="1895777449">
    <w:abstractNumId w:val="17"/>
  </w:num>
  <w:num w:numId="29" w16cid:durableId="1904217169">
    <w:abstractNumId w:val="4"/>
  </w:num>
  <w:num w:numId="30" w16cid:durableId="198395182">
    <w:abstractNumId w:val="10"/>
  </w:num>
  <w:num w:numId="31" w16cid:durableId="23135665">
    <w:abstractNumId w:val="0"/>
  </w:num>
  <w:num w:numId="32" w16cid:durableId="265625193">
    <w:abstractNumId w:val="35"/>
  </w:num>
  <w:num w:numId="33" w16cid:durableId="276253700">
    <w:abstractNumId w:val="2"/>
  </w:num>
  <w:num w:numId="34" w16cid:durableId="281115363">
    <w:abstractNumId w:val="15"/>
  </w:num>
  <w:num w:numId="35" w16cid:durableId="309214898">
    <w:abstractNumId w:val="12"/>
  </w:num>
  <w:num w:numId="36" w16cid:durableId="314795689">
    <w:abstractNumId w:val="14"/>
  </w:num>
  <w:num w:numId="37" w16cid:durableId="320738282">
    <w:abstractNumId w:val="51"/>
  </w:num>
  <w:num w:numId="38" w16cid:durableId="402458159">
    <w:abstractNumId w:val="5"/>
  </w:num>
  <w:num w:numId="39" w16cid:durableId="478498732">
    <w:abstractNumId w:val="40"/>
  </w:num>
  <w:num w:numId="40" w16cid:durableId="497694509">
    <w:abstractNumId w:val="31"/>
  </w:num>
  <w:num w:numId="41" w16cid:durableId="534736874">
    <w:abstractNumId w:val="19"/>
    <w:lvlOverride w:ilvl="0">
      <w:startOverride w:val="1"/>
    </w:lvlOverride>
  </w:num>
  <w:num w:numId="42" w16cid:durableId="566841167">
    <w:abstractNumId w:val="9"/>
  </w:num>
  <w:num w:numId="43" w16cid:durableId="572080314">
    <w:abstractNumId w:val="34"/>
  </w:num>
  <w:num w:numId="44" w16cid:durableId="608393983">
    <w:abstractNumId w:val="30"/>
  </w:num>
  <w:num w:numId="45" w16cid:durableId="677076853">
    <w:abstractNumId w:val="37"/>
  </w:num>
  <w:num w:numId="46" w16cid:durableId="677541388">
    <w:abstractNumId w:val="46"/>
  </w:num>
  <w:num w:numId="47" w16cid:durableId="73859841">
    <w:abstractNumId w:val="21"/>
  </w:num>
  <w:num w:numId="48" w16cid:durableId="87238796">
    <w:abstractNumId w:val="25"/>
  </w:num>
  <w:num w:numId="49" w16cid:durableId="87580390">
    <w:abstractNumId w:val="6"/>
  </w:num>
  <w:num w:numId="50" w16cid:durableId="900209107">
    <w:abstractNumId w:val="41"/>
  </w:num>
  <w:num w:numId="51" w16cid:durableId="938099609">
    <w:abstractNumId w:val="36"/>
  </w:num>
  <w:num w:numId="52" w16cid:durableId="947737568">
    <w:abstractNumId w:val="32"/>
  </w:num>
  <w:num w:numId="53" w16cid:durableId="996960766">
    <w:abstractNumId w:val="20"/>
  </w:num>
  <w:num w:numId="54" w16cid:durableId="595401572">
    <w:abstractNumId w:val="50"/>
  </w:num>
  <w:num w:numId="55" w16cid:durableId="356547643">
    <w:abstractNumId w:val="26"/>
  </w:num>
  <w:num w:numId="56" w16cid:durableId="2064476068">
    <w:abstractNumId w:val="44"/>
  </w:num>
  <w:num w:numId="57" w16cid:durableId="643436170">
    <w:abstractNumId w:val="57"/>
  </w:num>
  <w:num w:numId="58" w16cid:durableId="2130662102">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CD3"/>
    <w:rsid w:val="00000CBE"/>
    <w:rsid w:val="00004A37"/>
    <w:rsid w:val="00005F75"/>
    <w:rsid w:val="000155C4"/>
    <w:rsid w:val="00033801"/>
    <w:rsid w:val="00034318"/>
    <w:rsid w:val="0003599D"/>
    <w:rsid w:val="000553A3"/>
    <w:rsid w:val="00062830"/>
    <w:rsid w:val="00080274"/>
    <w:rsid w:val="00091523"/>
    <w:rsid w:val="0009163B"/>
    <w:rsid w:val="00093BD6"/>
    <w:rsid w:val="000A734C"/>
    <w:rsid w:val="000B0E49"/>
    <w:rsid w:val="000B59A2"/>
    <w:rsid w:val="000E615C"/>
    <w:rsid w:val="000F4C84"/>
    <w:rsid w:val="0012367E"/>
    <w:rsid w:val="00125CE3"/>
    <w:rsid w:val="001358D5"/>
    <w:rsid w:val="00142DA9"/>
    <w:rsid w:val="00143B01"/>
    <w:rsid w:val="00147C01"/>
    <w:rsid w:val="00154639"/>
    <w:rsid w:val="00154FE5"/>
    <w:rsid w:val="0016516A"/>
    <w:rsid w:val="00186817"/>
    <w:rsid w:val="001A6BAA"/>
    <w:rsid w:val="001B0795"/>
    <w:rsid w:val="001C6855"/>
    <w:rsid w:val="001D697F"/>
    <w:rsid w:val="001E4840"/>
    <w:rsid w:val="001F14D7"/>
    <w:rsid w:val="00210FC2"/>
    <w:rsid w:val="00214D9C"/>
    <w:rsid w:val="00243AA5"/>
    <w:rsid w:val="00247546"/>
    <w:rsid w:val="00247E76"/>
    <w:rsid w:val="002509C9"/>
    <w:rsid w:val="00255355"/>
    <w:rsid w:val="002765C0"/>
    <w:rsid w:val="0028209C"/>
    <w:rsid w:val="00284F84"/>
    <w:rsid w:val="00290750"/>
    <w:rsid w:val="002968F5"/>
    <w:rsid w:val="002A0DC5"/>
    <w:rsid w:val="002B05EB"/>
    <w:rsid w:val="002B334F"/>
    <w:rsid w:val="002B417B"/>
    <w:rsid w:val="002B6A7B"/>
    <w:rsid w:val="00304E81"/>
    <w:rsid w:val="003145F5"/>
    <w:rsid w:val="003163C9"/>
    <w:rsid w:val="00332A65"/>
    <w:rsid w:val="003425E7"/>
    <w:rsid w:val="003437A2"/>
    <w:rsid w:val="00387F6F"/>
    <w:rsid w:val="003957AB"/>
    <w:rsid w:val="003A1E3C"/>
    <w:rsid w:val="003A4ACB"/>
    <w:rsid w:val="003B095C"/>
    <w:rsid w:val="003B74A7"/>
    <w:rsid w:val="003D007C"/>
    <w:rsid w:val="003D0BA0"/>
    <w:rsid w:val="003D41C7"/>
    <w:rsid w:val="003D4313"/>
    <w:rsid w:val="003F3DFE"/>
    <w:rsid w:val="003F3F8B"/>
    <w:rsid w:val="00400D7E"/>
    <w:rsid w:val="0040714B"/>
    <w:rsid w:val="0043022B"/>
    <w:rsid w:val="004303AD"/>
    <w:rsid w:val="004372E2"/>
    <w:rsid w:val="00452D84"/>
    <w:rsid w:val="00453E14"/>
    <w:rsid w:val="004750FA"/>
    <w:rsid w:val="00477475"/>
    <w:rsid w:val="00486FC7"/>
    <w:rsid w:val="00492D2A"/>
    <w:rsid w:val="004A15F1"/>
    <w:rsid w:val="004C4C90"/>
    <w:rsid w:val="004D546A"/>
    <w:rsid w:val="004E4F79"/>
    <w:rsid w:val="004F1E8E"/>
    <w:rsid w:val="00500937"/>
    <w:rsid w:val="00500A21"/>
    <w:rsid w:val="00500AC9"/>
    <w:rsid w:val="005012D5"/>
    <w:rsid w:val="00513091"/>
    <w:rsid w:val="005152B4"/>
    <w:rsid w:val="0052075E"/>
    <w:rsid w:val="00525048"/>
    <w:rsid w:val="00526F5C"/>
    <w:rsid w:val="00540F90"/>
    <w:rsid w:val="00546FBC"/>
    <w:rsid w:val="00551092"/>
    <w:rsid w:val="0056251D"/>
    <w:rsid w:val="00572819"/>
    <w:rsid w:val="00577176"/>
    <w:rsid w:val="005854E4"/>
    <w:rsid w:val="005A4394"/>
    <w:rsid w:val="005A4669"/>
    <w:rsid w:val="005B1C6D"/>
    <w:rsid w:val="005C6F96"/>
    <w:rsid w:val="005C787E"/>
    <w:rsid w:val="005D32A7"/>
    <w:rsid w:val="005E1710"/>
    <w:rsid w:val="005E1B6C"/>
    <w:rsid w:val="005E7097"/>
    <w:rsid w:val="005E717E"/>
    <w:rsid w:val="005F31A7"/>
    <w:rsid w:val="00607D40"/>
    <w:rsid w:val="00646FAA"/>
    <w:rsid w:val="00655BFC"/>
    <w:rsid w:val="0067174B"/>
    <w:rsid w:val="006765C4"/>
    <w:rsid w:val="00677320"/>
    <w:rsid w:val="0068071B"/>
    <w:rsid w:val="006A1350"/>
    <w:rsid w:val="006B3D1A"/>
    <w:rsid w:val="006D528C"/>
    <w:rsid w:val="006E1762"/>
    <w:rsid w:val="006F1A43"/>
    <w:rsid w:val="006F5EDF"/>
    <w:rsid w:val="007045E6"/>
    <w:rsid w:val="00717C78"/>
    <w:rsid w:val="00730B3F"/>
    <w:rsid w:val="007310BD"/>
    <w:rsid w:val="0073164A"/>
    <w:rsid w:val="00733D6A"/>
    <w:rsid w:val="0074121F"/>
    <w:rsid w:val="00742BDD"/>
    <w:rsid w:val="00743E33"/>
    <w:rsid w:val="007440F5"/>
    <w:rsid w:val="00744B5A"/>
    <w:rsid w:val="00762B07"/>
    <w:rsid w:val="0076304E"/>
    <w:rsid w:val="007770A1"/>
    <w:rsid w:val="00777817"/>
    <w:rsid w:val="00793661"/>
    <w:rsid w:val="007940D6"/>
    <w:rsid w:val="007A0C34"/>
    <w:rsid w:val="007A59A4"/>
    <w:rsid w:val="007C08D6"/>
    <w:rsid w:val="007C194C"/>
    <w:rsid w:val="0081775C"/>
    <w:rsid w:val="00822804"/>
    <w:rsid w:val="00823C68"/>
    <w:rsid w:val="00842E89"/>
    <w:rsid w:val="0085249F"/>
    <w:rsid w:val="00865866"/>
    <w:rsid w:val="00865946"/>
    <w:rsid w:val="00866F66"/>
    <w:rsid w:val="00870482"/>
    <w:rsid w:val="0089363E"/>
    <w:rsid w:val="008A0B81"/>
    <w:rsid w:val="008A7C8E"/>
    <w:rsid w:val="008B6DB2"/>
    <w:rsid w:val="008C641D"/>
    <w:rsid w:val="008D0364"/>
    <w:rsid w:val="008D618E"/>
    <w:rsid w:val="008E1108"/>
    <w:rsid w:val="008E2CE4"/>
    <w:rsid w:val="00905651"/>
    <w:rsid w:val="00905BDE"/>
    <w:rsid w:val="0091685D"/>
    <w:rsid w:val="00922D47"/>
    <w:rsid w:val="00922D8C"/>
    <w:rsid w:val="00951EC2"/>
    <w:rsid w:val="00972E39"/>
    <w:rsid w:val="00975B96"/>
    <w:rsid w:val="00984BD3"/>
    <w:rsid w:val="009C2DB2"/>
    <w:rsid w:val="009C441D"/>
    <w:rsid w:val="009C7605"/>
    <w:rsid w:val="009C7CE3"/>
    <w:rsid w:val="009D36A8"/>
    <w:rsid w:val="009D3F32"/>
    <w:rsid w:val="009E40DC"/>
    <w:rsid w:val="00A0461B"/>
    <w:rsid w:val="00A15274"/>
    <w:rsid w:val="00A240F7"/>
    <w:rsid w:val="00A25A60"/>
    <w:rsid w:val="00A335C4"/>
    <w:rsid w:val="00A47E6B"/>
    <w:rsid w:val="00A52DB9"/>
    <w:rsid w:val="00A81B7D"/>
    <w:rsid w:val="00A86477"/>
    <w:rsid w:val="00A90649"/>
    <w:rsid w:val="00A955A2"/>
    <w:rsid w:val="00AB0715"/>
    <w:rsid w:val="00AB2AD7"/>
    <w:rsid w:val="00AD5868"/>
    <w:rsid w:val="00AE3128"/>
    <w:rsid w:val="00AF1914"/>
    <w:rsid w:val="00B04097"/>
    <w:rsid w:val="00B05D53"/>
    <w:rsid w:val="00B102D3"/>
    <w:rsid w:val="00B21CE1"/>
    <w:rsid w:val="00B4422B"/>
    <w:rsid w:val="00B46BE5"/>
    <w:rsid w:val="00B51BDC"/>
    <w:rsid w:val="00B54025"/>
    <w:rsid w:val="00B54AA3"/>
    <w:rsid w:val="00B54AFA"/>
    <w:rsid w:val="00B6315C"/>
    <w:rsid w:val="00B66BC3"/>
    <w:rsid w:val="00B97064"/>
    <w:rsid w:val="00B9744E"/>
    <w:rsid w:val="00BA7D5B"/>
    <w:rsid w:val="00BB6AE5"/>
    <w:rsid w:val="00BC2CD3"/>
    <w:rsid w:val="00BC568A"/>
    <w:rsid w:val="00BC5D61"/>
    <w:rsid w:val="00BD0DC6"/>
    <w:rsid w:val="00BD3457"/>
    <w:rsid w:val="00C02886"/>
    <w:rsid w:val="00C028D9"/>
    <w:rsid w:val="00C02AB5"/>
    <w:rsid w:val="00C02B96"/>
    <w:rsid w:val="00C2588D"/>
    <w:rsid w:val="00C34147"/>
    <w:rsid w:val="00C55E9C"/>
    <w:rsid w:val="00C85BA7"/>
    <w:rsid w:val="00C92C74"/>
    <w:rsid w:val="00C93BBC"/>
    <w:rsid w:val="00C97F4F"/>
    <w:rsid w:val="00CA019B"/>
    <w:rsid w:val="00CA7916"/>
    <w:rsid w:val="00CB01C6"/>
    <w:rsid w:val="00CD2BF3"/>
    <w:rsid w:val="00CD51C4"/>
    <w:rsid w:val="00CE1139"/>
    <w:rsid w:val="00CE7D31"/>
    <w:rsid w:val="00CF11A6"/>
    <w:rsid w:val="00CF245E"/>
    <w:rsid w:val="00CF52EA"/>
    <w:rsid w:val="00CF5564"/>
    <w:rsid w:val="00D118B1"/>
    <w:rsid w:val="00D359E3"/>
    <w:rsid w:val="00D37F0B"/>
    <w:rsid w:val="00D409C3"/>
    <w:rsid w:val="00D471DB"/>
    <w:rsid w:val="00D53048"/>
    <w:rsid w:val="00D9155F"/>
    <w:rsid w:val="00DA1A32"/>
    <w:rsid w:val="00DA1B90"/>
    <w:rsid w:val="00DC0E9C"/>
    <w:rsid w:val="00DC7B4E"/>
    <w:rsid w:val="00DD19D8"/>
    <w:rsid w:val="00DE7FAF"/>
    <w:rsid w:val="00E006F1"/>
    <w:rsid w:val="00E01061"/>
    <w:rsid w:val="00E20060"/>
    <w:rsid w:val="00E276AB"/>
    <w:rsid w:val="00E46C1E"/>
    <w:rsid w:val="00E5681F"/>
    <w:rsid w:val="00E73A3B"/>
    <w:rsid w:val="00E806A9"/>
    <w:rsid w:val="00E82AEF"/>
    <w:rsid w:val="00E92D8B"/>
    <w:rsid w:val="00EA25F5"/>
    <w:rsid w:val="00EA3E8C"/>
    <w:rsid w:val="00EA4179"/>
    <w:rsid w:val="00ED7CDB"/>
    <w:rsid w:val="00EE686A"/>
    <w:rsid w:val="00EF6B38"/>
    <w:rsid w:val="00F13135"/>
    <w:rsid w:val="00F15111"/>
    <w:rsid w:val="00F15B2A"/>
    <w:rsid w:val="00F257A8"/>
    <w:rsid w:val="00F4334D"/>
    <w:rsid w:val="00F47DFD"/>
    <w:rsid w:val="00F53DD1"/>
    <w:rsid w:val="00F952C1"/>
    <w:rsid w:val="00F96B3D"/>
    <w:rsid w:val="00F97524"/>
    <w:rsid w:val="00FB23C3"/>
    <w:rsid w:val="00FB2FE5"/>
    <w:rsid w:val="00FC128A"/>
    <w:rsid w:val="00FD5D89"/>
    <w:rsid w:val="00FE28A5"/>
    <w:rsid w:val="00FE67C1"/>
    <w:rsid w:val="00FF1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6C4F"/>
  <w15:docId w15:val="{2C84B746-1E90-4992-9614-15164B5F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spacing w:before="300" w:after="120"/>
      <w:jc w:val="center"/>
      <w:outlineLvl w:val="0"/>
    </w:pPr>
    <w:rPr>
      <w:b/>
      <w:bCs/>
      <w:sz w:val="26"/>
      <w:szCs w:val="26"/>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character" w:styleId="Odwoanieprzypisukocowego">
    <w:name w:val="endnote reference"/>
    <w:uiPriority w:val="99"/>
    <w:semiHidden/>
    <w:unhideWhenUsed/>
    <w:rPr>
      <w:vertAlign w:val="superscript"/>
    </w:rPr>
  </w:style>
  <w:style w:type="character" w:styleId="Odwoaniedokomentarza">
    <w:name w:val="annotation reference"/>
    <w:basedOn w:val="Domylnaczcionkaakapitu"/>
    <w:uiPriority w:val="99"/>
    <w:semiHidden/>
    <w:unhideWhenUsed/>
    <w:rsid w:val="0076304E"/>
    <w:rPr>
      <w:sz w:val="16"/>
      <w:szCs w:val="16"/>
    </w:rPr>
  </w:style>
  <w:style w:type="paragraph" w:styleId="Tekstkomentarza">
    <w:name w:val="annotation text"/>
    <w:basedOn w:val="Normalny"/>
    <w:link w:val="TekstkomentarzaZnak"/>
    <w:uiPriority w:val="99"/>
    <w:unhideWhenUsed/>
    <w:rsid w:val="0076304E"/>
    <w:rPr>
      <w:sz w:val="20"/>
      <w:szCs w:val="20"/>
    </w:rPr>
  </w:style>
  <w:style w:type="character" w:customStyle="1" w:styleId="TekstkomentarzaZnak">
    <w:name w:val="Tekst komentarza Znak"/>
    <w:basedOn w:val="Domylnaczcionkaakapitu"/>
    <w:link w:val="Tekstkomentarza"/>
    <w:uiPriority w:val="99"/>
    <w:rsid w:val="0076304E"/>
    <w:rPr>
      <w:sz w:val="20"/>
      <w:szCs w:val="20"/>
    </w:rPr>
  </w:style>
  <w:style w:type="paragraph" w:styleId="Tematkomentarza">
    <w:name w:val="annotation subject"/>
    <w:basedOn w:val="Tekstkomentarza"/>
    <w:next w:val="Tekstkomentarza"/>
    <w:link w:val="TematkomentarzaZnak"/>
    <w:uiPriority w:val="99"/>
    <w:semiHidden/>
    <w:unhideWhenUsed/>
    <w:rsid w:val="0076304E"/>
    <w:rPr>
      <w:b/>
      <w:bCs/>
    </w:rPr>
  </w:style>
  <w:style w:type="character" w:customStyle="1" w:styleId="TematkomentarzaZnak">
    <w:name w:val="Temat komentarza Znak"/>
    <w:basedOn w:val="TekstkomentarzaZnak"/>
    <w:link w:val="Tematkomentarza"/>
    <w:uiPriority w:val="99"/>
    <w:semiHidden/>
    <w:rsid w:val="0076304E"/>
    <w:rPr>
      <w:b/>
      <w:bCs/>
      <w:sz w:val="20"/>
      <w:szCs w:val="20"/>
    </w:rPr>
  </w:style>
  <w:style w:type="character" w:customStyle="1" w:styleId="TekstprzypisudolnegoZnak">
    <w:name w:val="Tekst przypisu dolnego Znak"/>
    <w:uiPriority w:val="99"/>
    <w:semiHidden/>
    <w:unhideWhenUsed/>
    <w:rsid w:val="003F3DFE"/>
    <w:rPr>
      <w:sz w:val="20"/>
      <w:szCs w:val="20"/>
    </w:rPr>
  </w:style>
  <w:style w:type="character" w:customStyle="1" w:styleId="TekstprzypisukocowegoZnak">
    <w:name w:val="Tekst przypisu końcowego Znak"/>
    <w:uiPriority w:val="99"/>
    <w:semiHidden/>
    <w:unhideWhenUsed/>
    <w:rsid w:val="003F3DFE"/>
    <w:rPr>
      <w:sz w:val="20"/>
      <w:szCs w:val="20"/>
    </w:rPr>
  </w:style>
  <w:style w:type="character" w:customStyle="1" w:styleId="NagwekZnak">
    <w:name w:val="Nagłówek Znak"/>
    <w:basedOn w:val="Domylnaczcionkaakapitu"/>
    <w:uiPriority w:val="99"/>
    <w:rsid w:val="003F3DFE"/>
  </w:style>
  <w:style w:type="character" w:customStyle="1" w:styleId="StopkaZnak">
    <w:name w:val="Stopka Znak"/>
    <w:basedOn w:val="Domylnaczcionkaakapitu"/>
    <w:uiPriority w:val="99"/>
    <w:rsid w:val="003F3DFE"/>
  </w:style>
  <w:style w:type="paragraph" w:styleId="Nagwek">
    <w:name w:val="header"/>
    <w:basedOn w:val="Normalny"/>
    <w:link w:val="NagwekZnak1"/>
    <w:uiPriority w:val="99"/>
    <w:unhideWhenUsed/>
    <w:rsid w:val="009D36A8"/>
    <w:pPr>
      <w:tabs>
        <w:tab w:val="center" w:pos="4536"/>
        <w:tab w:val="right" w:pos="9072"/>
      </w:tabs>
    </w:pPr>
  </w:style>
  <w:style w:type="character" w:customStyle="1" w:styleId="NagwekZnak1">
    <w:name w:val="Nagłówek Znak1"/>
    <w:basedOn w:val="Domylnaczcionkaakapitu"/>
    <w:link w:val="Nagwek"/>
    <w:uiPriority w:val="99"/>
    <w:rsid w:val="009D36A8"/>
  </w:style>
  <w:style w:type="paragraph" w:styleId="Stopka">
    <w:name w:val="footer"/>
    <w:basedOn w:val="Normalny"/>
    <w:link w:val="StopkaZnak1"/>
    <w:uiPriority w:val="99"/>
    <w:unhideWhenUsed/>
    <w:rsid w:val="009D36A8"/>
    <w:pPr>
      <w:tabs>
        <w:tab w:val="center" w:pos="4536"/>
        <w:tab w:val="right" w:pos="9072"/>
      </w:tabs>
    </w:pPr>
  </w:style>
  <w:style w:type="character" w:customStyle="1" w:styleId="StopkaZnak1">
    <w:name w:val="Stopka Znak1"/>
    <w:basedOn w:val="Domylnaczcionkaakapitu"/>
    <w:link w:val="Stopka"/>
    <w:uiPriority w:val="99"/>
    <w:rsid w:val="009D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044058-ee49-4506-85cb-ff0a31a4b388" xsi:nil="true"/>
    <lcf76f155ced4ddcb4097134ff3c332f xmlns="b0a7f652-8be4-4f03-937f-6e5f9716f4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036E0878FE4074DB5DB0ACFCE22072E" ma:contentTypeVersion="18" ma:contentTypeDescription="Utwórz nowy dokument." ma:contentTypeScope="" ma:versionID="5c157d000a5c9ac3806807a342a6fd67">
  <xsd:schema xmlns:xsd="http://www.w3.org/2001/XMLSchema" xmlns:xs="http://www.w3.org/2001/XMLSchema" xmlns:p="http://schemas.microsoft.com/office/2006/metadata/properties" xmlns:ns2="b0a7f652-8be4-4f03-937f-6e5f9716f487" xmlns:ns3="79044058-ee49-4506-85cb-ff0a31a4b388" targetNamespace="http://schemas.microsoft.com/office/2006/metadata/properties" ma:root="true" ma:fieldsID="056cad434965e9b0843dbe8870941b90" ns2:_="" ns3:_="">
    <xsd:import namespace="b0a7f652-8be4-4f03-937f-6e5f9716f487"/>
    <xsd:import namespace="79044058-ee49-4506-85cb-ff0a31a4b3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DateTaken"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7f652-8be4-4f03-937f-6e5f9716f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fcaf934f-8759-4dd0-8bb0-2ef6a705fb4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044058-ee49-4506-85cb-ff0a31a4b388"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2d368d8d-7b52-4c7c-8df2-0d9b7e0785a5}" ma:internalName="TaxCatchAll" ma:showField="CatchAllData" ma:web="79044058-ee49-4506-85cb-ff0a31a4b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1C535-0E81-4AA7-87B4-E2256B6E3AC0}">
  <ds:schemaRefs>
    <ds:schemaRef ds:uri="http://schemas.microsoft.com/office/2006/metadata/properties"/>
    <ds:schemaRef ds:uri="http://schemas.microsoft.com/office/infopath/2007/PartnerControls"/>
    <ds:schemaRef ds:uri="79044058-ee49-4506-85cb-ff0a31a4b388"/>
    <ds:schemaRef ds:uri="b0a7f652-8be4-4f03-937f-6e5f9716f487"/>
  </ds:schemaRefs>
</ds:datastoreItem>
</file>

<file path=customXml/itemProps2.xml><?xml version="1.0" encoding="utf-8"?>
<ds:datastoreItem xmlns:ds="http://schemas.openxmlformats.org/officeDocument/2006/customXml" ds:itemID="{7BBB46AE-464C-44EF-BE4A-4ABDAA2F0D0C}">
  <ds:schemaRefs>
    <ds:schemaRef ds:uri="http://schemas.microsoft.com/sharepoint/v3/contenttype/forms"/>
  </ds:schemaRefs>
</ds:datastoreItem>
</file>

<file path=customXml/itemProps3.xml><?xml version="1.0" encoding="utf-8"?>
<ds:datastoreItem xmlns:ds="http://schemas.openxmlformats.org/officeDocument/2006/customXml" ds:itemID="{11C413CE-E00D-4CEF-AE02-59C727CA1834}">
  <ds:schemaRefs>
    <ds:schemaRef ds:uri="http://schemas.openxmlformats.org/officeDocument/2006/bibliography"/>
  </ds:schemaRefs>
</ds:datastoreItem>
</file>

<file path=customXml/itemProps4.xml><?xml version="1.0" encoding="utf-8"?>
<ds:datastoreItem xmlns:ds="http://schemas.openxmlformats.org/officeDocument/2006/customXml" ds:itemID="{484850CE-6A78-4452-B7C7-A013FF787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7f652-8be4-4f03-937f-6e5f9716f487"/>
    <ds:schemaRef ds:uri="79044058-ee49-4506-85cb-ff0a31a4b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7623</Words>
  <Characters>45740</Characters>
  <Application>Microsoft Office Word</Application>
  <DocSecurity>0</DocSecurity>
  <Lines>381</Lines>
  <Paragraphs>106</Paragraphs>
  <ScaleCrop>false</ScaleCrop>
  <Company/>
  <LinksUpToDate>false</LinksUpToDate>
  <CharactersWithSpaces>53257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Magda</cp:lastModifiedBy>
  <cp:revision>2</cp:revision>
  <dcterms:created xsi:type="dcterms:W3CDTF">2026-08-23T19:19:00Z</dcterms:created>
  <dcterms:modified xsi:type="dcterms:W3CDTF">2026-08-23T19:19:00Z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0x0101004036E0878FE4074DB5DB0ACFCE22072E</vt:lpwstr>
  </property>
  <property fmtid="{D5CDD505-2E9C-101B-9397-08002B2CF9AE}" pid="3" name="docLang">
    <vt:lpwstr>pl</vt:lpwstr>
  </property>
  <property fmtid="{D5CDD505-2E9C-101B-9397-08002B2CF9AE}" pid="4" name="MediaServiceImageTags">
    <vt:lpwstr/>
  </property>
</Properties>
</file>