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C19" w:rsidRPr="002137D5" w:rsidRDefault="007C1C19" w:rsidP="007C1C19">
      <w:pPr>
        <w:jc w:val="right"/>
        <w:rPr>
          <w:rFonts w:ascii="Arial" w:hAnsi="Arial" w:cs="Arial"/>
        </w:rPr>
      </w:pPr>
      <w:r w:rsidRPr="002137D5">
        <w:rPr>
          <w:rFonts w:ascii="Arial" w:hAnsi="Arial" w:cs="Arial"/>
        </w:rPr>
        <w:t>Załącznik nr 1</w:t>
      </w:r>
      <w:r>
        <w:rPr>
          <w:rFonts w:ascii="Arial" w:hAnsi="Arial" w:cs="Arial"/>
        </w:rPr>
        <w:t>4</w:t>
      </w:r>
    </w:p>
    <w:p w:rsidR="007C1C19" w:rsidRDefault="007C1C19" w:rsidP="00317A34">
      <w:pPr>
        <w:pStyle w:val="NormalnyWeb"/>
        <w:spacing w:before="0" w:beforeAutospacing="0" w:after="160" w:afterAutospacing="0"/>
        <w:jc w:val="center"/>
        <w:rPr>
          <w:rStyle w:val="Pogrubienie"/>
        </w:rPr>
      </w:pPr>
    </w:p>
    <w:p w:rsidR="00317A34" w:rsidRDefault="00317A34" w:rsidP="00317A34">
      <w:pPr>
        <w:pStyle w:val="NormalnyWeb"/>
        <w:spacing w:before="0" w:beforeAutospacing="0" w:after="160" w:afterAutospacing="0"/>
        <w:jc w:val="center"/>
      </w:pPr>
      <w:r>
        <w:rPr>
          <w:rStyle w:val="Pogrubienie"/>
        </w:rPr>
        <w:t xml:space="preserve">Zarządzenie Nr </w:t>
      </w:r>
      <w:r w:rsidR="006B4EF8">
        <w:rPr>
          <w:rStyle w:val="Pogrubienie"/>
        </w:rPr>
        <w:t xml:space="preserve">58 </w:t>
      </w:r>
      <w:r>
        <w:rPr>
          <w:rStyle w:val="Pogrubienie"/>
        </w:rPr>
        <w:t>/2024</w:t>
      </w:r>
    </w:p>
    <w:p w:rsidR="00317A34" w:rsidRDefault="00317A34" w:rsidP="00317A34">
      <w:pPr>
        <w:pStyle w:val="NormalnyWeb"/>
        <w:spacing w:before="0" w:beforeAutospacing="0" w:after="160" w:afterAutospacing="0"/>
        <w:jc w:val="center"/>
      </w:pPr>
      <w:r>
        <w:rPr>
          <w:rStyle w:val="Pogrubienie"/>
        </w:rPr>
        <w:t xml:space="preserve">Wójta Gminy </w:t>
      </w:r>
      <w:r w:rsidR="00396945">
        <w:rPr>
          <w:rStyle w:val="Pogrubienie"/>
        </w:rPr>
        <w:t>Padew Narodowa</w:t>
      </w:r>
    </w:p>
    <w:p w:rsidR="00317A34" w:rsidRDefault="00317A34" w:rsidP="00317A34">
      <w:pPr>
        <w:pStyle w:val="NormalnyWeb"/>
        <w:spacing w:before="0" w:beforeAutospacing="0" w:after="160" w:afterAutospacing="0"/>
        <w:jc w:val="center"/>
      </w:pPr>
      <w:r>
        <w:rPr>
          <w:rStyle w:val="Pogrubienie"/>
        </w:rPr>
        <w:t xml:space="preserve">z dnia </w:t>
      </w:r>
      <w:r w:rsidR="006B4EF8">
        <w:rPr>
          <w:rStyle w:val="Pogrubienie"/>
        </w:rPr>
        <w:t>2 sierpnia</w:t>
      </w:r>
      <w:r>
        <w:rPr>
          <w:rStyle w:val="Pogrubienie"/>
        </w:rPr>
        <w:t xml:space="preserve"> 2024r.</w:t>
      </w:r>
    </w:p>
    <w:p w:rsidR="00317A34" w:rsidRDefault="00317A34" w:rsidP="00317A34">
      <w:pPr>
        <w:pStyle w:val="NormalnyWeb"/>
        <w:spacing w:before="0" w:beforeAutospacing="0" w:after="160" w:afterAutospacing="0"/>
        <w:jc w:val="center"/>
      </w:pPr>
      <w:r>
        <w:rPr>
          <w:rStyle w:val="Pogrubienie"/>
        </w:rPr>
        <w:t xml:space="preserve">w sprawie wprowadzenia Standardów Ochrony Małoletnich w związku z organizacją przez Gminę </w:t>
      </w:r>
      <w:r w:rsidR="00396945">
        <w:rPr>
          <w:rStyle w:val="Pogrubienie"/>
        </w:rPr>
        <w:t>Padew Narodowa</w:t>
      </w:r>
      <w:r>
        <w:rPr>
          <w:rStyle w:val="Pogrubienie"/>
        </w:rPr>
        <w:t xml:space="preserve"> dowozu dzieci do szkół i przedszkoli oraz innych placówek oświatowych</w:t>
      </w:r>
    </w:p>
    <w:p w:rsidR="00317A34" w:rsidRDefault="00396945" w:rsidP="00317A34">
      <w:pPr>
        <w:pStyle w:val="NormalnyWeb"/>
        <w:spacing w:before="0" w:beforeAutospacing="0" w:after="0" w:afterAutospacing="0"/>
        <w:jc w:val="both"/>
      </w:pPr>
      <w:r>
        <w:t xml:space="preserve">             </w:t>
      </w:r>
      <w:r w:rsidR="00317A34">
        <w:t xml:space="preserve">Na podstawie art. 22b pkt 2 i art. 22c ustawy z dnia 13 maja 2016 roku </w:t>
      </w:r>
      <w:r>
        <w:br/>
      </w:r>
      <w:r w:rsidR="00317A34">
        <w:t xml:space="preserve">o przeciwdziałaniu zagrożeniom przestępczością na tle seksualnym i ochronie małoletnich (Dz. U. z 2024 r. poz. 560), Wójt Gminy </w:t>
      </w:r>
      <w:r>
        <w:t>Padew Narodow</w:t>
      </w:r>
      <w:r w:rsidR="00317A34">
        <w:t>a zarządza, co następuje:</w:t>
      </w:r>
    </w:p>
    <w:p w:rsidR="00317A34" w:rsidRDefault="00396945" w:rsidP="00317A34">
      <w:pPr>
        <w:pStyle w:val="NormalnyWeb"/>
        <w:spacing w:before="0" w:beforeAutospacing="0" w:after="0" w:afterAutospacing="0"/>
        <w:jc w:val="both"/>
      </w:pPr>
      <w:r>
        <w:rPr>
          <w:rStyle w:val="Pogrubienie"/>
        </w:rPr>
        <w:br/>
      </w:r>
      <w:r w:rsidR="00317A34">
        <w:rPr>
          <w:rStyle w:val="Pogrubienie"/>
        </w:rPr>
        <w:t>§ 1.</w:t>
      </w:r>
      <w:r w:rsidR="00317A34">
        <w:t xml:space="preserve"> W celu zapewnienia realizacji standardów ochrony małoletnich w związku z organizacją dowozu dzieci do szkół, przedszkoli, ośrodków szkolno-wychowawczych i placówek oświatowych wprowadza się Standardy Ochrony Małoletnich, stanowiące załącznik do niniejszego zarządzenia.</w:t>
      </w:r>
    </w:p>
    <w:p w:rsidR="00317A34" w:rsidRDefault="00396945" w:rsidP="00317A34">
      <w:pPr>
        <w:pStyle w:val="NormalnyWeb"/>
        <w:spacing w:before="0" w:beforeAutospacing="0" w:after="0" w:afterAutospacing="0"/>
        <w:jc w:val="both"/>
      </w:pPr>
      <w:r>
        <w:rPr>
          <w:rStyle w:val="Pogrubienie"/>
        </w:rPr>
        <w:br/>
      </w:r>
      <w:r w:rsidR="00317A34">
        <w:rPr>
          <w:rStyle w:val="Pogrubienie"/>
        </w:rPr>
        <w:t xml:space="preserve">§.2. </w:t>
      </w:r>
      <w:r w:rsidR="00317A34">
        <w:t xml:space="preserve">Zobowiązuje się wszystkich pracowników Urzędu Gminy </w:t>
      </w:r>
      <w:r>
        <w:t xml:space="preserve">Padew Narodowa </w:t>
      </w:r>
      <w:r w:rsidR="00317A34">
        <w:t xml:space="preserve">sprawujących opiekę nad dziećmi oraz inne osoby, w tym kierowców, niebędące pracownikami, które na podstawie umów zawartych z Gminą </w:t>
      </w:r>
      <w:r>
        <w:t xml:space="preserve">Padew Narodowa </w:t>
      </w:r>
      <w:r w:rsidR="00317A34">
        <w:t xml:space="preserve"> mają kontakt z dziećmi dowożonymi do szkół i przedszkoli na terenie Gminy </w:t>
      </w:r>
      <w:r>
        <w:t>Padew Narodowa</w:t>
      </w:r>
      <w:r w:rsidR="00317A34">
        <w:t xml:space="preserve"> oraz do szkół, przedszkoli, ośrodków szkolno-wychowawczych i placówek oświatowych zlokalizowanych na terenie innych gmin, do zapoznania się ze Standardami i do ich stosowania.</w:t>
      </w:r>
    </w:p>
    <w:p w:rsidR="00317A34" w:rsidRDefault="00396945" w:rsidP="00317A34">
      <w:pPr>
        <w:pStyle w:val="NormalnyWeb"/>
        <w:spacing w:before="0" w:beforeAutospacing="0" w:after="0" w:afterAutospacing="0"/>
        <w:jc w:val="both"/>
      </w:pPr>
      <w:r>
        <w:rPr>
          <w:rStyle w:val="Pogrubienie"/>
        </w:rPr>
        <w:br/>
      </w:r>
      <w:r w:rsidR="00317A34">
        <w:rPr>
          <w:rStyle w:val="Pogrubienie"/>
        </w:rPr>
        <w:t>§ 3</w:t>
      </w:r>
      <w:r w:rsidR="00317A34">
        <w:t xml:space="preserve">. Zarządzenie wchodzi w życie z dniem podpisania i podlega ogłoszeniu poprzez umieszczenie na stronie internetowej Urzędu Gminy </w:t>
      </w:r>
      <w:r>
        <w:t>Padew Narodowa</w:t>
      </w:r>
      <w:r w:rsidR="00317A34">
        <w:t xml:space="preserve"> oraz przez wywieszenie na tablicy ogłoszeń Urzędu Gminy </w:t>
      </w:r>
      <w:r>
        <w:t>Padew Narodowa</w:t>
      </w:r>
      <w:r w:rsidR="00317A34">
        <w:t>.</w:t>
      </w:r>
    </w:p>
    <w:p w:rsidR="00317A34" w:rsidRDefault="00317A34" w:rsidP="00317A34">
      <w:pPr>
        <w:pStyle w:val="NormalnyWeb"/>
      </w:pPr>
      <w:r>
        <w:t> </w:t>
      </w: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96945" w:rsidRDefault="00396945" w:rsidP="00317A34">
      <w:pPr>
        <w:pStyle w:val="NormalnyWeb"/>
      </w:pPr>
    </w:p>
    <w:p w:rsidR="00317A34" w:rsidRDefault="00396945" w:rsidP="00396945">
      <w:pPr>
        <w:pStyle w:val="NormalnyWeb"/>
        <w:spacing w:before="0" w:beforeAutospacing="0" w:after="0" w:afterAutospacing="0"/>
        <w:jc w:val="right"/>
      </w:pPr>
      <w:r>
        <w:rPr>
          <w:sz w:val="20"/>
          <w:szCs w:val="20"/>
        </w:rPr>
        <w:lastRenderedPageBreak/>
        <w:t xml:space="preserve">                                    </w:t>
      </w:r>
      <w:r w:rsidR="00317A34">
        <w:rPr>
          <w:sz w:val="20"/>
          <w:szCs w:val="20"/>
        </w:rPr>
        <w:t xml:space="preserve">Załącznik do zarządzenia Nr </w:t>
      </w:r>
      <w:r w:rsidR="007B0A0C">
        <w:rPr>
          <w:sz w:val="20"/>
          <w:szCs w:val="20"/>
        </w:rPr>
        <w:t>58</w:t>
      </w:r>
      <w:r w:rsidR="00317A34">
        <w:rPr>
          <w:sz w:val="20"/>
          <w:szCs w:val="20"/>
        </w:rPr>
        <w:t>/2024</w:t>
      </w:r>
    </w:p>
    <w:p w:rsidR="002475D3" w:rsidRDefault="002475D3"/>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xml:space="preserve">Standardy Ochrony Małoletnich w związku z dowozem dzieci do szkół i przedszkoli oraz innych placówek oświatowych </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Wstęp</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Naczelną zasadą wszystkich działań podejmowanych przez Gminę </w:t>
      </w:r>
      <w:r w:rsidR="00396945">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xml:space="preserve"> jest ochrona dzieci dowożonych do szkół i przedszkoli prowadzonych przez </w:t>
      </w:r>
      <w:r w:rsidR="00396945" w:rsidRPr="00317A34">
        <w:rPr>
          <w:rFonts w:ascii="Times New Roman" w:eastAsia="Times New Roman" w:hAnsi="Times New Roman" w:cs="Times New Roman"/>
          <w:sz w:val="24"/>
          <w:szCs w:val="24"/>
          <w:lang w:eastAsia="pl-PL"/>
        </w:rPr>
        <w:t xml:space="preserve">Gminę </w:t>
      </w:r>
      <w:r w:rsidR="00396945">
        <w:rPr>
          <w:rFonts w:ascii="Times New Roman" w:eastAsia="Times New Roman" w:hAnsi="Times New Roman" w:cs="Times New Roman"/>
          <w:sz w:val="24"/>
          <w:szCs w:val="24"/>
          <w:lang w:eastAsia="pl-PL"/>
        </w:rPr>
        <w:t>Padew Narodowa</w:t>
      </w:r>
      <w:r w:rsidR="00396945" w:rsidRPr="00317A34">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 xml:space="preserve">oraz dzieci zamieszkałych na terenie </w:t>
      </w:r>
      <w:r w:rsidR="00396945" w:rsidRPr="00317A34">
        <w:rPr>
          <w:rFonts w:ascii="Times New Roman" w:eastAsia="Times New Roman" w:hAnsi="Times New Roman" w:cs="Times New Roman"/>
          <w:sz w:val="24"/>
          <w:szCs w:val="24"/>
          <w:lang w:eastAsia="pl-PL"/>
        </w:rPr>
        <w:t>Gmin</w:t>
      </w:r>
      <w:r w:rsidR="00396945">
        <w:rPr>
          <w:rFonts w:ascii="Times New Roman" w:eastAsia="Times New Roman" w:hAnsi="Times New Roman" w:cs="Times New Roman"/>
          <w:sz w:val="24"/>
          <w:szCs w:val="24"/>
          <w:lang w:eastAsia="pl-PL"/>
        </w:rPr>
        <w:t>y Padew Narodowa</w:t>
      </w:r>
      <w:r w:rsidR="00396945" w:rsidRPr="00317A34">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dowożonych do placówek oświatowych w innych gminach.</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Obowiązkiem pracowników Urzędu Gminy </w:t>
      </w:r>
      <w:r w:rsidR="00396945">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xml:space="preserve">, podejmujących czynności przy świadczeniu dowozu i opiece nad dziećmi w trakcie dowozu oraz także obowiązkiem Przewoźnika i Personelu Przewoźnika, świadczących usługi dowozu i opieki nad dziećmi na podstawie umów zawartych z </w:t>
      </w:r>
      <w:r w:rsidR="005935F1">
        <w:rPr>
          <w:rFonts w:ascii="Times New Roman" w:eastAsia="Times New Roman" w:hAnsi="Times New Roman" w:cs="Times New Roman"/>
          <w:sz w:val="24"/>
          <w:szCs w:val="24"/>
          <w:lang w:eastAsia="pl-PL"/>
        </w:rPr>
        <w:t>Gminą Padew Narodowa</w:t>
      </w:r>
      <w:r w:rsidRPr="00317A34">
        <w:rPr>
          <w:rFonts w:ascii="Times New Roman" w:eastAsia="Times New Roman" w:hAnsi="Times New Roman" w:cs="Times New Roman"/>
          <w:sz w:val="24"/>
          <w:szCs w:val="24"/>
          <w:lang w:eastAsia="pl-PL"/>
        </w:rPr>
        <w:t xml:space="preserve">, jest działanie dla dobra dziecka i w jego najlepszym interesie. Pracownicy Urzędu Gminy </w:t>
      </w:r>
      <w:r w:rsidR="005935F1">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xml:space="preserve">, Przewoźnik i Personel Przewoźnika traktują dzieci z szacunkiem oraz uwzględniają ich potrzeby. Niedopuszczalne jest stosowanie wobec dzieci przemocy w jakiejkolwiek formie. Realizując te cele, Pracownicy Urzędu Gminy </w:t>
      </w:r>
      <w:r w:rsidR="005935F1">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Przewoźnik i Personel Przewoźnika działają w ramach obowiązującego prawa, przepisów wewnętrznych obowiązujących u Organizatora oraz swoich kompetencji.</w:t>
      </w:r>
    </w:p>
    <w:p w:rsidR="00317A34" w:rsidRPr="00317A34" w:rsidRDefault="00317A34" w:rsidP="00317A34">
      <w:pPr>
        <w:spacing w:before="100" w:beforeAutospacing="1" w:after="100" w:afterAutospacing="1"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I</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Objaśnienie terminów</w:t>
      </w:r>
    </w:p>
    <w:p w:rsidR="005935F1" w:rsidRPr="00317A34" w:rsidRDefault="005935F1"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1</w:t>
      </w:r>
      <w:r w:rsidRPr="00317A34">
        <w:rPr>
          <w:rFonts w:ascii="Times New Roman" w:eastAsia="Times New Roman" w:hAnsi="Times New Roman" w:cs="Times New Roman"/>
          <w:sz w:val="24"/>
          <w:szCs w:val="24"/>
          <w:lang w:eastAsia="pl-PL"/>
        </w:rPr>
        <w:t xml:space="preserve">.1. Pracownikiem jest osoba zatrudniona w Urzędzie Gminy </w:t>
      </w:r>
      <w:r w:rsidR="005935F1">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xml:space="preserve"> na podstawie umowy o pracę lub umowy zlecenia lub na innej podstawie prawnej wykonująca czynności w zakresie sprawowania opieki nad dziećmi podczas ich dowozu do szkół, przedszkoli, ośrodków szkolno-wychowawczych i placówek oświatowych, a także kierowca realizujący dowóz, organizowany przez Gminę </w:t>
      </w:r>
      <w:r w:rsidR="005935F1">
        <w:rPr>
          <w:rFonts w:ascii="Times New Roman" w:eastAsia="Times New Roman" w:hAnsi="Times New Roman" w:cs="Times New Roman"/>
          <w:sz w:val="24"/>
          <w:szCs w:val="24"/>
          <w:lang w:eastAsia="pl-PL"/>
        </w:rPr>
        <w:t>Padew Narodow</w:t>
      </w:r>
      <w:r w:rsidRPr="00317A34">
        <w:rPr>
          <w:rFonts w:ascii="Times New Roman" w:eastAsia="Times New Roman" w:hAnsi="Times New Roman" w:cs="Times New Roman"/>
          <w:sz w:val="24"/>
          <w:szCs w:val="24"/>
          <w:lang w:eastAsia="pl-PL"/>
        </w:rPr>
        <w:t>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2. Przewoźnikiem jest osoba fizyczna, osoba prawna, instytucja oraz każdy inny podmiot, świadczący usługę dowozu i opieki nad dziećmi w trakcie dowozu do szkół, przedszkoli, ośrodków szkolno-wychowawczych, placówek oświatowych w Gminie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 xml:space="preserve">a oraz poza terenem Gminy </w:t>
      </w:r>
      <w:r>
        <w:rPr>
          <w:rFonts w:ascii="Times New Roman" w:eastAsia="Times New Roman" w:hAnsi="Times New Roman" w:cs="Times New Roman"/>
          <w:sz w:val="24"/>
          <w:szCs w:val="24"/>
          <w:lang w:eastAsia="pl-PL"/>
        </w:rPr>
        <w:t>Padew Narodowa</w:t>
      </w:r>
      <w:r w:rsidR="00317A34" w:rsidRPr="00317A34">
        <w:rPr>
          <w:rFonts w:ascii="Times New Roman" w:eastAsia="Times New Roman" w:hAnsi="Times New Roman" w:cs="Times New Roman"/>
          <w:sz w:val="24"/>
          <w:szCs w:val="24"/>
          <w:lang w:eastAsia="pl-PL"/>
        </w:rPr>
        <w:t xml:space="preserve">, na podstawie umów zawartych z Gminą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3. Personel przewoźnika stanowią kierowcy i opiekunowie </w:t>
      </w:r>
      <w:r w:rsidR="00232DA9">
        <w:rPr>
          <w:rFonts w:ascii="Times New Roman" w:eastAsia="Times New Roman" w:hAnsi="Times New Roman" w:cs="Times New Roman"/>
          <w:sz w:val="24"/>
          <w:szCs w:val="24"/>
          <w:lang w:eastAsia="pl-PL"/>
        </w:rPr>
        <w:t xml:space="preserve">w przypadku zatrudnienia ich </w:t>
      </w:r>
      <w:r w:rsidR="00317A34" w:rsidRPr="00317A34">
        <w:rPr>
          <w:rFonts w:ascii="Times New Roman" w:eastAsia="Times New Roman" w:hAnsi="Times New Roman" w:cs="Times New Roman"/>
          <w:sz w:val="24"/>
          <w:szCs w:val="24"/>
          <w:lang w:eastAsia="pl-PL"/>
        </w:rPr>
        <w:t>przez przewoźnika do wykonywania usługi dowozu i opieki nad przewożonymi dziećmi.</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4. Dzieckiem (małoletnim) jest każda osoba do ukończenia 18 roku życia.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5. Opiekunem dziecka jest osoba uprawniona do reprezentacji dziecka, w szczególności jego rodzic, rodzic zastępczy lub opiekun prawny.</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6. Ilekroć jest mowa o rodzicu należy przez to rozumieć również rodzica zastępczego oraz opiekuna prawnego.</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lastRenderedPageBreak/>
        <w:t>7. Ilekroć jest mowa o szkole należy przez to rozumieć również przedszkole, ośrodek szkolno-wychowawczy, placówkę oświatowo-wychowawczą, gdzie uczęszczają dzieci dowożone.</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8. Ilekroć jest mowa o Organizatorze lub Organizatorze dowozu należy przez to rozumieć </w:t>
      </w:r>
      <w:r w:rsidR="00232DA9">
        <w:rPr>
          <w:rFonts w:ascii="Times New Roman" w:eastAsia="Times New Roman" w:hAnsi="Times New Roman" w:cs="Times New Roman"/>
          <w:sz w:val="24"/>
          <w:szCs w:val="24"/>
          <w:lang w:eastAsia="pl-PL"/>
        </w:rPr>
        <w:t>Gminę</w:t>
      </w:r>
      <w:r w:rsidR="00317A34" w:rsidRPr="00317A3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9. Przez krzywdzenie dziecka należy rozumieć popełnienie czynu zabronionego lub czynu karalnego na szkodę dziecka przez jakąkolwiek osobę, w tym opiekuna dzieci dowożonych, kierowcę, Przewoźnika i Personel przewoźnika, a także zagrożenie dobra dziecka, w tym jego zaniedbywanie.</w:t>
      </w:r>
      <w:r w:rsidR="00053E67" w:rsidRPr="00053E67">
        <w:rPr>
          <w:rFonts w:ascii="Times New Roman" w:eastAsia="Times New Roman" w:hAnsi="Times New Roman" w:cs="Times New Roman"/>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10.Zgoda rodzica dziecka oznacza zgodę co najmniej jednego z rodziców dziecka. W razie braku porozumienia między rodzicami dziecka należy poinformować rodziców o konieczności rozstrzygnięcia sprawy przez sąd rodzinny.</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11. Osoba odpowiedzialna za Standardy Ochrony Małoletnich to wyznaczony przez kierownictwo Organizatora dowozu pracownik Organizatora sprawujący nadzór nad realizacją Standardów Ochrony Małoletnich u Organizatora (osoba wyznaczona), wyznaczona odrębnym zarządzeniem Wójta Gminy </w:t>
      </w:r>
      <w:r>
        <w:rPr>
          <w:rFonts w:ascii="Times New Roman" w:eastAsia="Times New Roman" w:hAnsi="Times New Roman" w:cs="Times New Roman"/>
          <w:sz w:val="24"/>
          <w:szCs w:val="24"/>
          <w:lang w:eastAsia="pl-PL"/>
        </w:rPr>
        <w:t>Padew Narodowa</w:t>
      </w:r>
      <w:r w:rsidR="00317A34" w:rsidRPr="00317A34">
        <w:rPr>
          <w:rFonts w:ascii="Times New Roman" w:eastAsia="Times New Roman" w:hAnsi="Times New Roman" w:cs="Times New Roman"/>
          <w:sz w:val="24"/>
          <w:szCs w:val="24"/>
          <w:lang w:eastAsia="pl-PL"/>
        </w:rPr>
        <w:t>.</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12. Dane osobowe dziecka to wszelkie informacje umożliwiające identyfikację dziecka.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13. Standardy Ochrony Małoletnich to Standardy Ochrony Małoletnich obowiązujące w </w:t>
      </w:r>
      <w:r w:rsidR="00232DA9">
        <w:rPr>
          <w:rFonts w:ascii="Times New Roman" w:eastAsia="Times New Roman" w:hAnsi="Times New Roman" w:cs="Times New Roman"/>
          <w:sz w:val="24"/>
          <w:szCs w:val="24"/>
          <w:lang w:eastAsia="pl-PL"/>
        </w:rPr>
        <w:t>Gminie</w:t>
      </w:r>
      <w:r w:rsidR="00317A34" w:rsidRPr="00317A3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 xml:space="preserve">a wprowadzone stosownym zarządzeniem Wójta Gminy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a.</w:t>
      </w:r>
    </w:p>
    <w:p w:rsidR="00317A34" w:rsidRPr="00317A34" w:rsidRDefault="005935F1"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14. Do przestrzegania zapisów Standardów Ochrony Małoletnich zobowiązani są pracownicy gminy wykonujący czynności przy świadczeniu dowozu i opiece nad dziećmi w trakcie dowozu (opiekun i kierowca) oraz Przewoźnik i Personel przewoźnika, świadczący na podstawie umów zawartych z Gminą </w:t>
      </w:r>
      <w:r>
        <w:rPr>
          <w:rFonts w:ascii="Times New Roman" w:eastAsia="Times New Roman" w:hAnsi="Times New Roman" w:cs="Times New Roman"/>
          <w:sz w:val="24"/>
          <w:szCs w:val="24"/>
          <w:lang w:eastAsia="pl-PL"/>
        </w:rPr>
        <w:t>Padew Narodow</w:t>
      </w:r>
      <w:r w:rsidR="00317A34" w:rsidRPr="00317A34">
        <w:rPr>
          <w:rFonts w:ascii="Times New Roman" w:eastAsia="Times New Roman" w:hAnsi="Times New Roman" w:cs="Times New Roman"/>
          <w:sz w:val="24"/>
          <w:szCs w:val="24"/>
          <w:lang w:eastAsia="pl-PL"/>
        </w:rPr>
        <w:t xml:space="preserve">a usługę dowozu i opieki nad dziećmi do szkół, przedszkoli, placówek oświatowych, ośrodków szkolno-wychowawczych w Gminie </w:t>
      </w:r>
      <w:r>
        <w:rPr>
          <w:rFonts w:ascii="Times New Roman" w:eastAsia="Times New Roman" w:hAnsi="Times New Roman" w:cs="Times New Roman"/>
          <w:sz w:val="24"/>
          <w:szCs w:val="24"/>
          <w:lang w:eastAsia="pl-PL"/>
        </w:rPr>
        <w:t>Padew Narodowa</w:t>
      </w:r>
      <w:r w:rsidR="00317A34" w:rsidRPr="00317A34">
        <w:rPr>
          <w:rFonts w:ascii="Times New Roman" w:eastAsia="Times New Roman" w:hAnsi="Times New Roman" w:cs="Times New Roman"/>
          <w:sz w:val="24"/>
          <w:szCs w:val="24"/>
          <w:lang w:eastAsia="pl-PL"/>
        </w:rPr>
        <w:t xml:space="preserve"> oraz poza terenem Gminy.</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II</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Rozpoznawanie i reagowanie na czynniki ryzyka krzywdzenia dzieci</w:t>
      </w:r>
    </w:p>
    <w:p w:rsidR="005935F1" w:rsidRPr="00317A34" w:rsidRDefault="005935F1"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2.</w:t>
      </w:r>
      <w:r w:rsidRPr="00317A34">
        <w:rPr>
          <w:rFonts w:ascii="Times New Roman" w:eastAsia="Times New Roman" w:hAnsi="Times New Roman" w:cs="Times New Roman"/>
          <w:sz w:val="24"/>
          <w:szCs w:val="24"/>
          <w:lang w:eastAsia="pl-PL"/>
        </w:rPr>
        <w:t>1. Pracownicy, Przewoźnik i Personel przewoźnika posiadają wiedzę i w ramach wykonywanych obowiązków zwracają uwagę na czynniki ryzyka i symptomy krzywdzenia dzieci.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Pracownicy, Przewoźnik i Personel przewoźnika monitorują sytuację i dobrostan dziecka, w tym zachowania osób trzecich w stosunku do dziecka przebywającego pod opieką pracownika, Przewoźnika i Personelu przewoźnika.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 W przypadku zidentyfikowania czynników ryzyka pracownicy, Przewoźnik i Personel przewoźnika odpowiedzialni za dowożenie dzieci i opiekę nad nimi w trakcie dowozu informują o tym wyznaczonego pracownika Organizatora, który wykonuje zadania Organizatora w zakresie przyjętym niniejszym dokumentem.</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lastRenderedPageBreak/>
        <w:t>4. Rekrutacja pracowników odbywa się zgodnie z zasadami bezpiecznej rekrutacji pracowników. Zasady stanowią Załącznik nr 2 do Standardów Ochrony Małoletnich.</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III</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xml:space="preserve">Zasady bezpiecznych relacji pomiędzy pracownikami, Przewoźnikiem </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i Personelem przewoźnika a dowożonymi dziećmi</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xml:space="preserve">§ 3. </w:t>
      </w:r>
      <w:r w:rsidRPr="00317A34">
        <w:rPr>
          <w:rFonts w:ascii="Times New Roman" w:eastAsia="Times New Roman" w:hAnsi="Times New Roman" w:cs="Times New Roman"/>
          <w:sz w:val="24"/>
          <w:szCs w:val="24"/>
          <w:lang w:eastAsia="pl-PL"/>
        </w:rPr>
        <w:t xml:space="preserve">Pracownicy, Przewoźnik i Personel przewoźnika znają i stosują zasady bezpiecznych relacji </w:t>
      </w:r>
      <w:proofErr w:type="spellStart"/>
      <w:r w:rsidRPr="00317A34">
        <w:rPr>
          <w:rFonts w:ascii="Times New Roman" w:eastAsia="Times New Roman" w:hAnsi="Times New Roman" w:cs="Times New Roman"/>
          <w:sz w:val="24"/>
          <w:szCs w:val="24"/>
          <w:lang w:eastAsia="pl-PL"/>
        </w:rPr>
        <w:t>personel–dziecko</w:t>
      </w:r>
      <w:proofErr w:type="spellEnd"/>
      <w:r w:rsidRPr="00317A34">
        <w:rPr>
          <w:rFonts w:ascii="Times New Roman" w:eastAsia="Times New Roman" w:hAnsi="Times New Roman" w:cs="Times New Roman"/>
          <w:sz w:val="24"/>
          <w:szCs w:val="24"/>
          <w:lang w:eastAsia="pl-PL"/>
        </w:rPr>
        <w:t xml:space="preserve"> ustalone w związku z organizacją dowozu dzieci do szkół. Zasady stanowią Załącznik nr 1 do niniejszych Standardów Ochrony Małoletnich.</w:t>
      </w:r>
      <w:r w:rsidRPr="00317A34">
        <w:rPr>
          <w:rFonts w:ascii="Times New Roman" w:eastAsia="Times New Roman" w:hAnsi="Times New Roman" w:cs="Times New Roman"/>
          <w:strike/>
          <w:sz w:val="24"/>
          <w:szCs w:val="24"/>
          <w:lang w:eastAsia="pl-PL"/>
        </w:rPr>
        <w:t xml:space="preserve"> </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IV</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Procedury interwencji w przypadku podejrzenia krzywdzenia dziecka</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4</w:t>
      </w:r>
      <w:r w:rsidRPr="00317A34">
        <w:rPr>
          <w:rFonts w:ascii="Times New Roman" w:eastAsia="Times New Roman" w:hAnsi="Times New Roman" w:cs="Times New Roman"/>
          <w:sz w:val="24"/>
          <w:szCs w:val="24"/>
          <w:lang w:eastAsia="pl-PL"/>
        </w:rPr>
        <w:t>. W przypadku podjęcia przez pracownika, Przewoźnika lub Personelu przewoźnika podejrzenia, że dziecko jest krzywdzone, mają oni obowiązek sporządzenia notatki służbowej i przekazania uzyskanej informacji do osoba wyznaczona przez Organizatora.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5</w:t>
      </w:r>
      <w:r w:rsidRPr="00317A34">
        <w:rPr>
          <w:rFonts w:ascii="Times New Roman" w:eastAsia="Times New Roman" w:hAnsi="Times New Roman" w:cs="Times New Roman"/>
          <w:sz w:val="24"/>
          <w:szCs w:val="24"/>
          <w:lang w:eastAsia="pl-PL"/>
        </w:rPr>
        <w:t>.1. Osoba wyznaczona przez Organizatora wzywa rodziców dziecka, którego krzywdzenie podejrzewa, oraz informuje ich o podejrzeniu.</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Osoba wyznaczona przez Organizatora informuje rodziców o obowiązku Organizatora zgłoszenia podejrzenia krzywdzenia dziecka do odpowiedniej instytucji (prokuratura/policja, sąd rodzinny lub ośrodek pomocy społecznej w celu zawiadomienia o konieczności wszczęcia procedury „Niebieskiej Karty” – w zależności od zdiagnozowanego typu krzywdzenia i skorelowanej z nim interwencji.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 Po poinformowaniu rodzica przez osobę wyznaczoną przez Organizatora kierownictwo Organizatora składa zawiadomienie o podejrzeniu popełnienia przestępstwa do prokuratury/policji lub wniosek o wgląd w sytuację rodziny do sądu rejonowego i ośrodka pomocy społecznej.</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4. Dalszy tok postępowania leży w kompetencjach instytucji wskazanych w ustępie poprzedzającym.</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6</w:t>
      </w:r>
      <w:r w:rsidRPr="00317A34">
        <w:rPr>
          <w:rFonts w:ascii="Times New Roman" w:eastAsia="Times New Roman" w:hAnsi="Times New Roman" w:cs="Times New Roman"/>
          <w:sz w:val="24"/>
          <w:szCs w:val="24"/>
          <w:lang w:eastAsia="pl-PL"/>
        </w:rPr>
        <w:t>.1. Z przebiegu interwencji sporządza się Kartę interwencji, której wzór stanowi Załącznik nr 3 do Standardów Ochrony Małoletnich. Za przechowywanie dokumentacji powstałej w wyniku interwencji, w szczególności Karty interwencji, odpowiada osoba wyznaczona przez Organizatora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W przypadku podejrzenia, że życie dziecka jest zagrożone lub grozi mu ciężki uszczerbek na zdrowiu, należy niezwłocznie poinformować odpowiednie służby (policję, pogotowie ratunkowe) dzwoniąc pod numer 112 lub 999 (pogotowie). Powiadomienia służb dokonuje osoba, która pierwsza powzięła informację o zagrożeniu, a następnie sporządza informacje na piśmie i przekazuje Organizatorowi.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 W przypadku, gdy zgłoszono krzywdzenie dziecka przez pracownika lub Przewoźnika lub Personel przewoźnika, osoba ta zostaje natychmiast odsunięta od wszelkich form kontaktu z dziećmi do czasu wyjaśnienia sprawy.</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lastRenderedPageBreak/>
        <w:t>4. Wszyscy pracownicy, Przewoźnik lub Personel przewoźnika, a także inne osoby, które w związku z wykonywaniem obowiązków służbowych powzięły informację o krzywdzeniu dziecka lub informacje z tym związane, są zobowiązane do zachowania tych informacji w tajemnicy, wyłączając informacje przekazywane uprawnionym instytucjom w ramach działań interwencyjnych.</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V</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Zasady bezpiecznego korzystania z Internetu i mediów elektronicznych w czasie dowożenia dzieci</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xml:space="preserve">§ 7. </w:t>
      </w:r>
      <w:r w:rsidRPr="00317A34">
        <w:rPr>
          <w:rFonts w:ascii="Times New Roman" w:eastAsia="Times New Roman" w:hAnsi="Times New Roman" w:cs="Times New Roman"/>
          <w:sz w:val="24"/>
          <w:szCs w:val="24"/>
          <w:lang w:eastAsia="pl-PL"/>
        </w:rPr>
        <w:t>Pracownicy, Przewoźnik i Personel przewoźnika w trakcie wykonywania czynności dowozu i sprawowania opieki podczas dowozu, nie zapewniają dzieciom dostępu do Internetu, jednakże są zobowiązani podejmować działania zabezpieczające dzieci przed dostępem do treści, które mogą stanowić zagrożenie dla ich prawidłowego rozwoju. W przypadku zauważenia, że podczas dowozu dziecko z takich treści korzysta, zobowiązani są w szczególności poinformować o takim incydencie osobę odpowiedzialną wskazaną przez Organizatora dowozu.</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VI</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Zasady ochrony danych osobowych i wizerunku dziecka</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8</w:t>
      </w:r>
      <w:r w:rsidRPr="00317A34">
        <w:rPr>
          <w:rFonts w:ascii="Times New Roman" w:eastAsia="Times New Roman" w:hAnsi="Times New Roman" w:cs="Times New Roman"/>
          <w:sz w:val="24"/>
          <w:szCs w:val="24"/>
          <w:lang w:eastAsia="pl-PL"/>
        </w:rPr>
        <w:t>.1. Organizator dowozu, pracownicy i Przewoźnik oraz Personel przewoźnika zapewniają najwyższe standardy ochrony danych osobowych dzieci zgodnie z obowiązującymi przepisami prawa.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Organizator dowozu, pracownicy, Przewoźnik i Personel przewoźnika, uznając prawo dziecka do prywatności i ochrony dóbr osobistych, zapewniają ochronę wizerunku dziecka.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9</w:t>
      </w:r>
      <w:r w:rsidRPr="00317A34">
        <w:rPr>
          <w:rFonts w:ascii="Times New Roman" w:eastAsia="Times New Roman" w:hAnsi="Times New Roman" w:cs="Times New Roman"/>
          <w:sz w:val="24"/>
          <w:szCs w:val="24"/>
          <w:lang w:eastAsia="pl-PL"/>
        </w:rPr>
        <w:t>.1. Pracownikom, Przewoźnikowi i Personelowi przewoźnika nie wolno umożliwiać przedstawicielom mediów utrwalania wizerunku dziecka (filmowanie, fotografowanie, nagrywanie głosu dziecka) bez pisemnej zgody rodzica.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W celu uzyskania zgody, o której mowa wyżej, pracownik, Przewoźnik i Personel przewoźnika może skontaktować się z rodzicem dziecka i ustalić procedurę uzyskania zgody oraz określić, w jakim kontekście wizerunek dziecka będzie wykorzystany. Niedopuszczalne jest podanie przedstawicielowi mediów danych kontaktowych do rodzica bez wiedzy i zgody rodzica.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10.</w:t>
      </w:r>
      <w:r w:rsidRPr="00317A34">
        <w:rPr>
          <w:rFonts w:ascii="Times New Roman" w:eastAsia="Times New Roman" w:hAnsi="Times New Roman" w:cs="Times New Roman"/>
          <w:sz w:val="24"/>
          <w:szCs w:val="24"/>
          <w:lang w:eastAsia="pl-PL"/>
        </w:rPr>
        <w:t>1. Upublicznienie przez pracownika, Przewoźnika i Personel przewoźnika wizerunku dziecka utrwalonego w jakiejkolwiek formie (fotografia, nagranie audio-wideo) wymaga pisemnej zgody rodzica dziecka. .</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Pisemna zgoda, o której mowa w ust. 1, powinna zawierać informację, gdzie będzie umieszczony zarejestrowany wizerunek i w jakim kontekście będzie wykorzystywany (np. że umieszczony zostanie na stronie youtube.com w celach promocyjnych).</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232DA9" w:rsidRDefault="00232DA9"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lastRenderedPageBreak/>
        <w:t>Rozdział VII</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Monitoring stosowania Polityki</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11</w:t>
      </w:r>
      <w:r w:rsidRPr="00317A34">
        <w:rPr>
          <w:rFonts w:ascii="Times New Roman" w:eastAsia="Times New Roman" w:hAnsi="Times New Roman" w:cs="Times New Roman"/>
          <w:sz w:val="24"/>
          <w:szCs w:val="24"/>
          <w:lang w:eastAsia="pl-PL"/>
        </w:rPr>
        <w:t>. 1. Kierownictwo Organizatora dowozu wyznacza odrębnym zarządzeniem osobę odpowiedzialną za wdrożenie i realizację Standardów Ochrony Małoletnich.</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 Osoba, o której mowa w 1, jest odpowiedzialna za monitorowanie realizacji Standardów Ochrony Małoletnich, za reagowanie na sygnały ich naruszenia i prowadzenie rejestru zgłoszeń oraz za proponowanie zmian w Standardach Ochrony Małoletnich.</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 Osoba, o której mowa w ust. 1, przeprowadza wśród pracowników, Przewoźnika i Personelu przewoźnika, raz na 12 miesięcy, ankietę monitorującą poziom realizacji Standardów Ochrony Małoletnich. Wzór ankiety stanowi Załącznik 4 do Standardów Ochrony Małoletnich.</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4. W ankiecie pracownicy, Przewoźnik i Personel przewoźnika mogą proponować zmiany Standardów Ochrony Małoletnich oraz wskazywać na ich naruszenia. Proponowane zmiany oraz przypadki ich naruszenia przekazują Organizatorowi.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5. Osoba, o której mowa w ust. 1, dokonuje opracowania wypełnionych przez pracowników, Przewoźnika i Personel przewoźnika ankiet oraz sporządza na tej podstawie raport z monitoringu, który następnie przekazuje kierownictwu Organizatora.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6. Kierownictwo Organizatora wprowadza do Standardów Ochrony Małoletnich niezbędne zmiany i informuje o powyższym pracowników, Przewoźnika i Personel przewoźnika, dzieci i ich opiekunów.</w:t>
      </w:r>
    </w:p>
    <w:p w:rsidR="005935F1" w:rsidRDefault="005935F1"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Rozdział VIII</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Przepisy końcowe</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12.</w:t>
      </w:r>
      <w:r w:rsidRPr="00317A34">
        <w:rPr>
          <w:rFonts w:ascii="Times New Roman" w:eastAsia="Times New Roman" w:hAnsi="Times New Roman" w:cs="Times New Roman"/>
          <w:sz w:val="24"/>
          <w:szCs w:val="24"/>
          <w:lang w:eastAsia="pl-PL"/>
        </w:rPr>
        <w:t>1. Standardy Ochrony Małoletnich wchodzą w życie z dniem ogłoszenia.</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2. Ogłoszenie następuje w sposób dostępny dla pracowników, Przewoźnika i Personelu przewoźnika, dzieci i ich rodziców, w szczególności poprzez zamieszczenie na stronie internetowej Gminy </w:t>
      </w:r>
      <w:r w:rsidR="005935F1">
        <w:rPr>
          <w:rFonts w:ascii="Times New Roman" w:eastAsia="Times New Roman" w:hAnsi="Times New Roman" w:cs="Times New Roman"/>
          <w:sz w:val="24"/>
          <w:szCs w:val="24"/>
          <w:lang w:eastAsia="pl-PL"/>
        </w:rPr>
        <w:t>Padew Narodow</w:t>
      </w:r>
      <w:r w:rsidRPr="00317A34">
        <w:rPr>
          <w:rFonts w:ascii="Times New Roman" w:eastAsia="Times New Roman" w:hAnsi="Times New Roman" w:cs="Times New Roman"/>
          <w:sz w:val="24"/>
          <w:szCs w:val="24"/>
          <w:lang w:eastAsia="pl-PL"/>
        </w:rPr>
        <w:t>a pod adresem: www.</w:t>
      </w:r>
      <w:r w:rsidR="005935F1">
        <w:rPr>
          <w:rFonts w:ascii="Times New Roman" w:eastAsia="Times New Roman" w:hAnsi="Times New Roman" w:cs="Times New Roman"/>
          <w:sz w:val="24"/>
          <w:szCs w:val="24"/>
          <w:lang w:eastAsia="pl-PL"/>
        </w:rPr>
        <w:t>padewnarodow</w:t>
      </w:r>
      <w:r w:rsidRPr="00317A34">
        <w:rPr>
          <w:rFonts w:ascii="Times New Roman" w:eastAsia="Times New Roman" w:hAnsi="Times New Roman" w:cs="Times New Roman"/>
          <w:sz w:val="24"/>
          <w:szCs w:val="24"/>
          <w:lang w:eastAsia="pl-PL"/>
        </w:rPr>
        <w:t>a.</w:t>
      </w:r>
      <w:r w:rsidR="005935F1">
        <w:rPr>
          <w:rFonts w:ascii="Times New Roman" w:eastAsia="Times New Roman" w:hAnsi="Times New Roman" w:cs="Times New Roman"/>
          <w:sz w:val="24"/>
          <w:szCs w:val="24"/>
          <w:lang w:eastAsia="pl-PL"/>
        </w:rPr>
        <w:t>com.</w:t>
      </w:r>
      <w:r w:rsidRPr="00317A34">
        <w:rPr>
          <w:rFonts w:ascii="Times New Roman" w:eastAsia="Times New Roman" w:hAnsi="Times New Roman" w:cs="Times New Roman"/>
          <w:sz w:val="24"/>
          <w:szCs w:val="24"/>
          <w:lang w:eastAsia="pl-PL"/>
        </w:rPr>
        <w:t xml:space="preserve">pl i poprzez wywieszenie w widocznym miejscu w siedzibie Urzędu Gminy </w:t>
      </w:r>
      <w:proofErr w:type="spellStart"/>
      <w:r w:rsidR="005935F1">
        <w:rPr>
          <w:rFonts w:ascii="Times New Roman" w:eastAsia="Times New Roman" w:hAnsi="Times New Roman" w:cs="Times New Roman"/>
          <w:sz w:val="24"/>
          <w:szCs w:val="24"/>
          <w:lang w:eastAsia="pl-PL"/>
        </w:rPr>
        <w:t>PadewNarodowa</w:t>
      </w:r>
      <w:proofErr w:type="spellEnd"/>
      <w:r w:rsidR="00232DA9">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w:t>
      </w:r>
    </w:p>
    <w:p w:rsidR="00317A34" w:rsidRPr="00317A34" w:rsidRDefault="00317A34" w:rsidP="00317A34">
      <w:pPr>
        <w:spacing w:before="100" w:beforeAutospacing="1" w:after="100" w:afterAutospacing="1"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w:t>
      </w:r>
    </w:p>
    <w:p w:rsidR="00317A34" w:rsidRDefault="00317A34" w:rsidP="00317A34">
      <w:pPr>
        <w:spacing w:before="100" w:beforeAutospacing="1" w:after="100" w:afterAutospacing="1"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w:t>
      </w:r>
    </w:p>
    <w:p w:rsidR="005935F1" w:rsidRDefault="005935F1" w:rsidP="00317A34">
      <w:pPr>
        <w:spacing w:before="100" w:beforeAutospacing="1" w:after="100" w:afterAutospacing="1" w:line="240" w:lineRule="auto"/>
        <w:rPr>
          <w:rFonts w:ascii="Times New Roman" w:eastAsia="Times New Roman" w:hAnsi="Times New Roman" w:cs="Times New Roman"/>
          <w:sz w:val="24"/>
          <w:szCs w:val="24"/>
          <w:lang w:eastAsia="pl-PL"/>
        </w:rPr>
      </w:pPr>
    </w:p>
    <w:p w:rsidR="005935F1" w:rsidRDefault="005935F1" w:rsidP="00317A34">
      <w:pPr>
        <w:spacing w:before="100" w:beforeAutospacing="1" w:after="100" w:afterAutospacing="1" w:line="240" w:lineRule="auto"/>
        <w:rPr>
          <w:rFonts w:ascii="Times New Roman" w:eastAsia="Times New Roman" w:hAnsi="Times New Roman" w:cs="Times New Roman"/>
          <w:sz w:val="24"/>
          <w:szCs w:val="24"/>
          <w:lang w:eastAsia="pl-PL"/>
        </w:rPr>
      </w:pPr>
    </w:p>
    <w:p w:rsidR="005935F1" w:rsidRDefault="005935F1" w:rsidP="00317A34">
      <w:pPr>
        <w:spacing w:before="100" w:beforeAutospacing="1" w:after="100" w:afterAutospacing="1" w:line="240" w:lineRule="auto"/>
        <w:rPr>
          <w:rFonts w:ascii="Times New Roman" w:eastAsia="Times New Roman" w:hAnsi="Times New Roman" w:cs="Times New Roman"/>
          <w:sz w:val="24"/>
          <w:szCs w:val="24"/>
          <w:lang w:eastAsia="pl-PL"/>
        </w:rPr>
      </w:pPr>
    </w:p>
    <w:p w:rsidR="00232DA9" w:rsidRPr="00317A34" w:rsidRDefault="00232DA9" w:rsidP="00317A34">
      <w:pPr>
        <w:spacing w:before="100" w:beforeAutospacing="1" w:after="100" w:afterAutospacing="1" w:line="240" w:lineRule="auto"/>
        <w:rPr>
          <w:rFonts w:ascii="Times New Roman" w:eastAsia="Times New Roman" w:hAnsi="Times New Roman" w:cs="Times New Roman"/>
          <w:sz w:val="24"/>
          <w:szCs w:val="24"/>
          <w:lang w:eastAsia="pl-PL"/>
        </w:rPr>
      </w:pPr>
    </w:p>
    <w:p w:rsidR="00317A34" w:rsidRPr="00317A34" w:rsidRDefault="00317A34" w:rsidP="00317A34">
      <w:pPr>
        <w:spacing w:before="100" w:beforeAutospacing="1" w:after="100" w:afterAutospacing="1"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w:t>
      </w:r>
    </w:p>
    <w:p w:rsidR="00317A34" w:rsidRDefault="00317A34" w:rsidP="00317A34">
      <w:pPr>
        <w:spacing w:after="0" w:line="240" w:lineRule="auto"/>
        <w:jc w:val="center"/>
        <w:rPr>
          <w:rFonts w:ascii="Times New Roman" w:eastAsia="Times New Roman" w:hAnsi="Times New Roman" w:cs="Times New Roman"/>
          <w:b/>
          <w:bCs/>
          <w:i/>
          <w:iCs/>
          <w:sz w:val="18"/>
          <w:lang w:eastAsia="pl-PL"/>
        </w:rPr>
      </w:pPr>
      <w:r w:rsidRPr="00317A34">
        <w:rPr>
          <w:rFonts w:ascii="Times New Roman" w:eastAsia="Times New Roman" w:hAnsi="Times New Roman" w:cs="Times New Roman"/>
          <w:b/>
          <w:bCs/>
          <w:i/>
          <w:iCs/>
          <w:sz w:val="18"/>
          <w:lang w:eastAsia="pl-PL"/>
        </w:rPr>
        <w:lastRenderedPageBreak/>
        <w:t>Załącznik Nr 1 do Standardów Ochrony Małoletnich</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Zasady bezpiecznych relacji personel – dziecko</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Wszystkie poniżej opisane ZASADY BEZPIECZNYCH RELACJI PERSONEL – DZIECKO kierowane są do wszystkich osób i innych podmiotów wykonujących w imieniu Gminy </w:t>
      </w:r>
      <w:r w:rsidR="005935F1">
        <w:rPr>
          <w:rFonts w:ascii="Times New Roman" w:eastAsia="Times New Roman" w:hAnsi="Times New Roman" w:cs="Times New Roman"/>
          <w:sz w:val="24"/>
          <w:szCs w:val="24"/>
          <w:lang w:eastAsia="pl-PL"/>
        </w:rPr>
        <w:t>Padew Narodowa</w:t>
      </w:r>
      <w:r w:rsidRPr="00317A34">
        <w:rPr>
          <w:rFonts w:ascii="Times New Roman" w:eastAsia="Times New Roman" w:hAnsi="Times New Roman" w:cs="Times New Roman"/>
          <w:sz w:val="24"/>
          <w:szCs w:val="24"/>
          <w:lang w:eastAsia="pl-PL"/>
        </w:rPr>
        <w:t xml:space="preserve"> obowiązki związane z dowozem dzieci do szkół i opieką nad nimi w trakcie dowozu, to jest dotyczą one pracowników Organizatora, Przewoźnika oraz Personelu przewoźnika.</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Ilekroć poniżej w treści zasad mowa jest o personelu lub pracowniku – należy pod tym pojęciem rozumieć wykonujących ww. czynności pracowników Organizatora, Przewoźnika oraz Personel przewoźnika.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Relacje personelu z dziećmi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Jesteś zobowiązany/a do utrzymywania profesjonalnej relacji z dziećmi i każdorazowego rozważenia, czy Twoja reakcja, komunikat bądź działanie wobec dziecka są adekwatne do sytuacji, bezpieczne, uzasadnione i sprawiedliwe wobec innych dzieci. Działaj w sposób otwarty i przejrzysty dla innych, aby zminimalizować ryzyko błędnej interpretacji Twojego zachowania.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Komunikacja z dziećmi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1.W komunikacji z dziećmi zachowuj cierpliwość i szacunek.</w:t>
      </w:r>
    </w:p>
    <w:p w:rsidR="005935F1" w:rsidRPr="00317A34"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2.Słuchaj uważnie dzieci i udzielaj im odpowiedzi adekwatnych do ich wieku i danej sytuacji.</w:t>
      </w:r>
      <w:r w:rsidR="005935F1">
        <w:rPr>
          <w:rFonts w:ascii="Times New Roman" w:eastAsia="Times New Roman" w:hAnsi="Times New Roman" w:cs="Times New Roman"/>
          <w:sz w:val="24"/>
          <w:szCs w:val="24"/>
          <w:lang w:eastAsia="pl-PL"/>
        </w:rPr>
        <w:br/>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3.Nie wolno Ci zawstydzać, upokarzać, lekceważyć i obrażać dziecka. Nie wolno Ci krzyczeć na dziecko w sytuacji innej niż wynikająca z bezpieczeństwa dziecka lub innych dzieci.</w:t>
      </w:r>
      <w:r w:rsidR="005935F1">
        <w:rPr>
          <w:rFonts w:ascii="Times New Roman" w:eastAsia="Times New Roman" w:hAnsi="Times New Roman" w:cs="Times New Roman"/>
          <w:sz w:val="24"/>
          <w:szCs w:val="24"/>
          <w:lang w:eastAsia="pl-PL"/>
        </w:rPr>
        <w:br/>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4.Nie wolno Ci ujawniać informacji wrażliwych dotyczących dziecka wobec osób nieuprawnionych, w tym wobec innych dzieci. Obejmuje to wizerunek dziecka, informacje o jego/jej sytuacji rodzinnej, ekonomicznej, medycznej, opiekuńczej i prawnej.</w:t>
      </w:r>
      <w:r w:rsidR="005935F1">
        <w:rPr>
          <w:rFonts w:ascii="Times New Roman" w:eastAsia="Times New Roman" w:hAnsi="Times New Roman" w:cs="Times New Roman"/>
          <w:sz w:val="24"/>
          <w:szCs w:val="24"/>
          <w:lang w:eastAsia="pl-PL"/>
        </w:rPr>
        <w:br/>
      </w:r>
    </w:p>
    <w:p w:rsidR="00317A34" w:rsidRPr="00317A34" w:rsidRDefault="00317A34" w:rsidP="005935F1">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5.Podejmując decyzje dotyczące dziecka, poinformuj je o tym i staraj się brać pod uwagę</w:t>
      </w:r>
      <w:r w:rsidR="005935F1">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jego oczekiwania.</w:t>
      </w:r>
      <w:r w:rsidR="005935F1">
        <w:rPr>
          <w:rFonts w:ascii="Times New Roman" w:eastAsia="Times New Roman" w:hAnsi="Times New Roman" w:cs="Times New Roman"/>
          <w:sz w:val="24"/>
          <w:szCs w:val="24"/>
          <w:lang w:eastAsia="pl-PL"/>
        </w:rPr>
        <w:br/>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6.Szanuj prawo dziecka do prywatności. Jeśli konieczne jest odstąpienie od zasady poufności, aby chronić dziecko, wyjaśnij mu to najszybciej jak to możliwe.</w:t>
      </w:r>
      <w:r w:rsidR="00487D65">
        <w:rPr>
          <w:rFonts w:ascii="Times New Roman" w:eastAsia="Times New Roman" w:hAnsi="Times New Roman" w:cs="Times New Roman"/>
          <w:sz w:val="24"/>
          <w:szCs w:val="24"/>
          <w:lang w:eastAsia="pl-PL"/>
        </w:rPr>
        <w:br/>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7.Jeśli pojawi się konieczność porozmawiania z dzieckiem na osobności zadbaj, aby być w zasięgu wzroku innych. Możesz też poprosić drugiego pracownika o obecność podczas takiej rozmowy.</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8.Nie wolno Ci zachowywać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w:t>
      </w:r>
      <w:r w:rsidRPr="00317A34">
        <w:rPr>
          <w:rFonts w:ascii="Times New Roman" w:eastAsia="Times New Roman" w:hAnsi="Times New Roman" w:cs="Times New Roman"/>
          <w:sz w:val="24"/>
          <w:szCs w:val="24"/>
          <w:lang w:eastAsia="pl-PL"/>
        </w:rPr>
        <w:lastRenderedPageBreak/>
        <w:t>przymuszanie, groźby).</w:t>
      </w:r>
      <w:r w:rsidR="00487D65">
        <w:rPr>
          <w:rFonts w:ascii="Times New Roman" w:eastAsia="Times New Roman" w:hAnsi="Times New Roman" w:cs="Times New Roman"/>
          <w:sz w:val="24"/>
          <w:szCs w:val="24"/>
          <w:lang w:eastAsia="pl-PL"/>
        </w:rPr>
        <w:br/>
      </w:r>
    </w:p>
    <w:p w:rsidR="00317A34" w:rsidRPr="00317A34" w:rsidRDefault="00317A34" w:rsidP="005935F1">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9.Zapewnij dzieci, że jeśli czują się niekomfortowo w jakiejś sytuacji, wobec konkretnego zachowania czy słów, mogą o tym powiedzieć Tobie i mogą oczekiwać odpowiedniej reakcji</w:t>
      </w:r>
      <w:r w:rsidR="005935F1">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i/lub pomocy.</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Działania z dziećmi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1.Doceniaj i szanuj wkład dzieci w podejmowane działania, aktywnie je angażuj i traktuj równo bez względu na ich płeć, orientację seksualną, sprawność/niepełnosprawność, status społeczny, etniczny, kulturowy, religijny i światopogląd.</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2.Unikaj faworyzowania dzieci.</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3.Nie wolno Ci nawiązywać z dzieckiem jakichkolwiek relacji romantycznych lub seksualnych ani składać mu propozycji o nieodpowiednim charakterze. Obejmuje to także seksualne komentarze, żarty, gesty oraz udostępnianie dzieciom treści erotycznych i pornograficznych bez względu na ich formę.</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4.Nie wolno Ci utrwalać wizerunku dziecka (filmowanie, nagrywanie głosu, fotografowanie)</w:t>
      </w:r>
    </w:p>
    <w:p w:rsidR="00317A34" w:rsidRPr="00317A34" w:rsidRDefault="00317A34" w:rsidP="00487D65">
      <w:pPr>
        <w:spacing w:after="0" w:line="240" w:lineRule="auto"/>
        <w:ind w:left="284"/>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dla potrzeb prywatnych. Dotyczy to także umożliwienia osobom trzecim utrwalenia wizerunków dzieci, jeśli Organizator nie uzyskał zgód rodziców oraz samych dzieci.</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5.Nie wolno Ci proponować dzieciom alkoholu, wyrobów tytoniowych ani nielegalnych substancji, jak również używać ich w obecności dzieci.</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6.Nie wolno Ci przyjmować pieniędzy ani prezentów od dziecka, ani rodziców dziecka.</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7.Nie wolno Ci wchodzić w relacje jakiejkolwiek zależności wobec dziecka lub rodziców.</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8.Nie wolno Ci zachowywać się w sposób mogący sugerować innym istnienie takiej zależności i prowadzący do oskarżeń o nierówne traktowanie bądź czerpanie korzyści majątkowych i innych.</w:t>
      </w:r>
      <w:r w:rsidR="00487D65">
        <w:rPr>
          <w:rFonts w:ascii="Times New Roman" w:eastAsia="Times New Roman" w:hAnsi="Times New Roman" w:cs="Times New Roman"/>
          <w:sz w:val="24"/>
          <w:szCs w:val="24"/>
          <w:lang w:eastAsia="pl-PL"/>
        </w:rPr>
        <w:br/>
      </w:r>
    </w:p>
    <w:p w:rsidR="00317A34" w:rsidRPr="00317A34" w:rsidRDefault="00317A34" w:rsidP="00487D65">
      <w:pPr>
        <w:spacing w:after="0"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9.Wszystkie ryzykowne sytuacje, które obejmują zauroczenie dzieckiem przez pracownika lub pracownikiem przez dziecko, muszą być raportowane osobie wyznaczonej przez Organizatora. Jeśli jesteś ich świadkiem reaguj stanowczo, ale z wyczuciem, aby zachować godność osób zainteresowanych.</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Kontakt fizyczny z dziećmi</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Każde </w:t>
      </w:r>
      <w:proofErr w:type="spellStart"/>
      <w:r w:rsidRPr="00317A34">
        <w:rPr>
          <w:rFonts w:ascii="Times New Roman" w:eastAsia="Times New Roman" w:hAnsi="Times New Roman" w:cs="Times New Roman"/>
          <w:sz w:val="24"/>
          <w:szCs w:val="24"/>
          <w:lang w:eastAsia="pl-PL"/>
        </w:rPr>
        <w:t>przemocowe</w:t>
      </w:r>
      <w:proofErr w:type="spellEnd"/>
      <w:r w:rsidRPr="00317A34">
        <w:rPr>
          <w:rFonts w:ascii="Times New Roman" w:eastAsia="Times New Roman" w:hAnsi="Times New Roman" w:cs="Times New Roman"/>
          <w:sz w:val="24"/>
          <w:szCs w:val="24"/>
          <w:lang w:eastAsia="pl-PL"/>
        </w:rPr>
        <w:t xml:space="preserv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w:t>
      </w:r>
      <w:r w:rsidRPr="00317A34">
        <w:rPr>
          <w:rFonts w:ascii="Times New Roman" w:eastAsia="Times New Roman" w:hAnsi="Times New Roman" w:cs="Times New Roman"/>
          <w:sz w:val="24"/>
          <w:szCs w:val="24"/>
          <w:lang w:eastAsia="pl-PL"/>
        </w:rPr>
        <w:lastRenderedPageBreak/>
        <w:t>zachowanie odpowiednie wobec jednego dziecka może być nieodpowiednie wobec innego. Kieruj się zawsze swoim profesjonalnym osądem, słuchając, obserwując i odnotowując reakcję dziecka</w:t>
      </w:r>
      <w:r w:rsidR="00232DA9">
        <w:rPr>
          <w:rFonts w:ascii="Times New Roman" w:eastAsia="Times New Roman" w:hAnsi="Times New Roman" w:cs="Times New Roman"/>
          <w:sz w:val="24"/>
          <w:szCs w:val="24"/>
          <w:lang w:eastAsia="pl-PL"/>
        </w:rPr>
        <w:t xml:space="preserve">. </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1.Nie wolno Ci bić, szturchać, popychać ani w jakikolwiek sposób naruszać integralności fizycznej dziecka.</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2.Nigdy nie dotykaj dziecka w sposób, który może być uznany za nieprzyzwoity lub niestosowny.</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3.Zawsze bądź przygotowany na wyjaśnienie swoich działań.</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4.Nie angażuj się w takie aktywności jak łaskotanie, udawane walki z dziećmi czy brutalne zabawy fizyczne.</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5.Zachowaj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6.Kontakt fizyczny z dzieckiem nigdy nie może być niejawny bądź ukrywany, wiązać się z jakąkolwiek gratyfikacją ani wynikać z relacji władzy. Jeśli będziesz świadkiem jakiegokolwiek z wyżej opisanych zachowań i/lub sytuacji ze strony innych dorosłych lub dzieci, zawsze poinformuj o tym osobę odpowiedzialną wyznaczoną przez Organizatora i/lub postąp zgodnie z obowiązującą procedurą interwencji.</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7.W sytuacjach wymagających czynności nieprzewidzianych, niezbędnych wobec dziecka (dotyczy to zwłaszcza pomagania dziecku), unikaj innego niż niezbędny kontakt fizyczny z dzieckiem.  Zadbaj o to, aby była przy tym inna osoba.</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Kontakty poza godzinami pracy</w:t>
      </w:r>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Co do zasady kontakt z dziećmi powinien odbywać się wyłącznie w godzinach pracy i dotyczyć celów związanych z dowozem dzieci wpisanym w Twoje obowiązki.</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1.Nie wolno Ci zapraszać dzieci do swojego miejsca zamieszkania ani spotykać się z nimi poza godzinami pracy. Obejmuje to także kontakty z dziećmi poprzez prywatne kanały komunikacji (prywatny telefon, e-mail, komunikatory, profile w mediach </w:t>
      </w:r>
      <w:proofErr w:type="spellStart"/>
      <w:r w:rsidR="00317A34" w:rsidRPr="00317A34">
        <w:rPr>
          <w:rFonts w:ascii="Times New Roman" w:eastAsia="Times New Roman" w:hAnsi="Times New Roman" w:cs="Times New Roman"/>
          <w:sz w:val="24"/>
          <w:szCs w:val="24"/>
          <w:lang w:eastAsia="pl-PL"/>
        </w:rPr>
        <w:t>społecznościowych</w:t>
      </w:r>
      <w:proofErr w:type="spellEnd"/>
      <w:r w:rsidR="00317A34" w:rsidRPr="00317A34">
        <w:rPr>
          <w:rFonts w:ascii="Times New Roman" w:eastAsia="Times New Roman" w:hAnsi="Times New Roman" w:cs="Times New Roman"/>
          <w:sz w:val="24"/>
          <w:szCs w:val="24"/>
          <w:lang w:eastAsia="pl-PL"/>
        </w:rPr>
        <w:t>).</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2.Jeśli zachodzi taka konieczność, właściwą formą komunikacji z dziećmi i ich rodzicami poza godzinami pracy są kanały służbowe (e-mail, telefon służbowy). W przypadku braku telefonu służbowego, a korzystania z własnego, dopuszcza się możliwość kontaktu tylko w ważnych spawach służbowych z rodzicami dziecka.</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3.Jeśli zachodzi konieczność spotkania z dziećmi poza godzinami pracy, musisz poinformować o tym Organizatora, a rodzice dzieci muszą wyrazić zgodę na taki kontakt.</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4.Utrzymywanie relacji towarzyskich lub rodzinnych (jeśli dzieci i rodzice są osobami </w:t>
      </w:r>
      <w:r w:rsidR="00317A34" w:rsidRPr="00317A34">
        <w:rPr>
          <w:rFonts w:ascii="Times New Roman" w:eastAsia="Times New Roman" w:hAnsi="Times New Roman" w:cs="Times New Roman"/>
          <w:sz w:val="24"/>
          <w:szCs w:val="24"/>
          <w:lang w:eastAsia="pl-PL"/>
        </w:rPr>
        <w:lastRenderedPageBreak/>
        <w:t>bliskimi wobec pracownika) wymaga zachowania poufności wszystkich informacji dotyczących innych dzieci, ich rodziców oraz opiekunów.</w:t>
      </w:r>
    </w:p>
    <w:p w:rsidR="005935F1" w:rsidRDefault="005935F1" w:rsidP="00317A34">
      <w:pPr>
        <w:spacing w:after="0" w:line="240" w:lineRule="auto"/>
        <w:jc w:val="both"/>
        <w:rPr>
          <w:rFonts w:ascii="Times New Roman" w:eastAsia="Times New Roman" w:hAnsi="Times New Roman" w:cs="Times New Roman"/>
          <w:b/>
          <w:bCs/>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sz w:val="24"/>
          <w:szCs w:val="24"/>
          <w:lang w:eastAsia="pl-PL"/>
        </w:rPr>
        <w:t xml:space="preserve">Bezpieczeństwo </w:t>
      </w:r>
      <w:proofErr w:type="spellStart"/>
      <w:r w:rsidRPr="00317A34">
        <w:rPr>
          <w:rFonts w:ascii="Times New Roman" w:eastAsia="Times New Roman" w:hAnsi="Times New Roman" w:cs="Times New Roman"/>
          <w:b/>
          <w:bCs/>
          <w:sz w:val="24"/>
          <w:szCs w:val="24"/>
          <w:lang w:eastAsia="pl-PL"/>
        </w:rPr>
        <w:t>online</w:t>
      </w:r>
      <w:proofErr w:type="spellEnd"/>
    </w:p>
    <w:p w:rsidR="005935F1" w:rsidRDefault="005935F1" w:rsidP="00317A34">
      <w:pPr>
        <w:spacing w:after="0" w:line="240" w:lineRule="auto"/>
        <w:jc w:val="both"/>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Bądź świadom cyfrowych zagrożeń i ryzyka wynikającego z rejestrowania Twojej prywatnej aktywności w sieci przez aplikacje i algorytmy, ale także Twoich własnych działań w Internecie.</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xml:space="preserve">Dotyczy to </w:t>
      </w:r>
      <w:proofErr w:type="spellStart"/>
      <w:r w:rsidRPr="00317A34">
        <w:rPr>
          <w:rFonts w:ascii="Times New Roman" w:eastAsia="Times New Roman" w:hAnsi="Times New Roman" w:cs="Times New Roman"/>
          <w:sz w:val="24"/>
          <w:szCs w:val="24"/>
          <w:lang w:eastAsia="pl-PL"/>
        </w:rPr>
        <w:t>lajkowania</w:t>
      </w:r>
      <w:proofErr w:type="spellEnd"/>
      <w:r w:rsidRPr="00317A34">
        <w:rPr>
          <w:rFonts w:ascii="Times New Roman" w:eastAsia="Times New Roman" w:hAnsi="Times New Roman" w:cs="Times New Roman"/>
          <w:sz w:val="24"/>
          <w:szCs w:val="24"/>
          <w:lang w:eastAsia="pl-PL"/>
        </w:rPr>
        <w:t xml:space="preserve"> określonych stron, korzystania z aplikacji </w:t>
      </w:r>
      <w:proofErr w:type="spellStart"/>
      <w:r w:rsidRPr="00317A34">
        <w:rPr>
          <w:rFonts w:ascii="Times New Roman" w:eastAsia="Times New Roman" w:hAnsi="Times New Roman" w:cs="Times New Roman"/>
          <w:sz w:val="24"/>
          <w:szCs w:val="24"/>
          <w:lang w:eastAsia="pl-PL"/>
        </w:rPr>
        <w:t>randkowych</w:t>
      </w:r>
      <w:proofErr w:type="spellEnd"/>
      <w:r w:rsidRPr="00317A34">
        <w:rPr>
          <w:rFonts w:ascii="Times New Roman" w:eastAsia="Times New Roman" w:hAnsi="Times New Roman" w:cs="Times New Roman"/>
          <w:sz w:val="24"/>
          <w:szCs w:val="24"/>
          <w:lang w:eastAsia="pl-PL"/>
        </w:rPr>
        <w:t>, na których możesz spotkać dzieci, obserwowania określonych osób/stron w mediach </w:t>
      </w:r>
      <w:proofErr w:type="spellStart"/>
      <w:r w:rsidRPr="00317A34">
        <w:rPr>
          <w:rFonts w:ascii="Times New Roman" w:eastAsia="Times New Roman" w:hAnsi="Times New Roman" w:cs="Times New Roman"/>
          <w:sz w:val="24"/>
          <w:szCs w:val="24"/>
          <w:lang w:eastAsia="pl-PL"/>
        </w:rPr>
        <w:t>społecznościowych</w:t>
      </w:r>
      <w:proofErr w:type="spellEnd"/>
      <w:r w:rsidRPr="00317A34">
        <w:rPr>
          <w:rFonts w:ascii="Times New Roman" w:eastAsia="Times New Roman" w:hAnsi="Times New Roman" w:cs="Times New Roman"/>
          <w:sz w:val="24"/>
          <w:szCs w:val="24"/>
          <w:lang w:eastAsia="pl-PL"/>
        </w:rPr>
        <w:t xml:space="preserve"> i ustawień prywatności kont, z których korzystasz. Jeśli Twój profil jest publicznie dostępny, dzieci i ich rodzice</w:t>
      </w:r>
      <w:r w:rsidRPr="00317A34">
        <w:rPr>
          <w:rFonts w:ascii="Times New Roman" w:eastAsia="Times New Roman" w:hAnsi="Times New Roman" w:cs="Times New Roman"/>
          <w:strike/>
          <w:sz w:val="24"/>
          <w:szCs w:val="24"/>
          <w:lang w:eastAsia="pl-PL"/>
        </w:rPr>
        <w:t xml:space="preserve"> </w:t>
      </w:r>
      <w:r w:rsidRPr="00317A34">
        <w:rPr>
          <w:rFonts w:ascii="Times New Roman" w:eastAsia="Times New Roman" w:hAnsi="Times New Roman" w:cs="Times New Roman"/>
          <w:sz w:val="24"/>
          <w:szCs w:val="24"/>
          <w:lang w:eastAsia="pl-PL"/>
        </w:rPr>
        <w:t xml:space="preserve">będą mieć wgląd w Twoją cyfrową aktywność. </w:t>
      </w:r>
    </w:p>
    <w:p w:rsidR="00317A34" w:rsidRDefault="00317A34" w:rsidP="00317A34">
      <w:pPr>
        <w:spacing w:after="160" w:line="240" w:lineRule="auto"/>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5935F1" w:rsidRDefault="005935F1"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232DA9" w:rsidRDefault="00232DA9" w:rsidP="00317A34">
      <w:pPr>
        <w:spacing w:after="160" w:line="240" w:lineRule="auto"/>
        <w:jc w:val="center"/>
        <w:rPr>
          <w:rFonts w:ascii="Times New Roman" w:eastAsia="Times New Roman" w:hAnsi="Times New Roman" w:cs="Times New Roman"/>
          <w:b/>
          <w:bCs/>
          <w:i/>
          <w:iCs/>
          <w:sz w:val="18"/>
          <w:lang w:eastAsia="pl-PL"/>
        </w:rPr>
      </w:pPr>
    </w:p>
    <w:p w:rsidR="00232DA9" w:rsidRDefault="00232DA9" w:rsidP="00317A34">
      <w:pPr>
        <w:spacing w:after="160" w:line="240" w:lineRule="auto"/>
        <w:jc w:val="center"/>
        <w:rPr>
          <w:rFonts w:ascii="Times New Roman" w:eastAsia="Times New Roman" w:hAnsi="Times New Roman" w:cs="Times New Roman"/>
          <w:b/>
          <w:bCs/>
          <w:i/>
          <w:iCs/>
          <w:sz w:val="18"/>
          <w:lang w:eastAsia="pl-PL"/>
        </w:rPr>
      </w:pPr>
    </w:p>
    <w:p w:rsidR="00232DA9" w:rsidRDefault="00232DA9"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487D65" w:rsidRDefault="00487D65" w:rsidP="00317A34">
      <w:pPr>
        <w:spacing w:after="160" w:line="240" w:lineRule="auto"/>
        <w:jc w:val="center"/>
        <w:rPr>
          <w:rFonts w:ascii="Times New Roman" w:eastAsia="Times New Roman" w:hAnsi="Times New Roman" w:cs="Times New Roman"/>
          <w:b/>
          <w:bCs/>
          <w:i/>
          <w:iCs/>
          <w:sz w:val="18"/>
          <w:lang w:eastAsia="pl-PL"/>
        </w:rPr>
      </w:pPr>
    </w:p>
    <w:p w:rsidR="00317A34" w:rsidRPr="00317A34" w:rsidRDefault="00317A34" w:rsidP="00947D1F">
      <w:pPr>
        <w:spacing w:after="160" w:line="240" w:lineRule="auto"/>
        <w:jc w:val="right"/>
        <w:rPr>
          <w:rFonts w:ascii="Times New Roman" w:eastAsia="Times New Roman" w:hAnsi="Times New Roman" w:cs="Times New Roman"/>
          <w:sz w:val="24"/>
          <w:szCs w:val="24"/>
          <w:lang w:eastAsia="pl-PL"/>
        </w:rPr>
      </w:pPr>
      <w:r w:rsidRPr="00317A34">
        <w:rPr>
          <w:rFonts w:ascii="Times New Roman" w:eastAsia="Times New Roman" w:hAnsi="Times New Roman" w:cs="Times New Roman"/>
          <w:b/>
          <w:bCs/>
          <w:i/>
          <w:iCs/>
          <w:sz w:val="18"/>
          <w:lang w:eastAsia="pl-PL"/>
        </w:rPr>
        <w:lastRenderedPageBreak/>
        <w:t>Załącznik nr 2 do Standardów Ochrony Małoletnich</w:t>
      </w:r>
    </w:p>
    <w:p w:rsidR="00317A34" w:rsidRPr="00317A34" w:rsidRDefault="00317A34" w:rsidP="00317A34">
      <w:pPr>
        <w:spacing w:before="100" w:beforeAutospacing="1" w:after="100" w:afterAutospacing="1" w:line="240" w:lineRule="auto"/>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 </w:t>
      </w:r>
    </w:p>
    <w:p w:rsidR="00317A34" w:rsidRDefault="00317A34" w:rsidP="00317A34">
      <w:pPr>
        <w:spacing w:after="0" w:line="240" w:lineRule="auto"/>
        <w:jc w:val="center"/>
        <w:rPr>
          <w:rFonts w:ascii="Times New Roman" w:eastAsia="Times New Roman" w:hAnsi="Times New Roman" w:cs="Times New Roman"/>
          <w:b/>
          <w:bCs/>
          <w:sz w:val="24"/>
          <w:szCs w:val="24"/>
          <w:lang w:eastAsia="pl-PL"/>
        </w:rPr>
      </w:pPr>
      <w:r w:rsidRPr="00317A34">
        <w:rPr>
          <w:rFonts w:ascii="Times New Roman" w:eastAsia="Times New Roman" w:hAnsi="Times New Roman" w:cs="Times New Roman"/>
          <w:b/>
          <w:bCs/>
          <w:sz w:val="24"/>
          <w:szCs w:val="24"/>
          <w:lang w:eastAsia="pl-PL"/>
        </w:rPr>
        <w:t>Zasady bezpiecznej rekrutacji pracowników</w:t>
      </w:r>
    </w:p>
    <w:p w:rsidR="00317A34" w:rsidRPr="00317A34" w:rsidRDefault="00317A34" w:rsidP="00317A34">
      <w:pPr>
        <w:spacing w:after="0" w:line="240" w:lineRule="auto"/>
        <w:jc w:val="center"/>
        <w:rPr>
          <w:rFonts w:ascii="Times New Roman" w:eastAsia="Times New Roman" w:hAnsi="Times New Roman" w:cs="Times New Roman"/>
          <w:sz w:val="24"/>
          <w:szCs w:val="24"/>
          <w:lang w:eastAsia="pl-PL"/>
        </w:rPr>
      </w:pP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1. Organizator musi zadbać, aby osoby przez niego zatrudnione posiadały odpowiednie kwalifikacje do pracy z dziećmi oraz były dla nich bezpieczne. Aby sprawdzić powyższe, w tym stosunek osoby zatrudnianej do dzieci i podzielania wartości związanych z szacunkiem wobec nich oraz przestrzegania ich praw, Organizator może żądać danych (w tym dokumentów) dotyczących:</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a)</w:t>
      </w:r>
      <w:r w:rsidR="00487D65">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kwalifikacji zawodowych,</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b)</w:t>
      </w:r>
      <w:r w:rsidR="00487D65">
        <w:rPr>
          <w:rFonts w:ascii="Times New Roman" w:eastAsia="Times New Roman" w:hAnsi="Times New Roman" w:cs="Times New Roman"/>
          <w:sz w:val="24"/>
          <w:szCs w:val="24"/>
          <w:lang w:eastAsia="pl-PL"/>
        </w:rPr>
        <w:t xml:space="preserve"> </w:t>
      </w:r>
      <w:r w:rsidRPr="00317A34">
        <w:rPr>
          <w:rFonts w:ascii="Times New Roman" w:eastAsia="Times New Roman" w:hAnsi="Times New Roman" w:cs="Times New Roman"/>
          <w:sz w:val="24"/>
          <w:szCs w:val="24"/>
          <w:lang w:eastAsia="pl-PL"/>
        </w:rPr>
        <w:t>przebiegu dotychczasowego zatrudnienia kandydata/kandydatki.</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W każdym przypadku organizator musi posiadać dane pozwalające zidentyfikować osobę przez niego zatrudnioną, niezależnie od podstawy zatrudnienia.</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2. Organizator może prosić kandydata/kandydatkę o przedstawienie referencji od poprzedniego pracodawcy lub o podanie kontaktu do osoby, która takie referencje może wystawić. Podstawą dostarczenia referencji lub kontaktu do byłych pracodawców jest zgoda kandydata/kandydatki. Niepodanie takich danych w świetle obowiązujących przepisów nie powinno rodzić dla tej osoby negatywnych konsekwencji w postaci np. odmowy zatrudnienia wyłącznie w oparciu o tę podstawę. Organizator nie może samodzielnie prowadzić tzw. </w:t>
      </w:r>
      <w:proofErr w:type="spellStart"/>
      <w:r w:rsidR="00317A34" w:rsidRPr="00317A34">
        <w:rPr>
          <w:rFonts w:ascii="Times New Roman" w:eastAsia="Times New Roman" w:hAnsi="Times New Roman" w:cs="Times New Roman"/>
          <w:sz w:val="24"/>
          <w:szCs w:val="24"/>
          <w:lang w:eastAsia="pl-PL"/>
        </w:rPr>
        <w:t>screeningu</w:t>
      </w:r>
      <w:proofErr w:type="spellEnd"/>
      <w:r w:rsidR="00317A34" w:rsidRPr="00317A34">
        <w:rPr>
          <w:rFonts w:ascii="Times New Roman" w:eastAsia="Times New Roman" w:hAnsi="Times New Roman" w:cs="Times New Roman"/>
          <w:sz w:val="24"/>
          <w:szCs w:val="24"/>
          <w:lang w:eastAsia="pl-PL"/>
        </w:rPr>
        <w:t xml:space="preserve"> osób ubiegających się o pracę, gdyż ograniczają go w tym zakresie przepisy ogólnego rozporządzenia o ochronie danych osobowych oraz Kodeksu pracy.</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3. Organizator pobiera dane osobowe kandydata/kandydatki, w tym dane potrzebne do  sprawdzenia jego/jej danych w Rejestrze Sprawców Przestępstw na Tle Seksualnym.</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Przed dopuszczeniem osoby zatrudnianej do wykonywania obowiązków związanych z opieką nad dziećmi (małoletnimi) Organizator jest zobowiązany sprawdzić osobę zatrudnianą w Rejestrze Sprawców Przestępstw na Tle Seksualnym – Rejestr z dostępem ograniczonym oraz Rejestr osób w stosunku do których Państwowa Komisja do spraw przeciwdziałania wykorzystaniu seksualnemu małoletnich poniżej lat 15 wydała postanowienie o wpisie w Rejestrze. Rejestr dostępny jest na stronie: rps.ms.gov.pl. By móc uzyskać informacje z rejestru z dostępem ograniczonym, konieczne jest uprzednie założenie profilu organizatora.</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Aby sprawdzić osobę w Rejestrze Organizator potrzebuje niezbędnych danych kandydata/kandydatki wskazanych przez ustawodawcę umożliwiających pozyskanie informacji z Rejestru, tj.:</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a. imię i nazwisko,</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b. data urodzenia,</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c. PESEL,</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d. nazwisko rodowe,</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e. imię ojca,</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f. imię matki.</w:t>
      </w:r>
    </w:p>
    <w:p w:rsidR="00317A34" w:rsidRPr="00317A34" w:rsidRDefault="00317A34" w:rsidP="00317A34">
      <w:pPr>
        <w:spacing w:after="0" w:line="240" w:lineRule="auto"/>
        <w:jc w:val="both"/>
        <w:rPr>
          <w:rFonts w:ascii="Times New Roman" w:eastAsia="Times New Roman" w:hAnsi="Times New Roman" w:cs="Times New Roman"/>
          <w:sz w:val="24"/>
          <w:szCs w:val="24"/>
          <w:lang w:eastAsia="pl-PL"/>
        </w:rPr>
      </w:pPr>
      <w:r w:rsidRPr="00317A34">
        <w:rPr>
          <w:rFonts w:ascii="Times New Roman" w:eastAsia="Times New Roman" w:hAnsi="Times New Roman" w:cs="Times New Roman"/>
          <w:sz w:val="24"/>
          <w:szCs w:val="24"/>
          <w:lang w:eastAsia="pl-PL"/>
        </w:rPr>
        <w:t>Wydruk z Rejestru jest przechowywany w aktach osobowych pracownika lub innej analogicznej dokumentacji.</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4. Organizator pobiera od kandydata/kandydatki informację z Krajowego Rejestru Karnego o niekaralności w zakresie przestępstw określonych w rozdziale XIX i XXV Kodeksu karnego, w art. 189a i art. 207 Kodeksu karnego oraz w ustawie z dnia 29 lipca 2005 r. o </w:t>
      </w:r>
      <w:r w:rsidR="00317A34" w:rsidRPr="00317A34">
        <w:rPr>
          <w:rFonts w:ascii="Times New Roman" w:eastAsia="Times New Roman" w:hAnsi="Times New Roman" w:cs="Times New Roman"/>
          <w:sz w:val="24"/>
          <w:szCs w:val="24"/>
          <w:lang w:eastAsia="pl-PL"/>
        </w:rPr>
        <w:lastRenderedPageBreak/>
        <w:t xml:space="preserve">przeciwdziałaniu narkomanii (Dz. U. z 2023 r. poz. 172 z </w:t>
      </w:r>
      <w:proofErr w:type="spellStart"/>
      <w:r w:rsidR="00317A34" w:rsidRPr="00317A34">
        <w:rPr>
          <w:rFonts w:ascii="Times New Roman" w:eastAsia="Times New Roman" w:hAnsi="Times New Roman" w:cs="Times New Roman"/>
          <w:sz w:val="24"/>
          <w:szCs w:val="24"/>
          <w:lang w:eastAsia="pl-PL"/>
        </w:rPr>
        <w:t>póź.zm</w:t>
      </w:r>
      <w:proofErr w:type="spellEnd"/>
      <w:r w:rsidR="00317A34" w:rsidRPr="00317A34">
        <w:rPr>
          <w:rFonts w:ascii="Times New Roman" w:eastAsia="Times New Roman" w:hAnsi="Times New Roman" w:cs="Times New Roman"/>
          <w:sz w:val="24"/>
          <w:szCs w:val="24"/>
          <w:lang w:eastAsia="pl-PL"/>
        </w:rPr>
        <w:t>.) lub za odpowiadające tym przestępstwom czyny zabronione określone w przepisach prawa obcego.</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 xml:space="preserve">5. Jeżeli osoba posiada obywatelstwo inne niż polskie wówczas powinna przedłożyć również informację z rejestru karnego państwa obywatelstwa uzyskiwaną do celów działalności zawodowej lub </w:t>
      </w:r>
      <w:proofErr w:type="spellStart"/>
      <w:r w:rsidR="00317A34" w:rsidRPr="00317A34">
        <w:rPr>
          <w:rFonts w:ascii="Times New Roman" w:eastAsia="Times New Roman" w:hAnsi="Times New Roman" w:cs="Times New Roman"/>
          <w:sz w:val="24"/>
          <w:szCs w:val="24"/>
          <w:lang w:eastAsia="pl-PL"/>
        </w:rPr>
        <w:t>wolontariackiej</w:t>
      </w:r>
      <w:proofErr w:type="spellEnd"/>
      <w:r w:rsidR="00317A34" w:rsidRPr="00317A34">
        <w:rPr>
          <w:rFonts w:ascii="Times New Roman" w:eastAsia="Times New Roman" w:hAnsi="Times New Roman" w:cs="Times New Roman"/>
          <w:sz w:val="24"/>
          <w:szCs w:val="24"/>
          <w:lang w:eastAsia="pl-PL"/>
        </w:rPr>
        <w:t xml:space="preserve"> związanej z kontaktami z dziećmi, bądź informację z rejestru karnego, jeżeli prawo tego państwa nie przewiduje wydawania informacji dla ww. celów.</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6. Organizator pobiera od kandydata/kandydatki oświadczenie o państwie/ach zamieszkiwania w ciągu ostatnich 20 lat, innych niż Rzeczpospolita Polska i państwo obywatelstwa, złożone pod rygorem odpowiedzialności karnej za złożenie fałszywego oświadczenia.</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7. Jeżeli prawo państwa, z którego ma być przedłożona informacja o niekaralności nie przewiduje wydawania takiej informacji lub nie prowadzi rejestru karnego, wówczas kandydat/ kandydatka składa pod rygorem odpowiedzialności karnej za złożenie fałszywego oświadczenia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8. Pod oświadczeniami składanymi pod rygorem odpowiedzialności karnej składa się oświadczenie o następującej treści: „Jestem świadomy/a odpowiedzialności karnej za złożenie fałszywego oświadczenia”. Oświadczenie to zastępuje pouczenie organu o odpowiedzialności karnej za złożenie fałszywego oświadczenia.</w:t>
      </w:r>
    </w:p>
    <w:p w:rsidR="00317A34" w:rsidRPr="00317A34" w:rsidRDefault="00487D65" w:rsidP="00317A34">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r>
      <w:r w:rsidR="00317A34" w:rsidRPr="00317A34">
        <w:rPr>
          <w:rFonts w:ascii="Times New Roman" w:eastAsia="Times New Roman" w:hAnsi="Times New Roman" w:cs="Times New Roman"/>
          <w:sz w:val="24"/>
          <w:szCs w:val="24"/>
          <w:lang w:eastAsia="pl-PL"/>
        </w:rPr>
        <w:t>9. Gdy pozwalają na to przepisy prawa, Organizator jest zobowiązany do domagania się od osoby zatrudnianej zaświadczenia z Krajowego Rejestru Karnego. Zaświadczenia z KRK można domagać się wyłącznie w przypadkach, gdy przepisy prawa wprost wskazują, że pracowników w zawodach lub na danych stanowiskach obowiązuje wymóg niekaralności.</w:t>
      </w:r>
    </w:p>
    <w:p w:rsidR="00317A34" w:rsidRDefault="00317A34"/>
    <w:p w:rsidR="00192129" w:rsidRDefault="00192129"/>
    <w:p w:rsidR="00192129" w:rsidRDefault="00192129"/>
    <w:p w:rsidR="00192129" w:rsidRDefault="00192129"/>
    <w:p w:rsidR="00192129" w:rsidRDefault="00192129"/>
    <w:p w:rsidR="00192129" w:rsidRDefault="00192129"/>
    <w:p w:rsidR="00192129" w:rsidRDefault="00192129"/>
    <w:p w:rsidR="00192129" w:rsidRPr="00192129" w:rsidRDefault="00192129" w:rsidP="00192129">
      <w:pPr>
        <w:spacing w:after="0" w:line="240" w:lineRule="auto"/>
        <w:jc w:val="right"/>
        <w:rPr>
          <w:rFonts w:ascii="Times New Roman" w:eastAsia="Times New Roman" w:hAnsi="Times New Roman" w:cs="Times New Roman"/>
          <w:sz w:val="24"/>
          <w:szCs w:val="24"/>
          <w:lang w:eastAsia="pl-PL"/>
        </w:rPr>
      </w:pPr>
      <w:r w:rsidRPr="00192129">
        <w:rPr>
          <w:rFonts w:ascii="Times New Roman" w:eastAsia="Times New Roman" w:hAnsi="Times New Roman" w:cs="Times New Roman"/>
          <w:b/>
          <w:bCs/>
          <w:i/>
          <w:iCs/>
          <w:sz w:val="18"/>
          <w:lang w:eastAsia="pl-PL"/>
        </w:rPr>
        <w:lastRenderedPageBreak/>
        <w:t xml:space="preserve">Załącznik nr 3 do Standardów Ochrony Małoletnich </w:t>
      </w:r>
    </w:p>
    <w:p w:rsidR="00192129" w:rsidRDefault="00192129" w:rsidP="00192129">
      <w:pPr>
        <w:spacing w:after="160" w:line="240" w:lineRule="auto"/>
        <w:jc w:val="center"/>
        <w:rPr>
          <w:rFonts w:ascii="Times New Roman" w:eastAsia="Times New Roman" w:hAnsi="Times New Roman" w:cs="Times New Roman"/>
          <w:b/>
          <w:bCs/>
          <w:sz w:val="20"/>
          <w:lang w:eastAsia="pl-PL"/>
        </w:rPr>
      </w:pPr>
    </w:p>
    <w:p w:rsidR="00192129" w:rsidRDefault="00192129" w:rsidP="00192129">
      <w:pPr>
        <w:spacing w:after="160" w:line="240" w:lineRule="auto"/>
        <w:jc w:val="center"/>
        <w:rPr>
          <w:rFonts w:ascii="Times New Roman" w:eastAsia="Times New Roman" w:hAnsi="Times New Roman" w:cs="Times New Roman"/>
          <w:b/>
          <w:bCs/>
          <w:sz w:val="20"/>
          <w:lang w:eastAsia="pl-PL"/>
        </w:rPr>
      </w:pPr>
    </w:p>
    <w:p w:rsidR="00192129" w:rsidRDefault="00192129" w:rsidP="00192129">
      <w:pPr>
        <w:spacing w:after="160" w:line="240" w:lineRule="auto"/>
        <w:jc w:val="center"/>
        <w:rPr>
          <w:rFonts w:ascii="Times New Roman" w:eastAsia="Times New Roman" w:hAnsi="Times New Roman" w:cs="Times New Roman"/>
          <w:b/>
          <w:bCs/>
          <w:sz w:val="20"/>
          <w:lang w:eastAsia="pl-PL"/>
        </w:rPr>
      </w:pPr>
    </w:p>
    <w:p w:rsidR="00192129" w:rsidRPr="00192129" w:rsidRDefault="00192129" w:rsidP="00192129">
      <w:pPr>
        <w:spacing w:after="160" w:line="240" w:lineRule="auto"/>
        <w:jc w:val="center"/>
        <w:rPr>
          <w:rFonts w:ascii="Times New Roman" w:eastAsia="Times New Roman" w:hAnsi="Times New Roman" w:cs="Times New Roman"/>
          <w:sz w:val="40"/>
          <w:szCs w:val="24"/>
          <w:lang w:eastAsia="pl-PL"/>
        </w:rPr>
      </w:pPr>
      <w:r w:rsidRPr="00192129">
        <w:rPr>
          <w:rFonts w:ascii="Times New Roman" w:eastAsia="Times New Roman" w:hAnsi="Times New Roman" w:cs="Times New Roman"/>
          <w:b/>
          <w:bCs/>
          <w:sz w:val="32"/>
          <w:lang w:eastAsia="pl-PL"/>
        </w:rPr>
        <w:t>Karta interwencji</w:t>
      </w:r>
    </w:p>
    <w:tbl>
      <w:tblPr>
        <w:tblW w:w="5000" w:type="pct"/>
        <w:tblCellSpacing w:w="15" w:type="dxa"/>
        <w:tblCellMar>
          <w:top w:w="15" w:type="dxa"/>
          <w:left w:w="15" w:type="dxa"/>
          <w:bottom w:w="15" w:type="dxa"/>
          <w:right w:w="15" w:type="dxa"/>
        </w:tblCellMar>
        <w:tblLook w:val="04A0"/>
      </w:tblPr>
      <w:tblGrid>
        <w:gridCol w:w="3057"/>
        <w:gridCol w:w="3045"/>
        <w:gridCol w:w="3060"/>
      </w:tblGrid>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Imię i nazwisko dziecka</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Przyczyna interwencji (forma krzywdzenia)</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Osoba zawiadamiająca o podejrzeniu krzywdzenia</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data</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działanie</w:t>
            </w: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Opis działań podjętych przez osobę wyznaczoną</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data</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opis spotkania</w:t>
            </w: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Spotkanie z opiekunami dziecka</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Forma podjętej interwencji (zakreślić właściwe)</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 zawiadomienie o podejrzeniu popełnienia przestępstwa,</w:t>
            </w:r>
          </w:p>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 wniosek o wgląd w sytuację dziecka/rodziny,</w:t>
            </w:r>
          </w:p>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 inny rodzaj interwencji. Jaki?</w:t>
            </w: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1667" w:type="pct"/>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Dane dotyczące interwencji (nazwa organu, do którego zgłoszono interwencję i data interwencji)</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color w:val="000000"/>
                <w:sz w:val="20"/>
                <w:szCs w:val="20"/>
                <w:lang w:eastAsia="pl-PL"/>
              </w:rPr>
              <w:t>data</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nazwa organu</w:t>
            </w:r>
          </w:p>
        </w:tc>
      </w:tr>
      <w:tr w:rsidR="00192129" w:rsidRPr="00192129" w:rsidTr="00192129">
        <w:trPr>
          <w:tblCellSpacing w:w="15" w:type="dxa"/>
        </w:trPr>
        <w:tc>
          <w:tcPr>
            <w:tcW w:w="1666"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Wyniki interwencji: działania organów wymiaru sprawiedliwości,</w:t>
            </w:r>
          </w:p>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jeśli placówka uzyskała informacje o wynikach/</w:t>
            </w:r>
          </w:p>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działania placówki/działania rodziców</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data</w:t>
            </w:r>
          </w:p>
        </w:tc>
        <w:tc>
          <w:tcPr>
            <w:tcW w:w="1667" w:type="pct"/>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działanie</w:t>
            </w:r>
          </w:p>
        </w:tc>
      </w:tr>
    </w:tbl>
    <w:p w:rsidR="00192129" w:rsidRPr="00192129" w:rsidRDefault="00192129" w:rsidP="00192129">
      <w:pPr>
        <w:spacing w:after="160" w:line="240" w:lineRule="auto"/>
        <w:ind w:firstLine="10065"/>
        <w:jc w:val="right"/>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w:t>
      </w:r>
    </w:p>
    <w:p w:rsidR="00192129" w:rsidRPr="00192129" w:rsidRDefault="00192129" w:rsidP="00192129">
      <w:pPr>
        <w:spacing w:after="160" w:line="240" w:lineRule="auto"/>
        <w:ind w:firstLine="10065"/>
        <w:jc w:val="right"/>
        <w:rPr>
          <w:rFonts w:ascii="Times New Roman" w:eastAsia="Times New Roman" w:hAnsi="Times New Roman" w:cs="Times New Roman"/>
          <w:sz w:val="24"/>
          <w:szCs w:val="24"/>
          <w:lang w:eastAsia="pl-PL"/>
        </w:rPr>
      </w:pPr>
      <w:proofErr w:type="spellStart"/>
      <w:r w:rsidRPr="00192129">
        <w:rPr>
          <w:rFonts w:ascii="Times New Roman" w:eastAsia="Times New Roman" w:hAnsi="Times New Roman" w:cs="Times New Roman"/>
          <w:sz w:val="20"/>
          <w:szCs w:val="20"/>
          <w:lang w:eastAsia="pl-PL"/>
        </w:rPr>
        <w:t>d</w:t>
      </w:r>
      <w:r>
        <w:rPr>
          <w:rFonts w:ascii="Times New Roman" w:eastAsia="Times New Roman" w:hAnsi="Times New Roman" w:cs="Times New Roman"/>
          <w:sz w:val="20"/>
          <w:szCs w:val="20"/>
          <w:lang w:eastAsia="pl-PL"/>
        </w:rPr>
        <w:t>D</w:t>
      </w:r>
      <w:r w:rsidRPr="00192129">
        <w:rPr>
          <w:rFonts w:ascii="Times New Roman" w:eastAsia="Times New Roman" w:hAnsi="Times New Roman" w:cs="Times New Roman"/>
          <w:sz w:val="20"/>
          <w:szCs w:val="20"/>
          <w:lang w:eastAsia="pl-PL"/>
        </w:rPr>
        <w:t>ata</w:t>
      </w:r>
      <w:proofErr w:type="spellEnd"/>
      <w:r w:rsidRPr="00192129">
        <w:rPr>
          <w:rFonts w:ascii="Times New Roman" w:eastAsia="Times New Roman" w:hAnsi="Times New Roman" w:cs="Times New Roman"/>
          <w:sz w:val="20"/>
          <w:szCs w:val="20"/>
          <w:lang w:eastAsia="pl-PL"/>
        </w:rPr>
        <w:t xml:space="preserve"> i podpis osoby wyznaczonej</w:t>
      </w: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Default="00192129" w:rsidP="00192129">
      <w:pPr>
        <w:spacing w:after="160" w:line="240" w:lineRule="auto"/>
        <w:rPr>
          <w:rFonts w:ascii="Times New Roman" w:eastAsia="Times New Roman" w:hAnsi="Times New Roman" w:cs="Times New Roman"/>
          <w:b/>
          <w:bCs/>
          <w:i/>
          <w:iCs/>
          <w:sz w:val="18"/>
          <w:lang w:eastAsia="pl-PL"/>
        </w:rPr>
      </w:pPr>
    </w:p>
    <w:p w:rsidR="00192129" w:rsidRPr="00192129" w:rsidRDefault="00192129" w:rsidP="00192129">
      <w:pPr>
        <w:spacing w:after="160" w:line="240" w:lineRule="auto"/>
        <w:jc w:val="right"/>
        <w:rPr>
          <w:rFonts w:ascii="Times New Roman" w:eastAsia="Times New Roman" w:hAnsi="Times New Roman" w:cs="Times New Roman"/>
          <w:sz w:val="24"/>
          <w:szCs w:val="24"/>
          <w:lang w:eastAsia="pl-PL"/>
        </w:rPr>
      </w:pPr>
      <w:r w:rsidRPr="00192129">
        <w:rPr>
          <w:rFonts w:ascii="Times New Roman" w:eastAsia="Times New Roman" w:hAnsi="Times New Roman" w:cs="Times New Roman"/>
          <w:b/>
          <w:bCs/>
          <w:i/>
          <w:iCs/>
          <w:sz w:val="18"/>
          <w:lang w:eastAsia="pl-PL"/>
        </w:rPr>
        <w:t>Załącznik nr 4</w:t>
      </w:r>
      <w:r w:rsidRPr="00192129">
        <w:rPr>
          <w:rFonts w:ascii="Times New Roman" w:eastAsia="Times New Roman" w:hAnsi="Times New Roman" w:cs="Times New Roman"/>
          <w:b/>
          <w:bCs/>
          <w:sz w:val="20"/>
          <w:lang w:eastAsia="pl-PL"/>
        </w:rPr>
        <w:t xml:space="preserve"> </w:t>
      </w:r>
      <w:r w:rsidRPr="00192129">
        <w:rPr>
          <w:rFonts w:ascii="Times New Roman" w:eastAsia="Times New Roman" w:hAnsi="Times New Roman" w:cs="Times New Roman"/>
          <w:b/>
          <w:bCs/>
          <w:i/>
          <w:iCs/>
          <w:sz w:val="18"/>
          <w:lang w:eastAsia="pl-PL"/>
        </w:rPr>
        <w:t>do Standardów Ochrony Małoletnich</w:t>
      </w:r>
    </w:p>
    <w:p w:rsidR="00192129" w:rsidRDefault="00192129" w:rsidP="00192129">
      <w:pPr>
        <w:spacing w:after="160" w:line="240" w:lineRule="auto"/>
        <w:rPr>
          <w:rFonts w:ascii="Times New Roman" w:eastAsia="Times New Roman" w:hAnsi="Times New Roman" w:cs="Times New Roman"/>
          <w:b/>
          <w:bCs/>
          <w:sz w:val="20"/>
          <w:lang w:eastAsia="pl-PL"/>
        </w:rPr>
      </w:pPr>
    </w:p>
    <w:p w:rsidR="00192129" w:rsidRDefault="00192129" w:rsidP="00192129">
      <w:pPr>
        <w:spacing w:after="160" w:line="240" w:lineRule="auto"/>
        <w:jc w:val="center"/>
        <w:rPr>
          <w:rFonts w:ascii="Times New Roman" w:eastAsia="Times New Roman" w:hAnsi="Times New Roman" w:cs="Times New Roman"/>
          <w:b/>
          <w:bCs/>
          <w:sz w:val="28"/>
          <w:lang w:eastAsia="pl-PL"/>
        </w:rPr>
      </w:pPr>
      <w:r w:rsidRPr="00192129">
        <w:rPr>
          <w:rFonts w:ascii="Times New Roman" w:eastAsia="Times New Roman" w:hAnsi="Times New Roman" w:cs="Times New Roman"/>
          <w:b/>
          <w:bCs/>
          <w:sz w:val="28"/>
          <w:lang w:eastAsia="pl-PL"/>
        </w:rPr>
        <w:t>Monitoring standardów – ankieta</w:t>
      </w:r>
    </w:p>
    <w:p w:rsidR="00192129" w:rsidRPr="00192129" w:rsidRDefault="00192129" w:rsidP="00192129">
      <w:pPr>
        <w:spacing w:after="160" w:line="240" w:lineRule="auto"/>
        <w:jc w:val="center"/>
        <w:rPr>
          <w:rFonts w:ascii="Times New Roman" w:eastAsia="Times New Roman" w:hAnsi="Times New Roman" w:cs="Times New Roman"/>
          <w:sz w:val="36"/>
          <w:szCs w:val="24"/>
          <w:lang w:eastAsia="pl-PL"/>
        </w:rPr>
      </w:pPr>
    </w:p>
    <w:tbl>
      <w:tblPr>
        <w:tblW w:w="0" w:type="auto"/>
        <w:tblCellSpacing w:w="15" w:type="dxa"/>
        <w:tblCellMar>
          <w:top w:w="15" w:type="dxa"/>
          <w:left w:w="15" w:type="dxa"/>
          <w:bottom w:w="15" w:type="dxa"/>
          <w:right w:w="15" w:type="dxa"/>
        </w:tblCellMar>
        <w:tblLook w:val="04A0"/>
      </w:tblPr>
      <w:tblGrid>
        <w:gridCol w:w="3536"/>
        <w:gridCol w:w="2823"/>
        <w:gridCol w:w="2803"/>
      </w:tblGrid>
      <w:tr w:rsidR="00192129" w:rsidRPr="00192129" w:rsidTr="00192129">
        <w:trPr>
          <w:tblCellSpacing w:w="15" w:type="dxa"/>
        </w:trPr>
        <w:tc>
          <w:tcPr>
            <w:tcW w:w="4664"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160" w:line="240" w:lineRule="auto"/>
              <w:jc w:val="center"/>
              <w:rPr>
                <w:rFonts w:ascii="Times New Roman" w:eastAsia="Times New Roman" w:hAnsi="Times New Roman" w:cs="Times New Roman"/>
                <w:sz w:val="24"/>
                <w:szCs w:val="24"/>
                <w:lang w:eastAsia="pl-PL"/>
              </w:rPr>
            </w:pPr>
            <w:r w:rsidRPr="00192129">
              <w:rPr>
                <w:rFonts w:ascii="Times New Roman" w:eastAsia="Times New Roman" w:hAnsi="Times New Roman" w:cs="Times New Roman"/>
                <w:b/>
                <w:bCs/>
                <w:sz w:val="20"/>
                <w:lang w:eastAsia="pl-PL"/>
              </w:rPr>
              <w:t>TAK</w:t>
            </w:r>
          </w:p>
        </w:tc>
        <w:tc>
          <w:tcPr>
            <w:tcW w:w="4665" w:type="dxa"/>
            <w:hideMark/>
          </w:tcPr>
          <w:p w:rsidR="00192129" w:rsidRPr="00192129" w:rsidRDefault="00192129" w:rsidP="00192129">
            <w:pPr>
              <w:spacing w:after="160" w:line="240" w:lineRule="auto"/>
              <w:jc w:val="center"/>
              <w:rPr>
                <w:rFonts w:ascii="Times New Roman" w:eastAsia="Times New Roman" w:hAnsi="Times New Roman" w:cs="Times New Roman"/>
                <w:sz w:val="24"/>
                <w:szCs w:val="24"/>
                <w:lang w:eastAsia="pl-PL"/>
              </w:rPr>
            </w:pPr>
            <w:r w:rsidRPr="00192129">
              <w:rPr>
                <w:rFonts w:ascii="Times New Roman" w:eastAsia="Times New Roman" w:hAnsi="Times New Roman" w:cs="Times New Roman"/>
                <w:b/>
                <w:bCs/>
                <w:sz w:val="20"/>
                <w:lang w:eastAsia="pl-PL"/>
              </w:rPr>
              <w:t>NIE</w:t>
            </w: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1. Czy znasz standardy ochrony dzieci przed krzywdzeniem obowiązujące u organizatora, u którego pracujesz?</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2. Czy znasz treść dokumentu Polityka ochrony dzieci przed krzywdzeniem?</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3. Czy potrafisz rozpoznawać symptomy krzywdzenia dzieci?</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4. Czy wiesz, jak reagować na symptomy krzywdzenia dzieci?</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5. Czy zdarzyło Ci się zaobserwować naruszenie zasad zawartych w Polityce ochrony dzieci przed krzywdzeniem przez innego pracownika?</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5a. Jeśli tak – jakie zasady zostały naruszone? (odpowiedź opisowa – może być załączona)</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5b. Czy podjąłeś/</w:t>
            </w:r>
            <w:proofErr w:type="spellStart"/>
            <w:r w:rsidRPr="00192129">
              <w:rPr>
                <w:rFonts w:ascii="Times New Roman" w:eastAsia="Times New Roman" w:hAnsi="Times New Roman" w:cs="Times New Roman"/>
                <w:sz w:val="20"/>
                <w:szCs w:val="20"/>
                <w:lang w:eastAsia="pl-PL"/>
              </w:rPr>
              <w:t>aś</w:t>
            </w:r>
            <w:proofErr w:type="spellEnd"/>
            <w:r w:rsidRPr="00192129">
              <w:rPr>
                <w:rFonts w:ascii="Times New Roman" w:eastAsia="Times New Roman" w:hAnsi="Times New Roman" w:cs="Times New Roman"/>
                <w:sz w:val="20"/>
                <w:szCs w:val="20"/>
                <w:lang w:eastAsia="pl-PL"/>
              </w:rPr>
              <w:t xml:space="preserve"> jakieś działania: jeśli tak – jakie,</w:t>
            </w: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c>
          <w:tcPr>
            <w:tcW w:w="4665" w:type="dxa"/>
            <w:hideMark/>
          </w:tcPr>
          <w:p w:rsidR="00192129" w:rsidRPr="00192129" w:rsidRDefault="00192129" w:rsidP="00192129">
            <w:pPr>
              <w:spacing w:after="0" w:line="240" w:lineRule="auto"/>
              <w:rPr>
                <w:rFonts w:ascii="Times New Roman" w:eastAsia="Times New Roman" w:hAnsi="Times New Roman" w:cs="Times New Roman"/>
                <w:sz w:val="24"/>
                <w:szCs w:val="24"/>
                <w:lang w:eastAsia="pl-PL"/>
              </w:rPr>
            </w:pPr>
          </w:p>
        </w:tc>
      </w:tr>
      <w:tr w:rsidR="00192129" w:rsidRPr="00192129" w:rsidTr="00192129">
        <w:trPr>
          <w:tblCellSpacing w:w="15" w:type="dxa"/>
        </w:trPr>
        <w:tc>
          <w:tcPr>
            <w:tcW w:w="4664" w:type="dxa"/>
            <w:hideMark/>
          </w:tcPr>
          <w:p w:rsidR="00192129" w:rsidRPr="00192129" w:rsidRDefault="00192129" w:rsidP="00192129">
            <w:pPr>
              <w:spacing w:after="160" w:line="240" w:lineRule="auto"/>
              <w:rPr>
                <w:rFonts w:ascii="Times New Roman" w:eastAsia="Times New Roman" w:hAnsi="Times New Roman" w:cs="Times New Roman"/>
                <w:sz w:val="24"/>
                <w:szCs w:val="24"/>
                <w:lang w:eastAsia="pl-PL"/>
              </w:rPr>
            </w:pPr>
            <w:r w:rsidRPr="00192129">
              <w:rPr>
                <w:rFonts w:ascii="Times New Roman" w:eastAsia="Times New Roman" w:hAnsi="Times New Roman" w:cs="Times New Roman"/>
                <w:sz w:val="20"/>
                <w:szCs w:val="20"/>
                <w:lang w:eastAsia="pl-PL"/>
              </w:rPr>
              <w:t>6. Czy masz jakieś uwagi/poprawki/sugestie dotyczące Polityki</w:t>
            </w:r>
            <w:r w:rsidRPr="00192129">
              <w:rPr>
                <w:rFonts w:ascii="Times New Roman" w:eastAsia="Times New Roman" w:hAnsi="Times New Roman" w:cs="Times New Roman"/>
                <w:sz w:val="24"/>
                <w:szCs w:val="24"/>
                <w:lang w:eastAsia="pl-PL"/>
              </w:rPr>
              <w:t xml:space="preserve"> </w:t>
            </w:r>
            <w:r w:rsidRPr="00192129">
              <w:rPr>
                <w:rFonts w:ascii="Times New Roman" w:eastAsia="Times New Roman" w:hAnsi="Times New Roman" w:cs="Times New Roman"/>
                <w:sz w:val="20"/>
                <w:szCs w:val="20"/>
                <w:lang w:eastAsia="pl-PL"/>
              </w:rPr>
              <w:t>ochrony dzieci przed krzywdzeniem? (odpowiedź opisowa – może być załączona)</w:t>
            </w:r>
          </w:p>
        </w:tc>
        <w:tc>
          <w:tcPr>
            <w:tcW w:w="0" w:type="auto"/>
            <w:vAlign w:val="center"/>
            <w:hideMark/>
          </w:tcPr>
          <w:p w:rsidR="00192129" w:rsidRPr="00192129" w:rsidRDefault="00192129" w:rsidP="00192129">
            <w:pPr>
              <w:spacing w:after="0" w:line="240" w:lineRule="auto"/>
              <w:rPr>
                <w:rFonts w:ascii="Times New Roman" w:eastAsia="Times New Roman" w:hAnsi="Times New Roman" w:cs="Times New Roman"/>
                <w:sz w:val="20"/>
                <w:szCs w:val="20"/>
                <w:lang w:eastAsia="pl-PL"/>
              </w:rPr>
            </w:pPr>
          </w:p>
        </w:tc>
        <w:tc>
          <w:tcPr>
            <w:tcW w:w="0" w:type="auto"/>
            <w:vAlign w:val="center"/>
            <w:hideMark/>
          </w:tcPr>
          <w:p w:rsidR="00192129" w:rsidRPr="00192129" w:rsidRDefault="00192129" w:rsidP="00192129">
            <w:pPr>
              <w:spacing w:after="0" w:line="240" w:lineRule="auto"/>
              <w:rPr>
                <w:rFonts w:ascii="Times New Roman" w:eastAsia="Times New Roman" w:hAnsi="Times New Roman" w:cs="Times New Roman"/>
                <w:sz w:val="20"/>
                <w:szCs w:val="20"/>
                <w:lang w:eastAsia="pl-PL"/>
              </w:rPr>
            </w:pPr>
          </w:p>
        </w:tc>
      </w:tr>
    </w:tbl>
    <w:p w:rsidR="00192129" w:rsidRDefault="00192129"/>
    <w:p w:rsidR="00192129" w:rsidRDefault="00192129"/>
    <w:p w:rsidR="00192129" w:rsidRDefault="00192129"/>
    <w:p w:rsidR="00192129" w:rsidRDefault="00192129"/>
    <w:p w:rsidR="00192129" w:rsidRDefault="00192129"/>
    <w:p w:rsidR="00192129" w:rsidRDefault="00192129"/>
    <w:p w:rsidR="00192129" w:rsidRDefault="00192129"/>
    <w:p w:rsidR="00192129" w:rsidRDefault="00192129"/>
    <w:p w:rsidR="00192129" w:rsidRDefault="00192129"/>
    <w:p w:rsidR="005F1C91" w:rsidRDefault="005F1C91" w:rsidP="005F1C91">
      <w:pPr>
        <w:pStyle w:val="NormalnyWeb"/>
        <w:jc w:val="center"/>
      </w:pPr>
      <w:r>
        <w:rPr>
          <w:rStyle w:val="Pogrubienie"/>
        </w:rPr>
        <w:t>Zarządzenie Nr 12/2024</w:t>
      </w:r>
      <w:r>
        <w:rPr>
          <w:b/>
          <w:bCs/>
        </w:rPr>
        <w:br/>
      </w:r>
      <w:r>
        <w:rPr>
          <w:rStyle w:val="Pogrubienie"/>
        </w:rPr>
        <w:t>Burmistrza Miejskiej Górki</w:t>
      </w:r>
    </w:p>
    <w:p w:rsidR="005F1C91" w:rsidRDefault="005F1C91" w:rsidP="005F1C91">
      <w:pPr>
        <w:pStyle w:val="NormalnyWeb"/>
        <w:jc w:val="center"/>
      </w:pPr>
      <w:r>
        <w:t>z dnia 22 lipca 2024 r.</w:t>
      </w:r>
    </w:p>
    <w:p w:rsidR="005F1C91" w:rsidRDefault="005F1C91" w:rsidP="005F1C91">
      <w:pPr>
        <w:pStyle w:val="NormalnyWeb"/>
        <w:jc w:val="center"/>
      </w:pPr>
      <w:r>
        <w:rPr>
          <w:rStyle w:val="Pogrubienie"/>
        </w:rPr>
        <w:t>w sprawie wyznaczenia osoby odpowiedzialnej za Standardy Ochrony Małoletnich</w:t>
      </w:r>
      <w:r>
        <w:rPr>
          <w:b/>
          <w:bCs/>
        </w:rPr>
        <w:br/>
      </w:r>
      <w:r>
        <w:rPr>
          <w:rStyle w:val="Pogrubienie"/>
        </w:rPr>
        <w:t>w Gminie Miejska Górka w zakresie dowożenia dzieci do placówek oświatowych</w:t>
      </w:r>
    </w:p>
    <w:p w:rsidR="005F1C91" w:rsidRDefault="005F1C91" w:rsidP="005F1C91">
      <w:pPr>
        <w:pStyle w:val="NormalnyWeb"/>
      </w:pPr>
      <w:r>
        <w:t xml:space="preserve">Na podstawie art. 22c ustawy z dnia 13 maja 2016r. o przeciwdziałaniu zagrożeniom przestępczością na tle seksualnym i ochronie małoletnich (t j. Dz. U. z 2024 r. poz. 560) oraz § 11 Standardów Ochrony Małoletnich wprowadzonych zarządzeniem nr 11/2024 Burmistrza Miejskiej Górki z dnia 12 lipca 2024 roku w sprawie wprowadzenia "Standardów ochrony małoletnich" w Gminie Miejska Górka w zakresie dowożenia </w:t>
      </w:r>
      <w:proofErr w:type="spellStart"/>
      <w:r>
        <w:t>dziecido</w:t>
      </w:r>
      <w:proofErr w:type="spellEnd"/>
      <w:r>
        <w:t xml:space="preserve"> placówek oświatowych zarządza się, co następuje:</w:t>
      </w:r>
    </w:p>
    <w:p w:rsidR="005F1C91" w:rsidRDefault="005F1C91" w:rsidP="005F1C91">
      <w:pPr>
        <w:pStyle w:val="NormalnyWeb"/>
      </w:pPr>
      <w:r>
        <w:rPr>
          <w:rStyle w:val="Pogrubienie"/>
        </w:rPr>
        <w:t>§ 1. </w:t>
      </w:r>
      <w:r>
        <w:t xml:space="preserve">Wyznacza się Panią Weronikę </w:t>
      </w:r>
      <w:proofErr w:type="spellStart"/>
      <w:r>
        <w:t>Gembiak</w:t>
      </w:r>
      <w:proofErr w:type="spellEnd"/>
      <w:r>
        <w:t xml:space="preserve"> – inspektora Centrum Usług Wspólnych w Miejskiej Górce jako osobę odpowiedzialną za Standardy Ochrony Małoletnich w Gminie Miejska Górka w zakresie dowożenia dzieci do placówek oświatowych.</w:t>
      </w:r>
    </w:p>
    <w:p w:rsidR="005F1C91" w:rsidRDefault="005F1C91" w:rsidP="005F1C91">
      <w:pPr>
        <w:pStyle w:val="NormalnyWeb"/>
      </w:pPr>
      <w:r>
        <w:rPr>
          <w:rStyle w:val="Pogrubienie"/>
        </w:rPr>
        <w:t>§ 2. </w:t>
      </w:r>
      <w:r>
        <w:t>Osoba, o której mowa w paragrafie 1 między innymi:</w:t>
      </w:r>
    </w:p>
    <w:p w:rsidR="005F1C91" w:rsidRDefault="005F1C91" w:rsidP="005F1C91">
      <w:pPr>
        <w:pStyle w:val="NormalnyWeb"/>
        <w:ind w:left="340"/>
      </w:pPr>
      <w:r>
        <w:t>1) przekazuje do zapoznania przewoźnikom/usługodawcom a poprzez nich opiekunom i kierowcom „Standardy ochrony małoletnich" w zakresie dowożenia dzieci do placówek oświatowych,</w:t>
      </w:r>
    </w:p>
    <w:p w:rsidR="005F1C91" w:rsidRDefault="005F1C91" w:rsidP="005F1C91">
      <w:pPr>
        <w:pStyle w:val="NormalnyWeb"/>
        <w:ind w:left="340"/>
      </w:pPr>
      <w:r>
        <w:t>2) zbiera indywidualne oświadczenia o zapoznaniu się i stosowaniu zapisów "Standardów ochrony małoletnich",</w:t>
      </w:r>
    </w:p>
    <w:p w:rsidR="005F1C91" w:rsidRDefault="005F1C91" w:rsidP="005F1C91">
      <w:pPr>
        <w:pStyle w:val="NormalnyWeb"/>
        <w:ind w:left="340"/>
      </w:pPr>
      <w:r>
        <w:t>3) monitoruje realizację "Standardów ochrony małoletnich",</w:t>
      </w:r>
    </w:p>
    <w:p w:rsidR="005F1C91" w:rsidRDefault="005F1C91" w:rsidP="005F1C91">
      <w:pPr>
        <w:pStyle w:val="NormalnyWeb"/>
        <w:ind w:left="340"/>
      </w:pPr>
      <w:r>
        <w:t>4) reaguje na sygnały naruszenia wprowadzonych "Standardów ochrony małoletnich",</w:t>
      </w:r>
    </w:p>
    <w:p w:rsidR="005F1C91" w:rsidRDefault="005F1C91" w:rsidP="005F1C91">
      <w:pPr>
        <w:pStyle w:val="NormalnyWeb"/>
        <w:ind w:left="340"/>
      </w:pPr>
      <w:r>
        <w:t>5) przyjmuje zgłoszenia o podejrzeniu krzywdzenia dziecka i podejmuje działania interwencyjne,</w:t>
      </w:r>
    </w:p>
    <w:p w:rsidR="005F1C91" w:rsidRDefault="005F1C91" w:rsidP="005F1C91">
      <w:pPr>
        <w:pStyle w:val="NormalnyWeb"/>
        <w:ind w:left="340"/>
      </w:pPr>
      <w:r>
        <w:t>6) prowadzi rejestr ujawnionych lub zgłoszonych incydentów i zdarzeń zagrażających dobru dziecka, notatki służbowe (Kartę interwencji) oraz współpracuje z dyrektorami placówek oświatowych w sprawie prowadzenia interwencji,</w:t>
      </w:r>
    </w:p>
    <w:p w:rsidR="005F1C91" w:rsidRDefault="005F1C91" w:rsidP="005F1C91">
      <w:pPr>
        <w:pStyle w:val="NormalnyWeb"/>
        <w:ind w:left="340"/>
      </w:pPr>
      <w:r>
        <w:t>7) proponuje zmiany w wprowadzonych Standardach,</w:t>
      </w:r>
    </w:p>
    <w:p w:rsidR="005F1C91" w:rsidRDefault="005F1C91" w:rsidP="005F1C91">
      <w:pPr>
        <w:pStyle w:val="NormalnyWeb"/>
        <w:ind w:left="340"/>
      </w:pPr>
      <w:r>
        <w:t>8) co najmniej raz na 2 lata dokonuje oceny standardów w celu ich dostosowania do aktualnych potrzeb oraz zgodności z obowiązującymi przepisami.</w:t>
      </w:r>
    </w:p>
    <w:p w:rsidR="005F1C91" w:rsidRDefault="005F1C91" w:rsidP="005F1C91">
      <w:pPr>
        <w:pStyle w:val="NormalnyWeb"/>
      </w:pPr>
      <w:r>
        <w:rPr>
          <w:rStyle w:val="Pogrubienie"/>
        </w:rPr>
        <w:t>§ 3. </w:t>
      </w:r>
      <w:r>
        <w:t>Zarządzenie wchodzi w życie z dniem podjęcia.</w:t>
      </w:r>
    </w:p>
    <w:p w:rsidR="00192129" w:rsidRDefault="00192129"/>
    <w:p w:rsidR="00192129" w:rsidRDefault="00192129"/>
    <w:p w:rsidR="00192129" w:rsidRDefault="00192129"/>
    <w:sectPr w:rsidR="00192129" w:rsidSect="002475D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17A34"/>
    <w:rsid w:val="00053E67"/>
    <w:rsid w:val="00063349"/>
    <w:rsid w:val="00121D25"/>
    <w:rsid w:val="001330C6"/>
    <w:rsid w:val="00192129"/>
    <w:rsid w:val="00232DA9"/>
    <w:rsid w:val="00240C47"/>
    <w:rsid w:val="002463E9"/>
    <w:rsid w:val="002475D3"/>
    <w:rsid w:val="002674B6"/>
    <w:rsid w:val="002C26B2"/>
    <w:rsid w:val="00317A34"/>
    <w:rsid w:val="00396945"/>
    <w:rsid w:val="00487D65"/>
    <w:rsid w:val="004E69BD"/>
    <w:rsid w:val="005935F1"/>
    <w:rsid w:val="005A2AD7"/>
    <w:rsid w:val="005F1C91"/>
    <w:rsid w:val="00610D47"/>
    <w:rsid w:val="00654AEC"/>
    <w:rsid w:val="006B4EF8"/>
    <w:rsid w:val="007B0A0C"/>
    <w:rsid w:val="007B6494"/>
    <w:rsid w:val="007C1C19"/>
    <w:rsid w:val="00841675"/>
    <w:rsid w:val="00947D1F"/>
    <w:rsid w:val="009C5907"/>
    <w:rsid w:val="00C31B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75D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17A3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17A34"/>
    <w:rPr>
      <w:b/>
      <w:bCs/>
    </w:rPr>
  </w:style>
  <w:style w:type="character" w:styleId="Uwydatnienie">
    <w:name w:val="Emphasis"/>
    <w:basedOn w:val="Domylnaczcionkaakapitu"/>
    <w:uiPriority w:val="20"/>
    <w:qFormat/>
    <w:rsid w:val="00317A34"/>
    <w:rPr>
      <w:i/>
      <w:iCs/>
    </w:rPr>
  </w:style>
</w:styles>
</file>

<file path=word/webSettings.xml><?xml version="1.0" encoding="utf-8"?>
<w:webSettings xmlns:r="http://schemas.openxmlformats.org/officeDocument/2006/relationships" xmlns:w="http://schemas.openxmlformats.org/wordprocessingml/2006/main">
  <w:divs>
    <w:div w:id="86969927">
      <w:bodyDiv w:val="1"/>
      <w:marLeft w:val="0"/>
      <w:marRight w:val="0"/>
      <w:marTop w:val="0"/>
      <w:marBottom w:val="0"/>
      <w:divBdr>
        <w:top w:val="none" w:sz="0" w:space="0" w:color="auto"/>
        <w:left w:val="none" w:sz="0" w:space="0" w:color="auto"/>
        <w:bottom w:val="none" w:sz="0" w:space="0" w:color="auto"/>
        <w:right w:val="none" w:sz="0" w:space="0" w:color="auto"/>
      </w:divBdr>
    </w:div>
    <w:div w:id="340202455">
      <w:bodyDiv w:val="1"/>
      <w:marLeft w:val="0"/>
      <w:marRight w:val="0"/>
      <w:marTop w:val="0"/>
      <w:marBottom w:val="0"/>
      <w:divBdr>
        <w:top w:val="none" w:sz="0" w:space="0" w:color="auto"/>
        <w:left w:val="none" w:sz="0" w:space="0" w:color="auto"/>
        <w:bottom w:val="none" w:sz="0" w:space="0" w:color="auto"/>
        <w:right w:val="none" w:sz="0" w:space="0" w:color="auto"/>
      </w:divBdr>
      <w:divsChild>
        <w:div w:id="1679649351">
          <w:marLeft w:val="0"/>
          <w:marRight w:val="0"/>
          <w:marTop w:val="0"/>
          <w:marBottom w:val="0"/>
          <w:divBdr>
            <w:top w:val="none" w:sz="0" w:space="0" w:color="auto"/>
            <w:left w:val="none" w:sz="0" w:space="0" w:color="auto"/>
            <w:bottom w:val="none" w:sz="0" w:space="0" w:color="auto"/>
            <w:right w:val="none" w:sz="0" w:space="0" w:color="auto"/>
          </w:divBdr>
          <w:divsChild>
            <w:div w:id="911082515">
              <w:marLeft w:val="0"/>
              <w:marRight w:val="0"/>
              <w:marTop w:val="0"/>
              <w:marBottom w:val="0"/>
              <w:divBdr>
                <w:top w:val="none" w:sz="0" w:space="0" w:color="auto"/>
                <w:left w:val="none" w:sz="0" w:space="0" w:color="auto"/>
                <w:bottom w:val="none" w:sz="0" w:space="0" w:color="auto"/>
                <w:right w:val="none" w:sz="0" w:space="0" w:color="auto"/>
              </w:divBdr>
              <w:divsChild>
                <w:div w:id="88813206">
                  <w:marLeft w:val="720"/>
                  <w:marRight w:val="0"/>
                  <w:marTop w:val="0"/>
                  <w:marBottom w:val="0"/>
                  <w:divBdr>
                    <w:top w:val="none" w:sz="0" w:space="0" w:color="auto"/>
                    <w:left w:val="none" w:sz="0" w:space="0" w:color="auto"/>
                    <w:bottom w:val="none" w:sz="0" w:space="0" w:color="auto"/>
                    <w:right w:val="none" w:sz="0" w:space="0" w:color="auto"/>
                  </w:divBdr>
                </w:div>
              </w:divsChild>
            </w:div>
            <w:div w:id="956371721">
              <w:marLeft w:val="0"/>
              <w:marRight w:val="0"/>
              <w:marTop w:val="0"/>
              <w:marBottom w:val="0"/>
              <w:divBdr>
                <w:top w:val="none" w:sz="0" w:space="0" w:color="auto"/>
                <w:left w:val="none" w:sz="0" w:space="0" w:color="auto"/>
                <w:bottom w:val="none" w:sz="0" w:space="0" w:color="auto"/>
                <w:right w:val="none" w:sz="0" w:space="0" w:color="auto"/>
              </w:divBdr>
              <w:divsChild>
                <w:div w:id="1678775462">
                  <w:marLeft w:val="720"/>
                  <w:marRight w:val="0"/>
                  <w:marTop w:val="0"/>
                  <w:marBottom w:val="0"/>
                  <w:divBdr>
                    <w:top w:val="none" w:sz="0" w:space="0" w:color="auto"/>
                    <w:left w:val="none" w:sz="0" w:space="0" w:color="auto"/>
                    <w:bottom w:val="none" w:sz="0" w:space="0" w:color="auto"/>
                    <w:right w:val="none" w:sz="0" w:space="0" w:color="auto"/>
                  </w:divBdr>
                </w:div>
              </w:divsChild>
            </w:div>
            <w:div w:id="441265423">
              <w:marLeft w:val="0"/>
              <w:marRight w:val="0"/>
              <w:marTop w:val="0"/>
              <w:marBottom w:val="0"/>
              <w:divBdr>
                <w:top w:val="none" w:sz="0" w:space="0" w:color="auto"/>
                <w:left w:val="none" w:sz="0" w:space="0" w:color="auto"/>
                <w:bottom w:val="none" w:sz="0" w:space="0" w:color="auto"/>
                <w:right w:val="none" w:sz="0" w:space="0" w:color="auto"/>
              </w:divBdr>
              <w:divsChild>
                <w:div w:id="1238326082">
                  <w:marLeft w:val="720"/>
                  <w:marRight w:val="0"/>
                  <w:marTop w:val="0"/>
                  <w:marBottom w:val="0"/>
                  <w:divBdr>
                    <w:top w:val="none" w:sz="0" w:space="0" w:color="auto"/>
                    <w:left w:val="none" w:sz="0" w:space="0" w:color="auto"/>
                    <w:bottom w:val="none" w:sz="0" w:space="0" w:color="auto"/>
                    <w:right w:val="none" w:sz="0" w:space="0" w:color="auto"/>
                  </w:divBdr>
                </w:div>
              </w:divsChild>
            </w:div>
            <w:div w:id="1808350602">
              <w:marLeft w:val="0"/>
              <w:marRight w:val="0"/>
              <w:marTop w:val="0"/>
              <w:marBottom w:val="0"/>
              <w:divBdr>
                <w:top w:val="none" w:sz="0" w:space="0" w:color="auto"/>
                <w:left w:val="none" w:sz="0" w:space="0" w:color="auto"/>
                <w:bottom w:val="none" w:sz="0" w:space="0" w:color="auto"/>
                <w:right w:val="none" w:sz="0" w:space="0" w:color="auto"/>
              </w:divBdr>
              <w:divsChild>
                <w:div w:id="731580332">
                  <w:marLeft w:val="720"/>
                  <w:marRight w:val="0"/>
                  <w:marTop w:val="0"/>
                  <w:marBottom w:val="0"/>
                  <w:divBdr>
                    <w:top w:val="none" w:sz="0" w:space="0" w:color="auto"/>
                    <w:left w:val="none" w:sz="0" w:space="0" w:color="auto"/>
                    <w:bottom w:val="none" w:sz="0" w:space="0" w:color="auto"/>
                    <w:right w:val="none" w:sz="0" w:space="0" w:color="auto"/>
                  </w:divBdr>
                </w:div>
              </w:divsChild>
            </w:div>
            <w:div w:id="988484717">
              <w:marLeft w:val="0"/>
              <w:marRight w:val="0"/>
              <w:marTop w:val="0"/>
              <w:marBottom w:val="0"/>
              <w:divBdr>
                <w:top w:val="none" w:sz="0" w:space="0" w:color="auto"/>
                <w:left w:val="none" w:sz="0" w:space="0" w:color="auto"/>
                <w:bottom w:val="none" w:sz="0" w:space="0" w:color="auto"/>
                <w:right w:val="none" w:sz="0" w:space="0" w:color="auto"/>
              </w:divBdr>
              <w:divsChild>
                <w:div w:id="1988440132">
                  <w:marLeft w:val="720"/>
                  <w:marRight w:val="0"/>
                  <w:marTop w:val="0"/>
                  <w:marBottom w:val="0"/>
                  <w:divBdr>
                    <w:top w:val="none" w:sz="0" w:space="0" w:color="auto"/>
                    <w:left w:val="none" w:sz="0" w:space="0" w:color="auto"/>
                    <w:bottom w:val="none" w:sz="0" w:space="0" w:color="auto"/>
                    <w:right w:val="none" w:sz="0" w:space="0" w:color="auto"/>
                  </w:divBdr>
                </w:div>
              </w:divsChild>
            </w:div>
            <w:div w:id="1606421555">
              <w:marLeft w:val="0"/>
              <w:marRight w:val="0"/>
              <w:marTop w:val="0"/>
              <w:marBottom w:val="0"/>
              <w:divBdr>
                <w:top w:val="none" w:sz="0" w:space="0" w:color="auto"/>
                <w:left w:val="none" w:sz="0" w:space="0" w:color="auto"/>
                <w:bottom w:val="none" w:sz="0" w:space="0" w:color="auto"/>
                <w:right w:val="none" w:sz="0" w:space="0" w:color="auto"/>
              </w:divBdr>
              <w:divsChild>
                <w:div w:id="764959209">
                  <w:marLeft w:val="720"/>
                  <w:marRight w:val="0"/>
                  <w:marTop w:val="0"/>
                  <w:marBottom w:val="0"/>
                  <w:divBdr>
                    <w:top w:val="none" w:sz="0" w:space="0" w:color="auto"/>
                    <w:left w:val="none" w:sz="0" w:space="0" w:color="auto"/>
                    <w:bottom w:val="none" w:sz="0" w:space="0" w:color="auto"/>
                    <w:right w:val="none" w:sz="0" w:space="0" w:color="auto"/>
                  </w:divBdr>
                </w:div>
              </w:divsChild>
            </w:div>
            <w:div w:id="1567110576">
              <w:marLeft w:val="0"/>
              <w:marRight w:val="0"/>
              <w:marTop w:val="0"/>
              <w:marBottom w:val="0"/>
              <w:divBdr>
                <w:top w:val="none" w:sz="0" w:space="0" w:color="auto"/>
                <w:left w:val="none" w:sz="0" w:space="0" w:color="auto"/>
                <w:bottom w:val="none" w:sz="0" w:space="0" w:color="auto"/>
                <w:right w:val="none" w:sz="0" w:space="0" w:color="auto"/>
              </w:divBdr>
              <w:divsChild>
                <w:div w:id="370884932">
                  <w:marLeft w:val="720"/>
                  <w:marRight w:val="0"/>
                  <w:marTop w:val="0"/>
                  <w:marBottom w:val="0"/>
                  <w:divBdr>
                    <w:top w:val="none" w:sz="0" w:space="0" w:color="auto"/>
                    <w:left w:val="none" w:sz="0" w:space="0" w:color="auto"/>
                    <w:bottom w:val="none" w:sz="0" w:space="0" w:color="auto"/>
                    <w:right w:val="none" w:sz="0" w:space="0" w:color="auto"/>
                  </w:divBdr>
                </w:div>
              </w:divsChild>
            </w:div>
            <w:div w:id="1728336290">
              <w:marLeft w:val="0"/>
              <w:marRight w:val="0"/>
              <w:marTop w:val="0"/>
              <w:marBottom w:val="0"/>
              <w:divBdr>
                <w:top w:val="none" w:sz="0" w:space="0" w:color="auto"/>
                <w:left w:val="none" w:sz="0" w:space="0" w:color="auto"/>
                <w:bottom w:val="none" w:sz="0" w:space="0" w:color="auto"/>
                <w:right w:val="none" w:sz="0" w:space="0" w:color="auto"/>
              </w:divBdr>
              <w:divsChild>
                <w:div w:id="965429222">
                  <w:marLeft w:val="720"/>
                  <w:marRight w:val="0"/>
                  <w:marTop w:val="0"/>
                  <w:marBottom w:val="0"/>
                  <w:divBdr>
                    <w:top w:val="none" w:sz="0" w:space="0" w:color="auto"/>
                    <w:left w:val="none" w:sz="0" w:space="0" w:color="auto"/>
                    <w:bottom w:val="none" w:sz="0" w:space="0" w:color="auto"/>
                    <w:right w:val="none" w:sz="0" w:space="0" w:color="auto"/>
                  </w:divBdr>
                </w:div>
              </w:divsChild>
            </w:div>
            <w:div w:id="1133406755">
              <w:marLeft w:val="0"/>
              <w:marRight w:val="0"/>
              <w:marTop w:val="0"/>
              <w:marBottom w:val="0"/>
              <w:divBdr>
                <w:top w:val="none" w:sz="0" w:space="0" w:color="auto"/>
                <w:left w:val="none" w:sz="0" w:space="0" w:color="auto"/>
                <w:bottom w:val="none" w:sz="0" w:space="0" w:color="auto"/>
                <w:right w:val="none" w:sz="0" w:space="0" w:color="auto"/>
              </w:divBdr>
              <w:divsChild>
                <w:div w:id="128176443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74272373">
          <w:marLeft w:val="0"/>
          <w:marRight w:val="0"/>
          <w:marTop w:val="0"/>
          <w:marBottom w:val="0"/>
          <w:divBdr>
            <w:top w:val="none" w:sz="0" w:space="0" w:color="auto"/>
            <w:left w:val="none" w:sz="0" w:space="0" w:color="auto"/>
            <w:bottom w:val="none" w:sz="0" w:space="0" w:color="auto"/>
            <w:right w:val="none" w:sz="0" w:space="0" w:color="auto"/>
          </w:divBdr>
          <w:divsChild>
            <w:div w:id="306710054">
              <w:marLeft w:val="0"/>
              <w:marRight w:val="0"/>
              <w:marTop w:val="0"/>
              <w:marBottom w:val="0"/>
              <w:divBdr>
                <w:top w:val="none" w:sz="0" w:space="0" w:color="auto"/>
                <w:left w:val="none" w:sz="0" w:space="0" w:color="auto"/>
                <w:bottom w:val="none" w:sz="0" w:space="0" w:color="auto"/>
                <w:right w:val="none" w:sz="0" w:space="0" w:color="auto"/>
              </w:divBdr>
              <w:divsChild>
                <w:div w:id="1313171340">
                  <w:marLeft w:val="284"/>
                  <w:marRight w:val="0"/>
                  <w:marTop w:val="0"/>
                  <w:marBottom w:val="0"/>
                  <w:divBdr>
                    <w:top w:val="none" w:sz="0" w:space="0" w:color="auto"/>
                    <w:left w:val="none" w:sz="0" w:space="0" w:color="auto"/>
                    <w:bottom w:val="none" w:sz="0" w:space="0" w:color="auto"/>
                    <w:right w:val="none" w:sz="0" w:space="0" w:color="auto"/>
                  </w:divBdr>
                </w:div>
              </w:divsChild>
            </w:div>
            <w:div w:id="1273899920">
              <w:marLeft w:val="0"/>
              <w:marRight w:val="0"/>
              <w:marTop w:val="0"/>
              <w:marBottom w:val="0"/>
              <w:divBdr>
                <w:top w:val="none" w:sz="0" w:space="0" w:color="auto"/>
                <w:left w:val="none" w:sz="0" w:space="0" w:color="auto"/>
                <w:bottom w:val="none" w:sz="0" w:space="0" w:color="auto"/>
                <w:right w:val="none" w:sz="0" w:space="0" w:color="auto"/>
              </w:divBdr>
              <w:divsChild>
                <w:div w:id="1629698127">
                  <w:marLeft w:val="284"/>
                  <w:marRight w:val="0"/>
                  <w:marTop w:val="0"/>
                  <w:marBottom w:val="0"/>
                  <w:divBdr>
                    <w:top w:val="none" w:sz="0" w:space="0" w:color="auto"/>
                    <w:left w:val="none" w:sz="0" w:space="0" w:color="auto"/>
                    <w:bottom w:val="none" w:sz="0" w:space="0" w:color="auto"/>
                    <w:right w:val="none" w:sz="0" w:space="0" w:color="auto"/>
                  </w:divBdr>
                </w:div>
              </w:divsChild>
            </w:div>
            <w:div w:id="914049127">
              <w:marLeft w:val="0"/>
              <w:marRight w:val="0"/>
              <w:marTop w:val="0"/>
              <w:marBottom w:val="0"/>
              <w:divBdr>
                <w:top w:val="none" w:sz="0" w:space="0" w:color="auto"/>
                <w:left w:val="none" w:sz="0" w:space="0" w:color="auto"/>
                <w:bottom w:val="none" w:sz="0" w:space="0" w:color="auto"/>
                <w:right w:val="none" w:sz="0" w:space="0" w:color="auto"/>
              </w:divBdr>
              <w:divsChild>
                <w:div w:id="993295914">
                  <w:marLeft w:val="284"/>
                  <w:marRight w:val="0"/>
                  <w:marTop w:val="0"/>
                  <w:marBottom w:val="0"/>
                  <w:divBdr>
                    <w:top w:val="none" w:sz="0" w:space="0" w:color="auto"/>
                    <w:left w:val="none" w:sz="0" w:space="0" w:color="auto"/>
                    <w:bottom w:val="none" w:sz="0" w:space="0" w:color="auto"/>
                    <w:right w:val="none" w:sz="0" w:space="0" w:color="auto"/>
                  </w:divBdr>
                </w:div>
              </w:divsChild>
            </w:div>
            <w:div w:id="979531320">
              <w:marLeft w:val="0"/>
              <w:marRight w:val="0"/>
              <w:marTop w:val="0"/>
              <w:marBottom w:val="0"/>
              <w:divBdr>
                <w:top w:val="none" w:sz="0" w:space="0" w:color="auto"/>
                <w:left w:val="none" w:sz="0" w:space="0" w:color="auto"/>
                <w:bottom w:val="none" w:sz="0" w:space="0" w:color="auto"/>
                <w:right w:val="none" w:sz="0" w:space="0" w:color="auto"/>
              </w:divBdr>
              <w:divsChild>
                <w:div w:id="783384323">
                  <w:marLeft w:val="284"/>
                  <w:marRight w:val="0"/>
                  <w:marTop w:val="0"/>
                  <w:marBottom w:val="0"/>
                  <w:divBdr>
                    <w:top w:val="none" w:sz="0" w:space="0" w:color="auto"/>
                    <w:left w:val="none" w:sz="0" w:space="0" w:color="auto"/>
                    <w:bottom w:val="none" w:sz="0" w:space="0" w:color="auto"/>
                    <w:right w:val="none" w:sz="0" w:space="0" w:color="auto"/>
                  </w:divBdr>
                </w:div>
              </w:divsChild>
            </w:div>
            <w:div w:id="535393827">
              <w:marLeft w:val="0"/>
              <w:marRight w:val="0"/>
              <w:marTop w:val="0"/>
              <w:marBottom w:val="0"/>
              <w:divBdr>
                <w:top w:val="none" w:sz="0" w:space="0" w:color="auto"/>
                <w:left w:val="none" w:sz="0" w:space="0" w:color="auto"/>
                <w:bottom w:val="none" w:sz="0" w:space="0" w:color="auto"/>
                <w:right w:val="none" w:sz="0" w:space="0" w:color="auto"/>
              </w:divBdr>
              <w:divsChild>
                <w:div w:id="2135248055">
                  <w:marLeft w:val="284"/>
                  <w:marRight w:val="0"/>
                  <w:marTop w:val="0"/>
                  <w:marBottom w:val="0"/>
                  <w:divBdr>
                    <w:top w:val="none" w:sz="0" w:space="0" w:color="auto"/>
                    <w:left w:val="none" w:sz="0" w:space="0" w:color="auto"/>
                    <w:bottom w:val="none" w:sz="0" w:space="0" w:color="auto"/>
                    <w:right w:val="none" w:sz="0" w:space="0" w:color="auto"/>
                  </w:divBdr>
                </w:div>
              </w:divsChild>
            </w:div>
            <w:div w:id="184709006">
              <w:marLeft w:val="0"/>
              <w:marRight w:val="0"/>
              <w:marTop w:val="0"/>
              <w:marBottom w:val="0"/>
              <w:divBdr>
                <w:top w:val="none" w:sz="0" w:space="0" w:color="auto"/>
                <w:left w:val="none" w:sz="0" w:space="0" w:color="auto"/>
                <w:bottom w:val="none" w:sz="0" w:space="0" w:color="auto"/>
                <w:right w:val="none" w:sz="0" w:space="0" w:color="auto"/>
              </w:divBdr>
              <w:divsChild>
                <w:div w:id="1299872110">
                  <w:marLeft w:val="284"/>
                  <w:marRight w:val="0"/>
                  <w:marTop w:val="0"/>
                  <w:marBottom w:val="0"/>
                  <w:divBdr>
                    <w:top w:val="none" w:sz="0" w:space="0" w:color="auto"/>
                    <w:left w:val="none" w:sz="0" w:space="0" w:color="auto"/>
                    <w:bottom w:val="none" w:sz="0" w:space="0" w:color="auto"/>
                    <w:right w:val="none" w:sz="0" w:space="0" w:color="auto"/>
                  </w:divBdr>
                </w:div>
              </w:divsChild>
            </w:div>
            <w:div w:id="654378115">
              <w:marLeft w:val="0"/>
              <w:marRight w:val="0"/>
              <w:marTop w:val="0"/>
              <w:marBottom w:val="0"/>
              <w:divBdr>
                <w:top w:val="none" w:sz="0" w:space="0" w:color="auto"/>
                <w:left w:val="none" w:sz="0" w:space="0" w:color="auto"/>
                <w:bottom w:val="none" w:sz="0" w:space="0" w:color="auto"/>
                <w:right w:val="none" w:sz="0" w:space="0" w:color="auto"/>
              </w:divBdr>
              <w:divsChild>
                <w:div w:id="1333412366">
                  <w:marLeft w:val="284"/>
                  <w:marRight w:val="0"/>
                  <w:marTop w:val="0"/>
                  <w:marBottom w:val="0"/>
                  <w:divBdr>
                    <w:top w:val="none" w:sz="0" w:space="0" w:color="auto"/>
                    <w:left w:val="none" w:sz="0" w:space="0" w:color="auto"/>
                    <w:bottom w:val="none" w:sz="0" w:space="0" w:color="auto"/>
                    <w:right w:val="none" w:sz="0" w:space="0" w:color="auto"/>
                  </w:divBdr>
                </w:div>
              </w:divsChild>
            </w:div>
            <w:div w:id="1003431248">
              <w:marLeft w:val="0"/>
              <w:marRight w:val="0"/>
              <w:marTop w:val="0"/>
              <w:marBottom w:val="0"/>
              <w:divBdr>
                <w:top w:val="none" w:sz="0" w:space="0" w:color="auto"/>
                <w:left w:val="none" w:sz="0" w:space="0" w:color="auto"/>
                <w:bottom w:val="none" w:sz="0" w:space="0" w:color="auto"/>
                <w:right w:val="none" w:sz="0" w:space="0" w:color="auto"/>
              </w:divBdr>
              <w:divsChild>
                <w:div w:id="379206441">
                  <w:marLeft w:val="284"/>
                  <w:marRight w:val="0"/>
                  <w:marTop w:val="0"/>
                  <w:marBottom w:val="0"/>
                  <w:divBdr>
                    <w:top w:val="none" w:sz="0" w:space="0" w:color="auto"/>
                    <w:left w:val="none" w:sz="0" w:space="0" w:color="auto"/>
                    <w:bottom w:val="none" w:sz="0" w:space="0" w:color="auto"/>
                    <w:right w:val="none" w:sz="0" w:space="0" w:color="auto"/>
                  </w:divBdr>
                </w:div>
              </w:divsChild>
            </w:div>
            <w:div w:id="556742477">
              <w:marLeft w:val="0"/>
              <w:marRight w:val="0"/>
              <w:marTop w:val="0"/>
              <w:marBottom w:val="0"/>
              <w:divBdr>
                <w:top w:val="none" w:sz="0" w:space="0" w:color="auto"/>
                <w:left w:val="none" w:sz="0" w:space="0" w:color="auto"/>
                <w:bottom w:val="none" w:sz="0" w:space="0" w:color="auto"/>
                <w:right w:val="none" w:sz="0" w:space="0" w:color="auto"/>
              </w:divBdr>
              <w:divsChild>
                <w:div w:id="2006012701">
                  <w:marLeft w:val="284"/>
                  <w:marRight w:val="0"/>
                  <w:marTop w:val="0"/>
                  <w:marBottom w:val="0"/>
                  <w:divBdr>
                    <w:top w:val="none" w:sz="0" w:space="0" w:color="auto"/>
                    <w:left w:val="none" w:sz="0" w:space="0" w:color="auto"/>
                    <w:bottom w:val="none" w:sz="0" w:space="0" w:color="auto"/>
                    <w:right w:val="none" w:sz="0" w:space="0" w:color="auto"/>
                  </w:divBdr>
                </w:div>
              </w:divsChild>
            </w:div>
            <w:div w:id="339242441">
              <w:marLeft w:val="0"/>
              <w:marRight w:val="0"/>
              <w:marTop w:val="0"/>
              <w:marBottom w:val="0"/>
              <w:divBdr>
                <w:top w:val="none" w:sz="0" w:space="0" w:color="auto"/>
                <w:left w:val="none" w:sz="0" w:space="0" w:color="auto"/>
                <w:bottom w:val="none" w:sz="0" w:space="0" w:color="auto"/>
                <w:right w:val="none" w:sz="0" w:space="0" w:color="auto"/>
              </w:divBdr>
              <w:divsChild>
                <w:div w:id="214894889">
                  <w:marLeft w:val="284"/>
                  <w:marRight w:val="0"/>
                  <w:marTop w:val="0"/>
                  <w:marBottom w:val="0"/>
                  <w:divBdr>
                    <w:top w:val="none" w:sz="0" w:space="0" w:color="auto"/>
                    <w:left w:val="none" w:sz="0" w:space="0" w:color="auto"/>
                    <w:bottom w:val="none" w:sz="0" w:space="0" w:color="auto"/>
                    <w:right w:val="none" w:sz="0" w:space="0" w:color="auto"/>
                  </w:divBdr>
                </w:div>
                <w:div w:id="898596450">
                  <w:marLeft w:val="0"/>
                  <w:marRight w:val="0"/>
                  <w:marTop w:val="0"/>
                  <w:marBottom w:val="0"/>
                  <w:divBdr>
                    <w:top w:val="none" w:sz="0" w:space="0" w:color="auto"/>
                    <w:left w:val="none" w:sz="0" w:space="0" w:color="auto"/>
                    <w:bottom w:val="none" w:sz="0" w:space="0" w:color="auto"/>
                    <w:right w:val="none" w:sz="0" w:space="0" w:color="auto"/>
                  </w:divBdr>
                  <w:divsChild>
                    <w:div w:id="401417182">
                      <w:marLeft w:val="0"/>
                      <w:marRight w:val="0"/>
                      <w:marTop w:val="0"/>
                      <w:marBottom w:val="0"/>
                      <w:divBdr>
                        <w:top w:val="none" w:sz="0" w:space="0" w:color="auto"/>
                        <w:left w:val="none" w:sz="0" w:space="0" w:color="auto"/>
                        <w:bottom w:val="none" w:sz="0" w:space="0" w:color="auto"/>
                        <w:right w:val="none" w:sz="0" w:space="0" w:color="auto"/>
                      </w:divBdr>
                      <w:divsChild>
                        <w:div w:id="52703293">
                          <w:marLeft w:val="426"/>
                          <w:marRight w:val="0"/>
                          <w:marTop w:val="0"/>
                          <w:marBottom w:val="0"/>
                          <w:divBdr>
                            <w:top w:val="none" w:sz="0" w:space="0" w:color="auto"/>
                            <w:left w:val="none" w:sz="0" w:space="0" w:color="auto"/>
                            <w:bottom w:val="none" w:sz="0" w:space="0" w:color="auto"/>
                            <w:right w:val="none" w:sz="0" w:space="0" w:color="auto"/>
                          </w:divBdr>
                        </w:div>
                      </w:divsChild>
                    </w:div>
                    <w:div w:id="236939291">
                      <w:marLeft w:val="0"/>
                      <w:marRight w:val="0"/>
                      <w:marTop w:val="0"/>
                      <w:marBottom w:val="0"/>
                      <w:divBdr>
                        <w:top w:val="none" w:sz="0" w:space="0" w:color="auto"/>
                        <w:left w:val="none" w:sz="0" w:space="0" w:color="auto"/>
                        <w:bottom w:val="none" w:sz="0" w:space="0" w:color="auto"/>
                        <w:right w:val="none" w:sz="0" w:space="0" w:color="auto"/>
                      </w:divBdr>
                      <w:divsChild>
                        <w:div w:id="209540763">
                          <w:marLeft w:val="426"/>
                          <w:marRight w:val="0"/>
                          <w:marTop w:val="0"/>
                          <w:marBottom w:val="0"/>
                          <w:divBdr>
                            <w:top w:val="none" w:sz="0" w:space="0" w:color="auto"/>
                            <w:left w:val="none" w:sz="0" w:space="0" w:color="auto"/>
                            <w:bottom w:val="none" w:sz="0" w:space="0" w:color="auto"/>
                            <w:right w:val="none" w:sz="0" w:space="0" w:color="auto"/>
                          </w:divBdr>
                        </w:div>
                      </w:divsChild>
                    </w:div>
                    <w:div w:id="943999476">
                      <w:marLeft w:val="0"/>
                      <w:marRight w:val="0"/>
                      <w:marTop w:val="0"/>
                      <w:marBottom w:val="0"/>
                      <w:divBdr>
                        <w:top w:val="none" w:sz="0" w:space="0" w:color="auto"/>
                        <w:left w:val="none" w:sz="0" w:space="0" w:color="auto"/>
                        <w:bottom w:val="none" w:sz="0" w:space="0" w:color="auto"/>
                        <w:right w:val="none" w:sz="0" w:space="0" w:color="auto"/>
                      </w:divBdr>
                      <w:divsChild>
                        <w:div w:id="2018844916">
                          <w:marLeft w:val="426"/>
                          <w:marRight w:val="0"/>
                          <w:marTop w:val="0"/>
                          <w:marBottom w:val="0"/>
                          <w:divBdr>
                            <w:top w:val="none" w:sz="0" w:space="0" w:color="auto"/>
                            <w:left w:val="none" w:sz="0" w:space="0" w:color="auto"/>
                            <w:bottom w:val="none" w:sz="0" w:space="0" w:color="auto"/>
                            <w:right w:val="none" w:sz="0" w:space="0" w:color="auto"/>
                          </w:divBdr>
                        </w:div>
                      </w:divsChild>
                    </w:div>
                    <w:div w:id="1847666247">
                      <w:marLeft w:val="0"/>
                      <w:marRight w:val="0"/>
                      <w:marTop w:val="0"/>
                      <w:marBottom w:val="0"/>
                      <w:divBdr>
                        <w:top w:val="none" w:sz="0" w:space="0" w:color="auto"/>
                        <w:left w:val="none" w:sz="0" w:space="0" w:color="auto"/>
                        <w:bottom w:val="none" w:sz="0" w:space="0" w:color="auto"/>
                        <w:right w:val="none" w:sz="0" w:space="0" w:color="auto"/>
                      </w:divBdr>
                      <w:divsChild>
                        <w:div w:id="1150828508">
                          <w:marLeft w:val="426"/>
                          <w:marRight w:val="0"/>
                          <w:marTop w:val="0"/>
                          <w:marBottom w:val="0"/>
                          <w:divBdr>
                            <w:top w:val="none" w:sz="0" w:space="0" w:color="auto"/>
                            <w:left w:val="none" w:sz="0" w:space="0" w:color="auto"/>
                            <w:bottom w:val="none" w:sz="0" w:space="0" w:color="auto"/>
                            <w:right w:val="none" w:sz="0" w:space="0" w:color="auto"/>
                          </w:divBdr>
                        </w:div>
                      </w:divsChild>
                    </w:div>
                    <w:div w:id="590310165">
                      <w:marLeft w:val="0"/>
                      <w:marRight w:val="0"/>
                      <w:marTop w:val="0"/>
                      <w:marBottom w:val="0"/>
                      <w:divBdr>
                        <w:top w:val="none" w:sz="0" w:space="0" w:color="auto"/>
                        <w:left w:val="none" w:sz="0" w:space="0" w:color="auto"/>
                        <w:bottom w:val="none" w:sz="0" w:space="0" w:color="auto"/>
                        <w:right w:val="none" w:sz="0" w:space="0" w:color="auto"/>
                      </w:divBdr>
                      <w:divsChild>
                        <w:div w:id="2090077943">
                          <w:marLeft w:val="426"/>
                          <w:marRight w:val="0"/>
                          <w:marTop w:val="0"/>
                          <w:marBottom w:val="0"/>
                          <w:divBdr>
                            <w:top w:val="none" w:sz="0" w:space="0" w:color="auto"/>
                            <w:left w:val="none" w:sz="0" w:space="0" w:color="auto"/>
                            <w:bottom w:val="none" w:sz="0" w:space="0" w:color="auto"/>
                            <w:right w:val="none" w:sz="0" w:space="0" w:color="auto"/>
                          </w:divBdr>
                        </w:div>
                      </w:divsChild>
                    </w:div>
                    <w:div w:id="750204424">
                      <w:marLeft w:val="0"/>
                      <w:marRight w:val="0"/>
                      <w:marTop w:val="0"/>
                      <w:marBottom w:val="0"/>
                      <w:divBdr>
                        <w:top w:val="none" w:sz="0" w:space="0" w:color="auto"/>
                        <w:left w:val="none" w:sz="0" w:space="0" w:color="auto"/>
                        <w:bottom w:val="none" w:sz="0" w:space="0" w:color="auto"/>
                        <w:right w:val="none" w:sz="0" w:space="0" w:color="auto"/>
                      </w:divBdr>
                      <w:divsChild>
                        <w:div w:id="913590899">
                          <w:marLeft w:val="426"/>
                          <w:marRight w:val="0"/>
                          <w:marTop w:val="0"/>
                          <w:marBottom w:val="0"/>
                          <w:divBdr>
                            <w:top w:val="none" w:sz="0" w:space="0" w:color="auto"/>
                            <w:left w:val="none" w:sz="0" w:space="0" w:color="auto"/>
                            <w:bottom w:val="none" w:sz="0" w:space="0" w:color="auto"/>
                            <w:right w:val="none" w:sz="0" w:space="0" w:color="auto"/>
                          </w:divBdr>
                        </w:div>
                      </w:divsChild>
                    </w:div>
                    <w:div w:id="1472214925">
                      <w:marLeft w:val="0"/>
                      <w:marRight w:val="0"/>
                      <w:marTop w:val="0"/>
                      <w:marBottom w:val="0"/>
                      <w:divBdr>
                        <w:top w:val="none" w:sz="0" w:space="0" w:color="auto"/>
                        <w:left w:val="none" w:sz="0" w:space="0" w:color="auto"/>
                        <w:bottom w:val="none" w:sz="0" w:space="0" w:color="auto"/>
                        <w:right w:val="none" w:sz="0" w:space="0" w:color="auto"/>
                      </w:divBdr>
                      <w:divsChild>
                        <w:div w:id="1507011559">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891407">
          <w:marLeft w:val="0"/>
          <w:marRight w:val="0"/>
          <w:marTop w:val="0"/>
          <w:marBottom w:val="0"/>
          <w:divBdr>
            <w:top w:val="none" w:sz="0" w:space="0" w:color="auto"/>
            <w:left w:val="none" w:sz="0" w:space="0" w:color="auto"/>
            <w:bottom w:val="none" w:sz="0" w:space="0" w:color="auto"/>
            <w:right w:val="none" w:sz="0" w:space="0" w:color="auto"/>
          </w:divBdr>
          <w:divsChild>
            <w:div w:id="1053390534">
              <w:marLeft w:val="0"/>
              <w:marRight w:val="0"/>
              <w:marTop w:val="0"/>
              <w:marBottom w:val="0"/>
              <w:divBdr>
                <w:top w:val="none" w:sz="0" w:space="0" w:color="auto"/>
                <w:left w:val="none" w:sz="0" w:space="0" w:color="auto"/>
                <w:bottom w:val="none" w:sz="0" w:space="0" w:color="auto"/>
                <w:right w:val="none" w:sz="0" w:space="0" w:color="auto"/>
              </w:divBdr>
              <w:divsChild>
                <w:div w:id="727150635">
                  <w:marLeft w:val="426"/>
                  <w:marRight w:val="0"/>
                  <w:marTop w:val="0"/>
                  <w:marBottom w:val="0"/>
                  <w:divBdr>
                    <w:top w:val="none" w:sz="0" w:space="0" w:color="auto"/>
                    <w:left w:val="none" w:sz="0" w:space="0" w:color="auto"/>
                    <w:bottom w:val="none" w:sz="0" w:space="0" w:color="auto"/>
                    <w:right w:val="none" w:sz="0" w:space="0" w:color="auto"/>
                  </w:divBdr>
                </w:div>
              </w:divsChild>
            </w:div>
            <w:div w:id="1076367109">
              <w:marLeft w:val="0"/>
              <w:marRight w:val="0"/>
              <w:marTop w:val="0"/>
              <w:marBottom w:val="0"/>
              <w:divBdr>
                <w:top w:val="none" w:sz="0" w:space="0" w:color="auto"/>
                <w:left w:val="none" w:sz="0" w:space="0" w:color="auto"/>
                <w:bottom w:val="none" w:sz="0" w:space="0" w:color="auto"/>
                <w:right w:val="none" w:sz="0" w:space="0" w:color="auto"/>
              </w:divBdr>
              <w:divsChild>
                <w:div w:id="709572717">
                  <w:marLeft w:val="426"/>
                  <w:marRight w:val="0"/>
                  <w:marTop w:val="0"/>
                  <w:marBottom w:val="0"/>
                  <w:divBdr>
                    <w:top w:val="none" w:sz="0" w:space="0" w:color="auto"/>
                    <w:left w:val="none" w:sz="0" w:space="0" w:color="auto"/>
                    <w:bottom w:val="none" w:sz="0" w:space="0" w:color="auto"/>
                    <w:right w:val="none" w:sz="0" w:space="0" w:color="auto"/>
                  </w:divBdr>
                </w:div>
              </w:divsChild>
            </w:div>
            <w:div w:id="227300738">
              <w:marLeft w:val="0"/>
              <w:marRight w:val="0"/>
              <w:marTop w:val="0"/>
              <w:marBottom w:val="0"/>
              <w:divBdr>
                <w:top w:val="none" w:sz="0" w:space="0" w:color="auto"/>
                <w:left w:val="none" w:sz="0" w:space="0" w:color="auto"/>
                <w:bottom w:val="none" w:sz="0" w:space="0" w:color="auto"/>
                <w:right w:val="none" w:sz="0" w:space="0" w:color="auto"/>
              </w:divBdr>
              <w:divsChild>
                <w:div w:id="757755402">
                  <w:marLeft w:val="426"/>
                  <w:marRight w:val="0"/>
                  <w:marTop w:val="0"/>
                  <w:marBottom w:val="0"/>
                  <w:divBdr>
                    <w:top w:val="none" w:sz="0" w:space="0" w:color="auto"/>
                    <w:left w:val="none" w:sz="0" w:space="0" w:color="auto"/>
                    <w:bottom w:val="none" w:sz="0" w:space="0" w:color="auto"/>
                    <w:right w:val="none" w:sz="0" w:space="0" w:color="auto"/>
                  </w:divBdr>
                </w:div>
              </w:divsChild>
            </w:div>
            <w:div w:id="246571947">
              <w:marLeft w:val="0"/>
              <w:marRight w:val="0"/>
              <w:marTop w:val="0"/>
              <w:marBottom w:val="0"/>
              <w:divBdr>
                <w:top w:val="none" w:sz="0" w:space="0" w:color="auto"/>
                <w:left w:val="none" w:sz="0" w:space="0" w:color="auto"/>
                <w:bottom w:val="none" w:sz="0" w:space="0" w:color="auto"/>
                <w:right w:val="none" w:sz="0" w:space="0" w:color="auto"/>
              </w:divBdr>
              <w:divsChild>
                <w:div w:id="121270670">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 w:id="823930580">
          <w:marLeft w:val="0"/>
          <w:marRight w:val="0"/>
          <w:marTop w:val="0"/>
          <w:marBottom w:val="0"/>
          <w:divBdr>
            <w:top w:val="none" w:sz="0" w:space="0" w:color="auto"/>
            <w:left w:val="none" w:sz="0" w:space="0" w:color="auto"/>
            <w:bottom w:val="none" w:sz="0" w:space="0" w:color="auto"/>
            <w:right w:val="none" w:sz="0" w:space="0" w:color="auto"/>
          </w:divBdr>
          <w:divsChild>
            <w:div w:id="1104954684">
              <w:marLeft w:val="0"/>
              <w:marRight w:val="0"/>
              <w:marTop w:val="0"/>
              <w:marBottom w:val="0"/>
              <w:divBdr>
                <w:top w:val="none" w:sz="0" w:space="0" w:color="auto"/>
                <w:left w:val="none" w:sz="0" w:space="0" w:color="auto"/>
                <w:bottom w:val="none" w:sz="0" w:space="0" w:color="auto"/>
                <w:right w:val="none" w:sz="0" w:space="0" w:color="auto"/>
              </w:divBdr>
              <w:divsChild>
                <w:div w:id="1285959885">
                  <w:marLeft w:val="720"/>
                  <w:marRight w:val="0"/>
                  <w:marTop w:val="0"/>
                  <w:marBottom w:val="0"/>
                  <w:divBdr>
                    <w:top w:val="none" w:sz="0" w:space="0" w:color="auto"/>
                    <w:left w:val="none" w:sz="0" w:space="0" w:color="auto"/>
                    <w:bottom w:val="none" w:sz="0" w:space="0" w:color="auto"/>
                    <w:right w:val="none" w:sz="0" w:space="0" w:color="auto"/>
                  </w:divBdr>
                </w:div>
              </w:divsChild>
            </w:div>
            <w:div w:id="1817334464">
              <w:marLeft w:val="0"/>
              <w:marRight w:val="0"/>
              <w:marTop w:val="0"/>
              <w:marBottom w:val="0"/>
              <w:divBdr>
                <w:top w:val="none" w:sz="0" w:space="0" w:color="auto"/>
                <w:left w:val="none" w:sz="0" w:space="0" w:color="auto"/>
                <w:bottom w:val="none" w:sz="0" w:space="0" w:color="auto"/>
                <w:right w:val="none" w:sz="0" w:space="0" w:color="auto"/>
              </w:divBdr>
              <w:divsChild>
                <w:div w:id="41590299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54669">
      <w:bodyDiv w:val="1"/>
      <w:marLeft w:val="0"/>
      <w:marRight w:val="0"/>
      <w:marTop w:val="0"/>
      <w:marBottom w:val="0"/>
      <w:divBdr>
        <w:top w:val="none" w:sz="0" w:space="0" w:color="auto"/>
        <w:left w:val="none" w:sz="0" w:space="0" w:color="auto"/>
        <w:bottom w:val="none" w:sz="0" w:space="0" w:color="auto"/>
        <w:right w:val="none" w:sz="0" w:space="0" w:color="auto"/>
      </w:divBdr>
    </w:div>
    <w:div w:id="2009868814">
      <w:bodyDiv w:val="1"/>
      <w:marLeft w:val="0"/>
      <w:marRight w:val="0"/>
      <w:marTop w:val="0"/>
      <w:marBottom w:val="0"/>
      <w:divBdr>
        <w:top w:val="none" w:sz="0" w:space="0" w:color="auto"/>
        <w:left w:val="none" w:sz="0" w:space="0" w:color="auto"/>
        <w:bottom w:val="none" w:sz="0" w:space="0" w:color="auto"/>
        <w:right w:val="none" w:sz="0" w:space="0" w:color="auto"/>
      </w:divBdr>
      <w:divsChild>
        <w:div w:id="1756391578">
          <w:marLeft w:val="0"/>
          <w:marRight w:val="0"/>
          <w:marTop w:val="0"/>
          <w:marBottom w:val="0"/>
          <w:divBdr>
            <w:top w:val="none" w:sz="0" w:space="0" w:color="auto"/>
            <w:left w:val="none" w:sz="0" w:space="0" w:color="auto"/>
            <w:bottom w:val="none" w:sz="0" w:space="0" w:color="auto"/>
            <w:right w:val="none" w:sz="0" w:space="0" w:color="auto"/>
          </w:divBdr>
          <w:divsChild>
            <w:div w:id="2909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4341</Words>
  <Characters>26051</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UG Padew Narodowa</Company>
  <LinksUpToDate>false</LinksUpToDate>
  <CharactersWithSpaces>30332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Gancarz</dc:creator>
  <cp:keywords/>
  <dc:description/>
  <cp:lastModifiedBy>Dell</cp:lastModifiedBy>
  <cp:revision>3</cp:revision>
  <cp:lastPrinted>2024-08-08T09:21:00Z</cp:lastPrinted>
  <dcterms:created xsi:type="dcterms:W3CDTF">2024-08-08T09:21:00Z</dcterms:created>
  <dcterms:modified xsi:type="dcterms:W3CDTF">2024-08-12T15:56:00Z</dcterms:modified>
</cp:coreProperties>
</file>