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E9D3" w14:textId="61B22B4D" w:rsidR="009B5AE7" w:rsidRPr="0018162B" w:rsidRDefault="009B5AE7" w:rsidP="002367A6">
      <w:pPr>
        <w:pStyle w:val="Tekstpodstawowy"/>
        <w:spacing w:before="0" w:line="276" w:lineRule="auto"/>
        <w:ind w:left="0" w:firstLine="0"/>
        <w:jc w:val="right"/>
        <w:rPr>
          <w:rFonts w:ascii="Arial" w:hAnsi="Arial" w:cs="Arial"/>
          <w:spacing w:val="-1"/>
          <w:sz w:val="21"/>
          <w:szCs w:val="21"/>
        </w:rPr>
      </w:pPr>
      <w:r w:rsidRPr="0018162B">
        <w:rPr>
          <w:rFonts w:ascii="Arial" w:hAnsi="Arial" w:cs="Arial"/>
          <w:spacing w:val="-1"/>
          <w:sz w:val="21"/>
          <w:szCs w:val="21"/>
        </w:rPr>
        <w:t xml:space="preserve">Załącznik nr </w:t>
      </w:r>
      <w:r w:rsidR="00EB3D5D" w:rsidRPr="0018162B">
        <w:rPr>
          <w:rFonts w:ascii="Arial" w:hAnsi="Arial" w:cs="Arial"/>
          <w:spacing w:val="-1"/>
          <w:sz w:val="21"/>
          <w:szCs w:val="21"/>
        </w:rPr>
        <w:t>9</w:t>
      </w:r>
      <w:r w:rsidRPr="0018162B">
        <w:rPr>
          <w:rFonts w:ascii="Arial" w:hAnsi="Arial" w:cs="Arial"/>
          <w:spacing w:val="-1"/>
          <w:sz w:val="21"/>
          <w:szCs w:val="21"/>
        </w:rPr>
        <w:t xml:space="preserve"> do SWZ</w:t>
      </w:r>
    </w:p>
    <w:p w14:paraId="5447CFAE" w14:textId="74810CCA" w:rsidR="00DD3971" w:rsidRDefault="00DD3971" w:rsidP="00DB510B">
      <w:pPr>
        <w:pStyle w:val="Tekstpodstawowy"/>
        <w:numPr>
          <w:ilvl w:val="0"/>
          <w:numId w:val="12"/>
        </w:numPr>
        <w:spacing w:before="0" w:line="276" w:lineRule="auto"/>
        <w:rPr>
          <w:rFonts w:ascii="Arial" w:hAnsi="Arial" w:cs="Arial"/>
          <w:b/>
          <w:bCs/>
        </w:rPr>
      </w:pPr>
      <w:bookmarkStart w:id="0" w:name="_TOC_250014"/>
      <w:bookmarkEnd w:id="0"/>
      <w:r w:rsidRPr="00DB510B">
        <w:rPr>
          <w:rFonts w:ascii="Arial" w:hAnsi="Arial" w:cs="Arial"/>
          <w:b/>
          <w:bCs/>
        </w:rPr>
        <w:t>OPIS PRZEDMIOTU ZAMÓWIENIA</w:t>
      </w:r>
      <w:r w:rsidR="00F42CF6" w:rsidRPr="00DB510B">
        <w:rPr>
          <w:rFonts w:ascii="Arial" w:hAnsi="Arial" w:cs="Arial"/>
          <w:b/>
          <w:bCs/>
        </w:rPr>
        <w:t>:</w:t>
      </w:r>
    </w:p>
    <w:p w14:paraId="5C3D9751" w14:textId="77777777" w:rsidR="00DB510B" w:rsidRPr="00DB510B" w:rsidRDefault="00DB510B" w:rsidP="00DB510B">
      <w:pPr>
        <w:pStyle w:val="Tekstpodstawowy"/>
        <w:spacing w:before="0" w:line="276" w:lineRule="auto"/>
        <w:ind w:left="360" w:firstLine="0"/>
        <w:rPr>
          <w:rFonts w:ascii="Arial" w:hAnsi="Arial" w:cs="Arial"/>
          <w:b/>
          <w:bCs/>
        </w:rPr>
      </w:pPr>
    </w:p>
    <w:p w14:paraId="401CB6FD" w14:textId="685E583A" w:rsidR="009B5808" w:rsidRPr="0018162B" w:rsidRDefault="004B4625" w:rsidP="002367A6">
      <w:pPr>
        <w:numPr>
          <w:ilvl w:val="0"/>
          <w:numId w:val="2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bookmarkStart w:id="1" w:name="_Hlk191039061"/>
      <w:r w:rsidRPr="0018162B">
        <w:rPr>
          <w:rFonts w:ascii="Arial" w:hAnsi="Arial" w:cs="Arial"/>
          <w:sz w:val="21"/>
          <w:szCs w:val="21"/>
        </w:rPr>
        <w:t xml:space="preserve">Przedmiotem zamówienia jest dostawa fabrycznie nowego samochodu typu PICK-UP </w:t>
      </w:r>
      <w:r w:rsidR="00EB3D5D" w:rsidRPr="0018162B">
        <w:rPr>
          <w:rFonts w:ascii="Arial" w:hAnsi="Arial" w:cs="Arial"/>
          <w:sz w:val="21"/>
          <w:szCs w:val="21"/>
        </w:rPr>
        <w:br/>
      </w:r>
      <w:r w:rsidRPr="0018162B">
        <w:rPr>
          <w:rFonts w:ascii="Arial" w:hAnsi="Arial" w:cs="Arial"/>
          <w:sz w:val="21"/>
          <w:szCs w:val="21"/>
        </w:rPr>
        <w:t xml:space="preserve">z napędem 4x4 na </w:t>
      </w:r>
      <w:r w:rsidR="009B5808" w:rsidRPr="0018162B">
        <w:rPr>
          <w:rFonts w:ascii="Arial" w:eastAsia="Times New Roman" w:hAnsi="Arial" w:cs="Arial"/>
          <w:sz w:val="21"/>
          <w:szCs w:val="21"/>
        </w:rPr>
        <w:t>potrzeby</w:t>
      </w:r>
      <w:r w:rsidR="009B5808" w:rsidRPr="0018162B">
        <w:rPr>
          <w:rFonts w:ascii="Arial" w:hAnsi="Arial" w:cs="Arial"/>
          <w:sz w:val="21"/>
          <w:szCs w:val="21"/>
        </w:rPr>
        <w:t xml:space="preserve"> </w:t>
      </w:r>
      <w:r w:rsidR="009B5808" w:rsidRPr="0018162B">
        <w:rPr>
          <w:rFonts w:ascii="Arial" w:eastAsia="Times New Roman" w:hAnsi="Arial" w:cs="Arial"/>
          <w:sz w:val="21"/>
          <w:szCs w:val="21"/>
        </w:rPr>
        <w:t>Gminy Biała Piska w ramach Programu Interreg VI-A Litwa – Polska 2021-2027 - „Razem gotowi: zarządzanie kryzysowe w gminach przygranicznych”</w:t>
      </w:r>
    </w:p>
    <w:p w14:paraId="1A631C3E" w14:textId="1DC66AEE" w:rsidR="004B4625" w:rsidRPr="0018162B" w:rsidRDefault="009E1C69" w:rsidP="002367A6">
      <w:pPr>
        <w:numPr>
          <w:ilvl w:val="0"/>
          <w:numId w:val="2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P</w:t>
      </w:r>
      <w:r w:rsidR="004B4625" w:rsidRPr="0018162B">
        <w:rPr>
          <w:rFonts w:ascii="Arial" w:hAnsi="Arial" w:cs="Arial"/>
          <w:sz w:val="21"/>
          <w:szCs w:val="21"/>
        </w:rPr>
        <w:t>rzez pojęcie nowy rozumie się pojazd, który nie był rejestrowany.</w:t>
      </w:r>
    </w:p>
    <w:p w14:paraId="673F4559" w14:textId="28EDB609" w:rsidR="004B4625" w:rsidRPr="0018162B" w:rsidRDefault="004B4625" w:rsidP="002367A6">
      <w:pPr>
        <w:pStyle w:val="Akapitzlist"/>
        <w:numPr>
          <w:ilvl w:val="0"/>
          <w:numId w:val="2"/>
        </w:numPr>
        <w:suppressAutoHyphens w:val="0"/>
        <w:spacing w:after="0" w:line="276" w:lineRule="auto"/>
        <w:ind w:left="567" w:hanging="567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Dostarczony samochód musi:</w:t>
      </w:r>
    </w:p>
    <w:p w14:paraId="01544479" w14:textId="7DBEAD63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posiadać homologację wystawioną zgodnie z ustawą z dnia 20 czerwca 1997 r. – Prawo </w:t>
      </w:r>
      <w:r w:rsidR="008330CF" w:rsidRPr="0018162B">
        <w:rPr>
          <w:rFonts w:ascii="Arial" w:hAnsi="Arial" w:cs="Arial"/>
          <w:sz w:val="21"/>
          <w:szCs w:val="21"/>
        </w:rPr>
        <w:br/>
      </w:r>
      <w:r w:rsidRPr="0018162B">
        <w:rPr>
          <w:rFonts w:ascii="Arial" w:hAnsi="Arial" w:cs="Arial"/>
          <w:sz w:val="21"/>
          <w:szCs w:val="21"/>
        </w:rPr>
        <w:t>o ruchu drogowym (Dz. U. z 2024 r. poz. 1251</w:t>
      </w:r>
      <w:r w:rsidR="008330CF" w:rsidRPr="0018162B">
        <w:rPr>
          <w:rFonts w:ascii="Arial" w:hAnsi="Arial" w:cs="Arial"/>
          <w:sz w:val="21"/>
          <w:szCs w:val="21"/>
        </w:rPr>
        <w:t xml:space="preserve"> </w:t>
      </w:r>
      <w:r w:rsidRPr="0018162B">
        <w:rPr>
          <w:rFonts w:ascii="Arial" w:hAnsi="Arial" w:cs="Arial"/>
          <w:sz w:val="21"/>
          <w:szCs w:val="21"/>
        </w:rPr>
        <w:t>z późn</w:t>
      </w:r>
      <w:r w:rsidR="008330CF" w:rsidRPr="0018162B">
        <w:rPr>
          <w:rFonts w:ascii="Arial" w:hAnsi="Arial" w:cs="Arial"/>
          <w:sz w:val="21"/>
          <w:szCs w:val="21"/>
        </w:rPr>
        <w:t>.</w:t>
      </w:r>
      <w:r w:rsidRPr="0018162B">
        <w:rPr>
          <w:rFonts w:ascii="Arial" w:hAnsi="Arial" w:cs="Arial"/>
          <w:sz w:val="21"/>
          <w:szCs w:val="21"/>
        </w:rPr>
        <w:t xml:space="preserve"> zm</w:t>
      </w:r>
      <w:r w:rsidR="008330CF" w:rsidRPr="0018162B">
        <w:rPr>
          <w:rFonts w:ascii="Arial" w:hAnsi="Arial" w:cs="Arial"/>
          <w:sz w:val="21"/>
          <w:szCs w:val="21"/>
        </w:rPr>
        <w:t>.</w:t>
      </w:r>
      <w:r w:rsidRPr="0018162B">
        <w:rPr>
          <w:rFonts w:ascii="Arial" w:hAnsi="Arial" w:cs="Arial"/>
          <w:sz w:val="21"/>
          <w:szCs w:val="21"/>
        </w:rPr>
        <w:t>);</w:t>
      </w:r>
    </w:p>
    <w:p w14:paraId="18D380F8" w14:textId="49B9510D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spełniać wymagania techniczne określone przez obowiązujące w Polsce przepisy dla pojazdów poruszających się po drogach publicznych, w tym warunki techniczne wynikające z ww. ustawy Prawo o ruchu drogowym oraz rozporządzeń wykonawczych do tej ustawy;</w:t>
      </w:r>
    </w:p>
    <w:p w14:paraId="0507679D" w14:textId="77777777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spełniać wymogi Europejskich Standardów Emisji Spalin w zakresie emisji zanieczyszczeń, tlenków azotu, cząstek stałych oraz węglowodorów: norma dopuszczalnych emisji spalin dla standardu minimum Euro 6. </w:t>
      </w:r>
    </w:p>
    <w:p w14:paraId="081EB5E3" w14:textId="77777777" w:rsidR="004B4625" w:rsidRPr="0018162B" w:rsidRDefault="004B4625" w:rsidP="003A2320">
      <w:pPr>
        <w:pStyle w:val="Default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76" w:lineRule="auto"/>
        <w:ind w:left="709" w:hanging="425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posiadać poświadczenie co najmniej 24-miesięcznej gwarancji mechanicznej;</w:t>
      </w:r>
    </w:p>
    <w:p w14:paraId="00EC98D8" w14:textId="77777777" w:rsidR="004B4625" w:rsidRPr="0018162B" w:rsidRDefault="004B4625" w:rsidP="0026240A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Minimalne wymagane parametry i wyposażenie/funkcjonalności pojazdu:</w:t>
      </w:r>
    </w:p>
    <w:p w14:paraId="6A23BECF" w14:textId="700F181F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r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ok produkcji – 2026, nowy nieużywany; </w:t>
      </w:r>
    </w:p>
    <w:p w14:paraId="785C0016" w14:textId="1316C3EA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amochód osobowy terenowy typu „pick-up” ( min.  5 osobowy, posiadający podwójną kabinę); </w:t>
      </w:r>
    </w:p>
    <w:p w14:paraId="7C7C339D" w14:textId="5CDD396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yp silnika: diesel/benzyna/hybryda;</w:t>
      </w:r>
    </w:p>
    <w:p w14:paraId="43D51654" w14:textId="6226A14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oc minimum 1</w:t>
      </w:r>
      <w:r w:rsidR="005A4973">
        <w:rPr>
          <w:rFonts w:ascii="Arial" w:eastAsia="Times New Roman" w:hAnsi="Arial" w:cs="Arial"/>
          <w:color w:val="000000"/>
          <w:sz w:val="21"/>
          <w:szCs w:val="21"/>
        </w:rPr>
        <w:t>5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0 kW; </w:t>
      </w:r>
    </w:p>
    <w:p w14:paraId="60C67DF0" w14:textId="42988384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ojemność minimum 1</w:t>
      </w:r>
      <w:r w:rsidR="005A4973">
        <w:rPr>
          <w:rFonts w:ascii="Arial" w:eastAsia="Times New Roman" w:hAnsi="Arial" w:cs="Arial"/>
          <w:color w:val="000000"/>
          <w:sz w:val="21"/>
          <w:szCs w:val="21"/>
        </w:rPr>
        <w:t>9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00 cm³.</w:t>
      </w:r>
    </w:p>
    <w:p w14:paraId="39DA4FD5" w14:textId="6C2B2362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d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ołączany napęd 4x4 z reduktorem; </w:t>
      </w:r>
    </w:p>
    <w:p w14:paraId="07356A96" w14:textId="7193D97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ak holowniczy; </w:t>
      </w:r>
    </w:p>
    <w:p w14:paraId="5C4A00BE" w14:textId="586C6D7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apicerka materiałowa;</w:t>
      </w:r>
    </w:p>
    <w:p w14:paraId="1E0B4FCB" w14:textId="72DAB853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k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omplet pokrowców na siedzenia;</w:t>
      </w:r>
    </w:p>
    <w:p w14:paraId="3300DF43" w14:textId="26B91D31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inimum 5 poduszek powietrznych; </w:t>
      </w:r>
    </w:p>
    <w:p w14:paraId="4381CFE0" w14:textId="253A1A7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k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ontrola trakcji lub system analogiczny; </w:t>
      </w:r>
    </w:p>
    <w:p w14:paraId="6610A99A" w14:textId="23DE2BB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ygnalizacja niezapiętych pasów bezpieczeństwa; </w:t>
      </w:r>
    </w:p>
    <w:p w14:paraId="284761FF" w14:textId="53A1A62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ystem zapobiegający blokowaniu kół (ABS); </w:t>
      </w:r>
    </w:p>
    <w:p w14:paraId="55874070" w14:textId="2F4535C8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ystem wspomagający pokonywanie podjazdów;</w:t>
      </w:r>
    </w:p>
    <w:p w14:paraId="40BFE97F" w14:textId="157FBEBE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ystem wspomagający zjazd ze wzniesienia;</w:t>
      </w:r>
    </w:p>
    <w:p w14:paraId="1D6D7AB1" w14:textId="301E741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spomaganie kierownicy; </w:t>
      </w:r>
    </w:p>
    <w:p w14:paraId="0C088BB5" w14:textId="1F21C699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utomatyczna skrzynia biegów;</w:t>
      </w:r>
    </w:p>
    <w:p w14:paraId="0A14EED7" w14:textId="5B26094B" w:rsidR="004D6B8C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t</w:t>
      </w:r>
      <w:r w:rsidR="004D6B8C" w:rsidRPr="0018162B">
        <w:rPr>
          <w:rFonts w:ascii="Arial" w:hAnsi="Arial" w:cs="Arial"/>
          <w:sz w:val="21"/>
          <w:szCs w:val="21"/>
        </w:rPr>
        <w:t>empomat;</w:t>
      </w:r>
      <w:r w:rsidR="00B93B23" w:rsidRPr="0018162B">
        <w:rPr>
          <w:rFonts w:ascii="Arial" w:hAnsi="Arial" w:cs="Arial"/>
          <w:sz w:val="21"/>
          <w:szCs w:val="21"/>
        </w:rPr>
        <w:t xml:space="preserve">  </w:t>
      </w:r>
    </w:p>
    <w:p w14:paraId="4A858C61" w14:textId="6465F686" w:rsidR="00B93B23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mmobilizer; </w:t>
      </w:r>
    </w:p>
    <w:p w14:paraId="14D76956" w14:textId="7E9B9609" w:rsidR="00B93B23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a</w:t>
      </w:r>
      <w:r w:rsidR="00B93B23" w:rsidRPr="0018162B">
        <w:rPr>
          <w:rFonts w:ascii="Arial" w:hAnsi="Arial" w:cs="Arial"/>
          <w:sz w:val="21"/>
          <w:szCs w:val="21"/>
        </w:rPr>
        <w:t>larm;</w:t>
      </w:r>
    </w:p>
    <w:p w14:paraId="55EECD3A" w14:textId="40B70B9A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ełnowymiarowe koło zapasowe; </w:t>
      </w:r>
    </w:p>
    <w:p w14:paraId="45441E49" w14:textId="71E3E7B8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c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entralny zamek sterowany zdalnie; </w:t>
      </w:r>
    </w:p>
    <w:p w14:paraId="614AA5CB" w14:textId="01E06927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ś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wiatła do jazdy dziennej; </w:t>
      </w:r>
    </w:p>
    <w:p w14:paraId="07C73D55" w14:textId="2E3027A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e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lektrycznie regulowane lusterka;</w:t>
      </w:r>
    </w:p>
    <w:p w14:paraId="01889E87" w14:textId="72CFEC42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e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lektrycznie składane lusterka;</w:t>
      </w:r>
    </w:p>
    <w:p w14:paraId="713660CE" w14:textId="13D289C9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rzyciemniane szyby tylne;</w:t>
      </w:r>
    </w:p>
    <w:p w14:paraId="4E2CAEC8" w14:textId="0EFE6A43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ystem kamer 360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  <w:vertAlign w:val="superscript"/>
        </w:rPr>
        <w:t>0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2339FBE9" w14:textId="06377BC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ideorejestrator;</w:t>
      </w:r>
    </w:p>
    <w:p w14:paraId="0281D78A" w14:textId="7F3375C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niazdo 12V; </w:t>
      </w:r>
    </w:p>
    <w:p w14:paraId="4A367DF5" w14:textId="150E07A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m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anualna regulacja kolumny kierownicy w 2 płaszczyznach; </w:t>
      </w:r>
    </w:p>
    <w:p w14:paraId="278AFC05" w14:textId="542631C0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pteczka; </w:t>
      </w:r>
    </w:p>
    <w:p w14:paraId="19F31865" w14:textId="795EF606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aśnica; </w:t>
      </w:r>
    </w:p>
    <w:p w14:paraId="1DFBA699" w14:textId="71BB26DC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rójkąt ostrzegawczy; </w:t>
      </w:r>
    </w:p>
    <w:p w14:paraId="1163D4E3" w14:textId="1F5FA244" w:rsidR="0018162B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hAnsi="Arial" w:cs="Arial"/>
        </w:rPr>
        <w:t>k</w:t>
      </w:r>
      <w:r w:rsidR="0018162B" w:rsidRPr="0018162B">
        <w:rPr>
          <w:rFonts w:ascii="Arial" w:hAnsi="Arial" w:cs="Arial"/>
        </w:rPr>
        <w:t>amizelka odblaskowa (co najmniej 2 szt)</w:t>
      </w:r>
      <w:r w:rsidR="0018162B">
        <w:rPr>
          <w:rFonts w:ascii="Arial" w:hAnsi="Arial" w:cs="Arial"/>
        </w:rPr>
        <w:t>;</w:t>
      </w:r>
    </w:p>
    <w:p w14:paraId="5A32EF22" w14:textId="77172C66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utoklimatyzacja jednostrefowa, bądź dwustrefowa;</w:t>
      </w:r>
    </w:p>
    <w:p w14:paraId="6F0CC3FD" w14:textId="18A71DBA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odgrzewane fotele przednie;</w:t>
      </w:r>
    </w:p>
    <w:p w14:paraId="57C7BC8A" w14:textId="608CC3E1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d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wa komplety kół z oponami: </w:t>
      </w:r>
    </w:p>
    <w:p w14:paraId="2498EF3F" w14:textId="77777777" w:rsidR="00FB32FE" w:rsidRPr="0018162B" w:rsidRDefault="00FB32FE" w:rsidP="003A2320">
      <w:pPr>
        <w:pStyle w:val="Akapitzlist"/>
        <w:autoSpaceDE w:val="0"/>
        <w:autoSpaceDN w:val="0"/>
        <w:adjustRightInd w:val="0"/>
        <w:spacing w:after="0" w:line="276" w:lineRule="auto"/>
        <w:ind w:left="709" w:hanging="1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Pr="0018162B">
        <w:rPr>
          <w:rFonts w:ascii="Arial" w:eastAsia="Times New Roman" w:hAnsi="Arial" w:cs="Arial"/>
          <w:sz w:val="21"/>
          <w:szCs w:val="21"/>
          <w:lang w:eastAsia="pl-PL"/>
        </w:rPr>
        <w:t>komplet kół z oponami zimowymi lub całorocznymi wraz z felgami stalowymi lub aluminiowym</w:t>
      </w:r>
      <w:r w:rsidRPr="0018162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1A1F1A0F" w14:textId="77777777" w:rsidR="00FB32FE" w:rsidRPr="0018162B" w:rsidRDefault="00FB32FE" w:rsidP="003A2320">
      <w:pPr>
        <w:pStyle w:val="Akapitzlist"/>
        <w:autoSpaceDE w:val="0"/>
        <w:autoSpaceDN w:val="0"/>
        <w:adjustRightInd w:val="0"/>
        <w:spacing w:after="0" w:line="276" w:lineRule="auto"/>
        <w:ind w:left="709" w:hanging="1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8162B">
        <w:rPr>
          <w:rFonts w:ascii="Arial" w:eastAsia="Times New Roman" w:hAnsi="Arial" w:cs="Arial"/>
          <w:color w:val="000000"/>
          <w:sz w:val="21"/>
          <w:szCs w:val="21"/>
        </w:rPr>
        <w:t>- komplet kół z oponami letnimi wraz z felgami aluminiowymi;</w:t>
      </w:r>
    </w:p>
    <w:p w14:paraId="36376094" w14:textId="1DC793A7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o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 xml:space="preserve">pony obu kompletów powinny być typu All Terrain (A/T), przeznaczone do eksploatacji </w:t>
      </w:r>
      <w:r w:rsidR="0063025C" w:rsidRPr="0018162B">
        <w:rPr>
          <w:rFonts w:ascii="Arial" w:eastAsia="Times New Roman" w:hAnsi="Arial" w:cs="Arial"/>
          <w:color w:val="000000"/>
          <w:sz w:val="21"/>
          <w:szCs w:val="21"/>
        </w:rPr>
        <w:br/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w warunkach drogowych i lekkim terenie.</w:t>
      </w:r>
    </w:p>
    <w:p w14:paraId="0580F146" w14:textId="7AC9D583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a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luminiowa roleta przestrzeni ładunkowej;</w:t>
      </w:r>
    </w:p>
    <w:p w14:paraId="3EB4C64C" w14:textId="214672B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u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chwyty do mocowania ładunku – wewnątrz skrzyni ładunkowej;</w:t>
      </w:r>
    </w:p>
    <w:p w14:paraId="38283078" w14:textId="161BC6C9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odpora ładunku skrzyni ładunkowej z relingami do mocowania ładunku – zamontowane na górnej krawędzi bocznych ścian skrzyni ładunkowej;</w:t>
      </w:r>
    </w:p>
    <w:p w14:paraId="78D843C8" w14:textId="6BD979A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w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ykładzina przestrzeni ładunkowej – z tworzywa o wysokiej wytrzymałości;</w:t>
      </w:r>
    </w:p>
    <w:p w14:paraId="1BAD47D8" w14:textId="41C6866F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akiet osłon podwozia silnik + skrzynia biegów + zbiornik paliwa – stal;</w:t>
      </w:r>
    </w:p>
    <w:p w14:paraId="61A9EA6E" w14:textId="04718545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s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topnie boczne;</w:t>
      </w:r>
    </w:p>
    <w:p w14:paraId="4E936A4F" w14:textId="66C4645B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b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lokada tylnego mechanizmu różnicowego;</w:t>
      </w:r>
    </w:p>
    <w:p w14:paraId="08622534" w14:textId="2C5F57AD" w:rsidR="00FB32FE" w:rsidRPr="0018162B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FB32FE" w:rsidRPr="0018162B">
        <w:rPr>
          <w:rFonts w:ascii="Arial" w:eastAsia="Times New Roman" w:hAnsi="Arial" w:cs="Arial"/>
          <w:color w:val="000000"/>
          <w:sz w:val="21"/>
          <w:szCs w:val="21"/>
        </w:rPr>
        <w:t>rześwit: min 230 mm</w:t>
      </w:r>
      <w:r w:rsidR="00AE4F5B" w:rsidRPr="0018162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14:paraId="30E0719C" w14:textId="7D4783FF" w:rsidR="00FF4A02" w:rsidRDefault="003A2320" w:rsidP="003A23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="00FF4A02" w:rsidRPr="0018162B">
        <w:rPr>
          <w:rFonts w:ascii="Arial" w:eastAsia="Times New Roman" w:hAnsi="Arial" w:cs="Arial"/>
          <w:sz w:val="21"/>
          <w:szCs w:val="21"/>
          <w:lang w:eastAsia="pl-PL"/>
        </w:rPr>
        <w:t>olor nadwozia: czarny, granatowy, niebieski ciemny, grafitowy lub srebrny lub inny stonowany</w:t>
      </w:r>
      <w:r w:rsidR="000D14D4">
        <w:rPr>
          <w:rFonts w:ascii="Arial" w:eastAsia="Times New Roman" w:hAnsi="Arial" w:cs="Arial"/>
          <w:sz w:val="21"/>
          <w:szCs w:val="21"/>
          <w:lang w:eastAsia="pl-PL"/>
        </w:rPr>
        <w:t xml:space="preserve"> (niedopuszczalne kolory: biały, czerwony)</w:t>
      </w:r>
      <w:r w:rsidR="001153E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48B8B710" w14:textId="77777777" w:rsidR="00FB32FE" w:rsidRPr="001A46D7" w:rsidRDefault="00FB32FE" w:rsidP="002367A6">
      <w:pPr>
        <w:pStyle w:val="Default"/>
        <w:suppressAutoHyphens w:val="0"/>
        <w:autoSpaceDE w:val="0"/>
        <w:autoSpaceDN w:val="0"/>
        <w:adjustRightInd w:val="0"/>
        <w:spacing w:line="276" w:lineRule="auto"/>
        <w:ind w:left="567" w:hanging="567"/>
        <w:rPr>
          <w:rFonts w:ascii="Arial" w:hAnsi="Arial" w:cs="Arial"/>
          <w:sz w:val="4"/>
          <w:szCs w:val="4"/>
        </w:rPr>
      </w:pPr>
    </w:p>
    <w:p w14:paraId="4B67FAD5" w14:textId="4446F0C6" w:rsidR="004B4625" w:rsidRPr="0018162B" w:rsidRDefault="004B4625" w:rsidP="002367A6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Samochód musi zostać przekazany wraz ze wszystkimi dokumentami niezbędnymi do rejestracji samochodu przez Zamawiającego do siedziby </w:t>
      </w:r>
      <w:r w:rsidR="006070D1" w:rsidRPr="0018162B">
        <w:rPr>
          <w:rFonts w:ascii="Arial" w:hAnsi="Arial" w:cs="Arial"/>
          <w:sz w:val="21"/>
          <w:szCs w:val="21"/>
        </w:rPr>
        <w:t>Gminy Biała Piska</w:t>
      </w:r>
      <w:r w:rsidRPr="0018162B">
        <w:rPr>
          <w:rFonts w:ascii="Arial" w:hAnsi="Arial" w:cs="Arial"/>
          <w:sz w:val="21"/>
          <w:szCs w:val="21"/>
        </w:rPr>
        <w:t xml:space="preserve"> pod adres: </w:t>
      </w:r>
      <w:r w:rsidR="006070D1" w:rsidRPr="0018162B">
        <w:rPr>
          <w:rFonts w:ascii="Arial" w:hAnsi="Arial" w:cs="Arial"/>
          <w:sz w:val="21"/>
          <w:szCs w:val="21"/>
        </w:rPr>
        <w:t>Plac Adama Mickiewicza 25, 12-230 Biała Piska</w:t>
      </w:r>
      <w:r w:rsidRPr="0018162B">
        <w:rPr>
          <w:rFonts w:ascii="Arial" w:hAnsi="Arial" w:cs="Arial"/>
          <w:sz w:val="21"/>
          <w:szCs w:val="21"/>
        </w:rPr>
        <w:t xml:space="preserve">. </w:t>
      </w:r>
    </w:p>
    <w:p w14:paraId="6F0E8C33" w14:textId="3A222673" w:rsidR="004B4625" w:rsidRPr="0018162B" w:rsidRDefault="004B4625" w:rsidP="002367A6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Pojazd w chwili wydania Zamawiającemu będzie zatankowany właściwym paliwem </w:t>
      </w:r>
      <w:r w:rsidR="00307877" w:rsidRPr="0018162B">
        <w:rPr>
          <w:rFonts w:ascii="Arial" w:hAnsi="Arial" w:cs="Arial"/>
          <w:sz w:val="21"/>
          <w:szCs w:val="21"/>
        </w:rPr>
        <w:br/>
      </w:r>
      <w:r w:rsidRPr="0018162B">
        <w:rPr>
          <w:rFonts w:ascii="Arial" w:hAnsi="Arial" w:cs="Arial"/>
          <w:sz w:val="21"/>
          <w:szCs w:val="21"/>
        </w:rPr>
        <w:t xml:space="preserve">w ilości nie mniejszej niż 10 litrów. </w:t>
      </w:r>
    </w:p>
    <w:p w14:paraId="1C258407" w14:textId="14F9AEE1" w:rsidR="004B4625" w:rsidRPr="0018162B" w:rsidRDefault="004B4625" w:rsidP="002367A6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Wraz z przekazaniem pojazd</w:t>
      </w:r>
      <w:r w:rsidR="003F0FA0" w:rsidRPr="0018162B">
        <w:rPr>
          <w:rFonts w:ascii="Arial" w:hAnsi="Arial" w:cs="Arial"/>
          <w:sz w:val="21"/>
          <w:szCs w:val="21"/>
        </w:rPr>
        <w:t>u</w:t>
      </w:r>
      <w:r w:rsidRPr="0018162B">
        <w:rPr>
          <w:rFonts w:ascii="Arial" w:hAnsi="Arial" w:cs="Arial"/>
          <w:sz w:val="21"/>
          <w:szCs w:val="21"/>
        </w:rPr>
        <w:t xml:space="preserve">, Wykonawca przekaże Zamawiającemu: </w:t>
      </w:r>
    </w:p>
    <w:p w14:paraId="6646D1FD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pełen komplet kluczyków i pilotów w ilości zgodnej z ofertą producenta;</w:t>
      </w:r>
    </w:p>
    <w:p w14:paraId="45F2C1C2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instrukcję obsługi pojazdu w języku polskim,</w:t>
      </w:r>
    </w:p>
    <w:p w14:paraId="68EBCD60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świadectwo homologacji, </w:t>
      </w:r>
    </w:p>
    <w:p w14:paraId="3932D436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wykaz materiałów eksploatacyjnych, jakie należy stosować w pojeździe, </w:t>
      </w:r>
    </w:p>
    <w:p w14:paraId="6E03EA84" w14:textId="77777777" w:rsidR="004B4625" w:rsidRPr="0018162B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wszystkie dokumenty niezbędne do ubezpieczenia i rejestracji pojazdu, </w:t>
      </w:r>
    </w:p>
    <w:p w14:paraId="1C904192" w14:textId="77777777" w:rsidR="002F6CF8" w:rsidRDefault="004B4625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wykaz stacji serwisowych na terenie województwa </w:t>
      </w:r>
      <w:r w:rsidR="009E1C69" w:rsidRPr="0018162B">
        <w:rPr>
          <w:rFonts w:ascii="Arial" w:hAnsi="Arial" w:cs="Arial"/>
          <w:sz w:val="21"/>
          <w:szCs w:val="21"/>
        </w:rPr>
        <w:t>warmińsko-mazurskiego lub podlaskiego</w:t>
      </w:r>
      <w:r w:rsidR="002F6CF8">
        <w:rPr>
          <w:rFonts w:ascii="Arial" w:hAnsi="Arial" w:cs="Arial"/>
          <w:sz w:val="21"/>
          <w:szCs w:val="21"/>
        </w:rPr>
        <w:t>,</w:t>
      </w:r>
    </w:p>
    <w:p w14:paraId="099710B3" w14:textId="7462F8CC" w:rsidR="002F6CF8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</w:t>
      </w:r>
      <w:r w:rsidR="002F6CF8" w:rsidRPr="002F6CF8">
        <w:rPr>
          <w:rFonts w:ascii="Arial" w:hAnsi="Arial" w:cs="Arial"/>
          <w:sz w:val="21"/>
          <w:szCs w:val="21"/>
        </w:rPr>
        <w:t>siążkę gwarancyjną wraz ze szczegółowymi warunkami gwarancji i serwisu</w:t>
      </w:r>
      <w:r w:rsidR="002F6CF8">
        <w:rPr>
          <w:rFonts w:ascii="Arial" w:hAnsi="Arial" w:cs="Arial"/>
          <w:sz w:val="21"/>
          <w:szCs w:val="21"/>
        </w:rPr>
        <w:t>,</w:t>
      </w:r>
    </w:p>
    <w:p w14:paraId="03685DED" w14:textId="6CAD6D80" w:rsidR="002F6CF8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2F6CF8" w:rsidRPr="002F6CF8">
        <w:rPr>
          <w:rFonts w:ascii="Arial" w:hAnsi="Arial" w:cs="Arial"/>
          <w:sz w:val="21"/>
          <w:szCs w:val="21"/>
        </w:rPr>
        <w:t>nstrukcje obsługi oraz dokumenty gwarancyjne dodatkowo zamontowanego sprzętu</w:t>
      </w:r>
      <w:r w:rsidR="002F6CF8">
        <w:rPr>
          <w:rFonts w:ascii="Arial" w:hAnsi="Arial" w:cs="Arial"/>
          <w:sz w:val="21"/>
          <w:szCs w:val="21"/>
        </w:rPr>
        <w:t>,</w:t>
      </w:r>
    </w:p>
    <w:p w14:paraId="55E7F7BB" w14:textId="694DE461" w:rsidR="002F6CF8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ś</w:t>
      </w:r>
      <w:r w:rsidR="002F6CF8" w:rsidRPr="002F6CF8">
        <w:rPr>
          <w:rFonts w:ascii="Arial" w:hAnsi="Arial" w:cs="Arial"/>
          <w:sz w:val="21"/>
          <w:szCs w:val="21"/>
        </w:rPr>
        <w:t>wiadectwo zgodności WE</w:t>
      </w:r>
      <w:r w:rsidR="002F6CF8">
        <w:rPr>
          <w:rFonts w:ascii="Arial" w:hAnsi="Arial" w:cs="Arial"/>
          <w:sz w:val="21"/>
          <w:szCs w:val="21"/>
        </w:rPr>
        <w:t>;</w:t>
      </w:r>
    </w:p>
    <w:p w14:paraId="3F17A856" w14:textId="5438BD82" w:rsidR="002F6CF8" w:rsidRPr="008C3107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8C3107">
        <w:rPr>
          <w:rFonts w:ascii="Arial" w:hAnsi="Arial" w:cs="Arial"/>
          <w:sz w:val="21"/>
          <w:szCs w:val="21"/>
        </w:rPr>
        <w:t>d</w:t>
      </w:r>
      <w:r w:rsidR="002F6CF8" w:rsidRPr="008C3107">
        <w:rPr>
          <w:rFonts w:ascii="Arial" w:hAnsi="Arial" w:cs="Arial"/>
          <w:sz w:val="21"/>
          <w:szCs w:val="21"/>
        </w:rPr>
        <w:t>okument potwierdzający opłacenie akcyzy (jeśli wymagane), dopuszcza się oświadczenie sprzedawcy;</w:t>
      </w:r>
    </w:p>
    <w:p w14:paraId="09A1B832" w14:textId="4BF447A7" w:rsidR="002F6CF8" w:rsidRPr="008C3107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 w:rsidRPr="008C3107">
        <w:rPr>
          <w:rFonts w:ascii="Arial" w:hAnsi="Arial" w:cs="Arial"/>
          <w:sz w:val="21"/>
          <w:szCs w:val="21"/>
        </w:rPr>
        <w:t>n</w:t>
      </w:r>
      <w:r w:rsidR="002F6CF8" w:rsidRPr="008C3107">
        <w:rPr>
          <w:rFonts w:ascii="Arial" w:hAnsi="Arial" w:cs="Arial"/>
          <w:sz w:val="21"/>
          <w:szCs w:val="21"/>
        </w:rPr>
        <w:t>ajpóźniej w dniu odbioru faktycznego potwierdzenie wykonania badania technicznego pojazdu;</w:t>
      </w:r>
    </w:p>
    <w:p w14:paraId="2748AE0F" w14:textId="0EA0C623" w:rsidR="004B4625" w:rsidRDefault="001D03FB" w:rsidP="003A2320">
      <w:pPr>
        <w:numPr>
          <w:ilvl w:val="0"/>
          <w:numId w:val="6"/>
        </w:numPr>
        <w:suppressAutoHyphens w:val="0"/>
        <w:spacing w:after="0" w:line="276" w:lineRule="auto"/>
        <w:ind w:left="709" w:hanging="425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</w:t>
      </w:r>
      <w:r w:rsidR="002F6CF8" w:rsidRPr="002F6CF8">
        <w:rPr>
          <w:rFonts w:ascii="Arial" w:hAnsi="Arial" w:cs="Arial"/>
          <w:sz w:val="21"/>
          <w:szCs w:val="21"/>
        </w:rPr>
        <w:t>nne dokumenty konieczne do rejestrowania i użytkowania samochodu.</w:t>
      </w:r>
    </w:p>
    <w:p w14:paraId="4AA45563" w14:textId="77777777" w:rsidR="002F6CF8" w:rsidRPr="001A46D7" w:rsidRDefault="002F6CF8" w:rsidP="002F6CF8">
      <w:pPr>
        <w:suppressAutoHyphens w:val="0"/>
        <w:spacing w:after="0" w:line="276" w:lineRule="auto"/>
        <w:ind w:left="567"/>
        <w:contextualSpacing/>
        <w:jc w:val="both"/>
        <w:rPr>
          <w:rFonts w:ascii="Arial" w:hAnsi="Arial" w:cs="Arial"/>
          <w:sz w:val="8"/>
          <w:szCs w:val="8"/>
        </w:rPr>
      </w:pPr>
    </w:p>
    <w:p w14:paraId="373835A4" w14:textId="77777777" w:rsidR="003E3D90" w:rsidRPr="0018162B" w:rsidRDefault="00B93B23" w:rsidP="003E3D90">
      <w:pPr>
        <w:numPr>
          <w:ilvl w:val="0"/>
          <w:numId w:val="9"/>
        </w:numPr>
        <w:suppressAutoHyphens w:val="0"/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bookmarkStart w:id="2" w:name="_Hlk224561284"/>
      <w:r w:rsidRPr="0018162B">
        <w:rPr>
          <w:rFonts w:ascii="Arial" w:hAnsi="Arial" w:cs="Arial"/>
          <w:sz w:val="21"/>
          <w:szCs w:val="21"/>
        </w:rPr>
        <w:t>Gwarancja:</w:t>
      </w:r>
      <w:r w:rsidR="003E3D90" w:rsidRPr="0018162B">
        <w:rPr>
          <w:rFonts w:ascii="Arial" w:hAnsi="Arial" w:cs="Arial"/>
          <w:sz w:val="21"/>
          <w:szCs w:val="21"/>
        </w:rPr>
        <w:t xml:space="preserve"> </w:t>
      </w:r>
    </w:p>
    <w:p w14:paraId="40B94B13" w14:textId="24C7CAFE" w:rsidR="00B93B23" w:rsidRPr="0018162B" w:rsidRDefault="003E3D90" w:rsidP="003A2320">
      <w:pPr>
        <w:pStyle w:val="Akapitzlist"/>
        <w:numPr>
          <w:ilvl w:val="0"/>
          <w:numId w:val="11"/>
        </w:numPr>
        <w:suppressAutoHyphens w:val="0"/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g</w:t>
      </w:r>
      <w:r w:rsidR="00B93B23" w:rsidRPr="0018162B">
        <w:rPr>
          <w:rFonts w:ascii="Arial" w:hAnsi="Arial" w:cs="Arial"/>
          <w:sz w:val="21"/>
          <w:szCs w:val="21"/>
        </w:rPr>
        <w:t xml:space="preserve">warancja mechaniczna oraz elektryczna (obejmującą również całe wyposażenie) minimum 24 miesiące bez limitu kilometrów – Wykonawca oferuje ten okres gwarancji </w:t>
      </w:r>
      <w:r w:rsidR="003A2320">
        <w:rPr>
          <w:rFonts w:ascii="Arial" w:hAnsi="Arial" w:cs="Arial"/>
          <w:sz w:val="21"/>
          <w:szCs w:val="21"/>
        </w:rPr>
        <w:br/>
      </w:r>
      <w:r w:rsidR="00B93B23" w:rsidRPr="0018162B">
        <w:rPr>
          <w:rFonts w:ascii="Arial" w:hAnsi="Arial" w:cs="Arial"/>
          <w:sz w:val="21"/>
          <w:szCs w:val="21"/>
        </w:rPr>
        <w:t>w Formularzu Oferty</w:t>
      </w:r>
      <w:r w:rsidR="008C3107">
        <w:rPr>
          <w:rFonts w:ascii="Arial" w:hAnsi="Arial" w:cs="Arial"/>
          <w:sz w:val="21"/>
          <w:szCs w:val="21"/>
        </w:rPr>
        <w:t>;</w:t>
      </w:r>
    </w:p>
    <w:p w14:paraId="1F8200E1" w14:textId="7D8B202C" w:rsidR="00B93B23" w:rsidRPr="0018162B" w:rsidRDefault="008C3107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g</w:t>
      </w:r>
      <w:r w:rsidR="00B93B23" w:rsidRPr="0018162B">
        <w:rPr>
          <w:rFonts w:ascii="Arial" w:hAnsi="Arial" w:cs="Arial"/>
          <w:sz w:val="21"/>
          <w:szCs w:val="21"/>
        </w:rPr>
        <w:t>warancja na powłokę lakierniczą</w:t>
      </w:r>
      <w:r w:rsidR="004030D9">
        <w:rPr>
          <w:rFonts w:ascii="Arial" w:hAnsi="Arial" w:cs="Arial"/>
          <w:sz w:val="21"/>
          <w:szCs w:val="21"/>
        </w:rPr>
        <w:t xml:space="preserve">, </w:t>
      </w:r>
      <w:r w:rsidR="004030D9" w:rsidRPr="004030D9">
        <w:rPr>
          <w:rFonts w:ascii="Arial" w:eastAsia="Times New Roman" w:hAnsi="Arial" w:cs="Arial"/>
          <w:sz w:val="21"/>
          <w:szCs w:val="21"/>
        </w:rPr>
        <w:t>gwarancję mechaniczną</w:t>
      </w:r>
      <w:r w:rsidR="004030D9">
        <w:rPr>
          <w:rFonts w:ascii="Arial" w:eastAsia="Times New Roman" w:hAnsi="Arial" w:cs="Arial"/>
          <w:sz w:val="21"/>
          <w:szCs w:val="21"/>
        </w:rPr>
        <w:t>:</w:t>
      </w:r>
      <w:r w:rsidR="00B93B23" w:rsidRPr="0018162B">
        <w:rPr>
          <w:rFonts w:ascii="Arial" w:hAnsi="Arial" w:cs="Arial"/>
          <w:sz w:val="21"/>
          <w:szCs w:val="21"/>
        </w:rPr>
        <w:t xml:space="preserve"> minimum 24 miesięcy – Wykonawca oferuje ten okres gwarancji w Formularzu Oferty</w:t>
      </w:r>
      <w:r>
        <w:rPr>
          <w:rFonts w:ascii="Arial" w:hAnsi="Arial" w:cs="Arial"/>
          <w:sz w:val="21"/>
          <w:szCs w:val="21"/>
        </w:rPr>
        <w:t>;</w:t>
      </w:r>
    </w:p>
    <w:p w14:paraId="59687D92" w14:textId="78E5354E" w:rsidR="00B93B23" w:rsidRDefault="008C3107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</w:t>
      </w:r>
      <w:r w:rsidR="00B93B23" w:rsidRPr="0018162B">
        <w:rPr>
          <w:rFonts w:ascii="Arial" w:hAnsi="Arial" w:cs="Arial"/>
          <w:sz w:val="21"/>
          <w:szCs w:val="21"/>
        </w:rPr>
        <w:t xml:space="preserve">warancja na perforację elementów nadwozia 144 miesięcy (ponad tą oferowaną </w:t>
      </w:r>
      <w:r w:rsidR="000D14D4">
        <w:rPr>
          <w:rFonts w:ascii="Arial" w:hAnsi="Arial" w:cs="Arial"/>
          <w:sz w:val="21"/>
          <w:szCs w:val="21"/>
        </w:rPr>
        <w:br/>
      </w:r>
      <w:r w:rsidR="00B93B23" w:rsidRPr="0018162B">
        <w:rPr>
          <w:rFonts w:ascii="Arial" w:hAnsi="Arial" w:cs="Arial"/>
          <w:sz w:val="21"/>
          <w:szCs w:val="21"/>
        </w:rPr>
        <w:t>w Formularzu Oferty).</w:t>
      </w:r>
    </w:p>
    <w:p w14:paraId="2A4A42B4" w14:textId="7AB7394C" w:rsidR="004B4625" w:rsidRPr="009D27C1" w:rsidRDefault="008C3107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4B4625" w:rsidRPr="000D14D4">
        <w:rPr>
          <w:rFonts w:ascii="Arial" w:hAnsi="Arial" w:cs="Arial"/>
          <w:sz w:val="21"/>
          <w:szCs w:val="21"/>
        </w:rPr>
        <w:t xml:space="preserve">okumenty gwarancyjne Wykonawca przekaże Zamawiającemu w dniu wydania samochodu. Gwarancja na samochód obejmuje wszystkie wykryte podczas użytkowania awarie, </w:t>
      </w:r>
      <w:r w:rsidR="004B4625" w:rsidRPr="009D27C1">
        <w:rPr>
          <w:rFonts w:ascii="Arial" w:hAnsi="Arial" w:cs="Arial"/>
          <w:sz w:val="21"/>
          <w:szCs w:val="21"/>
        </w:rPr>
        <w:t xml:space="preserve">usterki wady i uszkodzenia powstałe w czasie korzystania z pojazdu, zgodnie </w:t>
      </w:r>
      <w:r w:rsidR="0018162B" w:rsidRPr="009D27C1">
        <w:rPr>
          <w:rFonts w:ascii="Arial" w:hAnsi="Arial" w:cs="Arial"/>
          <w:sz w:val="21"/>
          <w:szCs w:val="21"/>
        </w:rPr>
        <w:br/>
      </w:r>
      <w:r w:rsidR="004B4625" w:rsidRPr="009D27C1">
        <w:rPr>
          <w:rFonts w:ascii="Arial" w:hAnsi="Arial" w:cs="Arial"/>
          <w:sz w:val="21"/>
          <w:szCs w:val="21"/>
        </w:rPr>
        <w:t>z gwarancją producenta</w:t>
      </w:r>
      <w:bookmarkEnd w:id="2"/>
      <w:r w:rsidR="00A41469" w:rsidRPr="009D27C1">
        <w:rPr>
          <w:rFonts w:ascii="Arial" w:hAnsi="Arial" w:cs="Arial"/>
          <w:sz w:val="21"/>
          <w:szCs w:val="21"/>
        </w:rPr>
        <w:t>. Bezpłatny serwis gwarancyjny obejmuje również bezpłatne przeglądy gwarancyjne w okresie objętym gwarancją</w:t>
      </w:r>
      <w:r w:rsidR="001153EC" w:rsidRPr="009D27C1">
        <w:rPr>
          <w:rFonts w:ascii="Arial" w:hAnsi="Arial" w:cs="Arial"/>
          <w:sz w:val="21"/>
          <w:szCs w:val="21"/>
        </w:rPr>
        <w:t>;</w:t>
      </w:r>
    </w:p>
    <w:p w14:paraId="26E82F5A" w14:textId="61F9B744" w:rsidR="001153EC" w:rsidRPr="009D27C1" w:rsidRDefault="001153EC" w:rsidP="003A2320">
      <w:pPr>
        <w:pStyle w:val="Akapitzlist"/>
        <w:numPr>
          <w:ilvl w:val="0"/>
          <w:numId w:val="11"/>
        </w:numPr>
        <w:spacing w:after="0" w:line="276" w:lineRule="auto"/>
        <w:ind w:left="709" w:hanging="425"/>
        <w:jc w:val="both"/>
        <w:rPr>
          <w:rFonts w:ascii="Arial" w:hAnsi="Arial" w:cs="Arial"/>
          <w:sz w:val="21"/>
          <w:szCs w:val="21"/>
        </w:rPr>
      </w:pPr>
      <w:r w:rsidRPr="009D27C1">
        <w:rPr>
          <w:rFonts w:ascii="Arial" w:eastAsia="Times New Roman" w:hAnsi="Arial" w:cs="Arial"/>
          <w:sz w:val="21"/>
          <w:szCs w:val="21"/>
          <w:lang w:eastAsia="pl-PL"/>
        </w:rPr>
        <w:t>w okresie obowiązywania gwarancji sprzedający wyraża zgodę na montaż i wdrożenie systemu monitorowania GPS i sondy paliwa.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t xml:space="preserve"> Sprzedający oświadcza, że montaż GPS </w:t>
      </w:r>
      <w:r w:rsidR="009D27C1" w:rsidRPr="009D27C1">
        <w:rPr>
          <w:rFonts w:ascii="Arial" w:eastAsia="Times New Roman" w:hAnsi="Arial" w:cs="Arial"/>
          <w:sz w:val="21"/>
          <w:szCs w:val="21"/>
          <w:lang w:eastAsia="pl-PL"/>
        </w:rPr>
        <w:br/>
        <w:t>i sondy paliwa w pojeździe w żaden sposób nie wpływa na utratę gwarancji.</w:t>
      </w:r>
    </w:p>
    <w:p w14:paraId="22B6F259" w14:textId="77777777" w:rsidR="004B4625" w:rsidRPr="0018162B" w:rsidRDefault="004B4625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bCs/>
          <w:sz w:val="21"/>
          <w:szCs w:val="21"/>
        </w:rPr>
      </w:pPr>
    </w:p>
    <w:p w14:paraId="42D68CEB" w14:textId="3B554010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b/>
          <w:bCs/>
          <w:sz w:val="21"/>
          <w:szCs w:val="21"/>
        </w:rPr>
      </w:pPr>
      <w:r w:rsidRPr="00DB510B">
        <w:rPr>
          <w:rFonts w:ascii="Arial" w:hAnsi="Arial" w:cs="Arial"/>
          <w:b/>
          <w:bCs/>
          <w:sz w:val="24"/>
          <w:szCs w:val="24"/>
        </w:rPr>
        <w:t>II.</w:t>
      </w:r>
      <w:r w:rsidRPr="0018162B">
        <w:rPr>
          <w:rFonts w:ascii="Arial" w:hAnsi="Arial" w:cs="Arial"/>
          <w:b/>
          <w:bCs/>
          <w:sz w:val="21"/>
          <w:szCs w:val="21"/>
        </w:rPr>
        <w:tab/>
      </w:r>
      <w:r w:rsidR="003278A2" w:rsidRPr="00DB510B">
        <w:rPr>
          <w:rFonts w:ascii="Arial" w:hAnsi="Arial" w:cs="Arial"/>
          <w:b/>
          <w:bCs/>
          <w:sz w:val="24"/>
          <w:szCs w:val="24"/>
        </w:rPr>
        <w:t>WSPÓLNY SŁOWNIK ZAMÓWIEŃ CPV:</w:t>
      </w:r>
      <w:r w:rsidR="003278A2" w:rsidRPr="0018162B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BE8E51E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•</w:t>
      </w:r>
      <w:r w:rsidRPr="0018162B">
        <w:rPr>
          <w:rFonts w:ascii="Arial" w:hAnsi="Arial" w:cs="Arial"/>
          <w:sz w:val="21"/>
          <w:szCs w:val="21"/>
        </w:rPr>
        <w:tab/>
        <w:t>34110000-1 – Samochody osobowe</w:t>
      </w:r>
    </w:p>
    <w:p w14:paraId="70AA9041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•</w:t>
      </w:r>
      <w:r w:rsidRPr="0018162B">
        <w:rPr>
          <w:rFonts w:ascii="Arial" w:hAnsi="Arial" w:cs="Arial"/>
          <w:sz w:val="21"/>
          <w:szCs w:val="21"/>
        </w:rPr>
        <w:tab/>
        <w:t>34113000 -2 – Pojazdy z napędem na cztery koła</w:t>
      </w:r>
    </w:p>
    <w:p w14:paraId="5A6CFE14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>•</w:t>
      </w:r>
      <w:r w:rsidRPr="0018162B">
        <w:rPr>
          <w:rFonts w:ascii="Arial" w:hAnsi="Arial" w:cs="Arial"/>
          <w:sz w:val="21"/>
          <w:szCs w:val="21"/>
        </w:rPr>
        <w:tab/>
        <w:t>34113300-5 – Samochody terenowe</w:t>
      </w:r>
    </w:p>
    <w:p w14:paraId="262B2D25" w14:textId="77777777" w:rsidR="006922D2" w:rsidRPr="0018162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</w:p>
    <w:p w14:paraId="574184C6" w14:textId="54FE2180" w:rsidR="006922D2" w:rsidRPr="00DB510B" w:rsidRDefault="006922D2" w:rsidP="002367A6">
      <w:p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DB510B">
        <w:rPr>
          <w:rFonts w:ascii="Arial" w:hAnsi="Arial" w:cs="Arial"/>
          <w:b/>
          <w:bCs/>
          <w:sz w:val="24"/>
          <w:szCs w:val="24"/>
        </w:rPr>
        <w:t>III.</w:t>
      </w:r>
      <w:r w:rsidRPr="00DB510B">
        <w:rPr>
          <w:rFonts w:ascii="Arial" w:hAnsi="Arial" w:cs="Arial"/>
          <w:b/>
          <w:bCs/>
          <w:sz w:val="24"/>
          <w:szCs w:val="24"/>
        </w:rPr>
        <w:tab/>
      </w:r>
      <w:r w:rsidR="003278A2" w:rsidRPr="00DB510B">
        <w:rPr>
          <w:rFonts w:ascii="Arial" w:hAnsi="Arial" w:cs="Arial"/>
          <w:b/>
          <w:bCs/>
          <w:sz w:val="24"/>
          <w:szCs w:val="24"/>
        </w:rPr>
        <w:t>TERMIN REALIZACJI ZAMÓWIENIA</w:t>
      </w:r>
      <w:r w:rsidR="003278A2" w:rsidRPr="00DB510B">
        <w:rPr>
          <w:rFonts w:ascii="Arial" w:hAnsi="Arial" w:cs="Arial"/>
          <w:sz w:val="24"/>
          <w:szCs w:val="24"/>
        </w:rPr>
        <w:t>:</w:t>
      </w:r>
    </w:p>
    <w:p w14:paraId="3D91FDAA" w14:textId="1F691AA3" w:rsidR="00E56CB9" w:rsidRPr="0018162B" w:rsidRDefault="004B4625" w:rsidP="002367A6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Arial" w:hAnsi="Arial" w:cs="Arial"/>
          <w:sz w:val="21"/>
          <w:szCs w:val="21"/>
        </w:rPr>
      </w:pPr>
      <w:r w:rsidRPr="0018162B">
        <w:rPr>
          <w:rFonts w:ascii="Arial" w:hAnsi="Arial" w:cs="Arial"/>
          <w:sz w:val="21"/>
          <w:szCs w:val="21"/>
        </w:rPr>
        <w:t xml:space="preserve">Przedmiot ma być dostarczony do siedziby Zamawiającego w okresie do </w:t>
      </w:r>
      <w:bookmarkEnd w:id="1"/>
      <w:r w:rsidR="00E04D2C">
        <w:rPr>
          <w:rFonts w:ascii="Arial" w:hAnsi="Arial" w:cs="Arial"/>
          <w:sz w:val="21"/>
          <w:szCs w:val="21"/>
        </w:rPr>
        <w:t>75</w:t>
      </w:r>
      <w:r w:rsidR="005005B1" w:rsidRPr="0018162B">
        <w:rPr>
          <w:rFonts w:ascii="Arial" w:hAnsi="Arial" w:cs="Arial"/>
          <w:sz w:val="21"/>
          <w:szCs w:val="21"/>
        </w:rPr>
        <w:t xml:space="preserve"> dni od dnia podpisania umowy.</w:t>
      </w:r>
    </w:p>
    <w:p w14:paraId="4121A22F" w14:textId="77777777" w:rsidR="002367A6" w:rsidRPr="0018162B" w:rsidRDefault="002367A6" w:rsidP="002367A6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sz w:val="21"/>
          <w:szCs w:val="21"/>
        </w:rPr>
      </w:pPr>
    </w:p>
    <w:p w14:paraId="3D66101C" w14:textId="77777777" w:rsidR="002367A6" w:rsidRPr="0018162B" w:rsidRDefault="002367A6" w:rsidP="002367A6">
      <w:p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sz w:val="21"/>
          <w:szCs w:val="21"/>
        </w:rPr>
      </w:pPr>
    </w:p>
    <w:p w14:paraId="67E8FA62" w14:textId="0F84CBD4" w:rsidR="009B5AE7" w:rsidRPr="00E22B50" w:rsidRDefault="00E56CB9" w:rsidP="002367A6">
      <w:pPr>
        <w:spacing w:after="0" w:line="276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  <w:r w:rsidRPr="00E22B50">
        <w:rPr>
          <w:rFonts w:ascii="Arial" w:eastAsia="Times New Roman" w:hAnsi="Arial" w:cs="Arial"/>
          <w:sz w:val="18"/>
          <w:szCs w:val="18"/>
        </w:rPr>
        <w:t>Sporządził:</w:t>
      </w:r>
    </w:p>
    <w:sectPr w:rsidR="009B5AE7" w:rsidRPr="00E22B50" w:rsidSect="00F42CF6">
      <w:headerReference w:type="default" r:id="rId7"/>
      <w:footerReference w:type="default" r:id="rId8"/>
      <w:pgSz w:w="11906" w:h="16838"/>
      <w:pgMar w:top="582" w:right="1417" w:bottom="1417" w:left="1417" w:header="53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DC76" w14:textId="77777777" w:rsidR="00F046FE" w:rsidRDefault="00F046FE" w:rsidP="0017559D">
      <w:pPr>
        <w:spacing w:after="0" w:line="240" w:lineRule="auto"/>
      </w:pPr>
      <w:r>
        <w:separator/>
      </w:r>
    </w:p>
  </w:endnote>
  <w:endnote w:type="continuationSeparator" w:id="0">
    <w:p w14:paraId="597DC385" w14:textId="77777777" w:rsidR="00F046FE" w:rsidRDefault="00F046FE" w:rsidP="0017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;Arial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6678316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930327" w14:textId="61013295" w:rsidR="00E83135" w:rsidRPr="00E83135" w:rsidRDefault="00E83135" w:rsidP="00E83135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3135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E83135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E8313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6662405" w14:textId="77777777" w:rsidR="00E83135" w:rsidRPr="00E83135" w:rsidRDefault="00E83135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5360" w14:textId="77777777" w:rsidR="00F046FE" w:rsidRDefault="00F046FE" w:rsidP="0017559D">
      <w:pPr>
        <w:spacing w:after="0" w:line="240" w:lineRule="auto"/>
      </w:pPr>
      <w:r>
        <w:separator/>
      </w:r>
    </w:p>
  </w:footnote>
  <w:footnote w:type="continuationSeparator" w:id="0">
    <w:p w14:paraId="776E5124" w14:textId="77777777" w:rsidR="00F046FE" w:rsidRDefault="00F046FE" w:rsidP="0017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2659" w14:textId="77777777" w:rsidR="00DC6C36" w:rsidRDefault="00DC6C36" w:rsidP="00DC6C36">
    <w:pPr>
      <w:pStyle w:val="Nagwek"/>
      <w:tabs>
        <w:tab w:val="clear" w:pos="9072"/>
        <w:tab w:val="right" w:pos="9070"/>
      </w:tabs>
    </w:pPr>
    <w:r>
      <w:rPr>
        <w:rFonts w:ascii="Arial" w:hAnsi="Arial"/>
        <w:noProof/>
        <w:sz w:val="24"/>
      </w:rPr>
      <w:drawing>
        <wp:anchor distT="0" distB="0" distL="114300" distR="114300" simplePos="0" relativeHeight="251662336" behindDoc="0" locked="0" layoutInCell="1" allowOverlap="1" wp14:anchorId="4C84E24C" wp14:editId="20EA5FC5">
          <wp:simplePos x="0" y="0"/>
          <wp:positionH relativeFrom="margin">
            <wp:align>right</wp:align>
          </wp:positionH>
          <wp:positionV relativeFrom="margin">
            <wp:posOffset>-926465</wp:posOffset>
          </wp:positionV>
          <wp:extent cx="477520" cy="552450"/>
          <wp:effectExtent l="0" t="0" r="0" b="0"/>
          <wp:wrapSquare wrapText="bothSides"/>
          <wp:docPr id="1106030238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A68BA18" wp14:editId="7EB80707">
          <wp:simplePos x="0" y="0"/>
          <wp:positionH relativeFrom="column">
            <wp:posOffset>213360</wp:posOffset>
          </wp:positionH>
          <wp:positionV relativeFrom="paragraph">
            <wp:posOffset>-379730</wp:posOffset>
          </wp:positionV>
          <wp:extent cx="3831590" cy="990600"/>
          <wp:effectExtent l="0" t="0" r="0" b="0"/>
          <wp:wrapTopAndBottom/>
          <wp:docPr id="9724925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159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1119"/>
    <w:multiLevelType w:val="hybridMultilevel"/>
    <w:tmpl w:val="37647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95E34"/>
    <w:multiLevelType w:val="hybridMultilevel"/>
    <w:tmpl w:val="C9EE3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80FEB"/>
    <w:multiLevelType w:val="hybridMultilevel"/>
    <w:tmpl w:val="1BD065BE"/>
    <w:lvl w:ilvl="0" w:tplc="C8DAF074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F70E4"/>
    <w:multiLevelType w:val="hybridMultilevel"/>
    <w:tmpl w:val="30047C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BFB318E"/>
    <w:multiLevelType w:val="hybridMultilevel"/>
    <w:tmpl w:val="30E06AD2"/>
    <w:lvl w:ilvl="0" w:tplc="91C259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01212C"/>
    <w:multiLevelType w:val="multilevel"/>
    <w:tmpl w:val="A3AA5D0E"/>
    <w:lvl w:ilvl="0">
      <w:start w:val="1"/>
      <w:numFmt w:val="upperRoman"/>
      <w:pStyle w:val="Nagwek1A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8015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760" w:firstLine="0"/>
      </w:pPr>
    </w:lvl>
  </w:abstractNum>
  <w:abstractNum w:abstractNumId="6" w15:restartNumberingAfterBreak="0">
    <w:nsid w:val="5691539F"/>
    <w:multiLevelType w:val="hybridMultilevel"/>
    <w:tmpl w:val="DC1C9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CB5F3A"/>
    <w:multiLevelType w:val="hybridMultilevel"/>
    <w:tmpl w:val="438267F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C035E"/>
    <w:multiLevelType w:val="hybridMultilevel"/>
    <w:tmpl w:val="24A656C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E20794"/>
    <w:multiLevelType w:val="hybridMultilevel"/>
    <w:tmpl w:val="F6803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3A5534"/>
    <w:multiLevelType w:val="hybridMultilevel"/>
    <w:tmpl w:val="CD64079C"/>
    <w:lvl w:ilvl="0" w:tplc="F8DEF8D0">
      <w:start w:val="1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11E2F"/>
    <w:multiLevelType w:val="hybridMultilevel"/>
    <w:tmpl w:val="438267F2"/>
    <w:lvl w:ilvl="0" w:tplc="0EAC236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4804">
    <w:abstractNumId w:val="5"/>
  </w:num>
  <w:num w:numId="2" w16cid:durableId="441917341">
    <w:abstractNumId w:val="4"/>
  </w:num>
  <w:num w:numId="3" w16cid:durableId="1093818997">
    <w:abstractNumId w:val="1"/>
  </w:num>
  <w:num w:numId="4" w16cid:durableId="1658875754">
    <w:abstractNumId w:val="9"/>
  </w:num>
  <w:num w:numId="5" w16cid:durableId="471560281">
    <w:abstractNumId w:val="11"/>
  </w:num>
  <w:num w:numId="6" w16cid:durableId="1638602716">
    <w:abstractNumId w:val="8"/>
  </w:num>
  <w:num w:numId="7" w16cid:durableId="127669180">
    <w:abstractNumId w:val="7"/>
  </w:num>
  <w:num w:numId="8" w16cid:durableId="1077365965">
    <w:abstractNumId w:val="6"/>
  </w:num>
  <w:num w:numId="9" w16cid:durableId="525098678">
    <w:abstractNumId w:val="2"/>
  </w:num>
  <w:num w:numId="10" w16cid:durableId="1546064548">
    <w:abstractNumId w:val="3"/>
  </w:num>
  <w:num w:numId="11" w16cid:durableId="1214267937">
    <w:abstractNumId w:val="0"/>
  </w:num>
  <w:num w:numId="12" w16cid:durableId="28751719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45"/>
    <w:rsid w:val="00034F02"/>
    <w:rsid w:val="00052922"/>
    <w:rsid w:val="000774CF"/>
    <w:rsid w:val="000A6AD0"/>
    <w:rsid w:val="000B0E0C"/>
    <w:rsid w:val="000C1393"/>
    <w:rsid w:val="000D14D4"/>
    <w:rsid w:val="000D6F41"/>
    <w:rsid w:val="000E5862"/>
    <w:rsid w:val="000F7900"/>
    <w:rsid w:val="001153EC"/>
    <w:rsid w:val="001243C5"/>
    <w:rsid w:val="00137857"/>
    <w:rsid w:val="00140F3C"/>
    <w:rsid w:val="00146361"/>
    <w:rsid w:val="00147A84"/>
    <w:rsid w:val="0016118C"/>
    <w:rsid w:val="0017559D"/>
    <w:rsid w:val="0018162B"/>
    <w:rsid w:val="001A46D7"/>
    <w:rsid w:val="001D03FB"/>
    <w:rsid w:val="001E09ED"/>
    <w:rsid w:val="00225BA8"/>
    <w:rsid w:val="002367A6"/>
    <w:rsid w:val="00243A78"/>
    <w:rsid w:val="0026240A"/>
    <w:rsid w:val="00287ADA"/>
    <w:rsid w:val="002E7635"/>
    <w:rsid w:val="002F6CF8"/>
    <w:rsid w:val="00302B53"/>
    <w:rsid w:val="003048E2"/>
    <w:rsid w:val="00307877"/>
    <w:rsid w:val="00317945"/>
    <w:rsid w:val="00321B5D"/>
    <w:rsid w:val="003278A2"/>
    <w:rsid w:val="00354B3B"/>
    <w:rsid w:val="0039031B"/>
    <w:rsid w:val="003A2320"/>
    <w:rsid w:val="003A41AB"/>
    <w:rsid w:val="003B1F92"/>
    <w:rsid w:val="003C04EE"/>
    <w:rsid w:val="003C4F9C"/>
    <w:rsid w:val="003D4A52"/>
    <w:rsid w:val="003E3931"/>
    <w:rsid w:val="003E3D90"/>
    <w:rsid w:val="003F0FA0"/>
    <w:rsid w:val="004030D9"/>
    <w:rsid w:val="00403369"/>
    <w:rsid w:val="0041231E"/>
    <w:rsid w:val="00415563"/>
    <w:rsid w:val="00425940"/>
    <w:rsid w:val="00426FED"/>
    <w:rsid w:val="00433BBB"/>
    <w:rsid w:val="00452AAC"/>
    <w:rsid w:val="00452B54"/>
    <w:rsid w:val="00484FE5"/>
    <w:rsid w:val="00485242"/>
    <w:rsid w:val="004B310B"/>
    <w:rsid w:val="004B4625"/>
    <w:rsid w:val="004D6B8C"/>
    <w:rsid w:val="004F0D2E"/>
    <w:rsid w:val="005005B1"/>
    <w:rsid w:val="005146F7"/>
    <w:rsid w:val="00533DDE"/>
    <w:rsid w:val="00555EF4"/>
    <w:rsid w:val="005847EC"/>
    <w:rsid w:val="005A4973"/>
    <w:rsid w:val="005F5AB2"/>
    <w:rsid w:val="005F647E"/>
    <w:rsid w:val="006070D1"/>
    <w:rsid w:val="0063025C"/>
    <w:rsid w:val="0064019F"/>
    <w:rsid w:val="006922D2"/>
    <w:rsid w:val="00695E76"/>
    <w:rsid w:val="006A398D"/>
    <w:rsid w:val="00704094"/>
    <w:rsid w:val="00725247"/>
    <w:rsid w:val="007F1235"/>
    <w:rsid w:val="007F75C5"/>
    <w:rsid w:val="00805E46"/>
    <w:rsid w:val="00825B00"/>
    <w:rsid w:val="008330CF"/>
    <w:rsid w:val="00833384"/>
    <w:rsid w:val="008360DD"/>
    <w:rsid w:val="00886E05"/>
    <w:rsid w:val="008A31AD"/>
    <w:rsid w:val="008C3107"/>
    <w:rsid w:val="00902C68"/>
    <w:rsid w:val="0090545C"/>
    <w:rsid w:val="00911284"/>
    <w:rsid w:val="00926A52"/>
    <w:rsid w:val="009B2584"/>
    <w:rsid w:val="009B5808"/>
    <w:rsid w:val="009B5AE7"/>
    <w:rsid w:val="009C70F6"/>
    <w:rsid w:val="009D27C1"/>
    <w:rsid w:val="009D42E3"/>
    <w:rsid w:val="009E1C69"/>
    <w:rsid w:val="00A01C95"/>
    <w:rsid w:val="00A039B6"/>
    <w:rsid w:val="00A27711"/>
    <w:rsid w:val="00A409D8"/>
    <w:rsid w:val="00A41469"/>
    <w:rsid w:val="00A41EA4"/>
    <w:rsid w:val="00A577B0"/>
    <w:rsid w:val="00A70127"/>
    <w:rsid w:val="00A71735"/>
    <w:rsid w:val="00A95565"/>
    <w:rsid w:val="00AB2BF6"/>
    <w:rsid w:val="00AB7CE3"/>
    <w:rsid w:val="00AC6C88"/>
    <w:rsid w:val="00AE3F34"/>
    <w:rsid w:val="00AE4F5B"/>
    <w:rsid w:val="00B14730"/>
    <w:rsid w:val="00B22393"/>
    <w:rsid w:val="00B52CBF"/>
    <w:rsid w:val="00B7559F"/>
    <w:rsid w:val="00B93B23"/>
    <w:rsid w:val="00BA089B"/>
    <w:rsid w:val="00BB3A3A"/>
    <w:rsid w:val="00BD297B"/>
    <w:rsid w:val="00BE3E66"/>
    <w:rsid w:val="00BE56AB"/>
    <w:rsid w:val="00C16064"/>
    <w:rsid w:val="00C17B48"/>
    <w:rsid w:val="00C774A5"/>
    <w:rsid w:val="00C818BA"/>
    <w:rsid w:val="00C95EBB"/>
    <w:rsid w:val="00CB01D4"/>
    <w:rsid w:val="00CD3780"/>
    <w:rsid w:val="00CE57DF"/>
    <w:rsid w:val="00CF2110"/>
    <w:rsid w:val="00D04789"/>
    <w:rsid w:val="00D13053"/>
    <w:rsid w:val="00D32E58"/>
    <w:rsid w:val="00D81B1D"/>
    <w:rsid w:val="00DA2461"/>
    <w:rsid w:val="00DA4169"/>
    <w:rsid w:val="00DA5E77"/>
    <w:rsid w:val="00DB04FB"/>
    <w:rsid w:val="00DB510B"/>
    <w:rsid w:val="00DC4101"/>
    <w:rsid w:val="00DC6C36"/>
    <w:rsid w:val="00DD3971"/>
    <w:rsid w:val="00DD4BEF"/>
    <w:rsid w:val="00DF349F"/>
    <w:rsid w:val="00E04D2C"/>
    <w:rsid w:val="00E22B50"/>
    <w:rsid w:val="00E56CB9"/>
    <w:rsid w:val="00E6576A"/>
    <w:rsid w:val="00E70AE9"/>
    <w:rsid w:val="00E8216C"/>
    <w:rsid w:val="00E83135"/>
    <w:rsid w:val="00EA084B"/>
    <w:rsid w:val="00EA56B0"/>
    <w:rsid w:val="00EB098E"/>
    <w:rsid w:val="00EB3D5D"/>
    <w:rsid w:val="00EB5CDD"/>
    <w:rsid w:val="00ED3C3A"/>
    <w:rsid w:val="00EE0CD4"/>
    <w:rsid w:val="00F046FE"/>
    <w:rsid w:val="00F06479"/>
    <w:rsid w:val="00F24769"/>
    <w:rsid w:val="00F37C87"/>
    <w:rsid w:val="00F42CF6"/>
    <w:rsid w:val="00F72FA6"/>
    <w:rsid w:val="00F735A6"/>
    <w:rsid w:val="00F97839"/>
    <w:rsid w:val="00FA068F"/>
    <w:rsid w:val="00FB32FE"/>
    <w:rsid w:val="00FB47FE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3F210"/>
  <w15:chartTrackingRefBased/>
  <w15:docId w15:val="{B3154E66-E8F4-48D8-9D11-CBBD4073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AE7"/>
    <w:pPr>
      <w:suppressAutoHyphens/>
      <w:spacing w:after="240" w:line="240" w:lineRule="exact"/>
    </w:pPr>
    <w:rPr>
      <w:rFonts w:ascii="Lato;Arial" w:eastAsia="Calibri" w:hAnsi="Lato;Arial" w:cs="Lato;Arial"/>
      <w:kern w:val="0"/>
      <w:sz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7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9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9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9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9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9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9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7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7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7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7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7945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,Preambuła,TRAKO Akapit z listą,Nagłowek 3,L1,Akapit z listą BS,Kolorowa lista — akcent 11,Dot pt,F5 List Paragraph,Recommendation,List Paragraph11,lp1,maz_wyliczenie,opis dzialania,2 headin"/>
    <w:basedOn w:val="Normalny"/>
    <w:link w:val="AkapitzlistZnak"/>
    <w:uiPriority w:val="34"/>
    <w:qFormat/>
    <w:rsid w:val="003179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79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9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794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7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7559D"/>
  </w:style>
  <w:style w:type="paragraph" w:styleId="Stopka">
    <w:name w:val="footer"/>
    <w:basedOn w:val="Normalny"/>
    <w:link w:val="StopkaZnak"/>
    <w:uiPriority w:val="99"/>
    <w:unhideWhenUsed/>
    <w:rsid w:val="00175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59D"/>
  </w:style>
  <w:style w:type="character" w:styleId="Odwoaniedokomentarza">
    <w:name w:val="annotation reference"/>
    <w:basedOn w:val="Domylnaczcionkaakapitu"/>
    <w:uiPriority w:val="99"/>
    <w:semiHidden/>
    <w:unhideWhenUsed/>
    <w:rsid w:val="00CE57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57D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57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7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7D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7A84"/>
    <w:pPr>
      <w:spacing w:after="0" w:line="240" w:lineRule="auto"/>
    </w:pPr>
  </w:style>
  <w:style w:type="character" w:customStyle="1" w:styleId="AkapitzlistZnak">
    <w:name w:val="Akapit z listą Znak"/>
    <w:aliases w:val="Numerowanie Znak,Obiekt Znak,List Paragraph1 Znak,wypunktowanie Znak,Preambuła Znak,TRAKO Akapit z listą Znak,Nagłowek 3 Znak,L1 Znak,Akapit z listą BS Znak,Kolorowa lista — akcent 11 Znak,Dot pt Znak,F5 List Paragraph Znak,lp1 Znak"/>
    <w:link w:val="Akapitzlist"/>
    <w:uiPriority w:val="34"/>
    <w:qFormat/>
    <w:rsid w:val="00147A84"/>
  </w:style>
  <w:style w:type="character" w:customStyle="1" w:styleId="NrStronyZnak">
    <w:name w:val="NrStrony Znak"/>
    <w:basedOn w:val="Domylnaczcionkaakapitu"/>
    <w:link w:val="NrStrony"/>
    <w:uiPriority w:val="8"/>
    <w:qFormat/>
    <w:rsid w:val="00225BA8"/>
    <w:rPr>
      <w:rFonts w:ascii="Times New Roman" w:eastAsiaTheme="majorEastAsia" w:hAnsi="Times New Roman" w:cstheme="majorBidi"/>
      <w:bCs/>
      <w:color w:val="323232"/>
      <w:sz w:val="18"/>
      <w:szCs w:val="16"/>
    </w:rPr>
  </w:style>
  <w:style w:type="paragraph" w:customStyle="1" w:styleId="NrStrony">
    <w:name w:val="NrStrony"/>
    <w:basedOn w:val="Nagwek1"/>
    <w:link w:val="NrStronyZnak"/>
    <w:uiPriority w:val="8"/>
    <w:qFormat/>
    <w:rsid w:val="00225BA8"/>
    <w:pPr>
      <w:spacing w:before="120" w:after="0" w:line="210" w:lineRule="exact"/>
      <w:jc w:val="center"/>
    </w:pPr>
    <w:rPr>
      <w:rFonts w:ascii="Times New Roman" w:hAnsi="Times New Roman"/>
      <w:bCs/>
      <w:color w:val="323232"/>
      <w:sz w:val="18"/>
      <w:szCs w:val="16"/>
    </w:rPr>
  </w:style>
  <w:style w:type="paragraph" w:styleId="Tekstpodstawowy">
    <w:name w:val="Body Text"/>
    <w:basedOn w:val="Normalny"/>
    <w:link w:val="TekstpodstawowyZnak"/>
    <w:rsid w:val="009B5AE7"/>
    <w:pPr>
      <w:widowControl w:val="0"/>
      <w:spacing w:before="137" w:after="0" w:line="240" w:lineRule="auto"/>
      <w:ind w:left="586" w:hanging="42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5AE7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Default">
    <w:name w:val="Default"/>
    <w:qFormat/>
    <w:rsid w:val="009B5AE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Nagwek1A">
    <w:name w:val="Nagłówek 1A"/>
    <w:basedOn w:val="Normalny"/>
    <w:qFormat/>
    <w:rsid w:val="009B5AE7"/>
    <w:pPr>
      <w:numPr>
        <w:numId w:val="1"/>
      </w:numPr>
      <w:shd w:val="clear" w:color="auto" w:fill="BFBFBF"/>
      <w:spacing w:after="0" w:line="360" w:lineRule="auto"/>
    </w:pPr>
    <w:rPr>
      <w:rFonts w:ascii="Lato" w:eastAsia="Times New Roman" w:hAnsi="Lato" w:cs="Arial"/>
      <w:b/>
      <w:sz w:val="22"/>
      <w:lang w:eastAsia="pl-PL"/>
    </w:rPr>
  </w:style>
  <w:style w:type="table" w:styleId="Tabela-Siatka">
    <w:name w:val="Table Grid"/>
    <w:basedOn w:val="Standardowy"/>
    <w:uiPriority w:val="39"/>
    <w:rsid w:val="009B5AE7"/>
    <w:pPr>
      <w:suppressAutoHyphens/>
      <w:spacing w:after="0" w:line="240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Pruszyńska</dc:creator>
  <cp:keywords/>
  <dc:description/>
  <cp:lastModifiedBy>Ewa Zyskowska</cp:lastModifiedBy>
  <cp:revision>31</cp:revision>
  <cp:lastPrinted>2026-07-23T07:35:00Z</cp:lastPrinted>
  <dcterms:created xsi:type="dcterms:W3CDTF">2026-07-23T07:10:00Z</dcterms:created>
  <dcterms:modified xsi:type="dcterms:W3CDTF">2026-08-24T07:22:00Z</dcterms:modified>
</cp:coreProperties>
</file>