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79AAA" w14:textId="77777777" w:rsidR="00E617BE" w:rsidRDefault="00000000">
      <w:pPr>
        <w:pStyle w:val="Nagwek1"/>
        <w:tabs>
          <w:tab w:val="clear" w:pos="9072"/>
          <w:tab w:val="left" w:pos="9356"/>
        </w:tabs>
        <w:spacing w:line="360" w:lineRule="auto"/>
        <w:ind w:right="-3"/>
        <w:jc w:val="left"/>
        <w:rPr>
          <w:rFonts w:ascii="Arial" w:hAnsi="Arial" w:cs="Arial"/>
          <w:color w:val="000000"/>
          <w:sz w:val="24"/>
          <w:szCs w:val="24"/>
        </w:rPr>
      </w:pPr>
      <w:r>
        <w:rPr>
          <w:rFonts w:ascii="Arial" w:hAnsi="Arial" w:cs="Arial"/>
          <w:b w:val="0"/>
          <w:color w:val="000000"/>
          <w:sz w:val="24"/>
          <w:szCs w:val="24"/>
          <w:u w:val="single"/>
        </w:rPr>
        <w:t>Załącznik nr 8</w:t>
      </w:r>
    </w:p>
    <w:p w14:paraId="29953EB5" w14:textId="77777777" w:rsidR="00E617BE" w:rsidRDefault="00E617BE">
      <w:pPr>
        <w:pStyle w:val="Nagwek1"/>
        <w:spacing w:line="360" w:lineRule="auto"/>
        <w:jc w:val="left"/>
        <w:rPr>
          <w:rFonts w:ascii="Arial" w:hAnsi="Arial" w:cs="Arial"/>
          <w:color w:val="000000"/>
          <w:sz w:val="24"/>
          <w:szCs w:val="24"/>
        </w:rPr>
      </w:pPr>
    </w:p>
    <w:p w14:paraId="5D935C26" w14:textId="77777777" w:rsidR="00E617BE" w:rsidRDefault="00000000">
      <w:pPr>
        <w:pStyle w:val="Nagwek1"/>
        <w:spacing w:line="360" w:lineRule="auto"/>
        <w:jc w:val="left"/>
      </w:pPr>
      <w:r>
        <w:rPr>
          <w:rFonts w:ascii="Arial" w:hAnsi="Arial" w:cs="Arial"/>
          <w:color w:val="000000"/>
          <w:sz w:val="28"/>
          <w:szCs w:val="28"/>
        </w:rPr>
        <w:t>UMOWA NR RIOK-ZP.272.1.....2026</w:t>
      </w:r>
      <w:r>
        <w:rPr>
          <w:rFonts w:ascii="Arial" w:hAnsi="Arial" w:cs="Arial"/>
          <w:color w:val="000000"/>
          <w:sz w:val="24"/>
          <w:szCs w:val="24"/>
        </w:rPr>
        <w:t xml:space="preserve"> (projektowane postanowienia umowy)</w:t>
      </w:r>
    </w:p>
    <w:p w14:paraId="7943190F" w14:textId="77777777" w:rsidR="00E617BE" w:rsidRDefault="00E617BE">
      <w:pPr>
        <w:pStyle w:val="Standard"/>
        <w:spacing w:line="360" w:lineRule="auto"/>
        <w:rPr>
          <w:rFonts w:ascii="Arial" w:hAnsi="Arial" w:cs="Arial"/>
          <w:color w:val="000000"/>
          <w:szCs w:val="24"/>
        </w:rPr>
      </w:pPr>
    </w:p>
    <w:p w14:paraId="1E254CF0" w14:textId="77777777" w:rsidR="00E617BE" w:rsidRDefault="00000000">
      <w:pPr>
        <w:pStyle w:val="Standard"/>
        <w:spacing w:line="360" w:lineRule="auto"/>
      </w:pPr>
      <w:r>
        <w:rPr>
          <w:rFonts w:ascii="Arial" w:hAnsi="Arial" w:cs="Arial"/>
          <w:color w:val="000000"/>
          <w:szCs w:val="24"/>
        </w:rPr>
        <w:t>zawarta w dniu .............</w:t>
      </w:r>
      <w:r>
        <w:rPr>
          <w:rFonts w:ascii="Arial" w:hAnsi="Arial" w:cs="Arial"/>
          <w:b/>
          <w:bCs/>
          <w:color w:val="000000"/>
          <w:szCs w:val="24"/>
        </w:rPr>
        <w:t xml:space="preserve"> 2026 </w:t>
      </w:r>
      <w:r>
        <w:rPr>
          <w:rFonts w:ascii="Arial" w:hAnsi="Arial" w:cs="Arial"/>
          <w:b/>
          <w:color w:val="000000"/>
          <w:szCs w:val="24"/>
        </w:rPr>
        <w:t>r.</w:t>
      </w:r>
      <w:r>
        <w:rPr>
          <w:rFonts w:ascii="Arial" w:hAnsi="Arial" w:cs="Arial"/>
          <w:color w:val="000000"/>
          <w:szCs w:val="24"/>
        </w:rPr>
        <w:t xml:space="preserve"> w Podegrodziu </w:t>
      </w:r>
    </w:p>
    <w:p w14:paraId="180549AA" w14:textId="77777777" w:rsidR="00E617BE" w:rsidRDefault="00000000">
      <w:pPr>
        <w:pStyle w:val="Standard"/>
        <w:spacing w:line="360" w:lineRule="auto"/>
        <w:rPr>
          <w:rFonts w:ascii="Arial" w:hAnsi="Arial" w:cs="Arial"/>
          <w:color w:val="000000"/>
          <w:szCs w:val="24"/>
        </w:rPr>
      </w:pPr>
      <w:r>
        <w:rPr>
          <w:rFonts w:ascii="Arial" w:hAnsi="Arial" w:cs="Arial"/>
          <w:color w:val="000000"/>
          <w:szCs w:val="24"/>
        </w:rPr>
        <w:t>pomiędzy:</w:t>
      </w:r>
    </w:p>
    <w:p w14:paraId="1DE7B442" w14:textId="77777777" w:rsidR="00E617BE" w:rsidRDefault="00000000">
      <w:pPr>
        <w:pStyle w:val="Standard"/>
        <w:spacing w:line="360" w:lineRule="auto"/>
      </w:pPr>
      <w:r>
        <w:rPr>
          <w:rFonts w:ascii="Arial" w:hAnsi="Arial" w:cs="Arial"/>
          <w:b/>
          <w:color w:val="000000"/>
          <w:szCs w:val="24"/>
        </w:rPr>
        <w:t xml:space="preserve">Gminą Podegrodzie </w:t>
      </w:r>
      <w:r>
        <w:rPr>
          <w:rFonts w:ascii="Arial" w:hAnsi="Arial" w:cs="Arial"/>
          <w:color w:val="000000"/>
          <w:szCs w:val="24"/>
        </w:rPr>
        <w:t xml:space="preserve">z siedzibą w </w:t>
      </w:r>
      <w:r>
        <w:rPr>
          <w:rFonts w:ascii="Arial" w:hAnsi="Arial" w:cs="Arial"/>
          <w:b/>
          <w:color w:val="000000"/>
          <w:szCs w:val="24"/>
        </w:rPr>
        <w:t>Podegrodziu 248</w:t>
      </w:r>
      <w:r>
        <w:rPr>
          <w:rFonts w:ascii="Arial" w:hAnsi="Arial" w:cs="Arial"/>
          <w:color w:val="000000"/>
          <w:szCs w:val="24"/>
        </w:rPr>
        <w:t xml:space="preserve"> reprezentowaną przez </w:t>
      </w:r>
      <w:r>
        <w:rPr>
          <w:rFonts w:ascii="Arial" w:hAnsi="Arial" w:cs="Arial"/>
          <w:b/>
          <w:bCs/>
          <w:color w:val="000000"/>
          <w:szCs w:val="24"/>
        </w:rPr>
        <w:t>Małgorzatę Gromala</w:t>
      </w:r>
      <w:r>
        <w:rPr>
          <w:rFonts w:ascii="Arial" w:hAnsi="Arial" w:cs="Arial"/>
          <w:color w:val="000000"/>
          <w:szCs w:val="24"/>
        </w:rPr>
        <w:t xml:space="preserve"> </w:t>
      </w:r>
      <w:r>
        <w:rPr>
          <w:rFonts w:ascii="Arial" w:hAnsi="Arial" w:cs="Arial"/>
          <w:b/>
          <w:bCs/>
          <w:color w:val="000000"/>
          <w:szCs w:val="24"/>
        </w:rPr>
        <w:t>– Wójta Gminy</w:t>
      </w:r>
      <w:r>
        <w:rPr>
          <w:rFonts w:ascii="Arial" w:hAnsi="Arial" w:cs="Arial"/>
          <w:color w:val="000000"/>
          <w:szCs w:val="24"/>
        </w:rPr>
        <w:t xml:space="preserve"> przy kontrasygnacie:</w:t>
      </w:r>
      <w:r>
        <w:rPr>
          <w:rFonts w:ascii="Arial" w:hAnsi="Arial" w:cs="Arial"/>
          <w:b/>
          <w:color w:val="000000"/>
          <w:szCs w:val="24"/>
        </w:rPr>
        <w:t xml:space="preserve"> Agnieszki </w:t>
      </w:r>
      <w:proofErr w:type="spellStart"/>
      <w:r>
        <w:rPr>
          <w:rFonts w:ascii="Arial" w:hAnsi="Arial" w:cs="Arial"/>
          <w:b/>
          <w:color w:val="000000"/>
          <w:szCs w:val="24"/>
        </w:rPr>
        <w:t>Pacholarz</w:t>
      </w:r>
      <w:proofErr w:type="spellEnd"/>
      <w:r>
        <w:rPr>
          <w:rFonts w:ascii="Arial" w:hAnsi="Arial" w:cs="Arial"/>
          <w:b/>
          <w:color w:val="000000"/>
          <w:szCs w:val="24"/>
        </w:rPr>
        <w:t xml:space="preserve"> – Skarbnika Gminy</w:t>
      </w:r>
      <w:r>
        <w:rPr>
          <w:rFonts w:ascii="Arial" w:hAnsi="Arial" w:cs="Arial"/>
          <w:b/>
          <w:bCs/>
          <w:color w:val="000000"/>
          <w:szCs w:val="24"/>
        </w:rPr>
        <w:t xml:space="preserve"> </w:t>
      </w:r>
      <w:r>
        <w:rPr>
          <w:rFonts w:ascii="Arial" w:hAnsi="Arial" w:cs="Arial"/>
          <w:color w:val="000000"/>
          <w:szCs w:val="24"/>
        </w:rPr>
        <w:t>zwaną dalej „</w:t>
      </w:r>
      <w:r>
        <w:rPr>
          <w:rFonts w:ascii="Arial" w:hAnsi="Arial" w:cs="Arial"/>
          <w:b/>
          <w:color w:val="000000"/>
          <w:szCs w:val="24"/>
        </w:rPr>
        <w:t>Zamawiającym”</w:t>
      </w:r>
      <w:r>
        <w:rPr>
          <w:rFonts w:ascii="Arial" w:hAnsi="Arial" w:cs="Arial"/>
          <w:color w:val="000000"/>
          <w:szCs w:val="24"/>
        </w:rPr>
        <w:t xml:space="preserve">, </w:t>
      </w:r>
    </w:p>
    <w:p w14:paraId="5CFB15FA" w14:textId="77777777" w:rsidR="00E617BE" w:rsidRDefault="00000000">
      <w:pPr>
        <w:pStyle w:val="Standard"/>
        <w:spacing w:line="360" w:lineRule="auto"/>
        <w:rPr>
          <w:rFonts w:ascii="Arial" w:hAnsi="Arial" w:cs="Arial"/>
          <w:color w:val="000000"/>
          <w:szCs w:val="24"/>
        </w:rPr>
      </w:pPr>
      <w:r>
        <w:rPr>
          <w:rFonts w:ascii="Arial" w:hAnsi="Arial" w:cs="Arial"/>
          <w:color w:val="000000"/>
          <w:szCs w:val="24"/>
        </w:rPr>
        <w:t xml:space="preserve">a </w:t>
      </w:r>
    </w:p>
    <w:p w14:paraId="2786F508" w14:textId="77777777" w:rsidR="00E617BE" w:rsidRDefault="00000000">
      <w:pPr>
        <w:pStyle w:val="Standard"/>
        <w:spacing w:line="360" w:lineRule="auto"/>
      </w:pPr>
      <w:r>
        <w:rPr>
          <w:rFonts w:ascii="Arial" w:hAnsi="Arial" w:cs="Arial"/>
          <w:b/>
          <w:color w:val="000000"/>
          <w:szCs w:val="24"/>
        </w:rPr>
        <w:t xml:space="preserve">………………………………….. </w:t>
      </w:r>
      <w:r>
        <w:rPr>
          <w:rFonts w:ascii="Arial" w:hAnsi="Arial" w:cs="Arial"/>
          <w:color w:val="000000"/>
          <w:szCs w:val="24"/>
        </w:rPr>
        <w:t xml:space="preserve">z siedzibą </w:t>
      </w:r>
      <w:r>
        <w:rPr>
          <w:rFonts w:ascii="Arial" w:hAnsi="Arial" w:cs="Arial"/>
          <w:b/>
          <w:color w:val="000000"/>
          <w:szCs w:val="24"/>
        </w:rPr>
        <w:t>………………</w:t>
      </w:r>
      <w:r>
        <w:rPr>
          <w:rFonts w:ascii="Arial" w:hAnsi="Arial" w:cs="Arial"/>
          <w:color w:val="000000"/>
          <w:szCs w:val="24"/>
        </w:rPr>
        <w:t xml:space="preserve">reprezentowanym przez </w:t>
      </w:r>
      <w:r>
        <w:rPr>
          <w:rFonts w:ascii="Arial" w:hAnsi="Arial" w:cs="Arial"/>
          <w:b/>
          <w:color w:val="000000"/>
          <w:szCs w:val="24"/>
        </w:rPr>
        <w:t xml:space="preserve">……………………. </w:t>
      </w:r>
      <w:r>
        <w:rPr>
          <w:rFonts w:ascii="Arial" w:hAnsi="Arial" w:cs="Arial"/>
          <w:color w:val="000000"/>
          <w:szCs w:val="24"/>
        </w:rPr>
        <w:t>zwaną dalej „</w:t>
      </w:r>
      <w:r>
        <w:rPr>
          <w:rFonts w:ascii="Arial" w:hAnsi="Arial" w:cs="Arial"/>
          <w:b/>
          <w:color w:val="000000"/>
          <w:szCs w:val="24"/>
        </w:rPr>
        <w:t>Wykonawcą”</w:t>
      </w:r>
      <w:r>
        <w:rPr>
          <w:rFonts w:ascii="Arial" w:hAnsi="Arial" w:cs="Arial"/>
          <w:color w:val="000000"/>
          <w:szCs w:val="24"/>
        </w:rPr>
        <w:t>.</w:t>
      </w:r>
    </w:p>
    <w:p w14:paraId="7F730C3E" w14:textId="77777777" w:rsidR="00E617BE" w:rsidRDefault="00E617BE">
      <w:pPr>
        <w:pStyle w:val="Standard"/>
        <w:spacing w:line="360" w:lineRule="auto"/>
        <w:rPr>
          <w:rFonts w:ascii="Arial" w:hAnsi="Arial" w:cs="Arial"/>
          <w:b/>
          <w:color w:val="000000"/>
          <w:szCs w:val="24"/>
        </w:rPr>
      </w:pPr>
    </w:p>
    <w:p w14:paraId="7BA9ACA4" w14:textId="77777777" w:rsidR="00E617BE" w:rsidRDefault="00000000">
      <w:pPr>
        <w:pStyle w:val="Obszartekstu"/>
        <w:spacing w:line="360" w:lineRule="auto"/>
        <w:jc w:val="left"/>
        <w:rPr>
          <w:rFonts w:ascii="Arial" w:hAnsi="Arial" w:cs="Arial"/>
          <w:color w:val="000000"/>
          <w:szCs w:val="24"/>
        </w:rPr>
      </w:pPr>
      <w:r>
        <w:rPr>
          <w:rFonts w:ascii="Arial" w:hAnsi="Arial" w:cs="Arial"/>
          <w:color w:val="000000"/>
          <w:szCs w:val="24"/>
        </w:rPr>
        <w:t xml:space="preserve">W rezultacie dokonania przez Zamawiającego wyboru oferty Wykonawcy w trybie podstawowym bez negocjacji, na podstawie art. 275 pkt. 1 ustawy z dnia 11 września 2019 r. Prawo zamówień publicznych (tekst jednolity Dz. U. z 2026 r., poz. 793), dalej: „ustawa </w:t>
      </w:r>
      <w:proofErr w:type="spellStart"/>
      <w:r>
        <w:rPr>
          <w:rFonts w:ascii="Arial" w:hAnsi="Arial" w:cs="Arial"/>
          <w:color w:val="000000"/>
          <w:szCs w:val="24"/>
        </w:rPr>
        <w:t>Pzp</w:t>
      </w:r>
      <w:proofErr w:type="spellEnd"/>
      <w:r>
        <w:rPr>
          <w:rFonts w:ascii="Arial" w:hAnsi="Arial" w:cs="Arial"/>
          <w:color w:val="000000"/>
          <w:szCs w:val="24"/>
        </w:rPr>
        <w:t>”, została zawarta umowa o następującej treści</w:t>
      </w:r>
      <w:r>
        <w:rPr>
          <w:rFonts w:ascii="Arial" w:hAnsi="Arial" w:cs="Arial"/>
          <w:bCs/>
          <w:color w:val="000000"/>
          <w:szCs w:val="24"/>
        </w:rPr>
        <w:t>:</w:t>
      </w:r>
    </w:p>
    <w:p w14:paraId="3751152D" w14:textId="77777777" w:rsidR="00E617BE" w:rsidRDefault="00E617BE">
      <w:pPr>
        <w:pStyle w:val="Standard"/>
        <w:spacing w:line="360" w:lineRule="auto"/>
        <w:rPr>
          <w:rFonts w:ascii="Arial" w:hAnsi="Arial" w:cs="Arial"/>
          <w:b/>
          <w:color w:val="000000"/>
          <w:szCs w:val="24"/>
        </w:rPr>
      </w:pPr>
    </w:p>
    <w:p w14:paraId="3CA63418"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 xml:space="preserve">Przedmiot umowy </w:t>
      </w:r>
    </w:p>
    <w:p w14:paraId="4F2940E7"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§1</w:t>
      </w:r>
    </w:p>
    <w:p w14:paraId="7CABC2FE" w14:textId="77777777" w:rsidR="00E617BE" w:rsidRDefault="00000000">
      <w:pPr>
        <w:pStyle w:val="Standard"/>
        <w:numPr>
          <w:ilvl w:val="0"/>
          <w:numId w:val="2"/>
        </w:numPr>
        <w:tabs>
          <w:tab w:val="left" w:pos="284"/>
        </w:tabs>
        <w:spacing w:line="360" w:lineRule="auto"/>
        <w:ind w:left="284" w:hanging="284"/>
        <w:rPr>
          <w:rFonts w:ascii="Arial" w:hAnsi="Arial" w:cs="Arial"/>
          <w:color w:val="000000"/>
          <w:szCs w:val="24"/>
        </w:rPr>
      </w:pPr>
      <w:bookmarkStart w:id="0" w:name="_Ref301503308"/>
      <w:r>
        <w:rPr>
          <w:rFonts w:ascii="Arial" w:hAnsi="Arial" w:cs="Arial"/>
          <w:color w:val="000000"/>
          <w:szCs w:val="24"/>
        </w:rPr>
        <w:t>Zamawiający zleca, a Wykonawca zobowiązuje się zrealizować przedmiot umowy p.n.:</w:t>
      </w:r>
      <w:bookmarkEnd w:id="0"/>
      <w:r>
        <w:rPr>
          <w:rFonts w:ascii="Arial" w:hAnsi="Arial" w:cs="Arial"/>
          <w:bCs/>
          <w:color w:val="000000"/>
          <w:szCs w:val="24"/>
        </w:rPr>
        <w:t xml:space="preserve"> </w:t>
      </w:r>
      <w:r>
        <w:rPr>
          <w:rFonts w:ascii="Arial" w:hAnsi="Arial" w:cs="Arial"/>
          <w:b/>
          <w:bCs/>
        </w:rPr>
        <w:t>„Przygotowanie dokumentacji projektowej dotyczącej budowy w miejscowości Podegrodzie kompleksu boisk sportowych wraz z realizacją ukrycia U-1 pod budynkiem klubowym”</w:t>
      </w:r>
      <w:r>
        <w:rPr>
          <w:rFonts w:ascii="Arial" w:eastAsia="Times New Roman" w:hAnsi="Arial" w:cs="Arial"/>
          <w:b/>
          <w:bCs/>
          <w:color w:val="000000"/>
          <w:kern w:val="0"/>
          <w:szCs w:val="24"/>
        </w:rPr>
        <w:t>.</w:t>
      </w:r>
    </w:p>
    <w:p w14:paraId="64648BBF" w14:textId="77777777" w:rsidR="00E617BE" w:rsidRDefault="00000000">
      <w:pPr>
        <w:spacing w:line="360" w:lineRule="auto"/>
        <w:ind w:left="284"/>
        <w:rPr>
          <w:rFonts w:ascii="Arial" w:eastAsia="Times New Roman" w:hAnsi="Arial" w:cs="Arial"/>
          <w:kern w:val="0"/>
          <w:lang w:eastAsia="pl-PL"/>
        </w:rPr>
      </w:pPr>
      <w:r>
        <w:rPr>
          <w:rFonts w:ascii="Arial" w:hAnsi="Arial" w:cs="Arial"/>
          <w:color w:val="000000"/>
        </w:rPr>
        <w:t>Nr kodu CPV:</w:t>
      </w:r>
      <w:r>
        <w:rPr>
          <w:rFonts w:ascii="Arial" w:eastAsia="Times New Roman" w:hAnsi="Arial" w:cs="Arial"/>
          <w:kern w:val="0"/>
          <w:lang w:eastAsia="pl-PL"/>
        </w:rPr>
        <w:t xml:space="preserve"> </w:t>
      </w:r>
      <w:r>
        <w:rPr>
          <w:rFonts w:ascii="Arial" w:hAnsi="Arial" w:cs="Arial"/>
          <w:lang w:eastAsia="pl-PL"/>
        </w:rPr>
        <w:t>71220000-6 Usługi projektowania architektonicznego</w:t>
      </w:r>
      <w:r>
        <w:rPr>
          <w:rFonts w:ascii="Arial" w:eastAsia="Times New Roman" w:hAnsi="Arial" w:cs="Arial"/>
          <w:color w:val="000000"/>
          <w:kern w:val="0"/>
        </w:rPr>
        <w:t>.</w:t>
      </w:r>
    </w:p>
    <w:p w14:paraId="005219CC" w14:textId="1D51F3EF" w:rsidR="00E617BE" w:rsidRDefault="00000000">
      <w:pPr>
        <w:pStyle w:val="Standard"/>
        <w:numPr>
          <w:ilvl w:val="0"/>
          <w:numId w:val="2"/>
        </w:numPr>
        <w:tabs>
          <w:tab w:val="left" w:pos="284"/>
        </w:tabs>
        <w:spacing w:before="120" w:after="120" w:line="360" w:lineRule="auto"/>
        <w:ind w:left="284" w:hanging="284"/>
        <w:rPr>
          <w:rFonts w:ascii="Arial" w:hAnsi="Arial" w:cs="Arial"/>
          <w:color w:val="000000"/>
          <w:szCs w:val="24"/>
        </w:rPr>
      </w:pPr>
      <w:bookmarkStart w:id="1" w:name="_Hlk190764116"/>
      <w:bookmarkStart w:id="2" w:name="_Hlk149814760"/>
      <w:r>
        <w:rPr>
          <w:rFonts w:ascii="Arial" w:eastAsia="Times New Roman" w:hAnsi="Arial" w:cs="Arial"/>
          <w:color w:val="000000"/>
          <w:kern w:val="0"/>
        </w:rPr>
        <w:t xml:space="preserve">Przedmiotem zamówienia jest </w:t>
      </w:r>
      <w:r>
        <w:rPr>
          <w:rFonts w:ascii="Arial" w:eastAsia="Calibri" w:hAnsi="Arial" w:cs="Arial"/>
          <w:color w:val="000000"/>
          <w:kern w:val="0"/>
          <w:lang w:eastAsia="en-US"/>
        </w:rPr>
        <w:t xml:space="preserve">usługa </w:t>
      </w:r>
      <w:r>
        <w:rPr>
          <w:rFonts w:ascii="Arial" w:eastAsia="Times New Roman" w:hAnsi="Arial" w:cs="Arial"/>
          <w:color w:val="000000"/>
          <w:kern w:val="0"/>
        </w:rPr>
        <w:t>polegająca</w:t>
      </w:r>
      <w:r>
        <w:rPr>
          <w:rFonts w:ascii="Arial" w:eastAsia="Calibri" w:hAnsi="Arial" w:cs="Arial"/>
          <w:color w:val="000000"/>
          <w:kern w:val="0"/>
          <w:lang w:eastAsia="en-US"/>
        </w:rPr>
        <w:t xml:space="preserve"> na opracowaniu kompletnej dokumentacji projektowo – kosztorysowej oraz uzyskaniu decyzji o pozwoleniu na budowę dla potrzeb: </w:t>
      </w:r>
      <w:r>
        <w:rPr>
          <w:rFonts w:ascii="Arial" w:eastAsia="Times New Roman" w:hAnsi="Arial" w:cs="Arial"/>
          <w:i/>
          <w:iCs/>
          <w:color w:val="000000"/>
          <w:kern w:val="0"/>
        </w:rPr>
        <w:t>„Budowy w miejscowości Podegrodzie kompleksu boisk sportowych wraz z realizacją ukrycia U-1 pod budynkiem klubowym</w:t>
      </w:r>
      <w:r>
        <w:rPr>
          <w:rFonts w:ascii="Arial" w:eastAsia="Times New Roman" w:hAnsi="Arial" w:cs="Arial"/>
          <w:i/>
          <w:iCs/>
          <w:kern w:val="0"/>
          <w:lang w:eastAsia="pl-PL"/>
        </w:rPr>
        <w:t>”</w:t>
      </w:r>
      <w:r>
        <w:rPr>
          <w:rFonts w:ascii="Arial" w:eastAsia="Times New Roman" w:hAnsi="Arial" w:cs="Arial"/>
          <w:color w:val="000000"/>
          <w:kern w:val="0"/>
          <w:lang w:eastAsia="pl-PL"/>
        </w:rPr>
        <w:t>, w tym:</w:t>
      </w:r>
      <w:r>
        <w:rPr>
          <w:rFonts w:ascii="Arial" w:eastAsia="Times New Roman" w:hAnsi="Arial" w:cs="Arial"/>
          <w:color w:val="000000"/>
          <w:kern w:val="0"/>
          <w:szCs w:val="24"/>
          <w:lang w:eastAsia="pl-PL"/>
        </w:rPr>
        <w:t xml:space="preserve"> Użyte w nazwie zamówienia sformułowanie „realizacja ukrycia U-1” oznacza wyłącznie zaprojektowanie ukrycia U-1 oraz wykonanie czynności niezbędnych do uzyskania pozwolenia na budowę; umowa nie obejmuje wykonania robót budowlanych.</w:t>
      </w:r>
    </w:p>
    <w:p w14:paraId="68B460CD" w14:textId="77777777" w:rsidR="00E617BE" w:rsidRDefault="00000000">
      <w:pPr>
        <w:widowControl/>
        <w:numPr>
          <w:ilvl w:val="0"/>
          <w:numId w:val="24"/>
        </w:numPr>
        <w:tabs>
          <w:tab w:val="left" w:pos="567"/>
        </w:tabs>
        <w:spacing w:line="360" w:lineRule="auto"/>
        <w:ind w:left="567" w:hanging="283"/>
        <w:rPr>
          <w:rFonts w:ascii="Arial" w:eastAsia="Times New Roman" w:hAnsi="Arial" w:cs="Arial"/>
          <w:color w:val="000000"/>
          <w:kern w:val="0"/>
        </w:rPr>
      </w:pPr>
      <w:r>
        <w:rPr>
          <w:rFonts w:ascii="Arial" w:eastAsia="Times New Roman" w:hAnsi="Arial" w:cs="Arial"/>
          <w:color w:val="000000"/>
          <w:kern w:val="0"/>
          <w:lang w:eastAsia="pl-PL"/>
        </w:rPr>
        <w:lastRenderedPageBreak/>
        <w:t xml:space="preserve">aktualizację lub wykonanie nowej mapy do celów projektowych, uwzględniającą procedurę ustalenia granic oraz dokonanie scalenia działek; </w:t>
      </w:r>
    </w:p>
    <w:p w14:paraId="6AF2936E" w14:textId="77777777" w:rsidR="00E617BE" w:rsidRDefault="00000000">
      <w:pPr>
        <w:widowControl/>
        <w:numPr>
          <w:ilvl w:val="0"/>
          <w:numId w:val="24"/>
        </w:numPr>
        <w:tabs>
          <w:tab w:val="left" w:pos="567"/>
        </w:tabs>
        <w:spacing w:line="360" w:lineRule="auto"/>
        <w:ind w:left="567" w:hanging="283"/>
        <w:rPr>
          <w:rFonts w:ascii="Arial" w:eastAsia="Times New Roman" w:hAnsi="Arial" w:cs="Arial"/>
          <w:color w:val="000000"/>
          <w:kern w:val="0"/>
        </w:rPr>
      </w:pPr>
      <w:r>
        <w:rPr>
          <w:rFonts w:ascii="Arial" w:eastAsia="Times New Roman" w:hAnsi="Arial" w:cs="Arial"/>
          <w:color w:val="000000"/>
          <w:kern w:val="0"/>
          <w:lang w:eastAsia="pl-PL"/>
        </w:rPr>
        <w:t>wykonanie badań geotechnicznych – dokumentacji geologiczno-inżynierskiej;</w:t>
      </w:r>
    </w:p>
    <w:p w14:paraId="770ECDF5" w14:textId="77777777" w:rsidR="00E617BE" w:rsidRDefault="00000000">
      <w:pPr>
        <w:widowControl/>
        <w:numPr>
          <w:ilvl w:val="0"/>
          <w:numId w:val="24"/>
        </w:numPr>
        <w:tabs>
          <w:tab w:val="left" w:pos="567"/>
        </w:tabs>
        <w:spacing w:line="360" w:lineRule="auto"/>
        <w:ind w:left="567" w:hanging="283"/>
        <w:rPr>
          <w:rFonts w:ascii="Arial" w:eastAsia="Times New Roman" w:hAnsi="Arial" w:cs="Arial"/>
          <w:color w:val="000000"/>
          <w:kern w:val="0"/>
        </w:rPr>
      </w:pPr>
      <w:r>
        <w:rPr>
          <w:rFonts w:ascii="Arial" w:eastAsia="Times New Roman" w:hAnsi="Arial" w:cs="Arial"/>
          <w:color w:val="000000"/>
          <w:kern w:val="0"/>
          <w:lang w:eastAsia="pl-PL"/>
        </w:rPr>
        <w:t>opracowanie kompletnej autorskiej dokumentacji projektowej na podstawie koncepcji architektonicznej (projekt zagospodarowania terenu, projekt architektoniczno-budowlany, projekty techniczne oraz projekty wykonawcze</w:t>
      </w:r>
      <w:r w:rsidR="0074500D">
        <w:rPr>
          <w:rFonts w:ascii="Arial" w:eastAsia="Times New Roman" w:hAnsi="Arial" w:cs="Arial"/>
          <w:color w:val="000000"/>
          <w:kern w:val="0"/>
          <w:lang w:eastAsia="pl-PL"/>
        </w:rPr>
        <w:t xml:space="preserve"> </w:t>
      </w:r>
      <w:r>
        <w:rPr>
          <w:rFonts w:ascii="Arial" w:eastAsia="Times New Roman" w:hAnsi="Arial" w:cs="Arial"/>
          <w:color w:val="000000"/>
          <w:kern w:val="0"/>
          <w:lang w:eastAsia="pl-PL"/>
        </w:rPr>
        <w:t xml:space="preserve">), w tym: przełożeń sieci uzbrojenia terenu, przyłączy itp.; </w:t>
      </w:r>
    </w:p>
    <w:p w14:paraId="0E001888" w14:textId="6C07CF58" w:rsidR="00E617BE" w:rsidRDefault="00000000">
      <w:pPr>
        <w:widowControl/>
        <w:numPr>
          <w:ilvl w:val="0"/>
          <w:numId w:val="24"/>
        </w:numPr>
        <w:tabs>
          <w:tab w:val="left" w:pos="567"/>
        </w:tabs>
        <w:spacing w:line="360" w:lineRule="auto"/>
        <w:ind w:left="567" w:hanging="283"/>
        <w:rPr>
          <w:rFonts w:ascii="Arial" w:eastAsia="Times New Roman" w:hAnsi="Arial" w:cs="Arial"/>
          <w:color w:val="000000"/>
          <w:kern w:val="0"/>
        </w:rPr>
      </w:pPr>
      <w:r>
        <w:rPr>
          <w:rFonts w:ascii="Arial" w:eastAsia="Times New Roman" w:hAnsi="Arial" w:cs="Arial"/>
          <w:color w:val="000000"/>
          <w:kern w:val="0"/>
          <w:lang w:eastAsia="pl-PL"/>
        </w:rPr>
        <w:t xml:space="preserve">uzyskiwanie niezbędnych decyzji, opinii, uzgodnień i pozwoleń, a także odstępstw - o ile będą wymagane, warunkujących prowadzenie prac budowlanych, w tym decyzji o pozwoleniu na budowę obejmującej cały zakres zamówienia, a jeżeli z przyczyn formalnoprawnych konieczne będzie uzyskanie więcej niż jednej decyzji – wszystkich decyzji obejmujących łącznie cały zakres zamówienia; </w:t>
      </w:r>
    </w:p>
    <w:p w14:paraId="34B9DBDE" w14:textId="77777777" w:rsidR="00E617BE" w:rsidRDefault="00000000">
      <w:pPr>
        <w:widowControl/>
        <w:numPr>
          <w:ilvl w:val="0"/>
          <w:numId w:val="24"/>
        </w:numPr>
        <w:tabs>
          <w:tab w:val="left" w:pos="567"/>
        </w:tabs>
        <w:spacing w:line="360" w:lineRule="auto"/>
        <w:ind w:left="567" w:hanging="283"/>
        <w:rPr>
          <w:rFonts w:ascii="Arial" w:eastAsia="Times New Roman" w:hAnsi="Arial" w:cs="Arial"/>
          <w:color w:val="000000"/>
          <w:kern w:val="0"/>
        </w:rPr>
      </w:pPr>
      <w:r>
        <w:rPr>
          <w:rFonts w:ascii="Arial" w:eastAsia="Times New Roman" w:hAnsi="Arial" w:cs="Arial"/>
          <w:color w:val="000000"/>
          <w:kern w:val="0"/>
          <w:lang w:eastAsia="pl-PL"/>
        </w:rPr>
        <w:t xml:space="preserve">opracowanie kosztorysów Inwestorskich wraz z przedmiarami; </w:t>
      </w:r>
    </w:p>
    <w:p w14:paraId="5934B1E8" w14:textId="77777777" w:rsidR="00E617BE" w:rsidRDefault="00000000">
      <w:pPr>
        <w:widowControl/>
        <w:numPr>
          <w:ilvl w:val="0"/>
          <w:numId w:val="24"/>
        </w:numPr>
        <w:tabs>
          <w:tab w:val="left" w:pos="567"/>
        </w:tabs>
        <w:spacing w:line="360" w:lineRule="auto"/>
        <w:ind w:left="567" w:hanging="283"/>
        <w:rPr>
          <w:rFonts w:ascii="Arial" w:eastAsia="Times New Roman" w:hAnsi="Arial" w:cs="Arial"/>
          <w:color w:val="000000"/>
          <w:kern w:val="0"/>
        </w:rPr>
      </w:pPr>
      <w:r>
        <w:rPr>
          <w:rFonts w:ascii="Arial" w:eastAsia="Times New Roman" w:hAnsi="Arial" w:cs="Arial"/>
          <w:color w:val="000000"/>
          <w:kern w:val="0"/>
          <w:lang w:eastAsia="pl-PL"/>
        </w:rPr>
        <w:t>opracowanie Specyfikacji Technicznych Wykonania i Odbioru Robót</w:t>
      </w:r>
      <w:r>
        <w:rPr>
          <w:rFonts w:ascii="Arial" w:eastAsia="Times New Roman" w:hAnsi="Arial" w:cs="Arial"/>
          <w:color w:val="000000"/>
          <w:kern w:val="0"/>
        </w:rPr>
        <w:t>.</w:t>
      </w:r>
    </w:p>
    <w:p w14:paraId="5599FE73" w14:textId="77777777" w:rsidR="00E617BE" w:rsidRDefault="00E617BE">
      <w:pPr>
        <w:tabs>
          <w:tab w:val="left" w:pos="426"/>
        </w:tabs>
        <w:spacing w:line="360" w:lineRule="auto"/>
        <w:rPr>
          <w:rFonts w:ascii="Arial" w:eastAsia="Times New Roman" w:hAnsi="Arial" w:cs="Arial"/>
          <w:color w:val="000000"/>
          <w:kern w:val="0"/>
        </w:rPr>
      </w:pPr>
    </w:p>
    <w:p w14:paraId="0FC37492" w14:textId="77777777" w:rsidR="00E617BE" w:rsidRDefault="00000000">
      <w:pPr>
        <w:tabs>
          <w:tab w:val="left" w:pos="426"/>
        </w:tabs>
        <w:spacing w:before="120" w:after="120" w:line="360" w:lineRule="auto"/>
        <w:ind w:left="425"/>
        <w:rPr>
          <w:rFonts w:ascii="Arial" w:eastAsia="Times New Roman" w:hAnsi="Arial" w:cs="Arial"/>
          <w:color w:val="000000"/>
          <w:kern w:val="0"/>
        </w:rPr>
      </w:pPr>
      <w:r>
        <w:rPr>
          <w:rFonts w:ascii="Arial" w:eastAsia="Times New Roman" w:hAnsi="Arial" w:cs="Arial"/>
          <w:color w:val="000000"/>
          <w:kern w:val="0"/>
        </w:rPr>
        <w:t xml:space="preserve">Dodatkowo należy zaprojektować pod trybunami stadionu oraz budynkiem zaplecza stadionowego podpiwniczenie, które będzie stanowić miejsca ukrycia U-1 na około 360 osób. </w:t>
      </w:r>
    </w:p>
    <w:p w14:paraId="585BC301" w14:textId="77777777" w:rsidR="00E617BE" w:rsidRDefault="00000000">
      <w:pPr>
        <w:tabs>
          <w:tab w:val="left" w:pos="426"/>
        </w:tabs>
        <w:spacing w:before="120" w:line="360" w:lineRule="auto"/>
        <w:ind w:left="425"/>
        <w:rPr>
          <w:rFonts w:ascii="Arial" w:eastAsia="Times New Roman" w:hAnsi="Arial" w:cs="Arial"/>
          <w:color w:val="000000"/>
          <w:kern w:val="0"/>
        </w:rPr>
      </w:pPr>
      <w:r>
        <w:rPr>
          <w:rFonts w:ascii="Arial" w:eastAsia="Times New Roman" w:hAnsi="Arial" w:cs="Arial"/>
          <w:color w:val="000000"/>
          <w:kern w:val="0"/>
        </w:rPr>
        <w:t xml:space="preserve">Podpiwniczenie będzie posiadać podwójną funkcję kręgielni, bilardu i tenisa </w:t>
      </w:r>
    </w:p>
    <w:p w14:paraId="5354DF85" w14:textId="77777777" w:rsidR="00E617BE" w:rsidRDefault="00000000">
      <w:pPr>
        <w:tabs>
          <w:tab w:val="left" w:pos="426"/>
        </w:tabs>
        <w:spacing w:line="360" w:lineRule="auto"/>
        <w:ind w:left="425"/>
        <w:rPr>
          <w:rFonts w:ascii="Arial" w:eastAsia="Times New Roman" w:hAnsi="Arial" w:cs="Arial"/>
          <w:color w:val="000000"/>
          <w:kern w:val="0"/>
        </w:rPr>
      </w:pPr>
      <w:r>
        <w:rPr>
          <w:rFonts w:ascii="Arial" w:eastAsia="Times New Roman" w:hAnsi="Arial" w:cs="Arial"/>
          <w:color w:val="000000"/>
          <w:kern w:val="0"/>
        </w:rPr>
        <w:t xml:space="preserve">stołowego, sali fitness, siłowni, sali dla grup sportowych wraz z niezbędnym </w:t>
      </w:r>
    </w:p>
    <w:p w14:paraId="7A0FC934" w14:textId="77777777" w:rsidR="00E617BE" w:rsidRDefault="00000000">
      <w:pPr>
        <w:tabs>
          <w:tab w:val="left" w:pos="426"/>
        </w:tabs>
        <w:spacing w:line="360" w:lineRule="auto"/>
        <w:ind w:left="426"/>
        <w:rPr>
          <w:rFonts w:ascii="Arial" w:eastAsia="Times New Roman" w:hAnsi="Arial" w:cs="Arial"/>
          <w:color w:val="000000"/>
          <w:kern w:val="0"/>
        </w:rPr>
      </w:pPr>
      <w:r>
        <w:rPr>
          <w:rFonts w:ascii="Arial" w:eastAsia="Times New Roman" w:hAnsi="Arial" w:cs="Arial"/>
          <w:color w:val="000000"/>
          <w:kern w:val="0"/>
        </w:rPr>
        <w:t xml:space="preserve">zapleczem sanitarnym. </w:t>
      </w:r>
    </w:p>
    <w:p w14:paraId="4AA6D291" w14:textId="77777777" w:rsidR="00E617BE" w:rsidRDefault="00E617BE">
      <w:pPr>
        <w:tabs>
          <w:tab w:val="left" w:pos="426"/>
        </w:tabs>
        <w:spacing w:line="360" w:lineRule="auto"/>
        <w:ind w:left="426"/>
        <w:rPr>
          <w:rFonts w:ascii="Arial" w:eastAsia="Times New Roman" w:hAnsi="Arial" w:cs="Arial"/>
          <w:color w:val="000000"/>
          <w:kern w:val="0"/>
        </w:rPr>
      </w:pPr>
    </w:p>
    <w:p w14:paraId="7CE8D61F" w14:textId="77777777" w:rsidR="00E617BE" w:rsidRDefault="00000000">
      <w:pPr>
        <w:tabs>
          <w:tab w:val="left" w:pos="426"/>
        </w:tabs>
        <w:spacing w:line="360" w:lineRule="auto"/>
        <w:ind w:left="426"/>
      </w:pPr>
      <w:r>
        <w:rPr>
          <w:rFonts w:ascii="Arial" w:eastAsia="Times New Roman" w:hAnsi="Arial" w:cs="Arial"/>
          <w:color w:val="000000"/>
          <w:kern w:val="0"/>
        </w:rPr>
        <w:t>Należy zaprojektować dwie sale po 180 osób tzw. Strefę U-1A oraz U-1B wraz z salą kręgielni i zapleczem technicznym kręgielni.</w:t>
      </w:r>
    </w:p>
    <w:p w14:paraId="0B6B4E1D" w14:textId="77777777" w:rsidR="00E617BE" w:rsidRDefault="00000000">
      <w:pPr>
        <w:tabs>
          <w:tab w:val="left" w:pos="426"/>
        </w:tabs>
        <w:spacing w:before="120" w:after="120" w:line="360" w:lineRule="auto"/>
        <w:ind w:left="425"/>
        <w:rPr>
          <w:rFonts w:ascii="Arial" w:eastAsia="Times New Roman" w:hAnsi="Arial" w:cs="Arial"/>
          <w:color w:val="000000"/>
          <w:kern w:val="0"/>
        </w:rPr>
      </w:pPr>
      <w:r>
        <w:rPr>
          <w:rFonts w:ascii="Arial" w:eastAsia="Times New Roman" w:hAnsi="Arial" w:cs="Arial"/>
          <w:color w:val="000000"/>
          <w:kern w:val="0"/>
        </w:rPr>
        <w:t xml:space="preserve">Usytuowanie w/w stref należy zaprojektować wykorzystując układ projektowanych fundamentów budynku oraz trybun, powierzchnia użytkowa stref U-1A , U-1B oraz kręgielni będzie wynosić około 800 m2. </w:t>
      </w:r>
    </w:p>
    <w:p w14:paraId="2EA062E9" w14:textId="77777777" w:rsidR="00E617BE" w:rsidRDefault="00000000">
      <w:pPr>
        <w:tabs>
          <w:tab w:val="left" w:pos="426"/>
        </w:tabs>
        <w:spacing w:line="360" w:lineRule="auto"/>
        <w:ind w:left="426"/>
        <w:rPr>
          <w:rFonts w:ascii="Arial" w:eastAsia="Times New Roman" w:hAnsi="Arial" w:cs="Arial"/>
          <w:color w:val="000000"/>
          <w:kern w:val="0"/>
        </w:rPr>
      </w:pPr>
      <w:r>
        <w:rPr>
          <w:rFonts w:ascii="Arial" w:eastAsia="Times New Roman" w:hAnsi="Arial" w:cs="Arial"/>
          <w:color w:val="000000"/>
          <w:kern w:val="0"/>
        </w:rPr>
        <w:t xml:space="preserve">W przedmiotowych strefach należy zaprojektować wentylacje dla prawidłowego </w:t>
      </w:r>
    </w:p>
    <w:p w14:paraId="59FF5D35" w14:textId="77777777" w:rsidR="00E617BE" w:rsidRDefault="00000000">
      <w:pPr>
        <w:tabs>
          <w:tab w:val="left" w:pos="426"/>
        </w:tabs>
        <w:spacing w:line="360" w:lineRule="auto"/>
        <w:ind w:left="426"/>
        <w:rPr>
          <w:rFonts w:ascii="Arial" w:eastAsia="Times New Roman" w:hAnsi="Arial" w:cs="Arial"/>
          <w:color w:val="000000"/>
          <w:kern w:val="0"/>
        </w:rPr>
      </w:pPr>
      <w:r>
        <w:rPr>
          <w:rFonts w:ascii="Arial" w:eastAsia="Times New Roman" w:hAnsi="Arial" w:cs="Arial"/>
          <w:color w:val="000000"/>
          <w:kern w:val="0"/>
        </w:rPr>
        <w:t xml:space="preserve">funkcjonowania budynku oraz monitoring. </w:t>
      </w:r>
    </w:p>
    <w:p w14:paraId="34A7AEEB" w14:textId="77777777" w:rsidR="00E617BE" w:rsidRDefault="00000000">
      <w:pPr>
        <w:tabs>
          <w:tab w:val="left" w:pos="426"/>
        </w:tabs>
        <w:spacing w:before="120" w:after="120" w:line="360" w:lineRule="auto"/>
        <w:ind w:left="425"/>
        <w:rPr>
          <w:rFonts w:ascii="Arial" w:eastAsia="Times New Roman" w:hAnsi="Arial" w:cs="Arial"/>
          <w:color w:val="000000"/>
          <w:kern w:val="0"/>
        </w:rPr>
      </w:pPr>
      <w:r>
        <w:rPr>
          <w:rFonts w:ascii="Arial" w:eastAsia="Times New Roman" w:hAnsi="Arial" w:cs="Arial"/>
          <w:color w:val="000000"/>
          <w:kern w:val="0"/>
        </w:rPr>
        <w:t xml:space="preserve">Z miejsc ukrycia U-1 muszą zostać zaprojektowane wyjścia ewakuacyjne poza strefę zagruzowania oraz dodatkowe wejścia do części podpiwniczonej budynku. </w:t>
      </w:r>
    </w:p>
    <w:p w14:paraId="1FEE4018" w14:textId="77777777" w:rsidR="00E617BE" w:rsidRDefault="00000000">
      <w:pPr>
        <w:tabs>
          <w:tab w:val="left" w:pos="426"/>
        </w:tabs>
        <w:spacing w:line="360" w:lineRule="auto"/>
        <w:ind w:left="426"/>
      </w:pPr>
      <w:r>
        <w:rPr>
          <w:rFonts w:ascii="Arial" w:eastAsia="Times New Roman" w:hAnsi="Arial" w:cs="Arial"/>
          <w:color w:val="000000"/>
          <w:kern w:val="0"/>
        </w:rPr>
        <w:t xml:space="preserve">Dane techniczne podpiwniczenia: </w:t>
      </w:r>
    </w:p>
    <w:p w14:paraId="121DA094" w14:textId="77777777" w:rsidR="00E617BE" w:rsidRDefault="00000000">
      <w:pPr>
        <w:widowControl/>
        <w:numPr>
          <w:ilvl w:val="0"/>
          <w:numId w:val="35"/>
        </w:numPr>
        <w:tabs>
          <w:tab w:val="left" w:pos="426"/>
        </w:tabs>
        <w:spacing w:line="360" w:lineRule="auto"/>
        <w:ind w:left="709" w:hanging="283"/>
        <w:rPr>
          <w:rFonts w:ascii="Arial" w:eastAsia="Times New Roman" w:hAnsi="Arial" w:cs="Arial"/>
          <w:color w:val="000000"/>
          <w:kern w:val="0"/>
        </w:rPr>
      </w:pPr>
      <w:r>
        <w:rPr>
          <w:rFonts w:ascii="Arial" w:eastAsia="Times New Roman" w:hAnsi="Arial" w:cs="Arial"/>
          <w:color w:val="000000"/>
          <w:kern w:val="0"/>
        </w:rPr>
        <w:lastRenderedPageBreak/>
        <w:t xml:space="preserve">powierzchnia użytkowa  około 800 m2, </w:t>
      </w:r>
    </w:p>
    <w:p w14:paraId="15A608AA" w14:textId="77777777" w:rsidR="00E617BE" w:rsidRDefault="00000000">
      <w:pPr>
        <w:widowControl/>
        <w:numPr>
          <w:ilvl w:val="0"/>
          <w:numId w:val="35"/>
        </w:numPr>
        <w:tabs>
          <w:tab w:val="left" w:pos="426"/>
        </w:tabs>
        <w:spacing w:line="360" w:lineRule="auto"/>
        <w:ind w:left="709" w:hanging="283"/>
        <w:rPr>
          <w:rFonts w:ascii="Arial" w:eastAsia="Times New Roman" w:hAnsi="Arial" w:cs="Arial"/>
          <w:color w:val="000000"/>
          <w:kern w:val="0"/>
        </w:rPr>
      </w:pPr>
      <w:r>
        <w:rPr>
          <w:rFonts w:ascii="Arial" w:eastAsia="Times New Roman" w:hAnsi="Arial" w:cs="Arial"/>
          <w:color w:val="000000"/>
          <w:kern w:val="0"/>
        </w:rPr>
        <w:t>kubatura około 3200 m2.</w:t>
      </w:r>
    </w:p>
    <w:p w14:paraId="1DA70C65" w14:textId="77777777" w:rsidR="00E617BE" w:rsidRDefault="00E617BE">
      <w:pPr>
        <w:tabs>
          <w:tab w:val="left" w:pos="426"/>
        </w:tabs>
        <w:spacing w:line="360" w:lineRule="auto"/>
        <w:ind w:left="426"/>
        <w:rPr>
          <w:rFonts w:ascii="Arial" w:eastAsia="Times New Roman" w:hAnsi="Arial" w:cs="Arial"/>
          <w:color w:val="000000"/>
          <w:kern w:val="0"/>
        </w:rPr>
      </w:pPr>
    </w:p>
    <w:p w14:paraId="2C933FBB" w14:textId="77777777" w:rsidR="00E617BE" w:rsidRDefault="00000000">
      <w:pPr>
        <w:tabs>
          <w:tab w:val="left" w:pos="426"/>
        </w:tabs>
        <w:spacing w:line="360" w:lineRule="auto"/>
        <w:ind w:left="426"/>
        <w:rPr>
          <w:rFonts w:ascii="Arial" w:eastAsia="Times New Roman" w:hAnsi="Arial" w:cs="Arial"/>
          <w:color w:val="000000"/>
          <w:kern w:val="0"/>
        </w:rPr>
      </w:pPr>
      <w:r>
        <w:rPr>
          <w:rFonts w:ascii="Arial" w:eastAsia="Times New Roman" w:hAnsi="Arial" w:cs="Arial"/>
          <w:color w:val="000000"/>
          <w:kern w:val="0"/>
        </w:rPr>
        <w:t xml:space="preserve">Program funkcjonalno- użytkowy został opracowany dla budowy stadionu oraz </w:t>
      </w:r>
    </w:p>
    <w:p w14:paraId="2800B5E3" w14:textId="77777777" w:rsidR="00E617BE" w:rsidRDefault="00000000">
      <w:pPr>
        <w:tabs>
          <w:tab w:val="left" w:pos="426"/>
        </w:tabs>
        <w:spacing w:line="360" w:lineRule="auto"/>
        <w:ind w:left="426"/>
        <w:rPr>
          <w:rFonts w:ascii="Arial" w:eastAsia="Times New Roman" w:hAnsi="Arial" w:cs="Arial"/>
          <w:color w:val="000000"/>
          <w:kern w:val="0"/>
        </w:rPr>
      </w:pPr>
      <w:r>
        <w:rPr>
          <w:rFonts w:ascii="Arial" w:eastAsia="Times New Roman" w:hAnsi="Arial" w:cs="Arial"/>
          <w:color w:val="000000"/>
          <w:kern w:val="0"/>
        </w:rPr>
        <w:t xml:space="preserve">kompleksu sportowego Orlik w formule „zaprojektuj i wybuduj". </w:t>
      </w:r>
    </w:p>
    <w:p w14:paraId="3E4E8DD9" w14:textId="77777777" w:rsidR="00E617BE" w:rsidRDefault="00000000">
      <w:pPr>
        <w:tabs>
          <w:tab w:val="left" w:pos="426"/>
        </w:tabs>
        <w:spacing w:before="120" w:after="120" w:line="360" w:lineRule="auto"/>
        <w:ind w:left="425"/>
      </w:pPr>
      <w:r>
        <w:rPr>
          <w:rFonts w:ascii="Arial" w:eastAsia="Times New Roman" w:hAnsi="Arial" w:cs="Arial"/>
          <w:color w:val="000000"/>
          <w:kern w:val="0"/>
        </w:rPr>
        <w:t xml:space="preserve">Na dzień dzisiejszy zamawiający na podstawie wyżej wymienionych dokumentacji PFU przystępuje do realizacji projektu kompleksu boisk sportowych wraz z realizacją ukrycia U-1 pod budynkiem klubowym w skład którego wchodzą: </w:t>
      </w:r>
    </w:p>
    <w:p w14:paraId="66A48323" w14:textId="77777777" w:rsidR="00E617BE" w:rsidRDefault="00000000">
      <w:pPr>
        <w:widowControl/>
        <w:numPr>
          <w:ilvl w:val="0"/>
          <w:numId w:val="44"/>
        </w:numPr>
        <w:tabs>
          <w:tab w:val="left" w:pos="426"/>
        </w:tabs>
        <w:spacing w:before="120" w:after="120" w:line="360" w:lineRule="auto"/>
        <w:ind w:left="709" w:hanging="284"/>
        <w:rPr>
          <w:rFonts w:ascii="Arial" w:eastAsia="Times New Roman" w:hAnsi="Arial" w:cs="Arial"/>
          <w:color w:val="000000"/>
          <w:kern w:val="0"/>
        </w:rPr>
      </w:pPr>
      <w:r>
        <w:rPr>
          <w:rFonts w:ascii="Arial" w:eastAsia="Times New Roman" w:hAnsi="Arial" w:cs="Arial"/>
          <w:color w:val="000000"/>
          <w:kern w:val="0"/>
        </w:rPr>
        <w:t xml:space="preserve">Budowa stadionu w Podegrodziu wraz z zapleczem  sportowo- sanitarnym, trybunami dla widzów oraz niezbędną infrastrukturą techniczną i komunikacyjną. </w:t>
      </w:r>
    </w:p>
    <w:p w14:paraId="5047D697" w14:textId="77777777" w:rsidR="00E617BE" w:rsidRDefault="00000000">
      <w:pPr>
        <w:widowControl/>
        <w:numPr>
          <w:ilvl w:val="0"/>
          <w:numId w:val="44"/>
        </w:numPr>
        <w:tabs>
          <w:tab w:val="left" w:pos="426"/>
        </w:tabs>
        <w:spacing w:line="360" w:lineRule="auto"/>
        <w:ind w:left="709" w:hanging="283"/>
        <w:rPr>
          <w:rFonts w:ascii="Arial" w:eastAsia="Times New Roman" w:hAnsi="Arial" w:cs="Arial"/>
          <w:color w:val="000000"/>
          <w:kern w:val="0"/>
        </w:rPr>
      </w:pPr>
      <w:r>
        <w:rPr>
          <w:rFonts w:ascii="Arial" w:eastAsia="Times New Roman" w:hAnsi="Arial" w:cs="Arial"/>
          <w:color w:val="000000"/>
          <w:kern w:val="0"/>
        </w:rPr>
        <w:t xml:space="preserve">Budowa kompleksu Orlik (boisko 30 x 62 m oraz boisko 19 x 32 m) wraz z budynkiem szatniowo-sanitarnym. </w:t>
      </w:r>
    </w:p>
    <w:p w14:paraId="6F0048E0" w14:textId="77777777" w:rsidR="00E617BE" w:rsidRDefault="00000000">
      <w:pPr>
        <w:widowControl/>
        <w:numPr>
          <w:ilvl w:val="0"/>
          <w:numId w:val="44"/>
        </w:numPr>
        <w:tabs>
          <w:tab w:val="left" w:pos="426"/>
        </w:tabs>
        <w:spacing w:before="120" w:line="360" w:lineRule="auto"/>
        <w:ind w:left="709" w:hanging="284"/>
        <w:rPr>
          <w:rFonts w:ascii="Arial" w:eastAsia="Times New Roman" w:hAnsi="Arial" w:cs="Arial"/>
          <w:color w:val="000000"/>
          <w:kern w:val="0"/>
        </w:rPr>
      </w:pPr>
      <w:r>
        <w:rPr>
          <w:rFonts w:ascii="Arial" w:eastAsia="Times New Roman" w:hAnsi="Arial" w:cs="Arial"/>
          <w:color w:val="000000"/>
          <w:kern w:val="0"/>
        </w:rPr>
        <w:t xml:space="preserve">Budowa miejsca ukrycia U-1 pod budynkiem klubowym oraz trybunami </w:t>
      </w:r>
    </w:p>
    <w:p w14:paraId="78F8BA66" w14:textId="77777777" w:rsidR="00E617BE" w:rsidRDefault="00000000">
      <w:pPr>
        <w:tabs>
          <w:tab w:val="left" w:pos="709"/>
        </w:tabs>
        <w:spacing w:line="360" w:lineRule="auto"/>
        <w:ind w:left="709"/>
        <w:rPr>
          <w:rFonts w:ascii="Arial" w:eastAsia="Times New Roman" w:hAnsi="Arial" w:cs="Arial"/>
          <w:color w:val="000000"/>
          <w:kern w:val="0"/>
        </w:rPr>
      </w:pPr>
      <w:r>
        <w:rPr>
          <w:rFonts w:ascii="Arial" w:eastAsia="Times New Roman" w:hAnsi="Arial" w:cs="Arial"/>
          <w:color w:val="000000"/>
          <w:kern w:val="0"/>
        </w:rPr>
        <w:t>(miejsca ukrycia posiadać będą podwójną funkcje kręglarni, bilardu i tenisa stołowego, sali fitness, siłowni, sali dla grup sportowych wraz z niezbędnym zapleczem sanitarnym).</w:t>
      </w:r>
    </w:p>
    <w:p w14:paraId="7913D329" w14:textId="12208AD3" w:rsidR="00E617BE" w:rsidRDefault="00000000">
      <w:pPr>
        <w:spacing w:before="120" w:after="120" w:line="360" w:lineRule="auto"/>
        <w:ind w:left="425"/>
      </w:pPr>
      <w:r>
        <w:rPr>
          <w:rFonts w:ascii="Arial" w:hAnsi="Arial" w:cs="Arial"/>
          <w:color w:val="000000"/>
          <w:u w:val="single"/>
          <w:lang w:eastAsia="ar-SA"/>
        </w:rPr>
        <w:t>Szczegółowy opis przedmiotu zamówienia określa załącznik nr 9.1 – 9.5, 10.1 – 10.6, 11.1 – 11.2 do SWZ</w:t>
      </w:r>
      <w:r>
        <w:rPr>
          <w:rFonts w:ascii="Arial" w:eastAsia="Times New Roman" w:hAnsi="Arial" w:cs="Arial"/>
          <w:color w:val="000000"/>
          <w:kern w:val="0"/>
          <w:u w:val="single"/>
        </w:rPr>
        <w:t>.</w:t>
      </w:r>
      <w:bookmarkEnd w:id="1"/>
      <w:bookmarkEnd w:id="2"/>
      <w:r>
        <w:rPr>
          <w:rFonts w:ascii="Arial" w:eastAsia="Times New Roman" w:hAnsi="Arial" w:cs="Arial"/>
          <w:color w:val="000000"/>
          <w:kern w:val="0"/>
          <w:u w:val="single"/>
        </w:rPr>
        <w:t xml:space="preserve"> PFU wraz z załącznikami stanowią materiał wyjściowy dla usługi projektowej. Postanowienia PFU odnoszące się do wykonania robót budowlanych, dostaw, montażu, rozruchu lub odbioru robót nie stanowią obowiązków Wykonawcy. W zakresie ukrycia U-1 dokumentację należy opracować zgodnie z aktualnymi przepisami dotyczącymi obiektów zbiorowej ochrony</w:t>
      </w:r>
      <w:r w:rsidR="00244819">
        <w:rPr>
          <w:rFonts w:ascii="Arial" w:eastAsia="Times New Roman" w:hAnsi="Arial" w:cs="Arial"/>
          <w:color w:val="000000"/>
          <w:kern w:val="0"/>
          <w:u w:val="single"/>
        </w:rPr>
        <w:t xml:space="preserve">, </w:t>
      </w:r>
      <w:r w:rsidR="00244819">
        <w:rPr>
          <w:rFonts w:ascii="Arial" w:hAnsi="Arial" w:cs="Arial"/>
          <w:u w:val="single"/>
        </w:rPr>
        <w:t>w szczególności ustawy z dnia 5 grudnia 2024 r. o ochronie ludności i obronie cywilnej oraz rozporządzenia Ministra Spraw Wewnętrznych i Administracji z dnia 4 listopada 2025 r. w sprawie warunków technicznych dla budowli ochronnych oraz warunków technicznych ich użytkowania i usytuowania (Dz. U. z 2025 r. poz. 1548).</w:t>
      </w:r>
    </w:p>
    <w:p w14:paraId="0898D2B2" w14:textId="77777777" w:rsidR="00E617BE" w:rsidRDefault="00000000">
      <w:pPr>
        <w:pStyle w:val="Standard"/>
        <w:tabs>
          <w:tab w:val="left" w:pos="284"/>
        </w:tabs>
        <w:spacing w:before="120" w:after="120" w:line="360" w:lineRule="auto"/>
        <w:ind w:left="284"/>
        <w:rPr>
          <w:rFonts w:ascii="Arial" w:eastAsia="Lucida Sans Unicode" w:hAnsi="Arial" w:cs="Arial"/>
          <w:b/>
          <w:bCs/>
          <w:color w:val="FF0000"/>
          <w:szCs w:val="24"/>
          <w:u w:val="single"/>
          <w:lang w:eastAsia="ar-SA"/>
        </w:rPr>
      </w:pPr>
      <w:r>
        <w:rPr>
          <w:rFonts w:ascii="Arial" w:eastAsia="Lucida Sans Unicode" w:hAnsi="Arial" w:cs="Arial"/>
          <w:b/>
          <w:bCs/>
          <w:color w:val="FF0000"/>
          <w:szCs w:val="24"/>
          <w:u w:val="single"/>
          <w:lang w:eastAsia="ar-SA"/>
        </w:rPr>
        <w:t xml:space="preserve">Uwaga: Zamówienie nie obejmuje wykonania robót budowlanych wskazanych w Programie </w:t>
      </w:r>
      <w:proofErr w:type="spellStart"/>
      <w:r>
        <w:rPr>
          <w:rFonts w:ascii="Arial" w:eastAsia="Lucida Sans Unicode" w:hAnsi="Arial" w:cs="Arial"/>
          <w:b/>
          <w:bCs/>
          <w:color w:val="FF0000"/>
          <w:szCs w:val="24"/>
          <w:u w:val="single"/>
          <w:lang w:eastAsia="ar-SA"/>
        </w:rPr>
        <w:t>Funkcjonalno</w:t>
      </w:r>
      <w:proofErr w:type="spellEnd"/>
      <w:r>
        <w:rPr>
          <w:rFonts w:ascii="Arial" w:eastAsia="Lucida Sans Unicode" w:hAnsi="Arial" w:cs="Arial"/>
          <w:b/>
          <w:bCs/>
          <w:color w:val="FF0000"/>
          <w:szCs w:val="24"/>
          <w:u w:val="single"/>
          <w:lang w:eastAsia="ar-SA"/>
        </w:rPr>
        <w:t xml:space="preserve"> – Użytkowym.</w:t>
      </w:r>
    </w:p>
    <w:p w14:paraId="69D7A172" w14:textId="77777777" w:rsidR="00E617BE" w:rsidRDefault="00000000">
      <w:pPr>
        <w:tabs>
          <w:tab w:val="left" w:pos="284"/>
        </w:tabs>
        <w:spacing w:before="120" w:after="120" w:line="360" w:lineRule="auto"/>
        <w:ind w:left="284"/>
        <w:rPr>
          <w:rFonts w:ascii="Arial" w:hAnsi="Arial" w:cs="Arial"/>
          <w:lang w:eastAsia="ar-SA"/>
        </w:rPr>
      </w:pPr>
      <w:r>
        <w:rPr>
          <w:rFonts w:ascii="Arial" w:hAnsi="Arial" w:cs="Arial"/>
          <w:lang w:eastAsia="ar-SA"/>
        </w:rPr>
        <w:t xml:space="preserve">Nadzór autorski nad robotami budowlanymi nie jest objęty zamówieniem podstawowym, z zastrzeżeniem obowiązków projektanta wynikających bezpośrednio z przepisów prawa w okresie obowiązywania niniejszej umowy. </w:t>
      </w:r>
    </w:p>
    <w:p w14:paraId="105987C1" w14:textId="77777777" w:rsidR="00E617BE" w:rsidRDefault="00000000">
      <w:pPr>
        <w:tabs>
          <w:tab w:val="left" w:pos="284"/>
        </w:tabs>
        <w:spacing w:line="360" w:lineRule="auto"/>
        <w:ind w:left="284"/>
        <w:rPr>
          <w:rFonts w:ascii="Arial" w:hAnsi="Arial" w:cs="Arial"/>
          <w:lang w:eastAsia="ar-SA"/>
        </w:rPr>
      </w:pPr>
      <w:r>
        <w:rPr>
          <w:rFonts w:ascii="Arial" w:hAnsi="Arial" w:cs="Arial"/>
          <w:lang w:eastAsia="ar-SA"/>
        </w:rPr>
        <w:t xml:space="preserve">Dokumentacja projektowa w swojej treści nie może określać technologii robót, </w:t>
      </w:r>
      <w:r>
        <w:rPr>
          <w:rFonts w:ascii="Arial" w:hAnsi="Arial" w:cs="Arial"/>
          <w:lang w:eastAsia="ar-SA"/>
        </w:rPr>
        <w:lastRenderedPageBreak/>
        <w:t xml:space="preserve">rodzajów materiałów i innych warunków w sposób utrudniający uczciwą konkurencję oraz ma być przygotowana zgodnie z ustawą Prawo Zamówień Publicznych. </w:t>
      </w:r>
    </w:p>
    <w:p w14:paraId="55B9BBD2" w14:textId="024F3475" w:rsidR="00E617BE" w:rsidRDefault="00244819">
      <w:pPr>
        <w:tabs>
          <w:tab w:val="left" w:pos="284"/>
        </w:tabs>
        <w:spacing w:before="120" w:after="120" w:line="360" w:lineRule="auto"/>
        <w:ind w:left="284"/>
      </w:pPr>
      <w:r>
        <w:rPr>
          <w:rFonts w:ascii="Arial" w:hAnsi="Arial" w:cs="Arial"/>
          <w:lang w:eastAsia="ar-SA"/>
        </w:rPr>
        <w:t>Wykonawca w ramach wynagrodzenia zobowiązany jest do aktualizacji kosztorysu inwestorskiego w przypadku dezaktualizacji wskaźników w oparciu, o które sporządzono kosztorys.</w:t>
      </w:r>
    </w:p>
    <w:p w14:paraId="516756C8" w14:textId="77777777" w:rsidR="00E617BE" w:rsidRDefault="00000000">
      <w:pPr>
        <w:pStyle w:val="Standard"/>
        <w:tabs>
          <w:tab w:val="left" w:pos="284"/>
        </w:tabs>
        <w:spacing w:line="360" w:lineRule="auto"/>
        <w:ind w:left="284"/>
        <w:rPr>
          <w:rFonts w:ascii="Arial" w:hAnsi="Arial" w:cs="Arial"/>
          <w:szCs w:val="24"/>
        </w:rPr>
      </w:pPr>
      <w:r>
        <w:rPr>
          <w:rFonts w:ascii="Arial" w:eastAsia="Lucida Sans Unicode" w:hAnsi="Arial" w:cs="Arial"/>
          <w:szCs w:val="24"/>
          <w:lang w:eastAsia="ar-SA"/>
        </w:rPr>
        <w:t>Wykonawca udzieli rękojmi za wady w dokumentacji projektowej, która wygaśnie wobec niego wraz z wygaśnięciem odpowiedzialności ostatniego wykonawcy robót budowlanych z tytułu rękojmi za wady obiektów i robót wykonanych na podstawie przedmiotowych opracowań projektowych.</w:t>
      </w:r>
    </w:p>
    <w:p w14:paraId="04791B4A" w14:textId="77777777" w:rsidR="00E617BE" w:rsidRDefault="00000000">
      <w:pPr>
        <w:widowControl/>
        <w:numPr>
          <w:ilvl w:val="0"/>
          <w:numId w:val="2"/>
        </w:numPr>
        <w:tabs>
          <w:tab w:val="left" w:pos="284"/>
        </w:tabs>
        <w:spacing w:before="120" w:after="120" w:line="360" w:lineRule="auto"/>
        <w:ind w:left="284" w:hanging="284"/>
        <w:rPr>
          <w:rFonts w:ascii="Arial" w:hAnsi="Arial" w:cs="Arial"/>
        </w:rPr>
      </w:pPr>
      <w:r>
        <w:rPr>
          <w:rFonts w:ascii="Arial" w:hAnsi="Arial" w:cs="Arial"/>
          <w:color w:val="000000"/>
        </w:rPr>
        <w:t>Wykonawca oświadcza, że zapoznał się z warunkami realizacji zamówienia publicznego. Zamówienie przyjmuje do realizacji bez zastrzeżeń.</w:t>
      </w:r>
    </w:p>
    <w:p w14:paraId="35189730" w14:textId="77777777" w:rsidR="00E617BE" w:rsidRDefault="00000000">
      <w:pPr>
        <w:widowControl/>
        <w:numPr>
          <w:ilvl w:val="0"/>
          <w:numId w:val="2"/>
        </w:numPr>
        <w:tabs>
          <w:tab w:val="left" w:pos="284"/>
        </w:tabs>
        <w:spacing w:line="360" w:lineRule="auto"/>
        <w:ind w:left="284" w:hanging="284"/>
        <w:rPr>
          <w:rFonts w:ascii="Arial" w:hAnsi="Arial" w:cs="Arial"/>
        </w:rPr>
      </w:pPr>
      <w:r>
        <w:rPr>
          <w:rFonts w:ascii="Arial" w:hAnsi="Arial" w:cs="Arial"/>
          <w:lang w:eastAsia="ar-SA"/>
        </w:rPr>
        <w:t>Zamawiający zastrzega sobie prawo do kontroli prac projektowych na każdym etapie projektowania.</w:t>
      </w:r>
    </w:p>
    <w:p w14:paraId="0B6CD3D9" w14:textId="67B8470E" w:rsidR="00E617BE" w:rsidRDefault="00000000">
      <w:pPr>
        <w:widowControl/>
        <w:numPr>
          <w:ilvl w:val="0"/>
          <w:numId w:val="2"/>
        </w:numPr>
        <w:tabs>
          <w:tab w:val="left" w:pos="284"/>
        </w:tabs>
        <w:spacing w:line="360" w:lineRule="auto"/>
        <w:ind w:left="284" w:hanging="284"/>
        <w:rPr>
          <w:rFonts w:ascii="Arial" w:hAnsi="Arial" w:cs="Arial"/>
          <w:color w:val="000000"/>
        </w:rPr>
      </w:pPr>
      <w:r>
        <w:rPr>
          <w:rFonts w:ascii="Arial" w:hAnsi="Arial" w:cs="Arial"/>
        </w:rPr>
        <w:t xml:space="preserve">Zamawiający przewiduje, w okresie 3 lat od dnia udzielenia zamówienia podstawowego, możliwość udzielenia dotychczasowemu Wykonawcy zamówienia, o którym mowa w art. 214 ust. 1 pkt 7 </w:t>
      </w:r>
      <w:proofErr w:type="spellStart"/>
      <w:r>
        <w:rPr>
          <w:rFonts w:ascii="Arial" w:hAnsi="Arial" w:cs="Arial"/>
        </w:rPr>
        <w:t>Pzp</w:t>
      </w:r>
      <w:proofErr w:type="spellEnd"/>
      <w:r>
        <w:rPr>
          <w:rFonts w:ascii="Arial" w:hAnsi="Arial" w:cs="Arial"/>
        </w:rPr>
        <w:t>, o łącznej wartości nieprzekraczającej 10% wartości zamówienia podstawowego, w zakresie opisanym w SWZ. Udzielenie takiego zamówienia wymaga odrębnego zamówienia i zawarcia odrębnej umowy; niniejsze postanowienie nie stanowi zobowiązania Zamawiającego do jego udzielenia.</w:t>
      </w:r>
      <w:r w:rsidR="0074500D">
        <w:rPr>
          <w:rFonts w:ascii="Arial" w:hAnsi="Arial" w:cs="Arial"/>
        </w:rPr>
        <w:t xml:space="preserve"> </w:t>
      </w:r>
    </w:p>
    <w:p w14:paraId="6907E347" w14:textId="77777777" w:rsidR="00E617BE" w:rsidRDefault="00E617BE">
      <w:pPr>
        <w:pStyle w:val="Standard"/>
        <w:shd w:val="clear" w:color="auto" w:fill="FFFFFF"/>
        <w:spacing w:line="360" w:lineRule="auto"/>
        <w:contextualSpacing/>
        <w:rPr>
          <w:rFonts w:ascii="Arial" w:hAnsi="Arial" w:cs="Arial"/>
          <w:b/>
          <w:color w:val="000000"/>
          <w:szCs w:val="24"/>
        </w:rPr>
      </w:pPr>
    </w:p>
    <w:p w14:paraId="6EA70484" w14:textId="77777777" w:rsidR="00E617BE" w:rsidRDefault="00000000">
      <w:pPr>
        <w:pStyle w:val="Standard"/>
        <w:shd w:val="clear" w:color="auto" w:fill="FFFFFF"/>
        <w:spacing w:line="360" w:lineRule="auto"/>
        <w:contextualSpacing/>
        <w:rPr>
          <w:rFonts w:ascii="Arial" w:hAnsi="Arial" w:cs="Arial"/>
          <w:color w:val="000000"/>
          <w:szCs w:val="24"/>
        </w:rPr>
      </w:pPr>
      <w:r>
        <w:rPr>
          <w:rFonts w:ascii="Arial" w:hAnsi="Arial" w:cs="Arial"/>
          <w:b/>
          <w:color w:val="000000"/>
          <w:szCs w:val="24"/>
        </w:rPr>
        <w:t>Terminy realizacji</w:t>
      </w:r>
    </w:p>
    <w:p w14:paraId="1865211C" w14:textId="77777777" w:rsidR="00E617BE" w:rsidRDefault="00000000">
      <w:pPr>
        <w:pStyle w:val="Standard"/>
        <w:shd w:val="clear" w:color="auto" w:fill="FFFFFF"/>
        <w:spacing w:line="360" w:lineRule="auto"/>
        <w:rPr>
          <w:rFonts w:ascii="Arial" w:hAnsi="Arial" w:cs="Arial"/>
          <w:color w:val="000000"/>
          <w:szCs w:val="24"/>
        </w:rPr>
      </w:pPr>
      <w:r>
        <w:rPr>
          <w:rFonts w:ascii="Arial" w:hAnsi="Arial" w:cs="Arial"/>
          <w:b/>
          <w:color w:val="000000"/>
          <w:szCs w:val="24"/>
        </w:rPr>
        <w:t>§2</w:t>
      </w:r>
    </w:p>
    <w:p w14:paraId="7AB3EB09" w14:textId="77777777" w:rsidR="00E617BE" w:rsidRDefault="00000000">
      <w:pPr>
        <w:numPr>
          <w:ilvl w:val="0"/>
          <w:numId w:val="6"/>
        </w:numPr>
        <w:tabs>
          <w:tab w:val="left" w:pos="284"/>
          <w:tab w:val="left" w:pos="709"/>
          <w:tab w:val="left" w:pos="2552"/>
        </w:tabs>
        <w:spacing w:line="360" w:lineRule="auto"/>
        <w:ind w:left="284" w:hanging="284"/>
        <w:rPr>
          <w:rFonts w:ascii="Arial" w:eastAsia="Times New Roman" w:hAnsi="Arial" w:cs="Arial"/>
          <w:b/>
          <w:color w:val="000000"/>
          <w:kern w:val="0"/>
        </w:rPr>
      </w:pPr>
      <w:r>
        <w:rPr>
          <w:rFonts w:ascii="Arial" w:hAnsi="Arial" w:cs="Arial"/>
          <w:color w:val="000000"/>
        </w:rPr>
        <w:t xml:space="preserve">Strony ustalają, że przedmiot umowy wykonany zostanie: </w:t>
      </w:r>
      <w:r>
        <w:rPr>
          <w:rFonts w:ascii="Arial" w:hAnsi="Arial" w:cs="Arial"/>
          <w:b/>
        </w:rPr>
        <w:t xml:space="preserve">od dnia podpisania umowy </w:t>
      </w:r>
      <w:r>
        <w:rPr>
          <w:rFonts w:ascii="Arial" w:eastAsia="Times New Roman" w:hAnsi="Arial" w:cs="Arial"/>
          <w:b/>
          <w:color w:val="000000"/>
          <w:kern w:val="0"/>
        </w:rPr>
        <w:t>do 31.03.2027 r., przy czym:</w:t>
      </w:r>
    </w:p>
    <w:p w14:paraId="634CBD7D" w14:textId="238AC87E" w:rsidR="00E617BE" w:rsidRDefault="00000000">
      <w:pPr>
        <w:widowControl/>
        <w:numPr>
          <w:ilvl w:val="0"/>
          <w:numId w:val="48"/>
        </w:numPr>
        <w:tabs>
          <w:tab w:val="left" w:pos="709"/>
        </w:tabs>
        <w:spacing w:line="360" w:lineRule="auto"/>
        <w:ind w:left="709" w:hanging="425"/>
        <w:rPr>
          <w:rFonts w:ascii="Arial" w:eastAsia="Times New Roman" w:hAnsi="Arial" w:cs="Arial"/>
          <w:bCs/>
          <w:color w:val="000000"/>
          <w:kern w:val="0"/>
        </w:rPr>
      </w:pPr>
      <w:r>
        <w:rPr>
          <w:rFonts w:ascii="Arial" w:eastAsia="Times New Roman" w:hAnsi="Arial" w:cs="Arial"/>
          <w:bCs/>
          <w:color w:val="000000"/>
          <w:kern w:val="0"/>
        </w:rPr>
        <w:t>opracowanie i przekazanie kompletnej dokumentacji projektowo – kosztorysowej dla całego zakresu zamówienia do 15.12.2026 r.,</w:t>
      </w:r>
    </w:p>
    <w:p w14:paraId="120E631E" w14:textId="1E3A4C89" w:rsidR="00E617BE" w:rsidRDefault="00000000">
      <w:pPr>
        <w:widowControl/>
        <w:numPr>
          <w:ilvl w:val="0"/>
          <w:numId w:val="48"/>
        </w:numPr>
        <w:tabs>
          <w:tab w:val="left" w:pos="709"/>
        </w:tabs>
        <w:spacing w:line="360" w:lineRule="auto"/>
        <w:ind w:left="709" w:hanging="425"/>
        <w:rPr>
          <w:rFonts w:ascii="Arial" w:eastAsia="Times New Roman" w:hAnsi="Arial" w:cs="Arial"/>
          <w:bCs/>
          <w:color w:val="000000"/>
          <w:kern w:val="0"/>
        </w:rPr>
      </w:pPr>
      <w:r>
        <w:rPr>
          <w:rFonts w:ascii="Arial" w:eastAsia="Times New Roman" w:hAnsi="Arial" w:cs="Arial"/>
          <w:bCs/>
          <w:color w:val="000000"/>
          <w:kern w:val="0"/>
        </w:rPr>
        <w:t>uzyskanie decyzji o pozwoleniu na budowę do 31.03.2027 r.</w:t>
      </w:r>
    </w:p>
    <w:p w14:paraId="4CFD2F4B" w14:textId="77777777" w:rsidR="00E617BE" w:rsidRDefault="00000000">
      <w:pPr>
        <w:widowControl/>
        <w:numPr>
          <w:ilvl w:val="0"/>
          <w:numId w:val="6"/>
        </w:numPr>
        <w:tabs>
          <w:tab w:val="left" w:pos="284"/>
        </w:tabs>
        <w:suppressAutoHyphens w:val="0"/>
        <w:spacing w:line="360" w:lineRule="auto"/>
        <w:ind w:left="284" w:hanging="284"/>
        <w:rPr>
          <w:rFonts w:ascii="Arial" w:hAnsi="Arial" w:cs="Arial"/>
        </w:rPr>
      </w:pPr>
      <w:r>
        <w:rPr>
          <w:rFonts w:ascii="Arial" w:hAnsi="Arial" w:cs="Arial"/>
        </w:rPr>
        <w:t>Umowa będzie realizowana zgodnie z harmonogramem wykonania i płatności,</w:t>
      </w:r>
    </w:p>
    <w:p w14:paraId="280C2F55" w14:textId="77777777" w:rsidR="00E617BE" w:rsidRDefault="00000000">
      <w:pPr>
        <w:widowControl/>
        <w:numPr>
          <w:ilvl w:val="0"/>
          <w:numId w:val="6"/>
        </w:numPr>
        <w:tabs>
          <w:tab w:val="left" w:pos="284"/>
        </w:tabs>
        <w:suppressAutoHyphens w:val="0"/>
        <w:spacing w:line="360" w:lineRule="auto"/>
        <w:ind w:left="284" w:hanging="284"/>
        <w:rPr>
          <w:rFonts w:ascii="Arial" w:hAnsi="Arial" w:cs="Arial"/>
        </w:rPr>
      </w:pPr>
      <w:r>
        <w:rPr>
          <w:rFonts w:ascii="Arial" w:hAnsi="Arial" w:cs="Arial"/>
        </w:rPr>
        <w:t>Zmiana Harmonogramu wykonania i płatności bez zmiany terminu określonego w ust. 1, nie stanowi zmiany Umowy i może być dokonywana w trybie pisemnej akceptacji przedstawionej propozycji zmiany przez Zamawiającego.</w:t>
      </w:r>
    </w:p>
    <w:p w14:paraId="7680969C" w14:textId="77777777" w:rsidR="00E617BE" w:rsidRDefault="00E617BE">
      <w:pPr>
        <w:widowControl/>
        <w:suppressAutoHyphens w:val="0"/>
        <w:spacing w:line="360" w:lineRule="auto"/>
        <w:rPr>
          <w:rFonts w:ascii="Arial" w:hAnsi="Arial" w:cs="Arial"/>
          <w:b/>
          <w:color w:val="000000"/>
        </w:rPr>
      </w:pPr>
    </w:p>
    <w:p w14:paraId="3E1ECA7E" w14:textId="77777777" w:rsidR="00E617BE" w:rsidRDefault="00000000">
      <w:pPr>
        <w:widowControl/>
        <w:suppressAutoHyphens w:val="0"/>
        <w:spacing w:line="360" w:lineRule="auto"/>
        <w:rPr>
          <w:rFonts w:ascii="Arial" w:hAnsi="Arial" w:cs="Arial"/>
          <w:color w:val="000000"/>
        </w:rPr>
      </w:pPr>
      <w:r>
        <w:rPr>
          <w:rFonts w:ascii="Arial" w:hAnsi="Arial" w:cs="Arial"/>
          <w:b/>
          <w:color w:val="000000"/>
        </w:rPr>
        <w:t>Nadzór</w:t>
      </w:r>
    </w:p>
    <w:p w14:paraId="3E4B2C4D"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lastRenderedPageBreak/>
        <w:t>§3</w:t>
      </w:r>
    </w:p>
    <w:p w14:paraId="64EF485B" w14:textId="77777777" w:rsidR="00E617BE" w:rsidRDefault="00000000">
      <w:pPr>
        <w:pStyle w:val="Standard"/>
        <w:numPr>
          <w:ilvl w:val="6"/>
          <w:numId w:val="4"/>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 xml:space="preserve">Funkcję </w:t>
      </w:r>
      <w:r>
        <w:rPr>
          <w:rFonts w:ascii="Arial" w:hAnsi="Arial" w:cs="Arial"/>
          <w:szCs w:val="24"/>
        </w:rPr>
        <w:t xml:space="preserve">Projektanta </w:t>
      </w:r>
      <w:r>
        <w:rPr>
          <w:rFonts w:ascii="Arial" w:hAnsi="Arial" w:cs="Arial"/>
          <w:color w:val="000000"/>
          <w:szCs w:val="24"/>
        </w:rPr>
        <w:t xml:space="preserve">w specjalności: </w:t>
      </w:r>
    </w:p>
    <w:p w14:paraId="4AB7C8B7" w14:textId="63A345D1" w:rsidR="00E617BE" w:rsidRDefault="00000000">
      <w:pPr>
        <w:pStyle w:val="Standard"/>
        <w:numPr>
          <w:ilvl w:val="0"/>
          <w:numId w:val="23"/>
        </w:numPr>
        <w:tabs>
          <w:tab w:val="left" w:pos="284"/>
          <w:tab w:val="left" w:pos="567"/>
        </w:tabs>
        <w:spacing w:line="360" w:lineRule="auto"/>
        <w:ind w:left="567" w:hanging="283"/>
        <w:rPr>
          <w:rFonts w:ascii="Arial" w:hAnsi="Arial" w:cs="Arial"/>
          <w:color w:val="000000"/>
          <w:szCs w:val="24"/>
        </w:rPr>
      </w:pPr>
      <w:r>
        <w:rPr>
          <w:rFonts w:ascii="Arial" w:hAnsi="Arial" w:cs="Arial"/>
          <w:color w:val="000000"/>
          <w:szCs w:val="24"/>
          <w:u w:val="single"/>
        </w:rPr>
        <w:t>architektonicznej – funkcję Głównego Projektanta pełnić będzie: ..................................... posiadający uprawnienia nr: …………………..,</w:t>
      </w:r>
    </w:p>
    <w:p w14:paraId="01D68B33" w14:textId="56ACEA94" w:rsidR="00E617BE" w:rsidRPr="00451708" w:rsidRDefault="00000000" w:rsidP="00451708">
      <w:pPr>
        <w:pStyle w:val="Standard"/>
        <w:numPr>
          <w:ilvl w:val="0"/>
          <w:numId w:val="23"/>
        </w:numPr>
        <w:tabs>
          <w:tab w:val="left" w:pos="284"/>
          <w:tab w:val="left" w:pos="567"/>
        </w:tabs>
        <w:spacing w:line="360" w:lineRule="auto"/>
        <w:ind w:left="567" w:hanging="283"/>
        <w:rPr>
          <w:rFonts w:ascii="Arial" w:hAnsi="Arial" w:cs="Arial"/>
          <w:color w:val="000000"/>
          <w:szCs w:val="24"/>
        </w:rPr>
      </w:pPr>
      <w:r>
        <w:rPr>
          <w:rFonts w:ascii="Arial" w:hAnsi="Arial" w:cs="Arial"/>
          <w:szCs w:val="24"/>
          <w:u w:val="single"/>
        </w:rPr>
        <w:t>pozostałe funkcje projektowe, w szczególności w specjalności konstrukcyjno-budowlanej oraz instalacyjnej w zakresie sanitarnym, pełnić będą osoby wskazane w wykazie osób złożonym przez Wykonawcę, spełniające wymagania SWZ</w:t>
      </w:r>
      <w:r w:rsidR="00451708">
        <w:rPr>
          <w:rFonts w:ascii="Arial" w:hAnsi="Arial" w:cs="Arial"/>
          <w:szCs w:val="24"/>
          <w:u w:val="single"/>
        </w:rPr>
        <w:t>.</w:t>
      </w:r>
    </w:p>
    <w:p w14:paraId="1EA6E504" w14:textId="77777777" w:rsidR="00E617BE" w:rsidRDefault="00000000">
      <w:pPr>
        <w:pStyle w:val="Standard"/>
        <w:numPr>
          <w:ilvl w:val="6"/>
          <w:numId w:val="4"/>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Do wzajemnych kontaktów w czasie trwania umowy strony wyznaczają swoich przedstawicieli w osobach:</w:t>
      </w:r>
    </w:p>
    <w:p w14:paraId="03AC9ADC" w14:textId="77777777" w:rsidR="00E617BE" w:rsidRDefault="00000000">
      <w:pPr>
        <w:pStyle w:val="Tekstpodstawowywcity"/>
        <w:widowControl/>
        <w:numPr>
          <w:ilvl w:val="0"/>
          <w:numId w:val="7"/>
        </w:numPr>
        <w:tabs>
          <w:tab w:val="clear" w:pos="709"/>
          <w:tab w:val="left" w:pos="426"/>
        </w:tabs>
        <w:spacing w:after="0" w:line="360" w:lineRule="auto"/>
        <w:ind w:hanging="56"/>
        <w:rPr>
          <w:rFonts w:ascii="Arial" w:hAnsi="Arial" w:cs="Arial"/>
          <w:color w:val="000000"/>
        </w:rPr>
      </w:pPr>
      <w:r>
        <w:rPr>
          <w:rFonts w:ascii="Arial" w:hAnsi="Arial" w:cs="Arial"/>
          <w:color w:val="000000"/>
        </w:rPr>
        <w:t xml:space="preserve">po </w:t>
      </w:r>
      <w:proofErr w:type="spellStart"/>
      <w:r>
        <w:rPr>
          <w:rFonts w:ascii="Arial" w:hAnsi="Arial" w:cs="Arial"/>
          <w:color w:val="000000"/>
        </w:rPr>
        <w:t>stronie</w:t>
      </w:r>
      <w:proofErr w:type="spellEnd"/>
      <w:r>
        <w:rPr>
          <w:rFonts w:ascii="Arial" w:hAnsi="Arial" w:cs="Arial"/>
          <w:color w:val="000000"/>
        </w:rPr>
        <w:t xml:space="preserve"> </w:t>
      </w:r>
      <w:proofErr w:type="spellStart"/>
      <w:r>
        <w:rPr>
          <w:rFonts w:ascii="Arial" w:hAnsi="Arial" w:cs="Arial"/>
          <w:color w:val="000000"/>
        </w:rPr>
        <w:t>Zamawiającego</w:t>
      </w:r>
      <w:proofErr w:type="spellEnd"/>
      <w:r>
        <w:rPr>
          <w:rFonts w:ascii="Arial" w:hAnsi="Arial" w:cs="Arial"/>
          <w:color w:val="000000"/>
        </w:rPr>
        <w:t xml:space="preserve">: </w:t>
      </w:r>
      <w:r>
        <w:rPr>
          <w:rFonts w:ascii="Arial" w:hAnsi="Arial" w:cs="Arial"/>
          <w:b/>
          <w:color w:val="000000"/>
        </w:rPr>
        <w:t>………………………………</w:t>
      </w:r>
      <w:r>
        <w:rPr>
          <w:rFonts w:ascii="Arial" w:hAnsi="Arial" w:cs="Arial"/>
          <w:b/>
          <w:color w:val="000000"/>
          <w:lang w:val="pl-PL"/>
        </w:rPr>
        <w:t>....</w:t>
      </w:r>
    </w:p>
    <w:p w14:paraId="0FBD8A38" w14:textId="77777777" w:rsidR="00E617BE" w:rsidRDefault="00000000">
      <w:pPr>
        <w:pStyle w:val="Tekstpodstawowywcity"/>
        <w:widowControl/>
        <w:numPr>
          <w:ilvl w:val="0"/>
          <w:numId w:val="7"/>
        </w:numPr>
        <w:tabs>
          <w:tab w:val="clear" w:pos="709"/>
          <w:tab w:val="left" w:pos="426"/>
        </w:tabs>
        <w:spacing w:after="0" w:line="360" w:lineRule="auto"/>
        <w:ind w:hanging="56"/>
        <w:rPr>
          <w:rFonts w:ascii="Arial" w:hAnsi="Arial" w:cs="Arial"/>
          <w:color w:val="000000"/>
        </w:rPr>
      </w:pPr>
      <w:r>
        <w:rPr>
          <w:rFonts w:ascii="Arial" w:hAnsi="Arial" w:cs="Arial"/>
          <w:color w:val="000000"/>
        </w:rPr>
        <w:t xml:space="preserve">po </w:t>
      </w:r>
      <w:proofErr w:type="spellStart"/>
      <w:r>
        <w:rPr>
          <w:rFonts w:ascii="Arial" w:hAnsi="Arial" w:cs="Arial"/>
          <w:color w:val="000000"/>
        </w:rPr>
        <w:t>stronie</w:t>
      </w:r>
      <w:proofErr w:type="spellEnd"/>
      <w:r>
        <w:rPr>
          <w:rFonts w:ascii="Arial" w:hAnsi="Arial" w:cs="Arial"/>
          <w:color w:val="000000"/>
        </w:rPr>
        <w:t xml:space="preserve"> </w:t>
      </w:r>
      <w:proofErr w:type="spellStart"/>
      <w:r>
        <w:rPr>
          <w:rFonts w:ascii="Arial" w:hAnsi="Arial" w:cs="Arial"/>
          <w:color w:val="000000"/>
        </w:rPr>
        <w:t>Wykonawcy</w:t>
      </w:r>
      <w:proofErr w:type="spellEnd"/>
      <w:r>
        <w:rPr>
          <w:rFonts w:ascii="Arial" w:hAnsi="Arial" w:cs="Arial"/>
          <w:color w:val="000000"/>
        </w:rPr>
        <w:t xml:space="preserve">: </w:t>
      </w:r>
      <w:r>
        <w:rPr>
          <w:rFonts w:ascii="Arial" w:hAnsi="Arial" w:cs="Arial"/>
          <w:b/>
          <w:color w:val="000000"/>
        </w:rPr>
        <w:t>…………………………………….</w:t>
      </w:r>
    </w:p>
    <w:p w14:paraId="756C44D5" w14:textId="77777777" w:rsidR="00E617BE" w:rsidRDefault="00000000">
      <w:pPr>
        <w:pStyle w:val="Standard"/>
        <w:numPr>
          <w:ilvl w:val="6"/>
          <w:numId w:val="4"/>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Przedstawiciele, o których mowa w ust. 1 i 2 nie są uprawnieni do dokonywania jakichkolwiek zmian niniejszej umowy.</w:t>
      </w:r>
    </w:p>
    <w:p w14:paraId="55998BF3" w14:textId="7E1BBFF7" w:rsidR="00E617BE" w:rsidRDefault="00000000">
      <w:pPr>
        <w:pStyle w:val="Standard"/>
        <w:numPr>
          <w:ilvl w:val="6"/>
          <w:numId w:val="4"/>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rPr>
        <w:t>Zmiana osób określonych w ust. 2 może być dokonana w formie pisemnego zawiadomienia, które jest skuteczne z chwilą jego doręczenia drugiej stronie, z zastrzeżeniem postanowień § 11 dotyczących zmiany osób skierowanych do realizacji umowy.</w:t>
      </w:r>
    </w:p>
    <w:p w14:paraId="7E9ACAC1" w14:textId="77777777" w:rsidR="00E617BE" w:rsidRDefault="00E617BE">
      <w:pPr>
        <w:pStyle w:val="Standard"/>
        <w:tabs>
          <w:tab w:val="left" w:pos="284"/>
          <w:tab w:val="left" w:pos="1440"/>
        </w:tabs>
        <w:spacing w:line="360" w:lineRule="auto"/>
        <w:ind w:left="284"/>
        <w:rPr>
          <w:rFonts w:ascii="Arial" w:hAnsi="Arial" w:cs="Arial"/>
          <w:color w:val="000000"/>
          <w:szCs w:val="24"/>
        </w:rPr>
      </w:pPr>
    </w:p>
    <w:p w14:paraId="13615A62"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Obowiązki Zamawiającego</w:t>
      </w:r>
    </w:p>
    <w:p w14:paraId="18D51647"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§4</w:t>
      </w:r>
    </w:p>
    <w:p w14:paraId="41C46FDE" w14:textId="77777777" w:rsidR="00E617BE" w:rsidRDefault="00000000">
      <w:pPr>
        <w:pStyle w:val="Standard"/>
        <w:numPr>
          <w:ilvl w:val="1"/>
          <w:numId w:val="7"/>
        </w:numPr>
        <w:tabs>
          <w:tab w:val="clear" w:pos="709"/>
          <w:tab w:val="left" w:pos="284"/>
          <w:tab w:val="left" w:pos="1588"/>
        </w:tabs>
        <w:spacing w:line="360" w:lineRule="auto"/>
        <w:ind w:hanging="261"/>
        <w:rPr>
          <w:rFonts w:ascii="Arial" w:hAnsi="Arial" w:cs="Arial"/>
          <w:color w:val="000000"/>
          <w:szCs w:val="24"/>
        </w:rPr>
      </w:pPr>
      <w:r>
        <w:rPr>
          <w:rFonts w:ascii="Arial" w:hAnsi="Arial" w:cs="Arial"/>
          <w:color w:val="000000"/>
          <w:szCs w:val="24"/>
        </w:rPr>
        <w:t>Zamawiający wskaże Wykonawcy miejsce realizacji.</w:t>
      </w:r>
    </w:p>
    <w:p w14:paraId="28047BD4" w14:textId="77777777" w:rsidR="00E617BE" w:rsidRDefault="00000000">
      <w:pPr>
        <w:pStyle w:val="Standard"/>
        <w:numPr>
          <w:ilvl w:val="1"/>
          <w:numId w:val="7"/>
        </w:numPr>
        <w:tabs>
          <w:tab w:val="clear" w:pos="709"/>
          <w:tab w:val="left" w:pos="284"/>
          <w:tab w:val="left" w:pos="1588"/>
        </w:tabs>
        <w:spacing w:line="360" w:lineRule="auto"/>
        <w:ind w:hanging="261"/>
        <w:rPr>
          <w:rFonts w:ascii="Arial" w:hAnsi="Arial" w:cs="Arial"/>
          <w:color w:val="000000"/>
          <w:szCs w:val="24"/>
        </w:rPr>
      </w:pPr>
      <w:r>
        <w:rPr>
          <w:rFonts w:ascii="Arial" w:hAnsi="Arial" w:cs="Arial"/>
          <w:color w:val="000000"/>
          <w:szCs w:val="24"/>
        </w:rPr>
        <w:t>Zamawiający zrealizuje prawidłowo wystawioną fakturę Wykonawcy.</w:t>
      </w:r>
    </w:p>
    <w:p w14:paraId="4F0F483C" w14:textId="77777777" w:rsidR="00E617BE" w:rsidRDefault="00E617BE">
      <w:pPr>
        <w:pStyle w:val="Standard"/>
        <w:tabs>
          <w:tab w:val="left" w:pos="284"/>
          <w:tab w:val="left" w:pos="1588"/>
        </w:tabs>
        <w:spacing w:line="360" w:lineRule="auto"/>
        <w:ind w:left="261"/>
        <w:rPr>
          <w:rFonts w:ascii="Arial" w:hAnsi="Arial" w:cs="Arial"/>
          <w:color w:val="000000"/>
          <w:szCs w:val="24"/>
        </w:rPr>
      </w:pPr>
    </w:p>
    <w:p w14:paraId="185305EF" w14:textId="77777777" w:rsidR="00E617BE" w:rsidRDefault="00000000">
      <w:pPr>
        <w:pStyle w:val="Standard"/>
        <w:spacing w:line="360" w:lineRule="auto"/>
        <w:rPr>
          <w:rFonts w:ascii="Arial" w:hAnsi="Arial" w:cs="Arial"/>
          <w:b/>
          <w:color w:val="000000"/>
          <w:szCs w:val="24"/>
        </w:rPr>
      </w:pPr>
      <w:r>
        <w:rPr>
          <w:rFonts w:ascii="Arial" w:hAnsi="Arial" w:cs="Arial"/>
          <w:b/>
          <w:color w:val="000000"/>
          <w:szCs w:val="24"/>
        </w:rPr>
        <w:t>Obowiązki Wykonawcy</w:t>
      </w:r>
    </w:p>
    <w:p w14:paraId="44175706"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§5</w:t>
      </w:r>
    </w:p>
    <w:p w14:paraId="4E7259AB" w14:textId="77777777" w:rsidR="00E617BE" w:rsidRDefault="00000000">
      <w:pPr>
        <w:spacing w:line="360" w:lineRule="auto"/>
        <w:rPr>
          <w:rFonts w:ascii="Arial" w:eastAsia="Arial" w:hAnsi="Arial" w:cs="Arial"/>
          <w:b/>
          <w:lang w:eastAsia="ar-SA"/>
        </w:rPr>
      </w:pPr>
      <w:r>
        <w:rPr>
          <w:rFonts w:ascii="Arial" w:eastAsia="Arial" w:hAnsi="Arial" w:cs="Arial"/>
          <w:b/>
          <w:lang w:eastAsia="ar-SA"/>
        </w:rPr>
        <w:t>W zakresie dokumentacji Projektowej</w:t>
      </w:r>
    </w:p>
    <w:p w14:paraId="13E6E2D2" w14:textId="77777777" w:rsidR="00E617BE" w:rsidRDefault="00000000">
      <w:pPr>
        <w:widowControl/>
        <w:numPr>
          <w:ilvl w:val="6"/>
          <w:numId w:val="37"/>
        </w:numPr>
        <w:spacing w:line="360" w:lineRule="auto"/>
        <w:ind w:left="284" w:hanging="284"/>
        <w:rPr>
          <w:rFonts w:ascii="Arial" w:eastAsia="Calibri" w:hAnsi="Arial" w:cs="Arial"/>
          <w:kern w:val="0"/>
        </w:rPr>
      </w:pPr>
      <w:r>
        <w:rPr>
          <w:rFonts w:ascii="Arial" w:eastAsia="Calibri" w:hAnsi="Arial" w:cs="Arial"/>
          <w:kern w:val="0"/>
        </w:rPr>
        <w:t>Dokumentacja projektowa, na podstawie, której będą realizowane roboty budowlane powinna być konsultowana z Zamawiającym i przedłożona do jego akceptacji. Opracowanie dokumentacji technicznych należy wykonać w formie planów, rysunków lub innych dokumentów umożliwiających jednoznaczne określenie rodzaju i zakresu robót budowlanych, dokładną lokalizacją i uwarunkowania ich wykonania.</w:t>
      </w:r>
    </w:p>
    <w:p w14:paraId="1B9842C5" w14:textId="77777777" w:rsidR="00E617BE" w:rsidRDefault="00000000">
      <w:pPr>
        <w:widowControl/>
        <w:spacing w:line="360" w:lineRule="auto"/>
        <w:ind w:left="284"/>
      </w:pPr>
      <w:r>
        <w:rPr>
          <w:rFonts w:ascii="Arial" w:eastAsia="Calibri" w:hAnsi="Arial" w:cs="Arial"/>
          <w:kern w:val="0"/>
        </w:rPr>
        <w:t>Dokumentacja projektowa powinna zawierać wszelkie opracowania jakie mogą okazać się niezbędne dla budowy.</w:t>
      </w:r>
    </w:p>
    <w:p w14:paraId="3B46470C" w14:textId="77777777" w:rsidR="00E617BE" w:rsidRDefault="00000000">
      <w:pPr>
        <w:numPr>
          <w:ilvl w:val="6"/>
          <w:numId w:val="37"/>
        </w:numPr>
        <w:spacing w:line="360" w:lineRule="auto"/>
        <w:ind w:left="284" w:hanging="284"/>
        <w:rPr>
          <w:rFonts w:ascii="Arial" w:eastAsia="Arial" w:hAnsi="Arial" w:cs="Arial"/>
          <w:bCs/>
          <w:lang w:eastAsia="ar-SA"/>
        </w:rPr>
      </w:pPr>
      <w:r>
        <w:rPr>
          <w:rFonts w:ascii="Arial" w:eastAsia="Arial" w:hAnsi="Arial" w:cs="Arial"/>
          <w:lang w:eastAsia="ar-SA"/>
        </w:rPr>
        <w:t xml:space="preserve">Wykonawca ma obowiązek wprowadzania korekt w dokumentacji projektowej </w:t>
      </w:r>
      <w:r>
        <w:rPr>
          <w:rFonts w:ascii="Arial" w:eastAsia="Arial" w:hAnsi="Arial" w:cs="Arial"/>
          <w:lang w:eastAsia="ar-SA"/>
        </w:rPr>
        <w:lastRenderedPageBreak/>
        <w:t>uwzględniających uwagi Zamawiającego zgłoszone w trakcie projektowania.</w:t>
      </w:r>
    </w:p>
    <w:p w14:paraId="12207C24" w14:textId="77777777" w:rsidR="00E617BE" w:rsidRDefault="00000000">
      <w:pPr>
        <w:numPr>
          <w:ilvl w:val="6"/>
          <w:numId w:val="37"/>
        </w:numPr>
        <w:spacing w:line="360" w:lineRule="auto"/>
        <w:ind w:left="284" w:hanging="284"/>
        <w:rPr>
          <w:rFonts w:ascii="Arial" w:eastAsia="Arial" w:hAnsi="Arial" w:cs="Arial"/>
          <w:bCs/>
          <w:lang w:eastAsia="ar-SA"/>
        </w:rPr>
      </w:pPr>
      <w:r>
        <w:rPr>
          <w:rFonts w:ascii="Arial" w:eastAsia="Arial" w:hAnsi="Arial" w:cs="Arial"/>
          <w:lang w:eastAsia="ar-SA"/>
        </w:rPr>
        <w:t>Wykonawca ma obowiązek uzyskania niezbędnych uzgodnień i pozwoleń wymaganych prawem do uzyskania pozwolenia na budowę, wszczęcie i prowadzenie procesu inwestycyjnego.</w:t>
      </w:r>
    </w:p>
    <w:p w14:paraId="03473052" w14:textId="09A0686F" w:rsidR="00E617BE" w:rsidRDefault="00000000">
      <w:pPr>
        <w:numPr>
          <w:ilvl w:val="6"/>
          <w:numId w:val="37"/>
        </w:numPr>
        <w:spacing w:line="360" w:lineRule="auto"/>
        <w:ind w:left="284" w:hanging="284"/>
        <w:rPr>
          <w:rFonts w:ascii="Arial" w:eastAsia="Arial" w:hAnsi="Arial" w:cs="Arial"/>
          <w:bCs/>
          <w:lang w:eastAsia="ar-SA"/>
        </w:rPr>
      </w:pPr>
      <w:r>
        <w:rPr>
          <w:rFonts w:ascii="Arial" w:eastAsia="Arial" w:hAnsi="Arial" w:cs="Arial"/>
          <w:lang w:eastAsia="ar-SA"/>
        </w:rPr>
        <w:t>Wykonawca uwzględnia uzasadnione uwagi i propozycje Zamawiającego, o ile są zgodne z przepisami prawa, SWZ, wymaganiami dofinansowania i nie powodują zmiany ogólnego charakteru zamówienia; w razie wpływu proponowanej zmiany na zakres, termin lub wynagrodzenie stosuje się postanowienia dotyczące zmiany umowy.</w:t>
      </w:r>
    </w:p>
    <w:p w14:paraId="5D1578F4" w14:textId="77777777" w:rsidR="00E617BE" w:rsidRDefault="00000000">
      <w:pPr>
        <w:numPr>
          <w:ilvl w:val="6"/>
          <w:numId w:val="37"/>
        </w:numPr>
        <w:spacing w:line="360" w:lineRule="auto"/>
        <w:ind w:left="284" w:hanging="284"/>
        <w:rPr>
          <w:rFonts w:ascii="Arial" w:eastAsia="Arial" w:hAnsi="Arial" w:cs="Arial"/>
          <w:bCs/>
          <w:lang w:eastAsia="ar-SA"/>
        </w:rPr>
      </w:pPr>
      <w:r>
        <w:rPr>
          <w:rFonts w:ascii="Arial" w:hAnsi="Arial" w:cs="Arial"/>
          <w:lang w:eastAsia="ar-SA"/>
        </w:rPr>
        <w:t>Wykonawca jest zobowiązany do dokonywania w dokumentacji zmian wynikających z zaleceń lub decyzji właściwych organów administracji publicznych, dotyczących przedmiotu umowy.</w:t>
      </w:r>
    </w:p>
    <w:p w14:paraId="1BCE0734" w14:textId="77777777" w:rsidR="00E617BE" w:rsidRDefault="00000000">
      <w:pPr>
        <w:numPr>
          <w:ilvl w:val="6"/>
          <w:numId w:val="37"/>
        </w:numPr>
        <w:spacing w:line="360" w:lineRule="auto"/>
        <w:ind w:left="284" w:hanging="284"/>
        <w:rPr>
          <w:rFonts w:ascii="Arial" w:eastAsia="Arial" w:hAnsi="Arial" w:cs="Arial"/>
          <w:bCs/>
          <w:lang w:eastAsia="ar-SA"/>
        </w:rPr>
      </w:pPr>
      <w:r>
        <w:rPr>
          <w:rFonts w:ascii="Arial" w:eastAsia="Arial" w:hAnsi="Arial" w:cs="Arial"/>
          <w:bCs/>
          <w:lang w:eastAsia="ar-SA"/>
        </w:rPr>
        <w:t>Przepisy prawne i normy związane z projektowaniem i wykonaniem zamierzenia budowlanego.</w:t>
      </w:r>
    </w:p>
    <w:p w14:paraId="49F72936" w14:textId="77777777" w:rsidR="00E617BE" w:rsidRDefault="00000000">
      <w:pPr>
        <w:spacing w:line="360" w:lineRule="auto"/>
        <w:ind w:left="284"/>
        <w:rPr>
          <w:rFonts w:ascii="Arial" w:eastAsia="Arial" w:hAnsi="Arial" w:cs="Arial"/>
          <w:bCs/>
          <w:lang w:eastAsia="ar-SA"/>
        </w:rPr>
      </w:pPr>
      <w:r>
        <w:rPr>
          <w:rFonts w:ascii="Arial" w:eastAsia="Arial" w:hAnsi="Arial" w:cs="Arial"/>
          <w:bCs/>
          <w:lang w:eastAsia="ar-SA"/>
        </w:rPr>
        <w:t>Prace projektowe oraz realizację zadania należy wykonać zgodnie z obowiązującymi normami i przepisami prawa, w szczególności:</w:t>
      </w:r>
    </w:p>
    <w:p w14:paraId="29F4D5DC" w14:textId="77777777" w:rsidR="00E617BE" w:rsidRDefault="00000000">
      <w:pPr>
        <w:pStyle w:val="Listapunktowana"/>
        <w:numPr>
          <w:ilvl w:val="0"/>
          <w:numId w:val="30"/>
        </w:numPr>
        <w:tabs>
          <w:tab w:val="left" w:pos="709"/>
        </w:tabs>
        <w:spacing w:after="0" w:line="360" w:lineRule="auto"/>
        <w:ind w:left="709" w:hanging="425"/>
        <w:jc w:val="left"/>
        <w:rPr>
          <w:sz w:val="24"/>
          <w:szCs w:val="24"/>
          <w:lang w:val="pl-PL"/>
        </w:rPr>
      </w:pPr>
      <w:r>
        <w:rPr>
          <w:sz w:val="24"/>
          <w:szCs w:val="24"/>
          <w:lang w:val="pl-PL"/>
        </w:rPr>
        <w:t xml:space="preserve">ustawą z dnia 7 lipca 1994 r. - Prawo budowlane (tekst jednolity ogłoszony w Dz.U. z 2026 r. poz. 524, z </w:t>
      </w:r>
      <w:proofErr w:type="spellStart"/>
      <w:r>
        <w:rPr>
          <w:sz w:val="24"/>
          <w:szCs w:val="24"/>
          <w:lang w:val="pl-PL"/>
        </w:rPr>
        <w:t>późn</w:t>
      </w:r>
      <w:proofErr w:type="spellEnd"/>
      <w:r>
        <w:rPr>
          <w:sz w:val="24"/>
          <w:szCs w:val="24"/>
          <w:lang w:val="pl-PL"/>
        </w:rPr>
        <w:t>. zm.);</w:t>
      </w:r>
    </w:p>
    <w:p w14:paraId="30BD1936" w14:textId="77777777" w:rsidR="00E617BE" w:rsidRDefault="00000000">
      <w:pPr>
        <w:pStyle w:val="Listapunktowana"/>
        <w:numPr>
          <w:ilvl w:val="0"/>
          <w:numId w:val="30"/>
        </w:numPr>
        <w:tabs>
          <w:tab w:val="left" w:pos="709"/>
        </w:tabs>
        <w:spacing w:after="0" w:line="360" w:lineRule="auto"/>
        <w:ind w:left="709" w:hanging="425"/>
        <w:jc w:val="left"/>
        <w:rPr>
          <w:sz w:val="24"/>
          <w:szCs w:val="24"/>
          <w:lang w:val="pl-PL"/>
        </w:rPr>
      </w:pPr>
      <w:r>
        <w:rPr>
          <w:sz w:val="24"/>
          <w:szCs w:val="24"/>
          <w:lang w:val="pl-PL"/>
        </w:rPr>
        <w:t xml:space="preserve">ustawą z dnia 11 września 2019 r. - Prawo zamówień publicznych, z </w:t>
      </w:r>
      <w:proofErr w:type="spellStart"/>
      <w:r>
        <w:rPr>
          <w:sz w:val="24"/>
          <w:szCs w:val="24"/>
          <w:lang w:val="pl-PL"/>
        </w:rPr>
        <w:t>późn</w:t>
      </w:r>
      <w:proofErr w:type="spellEnd"/>
      <w:r>
        <w:rPr>
          <w:sz w:val="24"/>
          <w:szCs w:val="24"/>
          <w:lang w:val="pl-PL"/>
        </w:rPr>
        <w:t>. zm.;</w:t>
      </w:r>
    </w:p>
    <w:p w14:paraId="617D009C" w14:textId="77777777" w:rsidR="0074500D" w:rsidRDefault="00000000">
      <w:pPr>
        <w:pStyle w:val="Listapunktowana"/>
        <w:numPr>
          <w:ilvl w:val="0"/>
          <w:numId w:val="30"/>
        </w:numPr>
        <w:tabs>
          <w:tab w:val="left" w:pos="709"/>
        </w:tabs>
        <w:spacing w:after="0" w:line="360" w:lineRule="auto"/>
        <w:ind w:left="709" w:hanging="425"/>
        <w:jc w:val="left"/>
        <w:rPr>
          <w:sz w:val="24"/>
          <w:szCs w:val="24"/>
          <w:lang w:val="pl-PL"/>
        </w:rPr>
      </w:pPr>
      <w:r>
        <w:rPr>
          <w:sz w:val="24"/>
          <w:szCs w:val="24"/>
          <w:lang w:val="pl-PL"/>
        </w:rPr>
        <w:t xml:space="preserve">rozporządzeniem Ministra Rozwoju i Technologii z dnia 20 grudnia 2021 r. w sprawie szczegółowego zakresu i formy dokumentacji projektowej, </w:t>
      </w:r>
      <w:proofErr w:type="spellStart"/>
      <w:r>
        <w:rPr>
          <w:sz w:val="24"/>
          <w:szCs w:val="24"/>
          <w:lang w:val="pl-PL"/>
        </w:rPr>
        <w:t>STWiOR</w:t>
      </w:r>
      <w:proofErr w:type="spellEnd"/>
      <w:r>
        <w:rPr>
          <w:sz w:val="24"/>
          <w:szCs w:val="24"/>
          <w:lang w:val="pl-PL"/>
        </w:rPr>
        <w:t xml:space="preserve"> oraz PFU (Dz.U. z 2021 r. poz. 2454);</w:t>
      </w:r>
    </w:p>
    <w:p w14:paraId="138D5244" w14:textId="77777777" w:rsidR="00E617BE" w:rsidRDefault="00000000">
      <w:pPr>
        <w:pStyle w:val="Listapunktowana"/>
        <w:numPr>
          <w:ilvl w:val="0"/>
          <w:numId w:val="30"/>
        </w:numPr>
        <w:tabs>
          <w:tab w:val="left" w:pos="709"/>
        </w:tabs>
        <w:spacing w:after="0" w:line="360" w:lineRule="auto"/>
        <w:ind w:left="709" w:hanging="425"/>
        <w:jc w:val="left"/>
        <w:rPr>
          <w:sz w:val="24"/>
          <w:szCs w:val="24"/>
          <w:lang w:val="pl-PL"/>
        </w:rPr>
      </w:pPr>
      <w:r>
        <w:rPr>
          <w:sz w:val="24"/>
          <w:szCs w:val="24"/>
          <w:lang w:val="pl-PL"/>
        </w:rPr>
        <w:t xml:space="preserve"> rozporządzeniem Ministra Rozwoju z dnia 11 września 2020 r. w sprawie szczegółowego zakresu i formy projektu budowlanego (tekst jednolity Dz. U. z 2022 r. poz. 1679, z </w:t>
      </w:r>
      <w:proofErr w:type="spellStart"/>
      <w:r>
        <w:rPr>
          <w:sz w:val="24"/>
          <w:szCs w:val="24"/>
          <w:lang w:val="pl-PL"/>
        </w:rPr>
        <w:t>późn</w:t>
      </w:r>
      <w:proofErr w:type="spellEnd"/>
      <w:r>
        <w:rPr>
          <w:sz w:val="24"/>
          <w:szCs w:val="24"/>
          <w:lang w:val="pl-PL"/>
        </w:rPr>
        <w:t>. zm.);</w:t>
      </w:r>
    </w:p>
    <w:p w14:paraId="2F99BC44" w14:textId="77777777" w:rsidR="00E617BE" w:rsidRDefault="00000000">
      <w:pPr>
        <w:pStyle w:val="Listapunktowana"/>
        <w:numPr>
          <w:ilvl w:val="0"/>
          <w:numId w:val="30"/>
        </w:numPr>
        <w:tabs>
          <w:tab w:val="left" w:pos="709"/>
        </w:tabs>
        <w:spacing w:after="0" w:line="360" w:lineRule="auto"/>
        <w:ind w:left="709" w:hanging="425"/>
        <w:jc w:val="left"/>
        <w:rPr>
          <w:sz w:val="24"/>
          <w:szCs w:val="24"/>
          <w:lang w:val="pl-PL"/>
        </w:rPr>
      </w:pPr>
      <w:r>
        <w:rPr>
          <w:sz w:val="24"/>
          <w:szCs w:val="24"/>
          <w:lang w:val="pl-PL"/>
        </w:rPr>
        <w:t>rozporządzeniem Ministra Rozwoju i Technologii z dnia 20 grudnia 2021 r. w sprawie metod i podstaw sporządzania kosztorysu inwestorskiego oraz planowanych kosztów (Dz.U. z 2021 r. poz. 2458);</w:t>
      </w:r>
    </w:p>
    <w:p w14:paraId="37D85412" w14:textId="77777777" w:rsidR="00E617BE" w:rsidRDefault="00000000">
      <w:pPr>
        <w:pStyle w:val="Listapunktowana"/>
        <w:numPr>
          <w:ilvl w:val="0"/>
          <w:numId w:val="30"/>
        </w:numPr>
        <w:tabs>
          <w:tab w:val="left" w:pos="709"/>
        </w:tabs>
        <w:spacing w:after="0" w:line="360" w:lineRule="auto"/>
        <w:ind w:left="709" w:hanging="425"/>
        <w:jc w:val="left"/>
        <w:rPr>
          <w:sz w:val="24"/>
          <w:szCs w:val="24"/>
          <w:lang w:val="pl-PL"/>
        </w:rPr>
      </w:pPr>
      <w:r>
        <w:rPr>
          <w:sz w:val="24"/>
          <w:szCs w:val="24"/>
          <w:lang w:val="pl-PL"/>
        </w:rPr>
        <w:t xml:space="preserve">rozporządzeniem Ministra Infrastruktury z dnia 12 kwietnia 2002 r. w sprawie warunków technicznych, jakim powinny odpowiadać budynki i ich usytuowanie (tekst jednolity Dz.U. z 2022 r. poz. 1225, z </w:t>
      </w:r>
      <w:proofErr w:type="spellStart"/>
      <w:r>
        <w:rPr>
          <w:sz w:val="24"/>
          <w:szCs w:val="24"/>
          <w:lang w:val="pl-PL"/>
        </w:rPr>
        <w:t>późn</w:t>
      </w:r>
      <w:proofErr w:type="spellEnd"/>
      <w:r>
        <w:rPr>
          <w:sz w:val="24"/>
          <w:szCs w:val="24"/>
          <w:lang w:val="pl-PL"/>
        </w:rPr>
        <w:t>. zm.);</w:t>
      </w:r>
    </w:p>
    <w:p w14:paraId="011E0871" w14:textId="77777777" w:rsidR="00E617BE" w:rsidRDefault="00000000">
      <w:pPr>
        <w:pStyle w:val="Listapunktowana"/>
        <w:numPr>
          <w:ilvl w:val="0"/>
          <w:numId w:val="30"/>
        </w:numPr>
        <w:tabs>
          <w:tab w:val="left" w:pos="709"/>
        </w:tabs>
        <w:spacing w:after="0" w:line="360" w:lineRule="auto"/>
        <w:ind w:left="709" w:hanging="425"/>
        <w:jc w:val="left"/>
        <w:rPr>
          <w:sz w:val="24"/>
          <w:szCs w:val="24"/>
          <w:lang w:val="pl-PL"/>
        </w:rPr>
      </w:pPr>
      <w:r>
        <w:rPr>
          <w:sz w:val="24"/>
          <w:szCs w:val="24"/>
          <w:lang w:val="pl-PL"/>
        </w:rPr>
        <w:t>przepisami ochrony przeciwpożarowej budynków oraz uzgodnieniem rzeczoznawcy ds. zabezpieczeń przeciwpożarowych;</w:t>
      </w:r>
    </w:p>
    <w:p w14:paraId="7836789E" w14:textId="77777777" w:rsidR="00E617BE" w:rsidRDefault="00000000">
      <w:pPr>
        <w:pStyle w:val="Listapunktowana"/>
        <w:numPr>
          <w:ilvl w:val="0"/>
          <w:numId w:val="30"/>
        </w:numPr>
        <w:tabs>
          <w:tab w:val="left" w:pos="709"/>
        </w:tabs>
        <w:spacing w:after="0" w:line="360" w:lineRule="auto"/>
        <w:ind w:left="709" w:hanging="425"/>
        <w:jc w:val="left"/>
        <w:rPr>
          <w:sz w:val="24"/>
          <w:szCs w:val="24"/>
          <w:lang w:val="pl-PL"/>
        </w:rPr>
      </w:pPr>
      <w:r>
        <w:rPr>
          <w:sz w:val="24"/>
          <w:szCs w:val="24"/>
          <w:lang w:val="pl-PL"/>
        </w:rPr>
        <w:lastRenderedPageBreak/>
        <w:t xml:space="preserve">aktualnymi standardami technicznymi właściwego operatora systemu dystrybucyjnego. W zakresie ukrycia U-1 zastosowanie mają także ustawa z dnia 5 grudnia 2024 r. o ochronie ludności i obronie cywilnej (Dz. U. z 2024 r. poz. 1907, z </w:t>
      </w:r>
      <w:proofErr w:type="spellStart"/>
      <w:r>
        <w:rPr>
          <w:sz w:val="24"/>
          <w:szCs w:val="24"/>
          <w:lang w:val="pl-PL"/>
        </w:rPr>
        <w:t>późn</w:t>
      </w:r>
      <w:proofErr w:type="spellEnd"/>
      <w:r>
        <w:rPr>
          <w:sz w:val="24"/>
          <w:szCs w:val="24"/>
          <w:lang w:val="pl-PL"/>
        </w:rPr>
        <w:t>. zm.) oraz rozporządzenie Ministra Spraw Wewnętrznych i Administracji z dnia 4 listopada 2025 r. w sprawie warunków technicznych dla budowli ochronnych oraz warunków technicznych ich użytkowania i usytuowania (Dz. U. z 2025 r. poz. 1548).</w:t>
      </w:r>
    </w:p>
    <w:p w14:paraId="5CBE2DA0" w14:textId="77777777" w:rsidR="00E617BE" w:rsidRDefault="00000000">
      <w:pPr>
        <w:spacing w:line="360" w:lineRule="auto"/>
        <w:ind w:left="284" w:hanging="284"/>
        <w:rPr>
          <w:rFonts w:ascii="Arial" w:eastAsia="Arial" w:hAnsi="Arial" w:cs="Arial"/>
          <w:bCs/>
          <w:lang w:eastAsia="ar-SA"/>
        </w:rPr>
      </w:pPr>
      <w:r>
        <w:rPr>
          <w:rFonts w:ascii="Arial" w:hAnsi="Arial" w:cs="Arial"/>
          <w:lang w:eastAsia="ar-SA"/>
        </w:rPr>
        <w:t>7. Wykonawca zobowiązany jest, w ramach wynagrodzenia umownego, do udzielania Zamawiającemu wyjaśnień dotyczących dokumentacji projektowej, kosztorysów inwestorskich, przedmiarów robót oraz STWiORB, w szczególności na etapie przygotowania i prowadzenia postępowania o udzielenie zamówienia publicznego na wykonanie robót budowlanych. Wyjaśnienia, w tym projekty odpowiedzi na pytania wykonawców, Wykonawca przekazuje w terminie wyznaczonym przez Zamawiającego, nie dłuższym niż 3 dni robocze od dnia otrzymania wezwania.</w:t>
      </w:r>
    </w:p>
    <w:p w14:paraId="06E92B9E" w14:textId="77777777" w:rsidR="00E617BE" w:rsidRDefault="00000000">
      <w:pPr>
        <w:spacing w:line="360" w:lineRule="auto"/>
        <w:ind w:left="284" w:hanging="284"/>
        <w:rPr>
          <w:rFonts w:ascii="Arial" w:eastAsia="Arial" w:hAnsi="Arial" w:cs="Arial"/>
          <w:bCs/>
          <w:lang w:eastAsia="ar-SA"/>
        </w:rPr>
      </w:pPr>
      <w:r>
        <w:rPr>
          <w:rFonts w:ascii="Arial" w:hAnsi="Arial" w:cs="Arial"/>
          <w:lang w:eastAsia="ar-SA"/>
        </w:rPr>
        <w:t>8. Wykonawca zobowiązany jest stosować rozwiązania racjonalne technicznie i ekonomicznie, z uwzględnieniem kosztów wykonania oraz późniejszej eksploatacji obiektów. Rozwiązania mogące istotnie zwiększyć koszty realizacji inwestycji lub jej eksploatacji względem założeń PFU wymagają uprzedniego przedstawienia Zamawiającemu wraz z uzasadnieniem i uzgodnienia z Zamawiającym, chyba że wynikają bezpośrednio z przepisów prawa, decyzji lub wiążących wymagań właściwych organów.</w:t>
      </w:r>
    </w:p>
    <w:p w14:paraId="3A3B13BB" w14:textId="77777777" w:rsidR="00E617BE" w:rsidRDefault="00000000">
      <w:pPr>
        <w:spacing w:line="360" w:lineRule="auto"/>
        <w:ind w:left="284" w:hanging="284"/>
        <w:rPr>
          <w:rFonts w:ascii="Arial" w:eastAsia="Arial" w:hAnsi="Arial" w:cs="Arial"/>
          <w:bCs/>
          <w:lang w:eastAsia="ar-SA"/>
        </w:rPr>
      </w:pPr>
      <w:r>
        <w:rPr>
          <w:rFonts w:ascii="Arial" w:hAnsi="Arial" w:cs="Arial"/>
          <w:lang w:eastAsia="ar-SA"/>
        </w:rPr>
        <w:t>9. Wykonawca zobowiązany jest opracować dokumentację z uwzględnieniem wymagań dostępności dla osób ze szczególnymi potrzebami oraz zasad projektowania uniwersalnego, stosownie do przeznaczenia projektowanych obiektów, zgodnie z art. 100 ustawy Pzp, ustawą z dnia 19 lipca 2019 r. o zapewnianiu dostępności osobom ze szczególnymi potrzebami oraz właściwymi przepisami techniczno-budowlanymi.</w:t>
      </w:r>
    </w:p>
    <w:p w14:paraId="0770C3C7" w14:textId="77777777" w:rsidR="00E617BE" w:rsidRDefault="00E617BE">
      <w:pPr>
        <w:pStyle w:val="Standard"/>
        <w:tabs>
          <w:tab w:val="left" w:pos="426"/>
        </w:tabs>
        <w:spacing w:line="360" w:lineRule="auto"/>
        <w:rPr>
          <w:rFonts w:ascii="Arial" w:hAnsi="Arial" w:cs="Arial"/>
          <w:b/>
          <w:color w:val="000000"/>
          <w:szCs w:val="24"/>
        </w:rPr>
      </w:pPr>
    </w:p>
    <w:p w14:paraId="0C1370C7" w14:textId="77777777" w:rsidR="00E617BE" w:rsidRDefault="00000000">
      <w:pPr>
        <w:pStyle w:val="Standard"/>
        <w:tabs>
          <w:tab w:val="left" w:pos="426"/>
        </w:tabs>
        <w:spacing w:line="360" w:lineRule="auto"/>
        <w:rPr>
          <w:rFonts w:ascii="Arial" w:hAnsi="Arial" w:cs="Arial"/>
          <w:color w:val="000000"/>
          <w:szCs w:val="24"/>
        </w:rPr>
      </w:pPr>
      <w:r>
        <w:rPr>
          <w:rFonts w:ascii="Arial" w:hAnsi="Arial" w:cs="Arial"/>
          <w:b/>
          <w:color w:val="000000"/>
          <w:szCs w:val="24"/>
        </w:rPr>
        <w:t>Wynagrodzenie za przedmiot umowy</w:t>
      </w:r>
    </w:p>
    <w:p w14:paraId="60DA40B5"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§6</w:t>
      </w:r>
    </w:p>
    <w:p w14:paraId="2FF1455C" w14:textId="77777777" w:rsidR="00E617BE" w:rsidRDefault="00000000">
      <w:pPr>
        <w:pStyle w:val="Standard"/>
        <w:numPr>
          <w:ilvl w:val="0"/>
          <w:numId w:val="8"/>
        </w:numPr>
        <w:spacing w:line="360" w:lineRule="auto"/>
        <w:ind w:left="284" w:hanging="284"/>
        <w:rPr>
          <w:rFonts w:ascii="Arial" w:eastAsia="Times New Roman" w:hAnsi="Arial" w:cs="Arial"/>
          <w:color w:val="000000"/>
          <w:szCs w:val="24"/>
          <w:lang w:eastAsia="pl-PL"/>
        </w:rPr>
      </w:pPr>
      <w:r>
        <w:rPr>
          <w:rFonts w:ascii="Arial" w:hAnsi="Arial" w:cs="Arial"/>
          <w:color w:val="000000"/>
          <w:szCs w:val="24"/>
        </w:rPr>
        <w:t>Strony</w:t>
      </w:r>
      <w:r>
        <w:rPr>
          <w:rFonts w:ascii="Arial" w:eastAsia="Times New Roman" w:hAnsi="Arial" w:cs="Arial"/>
          <w:color w:val="000000"/>
          <w:kern w:val="0"/>
          <w:szCs w:val="24"/>
          <w:lang w:eastAsia="pl-PL"/>
        </w:rPr>
        <w:t xml:space="preserve"> postanawiają, że  całość wynagrodzenia za przedmiot umowy wynosi: </w:t>
      </w:r>
    </w:p>
    <w:p w14:paraId="32AD8F46" w14:textId="77777777" w:rsidR="008D503F" w:rsidRDefault="00000000">
      <w:pPr>
        <w:widowControl/>
        <w:numPr>
          <w:ilvl w:val="1"/>
          <w:numId w:val="43"/>
        </w:numPr>
        <w:suppressAutoHyphens w:val="0"/>
        <w:spacing w:line="360" w:lineRule="auto"/>
        <w:ind w:left="567" w:hanging="283"/>
        <w:rPr>
          <w:rFonts w:ascii="Arial" w:eastAsia="Times New Roman" w:hAnsi="Arial" w:cs="Arial"/>
          <w:color w:val="000000"/>
          <w:kern w:val="0"/>
          <w:lang w:eastAsia="pl-PL"/>
        </w:rPr>
      </w:pPr>
      <w:r>
        <w:rPr>
          <w:rFonts w:ascii="Arial" w:eastAsia="Times New Roman" w:hAnsi="Arial" w:cs="Arial"/>
          <w:color w:val="000000"/>
          <w:kern w:val="0"/>
          <w:lang w:eastAsia="pl-PL"/>
        </w:rPr>
        <w:t>brutto .......... złotych (słownie:........................................................ 00/100</w:t>
      </w:r>
      <w:r>
        <w:rPr>
          <w:rFonts w:ascii="Arial" w:hAnsi="Arial" w:cs="Arial"/>
          <w:color w:val="000000"/>
        </w:rPr>
        <w:t>.</w:t>
      </w:r>
      <w:r>
        <w:rPr>
          <w:rFonts w:ascii="Arial" w:eastAsia="Times New Roman" w:hAnsi="Arial" w:cs="Arial"/>
          <w:color w:val="000000"/>
          <w:kern w:val="0"/>
          <w:lang w:eastAsia="pl-PL"/>
        </w:rPr>
        <w:t xml:space="preserve"> Na powyższe wynagrodzenie składają się ceny brutto wskazane w Formularzu ofertowym za: </w:t>
      </w:r>
    </w:p>
    <w:p w14:paraId="081A61D2" w14:textId="77777777" w:rsidR="008D503F" w:rsidRDefault="00000000" w:rsidP="008D503F">
      <w:pPr>
        <w:widowControl/>
        <w:suppressAutoHyphens w:val="0"/>
        <w:spacing w:line="360" w:lineRule="auto"/>
        <w:ind w:left="567"/>
        <w:rPr>
          <w:rFonts w:ascii="Arial" w:eastAsia="Times New Roman" w:hAnsi="Arial" w:cs="Arial"/>
          <w:color w:val="000000"/>
          <w:kern w:val="0"/>
          <w:lang w:eastAsia="pl-PL"/>
        </w:rPr>
      </w:pPr>
      <w:r>
        <w:rPr>
          <w:rFonts w:ascii="Arial" w:eastAsia="Times New Roman" w:hAnsi="Arial" w:cs="Arial"/>
          <w:color w:val="000000"/>
          <w:kern w:val="0"/>
          <w:lang w:eastAsia="pl-PL"/>
        </w:rPr>
        <w:t xml:space="preserve">1) dokumentację stadionu – .......... zł; </w:t>
      </w:r>
    </w:p>
    <w:p w14:paraId="3B7B34F0" w14:textId="77777777" w:rsidR="008D503F" w:rsidRDefault="00000000" w:rsidP="008D503F">
      <w:pPr>
        <w:widowControl/>
        <w:suppressAutoHyphens w:val="0"/>
        <w:spacing w:line="360" w:lineRule="auto"/>
        <w:ind w:left="567"/>
        <w:rPr>
          <w:rFonts w:ascii="Arial" w:eastAsia="Times New Roman" w:hAnsi="Arial" w:cs="Arial"/>
          <w:color w:val="000000"/>
          <w:kern w:val="0"/>
          <w:lang w:eastAsia="pl-PL"/>
        </w:rPr>
      </w:pPr>
      <w:r>
        <w:rPr>
          <w:rFonts w:ascii="Arial" w:eastAsia="Times New Roman" w:hAnsi="Arial" w:cs="Arial"/>
          <w:color w:val="000000"/>
          <w:kern w:val="0"/>
          <w:lang w:eastAsia="pl-PL"/>
        </w:rPr>
        <w:lastRenderedPageBreak/>
        <w:t xml:space="preserve">2) dokumentację ukrycia U-1 – .......... zł; </w:t>
      </w:r>
    </w:p>
    <w:p w14:paraId="31AA4B4D" w14:textId="77777777" w:rsidR="008D503F" w:rsidRDefault="00000000" w:rsidP="008D503F">
      <w:pPr>
        <w:widowControl/>
        <w:suppressAutoHyphens w:val="0"/>
        <w:spacing w:line="360" w:lineRule="auto"/>
        <w:ind w:left="567"/>
        <w:rPr>
          <w:rFonts w:ascii="Arial" w:eastAsia="Times New Roman" w:hAnsi="Arial" w:cs="Arial"/>
          <w:color w:val="000000"/>
          <w:kern w:val="0"/>
          <w:lang w:eastAsia="pl-PL"/>
        </w:rPr>
      </w:pPr>
      <w:r>
        <w:rPr>
          <w:rFonts w:ascii="Arial" w:eastAsia="Times New Roman" w:hAnsi="Arial" w:cs="Arial"/>
          <w:color w:val="000000"/>
          <w:kern w:val="0"/>
          <w:lang w:eastAsia="pl-PL"/>
        </w:rPr>
        <w:t xml:space="preserve">3) dokumentację kompleksu Orlik – .......... zł. </w:t>
      </w:r>
    </w:p>
    <w:p w14:paraId="55FE9996" w14:textId="00AAC092" w:rsidR="00E617BE" w:rsidRDefault="00000000" w:rsidP="008D503F">
      <w:pPr>
        <w:widowControl/>
        <w:suppressAutoHyphens w:val="0"/>
        <w:spacing w:line="360" w:lineRule="auto"/>
        <w:ind w:left="567"/>
        <w:rPr>
          <w:rFonts w:ascii="Arial" w:eastAsia="Times New Roman" w:hAnsi="Arial" w:cs="Arial"/>
          <w:color w:val="000000"/>
          <w:kern w:val="0"/>
          <w:lang w:eastAsia="pl-PL"/>
        </w:rPr>
      </w:pPr>
      <w:r>
        <w:rPr>
          <w:rFonts w:ascii="Arial" w:eastAsia="Times New Roman" w:hAnsi="Arial" w:cs="Arial"/>
          <w:color w:val="000000"/>
          <w:kern w:val="0"/>
          <w:lang w:eastAsia="pl-PL"/>
        </w:rPr>
        <w:t>Rozbicie wynagrodzenia służy wyłącznie finansowaniu i rozliczeniu umowy i nie oznacza podziału zamówienia na części.</w:t>
      </w:r>
    </w:p>
    <w:p w14:paraId="2356EE0E" w14:textId="77777777" w:rsidR="00E617BE" w:rsidRDefault="00000000">
      <w:pPr>
        <w:widowControl/>
        <w:numPr>
          <w:ilvl w:val="0"/>
          <w:numId w:val="8"/>
        </w:numPr>
        <w:suppressAutoHyphens w:val="0"/>
        <w:spacing w:line="360" w:lineRule="auto"/>
        <w:ind w:left="284" w:hanging="284"/>
        <w:rPr>
          <w:rFonts w:ascii="Arial" w:eastAsia="Times New Roman" w:hAnsi="Arial" w:cs="Arial"/>
          <w:color w:val="000000"/>
          <w:kern w:val="0"/>
          <w:lang w:eastAsia="pl-PL"/>
        </w:rPr>
      </w:pPr>
      <w:r>
        <w:rPr>
          <w:rFonts w:ascii="Arial" w:hAnsi="Arial" w:cs="Arial"/>
          <w:b/>
          <w:color w:val="000000"/>
        </w:rPr>
        <w:t>Wynagrodzenie</w:t>
      </w:r>
      <w:r>
        <w:rPr>
          <w:rFonts w:ascii="Arial" w:eastAsia="Times New Roman" w:hAnsi="Arial" w:cs="Arial"/>
          <w:b/>
          <w:color w:val="000000"/>
          <w:lang w:eastAsia="pl-PL"/>
        </w:rPr>
        <w:t xml:space="preserve"> </w:t>
      </w:r>
      <w:r>
        <w:rPr>
          <w:rFonts w:ascii="Arial" w:eastAsia="Times New Roman" w:hAnsi="Arial" w:cs="Arial"/>
          <w:b/>
          <w:color w:val="000000"/>
          <w:kern w:val="0"/>
          <w:lang w:eastAsia="pl-PL"/>
        </w:rPr>
        <w:t>ryczałtowe,</w:t>
      </w:r>
      <w:r>
        <w:rPr>
          <w:rFonts w:ascii="Arial" w:eastAsia="Times New Roman" w:hAnsi="Arial" w:cs="Arial"/>
          <w:color w:val="000000"/>
          <w:kern w:val="0"/>
          <w:lang w:eastAsia="pl-PL"/>
        </w:rPr>
        <w:t xml:space="preserve"> o którym mowa w ust. 1 obejmuje wszystkie koszty związane z wykonaniem przedmiotu umowy w tym ryzyko Wykonawcy z tytułu niedoszacowania wszelkich kosztów związanych z realizacją przedmiotu umowy, a także oddziaływania innych czynników mających lub mogących mieć wpływ na koszty.</w:t>
      </w:r>
    </w:p>
    <w:p w14:paraId="58F74B67" w14:textId="77777777" w:rsidR="00E617BE" w:rsidRDefault="00000000">
      <w:pPr>
        <w:widowControl/>
        <w:numPr>
          <w:ilvl w:val="0"/>
          <w:numId w:val="8"/>
        </w:numPr>
        <w:suppressAutoHyphens w:val="0"/>
        <w:spacing w:line="360" w:lineRule="auto"/>
        <w:ind w:left="284" w:hanging="284"/>
        <w:rPr>
          <w:rFonts w:ascii="Arial" w:hAnsi="Arial" w:cs="Arial"/>
          <w:color w:val="000000"/>
        </w:rPr>
      </w:pPr>
      <w:r>
        <w:rPr>
          <w:rFonts w:ascii="Arial" w:eastAsia="Times New Roman" w:hAnsi="Arial" w:cs="Arial"/>
          <w:color w:val="000000"/>
          <w:lang w:eastAsia="pl-PL"/>
        </w:rPr>
        <w:t xml:space="preserve">Niedoszacowanie, pominięcie lub brak rozpoznania zakresu przedmiotu umowy nie może być podstawą do żądania zmiany wynagrodzenia określonego w ust. 1 niniejszego paragrafu. </w:t>
      </w:r>
    </w:p>
    <w:p w14:paraId="221490BA" w14:textId="77777777" w:rsidR="00E617BE" w:rsidRDefault="00000000">
      <w:pPr>
        <w:widowControl/>
        <w:numPr>
          <w:ilvl w:val="0"/>
          <w:numId w:val="8"/>
        </w:numPr>
        <w:suppressAutoHyphens w:val="0"/>
        <w:spacing w:line="360" w:lineRule="auto"/>
        <w:ind w:left="284" w:hanging="284"/>
        <w:rPr>
          <w:rFonts w:ascii="Arial" w:hAnsi="Arial" w:cs="Arial"/>
          <w:color w:val="000000"/>
        </w:rPr>
      </w:pPr>
      <w:r>
        <w:rPr>
          <w:rFonts w:ascii="Arial" w:hAnsi="Arial" w:cs="Arial"/>
          <w:color w:val="000000"/>
        </w:rPr>
        <w:t xml:space="preserve">Zamawiający oświadcza, że jest podatnikiem VAT i jest zarejestrowany w Urzędzie Skarbowym pod numerem </w:t>
      </w:r>
      <w:r>
        <w:rPr>
          <w:rFonts w:ascii="Arial" w:hAnsi="Arial" w:cs="Arial"/>
          <w:b/>
          <w:color w:val="000000"/>
        </w:rPr>
        <w:t>NIP 734-34-56-306</w:t>
      </w:r>
      <w:r>
        <w:rPr>
          <w:rFonts w:ascii="Arial" w:hAnsi="Arial" w:cs="Arial"/>
          <w:color w:val="000000"/>
        </w:rPr>
        <w:t>.</w:t>
      </w:r>
    </w:p>
    <w:p w14:paraId="0A00EF0A" w14:textId="77777777" w:rsidR="00E617BE" w:rsidRDefault="00000000">
      <w:pPr>
        <w:widowControl/>
        <w:numPr>
          <w:ilvl w:val="0"/>
          <w:numId w:val="8"/>
        </w:numPr>
        <w:suppressAutoHyphens w:val="0"/>
        <w:spacing w:line="360" w:lineRule="auto"/>
        <w:ind w:left="284" w:hanging="284"/>
        <w:rPr>
          <w:rFonts w:ascii="Arial" w:hAnsi="Arial" w:cs="Arial"/>
          <w:color w:val="000000"/>
        </w:rPr>
      </w:pPr>
      <w:r>
        <w:rPr>
          <w:rFonts w:ascii="Arial" w:hAnsi="Arial" w:cs="Arial"/>
          <w:color w:val="000000"/>
        </w:rPr>
        <w:t>Wykonawca nie może dokonać przelewu wierzytelności z tytułu niniejszej umowy bez pisemnej zgody Zamawiającego.</w:t>
      </w:r>
    </w:p>
    <w:p w14:paraId="60DF0056" w14:textId="77777777" w:rsidR="00E617BE" w:rsidRDefault="00000000">
      <w:pPr>
        <w:widowControl/>
        <w:numPr>
          <w:ilvl w:val="0"/>
          <w:numId w:val="8"/>
        </w:numPr>
        <w:suppressAutoHyphens w:val="0"/>
        <w:spacing w:line="360" w:lineRule="auto"/>
        <w:ind w:left="284" w:hanging="284"/>
        <w:rPr>
          <w:rFonts w:ascii="Arial" w:hAnsi="Arial" w:cs="Arial"/>
          <w:color w:val="000000"/>
        </w:rPr>
      </w:pPr>
      <w:r>
        <w:rPr>
          <w:rFonts w:ascii="Arial" w:hAnsi="Arial" w:cs="Arial"/>
          <w:color w:val="000000"/>
        </w:rPr>
        <w:t>Kosztorys ofertowy uproszczony stanowi dokument pomocniczy i nie stanowi podstawy do zmiany wynagrodzenia ryczałtowego określonego w ust. 1.</w:t>
      </w:r>
    </w:p>
    <w:p w14:paraId="661CDBCD" w14:textId="77777777" w:rsidR="00E617BE" w:rsidRDefault="00E617BE">
      <w:pPr>
        <w:widowControl/>
        <w:suppressAutoHyphens w:val="0"/>
        <w:spacing w:line="360" w:lineRule="auto"/>
        <w:rPr>
          <w:rFonts w:ascii="Arial" w:hAnsi="Arial" w:cs="Arial"/>
          <w:b/>
          <w:color w:val="000000"/>
        </w:rPr>
      </w:pPr>
    </w:p>
    <w:p w14:paraId="7C292B46" w14:textId="77777777" w:rsidR="00E617BE" w:rsidRDefault="00000000">
      <w:pPr>
        <w:widowControl/>
        <w:suppressAutoHyphens w:val="0"/>
        <w:spacing w:line="360" w:lineRule="auto"/>
        <w:rPr>
          <w:rFonts w:ascii="Arial" w:hAnsi="Arial" w:cs="Arial"/>
          <w:color w:val="000000"/>
        </w:rPr>
      </w:pPr>
      <w:r>
        <w:rPr>
          <w:rFonts w:ascii="Arial" w:hAnsi="Arial" w:cs="Arial"/>
          <w:b/>
          <w:color w:val="000000"/>
        </w:rPr>
        <w:t>Zasady rozliczeń finansowych</w:t>
      </w:r>
    </w:p>
    <w:p w14:paraId="526E1A89"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§7</w:t>
      </w:r>
    </w:p>
    <w:p w14:paraId="64FCC838" w14:textId="77777777" w:rsidR="0074500D" w:rsidRDefault="00000000">
      <w:pPr>
        <w:pStyle w:val="Standard"/>
        <w:numPr>
          <w:ilvl w:val="0"/>
          <w:numId w:val="9"/>
        </w:numPr>
        <w:tabs>
          <w:tab w:val="left" w:pos="284"/>
        </w:tabs>
        <w:spacing w:line="360" w:lineRule="auto"/>
        <w:ind w:left="284" w:hanging="284"/>
        <w:rPr>
          <w:rFonts w:ascii="Arial" w:eastAsia="Times New Roman" w:hAnsi="Arial" w:cs="Arial"/>
          <w:color w:val="000000"/>
          <w:szCs w:val="24"/>
          <w:lang w:eastAsia="pl-PL"/>
        </w:rPr>
      </w:pPr>
      <w:r>
        <w:rPr>
          <w:rFonts w:ascii="Arial" w:eastAsia="Times New Roman" w:hAnsi="Arial" w:cs="Arial"/>
          <w:color w:val="000000"/>
          <w:szCs w:val="24"/>
          <w:lang w:eastAsia="pl-PL"/>
        </w:rPr>
        <w:t xml:space="preserve">Strony postanawiają, że wynagrodzenie zostanie rozliczone dwiema fakturami, zgodnie z harmonogramem rzeczowo-finansowym stanowiącym załącznik nr 3 do umowy: </w:t>
      </w:r>
    </w:p>
    <w:p w14:paraId="5099ED00" w14:textId="77777777" w:rsidR="0074500D" w:rsidRDefault="00000000" w:rsidP="0074500D">
      <w:pPr>
        <w:pStyle w:val="Standard"/>
        <w:tabs>
          <w:tab w:val="left" w:pos="284"/>
        </w:tabs>
        <w:spacing w:line="360" w:lineRule="auto"/>
        <w:ind w:left="284"/>
        <w:rPr>
          <w:rFonts w:ascii="Arial" w:eastAsia="Times New Roman" w:hAnsi="Arial" w:cs="Arial"/>
          <w:color w:val="000000"/>
          <w:szCs w:val="24"/>
          <w:lang w:eastAsia="pl-PL"/>
        </w:rPr>
      </w:pPr>
      <w:r>
        <w:rPr>
          <w:rFonts w:ascii="Arial" w:eastAsia="Times New Roman" w:hAnsi="Arial" w:cs="Arial"/>
          <w:color w:val="000000"/>
          <w:szCs w:val="24"/>
          <w:lang w:eastAsia="pl-PL"/>
        </w:rPr>
        <w:t xml:space="preserve">1) fakturą obejmującą wynagrodzenie za dokumentację stadionu oraz ukrycia U-1 – po ich odbiorze, płatną w 2026 r.; </w:t>
      </w:r>
    </w:p>
    <w:p w14:paraId="3C25FEFA" w14:textId="3F2DC99D" w:rsidR="00E617BE" w:rsidRDefault="00000000" w:rsidP="00451708">
      <w:pPr>
        <w:pStyle w:val="Standard"/>
        <w:tabs>
          <w:tab w:val="left" w:pos="284"/>
        </w:tabs>
        <w:spacing w:line="360" w:lineRule="auto"/>
        <w:ind w:left="284"/>
        <w:rPr>
          <w:rFonts w:ascii="Arial" w:eastAsia="Times New Roman" w:hAnsi="Arial" w:cs="Arial"/>
          <w:color w:val="000000"/>
          <w:szCs w:val="24"/>
          <w:lang w:eastAsia="pl-PL"/>
        </w:rPr>
      </w:pPr>
      <w:r>
        <w:rPr>
          <w:rFonts w:ascii="Arial" w:eastAsia="Times New Roman" w:hAnsi="Arial" w:cs="Arial"/>
          <w:color w:val="000000"/>
          <w:szCs w:val="24"/>
          <w:lang w:eastAsia="pl-PL"/>
        </w:rPr>
        <w:t>2) fakturą obejmującą wynagrodzenie za dokumentację kompleksu Orlik – w 2027 r., po uzyskaniu decyzji o pozwoleniu na budowę obejmującej cały zakres zamówienia, a w razie konieczności uzyskania kilku decyzji – po uzyskaniu wszystkich decyzji obejmujących łącznie cały zakres zamówienia.</w:t>
      </w:r>
    </w:p>
    <w:p w14:paraId="18B39ED4" w14:textId="77777777" w:rsidR="00E617BE" w:rsidRDefault="00000000">
      <w:pPr>
        <w:widowControl/>
        <w:numPr>
          <w:ilvl w:val="0"/>
          <w:numId w:val="9"/>
        </w:numPr>
        <w:tabs>
          <w:tab w:val="left" w:pos="284"/>
        </w:tabs>
        <w:suppressAutoHyphens w:val="0"/>
        <w:spacing w:line="360" w:lineRule="auto"/>
        <w:ind w:left="284" w:hanging="284"/>
        <w:rPr>
          <w:rFonts w:ascii="Arial" w:hAnsi="Arial" w:cs="Arial"/>
          <w:color w:val="000000"/>
        </w:rPr>
      </w:pPr>
      <w:r>
        <w:rPr>
          <w:rFonts w:ascii="Arial" w:hAnsi="Arial" w:cs="Arial"/>
          <w:color w:val="000000"/>
        </w:rPr>
        <w:t>Wykonawca zobowiązany jest wystawić fakturę na adres:</w:t>
      </w:r>
    </w:p>
    <w:p w14:paraId="3DE0F4F8" w14:textId="77777777" w:rsidR="00E617BE" w:rsidRDefault="00000000">
      <w:pPr>
        <w:tabs>
          <w:tab w:val="left" w:pos="284"/>
        </w:tabs>
        <w:spacing w:line="360" w:lineRule="auto"/>
        <w:ind w:left="284"/>
        <w:rPr>
          <w:rFonts w:ascii="Arial" w:hAnsi="Arial" w:cs="Arial"/>
          <w:color w:val="000000"/>
        </w:rPr>
      </w:pPr>
      <w:r>
        <w:rPr>
          <w:rFonts w:ascii="Arial" w:eastAsia="Arial" w:hAnsi="Arial" w:cs="Arial"/>
          <w:color w:val="000000"/>
          <w:u w:val="single"/>
        </w:rPr>
        <w:t>Nabywca:</w:t>
      </w:r>
    </w:p>
    <w:p w14:paraId="7A22B2A5" w14:textId="77777777" w:rsidR="00E617BE" w:rsidRDefault="00000000">
      <w:pPr>
        <w:tabs>
          <w:tab w:val="left" w:pos="284"/>
        </w:tabs>
        <w:spacing w:line="360" w:lineRule="auto"/>
        <w:ind w:left="284"/>
        <w:rPr>
          <w:rFonts w:ascii="Arial" w:hAnsi="Arial" w:cs="Arial"/>
          <w:color w:val="000000"/>
        </w:rPr>
      </w:pPr>
      <w:r>
        <w:rPr>
          <w:rFonts w:ascii="Arial" w:eastAsia="Arial" w:hAnsi="Arial" w:cs="Arial"/>
          <w:b/>
          <w:bCs/>
          <w:color w:val="000000"/>
        </w:rPr>
        <w:t>Gmina Podegrodzie</w:t>
      </w:r>
    </w:p>
    <w:p w14:paraId="202C5B01" w14:textId="77777777" w:rsidR="00E617BE" w:rsidRDefault="00000000">
      <w:pPr>
        <w:tabs>
          <w:tab w:val="left" w:pos="284"/>
        </w:tabs>
        <w:spacing w:line="360" w:lineRule="auto"/>
        <w:ind w:left="284"/>
        <w:rPr>
          <w:rFonts w:ascii="Arial" w:hAnsi="Arial" w:cs="Arial"/>
          <w:color w:val="000000"/>
        </w:rPr>
      </w:pPr>
      <w:r>
        <w:rPr>
          <w:rFonts w:ascii="Arial" w:eastAsia="Arial" w:hAnsi="Arial" w:cs="Arial"/>
          <w:b/>
          <w:bCs/>
          <w:color w:val="000000"/>
        </w:rPr>
        <w:t>Podegrodzie 248</w:t>
      </w:r>
    </w:p>
    <w:p w14:paraId="60AC00F7" w14:textId="77777777" w:rsidR="00E617BE" w:rsidRDefault="00000000">
      <w:pPr>
        <w:tabs>
          <w:tab w:val="left" w:pos="284"/>
        </w:tabs>
        <w:spacing w:line="360" w:lineRule="auto"/>
        <w:ind w:left="284"/>
        <w:rPr>
          <w:rFonts w:ascii="Arial" w:hAnsi="Arial" w:cs="Arial"/>
          <w:color w:val="000000"/>
        </w:rPr>
      </w:pPr>
      <w:r>
        <w:rPr>
          <w:rFonts w:ascii="Arial" w:eastAsia="Arial" w:hAnsi="Arial" w:cs="Arial"/>
          <w:b/>
          <w:bCs/>
          <w:color w:val="000000"/>
        </w:rPr>
        <w:t>33-386 Podegrodzie</w:t>
      </w:r>
    </w:p>
    <w:p w14:paraId="41ADE822" w14:textId="77777777" w:rsidR="00E617BE" w:rsidRDefault="00000000">
      <w:pPr>
        <w:tabs>
          <w:tab w:val="left" w:pos="284"/>
        </w:tabs>
        <w:spacing w:line="360" w:lineRule="auto"/>
        <w:ind w:left="284"/>
        <w:rPr>
          <w:rFonts w:ascii="Arial" w:hAnsi="Arial" w:cs="Arial"/>
          <w:color w:val="000000"/>
        </w:rPr>
      </w:pPr>
      <w:r>
        <w:rPr>
          <w:rFonts w:ascii="Arial" w:eastAsia="Arial" w:hAnsi="Arial" w:cs="Arial"/>
          <w:b/>
          <w:bCs/>
          <w:color w:val="000000"/>
        </w:rPr>
        <w:lastRenderedPageBreak/>
        <w:t>NIP 734-34-56-306</w:t>
      </w:r>
    </w:p>
    <w:p w14:paraId="47AF497A" w14:textId="77777777" w:rsidR="00E617BE" w:rsidRDefault="00000000">
      <w:pPr>
        <w:tabs>
          <w:tab w:val="left" w:pos="284"/>
        </w:tabs>
        <w:spacing w:line="360" w:lineRule="auto"/>
        <w:ind w:left="284"/>
        <w:rPr>
          <w:rFonts w:ascii="Arial" w:hAnsi="Arial" w:cs="Arial"/>
          <w:color w:val="000000"/>
        </w:rPr>
      </w:pPr>
      <w:r>
        <w:rPr>
          <w:rFonts w:ascii="Arial" w:hAnsi="Arial" w:cs="Arial"/>
          <w:color w:val="000000"/>
          <w:u w:val="single"/>
        </w:rPr>
        <w:t>Odbiorca:</w:t>
      </w:r>
    </w:p>
    <w:p w14:paraId="2AA2A117" w14:textId="77777777" w:rsidR="00E617BE" w:rsidRDefault="00000000">
      <w:pPr>
        <w:tabs>
          <w:tab w:val="left" w:pos="284"/>
        </w:tabs>
        <w:spacing w:line="360" w:lineRule="auto"/>
        <w:ind w:left="284"/>
        <w:rPr>
          <w:rFonts w:ascii="Arial" w:hAnsi="Arial" w:cs="Arial"/>
          <w:color w:val="000000"/>
        </w:rPr>
      </w:pPr>
      <w:r>
        <w:rPr>
          <w:rFonts w:ascii="Arial" w:hAnsi="Arial" w:cs="Arial"/>
          <w:b/>
          <w:color w:val="000000"/>
        </w:rPr>
        <w:t>Urząd Gminy Podegrodzie</w:t>
      </w:r>
    </w:p>
    <w:p w14:paraId="3C0ACC0B" w14:textId="77777777" w:rsidR="00E617BE" w:rsidRDefault="00000000">
      <w:pPr>
        <w:widowControl/>
        <w:numPr>
          <w:ilvl w:val="1"/>
          <w:numId w:val="25"/>
        </w:numPr>
        <w:suppressAutoHyphens w:val="0"/>
        <w:spacing w:line="360" w:lineRule="auto"/>
        <w:rPr>
          <w:rFonts w:ascii="Arial" w:hAnsi="Arial" w:cs="Arial"/>
          <w:color w:val="000000"/>
        </w:rPr>
      </w:pPr>
      <w:r>
        <w:rPr>
          <w:rFonts w:ascii="Arial" w:eastAsia="Arial" w:hAnsi="Arial" w:cs="Arial"/>
          <w:b/>
          <w:bCs/>
          <w:color w:val="000000"/>
        </w:rPr>
        <w:t xml:space="preserve"> </w:t>
      </w:r>
      <w:r>
        <w:rPr>
          <w:rFonts w:ascii="Arial" w:hAnsi="Arial" w:cs="Arial"/>
          <w:b/>
          <w:bCs/>
          <w:color w:val="000000"/>
        </w:rPr>
        <w:t>Podegrodzie</w:t>
      </w:r>
      <w:r>
        <w:rPr>
          <w:rFonts w:ascii="Arial" w:hAnsi="Arial" w:cs="Arial"/>
          <w:b/>
          <w:color w:val="000000"/>
        </w:rPr>
        <w:t xml:space="preserve"> 248</w:t>
      </w:r>
    </w:p>
    <w:p w14:paraId="05428FED" w14:textId="77777777" w:rsidR="00E617BE" w:rsidRDefault="00000000">
      <w:pPr>
        <w:widowControl/>
        <w:suppressAutoHyphens w:val="0"/>
        <w:spacing w:line="360" w:lineRule="auto"/>
        <w:ind w:left="284"/>
        <w:rPr>
          <w:rFonts w:ascii="Arial" w:hAnsi="Arial" w:cs="Arial"/>
          <w:color w:val="000000"/>
        </w:rPr>
      </w:pPr>
      <w:r>
        <w:rPr>
          <w:rFonts w:ascii="Arial" w:hAnsi="Arial" w:cs="Arial"/>
          <w:b/>
          <w:color w:val="000000"/>
        </w:rPr>
        <w:t>NIP: 7342056823.</w:t>
      </w:r>
    </w:p>
    <w:p w14:paraId="659826FA" w14:textId="77777777" w:rsidR="00E617BE" w:rsidRDefault="00000000">
      <w:pPr>
        <w:pStyle w:val="Tekstpodstawowy"/>
        <w:numPr>
          <w:ilvl w:val="0"/>
          <w:numId w:val="9"/>
        </w:numPr>
        <w:tabs>
          <w:tab w:val="left" w:pos="284"/>
        </w:tabs>
        <w:suppressAutoHyphens w:val="0"/>
        <w:spacing w:after="0" w:line="360" w:lineRule="auto"/>
        <w:ind w:left="284" w:right="115" w:hanging="284"/>
        <w:rPr>
          <w:rFonts w:ascii="Arial" w:hAnsi="Arial" w:cs="Arial"/>
          <w:color w:val="000000"/>
        </w:rPr>
      </w:pPr>
      <w:r>
        <w:rPr>
          <w:rFonts w:ascii="Arial" w:hAnsi="Arial" w:cs="Arial"/>
          <w:color w:val="000000"/>
        </w:rPr>
        <w:t>Nieuwzględnienie wszystkich</w:t>
      </w:r>
      <w:r>
        <w:rPr>
          <w:rFonts w:ascii="Arial" w:hAnsi="Arial" w:cs="Arial"/>
          <w:color w:val="000000"/>
          <w:spacing w:val="25"/>
        </w:rPr>
        <w:t xml:space="preserve"> </w:t>
      </w:r>
      <w:r>
        <w:rPr>
          <w:rFonts w:ascii="Arial" w:hAnsi="Arial" w:cs="Arial"/>
          <w:color w:val="000000"/>
          <w:spacing w:val="-1"/>
        </w:rPr>
        <w:t>kosztów</w:t>
      </w:r>
      <w:r>
        <w:rPr>
          <w:rFonts w:ascii="Arial" w:hAnsi="Arial" w:cs="Arial"/>
          <w:color w:val="000000"/>
          <w:spacing w:val="69"/>
        </w:rPr>
        <w:t xml:space="preserve"> </w:t>
      </w:r>
      <w:r>
        <w:rPr>
          <w:rFonts w:ascii="Arial" w:hAnsi="Arial" w:cs="Arial"/>
          <w:color w:val="000000"/>
          <w:spacing w:val="-1"/>
        </w:rPr>
        <w:t>związanych z realizacją przedmiotu umowy</w:t>
      </w:r>
      <w:r>
        <w:rPr>
          <w:rFonts w:ascii="Arial" w:hAnsi="Arial" w:cs="Arial"/>
          <w:color w:val="000000"/>
          <w:spacing w:val="-10"/>
        </w:rPr>
        <w:t xml:space="preserve"> </w:t>
      </w:r>
      <w:r>
        <w:rPr>
          <w:rFonts w:ascii="Arial" w:hAnsi="Arial" w:cs="Arial"/>
          <w:color w:val="000000"/>
          <w:spacing w:val="-1"/>
        </w:rPr>
        <w:t>przez</w:t>
      </w:r>
      <w:r>
        <w:rPr>
          <w:rFonts w:ascii="Arial" w:hAnsi="Arial" w:cs="Arial"/>
          <w:color w:val="000000"/>
          <w:spacing w:val="-14"/>
        </w:rPr>
        <w:t xml:space="preserve"> </w:t>
      </w:r>
      <w:r>
        <w:rPr>
          <w:rFonts w:ascii="Arial" w:hAnsi="Arial" w:cs="Arial"/>
          <w:color w:val="000000"/>
          <w:spacing w:val="-2"/>
        </w:rPr>
        <w:t>Wykonawcę</w:t>
      </w:r>
      <w:r>
        <w:rPr>
          <w:rFonts w:ascii="Arial" w:hAnsi="Arial" w:cs="Arial"/>
          <w:color w:val="000000"/>
          <w:spacing w:val="-11"/>
        </w:rPr>
        <w:t xml:space="preserve"> </w:t>
      </w:r>
      <w:r>
        <w:rPr>
          <w:rFonts w:ascii="Arial" w:hAnsi="Arial" w:cs="Arial"/>
          <w:color w:val="000000"/>
        </w:rPr>
        <w:t>w</w:t>
      </w:r>
      <w:r>
        <w:rPr>
          <w:rFonts w:ascii="Arial" w:hAnsi="Arial" w:cs="Arial"/>
          <w:color w:val="000000"/>
          <w:spacing w:val="-11"/>
        </w:rPr>
        <w:t xml:space="preserve"> </w:t>
      </w:r>
      <w:r>
        <w:rPr>
          <w:rFonts w:ascii="Arial" w:hAnsi="Arial" w:cs="Arial"/>
          <w:color w:val="000000"/>
          <w:spacing w:val="-1"/>
        </w:rPr>
        <w:t>zaoferowanej</w:t>
      </w:r>
      <w:r>
        <w:rPr>
          <w:rFonts w:ascii="Arial" w:hAnsi="Arial" w:cs="Arial"/>
          <w:color w:val="000000"/>
          <w:spacing w:val="-10"/>
        </w:rPr>
        <w:t xml:space="preserve"> </w:t>
      </w:r>
      <w:r>
        <w:rPr>
          <w:rFonts w:ascii="Arial" w:hAnsi="Arial" w:cs="Arial"/>
          <w:color w:val="000000"/>
        </w:rPr>
        <w:t>przez</w:t>
      </w:r>
      <w:r>
        <w:rPr>
          <w:rFonts w:ascii="Arial" w:hAnsi="Arial" w:cs="Arial"/>
          <w:color w:val="000000"/>
          <w:spacing w:val="-11"/>
        </w:rPr>
        <w:t xml:space="preserve"> </w:t>
      </w:r>
      <w:r>
        <w:rPr>
          <w:rFonts w:ascii="Arial" w:hAnsi="Arial" w:cs="Arial"/>
          <w:color w:val="000000"/>
        </w:rPr>
        <w:t>niego</w:t>
      </w:r>
      <w:r>
        <w:rPr>
          <w:rFonts w:ascii="Arial" w:hAnsi="Arial" w:cs="Arial"/>
          <w:color w:val="000000"/>
          <w:spacing w:val="-11"/>
        </w:rPr>
        <w:t xml:space="preserve"> </w:t>
      </w:r>
      <w:r>
        <w:rPr>
          <w:rFonts w:ascii="Arial" w:hAnsi="Arial" w:cs="Arial"/>
          <w:color w:val="000000"/>
        </w:rPr>
        <w:t>cenie</w:t>
      </w:r>
      <w:r>
        <w:rPr>
          <w:rFonts w:ascii="Arial" w:hAnsi="Arial" w:cs="Arial"/>
          <w:color w:val="000000"/>
          <w:spacing w:val="-11"/>
        </w:rPr>
        <w:t xml:space="preserve"> </w:t>
      </w:r>
      <w:r>
        <w:rPr>
          <w:rFonts w:ascii="Arial" w:hAnsi="Arial" w:cs="Arial"/>
          <w:color w:val="000000"/>
        </w:rPr>
        <w:t>nie</w:t>
      </w:r>
      <w:r>
        <w:rPr>
          <w:rFonts w:ascii="Arial" w:hAnsi="Arial" w:cs="Arial"/>
          <w:color w:val="000000"/>
          <w:spacing w:val="-11"/>
        </w:rPr>
        <w:t xml:space="preserve"> </w:t>
      </w:r>
      <w:r>
        <w:rPr>
          <w:rFonts w:ascii="Arial" w:hAnsi="Arial" w:cs="Arial"/>
          <w:color w:val="000000"/>
        </w:rPr>
        <w:t>będzie</w:t>
      </w:r>
      <w:r>
        <w:rPr>
          <w:rFonts w:ascii="Arial" w:hAnsi="Arial" w:cs="Arial"/>
          <w:color w:val="000000"/>
          <w:spacing w:val="-11"/>
        </w:rPr>
        <w:t xml:space="preserve"> </w:t>
      </w:r>
      <w:r>
        <w:rPr>
          <w:rFonts w:ascii="Arial" w:hAnsi="Arial" w:cs="Arial"/>
          <w:color w:val="000000"/>
        </w:rPr>
        <w:t>stanowić</w:t>
      </w:r>
      <w:r>
        <w:rPr>
          <w:rFonts w:ascii="Arial" w:hAnsi="Arial" w:cs="Arial"/>
          <w:color w:val="000000"/>
          <w:spacing w:val="60"/>
        </w:rPr>
        <w:t xml:space="preserve"> </w:t>
      </w:r>
      <w:r>
        <w:rPr>
          <w:rFonts w:ascii="Arial" w:hAnsi="Arial" w:cs="Arial"/>
          <w:color w:val="000000"/>
          <w:spacing w:val="-1"/>
        </w:rPr>
        <w:t>podstawy</w:t>
      </w:r>
      <w:r>
        <w:rPr>
          <w:rFonts w:ascii="Arial" w:hAnsi="Arial" w:cs="Arial"/>
          <w:color w:val="000000"/>
          <w:spacing w:val="-3"/>
        </w:rPr>
        <w:t xml:space="preserve"> </w:t>
      </w:r>
      <w:r>
        <w:rPr>
          <w:rFonts w:ascii="Arial" w:hAnsi="Arial" w:cs="Arial"/>
          <w:color w:val="000000"/>
        </w:rPr>
        <w:t>do</w:t>
      </w:r>
      <w:r>
        <w:rPr>
          <w:rFonts w:ascii="Arial" w:hAnsi="Arial" w:cs="Arial"/>
          <w:color w:val="000000"/>
          <w:spacing w:val="-3"/>
        </w:rPr>
        <w:t xml:space="preserve"> </w:t>
      </w:r>
      <w:r>
        <w:rPr>
          <w:rFonts w:ascii="Arial" w:hAnsi="Arial" w:cs="Arial"/>
          <w:color w:val="000000"/>
          <w:spacing w:val="-1"/>
        </w:rPr>
        <w:t>ponoszenia</w:t>
      </w:r>
      <w:r>
        <w:rPr>
          <w:rFonts w:ascii="Arial" w:hAnsi="Arial" w:cs="Arial"/>
          <w:color w:val="000000"/>
          <w:spacing w:val="-3"/>
        </w:rPr>
        <w:t xml:space="preserve"> </w:t>
      </w:r>
      <w:r>
        <w:rPr>
          <w:rFonts w:ascii="Arial" w:hAnsi="Arial" w:cs="Arial"/>
          <w:color w:val="000000"/>
          <w:spacing w:val="-1"/>
        </w:rPr>
        <w:t>przez</w:t>
      </w:r>
      <w:r>
        <w:rPr>
          <w:rFonts w:ascii="Arial" w:hAnsi="Arial" w:cs="Arial"/>
          <w:color w:val="000000"/>
          <w:spacing w:val="-4"/>
        </w:rPr>
        <w:t xml:space="preserve"> </w:t>
      </w:r>
      <w:r>
        <w:rPr>
          <w:rFonts w:ascii="Arial" w:hAnsi="Arial" w:cs="Arial"/>
          <w:color w:val="000000"/>
          <w:spacing w:val="-1"/>
        </w:rPr>
        <w:t>Zamawiającego</w:t>
      </w:r>
      <w:r>
        <w:rPr>
          <w:rFonts w:ascii="Arial" w:hAnsi="Arial" w:cs="Arial"/>
          <w:color w:val="000000"/>
          <w:spacing w:val="-3"/>
        </w:rPr>
        <w:t xml:space="preserve"> </w:t>
      </w:r>
      <w:r>
        <w:rPr>
          <w:rFonts w:ascii="Arial" w:hAnsi="Arial" w:cs="Arial"/>
          <w:color w:val="000000"/>
        </w:rPr>
        <w:t>jakichkolwiek</w:t>
      </w:r>
      <w:r>
        <w:rPr>
          <w:rFonts w:ascii="Arial" w:hAnsi="Arial" w:cs="Arial"/>
          <w:color w:val="000000"/>
          <w:spacing w:val="-3"/>
        </w:rPr>
        <w:t xml:space="preserve"> </w:t>
      </w:r>
      <w:r>
        <w:rPr>
          <w:rFonts w:ascii="Arial" w:hAnsi="Arial" w:cs="Arial"/>
          <w:color w:val="000000"/>
          <w:spacing w:val="-1"/>
        </w:rPr>
        <w:t>dodatkowych kosztów</w:t>
      </w:r>
      <w:r>
        <w:rPr>
          <w:rFonts w:ascii="Arial" w:hAnsi="Arial" w:cs="Arial"/>
          <w:color w:val="000000"/>
          <w:spacing w:val="-3"/>
        </w:rPr>
        <w:t xml:space="preserve"> </w:t>
      </w:r>
      <w:r>
        <w:rPr>
          <w:rFonts w:ascii="Arial" w:hAnsi="Arial" w:cs="Arial"/>
          <w:color w:val="000000"/>
        </w:rPr>
        <w:t>w</w:t>
      </w:r>
      <w:r>
        <w:rPr>
          <w:rFonts w:ascii="Arial" w:hAnsi="Arial" w:cs="Arial"/>
          <w:color w:val="000000"/>
          <w:spacing w:val="-3"/>
        </w:rPr>
        <w:t xml:space="preserve"> </w:t>
      </w:r>
      <w:r>
        <w:rPr>
          <w:rFonts w:ascii="Arial" w:hAnsi="Arial" w:cs="Arial"/>
          <w:color w:val="000000"/>
          <w:spacing w:val="-1"/>
        </w:rPr>
        <w:t>terminie</w:t>
      </w:r>
      <w:r>
        <w:rPr>
          <w:rFonts w:ascii="Arial" w:hAnsi="Arial" w:cs="Arial"/>
          <w:color w:val="000000"/>
          <w:spacing w:val="99"/>
        </w:rPr>
        <w:t xml:space="preserve"> </w:t>
      </w:r>
      <w:r>
        <w:rPr>
          <w:rFonts w:ascii="Arial" w:hAnsi="Arial" w:cs="Arial"/>
          <w:color w:val="000000"/>
        </w:rPr>
        <w:t>pó</w:t>
      </w:r>
      <w:r>
        <w:rPr>
          <w:rFonts w:ascii="Arial" w:hAnsi="Arial" w:cs="Arial"/>
          <w:color w:val="000000"/>
          <w:spacing w:val="-1"/>
        </w:rPr>
        <w:t>ź</w:t>
      </w:r>
      <w:r>
        <w:rPr>
          <w:rFonts w:ascii="Arial" w:hAnsi="Arial" w:cs="Arial"/>
          <w:color w:val="000000"/>
        </w:rPr>
        <w:t>niejs</w:t>
      </w:r>
      <w:r>
        <w:rPr>
          <w:rFonts w:ascii="Arial" w:hAnsi="Arial" w:cs="Arial"/>
          <w:color w:val="000000"/>
          <w:spacing w:val="-1"/>
        </w:rPr>
        <w:t>z</w:t>
      </w:r>
      <w:r>
        <w:rPr>
          <w:rFonts w:ascii="Arial" w:hAnsi="Arial" w:cs="Arial"/>
          <w:color w:val="000000"/>
        </w:rPr>
        <w:t>ym.</w:t>
      </w:r>
      <w:r>
        <w:rPr>
          <w:rFonts w:ascii="Arial" w:hAnsi="Arial" w:cs="Arial"/>
          <w:color w:val="000000"/>
          <w:spacing w:val="55"/>
        </w:rPr>
        <w:t xml:space="preserve"> </w:t>
      </w:r>
      <w:r>
        <w:rPr>
          <w:rFonts w:ascii="Arial" w:hAnsi="Arial" w:cs="Arial"/>
          <w:color w:val="000000"/>
          <w:spacing w:val="-16"/>
        </w:rPr>
        <w:t>W</w:t>
      </w:r>
      <w:r>
        <w:rPr>
          <w:rFonts w:ascii="Arial" w:hAnsi="Arial" w:cs="Arial"/>
          <w:color w:val="000000"/>
        </w:rPr>
        <w:t>ykon</w:t>
      </w:r>
      <w:r>
        <w:rPr>
          <w:rFonts w:ascii="Arial" w:hAnsi="Arial" w:cs="Arial"/>
          <w:color w:val="000000"/>
          <w:spacing w:val="1"/>
        </w:rPr>
        <w:t>aw</w:t>
      </w:r>
      <w:r>
        <w:rPr>
          <w:rFonts w:ascii="Arial" w:hAnsi="Arial" w:cs="Arial"/>
          <w:color w:val="000000"/>
          <w:spacing w:val="-1"/>
        </w:rPr>
        <w:t>c</w:t>
      </w:r>
      <w:r>
        <w:rPr>
          <w:rFonts w:ascii="Arial" w:hAnsi="Arial" w:cs="Arial"/>
          <w:color w:val="000000"/>
        </w:rPr>
        <w:t>a</w:t>
      </w:r>
      <w:r>
        <w:rPr>
          <w:rFonts w:ascii="Arial" w:hAnsi="Arial" w:cs="Arial"/>
          <w:color w:val="000000"/>
          <w:spacing w:val="-1"/>
        </w:rPr>
        <w:t xml:space="preserve"> </w:t>
      </w:r>
      <w:r>
        <w:rPr>
          <w:rFonts w:ascii="Arial" w:hAnsi="Arial" w:cs="Arial"/>
          <w:color w:val="000000"/>
        </w:rPr>
        <w:t>ponosi ws</w:t>
      </w:r>
      <w:r>
        <w:rPr>
          <w:rFonts w:ascii="Arial" w:hAnsi="Arial" w:cs="Arial"/>
          <w:color w:val="000000"/>
          <w:spacing w:val="-2"/>
        </w:rPr>
        <w:t>z</w:t>
      </w:r>
      <w:r>
        <w:rPr>
          <w:rFonts w:ascii="Arial" w:hAnsi="Arial" w:cs="Arial"/>
          <w:color w:val="000000"/>
        </w:rPr>
        <w:t>ystkie</w:t>
      </w:r>
      <w:r>
        <w:rPr>
          <w:rFonts w:ascii="Arial" w:hAnsi="Arial" w:cs="Arial"/>
          <w:color w:val="000000"/>
          <w:spacing w:val="-1"/>
        </w:rPr>
        <w:t xml:space="preserve"> </w:t>
      </w:r>
      <w:r>
        <w:rPr>
          <w:rFonts w:ascii="Arial" w:hAnsi="Arial" w:cs="Arial"/>
          <w:color w:val="000000"/>
        </w:rPr>
        <w:t>r</w:t>
      </w:r>
      <w:r>
        <w:rPr>
          <w:rFonts w:ascii="Arial" w:hAnsi="Arial" w:cs="Arial"/>
          <w:color w:val="000000"/>
          <w:spacing w:val="1"/>
        </w:rPr>
        <w:t>y</w:t>
      </w:r>
      <w:r>
        <w:rPr>
          <w:rFonts w:ascii="Arial" w:hAnsi="Arial" w:cs="Arial"/>
          <w:color w:val="000000"/>
          <w:spacing w:val="-1"/>
        </w:rPr>
        <w:t>z</w:t>
      </w:r>
      <w:r>
        <w:rPr>
          <w:rFonts w:ascii="Arial" w:hAnsi="Arial" w:cs="Arial"/>
          <w:color w:val="000000"/>
          <w:spacing w:val="2"/>
        </w:rPr>
        <w:t>y</w:t>
      </w:r>
      <w:r>
        <w:rPr>
          <w:rFonts w:ascii="Arial" w:hAnsi="Arial" w:cs="Arial"/>
          <w:color w:val="000000"/>
        </w:rPr>
        <w:t>ka</w:t>
      </w:r>
      <w:r>
        <w:rPr>
          <w:rFonts w:ascii="Arial" w:hAnsi="Arial" w:cs="Arial"/>
          <w:color w:val="000000"/>
          <w:spacing w:val="-1"/>
        </w:rPr>
        <w:t xml:space="preserve"> z</w:t>
      </w:r>
      <w:r>
        <w:rPr>
          <w:rFonts w:ascii="Arial" w:hAnsi="Arial" w:cs="Arial"/>
          <w:color w:val="000000"/>
        </w:rPr>
        <w:t>wi</w:t>
      </w:r>
      <w:r>
        <w:rPr>
          <w:rFonts w:ascii="Arial" w:hAnsi="Arial" w:cs="Arial"/>
          <w:color w:val="000000"/>
          <w:spacing w:val="1"/>
        </w:rPr>
        <w:t>ą</w:t>
      </w:r>
      <w:r>
        <w:rPr>
          <w:rFonts w:ascii="Arial" w:hAnsi="Arial" w:cs="Arial"/>
          <w:color w:val="000000"/>
          <w:spacing w:val="-1"/>
        </w:rPr>
        <w:t>za</w:t>
      </w:r>
      <w:r>
        <w:rPr>
          <w:rFonts w:ascii="Arial" w:hAnsi="Arial" w:cs="Arial"/>
          <w:color w:val="000000"/>
        </w:rPr>
        <w:t>ne</w:t>
      </w:r>
      <w:r>
        <w:rPr>
          <w:rFonts w:ascii="Arial" w:hAnsi="Arial" w:cs="Arial"/>
          <w:color w:val="000000"/>
          <w:spacing w:val="1"/>
        </w:rPr>
        <w:t xml:space="preserve"> </w:t>
      </w:r>
      <w:r>
        <w:rPr>
          <w:rFonts w:ascii="Arial" w:hAnsi="Arial" w:cs="Arial"/>
          <w:color w:val="000000"/>
        </w:rPr>
        <w:t>z</w:t>
      </w:r>
      <w:r>
        <w:rPr>
          <w:rFonts w:ascii="Arial" w:hAnsi="Arial" w:cs="Arial"/>
          <w:color w:val="000000"/>
          <w:spacing w:val="-1"/>
        </w:rPr>
        <w:t xml:space="preserve"> </w:t>
      </w:r>
      <w:r>
        <w:rPr>
          <w:rFonts w:ascii="Arial" w:hAnsi="Arial" w:cs="Arial"/>
          <w:color w:val="000000"/>
        </w:rPr>
        <w:t>pr</w:t>
      </w:r>
      <w:r>
        <w:rPr>
          <w:rFonts w:ascii="Arial" w:hAnsi="Arial" w:cs="Arial"/>
          <w:color w:val="000000"/>
          <w:spacing w:val="-2"/>
        </w:rPr>
        <w:t>z</w:t>
      </w:r>
      <w:r>
        <w:rPr>
          <w:rFonts w:ascii="Arial" w:hAnsi="Arial" w:cs="Arial"/>
          <w:color w:val="000000"/>
        </w:rPr>
        <w:t>y</w:t>
      </w:r>
      <w:r>
        <w:rPr>
          <w:rFonts w:ascii="Arial" w:hAnsi="Arial" w:cs="Arial"/>
          <w:color w:val="000000"/>
          <w:spacing w:val="2"/>
        </w:rPr>
        <w:t>j</w:t>
      </w:r>
      <w:r>
        <w:rPr>
          <w:rFonts w:ascii="Arial" w:hAnsi="Arial" w:cs="Arial"/>
          <w:color w:val="000000"/>
          <w:spacing w:val="-1"/>
        </w:rPr>
        <w:t>ę</w:t>
      </w:r>
      <w:r>
        <w:rPr>
          <w:rFonts w:ascii="Arial" w:hAnsi="Arial" w:cs="Arial"/>
          <w:color w:val="000000"/>
        </w:rPr>
        <w:t>tą st</w:t>
      </w:r>
      <w:r>
        <w:rPr>
          <w:rFonts w:ascii="Arial" w:hAnsi="Arial" w:cs="Arial"/>
          <w:color w:val="000000"/>
          <w:spacing w:val="-1"/>
        </w:rPr>
        <w:t>a</w:t>
      </w:r>
      <w:r>
        <w:rPr>
          <w:rFonts w:ascii="Arial" w:hAnsi="Arial" w:cs="Arial"/>
          <w:color w:val="000000"/>
        </w:rPr>
        <w:t>wką</w:t>
      </w:r>
      <w:r>
        <w:rPr>
          <w:rFonts w:ascii="Arial" w:hAnsi="Arial" w:cs="Arial"/>
          <w:color w:val="000000"/>
          <w:spacing w:val="-4"/>
        </w:rPr>
        <w:t xml:space="preserve"> </w:t>
      </w:r>
      <w:r>
        <w:rPr>
          <w:rFonts w:ascii="Arial" w:hAnsi="Arial" w:cs="Arial"/>
          <w:color w:val="000000"/>
          <w:spacing w:val="-32"/>
        </w:rPr>
        <w:t>V</w:t>
      </w:r>
      <w:r>
        <w:rPr>
          <w:rFonts w:ascii="Arial" w:hAnsi="Arial" w:cs="Arial"/>
          <w:color w:val="000000"/>
          <w:spacing w:val="-27"/>
        </w:rPr>
        <w:t>A</w:t>
      </w:r>
      <w:r>
        <w:rPr>
          <w:rFonts w:ascii="Arial" w:hAnsi="Arial" w:cs="Arial"/>
          <w:color w:val="000000"/>
          <w:spacing w:val="-18"/>
        </w:rPr>
        <w:t>T.</w:t>
      </w:r>
    </w:p>
    <w:p w14:paraId="191C2149" w14:textId="3D3025C1" w:rsidR="00E617BE" w:rsidRDefault="00000000">
      <w:pPr>
        <w:pStyle w:val="Tekstpodstawowy"/>
        <w:numPr>
          <w:ilvl w:val="0"/>
          <w:numId w:val="9"/>
        </w:numPr>
        <w:tabs>
          <w:tab w:val="left" w:pos="284"/>
        </w:tabs>
        <w:suppressAutoHyphens w:val="0"/>
        <w:spacing w:after="0" w:line="360" w:lineRule="auto"/>
        <w:ind w:left="284" w:right="115" w:hanging="284"/>
        <w:rPr>
          <w:rFonts w:ascii="Arial" w:hAnsi="Arial" w:cs="Arial"/>
          <w:color w:val="000000"/>
        </w:rPr>
      </w:pPr>
      <w:r>
        <w:rPr>
          <w:rFonts w:ascii="Arial" w:hAnsi="Arial" w:cs="Arial"/>
          <w:color w:val="000000"/>
          <w:spacing w:val="-1"/>
        </w:rPr>
        <w:t>Podstawą wystawienia każdej faktury jest właściwy protokół odbioru podpisany przez Zamawiającego; dla pierwszej faktury – protokół odbioru dokumentacji stadionu i ukrycia U-1, a dla drugiej faktury – protokół odbioru końcowego po wykonaniu całego przedmiotu umowy.</w:t>
      </w:r>
    </w:p>
    <w:p w14:paraId="6735A68A" w14:textId="7C7E4838" w:rsidR="00E617BE" w:rsidRDefault="00000000">
      <w:pPr>
        <w:pStyle w:val="Standard"/>
        <w:numPr>
          <w:ilvl w:val="0"/>
          <w:numId w:val="9"/>
        </w:numPr>
        <w:tabs>
          <w:tab w:val="left" w:pos="284"/>
        </w:tabs>
        <w:spacing w:line="360" w:lineRule="auto"/>
        <w:ind w:left="284" w:hanging="284"/>
        <w:rPr>
          <w:rFonts w:ascii="Arial" w:hAnsi="Arial" w:cs="Arial"/>
          <w:color w:val="000000"/>
          <w:szCs w:val="24"/>
        </w:rPr>
      </w:pPr>
      <w:r>
        <w:rPr>
          <w:rFonts w:ascii="Arial" w:hAnsi="Arial" w:cs="Arial"/>
          <w:color w:val="000000"/>
        </w:rPr>
        <w:t>Należność Wykonawcy będzie płatna przelewem na konto nr ......................................: w terminie 30 dni od dnia doręczenia prawidłowo wystawionej faktury. Wykonawca wystawi pierwszą fakturę niezwłocznie po podpisaniu protokołu odbioru, tak aby – przy dochowaniu terminów umownych – umożliwić dokonanie płatności w 2026 r.</w:t>
      </w:r>
      <w:r w:rsidR="0074500D">
        <w:rPr>
          <w:rFonts w:ascii="Arial" w:hAnsi="Arial" w:cs="Arial"/>
          <w:color w:val="000000"/>
        </w:rPr>
        <w:t xml:space="preserve"> </w:t>
      </w:r>
    </w:p>
    <w:p w14:paraId="1042DEBE" w14:textId="77777777" w:rsidR="00E617BE" w:rsidRDefault="00000000">
      <w:pPr>
        <w:pStyle w:val="Standard"/>
        <w:numPr>
          <w:ilvl w:val="0"/>
          <w:numId w:val="9"/>
        </w:numPr>
        <w:tabs>
          <w:tab w:val="left" w:pos="284"/>
        </w:tabs>
        <w:spacing w:line="360" w:lineRule="auto"/>
        <w:ind w:left="284" w:hanging="284"/>
        <w:rPr>
          <w:rFonts w:ascii="Arial" w:hAnsi="Arial" w:cs="Arial"/>
          <w:color w:val="000000"/>
          <w:szCs w:val="24"/>
        </w:rPr>
      </w:pPr>
      <w:r>
        <w:rPr>
          <w:rFonts w:ascii="Arial" w:hAnsi="Arial" w:cs="Arial"/>
          <w:color w:val="000000"/>
        </w:rPr>
        <w:t>Do Zamawiającego należy dostarczyć protokół</w:t>
      </w:r>
      <w:r>
        <w:rPr>
          <w:rFonts w:ascii="Arial" w:hAnsi="Arial" w:cs="Arial"/>
          <w:color w:val="000000"/>
          <w:spacing w:val="11"/>
        </w:rPr>
        <w:t xml:space="preserve"> </w:t>
      </w:r>
      <w:r>
        <w:rPr>
          <w:rFonts w:ascii="Arial" w:hAnsi="Arial" w:cs="Arial"/>
          <w:color w:val="000000"/>
        </w:rPr>
        <w:t>odbioru</w:t>
      </w:r>
      <w:r>
        <w:rPr>
          <w:rFonts w:ascii="Arial" w:hAnsi="Arial" w:cs="Arial"/>
          <w:color w:val="000000"/>
          <w:spacing w:val="9"/>
        </w:rPr>
        <w:t xml:space="preserve"> </w:t>
      </w:r>
      <w:r>
        <w:rPr>
          <w:rFonts w:ascii="Arial" w:hAnsi="Arial" w:cs="Arial"/>
          <w:color w:val="000000"/>
        </w:rPr>
        <w:t>ko</w:t>
      </w:r>
      <w:r>
        <w:rPr>
          <w:rFonts w:ascii="Arial" w:hAnsi="Arial" w:cs="Arial"/>
          <w:color w:val="000000"/>
          <w:spacing w:val="4"/>
        </w:rPr>
        <w:t>ń</w:t>
      </w:r>
      <w:r>
        <w:rPr>
          <w:rFonts w:ascii="Arial" w:hAnsi="Arial" w:cs="Arial"/>
          <w:color w:val="000000"/>
          <w:spacing w:val="-1"/>
        </w:rPr>
        <w:t>c</w:t>
      </w:r>
      <w:r>
        <w:rPr>
          <w:rFonts w:ascii="Arial" w:hAnsi="Arial" w:cs="Arial"/>
          <w:color w:val="000000"/>
        </w:rPr>
        <w:t>ow</w:t>
      </w:r>
      <w:r>
        <w:rPr>
          <w:rFonts w:ascii="Arial" w:hAnsi="Arial" w:cs="Arial"/>
          <w:color w:val="000000"/>
          <w:spacing w:val="-2"/>
        </w:rPr>
        <w:t>e</w:t>
      </w:r>
      <w:r>
        <w:rPr>
          <w:rFonts w:ascii="Arial" w:hAnsi="Arial" w:cs="Arial"/>
          <w:color w:val="000000"/>
        </w:rPr>
        <w:t xml:space="preserve">go, </w:t>
      </w:r>
      <w:r>
        <w:rPr>
          <w:rFonts w:ascii="Arial" w:hAnsi="Arial" w:cs="Arial"/>
          <w:color w:val="000000"/>
          <w:spacing w:val="-1"/>
        </w:rPr>
        <w:t>podpisany</w:t>
      </w:r>
      <w:r>
        <w:rPr>
          <w:rFonts w:ascii="Arial" w:hAnsi="Arial" w:cs="Arial"/>
          <w:color w:val="000000"/>
          <w:spacing w:val="19"/>
        </w:rPr>
        <w:t xml:space="preserve"> </w:t>
      </w:r>
      <w:r>
        <w:rPr>
          <w:rFonts w:ascii="Arial" w:hAnsi="Arial" w:cs="Arial"/>
          <w:color w:val="000000"/>
          <w:spacing w:val="-1"/>
        </w:rPr>
        <w:t>przez</w:t>
      </w:r>
      <w:r>
        <w:rPr>
          <w:rFonts w:ascii="Arial" w:hAnsi="Arial" w:cs="Arial"/>
          <w:color w:val="000000"/>
          <w:spacing w:val="18"/>
        </w:rPr>
        <w:t xml:space="preserve"> </w:t>
      </w:r>
      <w:r>
        <w:rPr>
          <w:rFonts w:ascii="Arial" w:hAnsi="Arial" w:cs="Arial"/>
          <w:color w:val="000000"/>
          <w:spacing w:val="-1"/>
        </w:rPr>
        <w:t>przedstawiciela</w:t>
      </w:r>
      <w:r>
        <w:rPr>
          <w:rFonts w:ascii="Arial" w:hAnsi="Arial" w:cs="Arial"/>
          <w:color w:val="000000"/>
          <w:spacing w:val="13"/>
        </w:rPr>
        <w:t xml:space="preserve"> </w:t>
      </w:r>
      <w:r>
        <w:rPr>
          <w:rFonts w:ascii="Arial" w:hAnsi="Arial" w:cs="Arial"/>
          <w:color w:val="000000"/>
          <w:spacing w:val="-2"/>
        </w:rPr>
        <w:t>Wykonawcy</w:t>
      </w:r>
      <w:r>
        <w:rPr>
          <w:rFonts w:ascii="Arial" w:hAnsi="Arial" w:cs="Arial"/>
          <w:color w:val="000000"/>
          <w:spacing w:val="18"/>
        </w:rPr>
        <w:t xml:space="preserve"> </w:t>
      </w:r>
      <w:r>
        <w:rPr>
          <w:rFonts w:ascii="Arial" w:hAnsi="Arial" w:cs="Arial"/>
          <w:color w:val="000000"/>
        </w:rPr>
        <w:t>i</w:t>
      </w:r>
      <w:r>
        <w:rPr>
          <w:rFonts w:ascii="Arial" w:hAnsi="Arial" w:cs="Arial"/>
          <w:color w:val="000000"/>
          <w:spacing w:val="19"/>
        </w:rPr>
        <w:t xml:space="preserve"> </w:t>
      </w:r>
      <w:r>
        <w:rPr>
          <w:rFonts w:ascii="Arial" w:hAnsi="Arial" w:cs="Arial"/>
          <w:color w:val="000000"/>
          <w:spacing w:val="-1"/>
        </w:rPr>
        <w:t>Zamawiającego</w:t>
      </w:r>
      <w:r>
        <w:rPr>
          <w:rFonts w:ascii="Arial" w:hAnsi="Arial" w:cs="Arial"/>
          <w:color w:val="000000"/>
          <w:spacing w:val="21"/>
        </w:rPr>
        <w:t xml:space="preserve"> </w:t>
      </w:r>
      <w:r>
        <w:rPr>
          <w:rFonts w:ascii="Arial" w:hAnsi="Arial" w:cs="Arial"/>
          <w:color w:val="000000"/>
          <w:spacing w:val="-1"/>
        </w:rPr>
        <w:t>wraz</w:t>
      </w:r>
      <w:r>
        <w:rPr>
          <w:rFonts w:ascii="Arial" w:hAnsi="Arial" w:cs="Arial"/>
          <w:color w:val="000000"/>
          <w:spacing w:val="20"/>
        </w:rPr>
        <w:t xml:space="preserve"> </w:t>
      </w:r>
      <w:r>
        <w:rPr>
          <w:rFonts w:ascii="Arial" w:hAnsi="Arial" w:cs="Arial"/>
          <w:color w:val="000000"/>
        </w:rPr>
        <w:t>z</w:t>
      </w:r>
      <w:r>
        <w:rPr>
          <w:rFonts w:ascii="Arial" w:hAnsi="Arial" w:cs="Arial"/>
          <w:color w:val="000000"/>
          <w:spacing w:val="18"/>
        </w:rPr>
        <w:t xml:space="preserve"> </w:t>
      </w:r>
      <w:r>
        <w:rPr>
          <w:rFonts w:ascii="Arial" w:hAnsi="Arial" w:cs="Arial"/>
          <w:color w:val="000000"/>
          <w:spacing w:val="-1"/>
        </w:rPr>
        <w:t>kompletem</w:t>
      </w:r>
      <w:r>
        <w:rPr>
          <w:rFonts w:ascii="Arial" w:hAnsi="Arial" w:cs="Arial"/>
          <w:color w:val="000000"/>
          <w:spacing w:val="99"/>
        </w:rPr>
        <w:t xml:space="preserve"> </w:t>
      </w:r>
      <w:r>
        <w:rPr>
          <w:rFonts w:ascii="Arial" w:hAnsi="Arial" w:cs="Arial"/>
          <w:color w:val="000000"/>
        </w:rPr>
        <w:t>dokumentów</w:t>
      </w:r>
      <w:r>
        <w:rPr>
          <w:rFonts w:ascii="Arial" w:hAnsi="Arial" w:cs="Arial"/>
          <w:color w:val="000000"/>
          <w:spacing w:val="-11"/>
        </w:rPr>
        <w:t xml:space="preserve"> </w:t>
      </w:r>
      <w:r>
        <w:rPr>
          <w:rFonts w:ascii="Arial" w:hAnsi="Arial" w:cs="Arial"/>
          <w:color w:val="000000"/>
          <w:spacing w:val="-1"/>
        </w:rPr>
        <w:t>rozliczeniowych,</w:t>
      </w:r>
      <w:r>
        <w:rPr>
          <w:rFonts w:ascii="Arial" w:hAnsi="Arial" w:cs="Arial"/>
          <w:color w:val="000000"/>
          <w:spacing w:val="-10"/>
        </w:rPr>
        <w:t xml:space="preserve"> </w:t>
      </w:r>
      <w:r>
        <w:rPr>
          <w:rFonts w:ascii="Arial" w:hAnsi="Arial" w:cs="Arial"/>
          <w:color w:val="000000"/>
          <w:spacing w:val="-1"/>
        </w:rPr>
        <w:t>zweryfikowanymi</w:t>
      </w:r>
      <w:r>
        <w:rPr>
          <w:rFonts w:ascii="Arial" w:hAnsi="Arial" w:cs="Arial"/>
          <w:color w:val="000000"/>
          <w:spacing w:val="5"/>
        </w:rPr>
        <w:t xml:space="preserve"> </w:t>
      </w:r>
      <w:r>
        <w:rPr>
          <w:rFonts w:ascii="Arial" w:hAnsi="Arial" w:cs="Arial"/>
          <w:color w:val="000000"/>
        </w:rPr>
        <w:t>przez</w:t>
      </w:r>
      <w:r>
        <w:rPr>
          <w:rFonts w:ascii="Arial" w:hAnsi="Arial" w:cs="Arial"/>
          <w:color w:val="000000"/>
          <w:spacing w:val="86"/>
        </w:rPr>
        <w:t xml:space="preserve"> </w:t>
      </w:r>
      <w:r>
        <w:rPr>
          <w:rFonts w:ascii="Arial" w:hAnsi="Arial" w:cs="Arial"/>
          <w:color w:val="000000"/>
          <w:spacing w:val="-1"/>
        </w:rPr>
        <w:t xml:space="preserve">przedstawiciela Zamawiającego, </w:t>
      </w:r>
      <w:r>
        <w:rPr>
          <w:rFonts w:ascii="Arial" w:hAnsi="Arial" w:cs="Arial"/>
          <w:color w:val="000000"/>
        </w:rPr>
        <w:t>a także oświadczeniem podwykonawcy i dalszego podwykonawcy o zapłacie należnego im wymagalnego wynagrodzenia stosownie do zawartych umów o podwykonawstwo</w:t>
      </w:r>
      <w:r>
        <w:rPr>
          <w:rFonts w:ascii="Arial" w:hAnsi="Arial" w:cs="Arial"/>
          <w:color w:val="000000"/>
          <w:szCs w:val="24"/>
        </w:rPr>
        <w:t xml:space="preserve">. </w:t>
      </w:r>
    </w:p>
    <w:p w14:paraId="7067D3FF" w14:textId="77777777" w:rsidR="00E617BE" w:rsidRDefault="00000000">
      <w:pPr>
        <w:pStyle w:val="Standard"/>
        <w:numPr>
          <w:ilvl w:val="0"/>
          <w:numId w:val="9"/>
        </w:numPr>
        <w:tabs>
          <w:tab w:val="left" w:pos="284"/>
        </w:tabs>
        <w:spacing w:line="360" w:lineRule="auto"/>
        <w:ind w:left="284" w:hanging="284"/>
        <w:rPr>
          <w:rFonts w:ascii="Arial" w:hAnsi="Arial" w:cs="Arial"/>
          <w:color w:val="000000"/>
          <w:szCs w:val="24"/>
        </w:rPr>
      </w:pPr>
      <w:r>
        <w:rPr>
          <w:rFonts w:ascii="Arial" w:hAnsi="Arial" w:cs="Arial"/>
          <w:color w:val="000000"/>
          <w:szCs w:val="24"/>
        </w:rPr>
        <w:t>Za datę zapłaty uważa się dzień obciążenia rachunku Zamawiającego.</w:t>
      </w:r>
    </w:p>
    <w:p w14:paraId="5A3CC796" w14:textId="77777777" w:rsidR="00E617BE" w:rsidRDefault="00000000">
      <w:pPr>
        <w:pStyle w:val="Standard"/>
        <w:numPr>
          <w:ilvl w:val="0"/>
          <w:numId w:val="9"/>
        </w:numPr>
        <w:tabs>
          <w:tab w:val="left" w:pos="284"/>
        </w:tabs>
        <w:spacing w:line="360" w:lineRule="auto"/>
        <w:ind w:left="284" w:hanging="284"/>
        <w:rPr>
          <w:rFonts w:ascii="Arial" w:hAnsi="Arial" w:cs="Arial"/>
          <w:color w:val="000000"/>
          <w:szCs w:val="24"/>
        </w:rPr>
      </w:pPr>
      <w:r>
        <w:rPr>
          <w:rFonts w:ascii="Arial" w:eastAsia="Times New Roman" w:hAnsi="Arial" w:cs="Arial"/>
          <w:color w:val="000000"/>
          <w:szCs w:val="24"/>
          <w:lang w:eastAsia="pl-PL"/>
        </w:rPr>
        <w:t>Zamawiający zastrzega sobie prawo rozliczenia płatności wynikających z umowy za pośrednictwem metody podzielnej płatności (</w:t>
      </w:r>
      <w:proofErr w:type="spellStart"/>
      <w:r>
        <w:rPr>
          <w:rFonts w:ascii="Arial" w:eastAsia="Times New Roman" w:hAnsi="Arial" w:cs="Arial"/>
          <w:color w:val="000000"/>
          <w:szCs w:val="24"/>
          <w:lang w:eastAsia="pl-PL"/>
        </w:rPr>
        <w:t>split</w:t>
      </w:r>
      <w:proofErr w:type="spellEnd"/>
      <w:r>
        <w:rPr>
          <w:rFonts w:ascii="Arial" w:eastAsia="Times New Roman" w:hAnsi="Arial" w:cs="Arial"/>
          <w:color w:val="000000"/>
          <w:szCs w:val="24"/>
          <w:lang w:eastAsia="pl-PL"/>
        </w:rPr>
        <w:t xml:space="preserve"> </w:t>
      </w:r>
      <w:proofErr w:type="spellStart"/>
      <w:r>
        <w:rPr>
          <w:rFonts w:ascii="Arial" w:eastAsia="Times New Roman" w:hAnsi="Arial" w:cs="Arial"/>
          <w:color w:val="000000"/>
          <w:szCs w:val="24"/>
          <w:lang w:eastAsia="pl-PL"/>
        </w:rPr>
        <w:t>payment</w:t>
      </w:r>
      <w:proofErr w:type="spellEnd"/>
      <w:r>
        <w:rPr>
          <w:rFonts w:ascii="Arial" w:eastAsia="Times New Roman" w:hAnsi="Arial" w:cs="Arial"/>
          <w:color w:val="000000"/>
          <w:szCs w:val="24"/>
          <w:lang w:eastAsia="pl-PL"/>
        </w:rPr>
        <w:t xml:space="preserve">) przewidzianego w przepisach ustawy o podatku od towarów i usług. </w:t>
      </w:r>
    </w:p>
    <w:p w14:paraId="68C19956" w14:textId="77777777" w:rsidR="00E617BE" w:rsidRDefault="00000000">
      <w:pPr>
        <w:pStyle w:val="Standard"/>
        <w:numPr>
          <w:ilvl w:val="0"/>
          <w:numId w:val="9"/>
        </w:numPr>
        <w:tabs>
          <w:tab w:val="left" w:pos="284"/>
        </w:tabs>
        <w:spacing w:line="360" w:lineRule="auto"/>
        <w:ind w:left="284" w:hanging="284"/>
        <w:rPr>
          <w:rFonts w:ascii="Arial" w:hAnsi="Arial" w:cs="Arial"/>
          <w:color w:val="000000"/>
          <w:szCs w:val="24"/>
        </w:rPr>
      </w:pPr>
      <w:r>
        <w:rPr>
          <w:rFonts w:ascii="Arial" w:eastAsia="Times New Roman" w:hAnsi="Arial" w:cs="Arial"/>
          <w:color w:val="000000"/>
          <w:szCs w:val="24"/>
          <w:lang w:eastAsia="pl-PL"/>
        </w:rPr>
        <w:t>Wykonawca oświadcza, że rachunek bankowy wskazany na fakturze:</w:t>
      </w:r>
    </w:p>
    <w:p w14:paraId="66245BE5" w14:textId="77777777" w:rsidR="00E617BE" w:rsidRDefault="00000000">
      <w:pPr>
        <w:numPr>
          <w:ilvl w:val="0"/>
          <w:numId w:val="18"/>
        </w:numPr>
        <w:spacing w:line="360" w:lineRule="auto"/>
        <w:ind w:left="567" w:hanging="283"/>
        <w:rPr>
          <w:rFonts w:ascii="Arial" w:eastAsia="Times New Roman" w:hAnsi="Arial" w:cs="Arial"/>
          <w:color w:val="000000"/>
          <w:lang w:eastAsia="pl-PL"/>
        </w:rPr>
      </w:pPr>
      <w:r>
        <w:rPr>
          <w:rFonts w:ascii="Arial" w:eastAsia="Times New Roman" w:hAnsi="Arial" w:cs="Arial"/>
          <w:color w:val="000000"/>
          <w:lang w:eastAsia="pl-PL"/>
        </w:rPr>
        <w:t xml:space="preserve">jest rachunkiem umożliwiającym płatność w ramach mechanizmu podzielnej płatności, o którym mowa powyżej, </w:t>
      </w:r>
    </w:p>
    <w:p w14:paraId="1BE6505D" w14:textId="77777777" w:rsidR="00E617BE" w:rsidRDefault="00000000">
      <w:pPr>
        <w:numPr>
          <w:ilvl w:val="0"/>
          <w:numId w:val="18"/>
        </w:numPr>
        <w:spacing w:line="360" w:lineRule="auto"/>
        <w:ind w:left="567" w:hanging="283"/>
        <w:rPr>
          <w:rFonts w:ascii="Arial" w:eastAsia="Times New Roman" w:hAnsi="Arial" w:cs="Arial"/>
          <w:color w:val="000000"/>
          <w:lang w:eastAsia="pl-PL"/>
        </w:rPr>
      </w:pPr>
      <w:r>
        <w:rPr>
          <w:rFonts w:ascii="Arial" w:eastAsia="Times New Roman" w:hAnsi="Arial" w:cs="Arial"/>
          <w:color w:val="000000"/>
          <w:lang w:eastAsia="pl-PL"/>
        </w:rPr>
        <w:t>jest rachunkiem znajdującym się w elektronicznym wykazie podmiotów prowadzonym przez szefa Krajowej Administracji Skarbowej, o którym mowa w ustawie o podatku od towarów i usług.</w:t>
      </w:r>
    </w:p>
    <w:p w14:paraId="6DA5B009" w14:textId="77777777" w:rsidR="00E617BE" w:rsidRDefault="00000000">
      <w:pPr>
        <w:widowControl/>
        <w:numPr>
          <w:ilvl w:val="0"/>
          <w:numId w:val="9"/>
        </w:numPr>
        <w:suppressAutoHyphens w:val="0"/>
        <w:spacing w:line="360" w:lineRule="auto"/>
        <w:ind w:left="284" w:hanging="426"/>
        <w:rPr>
          <w:rFonts w:ascii="Arial" w:eastAsia="Times New Roman" w:hAnsi="Arial" w:cs="Arial"/>
          <w:color w:val="000000"/>
          <w:lang w:eastAsia="pl-PL"/>
        </w:rPr>
      </w:pPr>
      <w:r>
        <w:rPr>
          <w:rFonts w:ascii="Arial" w:eastAsia="Times New Roman" w:hAnsi="Arial" w:cs="Arial"/>
          <w:color w:val="000000"/>
          <w:lang w:eastAsia="pl-PL"/>
        </w:rPr>
        <w:t xml:space="preserve">W przypadku gdy rachunek bankowy wykonawcy nie spełnia warunków określonych w ust. 9, opóźnienie w dokonaniu płatności w terminie określonym w umowie lub </w:t>
      </w:r>
      <w:r>
        <w:rPr>
          <w:rFonts w:ascii="Arial" w:eastAsia="Times New Roman" w:hAnsi="Arial" w:cs="Arial"/>
          <w:color w:val="000000"/>
          <w:lang w:eastAsia="pl-PL"/>
        </w:rPr>
        <w:lastRenderedPageBreak/>
        <w:t>zleceniu, powstałe wskutek braku możliwości realizacji przez zamawiającego płatności wynagrodzenia z zachowaniem mechanizmu podzielnej płatności bądź dokonania płatności na rachunek objęty wykazem, nie stanowi dla Wykonawcy podstawy do żądania od Zamawiającego jakichkolwiek odsetek/ odszkodowań lub innych roszczeń z tytułu dokonania nieterminowej płatności.</w:t>
      </w:r>
    </w:p>
    <w:p w14:paraId="085F4894" w14:textId="77777777" w:rsidR="00E617BE" w:rsidRDefault="00000000">
      <w:pPr>
        <w:widowControl/>
        <w:numPr>
          <w:ilvl w:val="0"/>
          <w:numId w:val="9"/>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spacing w:val="-2"/>
        </w:rPr>
        <w:t>Wykonawca</w:t>
      </w:r>
      <w:r>
        <w:rPr>
          <w:rFonts w:ascii="Arial" w:hAnsi="Arial" w:cs="Arial"/>
          <w:color w:val="000000"/>
          <w:spacing w:val="37"/>
        </w:rPr>
        <w:t xml:space="preserve"> </w:t>
      </w:r>
      <w:r>
        <w:rPr>
          <w:rFonts w:ascii="Arial" w:hAnsi="Arial" w:cs="Arial"/>
          <w:color w:val="000000"/>
        </w:rPr>
        <w:t>ponosi</w:t>
      </w:r>
      <w:r>
        <w:rPr>
          <w:rFonts w:ascii="Arial" w:hAnsi="Arial" w:cs="Arial"/>
          <w:color w:val="000000"/>
          <w:spacing w:val="38"/>
        </w:rPr>
        <w:t xml:space="preserve"> </w:t>
      </w:r>
      <w:r>
        <w:rPr>
          <w:rFonts w:ascii="Arial" w:hAnsi="Arial" w:cs="Arial"/>
          <w:color w:val="000000"/>
          <w:spacing w:val="-1"/>
        </w:rPr>
        <w:t>wyłączną</w:t>
      </w:r>
      <w:r>
        <w:rPr>
          <w:rFonts w:ascii="Arial" w:hAnsi="Arial" w:cs="Arial"/>
          <w:color w:val="000000"/>
          <w:spacing w:val="37"/>
        </w:rPr>
        <w:t xml:space="preserve"> </w:t>
      </w:r>
      <w:r>
        <w:rPr>
          <w:rFonts w:ascii="Arial" w:hAnsi="Arial" w:cs="Arial"/>
          <w:color w:val="000000"/>
        </w:rPr>
        <w:t>odpowiedzialność</w:t>
      </w:r>
      <w:r>
        <w:rPr>
          <w:rFonts w:ascii="Arial" w:hAnsi="Arial" w:cs="Arial"/>
          <w:color w:val="000000"/>
          <w:spacing w:val="37"/>
        </w:rPr>
        <w:t xml:space="preserve"> </w:t>
      </w:r>
      <w:r>
        <w:rPr>
          <w:rFonts w:ascii="Arial" w:hAnsi="Arial" w:cs="Arial"/>
          <w:color w:val="000000"/>
          <w:spacing w:val="-1"/>
        </w:rPr>
        <w:t>za</w:t>
      </w:r>
      <w:r>
        <w:rPr>
          <w:rFonts w:ascii="Arial" w:hAnsi="Arial" w:cs="Arial"/>
          <w:color w:val="000000"/>
          <w:spacing w:val="37"/>
        </w:rPr>
        <w:t xml:space="preserve"> </w:t>
      </w:r>
      <w:r>
        <w:rPr>
          <w:rFonts w:ascii="Arial" w:hAnsi="Arial" w:cs="Arial"/>
          <w:color w:val="000000"/>
          <w:spacing w:val="-1"/>
        </w:rPr>
        <w:t>wszelkie</w:t>
      </w:r>
      <w:r>
        <w:rPr>
          <w:rFonts w:ascii="Arial" w:hAnsi="Arial" w:cs="Arial"/>
          <w:color w:val="000000"/>
          <w:spacing w:val="37"/>
        </w:rPr>
        <w:t xml:space="preserve"> </w:t>
      </w:r>
      <w:r>
        <w:rPr>
          <w:rFonts w:ascii="Arial" w:hAnsi="Arial" w:cs="Arial"/>
          <w:color w:val="000000"/>
        </w:rPr>
        <w:t>szkody</w:t>
      </w:r>
      <w:r>
        <w:rPr>
          <w:rFonts w:ascii="Arial" w:hAnsi="Arial" w:cs="Arial"/>
          <w:color w:val="000000"/>
          <w:spacing w:val="38"/>
        </w:rPr>
        <w:t xml:space="preserve"> </w:t>
      </w:r>
      <w:r>
        <w:rPr>
          <w:rFonts w:ascii="Arial" w:hAnsi="Arial" w:cs="Arial"/>
          <w:color w:val="000000"/>
        </w:rPr>
        <w:t>poniesione</w:t>
      </w:r>
      <w:r>
        <w:rPr>
          <w:rFonts w:ascii="Arial" w:hAnsi="Arial" w:cs="Arial"/>
          <w:color w:val="000000"/>
          <w:spacing w:val="37"/>
        </w:rPr>
        <w:t xml:space="preserve"> </w:t>
      </w:r>
      <w:r>
        <w:rPr>
          <w:rFonts w:ascii="Arial" w:hAnsi="Arial" w:cs="Arial"/>
          <w:color w:val="000000"/>
          <w:spacing w:val="-1"/>
        </w:rPr>
        <w:t>przez</w:t>
      </w:r>
      <w:r>
        <w:rPr>
          <w:rFonts w:ascii="Arial" w:hAnsi="Arial" w:cs="Arial"/>
          <w:color w:val="000000"/>
          <w:spacing w:val="35"/>
        </w:rPr>
        <w:t xml:space="preserve"> </w:t>
      </w:r>
      <w:r>
        <w:rPr>
          <w:rFonts w:ascii="Arial" w:hAnsi="Arial" w:cs="Arial"/>
          <w:color w:val="000000"/>
          <w:spacing w:val="-1"/>
        </w:rPr>
        <w:t>Zamawiającego</w:t>
      </w:r>
      <w:r>
        <w:rPr>
          <w:rFonts w:ascii="Arial" w:hAnsi="Arial" w:cs="Arial"/>
          <w:color w:val="000000"/>
        </w:rPr>
        <w:t xml:space="preserve"> w przypadku, </w:t>
      </w:r>
      <w:r>
        <w:rPr>
          <w:rFonts w:ascii="Arial" w:hAnsi="Arial" w:cs="Arial"/>
          <w:color w:val="000000"/>
          <w:spacing w:val="-1"/>
        </w:rPr>
        <w:t>jeżeli</w:t>
      </w:r>
      <w:r>
        <w:rPr>
          <w:rFonts w:ascii="Arial" w:hAnsi="Arial" w:cs="Arial"/>
          <w:color w:val="000000"/>
        </w:rPr>
        <w:t xml:space="preserve"> oświadczenia i </w:t>
      </w:r>
      <w:r>
        <w:rPr>
          <w:rFonts w:ascii="Arial" w:hAnsi="Arial" w:cs="Arial"/>
          <w:color w:val="000000"/>
          <w:spacing w:val="-1"/>
        </w:rPr>
        <w:t>zapewnienia</w:t>
      </w:r>
      <w:r>
        <w:rPr>
          <w:rFonts w:ascii="Arial" w:hAnsi="Arial" w:cs="Arial"/>
          <w:color w:val="000000"/>
          <w:spacing w:val="1"/>
        </w:rPr>
        <w:t xml:space="preserve"> </w:t>
      </w:r>
      <w:r>
        <w:rPr>
          <w:rFonts w:ascii="Arial" w:hAnsi="Arial" w:cs="Arial"/>
          <w:color w:val="000000"/>
          <w:spacing w:val="-1"/>
        </w:rPr>
        <w:t>zawarte</w:t>
      </w:r>
      <w:r>
        <w:rPr>
          <w:rFonts w:ascii="Arial" w:hAnsi="Arial" w:cs="Arial"/>
          <w:color w:val="000000"/>
        </w:rPr>
        <w:t xml:space="preserve"> w ust. 9 okażą</w:t>
      </w:r>
      <w:r>
        <w:rPr>
          <w:rFonts w:ascii="Arial" w:hAnsi="Arial" w:cs="Arial"/>
          <w:color w:val="000000"/>
          <w:spacing w:val="57"/>
        </w:rPr>
        <w:t xml:space="preserve"> </w:t>
      </w:r>
      <w:r>
        <w:rPr>
          <w:rFonts w:ascii="Arial" w:hAnsi="Arial" w:cs="Arial"/>
          <w:color w:val="000000"/>
        </w:rPr>
        <w:t xml:space="preserve">się </w:t>
      </w:r>
      <w:r>
        <w:rPr>
          <w:rFonts w:ascii="Arial" w:hAnsi="Arial" w:cs="Arial"/>
          <w:color w:val="000000"/>
          <w:spacing w:val="-1"/>
        </w:rPr>
        <w:t xml:space="preserve">niezgodne </w:t>
      </w:r>
      <w:r>
        <w:rPr>
          <w:rFonts w:ascii="Arial" w:hAnsi="Arial" w:cs="Arial"/>
          <w:color w:val="000000"/>
        </w:rPr>
        <w:t>z</w:t>
      </w:r>
      <w:r>
        <w:rPr>
          <w:rFonts w:ascii="Arial" w:hAnsi="Arial" w:cs="Arial"/>
          <w:color w:val="000000"/>
          <w:spacing w:val="-1"/>
        </w:rPr>
        <w:t xml:space="preserve"> </w:t>
      </w:r>
      <w:r>
        <w:rPr>
          <w:rFonts w:ascii="Arial" w:hAnsi="Arial" w:cs="Arial"/>
          <w:color w:val="000000"/>
        </w:rPr>
        <w:t>prawdą.</w:t>
      </w:r>
    </w:p>
    <w:p w14:paraId="4A6FFA41" w14:textId="77777777" w:rsidR="00E617BE" w:rsidRDefault="00000000">
      <w:pPr>
        <w:widowControl/>
        <w:numPr>
          <w:ilvl w:val="0"/>
          <w:numId w:val="9"/>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spacing w:val="-2"/>
        </w:rPr>
        <w:t>Wykonawca</w:t>
      </w:r>
      <w:r>
        <w:rPr>
          <w:rFonts w:ascii="Arial" w:hAnsi="Arial" w:cs="Arial"/>
          <w:color w:val="000000"/>
          <w:spacing w:val="6"/>
        </w:rPr>
        <w:t xml:space="preserve"> </w:t>
      </w:r>
      <w:r>
        <w:rPr>
          <w:rFonts w:ascii="Arial" w:hAnsi="Arial" w:cs="Arial"/>
          <w:color w:val="000000"/>
        </w:rPr>
        <w:t>zobowiązuje</w:t>
      </w:r>
      <w:r>
        <w:rPr>
          <w:rFonts w:ascii="Arial" w:hAnsi="Arial" w:cs="Arial"/>
          <w:color w:val="000000"/>
          <w:spacing w:val="6"/>
        </w:rPr>
        <w:t xml:space="preserve"> </w:t>
      </w:r>
      <w:r>
        <w:rPr>
          <w:rFonts w:ascii="Arial" w:hAnsi="Arial" w:cs="Arial"/>
          <w:color w:val="000000"/>
        </w:rPr>
        <w:t>się</w:t>
      </w:r>
      <w:r>
        <w:rPr>
          <w:rFonts w:ascii="Arial" w:hAnsi="Arial" w:cs="Arial"/>
          <w:color w:val="000000"/>
          <w:spacing w:val="6"/>
        </w:rPr>
        <w:t xml:space="preserve"> </w:t>
      </w:r>
      <w:r>
        <w:rPr>
          <w:rFonts w:ascii="Arial" w:hAnsi="Arial" w:cs="Arial"/>
          <w:color w:val="000000"/>
          <w:spacing w:val="-1"/>
        </w:rPr>
        <w:t>zwrócić</w:t>
      </w:r>
      <w:r>
        <w:rPr>
          <w:rFonts w:ascii="Arial" w:hAnsi="Arial" w:cs="Arial"/>
          <w:color w:val="000000"/>
          <w:spacing w:val="8"/>
        </w:rPr>
        <w:t xml:space="preserve"> </w:t>
      </w:r>
      <w:r>
        <w:rPr>
          <w:rFonts w:ascii="Arial" w:hAnsi="Arial" w:cs="Arial"/>
          <w:color w:val="000000"/>
          <w:spacing w:val="-1"/>
        </w:rPr>
        <w:t>Zamawiającemu</w:t>
      </w:r>
      <w:r>
        <w:rPr>
          <w:rFonts w:ascii="Arial" w:hAnsi="Arial" w:cs="Arial"/>
          <w:color w:val="000000"/>
          <w:spacing w:val="7"/>
        </w:rPr>
        <w:t xml:space="preserve"> </w:t>
      </w:r>
      <w:r>
        <w:rPr>
          <w:rFonts w:ascii="Arial" w:hAnsi="Arial" w:cs="Arial"/>
          <w:color w:val="000000"/>
          <w:spacing w:val="-1"/>
        </w:rPr>
        <w:t>wszelkie</w:t>
      </w:r>
      <w:r>
        <w:rPr>
          <w:rFonts w:ascii="Arial" w:hAnsi="Arial" w:cs="Arial"/>
          <w:color w:val="000000"/>
          <w:spacing w:val="6"/>
        </w:rPr>
        <w:t xml:space="preserve"> </w:t>
      </w:r>
      <w:r>
        <w:rPr>
          <w:rFonts w:ascii="Arial" w:hAnsi="Arial" w:cs="Arial"/>
          <w:color w:val="000000"/>
        </w:rPr>
        <w:t>obciążenia</w:t>
      </w:r>
      <w:r>
        <w:rPr>
          <w:rFonts w:ascii="Arial" w:hAnsi="Arial" w:cs="Arial"/>
          <w:color w:val="000000"/>
          <w:spacing w:val="6"/>
        </w:rPr>
        <w:t xml:space="preserve"> </w:t>
      </w:r>
      <w:r>
        <w:rPr>
          <w:rFonts w:ascii="Arial" w:hAnsi="Arial" w:cs="Arial"/>
          <w:color w:val="000000"/>
        </w:rPr>
        <w:t>nałożone</w:t>
      </w:r>
      <w:r>
        <w:rPr>
          <w:rFonts w:ascii="Arial" w:hAnsi="Arial" w:cs="Arial"/>
          <w:color w:val="000000"/>
          <w:spacing w:val="6"/>
        </w:rPr>
        <w:t xml:space="preserve"> </w:t>
      </w:r>
      <w:r>
        <w:rPr>
          <w:rFonts w:ascii="Arial" w:hAnsi="Arial" w:cs="Arial"/>
          <w:color w:val="000000"/>
        </w:rPr>
        <w:t>z</w:t>
      </w:r>
      <w:r>
        <w:rPr>
          <w:rFonts w:ascii="Arial" w:hAnsi="Arial" w:cs="Arial"/>
          <w:color w:val="000000"/>
          <w:spacing w:val="6"/>
        </w:rPr>
        <w:t xml:space="preserve"> </w:t>
      </w:r>
      <w:r>
        <w:rPr>
          <w:rFonts w:ascii="Arial" w:hAnsi="Arial" w:cs="Arial"/>
          <w:color w:val="000000"/>
        </w:rPr>
        <w:t>tego</w:t>
      </w:r>
      <w:r>
        <w:rPr>
          <w:rFonts w:ascii="Arial" w:hAnsi="Arial" w:cs="Arial"/>
          <w:color w:val="000000"/>
          <w:spacing w:val="6"/>
        </w:rPr>
        <w:t xml:space="preserve"> </w:t>
      </w:r>
      <w:r>
        <w:rPr>
          <w:rFonts w:ascii="Arial" w:hAnsi="Arial" w:cs="Arial"/>
          <w:color w:val="000000"/>
        </w:rPr>
        <w:t>tytułu</w:t>
      </w:r>
      <w:r>
        <w:rPr>
          <w:rFonts w:ascii="Arial" w:hAnsi="Arial" w:cs="Arial"/>
          <w:color w:val="000000"/>
          <w:spacing w:val="51"/>
        </w:rPr>
        <w:t xml:space="preserve"> </w:t>
      </w:r>
      <w:r>
        <w:rPr>
          <w:rFonts w:ascii="Arial" w:hAnsi="Arial" w:cs="Arial"/>
          <w:color w:val="000000"/>
        </w:rPr>
        <w:t>na</w:t>
      </w:r>
      <w:r>
        <w:rPr>
          <w:rFonts w:ascii="Arial" w:hAnsi="Arial" w:cs="Arial"/>
          <w:color w:val="000000"/>
          <w:spacing w:val="3"/>
        </w:rPr>
        <w:t xml:space="preserve"> </w:t>
      </w:r>
      <w:r>
        <w:rPr>
          <w:rFonts w:ascii="Arial" w:hAnsi="Arial" w:cs="Arial"/>
          <w:color w:val="000000"/>
          <w:spacing w:val="-1"/>
        </w:rPr>
        <w:t>Zamawiającego</w:t>
      </w:r>
      <w:r>
        <w:rPr>
          <w:rFonts w:ascii="Arial" w:hAnsi="Arial" w:cs="Arial"/>
          <w:color w:val="000000"/>
          <w:spacing w:val="4"/>
        </w:rPr>
        <w:t xml:space="preserve"> </w:t>
      </w:r>
      <w:r>
        <w:rPr>
          <w:rFonts w:ascii="Arial" w:hAnsi="Arial" w:cs="Arial"/>
          <w:color w:val="000000"/>
        </w:rPr>
        <w:t>przez</w:t>
      </w:r>
      <w:r>
        <w:rPr>
          <w:rFonts w:ascii="Arial" w:hAnsi="Arial" w:cs="Arial"/>
          <w:color w:val="000000"/>
          <w:spacing w:val="3"/>
        </w:rPr>
        <w:t xml:space="preserve"> </w:t>
      </w:r>
      <w:r>
        <w:rPr>
          <w:rFonts w:ascii="Arial" w:hAnsi="Arial" w:cs="Arial"/>
          <w:color w:val="000000"/>
          <w:spacing w:val="-2"/>
        </w:rPr>
        <w:t>organy</w:t>
      </w:r>
      <w:r>
        <w:rPr>
          <w:rFonts w:ascii="Arial" w:hAnsi="Arial" w:cs="Arial"/>
          <w:color w:val="000000"/>
          <w:spacing w:val="6"/>
        </w:rPr>
        <w:t xml:space="preserve"> </w:t>
      </w:r>
      <w:r>
        <w:rPr>
          <w:rFonts w:ascii="Arial" w:hAnsi="Arial" w:cs="Arial"/>
          <w:color w:val="000000"/>
          <w:spacing w:val="-1"/>
        </w:rPr>
        <w:t>administracji</w:t>
      </w:r>
      <w:r>
        <w:rPr>
          <w:rFonts w:ascii="Arial" w:hAnsi="Arial" w:cs="Arial"/>
          <w:color w:val="000000"/>
          <w:spacing w:val="7"/>
        </w:rPr>
        <w:t xml:space="preserve"> </w:t>
      </w:r>
      <w:r>
        <w:rPr>
          <w:rFonts w:ascii="Arial" w:hAnsi="Arial" w:cs="Arial"/>
          <w:color w:val="000000"/>
          <w:spacing w:val="-1"/>
        </w:rPr>
        <w:t>skarbowej</w:t>
      </w:r>
      <w:r>
        <w:rPr>
          <w:rFonts w:ascii="Arial" w:hAnsi="Arial" w:cs="Arial"/>
          <w:color w:val="000000"/>
          <w:spacing w:val="5"/>
        </w:rPr>
        <w:t xml:space="preserve"> </w:t>
      </w:r>
      <w:r>
        <w:rPr>
          <w:rFonts w:ascii="Arial" w:hAnsi="Arial" w:cs="Arial"/>
          <w:color w:val="000000"/>
        </w:rPr>
        <w:t>oraz</w:t>
      </w:r>
      <w:r>
        <w:rPr>
          <w:rFonts w:ascii="Arial" w:hAnsi="Arial" w:cs="Arial"/>
          <w:color w:val="000000"/>
          <w:spacing w:val="6"/>
        </w:rPr>
        <w:t xml:space="preserve"> </w:t>
      </w:r>
      <w:r>
        <w:rPr>
          <w:rFonts w:ascii="Arial" w:hAnsi="Arial" w:cs="Arial"/>
          <w:color w:val="000000"/>
          <w:spacing w:val="-1"/>
        </w:rPr>
        <w:t>zrekompensować</w:t>
      </w:r>
      <w:r>
        <w:rPr>
          <w:rFonts w:ascii="Arial" w:hAnsi="Arial" w:cs="Arial"/>
          <w:color w:val="000000"/>
          <w:spacing w:val="3"/>
        </w:rPr>
        <w:t xml:space="preserve"> </w:t>
      </w:r>
      <w:r>
        <w:rPr>
          <w:rFonts w:ascii="Arial" w:hAnsi="Arial" w:cs="Arial"/>
          <w:color w:val="000000"/>
        </w:rPr>
        <w:t>szkodę,</w:t>
      </w:r>
      <w:r>
        <w:rPr>
          <w:rFonts w:ascii="Arial" w:hAnsi="Arial" w:cs="Arial"/>
          <w:color w:val="000000"/>
          <w:spacing w:val="4"/>
        </w:rPr>
        <w:t xml:space="preserve"> </w:t>
      </w:r>
      <w:r>
        <w:rPr>
          <w:rFonts w:ascii="Arial" w:hAnsi="Arial" w:cs="Arial"/>
          <w:color w:val="000000"/>
        </w:rPr>
        <w:t>jaka</w:t>
      </w:r>
      <w:r>
        <w:rPr>
          <w:rFonts w:ascii="Arial" w:hAnsi="Arial" w:cs="Arial"/>
          <w:color w:val="000000"/>
          <w:spacing w:val="83"/>
        </w:rPr>
        <w:t xml:space="preserve"> </w:t>
      </w:r>
      <w:r>
        <w:rPr>
          <w:rFonts w:ascii="Arial" w:hAnsi="Arial" w:cs="Arial"/>
          <w:color w:val="000000"/>
        </w:rPr>
        <w:t xml:space="preserve">powstała u </w:t>
      </w:r>
      <w:r>
        <w:rPr>
          <w:rFonts w:ascii="Arial" w:hAnsi="Arial" w:cs="Arial"/>
          <w:color w:val="000000"/>
          <w:spacing w:val="-1"/>
        </w:rPr>
        <w:t>Zamawiającego,</w:t>
      </w:r>
      <w:r>
        <w:rPr>
          <w:rFonts w:ascii="Arial" w:hAnsi="Arial" w:cs="Arial"/>
          <w:color w:val="000000"/>
          <w:spacing w:val="2"/>
        </w:rPr>
        <w:t xml:space="preserve"> </w:t>
      </w:r>
      <w:r>
        <w:rPr>
          <w:rFonts w:ascii="Arial" w:hAnsi="Arial" w:cs="Arial"/>
          <w:color w:val="000000"/>
          <w:spacing w:val="-1"/>
        </w:rPr>
        <w:t>wynikającą</w:t>
      </w:r>
      <w:r>
        <w:rPr>
          <w:rFonts w:ascii="Arial" w:hAnsi="Arial" w:cs="Arial"/>
          <w:color w:val="000000"/>
          <w:spacing w:val="1"/>
        </w:rPr>
        <w:t xml:space="preserve"> </w:t>
      </w:r>
      <w:r>
        <w:rPr>
          <w:rFonts w:ascii="Arial" w:hAnsi="Arial" w:cs="Arial"/>
          <w:color w:val="000000"/>
        </w:rPr>
        <w:t>w</w:t>
      </w:r>
      <w:r>
        <w:rPr>
          <w:rFonts w:ascii="Arial" w:hAnsi="Arial" w:cs="Arial"/>
          <w:color w:val="000000"/>
          <w:spacing w:val="3"/>
        </w:rPr>
        <w:t xml:space="preserve"> </w:t>
      </w:r>
      <w:r>
        <w:rPr>
          <w:rFonts w:ascii="Arial" w:hAnsi="Arial" w:cs="Arial"/>
          <w:color w:val="000000"/>
          <w:spacing w:val="-1"/>
        </w:rPr>
        <w:t>szczególności,</w:t>
      </w:r>
      <w:r>
        <w:rPr>
          <w:rFonts w:ascii="Arial" w:hAnsi="Arial" w:cs="Arial"/>
          <w:color w:val="000000"/>
          <w:spacing w:val="2"/>
        </w:rPr>
        <w:t xml:space="preserve"> </w:t>
      </w:r>
      <w:r>
        <w:rPr>
          <w:rFonts w:ascii="Arial" w:hAnsi="Arial" w:cs="Arial"/>
          <w:color w:val="000000"/>
          <w:spacing w:val="-1"/>
        </w:rPr>
        <w:t>ale</w:t>
      </w:r>
      <w:r>
        <w:rPr>
          <w:rFonts w:ascii="Arial" w:hAnsi="Arial" w:cs="Arial"/>
          <w:color w:val="000000"/>
          <w:spacing w:val="1"/>
        </w:rPr>
        <w:t xml:space="preserve"> </w:t>
      </w:r>
      <w:r>
        <w:rPr>
          <w:rFonts w:ascii="Arial" w:hAnsi="Arial" w:cs="Arial"/>
          <w:color w:val="000000"/>
        </w:rPr>
        <w:t>nie</w:t>
      </w:r>
      <w:r>
        <w:rPr>
          <w:rFonts w:ascii="Arial" w:hAnsi="Arial" w:cs="Arial"/>
          <w:color w:val="000000"/>
          <w:spacing w:val="3"/>
        </w:rPr>
        <w:t xml:space="preserve"> </w:t>
      </w:r>
      <w:r>
        <w:rPr>
          <w:rFonts w:ascii="Arial" w:hAnsi="Arial" w:cs="Arial"/>
          <w:color w:val="000000"/>
        </w:rPr>
        <w:t>wyłącznie,</w:t>
      </w:r>
      <w:r>
        <w:rPr>
          <w:rFonts w:ascii="Arial" w:hAnsi="Arial" w:cs="Arial"/>
          <w:color w:val="000000"/>
          <w:spacing w:val="2"/>
        </w:rPr>
        <w:t xml:space="preserve"> </w:t>
      </w:r>
      <w:r>
        <w:rPr>
          <w:rFonts w:ascii="Arial" w:hAnsi="Arial" w:cs="Arial"/>
          <w:color w:val="000000"/>
        </w:rPr>
        <w:t>z</w:t>
      </w:r>
      <w:r>
        <w:rPr>
          <w:rFonts w:ascii="Arial" w:hAnsi="Arial" w:cs="Arial"/>
          <w:color w:val="000000"/>
          <w:spacing w:val="3"/>
        </w:rPr>
        <w:t xml:space="preserve"> </w:t>
      </w:r>
      <w:r>
        <w:rPr>
          <w:rFonts w:ascii="Arial" w:hAnsi="Arial" w:cs="Arial"/>
          <w:color w:val="000000"/>
          <w:spacing w:val="-1"/>
        </w:rPr>
        <w:t>zakwestionowanych</w:t>
      </w:r>
      <w:r>
        <w:rPr>
          <w:rFonts w:ascii="Arial" w:hAnsi="Arial" w:cs="Arial"/>
          <w:color w:val="000000"/>
          <w:spacing w:val="99"/>
        </w:rPr>
        <w:t xml:space="preserve"> </w:t>
      </w:r>
      <w:r>
        <w:rPr>
          <w:rFonts w:ascii="Arial" w:hAnsi="Arial" w:cs="Arial"/>
          <w:color w:val="000000"/>
        </w:rPr>
        <w:t>pr</w:t>
      </w:r>
      <w:r>
        <w:rPr>
          <w:rFonts w:ascii="Arial" w:hAnsi="Arial" w:cs="Arial"/>
          <w:color w:val="000000"/>
          <w:spacing w:val="-2"/>
        </w:rPr>
        <w:t>z</w:t>
      </w:r>
      <w:r>
        <w:rPr>
          <w:rFonts w:ascii="Arial" w:hAnsi="Arial" w:cs="Arial"/>
          <w:color w:val="000000"/>
          <w:spacing w:val="-1"/>
        </w:rPr>
        <w:t>e</w:t>
      </w:r>
      <w:r>
        <w:rPr>
          <w:rFonts w:ascii="Arial" w:hAnsi="Arial" w:cs="Arial"/>
          <w:color w:val="000000"/>
        </w:rPr>
        <w:t>z</w:t>
      </w:r>
      <w:r>
        <w:rPr>
          <w:rFonts w:ascii="Arial" w:hAnsi="Arial" w:cs="Arial"/>
          <w:color w:val="000000"/>
          <w:spacing w:val="41"/>
        </w:rPr>
        <w:t xml:space="preserve"> </w:t>
      </w:r>
      <w:r>
        <w:rPr>
          <w:rFonts w:ascii="Arial" w:hAnsi="Arial" w:cs="Arial"/>
          <w:color w:val="000000"/>
        </w:rPr>
        <w:t>o</w:t>
      </w:r>
      <w:r>
        <w:rPr>
          <w:rFonts w:ascii="Arial" w:hAnsi="Arial" w:cs="Arial"/>
          <w:color w:val="000000"/>
          <w:spacing w:val="-6"/>
        </w:rPr>
        <w:t>r</w:t>
      </w:r>
      <w:r>
        <w:rPr>
          <w:rFonts w:ascii="Arial" w:hAnsi="Arial" w:cs="Arial"/>
          <w:color w:val="000000"/>
          <w:spacing w:val="2"/>
        </w:rPr>
        <w:t>g</w:t>
      </w:r>
      <w:r>
        <w:rPr>
          <w:rFonts w:ascii="Arial" w:hAnsi="Arial" w:cs="Arial"/>
          <w:color w:val="000000"/>
          <w:spacing w:val="-1"/>
        </w:rPr>
        <w:t>a</w:t>
      </w:r>
      <w:r>
        <w:rPr>
          <w:rFonts w:ascii="Arial" w:hAnsi="Arial" w:cs="Arial"/>
          <w:color w:val="000000"/>
        </w:rPr>
        <w:t>ny</w:t>
      </w:r>
      <w:r>
        <w:rPr>
          <w:rFonts w:ascii="Arial" w:hAnsi="Arial" w:cs="Arial"/>
          <w:color w:val="000000"/>
          <w:spacing w:val="40"/>
        </w:rPr>
        <w:t xml:space="preserve"> </w:t>
      </w:r>
      <w:r>
        <w:rPr>
          <w:rFonts w:ascii="Arial" w:hAnsi="Arial" w:cs="Arial"/>
          <w:color w:val="000000"/>
          <w:spacing w:val="-1"/>
        </w:rPr>
        <w:t>a</w:t>
      </w:r>
      <w:r>
        <w:rPr>
          <w:rFonts w:ascii="Arial" w:hAnsi="Arial" w:cs="Arial"/>
          <w:color w:val="000000"/>
        </w:rPr>
        <w:t>dminist</w:t>
      </w:r>
      <w:r>
        <w:rPr>
          <w:rFonts w:ascii="Arial" w:hAnsi="Arial" w:cs="Arial"/>
          <w:color w:val="000000"/>
          <w:spacing w:val="1"/>
        </w:rPr>
        <w:t>r</w:t>
      </w:r>
      <w:r>
        <w:rPr>
          <w:rFonts w:ascii="Arial" w:hAnsi="Arial" w:cs="Arial"/>
          <w:color w:val="000000"/>
          <w:spacing w:val="-1"/>
        </w:rPr>
        <w:t>ac</w:t>
      </w:r>
      <w:r>
        <w:rPr>
          <w:rFonts w:ascii="Arial" w:hAnsi="Arial" w:cs="Arial"/>
          <w:color w:val="000000"/>
        </w:rPr>
        <w:t>ji</w:t>
      </w:r>
      <w:r>
        <w:rPr>
          <w:rFonts w:ascii="Arial" w:hAnsi="Arial" w:cs="Arial"/>
          <w:color w:val="000000"/>
          <w:spacing w:val="41"/>
        </w:rPr>
        <w:t xml:space="preserve"> </w:t>
      </w:r>
      <w:r>
        <w:rPr>
          <w:rFonts w:ascii="Arial" w:hAnsi="Arial" w:cs="Arial"/>
          <w:color w:val="000000"/>
        </w:rPr>
        <w:t>sk</w:t>
      </w:r>
      <w:r>
        <w:rPr>
          <w:rFonts w:ascii="Arial" w:hAnsi="Arial" w:cs="Arial"/>
          <w:color w:val="000000"/>
          <w:spacing w:val="-1"/>
        </w:rPr>
        <w:t>a</w:t>
      </w:r>
      <w:r>
        <w:rPr>
          <w:rFonts w:ascii="Arial" w:hAnsi="Arial" w:cs="Arial"/>
          <w:color w:val="000000"/>
        </w:rPr>
        <w:t>rbow</w:t>
      </w:r>
      <w:r>
        <w:rPr>
          <w:rFonts w:ascii="Arial" w:hAnsi="Arial" w:cs="Arial"/>
          <w:color w:val="000000"/>
          <w:spacing w:val="-1"/>
        </w:rPr>
        <w:t>e</w:t>
      </w:r>
      <w:r>
        <w:rPr>
          <w:rFonts w:ascii="Arial" w:hAnsi="Arial" w:cs="Arial"/>
          <w:color w:val="000000"/>
        </w:rPr>
        <w:t>j</w:t>
      </w:r>
      <w:r>
        <w:rPr>
          <w:rFonts w:ascii="Arial" w:hAnsi="Arial" w:cs="Arial"/>
          <w:color w:val="000000"/>
          <w:spacing w:val="41"/>
        </w:rPr>
        <w:t xml:space="preserve"> </w:t>
      </w:r>
      <w:r>
        <w:rPr>
          <w:rFonts w:ascii="Arial" w:hAnsi="Arial" w:cs="Arial"/>
          <w:color w:val="000000"/>
        </w:rPr>
        <w:t>p</w:t>
      </w:r>
      <w:r>
        <w:rPr>
          <w:rFonts w:ascii="Arial" w:hAnsi="Arial" w:cs="Arial"/>
          <w:color w:val="000000"/>
          <w:spacing w:val="1"/>
        </w:rPr>
        <w:t>r</w:t>
      </w:r>
      <w:r>
        <w:rPr>
          <w:rFonts w:ascii="Arial" w:hAnsi="Arial" w:cs="Arial"/>
          <w:color w:val="000000"/>
          <w:spacing w:val="-1"/>
        </w:rPr>
        <w:t>a</w:t>
      </w:r>
      <w:r>
        <w:rPr>
          <w:rFonts w:ascii="Arial" w:hAnsi="Arial" w:cs="Arial"/>
          <w:color w:val="000000"/>
        </w:rPr>
        <w:t>widłowoś</w:t>
      </w:r>
      <w:r>
        <w:rPr>
          <w:rFonts w:ascii="Arial" w:hAnsi="Arial" w:cs="Arial"/>
          <w:color w:val="000000"/>
          <w:spacing w:val="-1"/>
        </w:rPr>
        <w:t>c</w:t>
      </w:r>
      <w:r>
        <w:rPr>
          <w:rFonts w:ascii="Arial" w:hAnsi="Arial" w:cs="Arial"/>
          <w:color w:val="000000"/>
        </w:rPr>
        <w:t>i</w:t>
      </w:r>
      <w:r>
        <w:rPr>
          <w:rFonts w:ascii="Arial" w:hAnsi="Arial" w:cs="Arial"/>
          <w:color w:val="000000"/>
          <w:spacing w:val="41"/>
        </w:rPr>
        <w:t xml:space="preserve"> </w:t>
      </w:r>
      <w:r>
        <w:rPr>
          <w:rFonts w:ascii="Arial" w:hAnsi="Arial" w:cs="Arial"/>
          <w:color w:val="000000"/>
        </w:rPr>
        <w:t>odli</w:t>
      </w:r>
      <w:r>
        <w:rPr>
          <w:rFonts w:ascii="Arial" w:hAnsi="Arial" w:cs="Arial"/>
          <w:color w:val="000000"/>
          <w:spacing w:val="-1"/>
        </w:rPr>
        <w:t>cze</w:t>
      </w:r>
      <w:r>
        <w:rPr>
          <w:rFonts w:ascii="Arial" w:hAnsi="Arial" w:cs="Arial"/>
          <w:color w:val="000000"/>
        </w:rPr>
        <w:t>ń</w:t>
      </w:r>
      <w:r>
        <w:rPr>
          <w:rFonts w:ascii="Arial" w:hAnsi="Arial" w:cs="Arial"/>
          <w:color w:val="000000"/>
          <w:spacing w:val="42"/>
        </w:rPr>
        <w:t xml:space="preserve"> </w:t>
      </w:r>
      <w:r>
        <w:rPr>
          <w:rFonts w:ascii="Arial" w:hAnsi="Arial" w:cs="Arial"/>
          <w:color w:val="000000"/>
        </w:rPr>
        <w:t>pod</w:t>
      </w:r>
      <w:r>
        <w:rPr>
          <w:rFonts w:ascii="Arial" w:hAnsi="Arial" w:cs="Arial"/>
          <w:color w:val="000000"/>
          <w:spacing w:val="-1"/>
        </w:rPr>
        <w:t>a</w:t>
      </w:r>
      <w:r>
        <w:rPr>
          <w:rFonts w:ascii="Arial" w:hAnsi="Arial" w:cs="Arial"/>
          <w:color w:val="000000"/>
          <w:spacing w:val="2"/>
        </w:rPr>
        <w:t>t</w:t>
      </w:r>
      <w:r>
        <w:rPr>
          <w:rFonts w:ascii="Arial" w:hAnsi="Arial" w:cs="Arial"/>
          <w:color w:val="000000"/>
        </w:rPr>
        <w:t>ku</w:t>
      </w:r>
      <w:r>
        <w:rPr>
          <w:rFonts w:ascii="Arial" w:hAnsi="Arial" w:cs="Arial"/>
          <w:color w:val="000000"/>
          <w:spacing w:val="33"/>
        </w:rPr>
        <w:t xml:space="preserve"> </w:t>
      </w:r>
      <w:r>
        <w:rPr>
          <w:rFonts w:ascii="Arial" w:hAnsi="Arial" w:cs="Arial"/>
          <w:color w:val="000000"/>
          <w:spacing w:val="-32"/>
        </w:rPr>
        <w:t>V</w:t>
      </w:r>
      <w:r>
        <w:rPr>
          <w:rFonts w:ascii="Arial" w:hAnsi="Arial" w:cs="Arial"/>
          <w:color w:val="000000"/>
          <w:spacing w:val="-27"/>
        </w:rPr>
        <w:t>A</w:t>
      </w:r>
      <w:r>
        <w:rPr>
          <w:rFonts w:ascii="Arial" w:hAnsi="Arial" w:cs="Arial"/>
          <w:color w:val="000000"/>
        </w:rPr>
        <w:t>T</w:t>
      </w:r>
      <w:r>
        <w:rPr>
          <w:rFonts w:ascii="Arial" w:hAnsi="Arial" w:cs="Arial"/>
          <w:color w:val="000000"/>
          <w:spacing w:val="37"/>
        </w:rPr>
        <w:t xml:space="preserve"> </w:t>
      </w:r>
      <w:r>
        <w:rPr>
          <w:rFonts w:ascii="Arial" w:hAnsi="Arial" w:cs="Arial"/>
          <w:color w:val="000000"/>
        </w:rPr>
        <w:t>na</w:t>
      </w:r>
      <w:r>
        <w:rPr>
          <w:rFonts w:ascii="Arial" w:hAnsi="Arial" w:cs="Arial"/>
          <w:color w:val="000000"/>
          <w:spacing w:val="39"/>
        </w:rPr>
        <w:t xml:space="preserve"> </w:t>
      </w:r>
      <w:r>
        <w:rPr>
          <w:rFonts w:ascii="Arial" w:hAnsi="Arial" w:cs="Arial"/>
          <w:color w:val="000000"/>
        </w:rPr>
        <w:t>podst</w:t>
      </w:r>
      <w:r>
        <w:rPr>
          <w:rFonts w:ascii="Arial" w:hAnsi="Arial" w:cs="Arial"/>
          <w:color w:val="000000"/>
          <w:spacing w:val="1"/>
        </w:rPr>
        <w:t>a</w:t>
      </w:r>
      <w:r>
        <w:rPr>
          <w:rFonts w:ascii="Arial" w:hAnsi="Arial" w:cs="Arial"/>
          <w:color w:val="000000"/>
        </w:rPr>
        <w:t xml:space="preserve">wie </w:t>
      </w:r>
      <w:r>
        <w:rPr>
          <w:rFonts w:ascii="Arial" w:hAnsi="Arial" w:cs="Arial"/>
          <w:color w:val="000000"/>
          <w:spacing w:val="-1"/>
        </w:rPr>
        <w:t>wystawionych</w:t>
      </w:r>
      <w:r>
        <w:rPr>
          <w:rFonts w:ascii="Arial" w:hAnsi="Arial" w:cs="Arial"/>
          <w:color w:val="000000"/>
        </w:rPr>
        <w:t xml:space="preserve"> </w:t>
      </w:r>
      <w:r>
        <w:rPr>
          <w:rFonts w:ascii="Arial" w:hAnsi="Arial" w:cs="Arial"/>
          <w:color w:val="000000"/>
          <w:spacing w:val="-1"/>
        </w:rPr>
        <w:t>przez</w:t>
      </w:r>
      <w:r>
        <w:rPr>
          <w:rFonts w:ascii="Arial" w:hAnsi="Arial" w:cs="Arial"/>
          <w:color w:val="000000"/>
          <w:spacing w:val="-4"/>
        </w:rPr>
        <w:t xml:space="preserve"> </w:t>
      </w:r>
      <w:r>
        <w:rPr>
          <w:rFonts w:ascii="Arial" w:hAnsi="Arial" w:cs="Arial"/>
          <w:color w:val="000000"/>
          <w:spacing w:val="-2"/>
        </w:rPr>
        <w:t>Wykonawcę</w:t>
      </w:r>
      <w:r>
        <w:rPr>
          <w:rFonts w:ascii="Arial" w:hAnsi="Arial" w:cs="Arial"/>
          <w:color w:val="000000"/>
          <w:spacing w:val="1"/>
        </w:rPr>
        <w:t xml:space="preserve"> </w:t>
      </w:r>
      <w:r>
        <w:rPr>
          <w:rFonts w:ascii="Arial" w:hAnsi="Arial" w:cs="Arial"/>
          <w:color w:val="000000"/>
          <w:spacing w:val="-1"/>
        </w:rPr>
        <w:t>faktur</w:t>
      </w:r>
      <w:r>
        <w:rPr>
          <w:rFonts w:ascii="Arial" w:hAnsi="Arial" w:cs="Arial"/>
          <w:color w:val="000000"/>
        </w:rPr>
        <w:t xml:space="preserve"> </w:t>
      </w:r>
      <w:r>
        <w:rPr>
          <w:rFonts w:ascii="Arial" w:hAnsi="Arial" w:cs="Arial"/>
          <w:color w:val="000000"/>
          <w:spacing w:val="-1"/>
        </w:rPr>
        <w:t>dokumentujących</w:t>
      </w:r>
      <w:r>
        <w:rPr>
          <w:rFonts w:ascii="Arial" w:hAnsi="Arial" w:cs="Arial"/>
          <w:color w:val="000000"/>
        </w:rPr>
        <w:t xml:space="preserve"> </w:t>
      </w:r>
      <w:r>
        <w:rPr>
          <w:rFonts w:ascii="Arial" w:hAnsi="Arial" w:cs="Arial"/>
          <w:color w:val="000000"/>
          <w:spacing w:val="-1"/>
        </w:rPr>
        <w:t>realizację</w:t>
      </w:r>
      <w:r>
        <w:rPr>
          <w:rFonts w:ascii="Arial" w:hAnsi="Arial" w:cs="Arial"/>
          <w:color w:val="000000"/>
        </w:rPr>
        <w:t xml:space="preserve"> </w:t>
      </w:r>
      <w:r>
        <w:rPr>
          <w:rFonts w:ascii="Arial" w:hAnsi="Arial" w:cs="Arial"/>
          <w:color w:val="000000"/>
          <w:spacing w:val="-1"/>
        </w:rPr>
        <w:t>Przedmiotu</w:t>
      </w:r>
      <w:r>
        <w:rPr>
          <w:rFonts w:ascii="Arial" w:hAnsi="Arial" w:cs="Arial"/>
          <w:color w:val="000000"/>
        </w:rPr>
        <w:t xml:space="preserve"> </w:t>
      </w:r>
      <w:r>
        <w:rPr>
          <w:rFonts w:ascii="Arial" w:hAnsi="Arial" w:cs="Arial"/>
          <w:color w:val="000000"/>
          <w:spacing w:val="-3"/>
        </w:rPr>
        <w:t>Umowy.</w:t>
      </w:r>
    </w:p>
    <w:p w14:paraId="44E07B0F" w14:textId="77777777" w:rsidR="00E617BE" w:rsidRDefault="00000000">
      <w:pPr>
        <w:widowControl/>
        <w:numPr>
          <w:ilvl w:val="0"/>
          <w:numId w:val="9"/>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Faktury, faktury korygujące i inne dokumenty rozliczeniowe związane z realizacją niniejszej umowy będą wystawiane zgodnie z przepisami prawa obowiązującymi w dniu ich wystawienia, w szczególności z uwzględnieniem przepisów ustawy o podatku od towarów i usług oraz regulacji dotyczących Krajowego Systemu e-Faktur.</w:t>
      </w:r>
    </w:p>
    <w:p w14:paraId="72DDDA6B" w14:textId="77777777" w:rsidR="00E617BE" w:rsidRDefault="00000000">
      <w:pPr>
        <w:widowControl/>
        <w:numPr>
          <w:ilvl w:val="0"/>
          <w:numId w:val="9"/>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 xml:space="preserve">Jeżeli zgodnie z obowiązującymi przepisami wystawienie faktury za pośrednictwem Krajowego Systemu e-Faktur będzie obowiązkowe albo dopuszczalne, Wykonawca zobowiązany jest wystawiać faktury w tej formie. Faktura ustrukturyzowana zostaje uznana za doręczoną w dniu nadania jej numeru identyfikującego w Krajowym Systemie e-Faktur, o ile przepisy prawa nie stanowią inaczej. </w:t>
      </w:r>
    </w:p>
    <w:p w14:paraId="44113142" w14:textId="77777777" w:rsidR="00E617BE" w:rsidRDefault="00000000">
      <w:pPr>
        <w:widowControl/>
        <w:numPr>
          <w:ilvl w:val="0"/>
          <w:numId w:val="9"/>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 xml:space="preserve">W przypadku braku możliwości wystawienia faktury za pośrednictwem Krajowego Systemu e-Faktur z przyczyn przewidzianych przepisami prawa, Wykonawca wystawi fakturę w sposób dopuszczony tymi przepisami. </w:t>
      </w:r>
    </w:p>
    <w:p w14:paraId="629B8A84" w14:textId="77777777" w:rsidR="00E617BE" w:rsidRDefault="00000000">
      <w:pPr>
        <w:widowControl/>
        <w:numPr>
          <w:ilvl w:val="0"/>
          <w:numId w:val="9"/>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 xml:space="preserve">Termin płatności biegnie od dnia doręczenia Zamawiającemu prawidłowo wystawionej faktury. W przypadku wystawienia faktury niezgodnie z przepisami prawa lub postanowieniami umowy termin płatności biegnie od dnia doręczenia faktury prawidłowo wystawionej albo faktury korygującej. </w:t>
      </w:r>
    </w:p>
    <w:p w14:paraId="041DC61E" w14:textId="77777777" w:rsidR="00E617BE" w:rsidRDefault="00000000">
      <w:pPr>
        <w:widowControl/>
        <w:numPr>
          <w:ilvl w:val="0"/>
          <w:numId w:val="9"/>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Zmiana przepisów dotyczących Krajowego Systemu e-Faktur nie wymaga zmiany niniejszej umowy, Strony stosują przepisy obowiązujące na dzień wystawienia faktury.</w:t>
      </w:r>
    </w:p>
    <w:p w14:paraId="0546306A" w14:textId="77777777" w:rsidR="00E617BE" w:rsidRDefault="00E617BE">
      <w:pPr>
        <w:pStyle w:val="Standard"/>
        <w:spacing w:line="360" w:lineRule="auto"/>
        <w:rPr>
          <w:rFonts w:ascii="Arial" w:eastAsia="Times New Roman" w:hAnsi="Arial" w:cs="Arial"/>
          <w:b/>
          <w:color w:val="000000"/>
          <w:szCs w:val="24"/>
          <w:lang w:eastAsia="pl-PL"/>
        </w:rPr>
      </w:pPr>
    </w:p>
    <w:p w14:paraId="70BBF8DE"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Przedmiot odbioru</w:t>
      </w:r>
    </w:p>
    <w:p w14:paraId="76475CD9"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lastRenderedPageBreak/>
        <w:t>§8</w:t>
      </w:r>
    </w:p>
    <w:p w14:paraId="2AC1E8F2" w14:textId="77777777" w:rsidR="00E617BE" w:rsidRDefault="00000000">
      <w:pPr>
        <w:pStyle w:val="Standard"/>
        <w:numPr>
          <w:ilvl w:val="6"/>
          <w:numId w:val="3"/>
        </w:numPr>
        <w:tabs>
          <w:tab w:val="left" w:pos="284"/>
          <w:tab w:val="left" w:pos="1440"/>
        </w:tabs>
        <w:spacing w:line="360" w:lineRule="auto"/>
        <w:ind w:left="284" w:hanging="284"/>
        <w:rPr>
          <w:rFonts w:ascii="Arial" w:hAnsi="Arial" w:cs="Arial"/>
          <w:color w:val="000000"/>
          <w:szCs w:val="24"/>
        </w:rPr>
      </w:pPr>
      <w:r>
        <w:rPr>
          <w:rFonts w:ascii="Arial" w:hAnsi="Arial" w:cs="Arial"/>
          <w:lang w:eastAsia="ar-SA"/>
        </w:rPr>
        <w:t xml:space="preserve">Potwierdzeniem odbioru danej części opracowań i dokumentacji wykonanej przez Wykonawcę na mocy niniejszej umowy będzie podpisany przez Zamawiającego bez zastrzeżeń protokół odbioru – zgodnie z harmonogramem rzeczowo - finansowym. </w:t>
      </w:r>
    </w:p>
    <w:p w14:paraId="6C1245FB" w14:textId="77777777" w:rsidR="00E617BE" w:rsidRDefault="00000000">
      <w:pPr>
        <w:pStyle w:val="Standard"/>
        <w:numPr>
          <w:ilvl w:val="6"/>
          <w:numId w:val="3"/>
        </w:numPr>
        <w:tabs>
          <w:tab w:val="left" w:pos="284"/>
          <w:tab w:val="left" w:pos="1440"/>
        </w:tabs>
        <w:spacing w:line="360" w:lineRule="auto"/>
        <w:ind w:left="284" w:hanging="284"/>
        <w:rPr>
          <w:rFonts w:ascii="Arial" w:hAnsi="Arial" w:cs="Arial"/>
          <w:color w:val="000000"/>
          <w:szCs w:val="24"/>
        </w:rPr>
      </w:pPr>
      <w:r>
        <w:rPr>
          <w:rFonts w:ascii="Arial" w:hAnsi="Arial" w:cs="Arial"/>
          <w:lang w:eastAsia="ar-SA"/>
        </w:rPr>
        <w:t xml:space="preserve">Dokumentacja stanowiąca przedmiot odbioru powinna zostać zaopatrzona w wykaz opracowań oraz pisemne oświadczenie Wykonawcy, iż jest ona wykonana zgodnie z umową, obowiązującymi przepisami </w:t>
      </w:r>
      <w:proofErr w:type="spellStart"/>
      <w:r>
        <w:rPr>
          <w:rFonts w:ascii="Arial" w:hAnsi="Arial" w:cs="Arial"/>
          <w:lang w:eastAsia="ar-SA"/>
        </w:rPr>
        <w:t>techniczno</w:t>
      </w:r>
      <w:proofErr w:type="spellEnd"/>
      <w:r>
        <w:rPr>
          <w:rFonts w:ascii="Arial" w:hAnsi="Arial" w:cs="Arial"/>
          <w:lang w:eastAsia="ar-SA"/>
        </w:rPr>
        <w:t xml:space="preserve"> – budowlanymi oraz normami i że zostaje wydana w stanie zupełnym, kompletnym z punktu widzenia celu, któremu ma służyć oraz że jest wystarczająca do przeprowadzenia procedury przetargowej na postawie ustawy PZP oraz wykonania robót budowlano – montażowych, a także winna zawierać pisemny dowód sprawdzenia projektu, zgodny z treścią Ustawy Prawo Budowlane</w:t>
      </w:r>
      <w:r>
        <w:rPr>
          <w:rFonts w:ascii="Arial" w:hAnsi="Arial" w:cs="Arial"/>
          <w:color w:val="000000"/>
          <w:lang w:eastAsia="ar-SA"/>
        </w:rPr>
        <w:t>.</w:t>
      </w:r>
    </w:p>
    <w:p w14:paraId="1413A59F" w14:textId="7B254423" w:rsidR="00E617BE" w:rsidRDefault="00E617BE">
      <w:pPr>
        <w:numPr>
          <w:ilvl w:val="0"/>
          <w:numId w:val="34"/>
        </w:numPr>
        <w:tabs>
          <w:tab w:val="left" w:pos="284"/>
        </w:tabs>
        <w:spacing w:line="360" w:lineRule="auto"/>
        <w:ind w:left="284" w:hanging="284"/>
        <w:rPr>
          <w:rFonts w:ascii="Arial" w:eastAsia="Arial" w:hAnsi="Arial" w:cs="Arial"/>
          <w:color w:val="000000"/>
          <w:lang w:eastAsia="ar-SA"/>
        </w:rPr>
      </w:pPr>
    </w:p>
    <w:p w14:paraId="50C58CEB" w14:textId="77777777" w:rsidR="00E617BE" w:rsidRDefault="00000000">
      <w:pPr>
        <w:numPr>
          <w:ilvl w:val="0"/>
          <w:numId w:val="34"/>
        </w:numPr>
        <w:tabs>
          <w:tab w:val="left" w:pos="284"/>
        </w:tabs>
        <w:spacing w:line="360" w:lineRule="auto"/>
        <w:ind w:left="284" w:hanging="284"/>
        <w:rPr>
          <w:rFonts w:ascii="Arial" w:eastAsia="Arial" w:hAnsi="Arial" w:cs="Arial"/>
          <w:color w:val="000000"/>
          <w:lang w:eastAsia="ar-SA"/>
        </w:rPr>
      </w:pPr>
      <w:r>
        <w:rPr>
          <w:rFonts w:ascii="Arial" w:eastAsia="Arial" w:hAnsi="Arial" w:cs="Arial"/>
          <w:color w:val="000000"/>
          <w:lang w:eastAsia="ar-SA"/>
        </w:rPr>
        <w:t>Odbiór dokumentacji projektowej polega na ocenie ilości i zakresu wykonanej dokumentacji projektowej oraz jej zgodności z koncepcją, odbiór odbędzie się na następujących zasadach:</w:t>
      </w:r>
    </w:p>
    <w:p w14:paraId="45BBEA23" w14:textId="77777777" w:rsidR="00E617BE" w:rsidRDefault="00000000">
      <w:pPr>
        <w:numPr>
          <w:ilvl w:val="4"/>
          <w:numId w:val="26"/>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 xml:space="preserve">Zamawiający na podstawie pisemnego zgłoszenia przez Wykonawcę gotowości do odbioru dokumentacji projektowej w terminie do 7 dni roboczych od daty zgłoszenia, przystąpi do odbioru tych prac, </w:t>
      </w:r>
    </w:p>
    <w:p w14:paraId="55122797" w14:textId="77777777" w:rsidR="00E617BE" w:rsidRDefault="00000000">
      <w:pPr>
        <w:numPr>
          <w:ilvl w:val="4"/>
          <w:numId w:val="26"/>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 xml:space="preserve">Wykonawca wraz z dokonaniem pisemnego zgłoszenia do odbioru dokumentacji projektowej jest zobowiązany dostarczyć Zamawiającemu w jego siedzibie: </w:t>
      </w:r>
    </w:p>
    <w:p w14:paraId="3485B4C2" w14:textId="5FB3E98D" w:rsidR="00E617BE" w:rsidRDefault="00000000">
      <w:pPr>
        <w:numPr>
          <w:ilvl w:val="0"/>
          <w:numId w:val="28"/>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dokumentację projektową w wersji wymaganej SWZ, w tym w formacie PDF oraz w edytowalnych formatach źródłowych właściwych dla danej branży, bez zabezpieczeń uniemożliwiających jej dalsze wykorzystanie i modyfikację przez Zamawiającego,</w:t>
      </w:r>
    </w:p>
    <w:p w14:paraId="08743558" w14:textId="77777777" w:rsidR="00E617BE" w:rsidRDefault="00000000">
      <w:pPr>
        <w:numPr>
          <w:ilvl w:val="0"/>
          <w:numId w:val="28"/>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 xml:space="preserve">przedmiary robót w rozbiciu na poszczególne etapy realizacyjne, </w:t>
      </w:r>
    </w:p>
    <w:p w14:paraId="6D2F33A7" w14:textId="77777777" w:rsidR="00E617BE" w:rsidRDefault="00000000">
      <w:pPr>
        <w:numPr>
          <w:ilvl w:val="0"/>
          <w:numId w:val="28"/>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 xml:space="preserve">kosztorysy (wyceny) dla robót i etapów realizacyjnych wraz z podaniem czynników cenotwórczych, </w:t>
      </w:r>
    </w:p>
    <w:p w14:paraId="46DD80D5" w14:textId="77777777" w:rsidR="00E617BE" w:rsidRDefault="00000000">
      <w:pPr>
        <w:numPr>
          <w:ilvl w:val="0"/>
          <w:numId w:val="28"/>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specyfikacje techniczne wykonania i odbioru robót budowlanych (</w:t>
      </w:r>
      <w:proofErr w:type="spellStart"/>
      <w:r>
        <w:rPr>
          <w:rFonts w:ascii="Arial" w:eastAsia="Arial" w:hAnsi="Arial" w:cs="Arial"/>
          <w:color w:val="000000"/>
          <w:lang w:eastAsia="ar-SA"/>
        </w:rPr>
        <w:t>STWiORB</w:t>
      </w:r>
      <w:proofErr w:type="spellEnd"/>
      <w:r>
        <w:rPr>
          <w:rFonts w:ascii="Arial" w:eastAsia="Arial" w:hAnsi="Arial" w:cs="Arial"/>
          <w:color w:val="000000"/>
          <w:lang w:eastAsia="ar-SA"/>
        </w:rPr>
        <w:t xml:space="preserve">), </w:t>
      </w:r>
    </w:p>
    <w:p w14:paraId="3AA44C43" w14:textId="77777777" w:rsidR="00E617BE" w:rsidRDefault="00000000">
      <w:pPr>
        <w:numPr>
          <w:ilvl w:val="0"/>
          <w:numId w:val="28"/>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 xml:space="preserve">projekt organizacji ruchu na czas prowadzonych robót (gdy jest to wymagane obowiązującymi przepisami prawa), </w:t>
      </w:r>
    </w:p>
    <w:p w14:paraId="4C0E7ADC" w14:textId="77777777" w:rsidR="00E617BE" w:rsidRDefault="00000000">
      <w:pPr>
        <w:numPr>
          <w:ilvl w:val="0"/>
          <w:numId w:val="28"/>
        </w:numPr>
        <w:tabs>
          <w:tab w:val="left" w:pos="284"/>
          <w:tab w:val="left" w:pos="851"/>
        </w:tabs>
        <w:spacing w:line="360" w:lineRule="auto"/>
        <w:ind w:left="851" w:hanging="284"/>
        <w:rPr>
          <w:rFonts w:ascii="Arial" w:eastAsia="Arial" w:hAnsi="Arial" w:cs="Arial"/>
          <w:color w:val="000000"/>
          <w:lang w:eastAsia="ar-SA"/>
        </w:rPr>
      </w:pPr>
      <w:r>
        <w:rPr>
          <w:rFonts w:ascii="Arial" w:eastAsia="Arial" w:hAnsi="Arial" w:cs="Arial"/>
          <w:color w:val="000000"/>
          <w:lang w:eastAsia="ar-SA"/>
        </w:rPr>
        <w:t>oświadczenie Projektanta, że przekazana dokumentacja projektowa jest wykonana zgodnie z umową, jest spójna technicznie i kompletna z punktu widzenia celu, któremu ma służyć.</w:t>
      </w:r>
    </w:p>
    <w:p w14:paraId="628C1F90" w14:textId="46733CA0" w:rsidR="00E617BE" w:rsidRDefault="00000000">
      <w:pPr>
        <w:numPr>
          <w:ilvl w:val="0"/>
          <w:numId w:val="20"/>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lastRenderedPageBreak/>
        <w:t>W przypadku stwierdzenia wad lub braków w dokumentacji projektowej Wykonawca zobowiązany jest do ich usunięcia w terminie wskazanym przez Zamawiającego, nie dłuższym niż 3 dni robocze, chyba że z przyczyn obiektywnych charakter wady wymaga dłuższego terminu zaakceptowanego przez Zamawiającego.</w:t>
      </w:r>
    </w:p>
    <w:p w14:paraId="34A3C8C1" w14:textId="77777777" w:rsidR="00E617BE" w:rsidRDefault="00000000">
      <w:pPr>
        <w:numPr>
          <w:ilvl w:val="0"/>
          <w:numId w:val="20"/>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Z czynności odbiorowych spisany zostanie protokół odbioru dokumentacji projektowej.</w:t>
      </w:r>
    </w:p>
    <w:p w14:paraId="0A596E1B" w14:textId="77777777" w:rsidR="00E617BE" w:rsidRDefault="00000000">
      <w:pPr>
        <w:numPr>
          <w:ilvl w:val="0"/>
          <w:numId w:val="20"/>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Przy odbiorze dokumentacji projektowej Zamawiający nie jest zobowiązany dokonywać sprawdzenia jakości wykonanej dokumentacji projektowej i poprawności przyjętych przez Wykonawcę rozwiązań. Podpisanie protokołu odbioru nie oznacza potwierdzenia braku wad dokumentacji, w szczególności wad projektowych, braków formalnych, niezgodności z przepisami prawa, warunkami technicznymi, decyzjami, uzgodnieniami, zasadami wiedzy technicznej ani wymogami organów administracji.</w:t>
      </w:r>
    </w:p>
    <w:p w14:paraId="23E1BB0E" w14:textId="77777777" w:rsidR="00E617BE" w:rsidRDefault="00000000">
      <w:pPr>
        <w:numPr>
          <w:ilvl w:val="0"/>
          <w:numId w:val="20"/>
        </w:numPr>
        <w:tabs>
          <w:tab w:val="left" w:pos="284"/>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Dokonanie odbioru dokumentacji projektowej nie pozbawia Zamawiającego prawa do zgłaszania zastrzeżeń i dochodzenia roszczeń z tytułu jakości wykonanej dokumentacji projektowej i poprawności przyjętych przez Wykonawcę rozwiązań.</w:t>
      </w:r>
    </w:p>
    <w:p w14:paraId="25D1D93C" w14:textId="5726BC47" w:rsidR="00E617BE" w:rsidRDefault="00000000">
      <w:pPr>
        <w:numPr>
          <w:ilvl w:val="6"/>
          <w:numId w:val="39"/>
        </w:numPr>
        <w:tabs>
          <w:tab w:val="left" w:pos="284"/>
          <w:tab w:val="left" w:pos="1440"/>
        </w:tabs>
        <w:spacing w:line="360" w:lineRule="auto"/>
        <w:ind w:left="284" w:hanging="284"/>
        <w:rPr>
          <w:rFonts w:ascii="Arial" w:eastAsia="Arial" w:hAnsi="Arial" w:cs="Arial"/>
          <w:lang w:eastAsia="ar-SA"/>
        </w:rPr>
      </w:pPr>
      <w:r>
        <w:rPr>
          <w:rFonts w:ascii="Arial" w:eastAsia="Arial" w:hAnsi="Arial" w:cs="Arial"/>
          <w:lang w:eastAsia="ar-SA"/>
        </w:rPr>
        <w:t>Wykonawca ponosi odpowiedzialność za wzajemną zgodność, kompletność i koordynację dokumentacji sporządzonej w ramach</w:t>
      </w:r>
      <w:r w:rsidR="00B93A17">
        <w:rPr>
          <w:rFonts w:ascii="Arial" w:eastAsia="Arial" w:hAnsi="Arial" w:cs="Arial"/>
          <w:lang w:eastAsia="ar-SA"/>
        </w:rPr>
        <w:t xml:space="preserve"> </w:t>
      </w:r>
      <w:r>
        <w:rPr>
          <w:rFonts w:ascii="Arial" w:eastAsia="Arial" w:hAnsi="Arial" w:cs="Arial"/>
          <w:lang w:eastAsia="ar-SA"/>
        </w:rPr>
        <w:t>oraz niniejszej umowy. Wszelkie rozbieżności, kolizje, braki, niespójności lub niezgodności pomiędzy tymi opracowaniami Wykonawca usunie nieodpłatnie, w terminie wyznaczonym przez Zamawiającego.</w:t>
      </w:r>
    </w:p>
    <w:p w14:paraId="7E87A1C5" w14:textId="77777777" w:rsidR="00E617BE" w:rsidRDefault="00000000">
      <w:pPr>
        <w:numPr>
          <w:ilvl w:val="6"/>
          <w:numId w:val="39"/>
        </w:numPr>
        <w:tabs>
          <w:tab w:val="left" w:pos="284"/>
          <w:tab w:val="left" w:pos="1440"/>
        </w:tabs>
        <w:spacing w:line="360" w:lineRule="auto"/>
        <w:ind w:left="284" w:hanging="284"/>
        <w:rPr>
          <w:rFonts w:ascii="Arial" w:eastAsia="Arial" w:hAnsi="Arial" w:cs="Arial"/>
          <w:lang w:eastAsia="ar-SA"/>
        </w:rPr>
      </w:pPr>
      <w:r>
        <w:rPr>
          <w:rFonts w:ascii="Arial" w:eastAsia="Arial" w:hAnsi="Arial" w:cs="Arial"/>
          <w:lang w:eastAsia="ar-SA"/>
        </w:rPr>
        <w:t>Protokół odbioru potwierdzający należyte wykonanie umowy stanowi podstawę wystawienia faktury i żądania jej zapłaty.</w:t>
      </w:r>
    </w:p>
    <w:p w14:paraId="3455EDA4" w14:textId="77777777" w:rsidR="00E617BE" w:rsidRDefault="00000000">
      <w:pPr>
        <w:numPr>
          <w:ilvl w:val="6"/>
          <w:numId w:val="39"/>
        </w:numPr>
        <w:tabs>
          <w:tab w:val="left" w:pos="284"/>
          <w:tab w:val="left" w:pos="1440"/>
        </w:tabs>
        <w:spacing w:line="360" w:lineRule="auto"/>
        <w:ind w:left="284" w:hanging="284"/>
        <w:rPr>
          <w:rFonts w:ascii="Arial" w:eastAsia="Arial" w:hAnsi="Arial" w:cs="Arial"/>
          <w:lang w:eastAsia="ar-SA"/>
        </w:rPr>
      </w:pPr>
      <w:r>
        <w:rPr>
          <w:rFonts w:ascii="Arial" w:eastAsia="Arial" w:hAnsi="Arial" w:cs="Arial"/>
          <w:lang w:eastAsia="ar-SA"/>
        </w:rPr>
        <w:t>Strony umowy zgodnie ustalają, iż Zamawiający ma prawo w każdym momencie żądać wglądu w dokumentację, żądać jej przedstawienia lub wprowadzenia zmian.</w:t>
      </w:r>
    </w:p>
    <w:p w14:paraId="5F8A75C8" w14:textId="17657000" w:rsidR="00E617BE" w:rsidRDefault="00000000">
      <w:pPr>
        <w:numPr>
          <w:ilvl w:val="6"/>
          <w:numId w:val="39"/>
        </w:numPr>
        <w:tabs>
          <w:tab w:val="left" w:pos="284"/>
          <w:tab w:val="left" w:pos="1440"/>
        </w:tabs>
        <w:spacing w:line="360" w:lineRule="auto"/>
        <w:ind w:left="284" w:hanging="284"/>
        <w:rPr>
          <w:rFonts w:ascii="Arial" w:eastAsia="Arial" w:hAnsi="Arial" w:cs="Arial"/>
          <w:lang w:eastAsia="ar-SA"/>
        </w:rPr>
      </w:pPr>
      <w:r>
        <w:rPr>
          <w:rFonts w:ascii="Arial" w:eastAsia="Arial" w:hAnsi="Arial" w:cs="Arial"/>
          <w:lang w:eastAsia="ar-SA"/>
        </w:rPr>
        <w:t>Za termin wykonania etapu dokumentacyjnego uważa się dzień przekazania kompletnej dokumentacji zgodnej z umową, jeżeli zostanie następnie odebrana bez zastrzeżeń; za termin wykonania całego przedmiotu umowy uważa się dzień uzyskania ostatniej z decyzji wymaganych zgodnie z § 2 ust. 1 lit. b i przekazania jej Zamawiającemu.</w:t>
      </w:r>
    </w:p>
    <w:p w14:paraId="5DD56540" w14:textId="77777777" w:rsidR="00E617BE" w:rsidRDefault="00E617BE">
      <w:pPr>
        <w:pStyle w:val="Standard"/>
        <w:spacing w:line="360" w:lineRule="auto"/>
        <w:rPr>
          <w:rFonts w:ascii="Arial" w:hAnsi="Arial" w:cs="Arial"/>
          <w:b/>
          <w:color w:val="000000"/>
          <w:szCs w:val="24"/>
          <w:lang w:eastAsia="ar-SA"/>
        </w:rPr>
      </w:pPr>
    </w:p>
    <w:p w14:paraId="5E9A4228"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Kary umowne</w:t>
      </w:r>
    </w:p>
    <w:p w14:paraId="5EE8E6AD"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§9</w:t>
      </w:r>
    </w:p>
    <w:p w14:paraId="27E65523" w14:textId="77777777" w:rsidR="00E617BE" w:rsidRDefault="00000000">
      <w:pPr>
        <w:pStyle w:val="Standard"/>
        <w:numPr>
          <w:ilvl w:val="0"/>
          <w:numId w:val="16"/>
        </w:numPr>
        <w:tabs>
          <w:tab w:val="left" w:pos="284"/>
          <w:tab w:val="left" w:pos="1588"/>
        </w:tabs>
        <w:spacing w:line="360" w:lineRule="auto"/>
        <w:ind w:left="284" w:hanging="284"/>
        <w:rPr>
          <w:rFonts w:ascii="Arial" w:hAnsi="Arial" w:cs="Arial"/>
          <w:color w:val="000000"/>
          <w:szCs w:val="24"/>
        </w:rPr>
      </w:pPr>
      <w:r>
        <w:rPr>
          <w:rFonts w:ascii="Arial" w:hAnsi="Arial" w:cs="Arial"/>
          <w:color w:val="000000"/>
          <w:szCs w:val="24"/>
        </w:rPr>
        <w:t>Strony postanawiają, że obowiązującą formą odszkodowania będą kary umowne.</w:t>
      </w:r>
    </w:p>
    <w:p w14:paraId="4A5CF4D5" w14:textId="77777777" w:rsidR="00E617BE" w:rsidRDefault="00000000">
      <w:pPr>
        <w:pStyle w:val="Standard"/>
        <w:numPr>
          <w:ilvl w:val="0"/>
          <w:numId w:val="16"/>
        </w:numPr>
        <w:tabs>
          <w:tab w:val="left" w:pos="284"/>
          <w:tab w:val="left" w:pos="1588"/>
        </w:tabs>
        <w:spacing w:line="360" w:lineRule="auto"/>
        <w:ind w:left="284" w:hanging="284"/>
        <w:rPr>
          <w:rFonts w:ascii="Arial" w:hAnsi="Arial" w:cs="Arial"/>
          <w:color w:val="000000"/>
          <w:szCs w:val="24"/>
        </w:rPr>
      </w:pPr>
      <w:r>
        <w:rPr>
          <w:rFonts w:ascii="Arial" w:hAnsi="Arial" w:cs="Arial"/>
          <w:color w:val="000000"/>
          <w:szCs w:val="24"/>
        </w:rPr>
        <w:t xml:space="preserve">Wykonawca zapłaci Zamawiającemu kary umowne: </w:t>
      </w:r>
    </w:p>
    <w:p w14:paraId="6B297667" w14:textId="298663B4" w:rsidR="00E617BE" w:rsidRDefault="00000000">
      <w:pPr>
        <w:pStyle w:val="Standard"/>
        <w:numPr>
          <w:ilvl w:val="0"/>
          <w:numId w:val="47"/>
        </w:numPr>
        <w:tabs>
          <w:tab w:val="left" w:pos="284"/>
          <w:tab w:val="left" w:pos="567"/>
        </w:tabs>
        <w:spacing w:line="360" w:lineRule="auto"/>
        <w:ind w:left="567" w:hanging="283"/>
        <w:rPr>
          <w:rFonts w:ascii="Arial" w:hAnsi="Arial" w:cs="Arial"/>
          <w:color w:val="000000"/>
          <w:szCs w:val="24"/>
        </w:rPr>
      </w:pPr>
      <w:r>
        <w:rPr>
          <w:rFonts w:ascii="Arial" w:hAnsi="Arial" w:cs="Arial"/>
          <w:color w:val="000000"/>
          <w:szCs w:val="24"/>
        </w:rPr>
        <w:lastRenderedPageBreak/>
        <w:t>w wysokości 0,2 % wynagrodzenia umownego brutto określonego w § 6 ust. 1 umowy:</w:t>
      </w:r>
    </w:p>
    <w:p w14:paraId="30B04441" w14:textId="23ABB09B" w:rsidR="00E617BE" w:rsidRDefault="00000000">
      <w:pPr>
        <w:pStyle w:val="Standard"/>
        <w:numPr>
          <w:ilvl w:val="0"/>
          <w:numId w:val="11"/>
        </w:numPr>
        <w:tabs>
          <w:tab w:val="left" w:pos="851"/>
        </w:tabs>
        <w:spacing w:line="360" w:lineRule="auto"/>
        <w:ind w:left="851" w:hanging="284"/>
        <w:rPr>
          <w:rFonts w:ascii="Arial" w:hAnsi="Arial" w:cs="Arial"/>
          <w:color w:val="000000"/>
          <w:szCs w:val="24"/>
        </w:rPr>
      </w:pPr>
      <w:r>
        <w:rPr>
          <w:rFonts w:ascii="Arial" w:hAnsi="Arial" w:cs="Arial"/>
          <w:color w:val="000000"/>
          <w:szCs w:val="24"/>
        </w:rPr>
        <w:t>za każdy dzień zwłoki w dotrzymaniu któregokolwiek z terminów określonych w § 2 ust. 1 umowy, liczony od dnia następującego po upływie danego terminu,</w:t>
      </w:r>
    </w:p>
    <w:p w14:paraId="75374EBF" w14:textId="0CA2F757" w:rsidR="00E617BE" w:rsidRDefault="00000000">
      <w:pPr>
        <w:pStyle w:val="Standard"/>
        <w:numPr>
          <w:ilvl w:val="0"/>
          <w:numId w:val="47"/>
        </w:numPr>
        <w:tabs>
          <w:tab w:val="left" w:pos="567"/>
        </w:tabs>
        <w:spacing w:line="360" w:lineRule="auto"/>
        <w:ind w:left="567" w:hanging="283"/>
        <w:rPr>
          <w:rFonts w:ascii="Arial" w:hAnsi="Arial" w:cs="Arial"/>
          <w:color w:val="000000"/>
          <w:szCs w:val="24"/>
        </w:rPr>
      </w:pPr>
      <w:r>
        <w:rPr>
          <w:rFonts w:ascii="Arial" w:hAnsi="Arial" w:cs="Arial"/>
          <w:color w:val="000000"/>
          <w:szCs w:val="24"/>
        </w:rPr>
        <w:t>w wysokości 0,1% wynagrodzenia umownego brutto za każdy dzień zwłoki w usunięciu wad lub braków dokumentacji w terminie wyznaczonym zgodnie z § 8, a w przypadku wad ujawnionych po odbiorze – zgodnie z § 10,</w:t>
      </w:r>
    </w:p>
    <w:p w14:paraId="65D4ED1F" w14:textId="62F76D97" w:rsidR="00E617BE" w:rsidRDefault="00E617BE">
      <w:pPr>
        <w:pStyle w:val="Standard"/>
        <w:numPr>
          <w:ilvl w:val="0"/>
          <w:numId w:val="47"/>
        </w:numPr>
        <w:tabs>
          <w:tab w:val="left" w:pos="567"/>
        </w:tabs>
        <w:spacing w:line="360" w:lineRule="auto"/>
        <w:ind w:left="567" w:hanging="283"/>
        <w:rPr>
          <w:rFonts w:ascii="Arial" w:hAnsi="Arial" w:cs="Arial"/>
          <w:color w:val="000000"/>
          <w:szCs w:val="24"/>
        </w:rPr>
      </w:pPr>
    </w:p>
    <w:p w14:paraId="3499A24B" w14:textId="77777777" w:rsidR="00E617BE" w:rsidRDefault="00000000">
      <w:pPr>
        <w:pStyle w:val="Standard"/>
        <w:numPr>
          <w:ilvl w:val="0"/>
          <w:numId w:val="16"/>
        </w:numPr>
        <w:tabs>
          <w:tab w:val="left" w:pos="284"/>
          <w:tab w:val="left" w:pos="1588"/>
        </w:tabs>
        <w:spacing w:line="360" w:lineRule="auto"/>
        <w:ind w:left="284" w:hanging="284"/>
        <w:rPr>
          <w:rFonts w:ascii="Arial" w:hAnsi="Arial" w:cs="Arial"/>
          <w:color w:val="000000"/>
          <w:szCs w:val="24"/>
        </w:rPr>
      </w:pPr>
      <w:r>
        <w:rPr>
          <w:rFonts w:ascii="Arial" w:hAnsi="Arial" w:cs="Arial"/>
          <w:color w:val="000000"/>
          <w:szCs w:val="24"/>
        </w:rPr>
        <w:t>Zamawiający zapłaci Wykonawcy odsetki ustawowe za zwłokę w przypadku nieterminowej płatności należności wynikającej z wystawionej faktury.</w:t>
      </w:r>
    </w:p>
    <w:p w14:paraId="04F3DD88" w14:textId="49342168" w:rsidR="00E617BE" w:rsidRDefault="00000000">
      <w:pPr>
        <w:numPr>
          <w:ilvl w:val="0"/>
          <w:numId w:val="16"/>
        </w:numPr>
        <w:tabs>
          <w:tab w:val="left" w:pos="284"/>
        </w:tabs>
        <w:spacing w:line="360" w:lineRule="auto"/>
        <w:ind w:left="284" w:hanging="284"/>
        <w:rPr>
          <w:rFonts w:ascii="Arial" w:hAnsi="Arial" w:cs="Arial"/>
          <w:color w:val="000000"/>
        </w:rPr>
      </w:pPr>
      <w:r>
        <w:rPr>
          <w:rFonts w:ascii="Arial" w:eastAsia="Arial" w:hAnsi="Arial" w:cs="Arial"/>
          <w:color w:val="000000"/>
        </w:rPr>
        <w:t xml:space="preserve">Zamawiający naliczy Wykonawcy karę w wysokości 10% wynagrodzenia umownego brutto określonego w § 6 ust. 1 za odstąpienie od umowy z przyczyn zależnych od Wykonawcy. </w:t>
      </w:r>
      <w:r>
        <w:rPr>
          <w:rStyle w:val="Uwydatnienie"/>
          <w:rFonts w:ascii="Arial" w:hAnsi="Arial" w:cs="Arial"/>
          <w:i w:val="0"/>
          <w:color w:val="000000"/>
        </w:rPr>
        <w:t>W wypadku odstąpienia od umowy z winy Wykonawcy, Zamawiający ma możliwość dochodzenia kary umownej, o której mowa w zdaniu pierwszym, powiększonej o wysokość kar umownych naliczonych z tytułu naruszenia innych postanowień umowy (nienależyte wykonanie umowy) przez czas jej obowiązywania do dnia odstąpienia od umowy</w:t>
      </w:r>
      <w:r>
        <w:rPr>
          <w:rStyle w:val="Uwydatnienie"/>
          <w:rFonts w:ascii="Arial" w:hAnsi="Arial" w:cs="Arial"/>
          <w:color w:val="000000"/>
        </w:rPr>
        <w:t>.</w:t>
      </w:r>
    </w:p>
    <w:p w14:paraId="1A866C6C" w14:textId="77777777" w:rsidR="00E617BE" w:rsidRDefault="00000000">
      <w:pPr>
        <w:pStyle w:val="Standard"/>
        <w:numPr>
          <w:ilvl w:val="0"/>
          <w:numId w:val="16"/>
        </w:numPr>
        <w:tabs>
          <w:tab w:val="left" w:pos="284"/>
          <w:tab w:val="left" w:pos="1588"/>
        </w:tabs>
        <w:spacing w:line="360" w:lineRule="auto"/>
        <w:ind w:left="284" w:hanging="284"/>
        <w:rPr>
          <w:rFonts w:ascii="Arial" w:hAnsi="Arial" w:cs="Arial"/>
          <w:color w:val="000000"/>
          <w:szCs w:val="24"/>
        </w:rPr>
      </w:pPr>
      <w:r>
        <w:rPr>
          <w:rFonts w:ascii="Arial" w:hAnsi="Arial" w:cs="Arial"/>
          <w:color w:val="000000"/>
          <w:szCs w:val="24"/>
        </w:rPr>
        <w:t>Jeżeli zaistnieje obowiązek zapłaty kar umownych przez Wykonawcę należność z tego tytułu może zostać potrącona z wynagrodzenia za przedmiot umowy.</w:t>
      </w:r>
    </w:p>
    <w:p w14:paraId="31FA1FAF" w14:textId="77777777" w:rsidR="00E617BE" w:rsidRDefault="00000000">
      <w:pPr>
        <w:pStyle w:val="Standard"/>
        <w:numPr>
          <w:ilvl w:val="0"/>
          <w:numId w:val="16"/>
        </w:numPr>
        <w:tabs>
          <w:tab w:val="left" w:pos="284"/>
          <w:tab w:val="left" w:pos="426"/>
        </w:tabs>
        <w:spacing w:line="360" w:lineRule="auto"/>
        <w:ind w:left="284" w:hanging="284"/>
        <w:rPr>
          <w:rFonts w:ascii="Arial" w:hAnsi="Arial" w:cs="Arial"/>
          <w:color w:val="000000"/>
          <w:szCs w:val="24"/>
        </w:rPr>
      </w:pPr>
      <w:r>
        <w:rPr>
          <w:rFonts w:ascii="Arial" w:hAnsi="Arial" w:cs="Arial"/>
          <w:color w:val="000000"/>
          <w:szCs w:val="24"/>
        </w:rPr>
        <w:t xml:space="preserve">Strony zastrzegają sobie prawo do dochodzenia odszkodowania uzupełniającego na zasadach ogólnych, przewyższającego wysokość kar umownych do wysokości rzeczywiście poniesionej szkody i utraconych korzyści. </w:t>
      </w:r>
    </w:p>
    <w:p w14:paraId="639E5C1B" w14:textId="77777777" w:rsidR="00E617BE" w:rsidRDefault="00000000">
      <w:pPr>
        <w:pStyle w:val="Standard"/>
        <w:numPr>
          <w:ilvl w:val="0"/>
          <w:numId w:val="16"/>
        </w:numPr>
        <w:tabs>
          <w:tab w:val="left" w:pos="284"/>
          <w:tab w:val="left" w:pos="426"/>
        </w:tabs>
        <w:spacing w:line="360" w:lineRule="auto"/>
        <w:ind w:left="284" w:hanging="284"/>
        <w:rPr>
          <w:rFonts w:ascii="Arial" w:hAnsi="Arial" w:cs="Arial"/>
          <w:color w:val="000000"/>
          <w:szCs w:val="24"/>
        </w:rPr>
      </w:pPr>
      <w:r>
        <w:rPr>
          <w:rFonts w:ascii="Arial" w:hAnsi="Arial" w:cs="Arial"/>
          <w:color w:val="000000"/>
          <w:szCs w:val="24"/>
        </w:rPr>
        <w:t>Łączna wysokość kar umownych nie może przekroczyć 25% wynagrodzenia umownego brutto.</w:t>
      </w:r>
    </w:p>
    <w:p w14:paraId="4D40685A" w14:textId="77777777" w:rsidR="00E617BE" w:rsidRDefault="00E617BE">
      <w:pPr>
        <w:pStyle w:val="Standard"/>
        <w:spacing w:line="360" w:lineRule="auto"/>
        <w:rPr>
          <w:rFonts w:ascii="Arial" w:hAnsi="Arial" w:cs="Arial"/>
          <w:b/>
          <w:color w:val="000000"/>
          <w:szCs w:val="24"/>
        </w:rPr>
      </w:pPr>
    </w:p>
    <w:p w14:paraId="3AF017CB" w14:textId="6FF26DAB" w:rsidR="00E617BE" w:rsidRDefault="00000000">
      <w:pPr>
        <w:pStyle w:val="Standard"/>
        <w:spacing w:line="360" w:lineRule="auto"/>
        <w:rPr>
          <w:rFonts w:ascii="Arial" w:hAnsi="Arial" w:cs="Arial"/>
          <w:color w:val="000000"/>
          <w:szCs w:val="24"/>
        </w:rPr>
      </w:pPr>
      <w:r>
        <w:rPr>
          <w:rFonts w:ascii="Arial" w:hAnsi="Arial" w:cs="Arial"/>
          <w:b/>
          <w:color w:val="000000"/>
          <w:szCs w:val="24"/>
        </w:rPr>
        <w:t>Odpowiedzialność z tytułu rękojmi za wady dokumentacji</w:t>
      </w:r>
    </w:p>
    <w:p w14:paraId="27CD8B15"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§10</w:t>
      </w:r>
    </w:p>
    <w:p w14:paraId="135D7149" w14:textId="77777777" w:rsidR="0089281A" w:rsidRPr="0089281A" w:rsidRDefault="0089281A" w:rsidP="00451708">
      <w:pPr>
        <w:pStyle w:val="Standard"/>
        <w:numPr>
          <w:ilvl w:val="0"/>
          <w:numId w:val="13"/>
        </w:numPr>
        <w:tabs>
          <w:tab w:val="left" w:pos="284"/>
        </w:tabs>
        <w:spacing w:line="360" w:lineRule="auto"/>
        <w:ind w:left="709"/>
        <w:rPr>
          <w:rFonts w:ascii="Arial" w:hAnsi="Arial" w:cs="Arial"/>
          <w:color w:val="000000"/>
          <w:szCs w:val="24"/>
        </w:rPr>
      </w:pPr>
      <w:r w:rsidRPr="0089281A">
        <w:rPr>
          <w:rFonts w:ascii="Arial" w:hAnsi="Arial" w:cs="Arial"/>
          <w:color w:val="000000"/>
          <w:szCs w:val="24"/>
        </w:rPr>
        <w:t>Wykonawca ponosi odpowiedzialność względem Zamawiającego za wady fizyczne i prawne dokumentacji wykonanej w ramach niniejszej Umowy, w szczególności za jej niekompletność, niespójność, niezgodność z Umową, obowiązującymi przepisami prawa, normami, zasadami wiedzy technicznej, wymaganiami właściwych organów oraz za rozwiązania projektowe uniemożliwiające lub utrudniające prawidłową realizację robót budowlanych.</w:t>
      </w:r>
    </w:p>
    <w:p w14:paraId="02CFAA08" w14:textId="77777777" w:rsidR="0089281A" w:rsidRPr="0089281A" w:rsidRDefault="0089281A" w:rsidP="00451708">
      <w:pPr>
        <w:pStyle w:val="Standard"/>
        <w:numPr>
          <w:ilvl w:val="0"/>
          <w:numId w:val="13"/>
        </w:numPr>
        <w:tabs>
          <w:tab w:val="left" w:pos="284"/>
        </w:tabs>
        <w:spacing w:line="360" w:lineRule="auto"/>
        <w:ind w:left="709"/>
        <w:rPr>
          <w:rFonts w:ascii="Arial" w:hAnsi="Arial" w:cs="Arial"/>
          <w:color w:val="000000"/>
          <w:szCs w:val="24"/>
        </w:rPr>
      </w:pPr>
      <w:r w:rsidRPr="0089281A">
        <w:rPr>
          <w:rFonts w:ascii="Arial" w:hAnsi="Arial" w:cs="Arial"/>
          <w:color w:val="000000"/>
          <w:szCs w:val="24"/>
        </w:rPr>
        <w:t xml:space="preserve">Odpowiedzialność Wykonawcy obejmuje również wady dokumentacji ujawnione w </w:t>
      </w:r>
      <w:r w:rsidRPr="0089281A">
        <w:rPr>
          <w:rFonts w:ascii="Arial" w:hAnsi="Arial" w:cs="Arial"/>
          <w:color w:val="000000"/>
          <w:szCs w:val="24"/>
        </w:rPr>
        <w:lastRenderedPageBreak/>
        <w:t>toku postępowania o udzielenie zamówienia na wykonanie robót budowlanych, w trakcie realizacji tych robót oraz w okresie odpowiedzialności wykonawcy robót budowlanych z tytułu rękojmi za wady robót wykonanych na podstawie dokumentacji będącej przedmiotem niniejszej Umowy.</w:t>
      </w:r>
    </w:p>
    <w:p w14:paraId="73BAA455" w14:textId="77777777" w:rsidR="0089281A" w:rsidRPr="0089281A" w:rsidRDefault="0089281A" w:rsidP="00451708">
      <w:pPr>
        <w:pStyle w:val="Standard"/>
        <w:numPr>
          <w:ilvl w:val="0"/>
          <w:numId w:val="13"/>
        </w:numPr>
        <w:tabs>
          <w:tab w:val="left" w:pos="284"/>
        </w:tabs>
        <w:spacing w:line="360" w:lineRule="auto"/>
        <w:ind w:left="709"/>
        <w:rPr>
          <w:rFonts w:ascii="Arial" w:hAnsi="Arial" w:cs="Arial"/>
          <w:color w:val="000000"/>
          <w:szCs w:val="24"/>
        </w:rPr>
      </w:pPr>
      <w:r w:rsidRPr="0089281A">
        <w:rPr>
          <w:rFonts w:ascii="Arial" w:hAnsi="Arial" w:cs="Arial"/>
          <w:color w:val="000000"/>
          <w:szCs w:val="24"/>
        </w:rPr>
        <w:t>Uprawnienia Zamawiającego z tytułu rękojmi za wady dokumentacji wygasają wraz z wygaśnięciem odpowiedzialności z tytułu rękojmi za wady robót budowlanych ostatniego wykonawcy robót budowlanych realizowanych na podstawie dokumentacji stanowiącej przedmiot niniejszej Umowy.</w:t>
      </w:r>
    </w:p>
    <w:p w14:paraId="5A3F5042" w14:textId="77777777" w:rsidR="0089281A" w:rsidRPr="0089281A" w:rsidRDefault="0089281A" w:rsidP="00451708">
      <w:pPr>
        <w:pStyle w:val="Standard"/>
        <w:numPr>
          <w:ilvl w:val="0"/>
          <w:numId w:val="13"/>
        </w:numPr>
        <w:tabs>
          <w:tab w:val="left" w:pos="284"/>
        </w:tabs>
        <w:spacing w:line="360" w:lineRule="auto"/>
        <w:ind w:left="709"/>
        <w:rPr>
          <w:rFonts w:ascii="Arial" w:hAnsi="Arial" w:cs="Arial"/>
          <w:color w:val="000000"/>
          <w:szCs w:val="24"/>
        </w:rPr>
      </w:pPr>
      <w:r w:rsidRPr="0089281A">
        <w:rPr>
          <w:rFonts w:ascii="Arial" w:hAnsi="Arial" w:cs="Arial"/>
          <w:color w:val="000000"/>
          <w:szCs w:val="24"/>
        </w:rPr>
        <w:t>Wykonawca zobowiązany jest, w ramach odpowiedzialności z tytułu rękojmi, do nieodpłatnego usunięcia wad lub braków dokumentacji w terminie wyznaczonym przez Zamawiającego, nie dłuższym niż 14 dni od dnia zgłoszenia wady, chyba że ze względu na charakter lub stopień skomplikowania wady Zamawiający wyrazi zgodę na dłuższy termin.</w:t>
      </w:r>
    </w:p>
    <w:p w14:paraId="49F6DCCD" w14:textId="77777777" w:rsidR="0089281A" w:rsidRPr="0089281A" w:rsidRDefault="0089281A" w:rsidP="00451708">
      <w:pPr>
        <w:pStyle w:val="Standard"/>
        <w:numPr>
          <w:ilvl w:val="0"/>
          <w:numId w:val="13"/>
        </w:numPr>
        <w:tabs>
          <w:tab w:val="left" w:pos="284"/>
        </w:tabs>
        <w:spacing w:line="360" w:lineRule="auto"/>
        <w:ind w:left="709"/>
        <w:rPr>
          <w:rFonts w:ascii="Arial" w:hAnsi="Arial" w:cs="Arial"/>
          <w:color w:val="000000"/>
          <w:szCs w:val="24"/>
        </w:rPr>
      </w:pPr>
      <w:r w:rsidRPr="0089281A">
        <w:rPr>
          <w:rFonts w:ascii="Arial" w:hAnsi="Arial" w:cs="Arial"/>
          <w:color w:val="000000"/>
          <w:szCs w:val="24"/>
        </w:rPr>
        <w:t>W przypadku gdy wada dokumentacji powoduje wstrzymanie robót budowlanych, uniemożliwia ich prawidłową realizację albo może skutkować powstaniem szkody, Wykonawca zobowiązany jest przystąpić do jej usunięcia niezwłocznie oraz usunąć ją w terminie wyznaczonym przez Zamawiającego odpowiednim do okoliczności.</w:t>
      </w:r>
    </w:p>
    <w:p w14:paraId="1E8182BC" w14:textId="77777777" w:rsidR="0089281A" w:rsidRPr="0089281A" w:rsidRDefault="0089281A" w:rsidP="00451708">
      <w:pPr>
        <w:pStyle w:val="Standard"/>
        <w:numPr>
          <w:ilvl w:val="0"/>
          <w:numId w:val="13"/>
        </w:numPr>
        <w:tabs>
          <w:tab w:val="left" w:pos="284"/>
        </w:tabs>
        <w:spacing w:line="360" w:lineRule="auto"/>
        <w:ind w:left="709"/>
        <w:rPr>
          <w:rFonts w:ascii="Arial" w:hAnsi="Arial" w:cs="Arial"/>
          <w:color w:val="000000"/>
          <w:szCs w:val="24"/>
        </w:rPr>
      </w:pPr>
      <w:r w:rsidRPr="0089281A">
        <w:rPr>
          <w:rFonts w:ascii="Arial" w:hAnsi="Arial" w:cs="Arial"/>
          <w:color w:val="000000"/>
          <w:szCs w:val="24"/>
        </w:rPr>
        <w:t>Wykonawca ponosi odpowiedzialność za udokumentowane dodatkowe koszty poniesione przez Zamawiającego wskutek wad, błędów lub braków dokumentacji, w tym dokumentacji projektowej, kosztorysu inwestorskiego lub przedmiaru robót, które nie powstałyby w przypadku prawidłowego wykonania przedmiotu Umowy.</w:t>
      </w:r>
    </w:p>
    <w:p w14:paraId="69812D1A" w14:textId="77777777" w:rsidR="0089281A" w:rsidRPr="0089281A" w:rsidRDefault="0089281A" w:rsidP="00451708">
      <w:pPr>
        <w:pStyle w:val="Standard"/>
        <w:numPr>
          <w:ilvl w:val="0"/>
          <w:numId w:val="13"/>
        </w:numPr>
        <w:tabs>
          <w:tab w:val="left" w:pos="284"/>
        </w:tabs>
        <w:spacing w:line="360" w:lineRule="auto"/>
        <w:ind w:left="709"/>
        <w:rPr>
          <w:rFonts w:ascii="Arial" w:hAnsi="Arial" w:cs="Arial"/>
          <w:color w:val="000000"/>
          <w:szCs w:val="24"/>
        </w:rPr>
      </w:pPr>
      <w:r w:rsidRPr="0089281A">
        <w:rPr>
          <w:rFonts w:ascii="Arial" w:hAnsi="Arial" w:cs="Arial"/>
          <w:color w:val="000000"/>
          <w:szCs w:val="24"/>
        </w:rPr>
        <w:t>Zgłoszenie wady może nastąpić w formie pisemnej lub za pośrednictwem poczty elektronicznej na adres Wykonawcy wskazany w Umowie. Za dzień zgłoszenia wady uważa się dzień doręczenia zgłoszenia Wykonawcy.</w:t>
      </w:r>
    </w:p>
    <w:p w14:paraId="37E9AF20" w14:textId="784C7964" w:rsidR="00E617BE" w:rsidRPr="00B93A17" w:rsidRDefault="0089281A" w:rsidP="00B93A17">
      <w:pPr>
        <w:pStyle w:val="Standard"/>
        <w:numPr>
          <w:ilvl w:val="0"/>
          <w:numId w:val="13"/>
        </w:numPr>
        <w:tabs>
          <w:tab w:val="left" w:pos="284"/>
        </w:tabs>
        <w:spacing w:line="360" w:lineRule="auto"/>
        <w:ind w:left="709"/>
        <w:rPr>
          <w:rFonts w:ascii="Arial" w:hAnsi="Arial" w:cs="Arial"/>
          <w:color w:val="000000"/>
          <w:szCs w:val="24"/>
        </w:rPr>
      </w:pPr>
      <w:r w:rsidRPr="0089281A">
        <w:rPr>
          <w:rFonts w:ascii="Arial" w:hAnsi="Arial" w:cs="Arial"/>
          <w:color w:val="000000"/>
          <w:szCs w:val="24"/>
        </w:rPr>
        <w:t>W przypadku bezskutecznego upływu terminu wyznaczonego Wykonawcy na usunięcie wad lub braków dokumentacji Zamawiający może, bez utraty pozostałych uprawnień wynikających z Umowy lub przepisów prawa, zlecić ich usunięcie osobie trzeciej na koszt i ryzyko Wykonawcy, po uprzednim zawiadomieniu Wykonawcy. W sytuacji nagłej, w szczególności gdy wada powoduje wstrzymanie robót budowlanych lub grozi powstaniem szkody, Zamawiający może zlecić jej usunięcie osobie trzeciej bez wyznaczania Wykonawcy dodatkowego terminu.</w:t>
      </w:r>
    </w:p>
    <w:p w14:paraId="1AF040C9" w14:textId="77777777" w:rsidR="00E617BE" w:rsidRDefault="00E617BE">
      <w:pPr>
        <w:pStyle w:val="Standard"/>
        <w:spacing w:line="360" w:lineRule="auto"/>
        <w:rPr>
          <w:rFonts w:ascii="Arial" w:hAnsi="Arial" w:cs="Arial"/>
          <w:b/>
          <w:color w:val="000000"/>
          <w:szCs w:val="24"/>
        </w:rPr>
      </w:pPr>
    </w:p>
    <w:p w14:paraId="0DF2108D"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lastRenderedPageBreak/>
        <w:t>Zmiana umowy</w:t>
      </w:r>
    </w:p>
    <w:p w14:paraId="1A71A72C"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§11</w:t>
      </w:r>
    </w:p>
    <w:p w14:paraId="1527146F" w14:textId="77777777" w:rsidR="00E617BE" w:rsidRDefault="00000000">
      <w:pPr>
        <w:pStyle w:val="Standard"/>
        <w:numPr>
          <w:ilvl w:val="0"/>
          <w:numId w:val="12"/>
        </w:numPr>
        <w:spacing w:line="360" w:lineRule="auto"/>
        <w:ind w:left="284" w:hanging="284"/>
        <w:rPr>
          <w:rFonts w:ascii="Arial" w:hAnsi="Arial" w:cs="Arial"/>
          <w:color w:val="000000"/>
          <w:szCs w:val="24"/>
        </w:rPr>
      </w:pPr>
      <w:r>
        <w:rPr>
          <w:rFonts w:ascii="Arial" w:hAnsi="Arial" w:cs="Arial"/>
          <w:color w:val="000000"/>
          <w:szCs w:val="24"/>
        </w:rPr>
        <w:t>Na podstawie art. 455 ustawy Prawo zamówień publicznych, Zamawiający dopuszcza zmianę umowy w następujących przypadkach:</w:t>
      </w:r>
    </w:p>
    <w:p w14:paraId="1747AAD0" w14:textId="62D8032E" w:rsidR="00E617BE" w:rsidRDefault="00000000">
      <w:pPr>
        <w:pStyle w:val="Standard"/>
        <w:numPr>
          <w:ilvl w:val="0"/>
          <w:numId w:val="14"/>
        </w:numPr>
        <w:tabs>
          <w:tab w:val="left" w:pos="567"/>
        </w:tabs>
        <w:spacing w:line="360" w:lineRule="auto"/>
        <w:ind w:left="567" w:hanging="283"/>
        <w:rPr>
          <w:rFonts w:ascii="Arial" w:hAnsi="Arial" w:cs="Arial"/>
          <w:color w:val="000000"/>
          <w:szCs w:val="24"/>
        </w:rPr>
      </w:pPr>
      <w:r>
        <w:rPr>
          <w:rFonts w:ascii="Arial" w:hAnsi="Arial" w:cs="Arial"/>
          <w:color w:val="000000"/>
          <w:szCs w:val="24"/>
        </w:rPr>
        <w:t xml:space="preserve">Wynagrodzenie brutto za wykonanie przedmiotu umowy określone w § 6 ust. 1 może zostać zmienione na wniosek Wykonawcy lub Zamawiającego w przypadku urzędowej zmiany stawki podatku VAT, odpowiednio do tej zmiany. </w:t>
      </w:r>
    </w:p>
    <w:p w14:paraId="3370A1CA" w14:textId="77777777" w:rsidR="00E617BE" w:rsidRDefault="00000000">
      <w:pPr>
        <w:pStyle w:val="Standard"/>
        <w:numPr>
          <w:ilvl w:val="0"/>
          <w:numId w:val="14"/>
        </w:numPr>
        <w:tabs>
          <w:tab w:val="left" w:pos="567"/>
        </w:tabs>
        <w:spacing w:line="360" w:lineRule="auto"/>
        <w:ind w:left="567" w:hanging="283"/>
        <w:rPr>
          <w:rFonts w:ascii="Arial" w:hAnsi="Arial" w:cs="Arial"/>
          <w:color w:val="000000"/>
          <w:szCs w:val="24"/>
        </w:rPr>
      </w:pPr>
      <w:r>
        <w:rPr>
          <w:rFonts w:ascii="Arial" w:hAnsi="Arial" w:cs="Arial"/>
          <w:color w:val="000000"/>
          <w:szCs w:val="24"/>
        </w:rPr>
        <w:t>W przypadku zaistnienia okoliczności, w których zbędne będzie wykonanie danej części zamówienia, Strony ograniczą zakres usług objęty zamówieniem wraz z jednoczesnym odpowiednim obniżeniem wynagrodzenia.</w:t>
      </w:r>
    </w:p>
    <w:p w14:paraId="02FB8D04" w14:textId="77777777" w:rsidR="00E617BE" w:rsidRDefault="00000000">
      <w:pPr>
        <w:pStyle w:val="Standard"/>
        <w:numPr>
          <w:ilvl w:val="0"/>
          <w:numId w:val="14"/>
        </w:numPr>
        <w:tabs>
          <w:tab w:val="left" w:pos="567"/>
        </w:tabs>
        <w:spacing w:line="360" w:lineRule="auto"/>
        <w:ind w:left="567" w:hanging="283"/>
        <w:rPr>
          <w:rFonts w:ascii="Arial" w:hAnsi="Arial" w:cs="Arial"/>
          <w:color w:val="000000"/>
          <w:szCs w:val="24"/>
        </w:rPr>
      </w:pPr>
      <w:r>
        <w:rPr>
          <w:rFonts w:ascii="Arial" w:hAnsi="Arial" w:cs="Arial"/>
          <w:lang w:eastAsia="ar-SA"/>
        </w:rPr>
        <w:t>Jeżeli nastąpi zmiana w obowiązujących przepisach prawa, bądź wytycznych mających wpływ na sposób wykonania zamówienia, Strony mają możliwość dokonania stosownej korekty realizacji rzeczowego zamówienia,</w:t>
      </w:r>
    </w:p>
    <w:p w14:paraId="075D82A3" w14:textId="77777777" w:rsidR="00E617BE" w:rsidRDefault="00000000">
      <w:pPr>
        <w:pStyle w:val="Standard"/>
        <w:numPr>
          <w:ilvl w:val="0"/>
          <w:numId w:val="14"/>
        </w:numPr>
        <w:tabs>
          <w:tab w:val="left" w:pos="567"/>
        </w:tabs>
        <w:spacing w:line="360" w:lineRule="auto"/>
        <w:ind w:left="567" w:hanging="283"/>
        <w:rPr>
          <w:rFonts w:ascii="Arial" w:hAnsi="Arial" w:cs="Arial"/>
          <w:color w:val="000000"/>
          <w:szCs w:val="24"/>
        </w:rPr>
      </w:pPr>
      <w:r>
        <w:rPr>
          <w:rFonts w:ascii="Arial" w:hAnsi="Arial" w:cs="Arial"/>
          <w:lang w:eastAsia="ar-SA"/>
        </w:rPr>
        <w:t>W przypadku zaistnienia okoliczności, w których zbędne będzie wykonanie danej części zamówienia, Strony ograniczą zakres usług objęty zamówieniem wraz z jednoczesnym odpowiednim obniżeniem wynagrodzenia,</w:t>
      </w:r>
    </w:p>
    <w:p w14:paraId="296952D4" w14:textId="50D88775" w:rsidR="00E617BE" w:rsidRDefault="00000000">
      <w:pPr>
        <w:pStyle w:val="Standard"/>
        <w:numPr>
          <w:ilvl w:val="0"/>
          <w:numId w:val="14"/>
        </w:numPr>
        <w:tabs>
          <w:tab w:val="left" w:pos="567"/>
        </w:tabs>
        <w:spacing w:line="360" w:lineRule="auto"/>
        <w:ind w:left="567" w:hanging="283"/>
        <w:rPr>
          <w:rFonts w:ascii="Arial" w:hAnsi="Arial" w:cs="Arial"/>
          <w:color w:val="000000"/>
          <w:szCs w:val="24"/>
        </w:rPr>
      </w:pPr>
      <w:r>
        <w:rPr>
          <w:rFonts w:ascii="Arial" w:hAnsi="Arial" w:cs="Arial"/>
          <w:lang w:eastAsia="ar-SA"/>
        </w:rPr>
        <w:t>W przypadku pojawienia się przeszkody w wykonaniu zamówienia zgodnie z opisem przedmiotu zamówienia, nie wynikającej z winy Wykonawcy, ani Zamawiającego, Zamawiający może zlecić wykonanie prac projektowych zamiennych w ramach pierwotnego wynagrodzenia,</w:t>
      </w:r>
      <w:r w:rsidR="0083634D">
        <w:rPr>
          <w:rFonts w:ascii="Arial" w:hAnsi="Arial" w:cs="Arial"/>
          <w:lang w:eastAsia="ar-SA"/>
        </w:rPr>
        <w:t xml:space="preserve"> </w:t>
      </w:r>
      <w:r>
        <w:rPr>
          <w:rFonts w:ascii="Arial" w:hAnsi="Arial" w:cs="Arial"/>
          <w:lang w:eastAsia="ar-SA"/>
        </w:rPr>
        <w:t xml:space="preserve">Zamawiający może zlecić wykonanie prac projektowych zamiennych w ramach pierwotnego wynagrodzenia. </w:t>
      </w:r>
      <w:r>
        <w:rPr>
          <w:rFonts w:ascii="Arial" w:hAnsi="Arial" w:cs="Arial"/>
          <w:u w:val="single"/>
          <w:lang w:eastAsia="ar-SA"/>
        </w:rPr>
        <w:t>Zakres prac zamiennych winien odpowiadać zakresowi prac niewykonanych, a w przypadku gdyby był mniejszy, wynagrodzenie zostanie proporcjonalnie obniżone.</w:t>
      </w:r>
    </w:p>
    <w:p w14:paraId="489B4E8C" w14:textId="77777777" w:rsidR="00E617BE" w:rsidRDefault="00000000">
      <w:pPr>
        <w:pStyle w:val="Standard"/>
        <w:numPr>
          <w:ilvl w:val="0"/>
          <w:numId w:val="14"/>
        </w:numPr>
        <w:tabs>
          <w:tab w:val="left" w:pos="567"/>
        </w:tabs>
        <w:spacing w:line="360" w:lineRule="auto"/>
        <w:ind w:left="567" w:hanging="283"/>
        <w:rPr>
          <w:rFonts w:ascii="Arial" w:hAnsi="Arial" w:cs="Arial"/>
          <w:color w:val="000000"/>
          <w:szCs w:val="24"/>
        </w:rPr>
      </w:pPr>
      <w:r>
        <w:rPr>
          <w:rFonts w:ascii="Arial" w:eastAsia="Times New Roman" w:hAnsi="Arial" w:cs="Arial"/>
          <w:kern w:val="0"/>
          <w:lang w:eastAsia="pl-PL"/>
        </w:rPr>
        <w:t>W przypadku wystąpienia okoliczności niezależnych od wykonawcy skutkujących niemożnością dotrzymania określonych umową terminów. Terminy te mogą ulec przedłużeniu, nie więcej jednak, niż o czas trwania tych okoliczności;</w:t>
      </w:r>
    </w:p>
    <w:p w14:paraId="09211CA7" w14:textId="77777777" w:rsidR="00E617BE" w:rsidRDefault="00000000">
      <w:pPr>
        <w:pStyle w:val="Standard"/>
        <w:numPr>
          <w:ilvl w:val="0"/>
          <w:numId w:val="14"/>
        </w:numPr>
        <w:tabs>
          <w:tab w:val="left" w:pos="567"/>
        </w:tabs>
        <w:spacing w:line="360" w:lineRule="auto"/>
        <w:ind w:left="567" w:hanging="283"/>
        <w:rPr>
          <w:rFonts w:ascii="Arial" w:hAnsi="Arial" w:cs="Arial"/>
          <w:color w:val="000000"/>
          <w:szCs w:val="24"/>
        </w:rPr>
      </w:pPr>
      <w:r>
        <w:rPr>
          <w:rFonts w:ascii="Arial" w:eastAsia="Times New Roman" w:hAnsi="Arial" w:cs="Arial"/>
          <w:kern w:val="0"/>
          <w:lang w:eastAsia="pl-PL"/>
        </w:rPr>
        <w:t>W przypadku działań osób trzecich lub organów władzy publicznej, które spowodują przerwanie lub czasowe zawieszenie realizacji zamówienia</w:t>
      </w:r>
    </w:p>
    <w:p w14:paraId="5654EEE9" w14:textId="77777777" w:rsidR="00E617BE" w:rsidRDefault="00000000">
      <w:pPr>
        <w:pStyle w:val="Standard"/>
        <w:numPr>
          <w:ilvl w:val="0"/>
          <w:numId w:val="14"/>
        </w:numPr>
        <w:tabs>
          <w:tab w:val="left" w:pos="567"/>
        </w:tabs>
        <w:spacing w:line="360" w:lineRule="auto"/>
        <w:ind w:left="567" w:hanging="283"/>
        <w:rPr>
          <w:rFonts w:ascii="Arial" w:hAnsi="Arial" w:cs="Arial"/>
          <w:color w:val="000000"/>
          <w:szCs w:val="24"/>
        </w:rPr>
      </w:pPr>
      <w:r>
        <w:rPr>
          <w:rFonts w:ascii="Arial" w:hAnsi="Arial" w:cs="Arial"/>
          <w:lang w:eastAsia="ar-SA"/>
        </w:rPr>
        <w:t>W przypadku pojawienia się przeszkody w wykonaniu zamówienia w przewidzianym terminie nie wynikającej z winy Wykonawcy lub w przypadku zaistnienia nowych okoliczności, których nie można było przewidzieć w chwili zawarcia umowy o udzielenie zamówienia publicznego termin wykonania przedmiotu zamówienia może zostać przedłużony o ilość dni trwania przeszkody lub ilość dni koniecznych na uwzględnienie nowych okoliczności:</w:t>
      </w:r>
    </w:p>
    <w:p w14:paraId="135E3BFC" w14:textId="77777777" w:rsidR="00E617BE" w:rsidRPr="00451708" w:rsidRDefault="00000000">
      <w:pPr>
        <w:numPr>
          <w:ilvl w:val="0"/>
          <w:numId w:val="46"/>
        </w:numPr>
        <w:suppressAutoHyphens w:val="0"/>
        <w:spacing w:line="360" w:lineRule="auto"/>
        <w:ind w:left="851" w:hanging="284"/>
        <w:contextualSpacing/>
        <w:rPr>
          <w:rFonts w:ascii="Arial" w:hAnsi="Arial" w:cs="Arial"/>
          <w:color w:val="000000"/>
          <w:lang w:eastAsia="ar-SA"/>
        </w:rPr>
      </w:pPr>
      <w:r w:rsidRPr="00451708">
        <w:rPr>
          <w:rFonts w:ascii="Arial" w:hAnsi="Arial" w:cs="Arial"/>
          <w:color w:val="000000"/>
          <w:lang w:eastAsia="ar-SA"/>
        </w:rPr>
        <w:lastRenderedPageBreak/>
        <w:t xml:space="preserve">przedłużeniu uległy procedury administracyjne na etapie wydawania opinii, uzgodnień, postanowień i decyzji administracyjnych, </w:t>
      </w:r>
    </w:p>
    <w:p w14:paraId="212FF622" w14:textId="77777777" w:rsidR="00E617BE" w:rsidRPr="00451708" w:rsidRDefault="00000000">
      <w:pPr>
        <w:numPr>
          <w:ilvl w:val="0"/>
          <w:numId w:val="46"/>
        </w:numPr>
        <w:suppressAutoHyphens w:val="0"/>
        <w:spacing w:line="360" w:lineRule="auto"/>
        <w:ind w:left="851" w:hanging="284"/>
        <w:contextualSpacing/>
        <w:rPr>
          <w:rFonts w:ascii="Arial" w:hAnsi="Arial" w:cs="Arial"/>
          <w:color w:val="000000"/>
          <w:lang w:eastAsia="ar-SA"/>
        </w:rPr>
      </w:pPr>
      <w:r w:rsidRPr="00451708">
        <w:rPr>
          <w:rFonts w:ascii="Arial" w:hAnsi="Arial" w:cs="Arial"/>
          <w:color w:val="000000"/>
          <w:lang w:eastAsia="ar-SA"/>
        </w:rPr>
        <w:t>wystąpienia nadzwyczajnych warunków pogodowych nie pozwalających na wykonanie zamówienia lub wystąpienia innych okoliczności niezależnych od Wykonawcy, pod warunkiem wyrażenia zgody przez Zamawiającego,</w:t>
      </w:r>
    </w:p>
    <w:p w14:paraId="48024A0C" w14:textId="77777777" w:rsidR="00E617BE" w:rsidRPr="00451708" w:rsidRDefault="00000000">
      <w:pPr>
        <w:numPr>
          <w:ilvl w:val="0"/>
          <w:numId w:val="46"/>
        </w:numPr>
        <w:suppressAutoHyphens w:val="0"/>
        <w:spacing w:line="360" w:lineRule="auto"/>
        <w:ind w:left="851" w:hanging="284"/>
        <w:contextualSpacing/>
        <w:rPr>
          <w:rFonts w:ascii="Arial" w:hAnsi="Arial" w:cs="Arial"/>
          <w:color w:val="000000"/>
          <w:lang w:eastAsia="ar-SA"/>
        </w:rPr>
      </w:pPr>
      <w:r w:rsidRPr="00451708">
        <w:rPr>
          <w:rFonts w:ascii="Arial" w:hAnsi="Arial" w:cs="Arial"/>
          <w:color w:val="000000"/>
          <w:lang w:eastAsia="ar-SA"/>
        </w:rPr>
        <w:t>nastąpił sprzeciw właścicieli terenu na prowadzenie prac przygotowawczych (pomiary geodezyjne itp.),</w:t>
      </w:r>
    </w:p>
    <w:p w14:paraId="1ADF8414" w14:textId="77777777" w:rsidR="00E617BE" w:rsidRPr="00451708" w:rsidRDefault="00000000">
      <w:pPr>
        <w:numPr>
          <w:ilvl w:val="0"/>
          <w:numId w:val="46"/>
        </w:numPr>
        <w:suppressAutoHyphens w:val="0"/>
        <w:spacing w:line="360" w:lineRule="auto"/>
        <w:ind w:left="851" w:hanging="284"/>
        <w:contextualSpacing/>
        <w:rPr>
          <w:rFonts w:ascii="Arial" w:hAnsi="Arial" w:cs="Arial"/>
          <w:color w:val="000000"/>
          <w:lang w:eastAsia="ar-SA"/>
        </w:rPr>
      </w:pPr>
      <w:r w:rsidRPr="00451708">
        <w:rPr>
          <w:rFonts w:ascii="Arial" w:hAnsi="Arial" w:cs="Arial"/>
          <w:color w:val="000000"/>
          <w:lang w:eastAsia="ar-SA"/>
        </w:rPr>
        <w:t>z uwagi na niezależne od stron okoliczności (tj. choroba, wypadki losowe) dotyczące osób kluczowych dla realizacji umowy np. projektanta/ itp. oraz osób reprezentujących strony.</w:t>
      </w:r>
    </w:p>
    <w:p w14:paraId="0BDAC551" w14:textId="77777777" w:rsidR="00E617BE" w:rsidRPr="00451708" w:rsidRDefault="00000000">
      <w:pPr>
        <w:numPr>
          <w:ilvl w:val="0"/>
          <w:numId w:val="14"/>
        </w:numPr>
        <w:tabs>
          <w:tab w:val="left" w:pos="567"/>
        </w:tabs>
        <w:suppressAutoHyphens w:val="0"/>
        <w:spacing w:line="360" w:lineRule="auto"/>
        <w:ind w:left="567" w:hanging="283"/>
        <w:contextualSpacing/>
        <w:rPr>
          <w:rFonts w:ascii="Arial" w:hAnsi="Arial" w:cs="Arial"/>
          <w:color w:val="000000"/>
          <w:lang w:eastAsia="ar-SA"/>
        </w:rPr>
      </w:pPr>
      <w:r w:rsidRPr="00451708">
        <w:rPr>
          <w:rFonts w:ascii="Arial" w:hAnsi="Arial" w:cs="Arial"/>
          <w:color w:val="000000"/>
          <w:lang w:eastAsia="ar-SA"/>
        </w:rPr>
        <w:t>W przypadku pojawienia się przeszkody w wykonaniu zamówienia w przewidzianym terminie nie wynikającej z winy Wykonawcy lub w przypadku zaistnienia nowych okoliczności, których  nie można było przewidzieć w chwili zawarcia umowy o udzielenie zamówienia publicznego termin wykonania przedmiotu zamówienia może zostać przedłużony o ilość dni trwania przeszkody lub ilość dni koniecznych na uwzględnienie nowych okoliczności. Zmiana terminu nie może naruszać terminów wynikających z warunków dofinansowania, chyba że Zamawiający uzyska zgodę instytucji finansującej na ich zmianę albo zmiana nie wpływa na możliwość zachowania dofinansowania.</w:t>
      </w:r>
    </w:p>
    <w:p w14:paraId="62D063EE" w14:textId="13FEF58C" w:rsidR="00E617BE" w:rsidRPr="00451708" w:rsidRDefault="00000000">
      <w:pPr>
        <w:numPr>
          <w:ilvl w:val="0"/>
          <w:numId w:val="14"/>
        </w:numPr>
        <w:tabs>
          <w:tab w:val="left" w:pos="567"/>
        </w:tabs>
        <w:suppressAutoHyphens w:val="0"/>
        <w:spacing w:line="360" w:lineRule="auto"/>
        <w:ind w:left="567" w:hanging="425"/>
        <w:contextualSpacing/>
        <w:rPr>
          <w:rFonts w:ascii="Arial" w:hAnsi="Arial" w:cs="Arial"/>
          <w:color w:val="000000"/>
          <w:lang w:eastAsia="ar-SA"/>
        </w:rPr>
      </w:pPr>
      <w:r>
        <w:rPr>
          <w:rFonts w:ascii="Arial" w:eastAsia="Times New Roman" w:hAnsi="Arial" w:cs="Arial"/>
          <w:lang w:eastAsia="ar-SA"/>
        </w:rPr>
        <w:t>Wykonawca może dokonać zmiany Głównego Projektanta wskazanego w ofercie jedynie za uprzednią zgodą Zamawiającego, który musi zaakceptować nowego Projektanta.</w:t>
      </w:r>
    </w:p>
    <w:p w14:paraId="6F968171" w14:textId="77777777" w:rsidR="00E617BE" w:rsidRPr="00451708" w:rsidRDefault="00000000">
      <w:pPr>
        <w:numPr>
          <w:ilvl w:val="0"/>
          <w:numId w:val="14"/>
        </w:numPr>
        <w:tabs>
          <w:tab w:val="left" w:pos="567"/>
        </w:tabs>
        <w:suppressAutoHyphens w:val="0"/>
        <w:spacing w:line="360" w:lineRule="auto"/>
        <w:ind w:left="567" w:hanging="425"/>
        <w:contextualSpacing/>
        <w:rPr>
          <w:rFonts w:ascii="Arial" w:hAnsi="Arial" w:cs="Arial"/>
          <w:color w:val="000000"/>
          <w:lang w:eastAsia="ar-SA"/>
        </w:rPr>
      </w:pPr>
      <w:r>
        <w:rPr>
          <w:rFonts w:ascii="Arial" w:eastAsia="Times New Roman" w:hAnsi="Arial" w:cs="Arial"/>
          <w:lang w:eastAsia="ar-SA"/>
        </w:rPr>
        <w:t xml:space="preserve">Zamawiający może żądać od Wykonawcy natychmiastowej lub w określonym terminie zmiany Projektanta,  jeżeli uzna, że nie wykonuje on swoich obowiązków wynikających z umowy. </w:t>
      </w:r>
    </w:p>
    <w:p w14:paraId="7BF0C009" w14:textId="371EBCAC" w:rsidR="00E617BE" w:rsidRDefault="00000000">
      <w:pPr>
        <w:tabs>
          <w:tab w:val="left" w:pos="567"/>
        </w:tabs>
        <w:spacing w:line="360" w:lineRule="auto"/>
        <w:ind w:left="567"/>
        <w:rPr>
          <w:rFonts w:ascii="Arial" w:eastAsia="Arial" w:hAnsi="Arial" w:cs="Arial"/>
          <w:lang w:eastAsia="ar-SA"/>
        </w:rPr>
      </w:pPr>
      <w:r>
        <w:rPr>
          <w:rFonts w:ascii="Arial" w:eastAsia="Times New Roman" w:hAnsi="Arial" w:cs="Arial"/>
          <w:lang w:eastAsia="ar-SA"/>
        </w:rPr>
        <w:t>W przypadku zmiany Głównego Projektanta nowa osoba musi spełniać warunki udziału w postępowaniu oraz posiadać co najmniej taki poziom doświadczenia, za jaki oferta Wykonawcy otrzymała punkty w kryterium oceny ofert. Zmiana pozostałych projektantów jest dopuszczalna pod warunkiem zapewnienia osób o kwalifikacjach co najmniej wymaganych w SWZ.</w:t>
      </w:r>
    </w:p>
    <w:p w14:paraId="5E04205D" w14:textId="77777777" w:rsidR="00E617BE" w:rsidRDefault="00000000">
      <w:pPr>
        <w:widowControl/>
        <w:numPr>
          <w:ilvl w:val="0"/>
          <w:numId w:val="14"/>
        </w:numPr>
        <w:tabs>
          <w:tab w:val="left" w:pos="567"/>
          <w:tab w:val="left" w:pos="680"/>
        </w:tabs>
        <w:suppressAutoHyphens w:val="0"/>
        <w:spacing w:line="360" w:lineRule="auto"/>
        <w:ind w:left="567" w:hanging="425"/>
        <w:rPr>
          <w:rFonts w:ascii="Arial" w:eastAsia="Times New Roman" w:hAnsi="Arial" w:cs="Arial"/>
          <w:lang w:eastAsia="ar-SA"/>
        </w:rPr>
      </w:pPr>
      <w:r>
        <w:rPr>
          <w:rFonts w:ascii="Arial" w:eastAsia="Times New Roman" w:hAnsi="Arial" w:cs="Arial"/>
          <w:lang w:eastAsia="ar-SA"/>
        </w:rPr>
        <w:t xml:space="preserve">Jeżeli w realizacji umowy będą występować podwykonawcy, na zasobach, których Wykonawca opierał się wykazując spełnianie warunków udziału w postępowaniu o udzielenie zamówienia, o których mowa w art. 118 </w:t>
      </w:r>
      <w:r>
        <w:rPr>
          <w:rFonts w:ascii="Arial" w:eastAsia="Arial" w:hAnsi="Arial" w:cs="Arial"/>
          <w:color w:val="000000"/>
          <w:lang w:eastAsia="ar-SA"/>
        </w:rPr>
        <w:t>ustawy Prawo zamówień publicznych</w:t>
      </w:r>
      <w:r>
        <w:rPr>
          <w:rFonts w:ascii="Arial" w:eastAsia="Times New Roman" w:hAnsi="Arial" w:cs="Arial"/>
          <w:lang w:eastAsia="ar-SA"/>
        </w:rPr>
        <w:t xml:space="preserve">, Wykonawca może w trakcie realizacji umowy zmienić takiego </w:t>
      </w:r>
      <w:r>
        <w:rPr>
          <w:rFonts w:ascii="Arial" w:eastAsia="Times New Roman" w:hAnsi="Arial" w:cs="Arial"/>
          <w:lang w:eastAsia="ar-SA"/>
        </w:rPr>
        <w:lastRenderedPageBreak/>
        <w:t>podwykonawcę lub zrezygnować z niego pod warunkiem wykazania - przez Wykonawcę - Zamawiającemu, iż nowy podwykonawca lub Wykonawca samodzielnie spełniana warunki udziału w postępowaniu o udzielenie zamówienia w stopniu nie mniejszym niż wymagany w trakcie postępowania o udzielenie zamówienia.</w:t>
      </w:r>
    </w:p>
    <w:p w14:paraId="5F5A7CCE" w14:textId="77777777" w:rsidR="00E617BE" w:rsidRDefault="00000000">
      <w:pPr>
        <w:widowControl/>
        <w:numPr>
          <w:ilvl w:val="0"/>
          <w:numId w:val="14"/>
        </w:numPr>
        <w:tabs>
          <w:tab w:val="left" w:pos="567"/>
        </w:tabs>
        <w:suppressAutoHyphens w:val="0"/>
        <w:spacing w:line="360" w:lineRule="auto"/>
        <w:ind w:left="567" w:hanging="425"/>
        <w:rPr>
          <w:rFonts w:ascii="Arial" w:eastAsia="Times New Roman" w:hAnsi="Arial" w:cs="Arial"/>
          <w:lang w:eastAsia="ar-SA"/>
        </w:rPr>
      </w:pPr>
      <w:r>
        <w:rPr>
          <w:rFonts w:ascii="Arial" w:eastAsia="Arial" w:hAnsi="Arial" w:cs="Arial"/>
          <w:lang w:eastAsia="ar-SA"/>
        </w:rPr>
        <w:t>Wystąpi zmiana przepisów prawa, powodująca, że wykonanie zobowiązania wiąże się z rażąco wysokimi kosztami, wówczas dopuszczalna jest zmiana wynagrodzenia w sposób wprost wynikający ze zmienionych przepisów</w:t>
      </w:r>
      <w:r>
        <w:rPr>
          <w:rFonts w:ascii="Arial" w:eastAsia="Times New Roman" w:hAnsi="Arial" w:cs="Arial"/>
          <w:lang w:eastAsia="ar-SA"/>
        </w:rPr>
        <w:t>.</w:t>
      </w:r>
    </w:p>
    <w:p w14:paraId="2D72CFB1" w14:textId="77777777" w:rsidR="00E617BE" w:rsidRDefault="00000000">
      <w:pPr>
        <w:widowControl/>
        <w:numPr>
          <w:ilvl w:val="0"/>
          <w:numId w:val="14"/>
        </w:numPr>
        <w:tabs>
          <w:tab w:val="left" w:pos="567"/>
        </w:tabs>
        <w:suppressAutoHyphens w:val="0"/>
        <w:spacing w:line="360" w:lineRule="auto"/>
        <w:ind w:left="567" w:hanging="425"/>
        <w:rPr>
          <w:rFonts w:ascii="Arial" w:eastAsia="Times New Roman" w:hAnsi="Arial" w:cs="Arial"/>
          <w:lang w:eastAsia="ar-SA"/>
        </w:rPr>
      </w:pPr>
      <w:r>
        <w:rPr>
          <w:rFonts w:ascii="Arial" w:eastAsia="Arial" w:hAnsi="Arial" w:cs="Arial"/>
          <w:lang w:eastAsia="ar-SA"/>
        </w:rPr>
        <w:t>Wystąpi zmiana stawek celnych lub podatkowych powodująca, że wykonanie zobowiązania wiąże się z rażąco wysokimi kosztami, wówczas dopuszczalna jest zmiana wynagrodzenia, odpowiednio do tej zmiany.</w:t>
      </w:r>
    </w:p>
    <w:p w14:paraId="28967F83" w14:textId="3138F0E5" w:rsidR="00E617BE" w:rsidRDefault="00000000">
      <w:pPr>
        <w:widowControl/>
        <w:numPr>
          <w:ilvl w:val="0"/>
          <w:numId w:val="14"/>
        </w:numPr>
        <w:tabs>
          <w:tab w:val="left" w:pos="567"/>
          <w:tab w:val="left" w:pos="680"/>
        </w:tabs>
        <w:suppressAutoHyphens w:val="0"/>
        <w:spacing w:line="360" w:lineRule="auto"/>
        <w:ind w:left="567" w:hanging="425"/>
        <w:rPr>
          <w:rFonts w:ascii="Arial" w:eastAsia="Times New Roman" w:hAnsi="Arial" w:cs="Arial"/>
          <w:lang w:eastAsia="ar-SA"/>
        </w:rPr>
      </w:pPr>
      <w:r>
        <w:rPr>
          <w:rFonts w:ascii="Arial" w:eastAsia="Arial" w:hAnsi="Arial" w:cs="Arial"/>
          <w:lang w:eastAsia="ar-SA"/>
        </w:rPr>
        <w:t>Wykonawca może powierzyć wykonanie części zamówienia podwykonawcy</w:t>
      </w:r>
      <w:r>
        <w:rPr>
          <w:rFonts w:ascii="Arial" w:eastAsia="Times New Roman" w:hAnsi="Arial" w:cs="Arial"/>
          <w:lang w:eastAsia="ar-SA"/>
        </w:rPr>
        <w:t xml:space="preserve"> w trakcie realizacji zamówienia w przypadku gdy Wykonawca oświadczył w ofercie, iż wykona zamówienie samodzielnie, z zachowaniem wymagań art. 462 i nast. </w:t>
      </w:r>
      <w:proofErr w:type="spellStart"/>
      <w:r>
        <w:rPr>
          <w:rFonts w:ascii="Arial" w:eastAsia="Times New Roman" w:hAnsi="Arial" w:cs="Arial"/>
          <w:lang w:eastAsia="ar-SA"/>
        </w:rPr>
        <w:t>Pzp</w:t>
      </w:r>
      <w:proofErr w:type="spellEnd"/>
      <w:r>
        <w:rPr>
          <w:rFonts w:ascii="Arial" w:eastAsia="Times New Roman" w:hAnsi="Arial" w:cs="Arial"/>
          <w:lang w:eastAsia="ar-SA"/>
        </w:rPr>
        <w:t xml:space="preserve"> oraz postanowień niniejszej umowy.</w:t>
      </w:r>
    </w:p>
    <w:p w14:paraId="30A67FA2" w14:textId="77777777" w:rsidR="00E617BE" w:rsidRDefault="00000000">
      <w:pPr>
        <w:widowControl/>
        <w:numPr>
          <w:ilvl w:val="0"/>
          <w:numId w:val="14"/>
        </w:numPr>
        <w:tabs>
          <w:tab w:val="left" w:pos="567"/>
          <w:tab w:val="left" w:pos="680"/>
        </w:tabs>
        <w:suppressAutoHyphens w:val="0"/>
        <w:spacing w:line="360" w:lineRule="auto"/>
        <w:ind w:left="567" w:hanging="425"/>
        <w:rPr>
          <w:rFonts w:ascii="Arial" w:eastAsia="Times New Roman" w:hAnsi="Arial" w:cs="Arial"/>
          <w:color w:val="000000"/>
          <w:lang w:eastAsia="ar-SA"/>
        </w:rPr>
      </w:pPr>
      <w:r>
        <w:rPr>
          <w:rFonts w:ascii="Arial" w:eastAsia="Arial" w:hAnsi="Arial" w:cs="Arial"/>
          <w:lang w:eastAsia="ar-SA"/>
        </w:rPr>
        <w:t xml:space="preserve">Zamawiający dopuszcza wprowadzenie zmian w tym w szczególności zmiany sposobu (w tym dotyczące rodzaju materiałów, technologii wykonania prac itp.), zakresu i terminu wykonania umowy spowodowane okolicznościami </w:t>
      </w:r>
      <w:r>
        <w:rPr>
          <w:rFonts w:ascii="Arial" w:eastAsia="Arial" w:hAnsi="Arial" w:cs="Arial"/>
          <w:color w:val="000000"/>
          <w:lang w:eastAsia="ar-SA"/>
        </w:rPr>
        <w:t>niezależnymi od Wykonawcy związanymi z wystąpieniem pandemii, pod warunkiem wykazania przez Wykonawcę ścisłego związku między tą sytuacją, a brakiem możliwości wykonania przedmiotu umowy w sposób/ w zakresie/ terminie przewidzianym przez Zamawiającego.</w:t>
      </w:r>
    </w:p>
    <w:p w14:paraId="7E7B48C8" w14:textId="77777777" w:rsidR="00E617BE" w:rsidRDefault="00000000">
      <w:pPr>
        <w:widowControl/>
        <w:numPr>
          <w:ilvl w:val="0"/>
          <w:numId w:val="14"/>
        </w:numPr>
        <w:tabs>
          <w:tab w:val="left" w:pos="567"/>
          <w:tab w:val="left" w:pos="680"/>
        </w:tabs>
        <w:suppressAutoHyphens w:val="0"/>
        <w:spacing w:line="360" w:lineRule="auto"/>
        <w:ind w:left="567" w:hanging="425"/>
        <w:rPr>
          <w:rFonts w:ascii="Arial" w:eastAsia="Times New Roman" w:hAnsi="Arial" w:cs="Arial"/>
          <w:color w:val="000000"/>
          <w:lang w:eastAsia="ar-SA"/>
        </w:rPr>
      </w:pPr>
      <w:r>
        <w:rPr>
          <w:rFonts w:ascii="Arial" w:eastAsia="Arial" w:hAnsi="Arial" w:cs="Arial"/>
          <w:color w:val="000000"/>
          <w:lang w:eastAsia="ar-SA"/>
        </w:rPr>
        <w:t xml:space="preserve">Zmiany </w:t>
      </w:r>
      <w:r>
        <w:rPr>
          <w:rFonts w:ascii="Arial" w:eastAsia="Arial" w:hAnsi="Arial" w:cs="Arial"/>
          <w:color w:val="000000"/>
          <w:kern w:val="0"/>
          <w:lang w:eastAsia="en-US"/>
        </w:rPr>
        <w:t xml:space="preserve">terminu realizacji przedmiotu umowy </w:t>
      </w:r>
      <w:r>
        <w:rPr>
          <w:rFonts w:ascii="Arial" w:eastAsia="Arial" w:hAnsi="Arial" w:cs="Arial"/>
          <w:color w:val="000000"/>
          <w:lang w:eastAsia="ar-SA"/>
        </w:rPr>
        <w:t>z powodu:</w:t>
      </w:r>
    </w:p>
    <w:p w14:paraId="5AA4262D" w14:textId="77777777" w:rsidR="00E617BE" w:rsidRDefault="00000000">
      <w:pPr>
        <w:widowControl/>
        <w:numPr>
          <w:ilvl w:val="0"/>
          <w:numId w:val="38"/>
        </w:numPr>
        <w:tabs>
          <w:tab w:val="left" w:pos="680"/>
        </w:tabs>
        <w:suppressAutoHyphens w:val="0"/>
        <w:spacing w:line="360" w:lineRule="auto"/>
        <w:ind w:left="851" w:hanging="284"/>
        <w:rPr>
          <w:rFonts w:ascii="Arial" w:eastAsia="Times New Roman" w:hAnsi="Arial" w:cs="Arial"/>
          <w:color w:val="000000"/>
          <w:lang w:eastAsia="ar-SA"/>
        </w:rPr>
      </w:pPr>
      <w:r>
        <w:rPr>
          <w:rFonts w:ascii="Arial" w:eastAsia="Times New Roman" w:hAnsi="Arial" w:cs="Arial"/>
          <w:color w:val="000000"/>
          <w:lang w:eastAsia="ar-SA"/>
        </w:rPr>
        <w:t>W przypadku potrzeby uzyskania dodatkowych zgód czy decyzji odpowiednich organów (których konieczności uzyskania nie przewidziano przy zawieraniu umowy), które mogą wpłynąć na termin realizacji przedmiotu umowy- nie z winy Wykonawcy.</w:t>
      </w:r>
    </w:p>
    <w:p w14:paraId="6659808F" w14:textId="77777777" w:rsidR="00E617BE" w:rsidRDefault="00000000">
      <w:pPr>
        <w:widowControl/>
        <w:numPr>
          <w:ilvl w:val="0"/>
          <w:numId w:val="38"/>
        </w:numPr>
        <w:tabs>
          <w:tab w:val="left" w:pos="851"/>
        </w:tabs>
        <w:suppressAutoHyphens w:val="0"/>
        <w:spacing w:line="360" w:lineRule="auto"/>
        <w:ind w:left="851" w:hanging="284"/>
        <w:rPr>
          <w:rFonts w:ascii="Arial" w:eastAsia="Times New Roman" w:hAnsi="Arial" w:cs="Arial"/>
          <w:color w:val="000000"/>
          <w:lang w:eastAsia="ar-SA"/>
        </w:rPr>
      </w:pPr>
      <w:r>
        <w:rPr>
          <w:rFonts w:ascii="Arial" w:eastAsia="Arial" w:hAnsi="Arial" w:cs="Arial"/>
          <w:color w:val="000000"/>
          <w:lang w:eastAsia="ar-SA"/>
        </w:rPr>
        <w:t>działań osób trzecich uniemożliwiających wykonanie prac, które to działanie nie są konsekwencją winy któregokolwiek ze stron,</w:t>
      </w:r>
    </w:p>
    <w:p w14:paraId="12A5E397" w14:textId="77777777" w:rsidR="00E617BE" w:rsidRDefault="00000000">
      <w:pPr>
        <w:widowControl/>
        <w:numPr>
          <w:ilvl w:val="0"/>
          <w:numId w:val="38"/>
        </w:numPr>
        <w:tabs>
          <w:tab w:val="left" w:pos="851"/>
        </w:tabs>
        <w:suppressAutoHyphens w:val="0"/>
        <w:spacing w:line="360" w:lineRule="auto"/>
        <w:ind w:left="851" w:hanging="284"/>
        <w:rPr>
          <w:rFonts w:ascii="Arial" w:eastAsia="Times New Roman" w:hAnsi="Arial" w:cs="Arial"/>
          <w:color w:val="000000"/>
          <w:lang w:eastAsia="ar-SA"/>
        </w:rPr>
      </w:pPr>
      <w:r>
        <w:rPr>
          <w:rFonts w:ascii="Arial" w:eastAsia="Arial" w:hAnsi="Arial" w:cs="Arial"/>
          <w:color w:val="000000"/>
          <w:lang w:eastAsia="ar-SA"/>
        </w:rPr>
        <w:t>konieczności wykonania dodatkowych badań i ekspertyz,</w:t>
      </w:r>
    </w:p>
    <w:p w14:paraId="0118D214" w14:textId="77777777" w:rsidR="00E617BE" w:rsidRPr="00563A53" w:rsidRDefault="00000000">
      <w:pPr>
        <w:widowControl/>
        <w:numPr>
          <w:ilvl w:val="0"/>
          <w:numId w:val="14"/>
        </w:numPr>
        <w:tabs>
          <w:tab w:val="left" w:pos="567"/>
          <w:tab w:val="left" w:pos="680"/>
        </w:tabs>
        <w:suppressAutoHyphens w:val="0"/>
        <w:spacing w:line="360" w:lineRule="auto"/>
        <w:ind w:left="567" w:hanging="425"/>
        <w:rPr>
          <w:rFonts w:ascii="Arial" w:eastAsia="Arial" w:hAnsi="Arial" w:cs="Arial"/>
          <w:color w:val="000000"/>
          <w:lang w:eastAsia="ar-SA"/>
        </w:rPr>
      </w:pPr>
      <w:bookmarkStart w:id="3" w:name="_Hlk167191241"/>
      <w:r>
        <w:rPr>
          <w:rFonts w:ascii="Arial" w:eastAsia="Arial" w:hAnsi="Arial" w:cs="Arial"/>
          <w:color w:val="000000"/>
          <w:lang w:eastAsia="ar-SA"/>
        </w:rPr>
        <w:t>Zamawiający zastrzega sobie prawo do zmiany ilości rat (dodatkowe raty płatności), oraz wysokości wynagrodzenia (procentowe) zarówno pomiędzy poszczególnymi ratami jak i latami.</w:t>
      </w:r>
      <w:bookmarkEnd w:id="3"/>
      <w:r>
        <w:rPr>
          <w:rFonts w:ascii="Arial" w:eastAsia="Arial" w:hAnsi="Arial" w:cs="Arial"/>
          <w:color w:val="000000"/>
          <w:lang w:eastAsia="ar-SA"/>
        </w:rPr>
        <w:t xml:space="preserve"> Zamawiający dopuszcza zmianę trybu, zasad i terminów rozliczeń wynagrodzenia umownego ( w tym ilości transz płatności) oraz wysokości wynagrodzenia (procentowe) zarówno pomiędzy poszczególnymi ratami jak i latami -w </w:t>
      </w:r>
      <w:r>
        <w:rPr>
          <w:rFonts w:ascii="Arial" w:eastAsia="Arial" w:hAnsi="Arial" w:cs="Arial"/>
          <w:color w:val="000000"/>
          <w:lang w:eastAsia="ar-SA"/>
        </w:rPr>
        <w:lastRenderedPageBreak/>
        <w:t xml:space="preserve">przypadku zaistnienia okoliczności uzasadniających taką zmianą, w szczególności </w:t>
      </w:r>
      <w:r w:rsidRPr="00563A53">
        <w:rPr>
          <w:rFonts w:ascii="Arial" w:eastAsia="Arial" w:hAnsi="Arial" w:cs="Arial"/>
          <w:color w:val="000000"/>
          <w:lang w:eastAsia="ar-SA"/>
        </w:rPr>
        <w:t>wynikających z zasad dofinansowania projektu w ramach programów zewnętrznych lub zapisów planu rzeczowo-finansowego Zamawiającego, umotywowanego wniosku Wykonawcy związanego z leżącymi po jego stronie względami, np. organizacyjnymi lub ekonomicznymi.</w:t>
      </w:r>
    </w:p>
    <w:p w14:paraId="304001EA" w14:textId="707E55EF" w:rsidR="00E617BE" w:rsidRPr="00563A53" w:rsidRDefault="00000000">
      <w:pPr>
        <w:widowControl/>
        <w:numPr>
          <w:ilvl w:val="0"/>
          <w:numId w:val="14"/>
        </w:numPr>
        <w:tabs>
          <w:tab w:val="left" w:pos="567"/>
          <w:tab w:val="left" w:pos="680"/>
        </w:tabs>
        <w:suppressAutoHyphens w:val="0"/>
        <w:spacing w:line="360" w:lineRule="auto"/>
        <w:ind w:left="567" w:hanging="425"/>
        <w:rPr>
          <w:rFonts w:ascii="Arial" w:eastAsia="Times New Roman" w:hAnsi="Arial" w:cs="Arial"/>
          <w:color w:val="000000"/>
          <w:lang w:eastAsia="ar-SA"/>
        </w:rPr>
      </w:pPr>
      <w:r w:rsidRPr="00563A53">
        <w:rPr>
          <w:rFonts w:ascii="Arial" w:eastAsia="Arial" w:hAnsi="Arial" w:cs="Arial"/>
          <w:lang w:eastAsia="ar-SA"/>
        </w:rPr>
        <w:t>Wynagrodzenie brutto za wykonanie przedmiotu umowy określone w § 6 ust. 1 może zostać zmienione na wniosek Wykonawcy lub Zamawiającego w przypadku urzędowej zmiany stawki podatku VAT, odpowiednio do tej zmiany</w:t>
      </w:r>
      <w:r w:rsidRPr="00563A53">
        <w:rPr>
          <w:rFonts w:ascii="Arial" w:eastAsia="Times New Roman" w:hAnsi="Arial" w:cs="Arial"/>
          <w:kern w:val="0"/>
          <w:lang w:eastAsia="pl-PL"/>
        </w:rPr>
        <w:t>,</w:t>
      </w:r>
    </w:p>
    <w:p w14:paraId="22962DC6" w14:textId="77777777" w:rsidR="00E617BE" w:rsidRPr="00047DCA" w:rsidRDefault="00000000">
      <w:pPr>
        <w:widowControl/>
        <w:numPr>
          <w:ilvl w:val="0"/>
          <w:numId w:val="14"/>
        </w:numPr>
        <w:tabs>
          <w:tab w:val="left" w:pos="567"/>
          <w:tab w:val="left" w:pos="680"/>
        </w:tabs>
        <w:suppressAutoHyphens w:val="0"/>
        <w:spacing w:line="360" w:lineRule="auto"/>
        <w:ind w:left="567" w:hanging="425"/>
        <w:rPr>
          <w:rFonts w:ascii="Arial" w:eastAsia="Times New Roman" w:hAnsi="Arial" w:cs="Arial"/>
          <w:color w:val="000000"/>
          <w:lang w:eastAsia="ar-SA"/>
        </w:rPr>
      </w:pPr>
      <w:r w:rsidRPr="00563A53">
        <w:rPr>
          <w:rFonts w:ascii="Arial" w:hAnsi="Arial" w:cs="Arial"/>
        </w:rPr>
        <w:t xml:space="preserve">Wynagrodzenie brutto za </w:t>
      </w:r>
      <w:r w:rsidRPr="00047DCA">
        <w:rPr>
          <w:rFonts w:ascii="Arial" w:hAnsi="Arial" w:cs="Arial"/>
        </w:rPr>
        <w:t>wykonanie przedmiotu umowy określone w § 6 ust. 1 może zostać zmienione na wniosek Wykonawcy lub Zamawiającego w przypadku zmiany w obciążeniach podatkowych: zaoferowana kwota brutto pozostaje bez zmian, a wartość umowy netto zostanie pomniejszona o należny podatek VAT wskazany przez Wykonawcę na złożonej Fakturze za wykonane zamówienie.</w:t>
      </w:r>
    </w:p>
    <w:p w14:paraId="7666DA02" w14:textId="77777777" w:rsidR="00E617BE" w:rsidRPr="00047DCA" w:rsidRDefault="00000000">
      <w:pPr>
        <w:widowControl/>
        <w:numPr>
          <w:ilvl w:val="0"/>
          <w:numId w:val="14"/>
        </w:numPr>
        <w:tabs>
          <w:tab w:val="left" w:pos="567"/>
          <w:tab w:val="left" w:pos="680"/>
        </w:tabs>
        <w:suppressAutoHyphens w:val="0"/>
        <w:spacing w:line="360" w:lineRule="auto"/>
        <w:ind w:left="567" w:hanging="425"/>
        <w:rPr>
          <w:rFonts w:ascii="Arial" w:eastAsia="Times New Roman" w:hAnsi="Arial" w:cs="Arial"/>
          <w:color w:val="000000"/>
          <w:lang w:eastAsia="ar-SA"/>
        </w:rPr>
      </w:pPr>
      <w:r w:rsidRPr="00047DCA">
        <w:rPr>
          <w:rFonts w:ascii="Arial" w:eastAsia="Malgun Gothic" w:hAnsi="Arial" w:cs="Arial"/>
          <w:lang w:eastAsia="ko-KR"/>
        </w:rPr>
        <w:t>Zmiany postanowień umowy można dokonać również w przypadku:</w:t>
      </w:r>
    </w:p>
    <w:p w14:paraId="62C67573" w14:textId="77777777" w:rsidR="00E617BE" w:rsidRPr="00047DCA" w:rsidRDefault="00000000">
      <w:pPr>
        <w:widowControl/>
        <w:numPr>
          <w:ilvl w:val="1"/>
          <w:numId w:val="27"/>
        </w:numPr>
        <w:suppressAutoHyphens w:val="0"/>
        <w:spacing w:line="360" w:lineRule="auto"/>
        <w:ind w:left="851" w:hanging="284"/>
        <w:rPr>
          <w:rFonts w:ascii="Arial" w:hAnsi="Arial" w:cs="Arial"/>
          <w:shd w:val="clear" w:color="auto" w:fill="FFFFFF"/>
        </w:rPr>
      </w:pPr>
      <w:r w:rsidRPr="00047DCA">
        <w:rPr>
          <w:rFonts w:ascii="Arial" w:hAnsi="Arial" w:cs="Arial"/>
        </w:rPr>
        <w:t>zmniejszenia zakresu przedmiotu umowy z przyczyn o obiektywnym charakterze, istotnej zmiany okoliczności powodującej, że wykonanie części zakresu realizacji umowy nie leży w interesie publicznym,</w:t>
      </w:r>
    </w:p>
    <w:p w14:paraId="7294A29A" w14:textId="77777777" w:rsidR="00E617BE" w:rsidRPr="00047DCA" w:rsidRDefault="00000000">
      <w:pPr>
        <w:widowControl/>
        <w:numPr>
          <w:ilvl w:val="1"/>
          <w:numId w:val="27"/>
        </w:numPr>
        <w:suppressAutoHyphens w:val="0"/>
        <w:spacing w:line="360" w:lineRule="auto"/>
        <w:ind w:left="851" w:hanging="284"/>
        <w:rPr>
          <w:rFonts w:ascii="Arial" w:hAnsi="Arial" w:cs="Arial"/>
          <w:shd w:val="clear" w:color="auto" w:fill="FFFFFF"/>
        </w:rPr>
      </w:pPr>
      <w:r w:rsidRPr="00047DCA">
        <w:rPr>
          <w:rFonts w:ascii="Arial" w:hAnsi="Arial" w:cs="Arial"/>
          <w:shd w:val="clear" w:color="auto" w:fill="FFFFFF"/>
        </w:rPr>
        <w:t>w przypadku wystąpienia obiektywnych zmian ocenianych jako korzystne dla Zamawiającego.</w:t>
      </w:r>
    </w:p>
    <w:p w14:paraId="4B2EE861" w14:textId="39B39C5F" w:rsidR="00E617BE" w:rsidRPr="00047DCA" w:rsidRDefault="00000000">
      <w:pPr>
        <w:numPr>
          <w:ilvl w:val="0"/>
          <w:numId w:val="19"/>
        </w:numPr>
        <w:spacing w:line="360" w:lineRule="auto"/>
        <w:ind w:left="284" w:hanging="284"/>
        <w:textAlignment w:val="baseline"/>
        <w:rPr>
          <w:rFonts w:ascii="Arial" w:eastAsia="Times New Roman" w:hAnsi="Arial" w:cs="Arial"/>
          <w:lang w:eastAsia="ar-SA"/>
        </w:rPr>
      </w:pPr>
      <w:r w:rsidRPr="00047DCA">
        <w:rPr>
          <w:rFonts w:ascii="Arial" w:hAnsi="Arial" w:cs="Arial"/>
        </w:rPr>
        <w:t xml:space="preserve">Na podstawie art. 439 pkt. 1 - 4 ustawy Prawo zamówień publicznych,  Strony przewidują zmianę </w:t>
      </w:r>
      <w:r w:rsidR="0089281A" w:rsidRPr="00047DCA">
        <w:rPr>
          <w:rFonts w:ascii="Arial" w:hAnsi="Arial" w:cs="Arial"/>
        </w:rPr>
        <w:t xml:space="preserve"> </w:t>
      </w:r>
      <w:r w:rsidRPr="00047DCA">
        <w:rPr>
          <w:rFonts w:ascii="Arial" w:hAnsi="Arial" w:cs="Arial"/>
        </w:rPr>
        <w:t>wynagrodzenia w przypadku zmiany cen materiałów lub kosztów związanych z realizacją zamówienia, na zasadach określonych poniżej.</w:t>
      </w:r>
    </w:p>
    <w:p w14:paraId="6195A395" w14:textId="77777777" w:rsidR="00E617BE" w:rsidRPr="00047DCA" w:rsidRDefault="00000000">
      <w:pPr>
        <w:numPr>
          <w:ilvl w:val="0"/>
          <w:numId w:val="19"/>
        </w:numPr>
        <w:spacing w:line="360" w:lineRule="auto"/>
        <w:ind w:left="284" w:hanging="284"/>
        <w:textAlignment w:val="baseline"/>
        <w:rPr>
          <w:rFonts w:ascii="Arial" w:eastAsia="Times New Roman" w:hAnsi="Arial" w:cs="Arial"/>
          <w:lang w:eastAsia="ar-SA"/>
        </w:rPr>
      </w:pPr>
      <w:r w:rsidRPr="00047DCA">
        <w:rPr>
          <w:rFonts w:ascii="Arial" w:eastAsia="Times New Roman" w:hAnsi="Arial" w:cs="Arial"/>
          <w:color w:val="000000"/>
          <w:lang w:eastAsia="ar-SA"/>
        </w:rPr>
        <w:t>Podstawą waloryzacji jest wskaźnik cen towarów i usług konsumpcyjnych ogółem w ujęciu kwartalnym „kwartał poprzedni = 100”, ogłaszany przez Prezesa Głównego Urzędu Statystycznego. Łączną zmianę wskaźnika oblicza się przez przemnożenie kolejnych wskaźników kwartalnych od kwartału następującego po kwartale, w którym upłynął termin składania ofert, do ostatniego kwartału opublikowanego przed złożeniem wniosku.</w:t>
      </w:r>
    </w:p>
    <w:p w14:paraId="44B17CDF" w14:textId="3A82CDBE" w:rsidR="00E617BE" w:rsidRPr="00047DCA" w:rsidRDefault="00000000">
      <w:pPr>
        <w:numPr>
          <w:ilvl w:val="0"/>
          <w:numId w:val="19"/>
        </w:numPr>
        <w:spacing w:line="360" w:lineRule="auto"/>
        <w:ind w:left="284" w:hanging="284"/>
        <w:textAlignment w:val="baseline"/>
        <w:rPr>
          <w:rFonts w:ascii="Arial" w:eastAsia="Times New Roman" w:hAnsi="Arial" w:cs="Arial"/>
          <w:lang w:eastAsia="ar-SA"/>
        </w:rPr>
      </w:pPr>
      <w:r w:rsidRPr="00047DCA">
        <w:rPr>
          <w:rFonts w:ascii="Arial" w:hAnsi="Arial" w:cs="Arial"/>
          <w:color w:val="000000"/>
          <w:lang w:eastAsia="ar-SA"/>
        </w:rPr>
        <w:t>Uprawnienie do waloryzacji powstaje, gdy łączna zmiana wskaźnika przekroczy 5% w górę albo w dół. Pozostała do zapłaty część wynagrodzenia ulega zmianie o 50% wartości zmiany wskaźnika przekraczającej próg 5%.</w:t>
      </w:r>
    </w:p>
    <w:p w14:paraId="68104682" w14:textId="471BB4B6" w:rsidR="00E617BE" w:rsidRPr="00047DCA" w:rsidRDefault="00000000">
      <w:pPr>
        <w:numPr>
          <w:ilvl w:val="0"/>
          <w:numId w:val="19"/>
        </w:numPr>
        <w:spacing w:line="360" w:lineRule="auto"/>
        <w:ind w:left="284" w:hanging="284"/>
        <w:textAlignment w:val="baseline"/>
        <w:rPr>
          <w:rFonts w:ascii="Arial" w:eastAsia="Times New Roman" w:hAnsi="Arial" w:cs="Arial"/>
          <w:lang w:eastAsia="ar-SA"/>
        </w:rPr>
      </w:pPr>
      <w:r w:rsidRPr="00047DCA">
        <w:rPr>
          <w:rFonts w:ascii="Arial" w:eastAsia="Times New Roman" w:hAnsi="Arial" w:cs="Arial"/>
          <w:color w:val="000000"/>
          <w:kern w:val="0"/>
          <w:lang w:eastAsia="pl-PL"/>
        </w:rPr>
        <w:t>Pierwszy wniosek o waloryzację może zostać złożony po upływie 6 miesięcy od dnia, w którym upłynął termin składania ofert. Datą zmiany wynagrodzenia jest pierwszy dzień miesiąca następującego po zawarciu aneksu.</w:t>
      </w:r>
    </w:p>
    <w:p w14:paraId="536DDEB7" w14:textId="000EF62F" w:rsidR="00E617BE" w:rsidRPr="00047DCA" w:rsidRDefault="00000000">
      <w:pPr>
        <w:numPr>
          <w:ilvl w:val="0"/>
          <w:numId w:val="19"/>
        </w:numPr>
        <w:spacing w:line="360" w:lineRule="auto"/>
        <w:ind w:left="284" w:hanging="284"/>
        <w:textAlignment w:val="baseline"/>
        <w:rPr>
          <w:rFonts w:ascii="Arial" w:eastAsia="Times New Roman" w:hAnsi="Arial" w:cs="Arial"/>
          <w:lang w:eastAsia="ar-SA"/>
        </w:rPr>
      </w:pPr>
      <w:r w:rsidRPr="00047DCA">
        <w:rPr>
          <w:rFonts w:ascii="Arial" w:eastAsia="Times New Roman" w:hAnsi="Arial" w:cs="Arial"/>
          <w:color w:val="000000"/>
          <w:lang w:eastAsia="ar-SA"/>
        </w:rPr>
        <w:lastRenderedPageBreak/>
        <w:t>Zmiana wynagrodzenia, o której mowa w ust. 2-4 powyżej możliwa będzie nie częściej niż raz na 6 miesięcy. Łączna bezwzględna wartość zmian wynagrodzenia na podstawie niniejszych postanowień nie może przekroczyć 10% wynagrodzenia brutto określonego w § 6 ust. 1 określonej w ofercie.</w:t>
      </w:r>
    </w:p>
    <w:p w14:paraId="3905E521" w14:textId="77777777" w:rsidR="00E617BE" w:rsidRPr="00047DCA" w:rsidRDefault="00000000">
      <w:pPr>
        <w:numPr>
          <w:ilvl w:val="0"/>
          <w:numId w:val="19"/>
        </w:numPr>
        <w:spacing w:line="360" w:lineRule="auto"/>
        <w:ind w:left="284" w:hanging="284"/>
        <w:textAlignment w:val="baseline"/>
        <w:rPr>
          <w:rFonts w:ascii="Arial" w:eastAsia="Times New Roman" w:hAnsi="Arial" w:cs="Arial"/>
          <w:lang w:eastAsia="ar-SA"/>
        </w:rPr>
      </w:pPr>
      <w:r w:rsidRPr="00047DCA">
        <w:rPr>
          <w:rFonts w:ascii="Arial" w:hAnsi="Arial" w:cs="Arial"/>
          <w:color w:val="000000"/>
          <w:lang w:eastAsia="ar-SA"/>
        </w:rPr>
        <w:t xml:space="preserve">Waloryzacji, podlega pozostała do wypłaty część Wynagrodzenia należnego Wykonawcy tj. część wynagrodzenia należna za prace i usługi/dostawy wykonane w kolejnym okresie, w którym waloryzacja następuje. </w:t>
      </w:r>
    </w:p>
    <w:p w14:paraId="3233E3E1" w14:textId="77777777" w:rsidR="00E617BE" w:rsidRPr="00047DCA" w:rsidRDefault="00000000">
      <w:pPr>
        <w:numPr>
          <w:ilvl w:val="0"/>
          <w:numId w:val="19"/>
        </w:numPr>
        <w:spacing w:line="360" w:lineRule="auto"/>
        <w:ind w:left="284" w:hanging="284"/>
        <w:textAlignment w:val="baseline"/>
        <w:rPr>
          <w:rFonts w:ascii="Arial" w:eastAsia="Times New Roman" w:hAnsi="Arial" w:cs="Arial"/>
          <w:lang w:eastAsia="ar-SA"/>
        </w:rPr>
      </w:pPr>
      <w:r w:rsidRPr="00047DCA">
        <w:rPr>
          <w:rFonts w:ascii="Arial" w:hAnsi="Arial" w:cs="Arial"/>
          <w:color w:val="000000"/>
          <w:lang w:eastAsia="ar-SA"/>
        </w:rPr>
        <w:t>Zasady waloryzacji stosuje się symetrycznie do wzrostu i obniżenia cen lub kosztów; z wnioskiem może wystąpić każda ze Stron.</w:t>
      </w:r>
    </w:p>
    <w:p w14:paraId="0BB9EDC2" w14:textId="77777777" w:rsidR="00E617BE" w:rsidRDefault="00000000">
      <w:pPr>
        <w:numPr>
          <w:ilvl w:val="0"/>
          <w:numId w:val="19"/>
        </w:numPr>
        <w:spacing w:line="360" w:lineRule="auto"/>
        <w:ind w:left="284" w:hanging="426"/>
        <w:textAlignment w:val="baseline"/>
        <w:rPr>
          <w:rFonts w:ascii="Arial" w:eastAsia="Times New Roman" w:hAnsi="Arial" w:cs="Arial"/>
          <w:lang w:eastAsia="ar-SA"/>
        </w:rPr>
      </w:pPr>
      <w:r w:rsidRPr="00047DCA">
        <w:rPr>
          <w:rFonts w:ascii="Arial" w:hAnsi="Arial" w:cs="Arial"/>
          <w:color w:val="000000"/>
          <w:lang w:eastAsia="ar-SA"/>
        </w:rPr>
        <w:t>Strona umowy żądająca zmiany</w:t>
      </w:r>
      <w:r>
        <w:rPr>
          <w:rFonts w:ascii="Arial" w:hAnsi="Arial" w:cs="Arial"/>
          <w:color w:val="000000"/>
          <w:lang w:eastAsia="ar-SA"/>
        </w:rPr>
        <w:t xml:space="preserve">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kosztów oraz zasadami sporządzenia takiej kalkulacji. Wniosek musi zawierać dowody jednoznacznie wskazujące, że zmiana cen materiałów lub kosztów o ponad 5% w stosunku do cen lub kosztów obowiązujących w terminie składania oferty, wpłynęła na koszty wykonania zamówienia. W terminie 14 dni od otrzymania wniosku, o którym mowa powyżej,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Strona umowy, której przedłożono wniosek, w terminie 14 dni od otrzymania kompletnego wniosku, informacji i wyjaśnień, zajmie pisemne stanowisko w sprawie; za dzień przekazania stanowiska, uznaje się dzień jego wysłania na adres właściwy dla doręczeń pism odpowiednio do Zamawiającego lub Wykonawcy. Jeżeli zostanie wykazane, że zmiany ceny materiałów lub kosztów związanych z realizacją zamówienia uzasadniają zmianę wysokości wynagrodzenia należnego Wykonawcy, Strony umowy zawrą stosowny aneks do umowy, określający nową wysokość wynagrodzenia Wykonawcy.</w:t>
      </w:r>
    </w:p>
    <w:p w14:paraId="76E2D5BC" w14:textId="59071043" w:rsidR="00E617BE" w:rsidRDefault="00000000">
      <w:pPr>
        <w:numPr>
          <w:ilvl w:val="0"/>
          <w:numId w:val="19"/>
        </w:numPr>
        <w:spacing w:line="360" w:lineRule="auto"/>
        <w:ind w:left="284" w:hanging="426"/>
        <w:textAlignment w:val="baseline"/>
        <w:rPr>
          <w:rFonts w:ascii="Arial" w:eastAsia="Times New Roman" w:hAnsi="Arial" w:cs="Arial"/>
          <w:lang w:eastAsia="ar-SA"/>
        </w:rPr>
      </w:pPr>
      <w:r>
        <w:rPr>
          <w:rFonts w:ascii="Arial" w:eastAsia="Times New Roman" w:hAnsi="Arial" w:cs="Arial"/>
          <w:color w:val="000000"/>
          <w:lang w:eastAsia="ar-SA"/>
        </w:rPr>
        <w:t>Zmiana wynagrodzenia wymaga zawarcia pisemnego aneksu. Do dnia wejścia w życie aneksu stosuje się dotychczasową cenę jednostkową.</w:t>
      </w:r>
    </w:p>
    <w:p w14:paraId="772E7837" w14:textId="77777777" w:rsidR="00E617BE" w:rsidRDefault="00000000">
      <w:pPr>
        <w:numPr>
          <w:ilvl w:val="0"/>
          <w:numId w:val="19"/>
        </w:numPr>
        <w:spacing w:line="360" w:lineRule="auto"/>
        <w:ind w:left="284" w:hanging="426"/>
        <w:textAlignment w:val="baseline"/>
        <w:rPr>
          <w:rFonts w:ascii="Arial" w:eastAsia="Times New Roman" w:hAnsi="Arial" w:cs="Arial"/>
          <w:lang w:eastAsia="ar-SA"/>
        </w:rPr>
      </w:pPr>
      <w:r>
        <w:rPr>
          <w:rFonts w:ascii="Arial" w:eastAsia="Times New Roman" w:hAnsi="Arial" w:cs="Arial"/>
          <w:color w:val="000000"/>
          <w:kern w:val="0"/>
          <w:lang w:eastAsia="pl-PL"/>
        </w:rPr>
        <w:t>Jeżeli Główny Urząd Statystyczny zaprzestanie publikacji wskazanego wskaźnika, Strony zastosują oficjalny wskaźnik najbardziej zbliżony zakresem i metodologią.</w:t>
      </w:r>
    </w:p>
    <w:p w14:paraId="4CC6DDFA" w14:textId="77777777" w:rsidR="00E617BE" w:rsidRDefault="00000000">
      <w:pPr>
        <w:numPr>
          <w:ilvl w:val="0"/>
          <w:numId w:val="19"/>
        </w:numPr>
        <w:spacing w:line="360" w:lineRule="auto"/>
        <w:ind w:left="284" w:hanging="426"/>
        <w:textAlignment w:val="baseline"/>
        <w:rPr>
          <w:rFonts w:ascii="Arial" w:eastAsia="Times New Roman" w:hAnsi="Arial" w:cs="Arial"/>
          <w:lang w:eastAsia="ar-SA"/>
        </w:rPr>
      </w:pPr>
      <w:r>
        <w:rPr>
          <w:rFonts w:ascii="Arial" w:eastAsia="Times New Roman" w:hAnsi="Arial" w:cs="Arial"/>
          <w:color w:val="000000"/>
          <w:lang w:eastAsia="ar-SA"/>
        </w:rPr>
        <w:t xml:space="preserve">Wykonawca, którego wynagrodzenie zostało zmienione na podstawie niniejszego </w:t>
      </w:r>
      <w:r>
        <w:rPr>
          <w:rFonts w:ascii="Arial" w:eastAsia="Times New Roman" w:hAnsi="Arial" w:cs="Arial"/>
          <w:color w:val="000000"/>
          <w:lang w:eastAsia="ar-SA"/>
        </w:rPr>
        <w:lastRenderedPageBreak/>
        <w:t>paragrafu, odpowiednio zmieni wynagrodzenie podwykonawcy w zakresie odpowiadającym zmianom kosztów dotyczących zobowiązania podwykonawcy, jeżeli:</w:t>
      </w:r>
    </w:p>
    <w:p w14:paraId="043E8D60" w14:textId="77777777" w:rsidR="00E617BE" w:rsidRDefault="00000000">
      <w:pPr>
        <w:widowControl/>
        <w:numPr>
          <w:ilvl w:val="1"/>
          <w:numId w:val="40"/>
        </w:numPr>
        <w:tabs>
          <w:tab w:val="left" w:pos="284"/>
        </w:tabs>
        <w:suppressAutoHyphens w:val="0"/>
        <w:spacing w:line="360" w:lineRule="auto"/>
        <w:ind w:left="567" w:hanging="283"/>
        <w:rPr>
          <w:rFonts w:ascii="Arial" w:eastAsia="Times New Roman" w:hAnsi="Arial" w:cs="Arial"/>
          <w:color w:val="000000"/>
          <w:lang w:eastAsia="ar-SA"/>
        </w:rPr>
      </w:pPr>
      <w:r>
        <w:rPr>
          <w:rFonts w:ascii="Arial" w:eastAsia="Times New Roman" w:hAnsi="Arial" w:cs="Arial"/>
          <w:color w:val="000000"/>
          <w:lang w:eastAsia="ar-SA"/>
        </w:rPr>
        <w:t>przedmiotem umowy o podwykonawstwo są usługi lub dostawy stanowiące część przedmiotu niniejszej umowy,</w:t>
      </w:r>
    </w:p>
    <w:p w14:paraId="6EC24F46" w14:textId="77777777" w:rsidR="00E617BE" w:rsidRDefault="00000000">
      <w:pPr>
        <w:widowControl/>
        <w:numPr>
          <w:ilvl w:val="1"/>
          <w:numId w:val="40"/>
        </w:numPr>
        <w:tabs>
          <w:tab w:val="left" w:pos="284"/>
        </w:tabs>
        <w:suppressAutoHyphens w:val="0"/>
        <w:spacing w:line="360" w:lineRule="auto"/>
        <w:ind w:left="567" w:hanging="283"/>
        <w:rPr>
          <w:rFonts w:ascii="Arial" w:eastAsia="Times New Roman" w:hAnsi="Arial" w:cs="Arial"/>
          <w:color w:val="000000"/>
          <w:lang w:eastAsia="ar-SA"/>
        </w:rPr>
      </w:pPr>
      <w:r>
        <w:rPr>
          <w:rFonts w:ascii="Arial" w:eastAsia="Times New Roman" w:hAnsi="Arial" w:cs="Arial"/>
          <w:color w:val="000000"/>
          <w:lang w:eastAsia="ar-SA"/>
        </w:rPr>
        <w:t xml:space="preserve">okres obowiązywania umowy o podwykonawstwo przekracza 6 miesięcy. </w:t>
      </w:r>
    </w:p>
    <w:p w14:paraId="2F68217F" w14:textId="77777777" w:rsidR="00E617BE" w:rsidRDefault="00000000">
      <w:pPr>
        <w:widowControl/>
        <w:numPr>
          <w:ilvl w:val="0"/>
          <w:numId w:val="21"/>
        </w:numPr>
        <w:tabs>
          <w:tab w:val="left" w:pos="284"/>
        </w:tabs>
        <w:suppressAutoHyphens w:val="0"/>
        <w:spacing w:line="360" w:lineRule="auto"/>
        <w:ind w:left="284" w:hanging="426"/>
        <w:rPr>
          <w:rFonts w:ascii="Arial" w:eastAsia="Times New Roman" w:hAnsi="Arial" w:cs="Arial"/>
          <w:color w:val="000000"/>
          <w:lang w:eastAsia="ar-SA"/>
        </w:rPr>
      </w:pPr>
      <w:r>
        <w:rPr>
          <w:rFonts w:ascii="Arial" w:eastAsia="Times New Roman" w:hAnsi="Arial" w:cs="Arial"/>
          <w:color w:val="000000"/>
          <w:lang w:eastAsia="ar-SA"/>
        </w:rPr>
        <w:t>Wykonawca przedłoży Zamawiającemu dokument potwierdzający dokonanie odpowiedniej zmiany w terminie 14 dni od jej wprowadzenia.</w:t>
      </w:r>
    </w:p>
    <w:p w14:paraId="48D9E2B9" w14:textId="77777777" w:rsidR="00E617BE" w:rsidRDefault="00000000">
      <w:pPr>
        <w:widowControl/>
        <w:numPr>
          <w:ilvl w:val="0"/>
          <w:numId w:val="21"/>
        </w:numPr>
        <w:tabs>
          <w:tab w:val="left" w:pos="284"/>
        </w:tabs>
        <w:suppressAutoHyphens w:val="0"/>
        <w:spacing w:line="360" w:lineRule="auto"/>
        <w:ind w:left="284" w:hanging="426"/>
        <w:rPr>
          <w:rFonts w:ascii="Arial" w:eastAsia="Times New Roman" w:hAnsi="Arial" w:cs="Arial"/>
          <w:color w:val="000000"/>
          <w:lang w:eastAsia="ar-SA"/>
        </w:rPr>
      </w:pPr>
      <w:r>
        <w:rPr>
          <w:rFonts w:ascii="Arial" w:hAnsi="Arial" w:cs="Arial"/>
          <w:color w:val="000000"/>
        </w:rPr>
        <w:t>Zmian podyktowanych zmieniającymi się przepisami prawa lub wytycznymi instytucji przyznających bezpośrednio lub pośrednio środki – w powyższych przypadkach zmiany Umowy zostaną ograniczone do zmian koniecznych do dostosowania Umowy.</w:t>
      </w:r>
    </w:p>
    <w:p w14:paraId="69DBA806" w14:textId="77777777" w:rsidR="00E617BE" w:rsidRDefault="00000000">
      <w:pPr>
        <w:widowControl/>
        <w:numPr>
          <w:ilvl w:val="0"/>
          <w:numId w:val="21"/>
        </w:numPr>
        <w:tabs>
          <w:tab w:val="left" w:pos="284"/>
        </w:tabs>
        <w:suppressAutoHyphens w:val="0"/>
        <w:spacing w:line="360" w:lineRule="auto"/>
        <w:ind w:left="284" w:hanging="426"/>
        <w:rPr>
          <w:rFonts w:ascii="Arial" w:eastAsia="Times New Roman" w:hAnsi="Arial" w:cs="Arial"/>
          <w:color w:val="000000"/>
          <w:lang w:eastAsia="ar-SA"/>
        </w:rPr>
      </w:pPr>
      <w:r>
        <w:rPr>
          <w:rFonts w:ascii="Arial" w:eastAsia="Times New Roman" w:hAnsi="Arial" w:cs="Arial"/>
          <w:lang w:eastAsia="ar-SA"/>
        </w:rPr>
        <w:t>Zmiany do umowy może inicjować Wykonawca lub Zamawiający składając pisemny wniosek do drugiej strony.</w:t>
      </w:r>
    </w:p>
    <w:p w14:paraId="2AC9DFB3" w14:textId="77777777" w:rsidR="00E617BE" w:rsidRDefault="00000000">
      <w:pPr>
        <w:widowControl/>
        <w:numPr>
          <w:ilvl w:val="0"/>
          <w:numId w:val="21"/>
        </w:numPr>
        <w:tabs>
          <w:tab w:val="left" w:pos="284"/>
        </w:tabs>
        <w:suppressAutoHyphens w:val="0"/>
        <w:spacing w:line="360" w:lineRule="auto"/>
        <w:ind w:left="284" w:hanging="426"/>
        <w:rPr>
          <w:rFonts w:ascii="Arial" w:eastAsia="Times New Roman" w:hAnsi="Arial" w:cs="Arial"/>
          <w:color w:val="000000"/>
          <w:lang w:eastAsia="ar-SA"/>
        </w:rPr>
      </w:pPr>
      <w:r>
        <w:rPr>
          <w:rFonts w:ascii="Arial" w:eastAsia="Times New Roman" w:hAnsi="Arial" w:cs="Arial"/>
          <w:lang w:eastAsia="ar-SA"/>
        </w:rPr>
        <w:t>Wniosek o dokonanie zmiany w umowie w przypadkach określonych w ust. 1 musi zawierać:</w:t>
      </w:r>
    </w:p>
    <w:p w14:paraId="1D9790A0" w14:textId="77777777" w:rsidR="00E617BE" w:rsidRDefault="00000000">
      <w:pPr>
        <w:widowControl/>
        <w:numPr>
          <w:ilvl w:val="0"/>
          <w:numId w:val="31"/>
        </w:numPr>
        <w:tabs>
          <w:tab w:val="left" w:pos="567"/>
        </w:tabs>
        <w:suppressAutoHyphens w:val="0"/>
        <w:spacing w:line="360" w:lineRule="auto"/>
        <w:ind w:left="567" w:hanging="283"/>
        <w:rPr>
          <w:rFonts w:ascii="Arial" w:eastAsia="Times New Roman" w:hAnsi="Arial" w:cs="Arial"/>
          <w:lang w:eastAsia="ar-SA"/>
        </w:rPr>
      </w:pPr>
      <w:r>
        <w:rPr>
          <w:rFonts w:ascii="Arial" w:eastAsia="Times New Roman" w:hAnsi="Arial" w:cs="Arial"/>
          <w:lang w:eastAsia="ar-SA"/>
        </w:rPr>
        <w:t>opis zmiany,</w:t>
      </w:r>
    </w:p>
    <w:p w14:paraId="5A93FF3F" w14:textId="77777777" w:rsidR="00E617BE" w:rsidRDefault="00000000">
      <w:pPr>
        <w:widowControl/>
        <w:numPr>
          <w:ilvl w:val="0"/>
          <w:numId w:val="31"/>
        </w:numPr>
        <w:tabs>
          <w:tab w:val="left" w:pos="567"/>
        </w:tabs>
        <w:suppressAutoHyphens w:val="0"/>
        <w:spacing w:line="360" w:lineRule="auto"/>
        <w:ind w:left="567" w:hanging="283"/>
        <w:rPr>
          <w:rFonts w:ascii="Arial" w:eastAsia="Times New Roman" w:hAnsi="Arial" w:cs="Arial"/>
          <w:lang w:eastAsia="ar-SA"/>
        </w:rPr>
      </w:pPr>
      <w:r>
        <w:rPr>
          <w:rFonts w:ascii="Arial" w:eastAsia="Times New Roman" w:hAnsi="Arial" w:cs="Arial"/>
          <w:lang w:eastAsia="ar-SA"/>
        </w:rPr>
        <w:t>uzasadnienie zmiany zawierające m.in. korzyści wynikające z wnioskowanej zmiany,</w:t>
      </w:r>
    </w:p>
    <w:p w14:paraId="7AB40BC5" w14:textId="77777777" w:rsidR="00E617BE" w:rsidRDefault="00000000">
      <w:pPr>
        <w:widowControl/>
        <w:numPr>
          <w:ilvl w:val="0"/>
          <w:numId w:val="31"/>
        </w:numPr>
        <w:tabs>
          <w:tab w:val="left" w:pos="567"/>
        </w:tabs>
        <w:suppressAutoHyphens w:val="0"/>
        <w:spacing w:line="360" w:lineRule="auto"/>
        <w:ind w:left="567" w:hanging="283"/>
        <w:rPr>
          <w:rFonts w:ascii="Arial" w:eastAsia="Times New Roman" w:hAnsi="Arial" w:cs="Arial"/>
          <w:lang w:eastAsia="ar-SA"/>
        </w:rPr>
      </w:pPr>
      <w:r>
        <w:rPr>
          <w:rFonts w:ascii="Arial" w:eastAsia="Times New Roman" w:hAnsi="Arial" w:cs="Arial"/>
          <w:lang w:eastAsia="ar-SA"/>
        </w:rPr>
        <w:t>czas wykonania zmiany oraz wpływ zmiany na termin zakończenia umowy.</w:t>
      </w:r>
    </w:p>
    <w:p w14:paraId="68347661" w14:textId="77777777" w:rsidR="00E617BE" w:rsidRDefault="00000000">
      <w:pPr>
        <w:widowControl/>
        <w:numPr>
          <w:ilvl w:val="0"/>
          <w:numId w:val="41"/>
        </w:numPr>
        <w:tabs>
          <w:tab w:val="left" w:pos="284"/>
        </w:tabs>
        <w:suppressAutoHyphens w:val="0"/>
        <w:spacing w:line="360" w:lineRule="auto"/>
        <w:ind w:left="284" w:hanging="426"/>
        <w:rPr>
          <w:rFonts w:ascii="Arial" w:eastAsia="Times New Roman" w:hAnsi="Arial" w:cs="Arial"/>
          <w:kern w:val="0"/>
          <w:lang w:eastAsia="pl-PL"/>
        </w:rPr>
      </w:pPr>
      <w:r>
        <w:rPr>
          <w:rFonts w:ascii="Arial" w:eastAsia="Arial" w:hAnsi="Arial" w:cs="Arial"/>
          <w:lang w:eastAsia="ar-SA"/>
        </w:rPr>
        <w:t xml:space="preserve">Niedopuszczalna jest pod rygorem nieważności zmiana postanowień zawartej umowy </w:t>
      </w:r>
      <w:r>
        <w:rPr>
          <w:rFonts w:ascii="Arial" w:eastAsia="Times New Roman" w:hAnsi="Arial" w:cs="Arial"/>
          <w:kern w:val="0"/>
          <w:lang w:eastAsia="pl-PL"/>
        </w:rPr>
        <w:t>oraz wprowadzenie nowych postanowień do umowy niekorzystnych dla Zamawiającego, innych niż określone w ust. 1 powyżej.</w:t>
      </w:r>
    </w:p>
    <w:p w14:paraId="3FAE6425" w14:textId="77777777" w:rsidR="00E617BE" w:rsidRDefault="00000000">
      <w:pPr>
        <w:widowControl/>
        <w:numPr>
          <w:ilvl w:val="0"/>
          <w:numId w:val="41"/>
        </w:numPr>
        <w:tabs>
          <w:tab w:val="left" w:pos="284"/>
        </w:tabs>
        <w:suppressAutoHyphens w:val="0"/>
        <w:spacing w:line="360" w:lineRule="auto"/>
        <w:ind w:left="284" w:hanging="426"/>
        <w:rPr>
          <w:rFonts w:ascii="Arial" w:eastAsia="Times New Roman" w:hAnsi="Arial" w:cs="Arial"/>
          <w:kern w:val="0"/>
          <w:lang w:eastAsia="pl-PL"/>
        </w:rPr>
      </w:pPr>
      <w:r>
        <w:rPr>
          <w:rFonts w:ascii="Arial" w:eastAsia="Times New Roman" w:hAnsi="Arial" w:cs="Arial"/>
          <w:lang w:eastAsia="ar-SA"/>
        </w:rPr>
        <w:t>Wszelkie zmiany niniejszej umowy wymagają formy pisemnej pod rygorem nieważności, z zastrzeżeniem postanowień ust. 1 pkt. 2-21) w związku z § 3 ust. 4</w:t>
      </w:r>
      <w:r>
        <w:rPr>
          <w:rFonts w:ascii="Arial" w:eastAsia="Times New Roman" w:hAnsi="Arial" w:cs="Arial"/>
          <w:color w:val="000000"/>
        </w:rPr>
        <w:t>.</w:t>
      </w:r>
    </w:p>
    <w:p w14:paraId="2044B16A" w14:textId="77777777" w:rsidR="00E617BE" w:rsidRDefault="00E617BE">
      <w:pPr>
        <w:pStyle w:val="Standard"/>
        <w:widowControl/>
        <w:tabs>
          <w:tab w:val="left" w:pos="284"/>
        </w:tabs>
        <w:suppressAutoHyphens w:val="0"/>
        <w:spacing w:line="360" w:lineRule="auto"/>
        <w:ind w:left="284"/>
        <w:rPr>
          <w:rFonts w:ascii="Arial" w:eastAsia="Times New Roman" w:hAnsi="Arial" w:cs="Arial"/>
          <w:color w:val="000000"/>
          <w:kern w:val="0"/>
          <w:szCs w:val="24"/>
          <w:lang w:eastAsia="pl-PL"/>
        </w:rPr>
      </w:pPr>
    </w:p>
    <w:p w14:paraId="0656FE69"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Odstąpienie od umowy</w:t>
      </w:r>
    </w:p>
    <w:p w14:paraId="526ABFE2"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§12</w:t>
      </w:r>
    </w:p>
    <w:p w14:paraId="645034B7" w14:textId="77777777" w:rsidR="00E617BE" w:rsidRDefault="00000000">
      <w:pPr>
        <w:pStyle w:val="Standard"/>
        <w:numPr>
          <w:ilvl w:val="0"/>
          <w:numId w:val="5"/>
        </w:numPr>
        <w:tabs>
          <w:tab w:val="left" w:pos="284"/>
        </w:tabs>
        <w:spacing w:line="360" w:lineRule="auto"/>
        <w:ind w:left="284" w:hanging="284"/>
        <w:rPr>
          <w:rFonts w:ascii="Arial" w:hAnsi="Arial" w:cs="Arial"/>
          <w:color w:val="000000"/>
          <w:szCs w:val="24"/>
        </w:rPr>
      </w:pPr>
      <w:r>
        <w:rPr>
          <w:rFonts w:ascii="Arial" w:hAnsi="Arial" w:cs="Arial"/>
          <w:color w:val="000000"/>
          <w:szCs w:val="24"/>
        </w:rPr>
        <w:t>Zamawiający uprawniony jest do odstąpienia od niniejszej umowy bez wyznaczania dodatkowego terminu, według swojego uznania w całości lub w części:</w:t>
      </w:r>
    </w:p>
    <w:p w14:paraId="740334BB" w14:textId="77777777" w:rsidR="00E617BE" w:rsidRDefault="00000000">
      <w:pPr>
        <w:pStyle w:val="Default"/>
        <w:numPr>
          <w:ilvl w:val="0"/>
          <w:numId w:val="17"/>
        </w:numPr>
        <w:spacing w:line="360" w:lineRule="auto"/>
        <w:ind w:left="567" w:hanging="283"/>
        <w:rPr>
          <w:rFonts w:ascii="Arial" w:hAnsi="Arial" w:cs="Arial"/>
        </w:rPr>
      </w:pPr>
      <w:r>
        <w:rPr>
          <w:rFonts w:ascii="Arial" w:hAnsi="Arial" w:cs="Arial"/>
        </w:rPr>
        <w:t>w przypadkach przewidzianych przepisami prawa;</w:t>
      </w:r>
    </w:p>
    <w:p w14:paraId="3A0AEB7C" w14:textId="77777777" w:rsidR="00E617BE" w:rsidRDefault="00000000">
      <w:pPr>
        <w:pStyle w:val="Default"/>
        <w:numPr>
          <w:ilvl w:val="0"/>
          <w:numId w:val="17"/>
        </w:numPr>
        <w:spacing w:line="360" w:lineRule="auto"/>
        <w:ind w:left="567" w:hanging="283"/>
        <w:rPr>
          <w:rFonts w:ascii="Arial" w:hAnsi="Arial" w:cs="Arial"/>
        </w:rPr>
      </w:pPr>
      <w:r>
        <w:rPr>
          <w:rFonts w:ascii="Arial" w:hAnsi="Arial" w:cs="Arial"/>
        </w:rPr>
        <w:t>w przypadku zwłoki Wykonawcy z wykonaniem przedmiotu niniejszej umowy ponad 14 dni;</w:t>
      </w:r>
    </w:p>
    <w:p w14:paraId="4FF8D022" w14:textId="77777777" w:rsidR="00E617BE" w:rsidRDefault="00000000">
      <w:pPr>
        <w:pStyle w:val="Default"/>
        <w:numPr>
          <w:ilvl w:val="0"/>
          <w:numId w:val="17"/>
        </w:numPr>
        <w:spacing w:line="360" w:lineRule="auto"/>
        <w:ind w:left="567" w:hanging="283"/>
        <w:rPr>
          <w:rFonts w:ascii="Arial" w:hAnsi="Arial" w:cs="Arial"/>
        </w:rPr>
      </w:pPr>
      <w:r>
        <w:rPr>
          <w:rFonts w:ascii="Arial" w:hAnsi="Arial" w:cs="Arial"/>
        </w:rPr>
        <w:t>w przypadku niewykonywania lub nienależytego wykonywania umowy przez Wykonawcę,</w:t>
      </w:r>
    </w:p>
    <w:p w14:paraId="17558B42" w14:textId="77777777" w:rsidR="00E617BE" w:rsidRDefault="00000000">
      <w:pPr>
        <w:pStyle w:val="Default"/>
        <w:numPr>
          <w:ilvl w:val="0"/>
          <w:numId w:val="17"/>
        </w:numPr>
        <w:spacing w:line="360" w:lineRule="auto"/>
        <w:ind w:left="567" w:hanging="283"/>
        <w:rPr>
          <w:rFonts w:ascii="Arial" w:hAnsi="Arial" w:cs="Arial"/>
        </w:rPr>
      </w:pPr>
      <w:r>
        <w:rPr>
          <w:rFonts w:ascii="Arial" w:hAnsi="Arial" w:cs="Arial"/>
        </w:rPr>
        <w:lastRenderedPageBreak/>
        <w:t>w przypadku bezzasadnego przerwania wykonywania zamówienia przez okres dłuższy niż 3 dni.</w:t>
      </w:r>
    </w:p>
    <w:p w14:paraId="47CC33D3" w14:textId="77777777" w:rsidR="00E617BE" w:rsidRDefault="00000000">
      <w:pPr>
        <w:pStyle w:val="Default"/>
        <w:numPr>
          <w:ilvl w:val="0"/>
          <w:numId w:val="5"/>
        </w:numPr>
        <w:tabs>
          <w:tab w:val="left" w:pos="284"/>
        </w:tabs>
        <w:spacing w:line="360" w:lineRule="auto"/>
        <w:ind w:left="284" w:hanging="284"/>
        <w:rPr>
          <w:rFonts w:ascii="Arial" w:hAnsi="Arial" w:cs="Arial"/>
        </w:rPr>
      </w:pPr>
      <w:r>
        <w:rPr>
          <w:rFonts w:ascii="Arial" w:hAnsi="Arial" w:cs="Arial"/>
        </w:rPr>
        <w:t>W przypadku odstąpienia od niniejszej umowy przez którąkolwiek ze Stron, skutki odstąpienia nie wyłączają uprawnień z tytułu kar umownych, rękojmi czy gwarancji.</w:t>
      </w:r>
    </w:p>
    <w:p w14:paraId="7FECFF1D" w14:textId="77777777" w:rsidR="00E617BE" w:rsidRDefault="00000000">
      <w:pPr>
        <w:pStyle w:val="Default"/>
        <w:numPr>
          <w:ilvl w:val="0"/>
          <w:numId w:val="5"/>
        </w:numPr>
        <w:tabs>
          <w:tab w:val="left" w:pos="284"/>
        </w:tabs>
        <w:spacing w:line="360" w:lineRule="auto"/>
        <w:ind w:left="284" w:hanging="284"/>
        <w:rPr>
          <w:rFonts w:ascii="Arial" w:hAnsi="Arial" w:cs="Arial"/>
        </w:rPr>
      </w:pPr>
      <w:r>
        <w:rPr>
          <w:rFonts w:ascii="Arial" w:eastAsia="Arial" w:hAnsi="Arial" w:cs="Arial"/>
          <w:kern w:val="2"/>
          <w:lang w:eastAsia="ar-SA"/>
        </w:rPr>
        <w:t>Zamawiającemu przysługuje prawo do odstąpienia od umowy w razie wystąpienia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 Wykonawcy należy się wynagrodzenie tylko za wykonane usługi.</w:t>
      </w:r>
    </w:p>
    <w:p w14:paraId="4203F718" w14:textId="77777777" w:rsidR="00E617BE" w:rsidRDefault="00000000">
      <w:pPr>
        <w:pStyle w:val="Default"/>
        <w:numPr>
          <w:ilvl w:val="0"/>
          <w:numId w:val="5"/>
        </w:numPr>
        <w:tabs>
          <w:tab w:val="left" w:pos="284"/>
        </w:tabs>
        <w:spacing w:line="360" w:lineRule="auto"/>
        <w:ind w:left="284" w:hanging="284"/>
        <w:rPr>
          <w:rFonts w:ascii="Arial" w:hAnsi="Arial" w:cs="Arial"/>
        </w:rPr>
      </w:pPr>
      <w:r>
        <w:rPr>
          <w:rFonts w:ascii="Arial" w:eastAsia="Arial" w:hAnsi="Arial" w:cs="Arial"/>
          <w:kern w:val="2"/>
          <w:lang w:eastAsia="ar-SA"/>
        </w:rPr>
        <w:t>Jeżeli Wykonawca z własnej winy nie rozpoczął, niezwłocznie po zawarciu umowy, wykonywania przedmiotu umowy, pomimo upomnień wykonuje zamówienie niezgodnie z umową lub wykonuje swoje zobowiązania umowne nienależycie, Zamawiający może odstąpić od umowy bez wyznaczania dodatkowego terminu naliczając karę umowną, o której mowa w §9 ust. 4 niniejszej umowy.</w:t>
      </w:r>
    </w:p>
    <w:p w14:paraId="2D2B1B6D" w14:textId="77777777" w:rsidR="00E617BE" w:rsidRDefault="00000000">
      <w:pPr>
        <w:pStyle w:val="Default"/>
        <w:numPr>
          <w:ilvl w:val="0"/>
          <w:numId w:val="5"/>
        </w:numPr>
        <w:tabs>
          <w:tab w:val="left" w:pos="284"/>
        </w:tabs>
        <w:spacing w:line="360" w:lineRule="auto"/>
        <w:ind w:left="284" w:hanging="284"/>
        <w:rPr>
          <w:rFonts w:ascii="Arial" w:hAnsi="Arial" w:cs="Arial"/>
        </w:rPr>
      </w:pPr>
      <w:r>
        <w:rPr>
          <w:rFonts w:ascii="Arial" w:eastAsia="Arial" w:hAnsi="Arial" w:cs="Arial"/>
          <w:kern w:val="2"/>
          <w:lang w:eastAsia="ar-SA"/>
        </w:rPr>
        <w:t>Odstąpienie od niniejszej umowy nastąpi poprzez złożenie pisemnego oświadczenia woli w tym przedmiocie.</w:t>
      </w:r>
    </w:p>
    <w:p w14:paraId="69C7F7EA" w14:textId="77777777" w:rsidR="00E617BE" w:rsidRDefault="00000000">
      <w:pPr>
        <w:pStyle w:val="Default"/>
        <w:numPr>
          <w:ilvl w:val="0"/>
          <w:numId w:val="5"/>
        </w:numPr>
        <w:tabs>
          <w:tab w:val="left" w:pos="284"/>
        </w:tabs>
        <w:spacing w:line="360" w:lineRule="auto"/>
        <w:ind w:left="284" w:hanging="284"/>
        <w:rPr>
          <w:rFonts w:ascii="Arial" w:hAnsi="Arial" w:cs="Arial"/>
        </w:rPr>
      </w:pPr>
      <w:r>
        <w:rPr>
          <w:rFonts w:ascii="Arial" w:eastAsia="Arial" w:hAnsi="Arial" w:cs="Arial"/>
          <w:kern w:val="2"/>
          <w:lang w:eastAsia="ar-SA"/>
        </w:rPr>
        <w:t>W przypadku odstąpienia od umowy przez Zamawiającego:</w:t>
      </w:r>
    </w:p>
    <w:p w14:paraId="377ECB9D" w14:textId="77777777" w:rsidR="00E617BE" w:rsidRDefault="00000000">
      <w:pPr>
        <w:numPr>
          <w:ilvl w:val="0"/>
          <w:numId w:val="45"/>
        </w:numPr>
        <w:tabs>
          <w:tab w:val="left" w:pos="567"/>
          <w:tab w:val="left" w:pos="2880"/>
        </w:tabs>
        <w:spacing w:line="360" w:lineRule="auto"/>
        <w:ind w:left="567" w:hanging="283"/>
        <w:rPr>
          <w:rFonts w:ascii="Arial" w:eastAsia="Arial" w:hAnsi="Arial" w:cs="Arial"/>
          <w:lang w:eastAsia="ar-SA"/>
        </w:rPr>
      </w:pPr>
      <w:r>
        <w:rPr>
          <w:rFonts w:ascii="Arial" w:eastAsia="Arial" w:hAnsi="Arial" w:cs="Arial"/>
          <w:lang w:eastAsia="ar-SA"/>
        </w:rPr>
        <w:t>Wykonawca i Zamawiający niezwłocznie sporządzą protokół inwentaryzacji według stanu na dzień odstąpienia,</w:t>
      </w:r>
    </w:p>
    <w:p w14:paraId="16560654" w14:textId="77777777" w:rsidR="00E617BE" w:rsidRDefault="00000000">
      <w:pPr>
        <w:numPr>
          <w:ilvl w:val="0"/>
          <w:numId w:val="45"/>
        </w:numPr>
        <w:tabs>
          <w:tab w:val="left" w:pos="567"/>
          <w:tab w:val="left" w:pos="2880"/>
        </w:tabs>
        <w:spacing w:line="360" w:lineRule="auto"/>
        <w:ind w:left="567" w:hanging="283"/>
        <w:rPr>
          <w:rFonts w:ascii="Arial" w:eastAsia="Arial" w:hAnsi="Arial" w:cs="Arial"/>
          <w:lang w:eastAsia="ar-SA"/>
        </w:rPr>
      </w:pPr>
      <w:r>
        <w:rPr>
          <w:rFonts w:ascii="Arial" w:eastAsia="Arial" w:hAnsi="Arial" w:cs="Arial"/>
          <w:lang w:eastAsia="ar-SA"/>
        </w:rPr>
        <w:t>Zamawiający dokona odbioru wykonanego zamówienia do dnia odstąpienia od umowy oraz zapłaci wynagrodzenie za bezusterkowo wykonaną część usługi.</w:t>
      </w:r>
    </w:p>
    <w:p w14:paraId="7D3D7225" w14:textId="77777777" w:rsidR="00E617BE" w:rsidRDefault="00E617BE">
      <w:pPr>
        <w:pStyle w:val="Standard"/>
        <w:tabs>
          <w:tab w:val="left" w:pos="567"/>
          <w:tab w:val="left" w:pos="2880"/>
        </w:tabs>
        <w:spacing w:line="360" w:lineRule="auto"/>
        <w:ind w:left="284"/>
        <w:rPr>
          <w:rFonts w:ascii="Arial" w:hAnsi="Arial" w:cs="Arial"/>
          <w:color w:val="000000"/>
          <w:szCs w:val="24"/>
          <w:lang w:eastAsia="ar-SA"/>
        </w:rPr>
      </w:pPr>
    </w:p>
    <w:p w14:paraId="3950E709" w14:textId="77777777" w:rsidR="00E617BE" w:rsidRDefault="00000000">
      <w:pPr>
        <w:pStyle w:val="Tytu2"/>
        <w:spacing w:line="360" w:lineRule="auto"/>
        <w:rPr>
          <w:rFonts w:ascii="Arial" w:hAnsi="Arial" w:cs="Arial"/>
          <w:color w:val="000000"/>
          <w:szCs w:val="24"/>
        </w:rPr>
      </w:pPr>
      <w:r>
        <w:rPr>
          <w:rFonts w:ascii="Arial" w:hAnsi="Arial" w:cs="Arial"/>
          <w:b/>
          <w:color w:val="000000"/>
          <w:szCs w:val="24"/>
          <w:u w:val="none"/>
        </w:rPr>
        <w:t>Podwykonawcy</w:t>
      </w:r>
    </w:p>
    <w:p w14:paraId="6FBC05D4"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§13</w:t>
      </w:r>
    </w:p>
    <w:p w14:paraId="1B3893BF" w14:textId="77777777" w:rsidR="00E617BE" w:rsidRDefault="00000000">
      <w:pPr>
        <w:numPr>
          <w:ilvl w:val="0"/>
          <w:numId w:val="36"/>
        </w:numPr>
        <w:tabs>
          <w:tab w:val="left" w:pos="284"/>
          <w:tab w:val="left" w:pos="1588"/>
        </w:tabs>
        <w:spacing w:line="360" w:lineRule="auto"/>
        <w:ind w:left="284" w:hanging="284"/>
        <w:rPr>
          <w:rFonts w:ascii="Arial" w:eastAsia="Arial" w:hAnsi="Arial" w:cs="Arial"/>
          <w:color w:val="000000"/>
          <w:lang w:eastAsia="ar-SA"/>
        </w:rPr>
      </w:pPr>
      <w:r>
        <w:rPr>
          <w:rFonts w:ascii="Arial" w:eastAsia="Arial" w:hAnsi="Arial" w:cs="Arial"/>
          <w:color w:val="000000"/>
          <w:lang w:eastAsia="ar-SA"/>
        </w:rPr>
        <w:t xml:space="preserve">Wykonawca może zaangażować podwykonawcę do wykonania określonej części zamówienia. </w:t>
      </w:r>
    </w:p>
    <w:p w14:paraId="6488D86E" w14:textId="77777777" w:rsidR="00E617BE" w:rsidRDefault="00000000">
      <w:pPr>
        <w:numPr>
          <w:ilvl w:val="0"/>
          <w:numId w:val="36"/>
        </w:numPr>
        <w:tabs>
          <w:tab w:val="left" w:pos="284"/>
          <w:tab w:val="left" w:pos="1588"/>
        </w:tabs>
        <w:spacing w:line="360" w:lineRule="auto"/>
        <w:ind w:left="284" w:hanging="284"/>
        <w:rPr>
          <w:rFonts w:ascii="Arial" w:eastAsia="Arial" w:hAnsi="Arial" w:cs="Arial"/>
          <w:color w:val="000000"/>
          <w:lang w:eastAsia="ar-SA"/>
        </w:rPr>
      </w:pPr>
      <w:r>
        <w:rPr>
          <w:rFonts w:ascii="Arial" w:eastAsia="Arial" w:hAnsi="Arial" w:cs="Arial"/>
          <w:color w:val="000000"/>
          <w:lang w:eastAsia="ar-SA"/>
        </w:rPr>
        <w:t>Do zawarcia przez Wykonawcę umowy z podwykonawcą jest wymagana zgoda Zamawiającego. Umowa z podwykonawcą musi być zawierana w formie pisemnej pod rygorem nieważności. Wykonawca zobowiązany jest niezwłocznie przedłożyć Zamawiającemu każdą umowę zawartą z podwykonawcą.</w:t>
      </w:r>
    </w:p>
    <w:p w14:paraId="70E3F030" w14:textId="77777777" w:rsidR="00E617BE" w:rsidRDefault="00000000">
      <w:pPr>
        <w:numPr>
          <w:ilvl w:val="0"/>
          <w:numId w:val="36"/>
        </w:numPr>
        <w:tabs>
          <w:tab w:val="left" w:pos="284"/>
          <w:tab w:val="left" w:pos="1588"/>
        </w:tabs>
        <w:spacing w:line="360" w:lineRule="auto"/>
        <w:ind w:left="284" w:hanging="284"/>
        <w:rPr>
          <w:rFonts w:ascii="Arial" w:eastAsia="Arial" w:hAnsi="Arial" w:cs="Arial"/>
          <w:lang w:eastAsia="ar-SA"/>
        </w:rPr>
      </w:pPr>
      <w:r>
        <w:rPr>
          <w:rFonts w:ascii="Arial" w:eastAsia="Arial" w:hAnsi="Arial" w:cs="Arial"/>
          <w:color w:val="000000"/>
          <w:lang w:eastAsia="ar-SA"/>
        </w:rPr>
        <w:t>Wraz z przekazywaną umową zawartą z podwykonawcą Wykonawca zobowiązany jest przedstawić Zamawiającemu dokumenty potwierdzające kwalifikacje podwykonawcy</w:t>
      </w:r>
      <w:r>
        <w:rPr>
          <w:rFonts w:ascii="Arial" w:eastAsia="Arial" w:hAnsi="Arial" w:cs="Arial"/>
          <w:lang w:eastAsia="ar-SA"/>
        </w:rPr>
        <w:t xml:space="preserve"> niezbędne do wykonania zleconej części zamówienia.</w:t>
      </w:r>
    </w:p>
    <w:p w14:paraId="738267C8" w14:textId="77777777" w:rsidR="00E617BE" w:rsidRDefault="00000000">
      <w:pPr>
        <w:numPr>
          <w:ilvl w:val="0"/>
          <w:numId w:val="36"/>
        </w:numPr>
        <w:tabs>
          <w:tab w:val="left" w:pos="284"/>
          <w:tab w:val="left" w:pos="1588"/>
        </w:tabs>
        <w:spacing w:line="360" w:lineRule="auto"/>
        <w:ind w:left="284" w:hanging="284"/>
        <w:rPr>
          <w:rFonts w:ascii="Arial" w:eastAsia="Arial" w:hAnsi="Arial" w:cs="Arial"/>
          <w:lang w:eastAsia="ar-SA"/>
        </w:rPr>
      </w:pPr>
      <w:r>
        <w:rPr>
          <w:rFonts w:ascii="Arial" w:eastAsia="Arial" w:hAnsi="Arial" w:cs="Arial"/>
          <w:lang w:eastAsia="ar-SA"/>
        </w:rPr>
        <w:lastRenderedPageBreak/>
        <w:t xml:space="preserve">Wykonawca zapewnia, że podwykonawca będzie przestrzegać wszystkie postanowienia niniejszej umowy. </w:t>
      </w:r>
    </w:p>
    <w:p w14:paraId="6CD457B8" w14:textId="77777777" w:rsidR="00E617BE" w:rsidRDefault="00000000">
      <w:pPr>
        <w:numPr>
          <w:ilvl w:val="0"/>
          <w:numId w:val="36"/>
        </w:numPr>
        <w:tabs>
          <w:tab w:val="left" w:pos="284"/>
          <w:tab w:val="left" w:pos="1588"/>
        </w:tabs>
        <w:spacing w:line="360" w:lineRule="auto"/>
        <w:ind w:left="284" w:hanging="284"/>
        <w:rPr>
          <w:rFonts w:ascii="Arial" w:eastAsia="Arial" w:hAnsi="Arial" w:cs="Arial"/>
          <w:lang w:eastAsia="ar-SA"/>
        </w:rPr>
      </w:pPr>
      <w:r>
        <w:rPr>
          <w:rFonts w:ascii="Arial" w:eastAsia="Arial" w:hAnsi="Arial" w:cs="Arial"/>
          <w:lang w:eastAsia="ar-SA"/>
        </w:rPr>
        <w:t>Wykonawca odpowiada wobec Zamawiającego za wszelkie działania lub zaniechania podwykonawcy jak za swoje działania lub zaniechania.</w:t>
      </w:r>
    </w:p>
    <w:p w14:paraId="2936159F" w14:textId="77777777" w:rsidR="00E617BE" w:rsidRDefault="00000000">
      <w:pPr>
        <w:numPr>
          <w:ilvl w:val="0"/>
          <w:numId w:val="36"/>
        </w:numPr>
        <w:tabs>
          <w:tab w:val="left" w:pos="284"/>
          <w:tab w:val="left" w:pos="1588"/>
        </w:tabs>
        <w:spacing w:line="360" w:lineRule="auto"/>
        <w:ind w:left="284" w:hanging="284"/>
        <w:rPr>
          <w:rFonts w:ascii="Arial" w:eastAsia="Arial" w:hAnsi="Arial" w:cs="Arial"/>
          <w:lang w:eastAsia="ar-SA"/>
        </w:rPr>
      </w:pPr>
      <w:r>
        <w:rPr>
          <w:rFonts w:ascii="Arial" w:eastAsia="Arial" w:hAnsi="Arial" w:cs="Arial"/>
          <w:lang w:eastAsia="ar-SA"/>
        </w:rPr>
        <w:t>Na żądanie Zamawiającego Wykonawca, w terminie 5 dni, przedłoży dokumenty niezbędne do weryfikacji, czy podwykonawca wykonuje powierzony zakres zgodnie z wymaganiami sanitarnymi, jakościowymi i dotyczącymi zatrudnienia.</w:t>
      </w:r>
    </w:p>
    <w:p w14:paraId="1AE83E45" w14:textId="77777777" w:rsidR="00E617BE" w:rsidRDefault="00000000">
      <w:pPr>
        <w:numPr>
          <w:ilvl w:val="0"/>
          <w:numId w:val="36"/>
        </w:numPr>
        <w:tabs>
          <w:tab w:val="left" w:pos="284"/>
          <w:tab w:val="left" w:pos="1588"/>
        </w:tabs>
        <w:spacing w:line="360" w:lineRule="auto"/>
        <w:ind w:left="284" w:hanging="284"/>
        <w:rPr>
          <w:rFonts w:ascii="Arial" w:eastAsia="Arial" w:hAnsi="Arial" w:cs="Arial"/>
          <w:lang w:eastAsia="ar-SA"/>
        </w:rPr>
      </w:pPr>
      <w:r>
        <w:rPr>
          <w:rFonts w:ascii="Arial" w:eastAsia="Arial" w:hAnsi="Arial" w:cs="Arial"/>
          <w:lang w:eastAsia="ar-SA"/>
        </w:rPr>
        <w:t>Nieprzedłożenie dokumentów, o których mowa powyżej, może zostać uznane za brak wykazania należytego wykonywania umowy przez podwykonawcę i stanowić podstawę zastosowania odpowiednich uprawnień Zamawiającego przewidzianych w umowie, bez wstrzymywania zapłaty za bezsporną i prawidłowo odebraną część usług</w:t>
      </w:r>
      <w:r>
        <w:rPr>
          <w:rFonts w:ascii="Arial" w:hAnsi="Arial" w:cs="Arial"/>
          <w:color w:val="000000"/>
        </w:rPr>
        <w:t>.</w:t>
      </w:r>
    </w:p>
    <w:p w14:paraId="5AA997CF" w14:textId="77777777" w:rsidR="00E617BE" w:rsidRDefault="00E617BE">
      <w:pPr>
        <w:pStyle w:val="Tytu2"/>
        <w:spacing w:line="360" w:lineRule="auto"/>
        <w:rPr>
          <w:rFonts w:ascii="Arial" w:hAnsi="Arial" w:cs="Arial"/>
          <w:b/>
          <w:color w:val="000000"/>
          <w:szCs w:val="24"/>
          <w:u w:val="none"/>
          <w:lang w:eastAsia="ar-SA"/>
        </w:rPr>
      </w:pPr>
    </w:p>
    <w:p w14:paraId="3731C9A0" w14:textId="77777777" w:rsidR="00E617BE" w:rsidRDefault="00000000">
      <w:pPr>
        <w:keepNext/>
        <w:spacing w:line="360" w:lineRule="auto"/>
        <w:outlineLvl w:val="1"/>
        <w:rPr>
          <w:rFonts w:ascii="Arial" w:eastAsia="Arial" w:hAnsi="Arial" w:cs="Arial"/>
          <w:b/>
          <w:lang w:eastAsia="ar-SA"/>
        </w:rPr>
      </w:pPr>
      <w:bookmarkStart w:id="4" w:name="_Hlk201829754"/>
      <w:bookmarkEnd w:id="4"/>
      <w:r>
        <w:rPr>
          <w:rFonts w:ascii="Arial" w:eastAsia="Arial" w:hAnsi="Arial" w:cs="Arial"/>
          <w:b/>
          <w:lang w:eastAsia="ar-SA"/>
        </w:rPr>
        <w:t xml:space="preserve">Prawa autorskie </w:t>
      </w:r>
    </w:p>
    <w:p w14:paraId="0C10C869" w14:textId="77777777" w:rsidR="00E617BE" w:rsidRDefault="00000000">
      <w:pPr>
        <w:spacing w:line="360" w:lineRule="auto"/>
        <w:rPr>
          <w:rFonts w:ascii="Arial" w:eastAsia="Arial" w:hAnsi="Arial" w:cs="Arial"/>
          <w:b/>
          <w:lang w:eastAsia="ar-SA"/>
        </w:rPr>
      </w:pPr>
      <w:r>
        <w:rPr>
          <w:rFonts w:ascii="Arial" w:eastAsia="Arial" w:hAnsi="Arial" w:cs="Arial"/>
          <w:b/>
          <w:lang w:eastAsia="ar-SA"/>
        </w:rPr>
        <w:t>§14</w:t>
      </w:r>
    </w:p>
    <w:p w14:paraId="7AE509FB" w14:textId="7F07B41A" w:rsidR="00E617BE" w:rsidRDefault="00000000">
      <w:pPr>
        <w:numPr>
          <w:ilvl w:val="0"/>
          <w:numId w:val="42"/>
        </w:numPr>
        <w:tabs>
          <w:tab w:val="left" w:pos="284"/>
        </w:tabs>
        <w:spacing w:line="360" w:lineRule="auto"/>
        <w:ind w:left="284" w:hanging="284"/>
        <w:rPr>
          <w:rFonts w:ascii="Arial" w:eastAsia="Arial" w:hAnsi="Arial" w:cs="Arial"/>
          <w:bCs/>
          <w:lang w:eastAsia="ar-SA"/>
        </w:rPr>
      </w:pPr>
      <w:r>
        <w:rPr>
          <w:rFonts w:ascii="Arial" w:eastAsia="Arial" w:hAnsi="Arial" w:cs="Arial"/>
          <w:bCs/>
          <w:lang w:eastAsia="ar-SA"/>
        </w:rPr>
        <w:t xml:space="preserve">Wykonawca przenosi na Zamawiającego nieograniczone w czasie i przestrzeni, na wskazanych poniżej polach eksploatacji, autorskie prawa majątkowe do wszystkich elementów Przedmiotu Umowy, które można zakwalifikować jako utwór w rozumieniu </w:t>
      </w:r>
      <w:proofErr w:type="spellStart"/>
      <w:r>
        <w:rPr>
          <w:rFonts w:ascii="Arial" w:eastAsia="Arial" w:hAnsi="Arial" w:cs="Arial"/>
          <w:bCs/>
          <w:lang w:eastAsia="ar-SA"/>
        </w:rPr>
        <w:t>PrAut</w:t>
      </w:r>
      <w:proofErr w:type="spellEnd"/>
      <w:r>
        <w:rPr>
          <w:rFonts w:ascii="Arial" w:eastAsia="Arial" w:hAnsi="Arial" w:cs="Arial"/>
          <w:bCs/>
          <w:lang w:eastAsia="ar-SA"/>
        </w:rPr>
        <w:t xml:space="preserve">, w szczególności, lecz nie wyłącznie, do całości sporządzonej Dokumentacji Projektowej, w tym m.in. projektu budowlanego i projektu wykonawczego, wszelkiej  dokumentacji dot. ww. projektów oraz innych form wyrażenia utworu architektonicznego / architektoniczno-urbanistycznego/ urbanistycznego, w tym: makiet, ogólnych szkiców, rysunków, zdjęć i filmów, przygotowanych/wytworzonych przez Wykonawcę i/lub Jego podwykonawców bądź współpracowników Wykonawcy, jako twórcę (autora), w ramach lub na potrzeby wykonywania Przedmiotu niniejszej Umowy (zwane  w dalszej części: </w:t>
      </w:r>
      <w:r>
        <w:rPr>
          <w:rFonts w:ascii="Arial" w:eastAsia="Arial" w:hAnsi="Arial" w:cs="Arial"/>
          <w:bCs/>
          <w:i/>
          <w:lang w:eastAsia="ar-SA"/>
        </w:rPr>
        <w:t>„Utworami”</w:t>
      </w:r>
      <w:r>
        <w:rPr>
          <w:rFonts w:ascii="Arial" w:eastAsia="Arial" w:hAnsi="Arial" w:cs="Arial"/>
          <w:bCs/>
          <w:lang w:eastAsia="ar-SA"/>
        </w:rPr>
        <w:t>). Przeniesienie autorskich praw majątkowych następuje za wynagrodzeniem.  Wynagrodzenie z tytułu przeniesienia autorskich praw majątkowych do Utworów zawiera się w wynagrodzeniu Wykonawcy określonym w § 6 ust. 1 niniejszej Umowy.</w:t>
      </w:r>
    </w:p>
    <w:p w14:paraId="3FBCD7F9" w14:textId="77777777" w:rsidR="00E617BE" w:rsidRDefault="00000000">
      <w:pPr>
        <w:numPr>
          <w:ilvl w:val="0"/>
          <w:numId w:val="42"/>
        </w:numPr>
        <w:tabs>
          <w:tab w:val="left" w:pos="284"/>
        </w:tabs>
        <w:spacing w:line="360" w:lineRule="auto"/>
        <w:ind w:left="284" w:hanging="284"/>
        <w:rPr>
          <w:rFonts w:ascii="Arial" w:eastAsia="Arial" w:hAnsi="Arial" w:cs="Arial"/>
          <w:bCs/>
          <w:lang w:eastAsia="ar-SA"/>
        </w:rPr>
      </w:pPr>
      <w:r>
        <w:rPr>
          <w:rFonts w:ascii="Arial" w:eastAsia="Arial" w:hAnsi="Arial" w:cs="Arial"/>
          <w:bCs/>
          <w:lang w:eastAsia="ar-SA"/>
        </w:rPr>
        <w:t xml:space="preserve">Wykonawca oświadcza, iż przysługują mu wyłączne i nieograniczone majątkowe prawa autorskie do Utworów składających się na Przedmiot niniejszej Umowy oraz, że prawa te nie są w żaden sposób obciążone lub ograniczone prawami osób trzecich oraz że Przedmiot Umowy (Utwór) nie narusza praw osób trzecich. Wykonawca oświadcza ponadto, pod rygorem odpowiedzialności za wynikłą stąd po stronie </w:t>
      </w:r>
      <w:r>
        <w:rPr>
          <w:rFonts w:ascii="Arial" w:eastAsia="Arial" w:hAnsi="Arial" w:cs="Arial"/>
          <w:bCs/>
          <w:lang w:eastAsia="ar-SA"/>
        </w:rPr>
        <w:lastRenderedPageBreak/>
        <w:t>Zamawiającego szkodę, iż posiada wyłączne prawo do udzielania zezwoleń na rozporządzanie i korzystanie z opracowań Utworu. W przypadku gdy Wykonawca korzysta z utworów osób trzecich lub posiada do określonych Utworów autorskie prawa majątkowe wspólnie z innymi podmiotami, Wykonawca zobowiązuje się, iż najpóźniej w chwili bezpośrednio poprzedzającej ich przeniesienie na Zamawiającego nabędzie je i będzie wyłącznie uprawnionym do rozporządzania nimi.</w:t>
      </w:r>
    </w:p>
    <w:p w14:paraId="4AB6339D" w14:textId="2AFDB9A4" w:rsidR="00E617BE" w:rsidRDefault="00000000">
      <w:pPr>
        <w:numPr>
          <w:ilvl w:val="0"/>
          <w:numId w:val="42"/>
        </w:numPr>
        <w:tabs>
          <w:tab w:val="left" w:pos="284"/>
        </w:tabs>
        <w:spacing w:line="360" w:lineRule="auto"/>
        <w:ind w:left="284" w:hanging="284"/>
        <w:rPr>
          <w:rFonts w:ascii="Arial" w:eastAsia="Arial" w:hAnsi="Arial" w:cs="Arial"/>
          <w:bCs/>
          <w:lang w:eastAsia="ar-SA"/>
        </w:rPr>
      </w:pPr>
      <w:r>
        <w:rPr>
          <w:rFonts w:ascii="Arial" w:eastAsia="Arial" w:hAnsi="Arial" w:cs="Arial"/>
          <w:bCs/>
          <w:lang w:eastAsia="ar-SA"/>
        </w:rPr>
        <w:t xml:space="preserve">Autorskie prawa majątkowe do Utworów (zwane w dalszej części: </w:t>
      </w:r>
      <w:r>
        <w:rPr>
          <w:rFonts w:ascii="Arial" w:eastAsia="Arial" w:hAnsi="Arial" w:cs="Arial"/>
          <w:bCs/>
          <w:i/>
          <w:lang w:eastAsia="ar-SA"/>
        </w:rPr>
        <w:t>„Prawami Autorskimi”</w:t>
      </w:r>
      <w:r>
        <w:rPr>
          <w:rFonts w:ascii="Arial" w:eastAsia="Arial" w:hAnsi="Arial" w:cs="Arial"/>
          <w:bCs/>
          <w:lang w:eastAsia="ar-SA"/>
        </w:rPr>
        <w:t xml:space="preserve">) zostaną przeniesione na Zamawiającego równocześnie z chwilą podpisania przez Strony protokołu odbioru właściwej części Dokumentacji Projektowej (w zakresie Utworów wytworzonych i stanowiących element prac Wykonawcy, wytworzonych do dnia sporządzenia pomiędzy Stronami protokołu odbioru właściwej części Dokumentacji Projektowej), na mocy którego to Dokumentacja Projektowa zostanie przekazana Zamawiającemu, dla wszelkich celów, włączając, bez ograniczeń: dalsze przeniesienie Praw Autorskich na osoby trzecie, budowę, wykończenie, aranżację przestrzeni wewnętrznych i zewnętrznych, prawidłową eksploatację, utrzymanie, konserwację, usuwanie wad, modernizację, remont, przebudowę, odbudowę, rozbudowę, nadbudowę, promocję, reklamę, informację, rozbiórkę lub wyburzenie, na wszystkich polach eksploatacji znanych w chwili zawarcia niniejszej Umowy, w tym polach eksploatacji określonych w art. 50 pkt 1 – 3 </w:t>
      </w:r>
      <w:proofErr w:type="spellStart"/>
      <w:r>
        <w:rPr>
          <w:rFonts w:ascii="Arial" w:eastAsia="Arial" w:hAnsi="Arial" w:cs="Arial"/>
          <w:bCs/>
          <w:lang w:eastAsia="ar-SA"/>
        </w:rPr>
        <w:t>PrAut</w:t>
      </w:r>
      <w:proofErr w:type="spellEnd"/>
      <w:r>
        <w:rPr>
          <w:rFonts w:ascii="Arial" w:eastAsia="Arial" w:hAnsi="Arial" w:cs="Arial"/>
          <w:bCs/>
          <w:lang w:eastAsia="ar-SA"/>
        </w:rPr>
        <w:t>, w tym/oraz w szczególności:</w:t>
      </w:r>
    </w:p>
    <w:p w14:paraId="4AE6E4CD" w14:textId="77777777" w:rsidR="00E617BE" w:rsidRDefault="00000000">
      <w:pPr>
        <w:numPr>
          <w:ilvl w:val="4"/>
          <w:numId w:val="29"/>
        </w:numPr>
        <w:spacing w:line="360" w:lineRule="auto"/>
        <w:ind w:left="567" w:hanging="283"/>
        <w:rPr>
          <w:rFonts w:ascii="Arial" w:eastAsia="Arial" w:hAnsi="Arial" w:cs="Arial"/>
          <w:bCs/>
          <w:lang w:eastAsia="ar-SA"/>
        </w:rPr>
      </w:pPr>
      <w:r>
        <w:rPr>
          <w:rFonts w:ascii="Arial" w:eastAsia="Arial" w:hAnsi="Arial" w:cs="Arial"/>
          <w:bCs/>
          <w:lang w:eastAsia="ar-SA"/>
        </w:rPr>
        <w:t>użycie, utrwalenie, rozpowszechnianie oraz reprodukcję za pomocą wszystkich dostępnych technik, w tym techniką: drukarską, reprograficzną, zapisu magnetycznego, techniką cyfrową, wykonaniem odbitek, kserokopii, techniką skanowania, techniką druku 3D, jak również przy użyciu rozwiązań tzw. chmury obliczeniowej (</w:t>
      </w:r>
      <w:proofErr w:type="spellStart"/>
      <w:r>
        <w:rPr>
          <w:rFonts w:ascii="Arial" w:eastAsia="Arial" w:hAnsi="Arial" w:cs="Arial"/>
          <w:bCs/>
          <w:lang w:eastAsia="ar-SA"/>
        </w:rPr>
        <w:t>cloudcomputing</w:t>
      </w:r>
      <w:proofErr w:type="spellEnd"/>
      <w:r>
        <w:rPr>
          <w:rFonts w:ascii="Arial" w:eastAsia="Arial" w:hAnsi="Arial" w:cs="Arial"/>
          <w:bCs/>
          <w:lang w:eastAsia="ar-SA"/>
        </w:rPr>
        <w:t>), zarówno przy użyciu fizycznego egzemplarza lub nośnika Utworu, jak również bez jego użycia, w sposób trwały lub w sposób czasowy;</w:t>
      </w:r>
    </w:p>
    <w:p w14:paraId="16E4735A" w14:textId="77777777" w:rsidR="00E617BE" w:rsidRDefault="00000000">
      <w:pPr>
        <w:numPr>
          <w:ilvl w:val="4"/>
          <w:numId w:val="29"/>
        </w:numPr>
        <w:spacing w:line="360" w:lineRule="auto"/>
        <w:ind w:left="567" w:hanging="283"/>
        <w:rPr>
          <w:rFonts w:ascii="Arial" w:eastAsia="Arial" w:hAnsi="Arial" w:cs="Arial"/>
          <w:bCs/>
          <w:lang w:eastAsia="ar-SA"/>
        </w:rPr>
      </w:pPr>
      <w:r>
        <w:rPr>
          <w:rFonts w:ascii="Arial" w:eastAsia="Arial" w:hAnsi="Arial" w:cs="Arial"/>
          <w:bCs/>
          <w:lang w:eastAsia="ar-SA"/>
        </w:rPr>
        <w:t xml:space="preserve">zarówno trwałe, jak również czasowe wprowadzanie i przechowywanie w pamięci komputerowej lub innym medium elektronicznym (w tym np.: serwer, smartphone, tablet, czytnik, komunikator, pamięć masowa USB, karta pamięci, inny nośnik pamięci), jak również odtwarzanie, zwielokrotnianie, modyfikowanie lub udostępnianie przy użyciu komputera lub innego medium elektronicznego oraz usuwanie, w tym również udostępnianie w sposób umożliwiający równoczesny dostęp lub modyfikowanie przez więcej niż jedną osobę, a także wprowadzanie, </w:t>
      </w:r>
      <w:r>
        <w:rPr>
          <w:rFonts w:ascii="Arial" w:eastAsia="Arial" w:hAnsi="Arial" w:cs="Arial"/>
          <w:bCs/>
          <w:lang w:eastAsia="ar-SA"/>
        </w:rPr>
        <w:lastRenderedPageBreak/>
        <w:t>przechowywanie, korzystanie (w zakresie opisanym w §14 ust. 3 pkt 1 powyżej) i usuwanie przy użyciu rozwiązań tzw. chmury obliczeniowej, sieci Internet, sieci komputerowej wewnętrznej (intranet) lub zewnętrznej (extranet);</w:t>
      </w:r>
    </w:p>
    <w:p w14:paraId="552A063B" w14:textId="77777777" w:rsidR="00E617BE" w:rsidRDefault="00000000">
      <w:pPr>
        <w:numPr>
          <w:ilvl w:val="4"/>
          <w:numId w:val="29"/>
        </w:numPr>
        <w:spacing w:line="360" w:lineRule="auto"/>
        <w:ind w:left="567" w:hanging="283"/>
        <w:rPr>
          <w:rFonts w:ascii="Arial" w:eastAsia="Arial" w:hAnsi="Arial" w:cs="Arial"/>
          <w:bCs/>
          <w:lang w:eastAsia="ar-SA"/>
        </w:rPr>
      </w:pPr>
      <w:r>
        <w:rPr>
          <w:rFonts w:ascii="Arial" w:eastAsia="Arial" w:hAnsi="Arial" w:cs="Arial"/>
          <w:bCs/>
          <w:lang w:eastAsia="ar-SA"/>
        </w:rPr>
        <w:t>zwielokrotnianie egzemplarzy Utworu, w dowolnej ilości, dowolną techniką, w tym techniką: drukarską, reprograficzną, zapisu magnetycznego, techniką cyfrową, wykonaniem odbitek, kserokopii, techniką skanowania, techniką druku 3D, w tym również przy użyciu tzw. chmury obliczeniowej (</w:t>
      </w:r>
      <w:proofErr w:type="spellStart"/>
      <w:r>
        <w:rPr>
          <w:rFonts w:ascii="Arial" w:eastAsia="Arial" w:hAnsi="Arial" w:cs="Arial"/>
          <w:bCs/>
          <w:lang w:eastAsia="ar-SA"/>
        </w:rPr>
        <w:t>cloudcomputing</w:t>
      </w:r>
      <w:proofErr w:type="spellEnd"/>
      <w:r>
        <w:rPr>
          <w:rFonts w:ascii="Arial" w:eastAsia="Arial" w:hAnsi="Arial" w:cs="Arial"/>
          <w:bCs/>
          <w:lang w:eastAsia="ar-SA"/>
        </w:rPr>
        <w:t>), sieci Internet, sieci komputerowej wewnętrznej (intranet) lub zewnętrznej (extranet);</w:t>
      </w:r>
    </w:p>
    <w:p w14:paraId="483DEAA9" w14:textId="77777777" w:rsidR="00E617BE" w:rsidRDefault="00000000">
      <w:pPr>
        <w:numPr>
          <w:ilvl w:val="4"/>
          <w:numId w:val="29"/>
        </w:numPr>
        <w:spacing w:line="360" w:lineRule="auto"/>
        <w:ind w:left="567" w:hanging="283"/>
        <w:rPr>
          <w:rFonts w:ascii="Arial" w:eastAsia="Arial" w:hAnsi="Arial" w:cs="Arial"/>
          <w:bCs/>
          <w:lang w:eastAsia="ar-SA"/>
        </w:rPr>
      </w:pPr>
      <w:r>
        <w:rPr>
          <w:rFonts w:ascii="Arial" w:eastAsia="Arial" w:hAnsi="Arial" w:cs="Arial"/>
          <w:bCs/>
          <w:lang w:eastAsia="ar-SA"/>
        </w:rPr>
        <w:t>w zakresie obrotu oryginałem albo egzemplarzami, na których Utwór utrwalono – wprowadzanie do obrotu, użyczenie, najem lub dzierżawę;</w:t>
      </w:r>
    </w:p>
    <w:p w14:paraId="0A603E73" w14:textId="77777777" w:rsidR="00E617BE" w:rsidRDefault="00000000">
      <w:pPr>
        <w:numPr>
          <w:ilvl w:val="4"/>
          <w:numId w:val="29"/>
        </w:numPr>
        <w:spacing w:line="360" w:lineRule="auto"/>
        <w:ind w:left="567" w:hanging="283"/>
        <w:rPr>
          <w:rFonts w:ascii="Arial" w:eastAsia="Arial" w:hAnsi="Arial" w:cs="Arial"/>
          <w:bCs/>
          <w:lang w:eastAsia="ar-SA"/>
        </w:rPr>
      </w:pPr>
      <w:r>
        <w:rPr>
          <w:rFonts w:ascii="Arial" w:eastAsia="Arial" w:hAnsi="Arial" w:cs="Arial"/>
          <w:bCs/>
          <w:lang w:eastAsia="ar-SA"/>
        </w:rPr>
        <w:t>w zakresie rozpowszechniania Utworu lub obiektów go urzeczywistniających lub części takich obiektów, w sposób inny niż określony w punktach 1-4 powyżej: publiczne udostępnianie, w szczególności w ogólnodostępnych wystawach, przy prezentacji i reklamie w mediach, utrwalaniu na nośnikach elektronicznych, publikacji w takich formach wydawniczych jak książki, albumy, broszury, konspekty, a także wystawianie, wyświetlanie, odtworzenie, nadawanie i remitowanie w każdej możliwej formie urzeczywistnienia, oraz publiczne udostępnianie w taki sposób, aby każdy mógł mieć do nich dostęp w miejscu i czasie przez siebie wybranym lub w miejscu i/lub czasie o ograniczonej dostępności.</w:t>
      </w:r>
    </w:p>
    <w:p w14:paraId="29486838" w14:textId="77777777" w:rsidR="00E617BE" w:rsidRDefault="00000000">
      <w:pPr>
        <w:numPr>
          <w:ilvl w:val="0"/>
          <w:numId w:val="32"/>
        </w:numPr>
        <w:spacing w:line="360" w:lineRule="auto"/>
        <w:ind w:left="284"/>
        <w:rPr>
          <w:rFonts w:ascii="Arial" w:eastAsia="Arial" w:hAnsi="Arial" w:cs="Arial"/>
          <w:bCs/>
          <w:lang w:eastAsia="ar-SA"/>
        </w:rPr>
      </w:pPr>
      <w:r>
        <w:rPr>
          <w:rFonts w:ascii="Arial" w:eastAsia="Arial" w:hAnsi="Arial" w:cs="Arial"/>
          <w:bCs/>
          <w:lang w:eastAsia="ar-SA"/>
        </w:rPr>
        <w:t>W celu wyeliminowania jakichkolwiek wątpliwości, Strony zgodnie postanawiają, iż Wykonawca niniejszym bezwarunkowo wyraża zgodę na dalsze przeniesienie przez Zamawiającego autorskich praw majątkowych (Praw Autorskich) do Utworu, w całości lub – według swobodnego uznania Zamawiającego – w dowolnej części, na dowolny podmiot trzeci, na polach eksploatacji wskazanych w § 14 ust. 3 powyżej, bez prawa Wykonawcy do jakiegokolwiek dodatkowego wynagrodzenia.</w:t>
      </w:r>
    </w:p>
    <w:p w14:paraId="59D2E6C9" w14:textId="77777777" w:rsidR="00E617BE" w:rsidRDefault="00000000">
      <w:pPr>
        <w:numPr>
          <w:ilvl w:val="0"/>
          <w:numId w:val="32"/>
        </w:numPr>
        <w:spacing w:line="360" w:lineRule="auto"/>
        <w:ind w:left="284" w:hanging="284"/>
        <w:rPr>
          <w:rFonts w:ascii="Arial" w:eastAsia="Arial" w:hAnsi="Arial" w:cs="Arial"/>
          <w:bCs/>
          <w:lang w:eastAsia="ar-SA"/>
        </w:rPr>
      </w:pPr>
      <w:r>
        <w:rPr>
          <w:rFonts w:ascii="Arial" w:eastAsia="Arial" w:hAnsi="Arial" w:cs="Arial"/>
          <w:bCs/>
          <w:lang w:eastAsia="ar-SA"/>
        </w:rPr>
        <w:t xml:space="preserve">Wykonawca wraz z przeniesieniem Praw Autorskich do Utworu, w ramach wynagrodzenia określonego niniejszą Umową, zezwala, bez ograniczeń, Zamawiającemu na wykonywanie wszelkich zależnych praw autorskich wynikających z określonego Utworu stanowiącego element Przedmiotu niniejszej Umowy, w tym na dokonywanie jego opracowań (i ich dalszych opracowań), a w szczególności: zmian, adaptacji, przeróbek, tłumaczeń, a także na swobodne korzystanie i rozporządzanie takimi opracowaniami (i ich dalszymi opracowaniami) oraz na zezwalanie przez Zamawiającego innym podmiotom trzecim, w tym podmiotom działającym  na zlecenie lub rzecz Zamawiającego, na wykonywanie wszelkich zależnych praw autorskich </w:t>
      </w:r>
      <w:r>
        <w:rPr>
          <w:rFonts w:ascii="Arial" w:eastAsia="Arial" w:hAnsi="Arial" w:cs="Arial"/>
          <w:bCs/>
          <w:lang w:eastAsia="ar-SA"/>
        </w:rPr>
        <w:lastRenderedPageBreak/>
        <w:t>wynikających z określonego Utworu, stanowiącego element Przedmiotu Umowy, w tym na dokonywanie jego opracowań (i ich dalszych opracowań), a także na swobodne korzystanie z nich i rozporządzanie nimi. Zezwolenie, o którym mowa w niniejszym ustępie, obejmuje również prawo Zamawiającego do zezwalania osobom trzecim, w tym podmiotom działającym na zlecenie lub rzecz Zamawiającego, do upoważniania innych podmiotów do wykonywania zależnych praw autorskich wynikających z określonego Utworu, który stanowi element Przedmiotu Umowy.</w:t>
      </w:r>
    </w:p>
    <w:p w14:paraId="0AECA0F0" w14:textId="1BC381AE" w:rsidR="00E617BE" w:rsidRDefault="00000000">
      <w:pPr>
        <w:numPr>
          <w:ilvl w:val="0"/>
          <w:numId w:val="32"/>
        </w:numPr>
        <w:spacing w:line="360" w:lineRule="auto"/>
        <w:ind w:left="284" w:hanging="284"/>
        <w:rPr>
          <w:rFonts w:ascii="Arial" w:eastAsia="Arial" w:hAnsi="Arial" w:cs="Arial"/>
          <w:bCs/>
          <w:lang w:eastAsia="ar-SA"/>
        </w:rPr>
      </w:pPr>
      <w:r>
        <w:rPr>
          <w:rFonts w:ascii="Arial" w:eastAsia="Arial" w:hAnsi="Arial" w:cs="Arial"/>
          <w:bCs/>
          <w:lang w:eastAsia="ar-SA"/>
        </w:rPr>
        <w:t>Wraz z przeniesieniem Praw Autorskich do Utworu Wykonawca przenosi na Zamawiającego własność wszystkich nośników, na których Utwór (w szczególności: projekt budowlany, projekt wykonawczy i wszelka inna dokumentacja wytworzona w związku z realizacją niniejszej Umowy przez Wykonawcę, jego podwykonawców lub inne podmioty działające na rzecz lub zlecenie tego Wykonawcy lub podwykonawców, a dotycząca tychże projektów i koncepcji) został utrwalony. Wykonawca dostarczy Zamawiającemu wszelkie oryginalne szkice, dokumenty, plany, pomiary, raporty oraz inne materiały, a także dane przygotowane przez Wykonawcę, jego podwykonawców lub innych współpracowników Wykonawcy, zgodnie z niniejszą Umową lub na jej potrzeby, nie później niż w dacie sporządzenia protokołu odbioru właściwej części Dokumentacji Projektowej (lub: w dacie ich dostarczenia Zamawiającemu, jeżeli dostarczenie nastąpiło po dacie sporządzenia przez Strony protokołu odbioru właściwej części Dokumentacji Projektowej).</w:t>
      </w:r>
    </w:p>
    <w:p w14:paraId="32E6CA97" w14:textId="77777777" w:rsidR="00E617BE" w:rsidRDefault="00000000">
      <w:pPr>
        <w:numPr>
          <w:ilvl w:val="0"/>
          <w:numId w:val="32"/>
        </w:numPr>
        <w:spacing w:line="360" w:lineRule="auto"/>
        <w:ind w:left="284" w:hanging="284"/>
        <w:rPr>
          <w:rFonts w:ascii="Arial" w:eastAsia="Arial" w:hAnsi="Arial" w:cs="Arial"/>
          <w:bCs/>
          <w:lang w:eastAsia="ar-SA"/>
        </w:rPr>
      </w:pPr>
      <w:r>
        <w:rPr>
          <w:rFonts w:ascii="Arial" w:eastAsia="Arial" w:hAnsi="Arial" w:cs="Arial"/>
          <w:bCs/>
          <w:lang w:eastAsia="ar-SA"/>
        </w:rPr>
        <w:t>W celu wyeliminowania jakichkolwiek wątpliwości odnośnie kategorii/kręgu odbiorców, Wykonawca oświadcza, iż uprawnienia przyznane Zamawiającemu na mocy postanowień §14 ust. 1 – ust. 6 powyżej, Zamawiający może wykonywać w stosunku do- lub w stosunkach z - wszelkimi kategoriami odbiorców, w tym, w szczególności, w stosunku do - lub w stosunkach z - osobami fizycznymi, osobami prawnymi, jednostkami organizacyjnymi niebędącymi osobami prawnymi, którym ustawa przyznaje zdolność prawną oraz jednostkami podmiotami lub strukturami, utworzonymi na mocy porządków prawnych innych państw, niezależnie od faktu prowadzenia przez nie działalności gospodarczej lub ich wieku;</w:t>
      </w:r>
    </w:p>
    <w:p w14:paraId="5AF6CD8F" w14:textId="1E1EA8ED" w:rsidR="00E617BE" w:rsidRDefault="00000000">
      <w:pPr>
        <w:numPr>
          <w:ilvl w:val="0"/>
          <w:numId w:val="32"/>
        </w:numPr>
        <w:spacing w:line="360" w:lineRule="auto"/>
        <w:ind w:left="284" w:hanging="284"/>
        <w:rPr>
          <w:rFonts w:ascii="Arial" w:eastAsia="Arial" w:hAnsi="Arial" w:cs="Arial"/>
          <w:bCs/>
          <w:lang w:eastAsia="ar-SA"/>
        </w:rPr>
      </w:pPr>
      <w:r>
        <w:rPr>
          <w:rFonts w:ascii="Arial" w:eastAsia="Arial" w:hAnsi="Arial" w:cs="Arial"/>
          <w:bCs/>
          <w:lang w:eastAsia="ar-SA"/>
        </w:rPr>
        <w:t xml:space="preserve">Wykonawca zobowiązuje się zapewnić, aby twórcy Utworów udzielili Zamawiającemu, w zakresie dopuszczalnym przez prawo, nieodwołalnego upoważnienia do wykonywania w ich imieniu autorskich praw osobistych w zakresie niezbędnym do korzystania z dokumentacji, dokonywania jej zmian i opracowań oraz realizacji inwestycji, a także zobowiązali się nie wykonywać tych praw w sposób utrudniający </w:t>
      </w:r>
      <w:r>
        <w:rPr>
          <w:rFonts w:ascii="Arial" w:eastAsia="Arial" w:hAnsi="Arial" w:cs="Arial"/>
          <w:bCs/>
          <w:lang w:eastAsia="ar-SA"/>
        </w:rPr>
        <w:lastRenderedPageBreak/>
        <w:t>Zamawiającemu korzystanie z nabytych praw majątkowych, w tym dla celów informacyjnych i rozliczenia inwestycji przed instytucją finansującą lub dofinansowującą, w szczególności w zakresie:</w:t>
      </w:r>
    </w:p>
    <w:p w14:paraId="4938C476" w14:textId="77777777" w:rsidR="00E617BE" w:rsidRDefault="00000000">
      <w:pPr>
        <w:numPr>
          <w:ilvl w:val="2"/>
          <w:numId w:val="33"/>
        </w:numPr>
        <w:spacing w:line="360" w:lineRule="auto"/>
        <w:ind w:left="567" w:hanging="283"/>
        <w:rPr>
          <w:rFonts w:ascii="Arial" w:eastAsia="Arial" w:hAnsi="Arial" w:cs="Arial"/>
          <w:bCs/>
          <w:lang w:eastAsia="ar-SA"/>
        </w:rPr>
      </w:pPr>
      <w:r>
        <w:rPr>
          <w:rFonts w:ascii="Arial" w:eastAsia="Arial" w:hAnsi="Arial" w:cs="Arial"/>
          <w:bCs/>
          <w:lang w:eastAsia="ar-SA"/>
        </w:rPr>
        <w:t>decydowanie o sposobie oznaczenia lub pomijania autorstwa,</w:t>
      </w:r>
    </w:p>
    <w:p w14:paraId="21D5B0B8" w14:textId="77777777" w:rsidR="00E617BE" w:rsidRDefault="00000000">
      <w:pPr>
        <w:numPr>
          <w:ilvl w:val="2"/>
          <w:numId w:val="33"/>
        </w:numPr>
        <w:spacing w:line="360" w:lineRule="auto"/>
        <w:ind w:left="567" w:hanging="283"/>
        <w:rPr>
          <w:rFonts w:ascii="Arial" w:eastAsia="Arial" w:hAnsi="Arial" w:cs="Arial"/>
          <w:bCs/>
          <w:lang w:eastAsia="ar-SA"/>
        </w:rPr>
      </w:pPr>
      <w:r>
        <w:rPr>
          <w:rFonts w:ascii="Arial" w:eastAsia="Arial" w:hAnsi="Arial" w:cs="Arial"/>
          <w:bCs/>
          <w:lang w:eastAsia="ar-SA"/>
        </w:rPr>
        <w:t>decydowanie o rozpowszechnianiu całości lub części Utworów stanowiących Przedmiot Umowy, samodzielnie lub w połączeniu z innymi przedmiotami umów;</w:t>
      </w:r>
    </w:p>
    <w:p w14:paraId="1DE9521F" w14:textId="77777777" w:rsidR="00E617BE" w:rsidRDefault="00000000">
      <w:pPr>
        <w:numPr>
          <w:ilvl w:val="0"/>
          <w:numId w:val="32"/>
        </w:numPr>
        <w:spacing w:line="360" w:lineRule="auto"/>
        <w:ind w:left="284" w:hanging="284"/>
        <w:rPr>
          <w:rFonts w:ascii="Arial" w:eastAsia="Arial" w:hAnsi="Arial" w:cs="Arial"/>
          <w:bCs/>
          <w:lang w:eastAsia="ar-SA"/>
        </w:rPr>
      </w:pPr>
      <w:r>
        <w:rPr>
          <w:rFonts w:ascii="Arial" w:eastAsia="Arial" w:hAnsi="Arial" w:cs="Arial"/>
          <w:bCs/>
          <w:lang w:eastAsia="ar-SA"/>
        </w:rPr>
        <w:t>Wykonawca zobowiązuje się do niewykorzystywania autorskich praw osobistych ze szkodą dla interesów Zamawiającego lub w sposób utrudniający realizację Przedmiotu Umowy.</w:t>
      </w:r>
    </w:p>
    <w:p w14:paraId="1B00297C" w14:textId="47C4AFB7" w:rsidR="00E617BE" w:rsidRDefault="00000000">
      <w:pPr>
        <w:numPr>
          <w:ilvl w:val="0"/>
          <w:numId w:val="32"/>
        </w:numPr>
        <w:spacing w:line="360" w:lineRule="auto"/>
        <w:ind w:left="284" w:hanging="426"/>
        <w:rPr>
          <w:rFonts w:ascii="Arial" w:eastAsia="Arial" w:hAnsi="Arial" w:cs="Arial"/>
          <w:bCs/>
          <w:lang w:eastAsia="ar-SA"/>
        </w:rPr>
      </w:pPr>
      <w:r>
        <w:rPr>
          <w:rFonts w:ascii="Arial" w:eastAsia="Arial" w:hAnsi="Arial" w:cs="Arial"/>
          <w:bCs/>
          <w:lang w:eastAsia="ar-SA"/>
        </w:rPr>
        <w:t>W przypadku wprowadzenia przez Wykonawcę zmian w Utworach składających się na Dokumentację Projektową, dokonanych po sporządzeniu przez Strony protokołu odbioru właściwej części Dokumentacji Projektowej, ustala się, że z chwilą wprowadzenia tych zmian w Dokumentacji Projektowej (jej poszczególnych elementach), Zamawiający nabywa do zmienionej Dokumentacji Projektowej takie uprawnienia oraz autorskie prawa majątkowe, w tym zależne, i na takich samych polach eksploatacji, jak opisane w §14 ust. 1 – 9 Umowy.</w:t>
      </w:r>
    </w:p>
    <w:p w14:paraId="704432B1" w14:textId="77777777" w:rsidR="00E617BE" w:rsidRDefault="00000000">
      <w:pPr>
        <w:numPr>
          <w:ilvl w:val="0"/>
          <w:numId w:val="32"/>
        </w:numPr>
        <w:spacing w:line="360" w:lineRule="auto"/>
        <w:ind w:left="284" w:hanging="426"/>
        <w:rPr>
          <w:rFonts w:ascii="Arial" w:eastAsia="Arial" w:hAnsi="Arial" w:cs="Arial"/>
          <w:bCs/>
          <w:lang w:eastAsia="ar-SA"/>
        </w:rPr>
      </w:pPr>
      <w:r>
        <w:rPr>
          <w:rFonts w:ascii="Arial" w:eastAsia="Arial" w:hAnsi="Arial" w:cs="Arial"/>
          <w:bCs/>
          <w:lang w:eastAsia="ar-SA"/>
        </w:rPr>
        <w:t>W celu uniknięcia jakichkolwiek wątpliwości, Wykonawca oświadcza, że wynagrodzenie należne Mu z tytułów opisanych w §14 ust. 1 – ust. 10, ujęte zostało przez Wykonawcę w kwocie wynagrodzenia ryczałtowego wskazanego w § 6 ust. 1 niniejszej Umowy i nie będzie wymagało dodatkowego wyodrębnienia. Wykonawca, na zasadzie ryzyka, ponosi pełną odpowiedzialność za prawidłowe oszacowanie całkowitej kwoty wynagrodzenia, o którym mowa w zdaniu poprzedzającym, a w związku z tym: żadne pominięcie lub błąd nie będą mogły stanowić podstawy do żądania przez Wykonawcę podwyższenia jego wysokości.</w:t>
      </w:r>
    </w:p>
    <w:p w14:paraId="0359966F" w14:textId="77777777" w:rsidR="00E617BE" w:rsidRDefault="00000000">
      <w:pPr>
        <w:numPr>
          <w:ilvl w:val="0"/>
          <w:numId w:val="32"/>
        </w:numPr>
        <w:spacing w:line="360" w:lineRule="auto"/>
        <w:ind w:left="284" w:hanging="426"/>
        <w:rPr>
          <w:rFonts w:ascii="Arial" w:eastAsia="Arial" w:hAnsi="Arial" w:cs="Arial"/>
          <w:bCs/>
          <w:lang w:eastAsia="ar-SA"/>
        </w:rPr>
      </w:pPr>
      <w:r>
        <w:rPr>
          <w:rFonts w:ascii="Arial" w:eastAsia="Arial" w:hAnsi="Arial" w:cs="Arial"/>
          <w:bCs/>
          <w:lang w:eastAsia="ar-SA"/>
        </w:rPr>
        <w:t>Postanowienia zawarte w §14 ust. 1 – ust. 11 powyżej, zachowują ważność po zakończeniu realizacji Przedmiotu Umowy lub po rozwiązaniu albo wygaśnięciu Umowy z jakiegokolwiek powodu, co obejmuje również przypadki odstąpienia od Umowy.</w:t>
      </w:r>
    </w:p>
    <w:p w14:paraId="1EECC39E" w14:textId="77777777" w:rsidR="00E617BE" w:rsidRDefault="00000000" w:rsidP="00C3021B">
      <w:pPr>
        <w:spacing w:line="360" w:lineRule="auto"/>
        <w:ind w:left="284" w:hanging="426"/>
        <w:rPr>
          <w:rFonts w:ascii="Arial" w:eastAsia="Arial" w:hAnsi="Arial" w:cs="Arial"/>
          <w:bCs/>
          <w:lang w:eastAsia="ar-SA"/>
        </w:rPr>
      </w:pPr>
      <w:r>
        <w:rPr>
          <w:rFonts w:ascii="Arial" w:eastAsia="Arial" w:hAnsi="Arial" w:cs="Arial"/>
          <w:bCs/>
          <w:lang w:eastAsia="ar-SA"/>
        </w:rPr>
        <w:t xml:space="preserve">13. W przypadku rozwiązania Umowy, odstąpienia od niej lub jej wygaśnięcia przed wykonaniem całości Przedmiotu Umowy, Zamawiający jest uprawniony do wykorzystania wszystkich przekazanych mu do tego czasu opracowań, materiałów i części Dokumentacji Projektowej, w tym do ich uzupełniania, zmiany, adaptacji i dokończenia samodzielnie lub za pośrednictwem osób trzecich, w zakresie niezbędnym do kontynuacji przygotowania i realizacji inwestycji. W zakresie Utworów </w:t>
      </w:r>
      <w:r>
        <w:rPr>
          <w:rFonts w:ascii="Arial" w:eastAsia="Arial" w:hAnsi="Arial" w:cs="Arial"/>
          <w:bCs/>
          <w:lang w:eastAsia="ar-SA"/>
        </w:rPr>
        <w:lastRenderedPageBreak/>
        <w:t>przekazanych Zamawiającemu do dnia ustania Umowy Prawa Autorskie oraz zezwolenia, o których mowa w niniejszym paragrafie, przechodzą na Zamawiającego z chwilą ich przekazania, a wynagrodzenie z tego tytułu zawiera się w wynagrodzeniu należnym Wykonawcy za prawidłowo wykonaną część Przedmiotu Umowy.</w:t>
      </w:r>
    </w:p>
    <w:p w14:paraId="7C194D13" w14:textId="77777777" w:rsidR="00E617BE" w:rsidRDefault="00E617BE">
      <w:pPr>
        <w:pStyle w:val="Tytu2"/>
        <w:spacing w:line="360" w:lineRule="auto"/>
        <w:rPr>
          <w:rFonts w:ascii="Arial" w:hAnsi="Arial" w:cs="Arial"/>
          <w:b/>
          <w:bCs/>
          <w:color w:val="000000"/>
          <w:szCs w:val="24"/>
          <w:u w:val="none"/>
          <w:lang w:eastAsia="ar-SA"/>
        </w:rPr>
      </w:pPr>
      <w:bookmarkStart w:id="5" w:name="_Hlk201829754_Copy_1"/>
      <w:bookmarkEnd w:id="5"/>
    </w:p>
    <w:p w14:paraId="71AED972" w14:textId="77777777" w:rsidR="00E617BE" w:rsidRDefault="00000000">
      <w:pPr>
        <w:pStyle w:val="Tytu2"/>
        <w:spacing w:line="360" w:lineRule="auto"/>
        <w:rPr>
          <w:rFonts w:ascii="Arial" w:hAnsi="Arial" w:cs="Arial"/>
          <w:color w:val="000000"/>
          <w:szCs w:val="24"/>
        </w:rPr>
      </w:pPr>
      <w:r>
        <w:rPr>
          <w:rFonts w:ascii="Arial" w:hAnsi="Arial" w:cs="Arial"/>
          <w:b/>
          <w:color w:val="000000"/>
          <w:szCs w:val="24"/>
          <w:u w:val="none"/>
        </w:rPr>
        <w:t>Postanowienia końcowe</w:t>
      </w:r>
    </w:p>
    <w:p w14:paraId="5BD8DAE1"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§15</w:t>
      </w:r>
    </w:p>
    <w:p w14:paraId="2951DC4E" w14:textId="77777777" w:rsidR="00E617BE" w:rsidRDefault="00000000">
      <w:pPr>
        <w:pStyle w:val="Obszartekstu"/>
        <w:spacing w:line="360" w:lineRule="auto"/>
        <w:jc w:val="left"/>
        <w:rPr>
          <w:rFonts w:ascii="Arial" w:hAnsi="Arial" w:cs="Arial"/>
          <w:color w:val="000000"/>
          <w:szCs w:val="24"/>
        </w:rPr>
      </w:pPr>
      <w:r>
        <w:rPr>
          <w:rFonts w:ascii="Arial" w:hAnsi="Arial" w:cs="Arial"/>
          <w:color w:val="000000"/>
          <w:szCs w:val="24"/>
        </w:rPr>
        <w:t>Strony ustalają, że Wykonawca nie może przenieść swoich praw lub obowiązków (w tym wierzytelności) wynikających z niniejszej umowy na osobę trzecią bez zgody Zamawiającego wyrażonej na piśmie.</w:t>
      </w:r>
    </w:p>
    <w:p w14:paraId="447D6BC3" w14:textId="77777777" w:rsidR="00E617BE" w:rsidRDefault="00E617BE">
      <w:pPr>
        <w:pStyle w:val="Standard"/>
        <w:spacing w:line="360" w:lineRule="auto"/>
        <w:rPr>
          <w:rFonts w:ascii="Arial" w:hAnsi="Arial" w:cs="Arial"/>
          <w:b/>
          <w:color w:val="000000"/>
          <w:szCs w:val="24"/>
        </w:rPr>
      </w:pPr>
    </w:p>
    <w:p w14:paraId="1A9BE000"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§16</w:t>
      </w:r>
    </w:p>
    <w:p w14:paraId="68ED1067" w14:textId="77777777" w:rsidR="00E617BE" w:rsidRDefault="00000000">
      <w:pPr>
        <w:pStyle w:val="Standard"/>
        <w:spacing w:line="360" w:lineRule="auto"/>
        <w:rPr>
          <w:rFonts w:ascii="Arial" w:hAnsi="Arial" w:cs="Arial"/>
          <w:color w:val="000000"/>
          <w:szCs w:val="24"/>
        </w:rPr>
      </w:pPr>
      <w:r>
        <w:rPr>
          <w:rFonts w:ascii="Arial" w:hAnsi="Arial" w:cs="Arial"/>
          <w:color w:val="000000"/>
          <w:szCs w:val="24"/>
        </w:rPr>
        <w:t>W sprawach nie uregulowanych niniejszą umową stosuje się przepisy Kodeksu cywilnego, ustawy Prawo zamówień publicznych oraz inne powszechnie obowiązujące przepisy prawa a także postanowienia SWZ postępowania o zamówienie publiczne w ramach, którego została zawarta niniejsza umowa oraz złożonej w trakcie postępowania oferty Wykonawcy.</w:t>
      </w:r>
    </w:p>
    <w:p w14:paraId="699B264B" w14:textId="77777777" w:rsidR="00E617BE" w:rsidRDefault="00E617BE">
      <w:pPr>
        <w:pStyle w:val="Standard"/>
        <w:spacing w:line="360" w:lineRule="auto"/>
        <w:rPr>
          <w:rFonts w:ascii="Arial" w:hAnsi="Arial" w:cs="Arial"/>
          <w:b/>
          <w:color w:val="000000"/>
          <w:szCs w:val="24"/>
        </w:rPr>
      </w:pPr>
    </w:p>
    <w:p w14:paraId="0018F426"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§17</w:t>
      </w:r>
    </w:p>
    <w:p w14:paraId="585B14AB" w14:textId="77777777" w:rsidR="00E617BE" w:rsidRDefault="00000000">
      <w:pPr>
        <w:numPr>
          <w:ilvl w:val="0"/>
          <w:numId w:val="10"/>
        </w:numPr>
        <w:spacing w:line="360" w:lineRule="auto"/>
        <w:ind w:left="284" w:hanging="284"/>
        <w:rPr>
          <w:rFonts w:ascii="Arial" w:hAnsi="Arial" w:cs="Arial"/>
          <w:color w:val="000000"/>
        </w:rPr>
      </w:pPr>
      <w:r>
        <w:rPr>
          <w:rFonts w:ascii="Arial" w:hAnsi="Arial" w:cs="Arial"/>
          <w:color w:val="000000"/>
        </w:rPr>
        <w:t>Ewentualne spory wynikłe w trakcie realizacji postanowień niniejszej umowy strony poddają pod rozstrzygnięcie Sądu właściwego dla miejsca położenia siedziby Zamawiającego.</w:t>
      </w:r>
    </w:p>
    <w:p w14:paraId="3934CD2C" w14:textId="77777777" w:rsidR="00E617BE" w:rsidRDefault="00000000">
      <w:pPr>
        <w:numPr>
          <w:ilvl w:val="0"/>
          <w:numId w:val="10"/>
        </w:numPr>
        <w:spacing w:line="360" w:lineRule="auto"/>
        <w:ind w:left="284" w:hanging="284"/>
        <w:rPr>
          <w:rFonts w:ascii="Arial" w:hAnsi="Arial" w:cs="Arial"/>
          <w:color w:val="000000"/>
        </w:rPr>
      </w:pPr>
      <w:r>
        <w:rPr>
          <w:rFonts w:ascii="Arial" w:hAnsi="Arial" w:cs="Arial"/>
          <w:color w:val="000000"/>
        </w:rPr>
        <w:t xml:space="preserve">Załączniki do niniejszej umowy stanowią jej integralną część. </w:t>
      </w:r>
    </w:p>
    <w:p w14:paraId="39AFEB6C" w14:textId="77777777" w:rsidR="00E617BE" w:rsidRDefault="00E617BE">
      <w:pPr>
        <w:pStyle w:val="Standard"/>
        <w:spacing w:line="360" w:lineRule="auto"/>
        <w:rPr>
          <w:rFonts w:ascii="Arial" w:hAnsi="Arial" w:cs="Arial"/>
          <w:b/>
          <w:color w:val="000000"/>
          <w:szCs w:val="24"/>
        </w:rPr>
      </w:pPr>
    </w:p>
    <w:p w14:paraId="2CE7714B"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§18</w:t>
      </w:r>
    </w:p>
    <w:p w14:paraId="45F202AB" w14:textId="77777777" w:rsidR="00E617BE" w:rsidRDefault="00000000">
      <w:pPr>
        <w:numPr>
          <w:ilvl w:val="3"/>
          <w:numId w:val="15"/>
        </w:numPr>
        <w:tabs>
          <w:tab w:val="left" w:pos="284"/>
          <w:tab w:val="left" w:pos="1440"/>
        </w:tabs>
        <w:spacing w:line="360" w:lineRule="auto"/>
        <w:ind w:left="284" w:hanging="284"/>
        <w:rPr>
          <w:rFonts w:ascii="Arial" w:hAnsi="Arial" w:cs="Arial"/>
          <w:color w:val="000000"/>
        </w:rPr>
      </w:pPr>
      <w:r>
        <w:rPr>
          <w:rFonts w:ascii="Arial" w:hAnsi="Arial" w:cs="Arial"/>
          <w:color w:val="000000"/>
        </w:rPr>
        <w:t>Przed wystąpieniem na drogę sądową strony ustalają obligatoryjny tryb postępowania reklamacyjnego.</w:t>
      </w:r>
    </w:p>
    <w:p w14:paraId="705D2B57" w14:textId="77777777" w:rsidR="00E617BE" w:rsidRDefault="00000000">
      <w:pPr>
        <w:numPr>
          <w:ilvl w:val="3"/>
          <w:numId w:val="15"/>
        </w:numPr>
        <w:tabs>
          <w:tab w:val="left" w:pos="284"/>
          <w:tab w:val="left" w:pos="1440"/>
        </w:tabs>
        <w:spacing w:line="360" w:lineRule="auto"/>
        <w:ind w:left="284" w:hanging="284"/>
        <w:rPr>
          <w:rFonts w:ascii="Arial" w:hAnsi="Arial" w:cs="Arial"/>
          <w:color w:val="000000"/>
        </w:rPr>
      </w:pPr>
      <w:r>
        <w:rPr>
          <w:rFonts w:ascii="Arial" w:hAnsi="Arial" w:cs="Arial"/>
          <w:color w:val="000000"/>
        </w:rPr>
        <w:t>Postępowanie reklamacyjne polega na wystąpieniu do drugiej strony z konkretnym żądaniem, które musi zawierać podstawę prawną i uzasadnienie.</w:t>
      </w:r>
    </w:p>
    <w:p w14:paraId="4154A4E9" w14:textId="5EC722BD" w:rsidR="00E617BE" w:rsidRDefault="00000000">
      <w:pPr>
        <w:numPr>
          <w:ilvl w:val="3"/>
          <w:numId w:val="15"/>
        </w:numPr>
        <w:tabs>
          <w:tab w:val="left" w:pos="284"/>
          <w:tab w:val="left" w:pos="1440"/>
        </w:tabs>
        <w:spacing w:line="360" w:lineRule="auto"/>
        <w:ind w:left="284" w:hanging="284"/>
        <w:rPr>
          <w:rFonts w:ascii="Arial" w:hAnsi="Arial" w:cs="Arial"/>
          <w:color w:val="000000"/>
        </w:rPr>
      </w:pPr>
      <w:r>
        <w:rPr>
          <w:rFonts w:ascii="Arial" w:hAnsi="Arial" w:cs="Arial"/>
          <w:color w:val="000000"/>
        </w:rPr>
        <w:t>Druga strona ma obowiązek ustosunkować się do treści żądania. Odpowiedź negatywna względnie brak odpowiedzi w terminie 7 dni od dnia otrzymania żądania poczytuje się za odmowę uznania roszczenia i wyczerpuje tryb postępowania reklamacyjnego.</w:t>
      </w:r>
    </w:p>
    <w:p w14:paraId="674765AB" w14:textId="77777777" w:rsidR="00E617BE" w:rsidRDefault="00E617BE">
      <w:pPr>
        <w:tabs>
          <w:tab w:val="left" w:pos="0"/>
          <w:tab w:val="left" w:pos="1440"/>
        </w:tabs>
        <w:spacing w:line="360" w:lineRule="auto"/>
        <w:rPr>
          <w:rFonts w:ascii="Arial" w:hAnsi="Arial" w:cs="Arial"/>
          <w:color w:val="000000"/>
        </w:rPr>
      </w:pPr>
    </w:p>
    <w:p w14:paraId="391447F5"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lastRenderedPageBreak/>
        <w:t>§19</w:t>
      </w:r>
    </w:p>
    <w:p w14:paraId="5A195EFD" w14:textId="77777777" w:rsidR="00E617BE" w:rsidRDefault="00000000">
      <w:pPr>
        <w:pStyle w:val="Wysuni1"/>
        <w:spacing w:line="360" w:lineRule="auto"/>
        <w:ind w:left="0" w:firstLine="0"/>
        <w:jc w:val="left"/>
      </w:pPr>
      <w:r>
        <w:rPr>
          <w:rFonts w:ascii="Arial" w:hAnsi="Arial" w:cs="Arial"/>
          <w:color w:val="000000"/>
          <w:szCs w:val="24"/>
        </w:rPr>
        <w:t>Umowę niniejszą sporządzono w 3-ech jednobrzmiących egzemplarzach, 2 egzemplarze dla Zamawiającego i 1 dla Wykonawcy.</w:t>
      </w:r>
    </w:p>
    <w:p w14:paraId="1A5DF9B6" w14:textId="77777777" w:rsidR="00E617BE" w:rsidRDefault="00E617BE">
      <w:pPr>
        <w:pStyle w:val="Standard"/>
        <w:spacing w:line="360" w:lineRule="auto"/>
        <w:rPr>
          <w:rFonts w:ascii="Arial" w:hAnsi="Arial" w:cs="Arial"/>
          <w:color w:val="000000"/>
          <w:szCs w:val="24"/>
        </w:rPr>
      </w:pPr>
    </w:p>
    <w:p w14:paraId="224180E1" w14:textId="77777777" w:rsidR="00E617BE" w:rsidRDefault="00000000">
      <w:pPr>
        <w:pStyle w:val="Standard"/>
        <w:spacing w:line="360" w:lineRule="auto"/>
        <w:rPr>
          <w:rFonts w:ascii="Arial" w:hAnsi="Arial" w:cs="Arial"/>
          <w:color w:val="000000"/>
          <w:szCs w:val="24"/>
        </w:rPr>
      </w:pPr>
      <w:r>
        <w:rPr>
          <w:rFonts w:ascii="Arial" w:hAnsi="Arial" w:cs="Arial"/>
          <w:color w:val="000000"/>
          <w:szCs w:val="24"/>
        </w:rPr>
        <w:t>Wykaz załączników do umowy stanowiących jej integralną część:</w:t>
      </w:r>
    </w:p>
    <w:p w14:paraId="45F9EF56" w14:textId="77777777" w:rsidR="00E617BE" w:rsidRDefault="00000000">
      <w:pPr>
        <w:pStyle w:val="Standard"/>
        <w:tabs>
          <w:tab w:val="left" w:pos="0"/>
          <w:tab w:val="left" w:pos="1380"/>
        </w:tabs>
        <w:spacing w:line="360" w:lineRule="auto"/>
        <w:rPr>
          <w:rFonts w:ascii="Arial" w:hAnsi="Arial" w:cs="Arial"/>
          <w:color w:val="000000"/>
          <w:szCs w:val="24"/>
        </w:rPr>
      </w:pPr>
      <w:r>
        <w:rPr>
          <w:rFonts w:ascii="Arial" w:hAnsi="Arial" w:cs="Arial"/>
          <w:color w:val="000000"/>
          <w:szCs w:val="24"/>
        </w:rPr>
        <w:t>nr 1 – formularz ofertowy,</w:t>
      </w:r>
    </w:p>
    <w:p w14:paraId="205F878B" w14:textId="5F95DECA" w:rsidR="00E617BE" w:rsidRDefault="00000000">
      <w:pPr>
        <w:pStyle w:val="Standard"/>
        <w:tabs>
          <w:tab w:val="left" w:pos="0"/>
          <w:tab w:val="left" w:pos="1380"/>
        </w:tabs>
        <w:spacing w:line="360" w:lineRule="auto"/>
        <w:rPr>
          <w:rFonts w:ascii="Arial" w:hAnsi="Arial" w:cs="Arial"/>
          <w:color w:val="000000"/>
          <w:szCs w:val="24"/>
        </w:rPr>
      </w:pPr>
      <w:r>
        <w:rPr>
          <w:rFonts w:ascii="Arial" w:hAnsi="Arial" w:cs="Arial"/>
          <w:color w:val="000000"/>
          <w:szCs w:val="24"/>
        </w:rPr>
        <w:t>nr 2 – PFU wraz z załącznikami nr 9.1–9.5, 10.1–10.6 oraz uwagami nr 11.1–11.2,</w:t>
      </w:r>
    </w:p>
    <w:p w14:paraId="0BDF960C" w14:textId="77777777" w:rsidR="00E617BE" w:rsidRDefault="00000000">
      <w:pPr>
        <w:pStyle w:val="Standard"/>
        <w:spacing w:line="360" w:lineRule="auto"/>
        <w:jc w:val="both"/>
        <w:rPr>
          <w:rFonts w:ascii="Arial" w:hAnsi="Arial" w:cs="Arial"/>
          <w:color w:val="000000"/>
          <w:szCs w:val="24"/>
        </w:rPr>
      </w:pPr>
      <w:r>
        <w:rPr>
          <w:rFonts w:ascii="Arial" w:hAnsi="Arial" w:cs="Arial"/>
          <w:color w:val="000000"/>
          <w:szCs w:val="24"/>
        </w:rPr>
        <w:t>nr 3 – harmonogram rzeczowo - finansowy</w:t>
      </w:r>
    </w:p>
    <w:p w14:paraId="1B8C06D4" w14:textId="77777777" w:rsidR="00E617BE" w:rsidRDefault="00E617BE">
      <w:pPr>
        <w:pStyle w:val="Standard"/>
        <w:spacing w:line="360" w:lineRule="auto"/>
        <w:rPr>
          <w:rFonts w:ascii="Arial" w:hAnsi="Arial" w:cs="Arial"/>
          <w:b/>
          <w:color w:val="000000"/>
          <w:sz w:val="16"/>
          <w:szCs w:val="16"/>
        </w:rPr>
      </w:pPr>
    </w:p>
    <w:p w14:paraId="65EEBCE5" w14:textId="77777777" w:rsidR="00E617BE" w:rsidRDefault="00000000">
      <w:pPr>
        <w:pStyle w:val="Standard"/>
        <w:spacing w:line="360" w:lineRule="auto"/>
        <w:rPr>
          <w:rFonts w:ascii="Arial" w:hAnsi="Arial" w:cs="Arial"/>
          <w:color w:val="000000"/>
          <w:szCs w:val="24"/>
        </w:rPr>
      </w:pPr>
      <w:r>
        <w:rPr>
          <w:rFonts w:ascii="Arial" w:hAnsi="Arial" w:cs="Arial"/>
          <w:b/>
          <w:color w:val="000000"/>
          <w:szCs w:val="24"/>
        </w:rPr>
        <w:t>Zamawiający:</w:t>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t>Wykonawca:</w:t>
      </w:r>
    </w:p>
    <w:p w14:paraId="12D17AC8" w14:textId="77777777" w:rsidR="00E617BE" w:rsidRDefault="00E617BE">
      <w:pPr>
        <w:pStyle w:val="Standard"/>
        <w:spacing w:line="360" w:lineRule="auto"/>
        <w:rPr>
          <w:rFonts w:ascii="Arial" w:hAnsi="Arial" w:cs="Arial"/>
          <w:b/>
          <w:color w:val="000000"/>
          <w:szCs w:val="24"/>
        </w:rPr>
      </w:pPr>
    </w:p>
    <w:p w14:paraId="095FF91E" w14:textId="77777777" w:rsidR="00E617BE" w:rsidRDefault="00E617BE">
      <w:pPr>
        <w:pStyle w:val="Standard"/>
        <w:spacing w:line="360" w:lineRule="auto"/>
        <w:rPr>
          <w:rFonts w:ascii="Arial" w:hAnsi="Arial" w:cs="Arial"/>
          <w:b/>
          <w:color w:val="000000"/>
          <w:szCs w:val="24"/>
        </w:rPr>
      </w:pPr>
    </w:p>
    <w:p w14:paraId="41E498B0" w14:textId="77777777" w:rsidR="00E617BE" w:rsidRDefault="00E617BE">
      <w:pPr>
        <w:pStyle w:val="Standard"/>
        <w:spacing w:line="360" w:lineRule="auto"/>
        <w:rPr>
          <w:rFonts w:ascii="Arial" w:hAnsi="Arial" w:cs="Arial"/>
          <w:b/>
          <w:color w:val="000000"/>
          <w:szCs w:val="24"/>
        </w:rPr>
      </w:pPr>
    </w:p>
    <w:p w14:paraId="79C278E4" w14:textId="77777777" w:rsidR="00E617BE" w:rsidRDefault="00E617BE">
      <w:pPr>
        <w:pStyle w:val="Standard"/>
        <w:spacing w:line="360" w:lineRule="auto"/>
        <w:rPr>
          <w:rFonts w:ascii="Arial" w:hAnsi="Arial" w:cs="Arial"/>
          <w:b/>
          <w:color w:val="000000"/>
          <w:szCs w:val="24"/>
        </w:rPr>
      </w:pPr>
    </w:p>
    <w:p w14:paraId="34A4C4AE" w14:textId="77777777" w:rsidR="00E617BE" w:rsidRDefault="00000000">
      <w:pPr>
        <w:pStyle w:val="Standard"/>
        <w:spacing w:line="360" w:lineRule="auto"/>
      </w:pPr>
      <w:r>
        <w:rPr>
          <w:rFonts w:ascii="Arial" w:hAnsi="Arial" w:cs="Arial"/>
          <w:b/>
          <w:color w:val="000000"/>
          <w:szCs w:val="24"/>
        </w:rPr>
        <w:t xml:space="preserve">Kontrasygnata Skarbnika Gminy: </w:t>
      </w:r>
    </w:p>
    <w:sectPr w:rsidR="00E617BE">
      <w:headerReference w:type="default" r:id="rId7"/>
      <w:footerReference w:type="default" r:id="rId8"/>
      <w:headerReference w:type="first" r:id="rId9"/>
      <w:footerReference w:type="first" r:id="rId10"/>
      <w:pgSz w:w="11906" w:h="16838"/>
      <w:pgMar w:top="567" w:right="1134" w:bottom="851" w:left="1276" w:header="0" w:footer="0"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38E0A" w14:textId="77777777" w:rsidR="00EF3E39" w:rsidRDefault="00EF3E39">
      <w:r>
        <w:separator/>
      </w:r>
    </w:p>
  </w:endnote>
  <w:endnote w:type="continuationSeparator" w:id="0">
    <w:p w14:paraId="4DC1BE2F" w14:textId="77777777" w:rsidR="00EF3E39" w:rsidRDefault="00EF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Liberation Serif;Times New Roma">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StarSymbol;Arial Unicode M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6B8E" w14:textId="6512CC37" w:rsidR="00E617BE" w:rsidRPr="006F60E3" w:rsidRDefault="009F7DF6">
    <w:pPr>
      <w:pStyle w:val="Nagwek"/>
      <w:tabs>
        <w:tab w:val="left" w:pos="480"/>
        <w:tab w:val="center" w:pos="4748"/>
      </w:tabs>
      <w:rPr>
        <w:rFonts w:eastAsia="Times New Roman"/>
        <w:color w:val="000000"/>
        <w:kern w:val="0"/>
        <w:sz w:val="24"/>
        <w:szCs w:val="24"/>
        <w:lang w:val="pl-PL"/>
      </w:rPr>
    </w:pPr>
    <w:r w:rsidRPr="006F60E3">
      <w:rPr>
        <w:sz w:val="24"/>
        <w:szCs w:val="24"/>
        <w:lang w:val="pl-PL"/>
      </w:rPr>
      <w:t>PROGRAM OCHRONY LUDNOŚCI i OBRONY CYWILNEJ NA LATA 2025-2026 w ramach obszaru 1 Obiekty zbiorowej ochrony</w:t>
    </w:r>
    <w:r w:rsidRPr="006F60E3">
      <w:rPr>
        <w:sz w:val="24"/>
        <w:szCs w:val="24"/>
        <w:lang w:val="pl-PL"/>
      </w:rPr>
      <w:tab/>
    </w:r>
    <w:r w:rsidRPr="006F60E3">
      <w:rPr>
        <w:sz w:val="24"/>
        <w:szCs w:val="24"/>
      </w:rPr>
      <w:fldChar w:fldCharType="begin"/>
    </w:r>
    <w:r w:rsidRPr="006F60E3">
      <w:rPr>
        <w:sz w:val="24"/>
        <w:szCs w:val="24"/>
        <w:lang w:val="pl-PL"/>
      </w:rPr>
      <w:instrText xml:space="preserve"> PAGE </w:instrText>
    </w:r>
    <w:r w:rsidRPr="006F60E3">
      <w:rPr>
        <w:sz w:val="24"/>
        <w:szCs w:val="24"/>
      </w:rPr>
      <w:fldChar w:fldCharType="separate"/>
    </w:r>
    <w:r w:rsidRPr="006F60E3">
      <w:rPr>
        <w:sz w:val="24"/>
        <w:szCs w:val="24"/>
        <w:lang w:val="pl-PL"/>
      </w:rPr>
      <w:t>28</w:t>
    </w:r>
    <w:r w:rsidRPr="006F60E3">
      <w:rPr>
        <w:sz w:val="24"/>
        <w:szCs w:val="24"/>
      </w:rPr>
      <w:fldChar w:fldCharType="end"/>
    </w:r>
    <w:r w:rsidRPr="006F60E3">
      <w:rPr>
        <w:rFonts w:eastAsia="Times New Roman"/>
        <w:b/>
        <w:sz w:val="24"/>
        <w:szCs w:val="24"/>
        <w:lang w:val="pl-PL"/>
      </w:rPr>
      <w:t xml:space="preserve"> </w:t>
    </w:r>
  </w:p>
  <w:p w14:paraId="24F2EE72" w14:textId="77777777" w:rsidR="00E617BE" w:rsidRPr="009F7DF6" w:rsidRDefault="00E617BE">
    <w:pPr>
      <w:pStyle w:val="Stopka"/>
      <w:jc w:val="right"/>
      <w:rPr>
        <w:rFonts w:eastAsia="Times New Roman"/>
        <w:color w:val="000000"/>
        <w:kern w:val="0"/>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9A20" w14:textId="77777777" w:rsidR="00E617BE" w:rsidRDefault="00000000">
    <w:pPr>
      <w:pStyle w:val="Nagwek"/>
      <w:tabs>
        <w:tab w:val="left" w:pos="480"/>
        <w:tab w:val="center" w:pos="4748"/>
      </w:tabs>
      <w:rPr>
        <w:rFonts w:eastAsia="Times New Roman"/>
        <w:color w:val="000000"/>
        <w:kern w:val="0"/>
        <w:sz w:val="24"/>
        <w:szCs w:val="24"/>
      </w:rPr>
    </w:pPr>
    <w:r>
      <w:rPr>
        <w:sz w:val="24"/>
        <w:szCs w:val="24"/>
      </w:rPr>
      <w:tab/>
    </w:r>
    <w:r>
      <w:rPr>
        <w:sz w:val="24"/>
        <w:szCs w:val="24"/>
      </w:rPr>
      <w:fldChar w:fldCharType="begin"/>
    </w:r>
    <w:r>
      <w:rPr>
        <w:sz w:val="24"/>
        <w:szCs w:val="24"/>
      </w:rPr>
      <w:instrText xml:space="preserve"> PAGE </w:instrText>
    </w:r>
    <w:r>
      <w:rPr>
        <w:sz w:val="24"/>
        <w:szCs w:val="24"/>
      </w:rPr>
      <w:fldChar w:fldCharType="separate"/>
    </w:r>
    <w:r>
      <w:rPr>
        <w:sz w:val="24"/>
        <w:szCs w:val="24"/>
      </w:rPr>
      <w:t>28</w:t>
    </w:r>
    <w:r>
      <w:rPr>
        <w:sz w:val="24"/>
        <w:szCs w:val="24"/>
      </w:rPr>
      <w:fldChar w:fldCharType="end"/>
    </w:r>
    <w:r>
      <w:rPr>
        <w:rFonts w:eastAsia="Times New Roman"/>
        <w:b/>
        <w:sz w:val="24"/>
        <w:szCs w:val="24"/>
      </w:rPr>
      <w:t xml:space="preserve"> </w:t>
    </w:r>
  </w:p>
  <w:p w14:paraId="1DDAAC5F" w14:textId="77777777" w:rsidR="00E617BE" w:rsidRDefault="00E617BE">
    <w:pPr>
      <w:pStyle w:val="Stopka"/>
      <w:jc w:val="right"/>
      <w:rPr>
        <w:rFonts w:eastAsia="Times New Roman"/>
        <w:color w:val="000000"/>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534DD" w14:textId="77777777" w:rsidR="00EF3E39" w:rsidRDefault="00EF3E39">
      <w:r>
        <w:separator/>
      </w:r>
    </w:p>
  </w:footnote>
  <w:footnote w:type="continuationSeparator" w:id="0">
    <w:p w14:paraId="716BEFE4" w14:textId="77777777" w:rsidR="00EF3E39" w:rsidRDefault="00EF3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F261" w14:textId="77777777" w:rsidR="00E617BE" w:rsidRDefault="00000000">
    <w:pPr>
      <w:widowControl/>
      <w:tabs>
        <w:tab w:val="center" w:pos="4536"/>
        <w:tab w:val="right" w:pos="9072"/>
      </w:tabs>
      <w:rPr>
        <w:rFonts w:eastAsia="Times New Roman"/>
        <w:color w:val="000000"/>
        <w:kern w:val="0"/>
      </w:rPr>
    </w:pPr>
    <w:r>
      <w:rPr>
        <w:noProof/>
      </w:rPr>
      <w:drawing>
        <wp:inline distT="0" distB="0" distL="0" distR="0" wp14:anchorId="3507917F" wp14:editId="7E658FCC">
          <wp:extent cx="2915920" cy="9239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rcRect l="-14" t="-41" r="-14" b="-41"/>
                  <a:stretch>
                    <a:fillRect/>
                  </a:stretch>
                </pic:blipFill>
                <pic:spPr bwMode="auto">
                  <a:xfrm>
                    <a:off x="0" y="0"/>
                    <a:ext cx="2915920" cy="9239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15B2" w14:textId="77777777" w:rsidR="00E617BE" w:rsidRDefault="00000000">
    <w:pPr>
      <w:widowControl/>
      <w:tabs>
        <w:tab w:val="center" w:pos="4536"/>
        <w:tab w:val="right" w:pos="9072"/>
      </w:tabs>
      <w:rPr>
        <w:rFonts w:eastAsia="Times New Roman"/>
        <w:color w:val="000000"/>
        <w:kern w:val="0"/>
      </w:rPr>
    </w:pPr>
    <w:r>
      <w:rPr>
        <w:noProof/>
      </w:rPr>
      <w:drawing>
        <wp:inline distT="0" distB="0" distL="0" distR="0" wp14:anchorId="194A7D12" wp14:editId="59ACEE09">
          <wp:extent cx="2915920" cy="92392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rcRect l="-14" t="-41" r="-14" b="-41"/>
                  <a:stretch>
                    <a:fillRect/>
                  </a:stretch>
                </pic:blipFill>
                <pic:spPr bwMode="auto">
                  <a:xfrm>
                    <a:off x="0" y="0"/>
                    <a:ext cx="2915920" cy="9239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760"/>
    <w:multiLevelType w:val="multilevel"/>
    <w:tmpl w:val="85C458E8"/>
    <w:lvl w:ilvl="0">
      <w:start w:val="1"/>
      <w:numFmt w:val="bullet"/>
      <w:lvlText w:val=""/>
      <w:lvlJc w:val="left"/>
      <w:pPr>
        <w:tabs>
          <w:tab w:val="num" w:pos="0"/>
        </w:tabs>
        <w:ind w:left="1004" w:hanging="360"/>
      </w:pPr>
      <w:rPr>
        <w:rFonts w:ascii="Symbol" w:hAnsi="Symbol" w:cs="Symbol" w:hint="default"/>
        <w:b w:val="0"/>
        <w:sz w:val="21"/>
        <w:szCs w:val="21"/>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4A24AD"/>
    <w:multiLevelType w:val="multilevel"/>
    <w:tmpl w:val="5096FD36"/>
    <w:lvl w:ilvl="0">
      <w:start w:val="1"/>
      <w:numFmt w:val="decimal"/>
      <w:lvlText w:val="%1)"/>
      <w:lvlJc w:val="left"/>
      <w:pPr>
        <w:tabs>
          <w:tab w:val="num" w:pos="0"/>
        </w:tabs>
        <w:ind w:left="100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7F789D"/>
    <w:multiLevelType w:val="multilevel"/>
    <w:tmpl w:val="F8D25C12"/>
    <w:lvl w:ilvl="0">
      <w:start w:val="7"/>
      <w:numFmt w:val="lowerLetter"/>
      <w:lvlText w:val="%1)"/>
      <w:lvlJc w:val="left"/>
      <w:pPr>
        <w:tabs>
          <w:tab w:val="num" w:pos="1211"/>
        </w:tabs>
        <w:ind w:left="1211" w:hanging="360"/>
      </w:p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lowerLetter"/>
      <w:lvlText w:val="%4)"/>
      <w:lvlJc w:val="left"/>
      <w:pPr>
        <w:tabs>
          <w:tab w:val="num" w:pos="936"/>
        </w:tabs>
        <w:ind w:left="936" w:hanging="397"/>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5"/>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3" w15:restartNumberingAfterBreak="0">
    <w:nsid w:val="05EB326D"/>
    <w:multiLevelType w:val="multilevel"/>
    <w:tmpl w:val="78746DE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Arial" w:hAnsi="Arial" w:cs="Arial"/>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8F83011"/>
    <w:multiLevelType w:val="multilevel"/>
    <w:tmpl w:val="658C218E"/>
    <w:lvl w:ilvl="0">
      <w:start w:val="1"/>
      <w:numFmt w:val="bullet"/>
      <w:pStyle w:val="Listapunktowana"/>
      <w:lvlText w:val=""/>
      <w:lvlJc w:val="left"/>
      <w:pPr>
        <w:tabs>
          <w:tab w:val="num" w:pos="360"/>
        </w:tabs>
        <w:ind w:left="3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AAC276E"/>
    <w:multiLevelType w:val="multilevel"/>
    <w:tmpl w:val="B298EBEA"/>
    <w:lvl w:ilvl="0">
      <w:start w:val="3"/>
      <w:numFmt w:val="decimal"/>
      <w:lvlText w:val="%1."/>
      <w:lvlJc w:val="left"/>
      <w:pPr>
        <w:tabs>
          <w:tab w:val="num" w:pos="0"/>
        </w:tabs>
        <w:ind w:left="644" w:hanging="360"/>
      </w:pPr>
      <w:rPr>
        <w:b w:val="0"/>
        <w:bCs/>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2672ED0"/>
    <w:multiLevelType w:val="multilevel"/>
    <w:tmpl w:val="27B4A3BE"/>
    <w:lvl w:ilvl="0">
      <w:start w:val="1"/>
      <w:numFmt w:val="decimal"/>
      <w:lvlText w:val="%1."/>
      <w:lvlJc w:val="left"/>
      <w:pPr>
        <w:tabs>
          <w:tab w:val="num" w:pos="0"/>
        </w:tabs>
        <w:ind w:left="135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3137058"/>
    <w:multiLevelType w:val="multilevel"/>
    <w:tmpl w:val="5E987D7C"/>
    <w:lvl w:ilvl="0">
      <w:start w:val="2"/>
      <w:numFmt w:val="bullet"/>
      <w:lvlText w:val="-"/>
      <w:lvlJc w:val="left"/>
      <w:pPr>
        <w:tabs>
          <w:tab w:val="num" w:pos="709"/>
        </w:tabs>
        <w:ind w:left="340" w:hanging="170"/>
      </w:pPr>
      <w:rPr>
        <w:rFonts w:ascii="Liberation Serif" w:hAnsi="Liberation Serif" w:cs="Liberation Serif" w:hint="default"/>
        <w:sz w:val="21"/>
        <w:szCs w:val="21"/>
        <w:lang w:val="pl-PL"/>
      </w:rPr>
    </w:lvl>
    <w:lvl w:ilvl="1">
      <w:start w:val="1"/>
      <w:numFmt w:val="decimal"/>
      <w:lvlText w:val="%2."/>
      <w:lvlJc w:val="left"/>
      <w:pPr>
        <w:tabs>
          <w:tab w:val="num" w:pos="709"/>
        </w:tabs>
        <w:ind w:left="261" w:hanging="360"/>
      </w:pPr>
      <w:rPr>
        <w:b w:val="0"/>
        <w:sz w:val="24"/>
        <w:szCs w:val="24"/>
      </w:rPr>
    </w:lvl>
    <w:lvl w:ilvl="2">
      <w:start w:val="1"/>
      <w:numFmt w:val="bullet"/>
      <w:lvlText w:val=""/>
      <w:lvlJc w:val="left"/>
      <w:pPr>
        <w:tabs>
          <w:tab w:val="num" w:pos="459"/>
        </w:tabs>
        <w:ind w:left="459" w:hanging="360"/>
      </w:pPr>
      <w:rPr>
        <w:rFonts w:ascii="Wingdings" w:hAnsi="Wingdings" w:cs="Wingdings" w:hint="default"/>
      </w:rPr>
    </w:lvl>
    <w:lvl w:ilvl="3">
      <w:start w:val="1"/>
      <w:numFmt w:val="bullet"/>
      <w:lvlText w:val=""/>
      <w:lvlJc w:val="left"/>
      <w:pPr>
        <w:tabs>
          <w:tab w:val="num" w:pos="1179"/>
        </w:tabs>
        <w:ind w:left="1179" w:hanging="360"/>
      </w:pPr>
      <w:rPr>
        <w:rFonts w:ascii="Symbol" w:hAnsi="Symbol" w:cs="Symbol" w:hint="default"/>
      </w:rPr>
    </w:lvl>
    <w:lvl w:ilvl="4">
      <w:start w:val="1"/>
      <w:numFmt w:val="bullet"/>
      <w:lvlText w:val="o"/>
      <w:lvlJc w:val="left"/>
      <w:pPr>
        <w:tabs>
          <w:tab w:val="num" w:pos="1899"/>
        </w:tabs>
        <w:ind w:left="1899" w:hanging="360"/>
      </w:pPr>
      <w:rPr>
        <w:rFonts w:ascii="Courier New" w:hAnsi="Courier New" w:cs="Courier New" w:hint="default"/>
      </w:rPr>
    </w:lvl>
    <w:lvl w:ilvl="5">
      <w:start w:val="1"/>
      <w:numFmt w:val="bullet"/>
      <w:lvlText w:val=""/>
      <w:lvlJc w:val="left"/>
      <w:pPr>
        <w:tabs>
          <w:tab w:val="num" w:pos="2619"/>
        </w:tabs>
        <w:ind w:left="2619" w:hanging="360"/>
      </w:pPr>
      <w:rPr>
        <w:rFonts w:ascii="Wingdings" w:hAnsi="Wingdings" w:cs="Wingdings" w:hint="default"/>
      </w:rPr>
    </w:lvl>
    <w:lvl w:ilvl="6">
      <w:start w:val="1"/>
      <w:numFmt w:val="bullet"/>
      <w:lvlText w:val=""/>
      <w:lvlJc w:val="left"/>
      <w:pPr>
        <w:tabs>
          <w:tab w:val="num" w:pos="3339"/>
        </w:tabs>
        <w:ind w:left="3339" w:hanging="360"/>
      </w:pPr>
      <w:rPr>
        <w:rFonts w:ascii="Symbol" w:hAnsi="Symbol" w:cs="Symbol" w:hint="default"/>
      </w:rPr>
    </w:lvl>
    <w:lvl w:ilvl="7">
      <w:start w:val="1"/>
      <w:numFmt w:val="bullet"/>
      <w:lvlText w:val="o"/>
      <w:lvlJc w:val="left"/>
      <w:pPr>
        <w:tabs>
          <w:tab w:val="num" w:pos="4059"/>
        </w:tabs>
        <w:ind w:left="4059" w:hanging="360"/>
      </w:pPr>
      <w:rPr>
        <w:rFonts w:ascii="Courier New" w:hAnsi="Courier New" w:cs="Courier New" w:hint="default"/>
      </w:rPr>
    </w:lvl>
    <w:lvl w:ilvl="8">
      <w:start w:val="1"/>
      <w:numFmt w:val="bullet"/>
      <w:lvlText w:val=""/>
      <w:lvlJc w:val="left"/>
      <w:pPr>
        <w:tabs>
          <w:tab w:val="num" w:pos="4779"/>
        </w:tabs>
        <w:ind w:left="4779" w:hanging="360"/>
      </w:pPr>
      <w:rPr>
        <w:rFonts w:ascii="Wingdings" w:hAnsi="Wingdings" w:cs="Wingdings" w:hint="default"/>
      </w:rPr>
    </w:lvl>
  </w:abstractNum>
  <w:abstractNum w:abstractNumId="8" w15:restartNumberingAfterBreak="0">
    <w:nsid w:val="15BE5B7F"/>
    <w:multiLevelType w:val="multilevel"/>
    <w:tmpl w:val="D1E2450E"/>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5FE5CF0"/>
    <w:multiLevelType w:val="multilevel"/>
    <w:tmpl w:val="537AE85C"/>
    <w:lvl w:ilvl="0">
      <w:start w:val="1"/>
      <w:numFmt w:val="decimal"/>
      <w:lvlText w:val="%1)"/>
      <w:lvlJc w:val="left"/>
      <w:pPr>
        <w:tabs>
          <w:tab w:val="num" w:pos="397"/>
        </w:tabs>
        <w:ind w:left="397" w:hanging="397"/>
      </w:pPr>
      <w:rPr>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1B42E1"/>
    <w:multiLevelType w:val="multilevel"/>
    <w:tmpl w:val="D0EC63FC"/>
    <w:lvl w:ilvl="0">
      <w:start w:val="1"/>
      <w:numFmt w:val="lowerLetter"/>
      <w:lvlText w:val="%1)"/>
      <w:lvlJc w:val="left"/>
      <w:pPr>
        <w:tabs>
          <w:tab w:val="num" w:pos="0"/>
        </w:tabs>
        <w:ind w:left="757" w:hanging="360"/>
      </w:pPr>
      <w:rPr>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A53107C"/>
    <w:multiLevelType w:val="multilevel"/>
    <w:tmpl w:val="AD08BD98"/>
    <w:lvl w:ilvl="0">
      <w:start w:val="1"/>
      <w:numFmt w:val="decimal"/>
      <w:lvlText w:val="%1)"/>
      <w:lvlJc w:val="left"/>
      <w:pPr>
        <w:tabs>
          <w:tab w:val="num" w:pos="964"/>
        </w:tabs>
        <w:ind w:left="964" w:hanging="397"/>
      </w:pPr>
      <w:rPr>
        <w:rFonts w:eastAsia="Times New Roman"/>
        <w:color w:val="0D0D0D"/>
        <w:sz w:val="24"/>
        <w:szCs w:val="24"/>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A544F97"/>
    <w:multiLevelType w:val="multilevel"/>
    <w:tmpl w:val="14C6755E"/>
    <w:lvl w:ilvl="0">
      <w:start w:val="33"/>
      <w:numFmt w:val="decimal"/>
      <w:lvlText w:val="%1"/>
      <w:lvlJc w:val="left"/>
      <w:pPr>
        <w:tabs>
          <w:tab w:val="num" w:pos="0"/>
        </w:tabs>
        <w:ind w:left="750" w:hanging="750"/>
      </w:pPr>
      <w:rPr>
        <w:b/>
      </w:rPr>
    </w:lvl>
    <w:lvl w:ilvl="1">
      <w:start w:val="386"/>
      <w:numFmt w:val="decimal"/>
      <w:lvlText w:val="%1-%2"/>
      <w:lvlJc w:val="left"/>
      <w:pPr>
        <w:tabs>
          <w:tab w:val="num" w:pos="0"/>
        </w:tabs>
        <w:ind w:left="1034" w:hanging="750"/>
      </w:pPr>
      <w:rPr>
        <w:b/>
      </w:rPr>
    </w:lvl>
    <w:lvl w:ilvl="2">
      <w:start w:val="1"/>
      <w:numFmt w:val="decimal"/>
      <w:lvlText w:val="%1-%2.%3"/>
      <w:lvlJc w:val="left"/>
      <w:pPr>
        <w:tabs>
          <w:tab w:val="num" w:pos="0"/>
        </w:tabs>
        <w:ind w:left="1318" w:hanging="750"/>
      </w:pPr>
      <w:rPr>
        <w:b/>
      </w:rPr>
    </w:lvl>
    <w:lvl w:ilvl="3">
      <w:start w:val="1"/>
      <w:numFmt w:val="decimal"/>
      <w:lvlText w:val="%1-%2.%3.%4"/>
      <w:lvlJc w:val="left"/>
      <w:pPr>
        <w:tabs>
          <w:tab w:val="num" w:pos="0"/>
        </w:tabs>
        <w:ind w:left="1932" w:hanging="1080"/>
      </w:pPr>
      <w:rPr>
        <w:b/>
      </w:rPr>
    </w:lvl>
    <w:lvl w:ilvl="4">
      <w:start w:val="1"/>
      <w:numFmt w:val="decimal"/>
      <w:lvlText w:val="%1-%2.%3.%4.%5"/>
      <w:lvlJc w:val="left"/>
      <w:pPr>
        <w:tabs>
          <w:tab w:val="num" w:pos="0"/>
        </w:tabs>
        <w:ind w:left="2216" w:hanging="1080"/>
      </w:pPr>
      <w:rPr>
        <w:b/>
      </w:rPr>
    </w:lvl>
    <w:lvl w:ilvl="5">
      <w:start w:val="1"/>
      <w:numFmt w:val="decimal"/>
      <w:lvlText w:val="%1-%2.%3.%4.%5.%6"/>
      <w:lvlJc w:val="left"/>
      <w:pPr>
        <w:tabs>
          <w:tab w:val="num" w:pos="0"/>
        </w:tabs>
        <w:ind w:left="2860" w:hanging="1440"/>
      </w:pPr>
      <w:rPr>
        <w:b/>
      </w:rPr>
    </w:lvl>
    <w:lvl w:ilvl="6">
      <w:start w:val="1"/>
      <w:numFmt w:val="decimal"/>
      <w:lvlText w:val="%1-%2.%3.%4.%5.%6.%7"/>
      <w:lvlJc w:val="left"/>
      <w:pPr>
        <w:tabs>
          <w:tab w:val="num" w:pos="0"/>
        </w:tabs>
        <w:ind w:left="3144" w:hanging="1440"/>
      </w:pPr>
      <w:rPr>
        <w:b/>
      </w:rPr>
    </w:lvl>
    <w:lvl w:ilvl="7">
      <w:start w:val="1"/>
      <w:numFmt w:val="decimal"/>
      <w:lvlText w:val="%1-%2.%3.%4.%5.%6.%7.%8"/>
      <w:lvlJc w:val="left"/>
      <w:pPr>
        <w:tabs>
          <w:tab w:val="num" w:pos="0"/>
        </w:tabs>
        <w:ind w:left="3788" w:hanging="1800"/>
      </w:pPr>
      <w:rPr>
        <w:b/>
      </w:rPr>
    </w:lvl>
    <w:lvl w:ilvl="8">
      <w:start w:val="1"/>
      <w:numFmt w:val="decimal"/>
      <w:lvlText w:val="%1-%2.%3.%4.%5.%6.%7.%8.%9"/>
      <w:lvlJc w:val="left"/>
      <w:pPr>
        <w:tabs>
          <w:tab w:val="num" w:pos="0"/>
        </w:tabs>
        <w:ind w:left="4072" w:hanging="1800"/>
      </w:pPr>
      <w:rPr>
        <w:b/>
      </w:rPr>
    </w:lvl>
  </w:abstractNum>
  <w:abstractNum w:abstractNumId="13" w15:restartNumberingAfterBreak="0">
    <w:nsid w:val="1D9A52CA"/>
    <w:multiLevelType w:val="multilevel"/>
    <w:tmpl w:val="AFE0A466"/>
    <w:lvl w:ilvl="0">
      <w:start w:val="1"/>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lowerLetter"/>
      <w:lvlText w:val="%4)"/>
      <w:lvlJc w:val="left"/>
      <w:pPr>
        <w:tabs>
          <w:tab w:val="num" w:pos="794"/>
        </w:tabs>
        <w:ind w:left="794" w:hanging="397"/>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rPr>
        <w:sz w:val="24"/>
        <w:szCs w:val="24"/>
      </w:r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4" w15:restartNumberingAfterBreak="0">
    <w:nsid w:val="20842943"/>
    <w:multiLevelType w:val="multilevel"/>
    <w:tmpl w:val="5DDE95E0"/>
    <w:lvl w:ilvl="0">
      <w:start w:val="1"/>
      <w:numFmt w:val="lowerLetter"/>
      <w:lvlText w:val="%1)"/>
      <w:lvlJc w:val="left"/>
      <w:pPr>
        <w:tabs>
          <w:tab w:val="num" w:pos="0"/>
        </w:tabs>
        <w:ind w:left="72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65E2691"/>
    <w:multiLevelType w:val="multilevel"/>
    <w:tmpl w:val="8EA4BA3E"/>
    <w:lvl w:ilvl="0">
      <w:start w:val="1"/>
      <w:numFmt w:val="lowerLetter"/>
      <w:lvlText w:val="%1)"/>
      <w:lvlJc w:val="left"/>
      <w:pPr>
        <w:tabs>
          <w:tab w:val="num" w:pos="0"/>
        </w:tabs>
        <w:ind w:left="1117" w:hanging="360"/>
      </w:pPr>
    </w:lvl>
    <w:lvl w:ilvl="1">
      <w:start w:val="1"/>
      <w:numFmt w:val="lowerLetter"/>
      <w:lvlText w:val="%2)"/>
      <w:lvlJc w:val="left"/>
      <w:pPr>
        <w:tabs>
          <w:tab w:val="num" w:pos="0"/>
        </w:tabs>
        <w:ind w:left="1117" w:hanging="360"/>
      </w:pPr>
    </w:lvl>
    <w:lvl w:ilvl="2">
      <w:start w:val="1"/>
      <w:numFmt w:val="lowerLetter"/>
      <w:lvlText w:val="%3)"/>
      <w:lvlJc w:val="left"/>
      <w:pPr>
        <w:tabs>
          <w:tab w:val="num" w:pos="0"/>
        </w:tabs>
        <w:ind w:left="2737" w:hanging="360"/>
      </w:pPr>
    </w:lvl>
    <w:lvl w:ilvl="3">
      <w:start w:val="1"/>
      <w:numFmt w:val="decimal"/>
      <w:lvlText w:val="%4."/>
      <w:lvlJc w:val="left"/>
      <w:pPr>
        <w:tabs>
          <w:tab w:val="num" w:pos="0"/>
        </w:tabs>
        <w:ind w:left="3277" w:hanging="360"/>
      </w:pPr>
    </w:lvl>
    <w:lvl w:ilvl="4">
      <w:start w:val="1"/>
      <w:numFmt w:val="lowerLetter"/>
      <w:lvlText w:val="%5."/>
      <w:lvlJc w:val="left"/>
      <w:pPr>
        <w:tabs>
          <w:tab w:val="num" w:pos="0"/>
        </w:tabs>
        <w:ind w:left="3997" w:hanging="360"/>
      </w:pPr>
    </w:lvl>
    <w:lvl w:ilvl="5">
      <w:start w:val="1"/>
      <w:numFmt w:val="lowerRoman"/>
      <w:lvlText w:val="%6."/>
      <w:lvlJc w:val="right"/>
      <w:pPr>
        <w:tabs>
          <w:tab w:val="num" w:pos="0"/>
        </w:tabs>
        <w:ind w:left="4717" w:hanging="180"/>
      </w:pPr>
    </w:lvl>
    <w:lvl w:ilvl="6">
      <w:start w:val="1"/>
      <w:numFmt w:val="decimal"/>
      <w:lvlText w:val="%7."/>
      <w:lvlJc w:val="left"/>
      <w:pPr>
        <w:tabs>
          <w:tab w:val="num" w:pos="0"/>
        </w:tabs>
        <w:ind w:left="5437" w:hanging="360"/>
      </w:pPr>
    </w:lvl>
    <w:lvl w:ilvl="7">
      <w:start w:val="1"/>
      <w:numFmt w:val="lowerLetter"/>
      <w:lvlText w:val="%8."/>
      <w:lvlJc w:val="left"/>
      <w:pPr>
        <w:tabs>
          <w:tab w:val="num" w:pos="0"/>
        </w:tabs>
        <w:ind w:left="6157" w:hanging="360"/>
      </w:pPr>
    </w:lvl>
    <w:lvl w:ilvl="8">
      <w:start w:val="1"/>
      <w:numFmt w:val="lowerRoman"/>
      <w:lvlText w:val="%9."/>
      <w:lvlJc w:val="right"/>
      <w:pPr>
        <w:tabs>
          <w:tab w:val="num" w:pos="0"/>
        </w:tabs>
        <w:ind w:left="6877" w:hanging="180"/>
      </w:pPr>
    </w:lvl>
  </w:abstractNum>
  <w:abstractNum w:abstractNumId="16" w15:restartNumberingAfterBreak="0">
    <w:nsid w:val="2F1B5896"/>
    <w:multiLevelType w:val="multilevel"/>
    <w:tmpl w:val="5472EDB0"/>
    <w:lvl w:ilvl="0">
      <w:start w:val="3"/>
      <w:numFmt w:val="decimal"/>
      <w:lvlText w:val="%1)"/>
      <w:lvlJc w:val="left"/>
      <w:pPr>
        <w:tabs>
          <w:tab w:val="num" w:pos="0"/>
        </w:tabs>
        <w:ind w:left="186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31D1C7F"/>
    <w:multiLevelType w:val="multilevel"/>
    <w:tmpl w:val="F2544538"/>
    <w:lvl w:ilvl="0">
      <w:start w:val="1"/>
      <w:numFmt w:val="lowerLetter"/>
      <w:lvlText w:val="%1)"/>
      <w:lvlJc w:val="left"/>
      <w:pPr>
        <w:tabs>
          <w:tab w:val="num" w:pos="0"/>
        </w:tabs>
        <w:ind w:left="1146"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85015D5"/>
    <w:multiLevelType w:val="multilevel"/>
    <w:tmpl w:val="91F85B3E"/>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85E2FB9"/>
    <w:multiLevelType w:val="multilevel"/>
    <w:tmpl w:val="34E48B6E"/>
    <w:lvl w:ilvl="0">
      <w:start w:val="1"/>
      <w:numFmt w:val="lowerLetter"/>
      <w:lvlText w:val="%1)"/>
      <w:lvlJc w:val="left"/>
      <w:pPr>
        <w:tabs>
          <w:tab w:val="num" w:pos="0"/>
        </w:tabs>
        <w:ind w:left="1117" w:hanging="360"/>
      </w:pPr>
    </w:lvl>
    <w:lvl w:ilvl="1">
      <w:start w:val="1"/>
      <w:numFmt w:val="lowerLetter"/>
      <w:lvlText w:val="%2)"/>
      <w:lvlJc w:val="left"/>
      <w:pPr>
        <w:tabs>
          <w:tab w:val="num" w:pos="0"/>
        </w:tabs>
        <w:ind w:left="1117" w:hanging="360"/>
      </w:pPr>
    </w:lvl>
    <w:lvl w:ilvl="2">
      <w:start w:val="1"/>
      <w:numFmt w:val="lowerRoman"/>
      <w:lvlText w:val="%3."/>
      <w:lvlJc w:val="right"/>
      <w:pPr>
        <w:tabs>
          <w:tab w:val="num" w:pos="0"/>
        </w:tabs>
        <w:ind w:left="2557" w:hanging="180"/>
      </w:pPr>
    </w:lvl>
    <w:lvl w:ilvl="3">
      <w:start w:val="1"/>
      <w:numFmt w:val="decimal"/>
      <w:lvlText w:val="%4."/>
      <w:lvlJc w:val="left"/>
      <w:pPr>
        <w:tabs>
          <w:tab w:val="num" w:pos="0"/>
        </w:tabs>
        <w:ind w:left="3277" w:hanging="360"/>
      </w:pPr>
    </w:lvl>
    <w:lvl w:ilvl="4">
      <w:start w:val="1"/>
      <w:numFmt w:val="lowerLetter"/>
      <w:lvlText w:val="%5."/>
      <w:lvlJc w:val="left"/>
      <w:pPr>
        <w:tabs>
          <w:tab w:val="num" w:pos="0"/>
        </w:tabs>
        <w:ind w:left="3997" w:hanging="360"/>
      </w:pPr>
    </w:lvl>
    <w:lvl w:ilvl="5">
      <w:start w:val="1"/>
      <w:numFmt w:val="lowerRoman"/>
      <w:lvlText w:val="%6."/>
      <w:lvlJc w:val="right"/>
      <w:pPr>
        <w:tabs>
          <w:tab w:val="num" w:pos="0"/>
        </w:tabs>
        <w:ind w:left="4717" w:hanging="180"/>
      </w:pPr>
    </w:lvl>
    <w:lvl w:ilvl="6">
      <w:start w:val="1"/>
      <w:numFmt w:val="decimal"/>
      <w:lvlText w:val="%7."/>
      <w:lvlJc w:val="left"/>
      <w:pPr>
        <w:tabs>
          <w:tab w:val="num" w:pos="0"/>
        </w:tabs>
        <w:ind w:left="5437" w:hanging="360"/>
      </w:pPr>
    </w:lvl>
    <w:lvl w:ilvl="7">
      <w:start w:val="1"/>
      <w:numFmt w:val="lowerLetter"/>
      <w:lvlText w:val="%8."/>
      <w:lvlJc w:val="left"/>
      <w:pPr>
        <w:tabs>
          <w:tab w:val="num" w:pos="0"/>
        </w:tabs>
        <w:ind w:left="6157" w:hanging="360"/>
      </w:pPr>
    </w:lvl>
    <w:lvl w:ilvl="8">
      <w:start w:val="1"/>
      <w:numFmt w:val="lowerRoman"/>
      <w:lvlText w:val="%9."/>
      <w:lvlJc w:val="right"/>
      <w:pPr>
        <w:tabs>
          <w:tab w:val="num" w:pos="0"/>
        </w:tabs>
        <w:ind w:left="6877" w:hanging="180"/>
      </w:pPr>
    </w:lvl>
  </w:abstractNum>
  <w:abstractNum w:abstractNumId="20" w15:restartNumberingAfterBreak="0">
    <w:nsid w:val="3C3B5D6A"/>
    <w:multiLevelType w:val="multilevel"/>
    <w:tmpl w:val="1082CC36"/>
    <w:lvl w:ilvl="0">
      <w:start w:val="1"/>
      <w:numFmt w:val="decimal"/>
      <w:lvlText w:val="%1."/>
      <w:lvlJc w:val="left"/>
      <w:pPr>
        <w:tabs>
          <w:tab w:val="num" w:pos="397"/>
        </w:tabs>
        <w:ind w:left="397" w:hanging="397"/>
      </w:pPr>
      <w:rPr>
        <w:b w:val="0"/>
        <w:bCs/>
        <w:sz w:val="24"/>
        <w:szCs w:val="21"/>
        <w:lang w:val="pl-PL"/>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3E63CF"/>
    <w:multiLevelType w:val="multilevel"/>
    <w:tmpl w:val="7ACC5D4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1866"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2" w15:restartNumberingAfterBreak="0">
    <w:nsid w:val="444134E7"/>
    <w:multiLevelType w:val="multilevel"/>
    <w:tmpl w:val="8F2AC832"/>
    <w:lvl w:ilvl="0">
      <w:start w:val="1"/>
      <w:numFmt w:val="bullet"/>
      <w:lvlText w:val=""/>
      <w:lvlJc w:val="left"/>
      <w:pPr>
        <w:tabs>
          <w:tab w:val="num" w:pos="0"/>
        </w:tabs>
        <w:ind w:left="114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47D2418"/>
    <w:multiLevelType w:val="multilevel"/>
    <w:tmpl w:val="CDDAB8A2"/>
    <w:lvl w:ilvl="0">
      <w:start w:val="1"/>
      <w:numFmt w:val="decimal"/>
      <w:lvlText w:val="%1."/>
      <w:lvlJc w:val="left"/>
      <w:pPr>
        <w:tabs>
          <w:tab w:val="num" w:pos="0"/>
        </w:tabs>
        <w:ind w:left="323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462F4D77"/>
    <w:multiLevelType w:val="multilevel"/>
    <w:tmpl w:val="183AAB7A"/>
    <w:lvl w:ilvl="0">
      <w:start w:val="1"/>
      <w:numFmt w:val="lowerLetter"/>
      <w:lvlText w:val="%1)"/>
      <w:lvlJc w:val="left"/>
      <w:pPr>
        <w:tabs>
          <w:tab w:val="num" w:pos="0"/>
        </w:tabs>
        <w:ind w:left="106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657431A"/>
    <w:multiLevelType w:val="multilevel"/>
    <w:tmpl w:val="1B7CA3FE"/>
    <w:lvl w:ilvl="0">
      <w:start w:val="1"/>
      <w:numFmt w:val="decimal"/>
      <w:lvlText w:val="%1."/>
      <w:lvlJc w:val="left"/>
      <w:pPr>
        <w:tabs>
          <w:tab w:val="num" w:pos="397"/>
        </w:tabs>
        <w:ind w:left="397" w:hanging="397"/>
      </w:pPr>
      <w:rPr>
        <w:rFonts w:eastAsia="Times New Roman"/>
        <w:b w:val="0"/>
        <w:color w:val="0D0D0D"/>
        <w:kern w:val="2"/>
        <w:sz w:val="24"/>
        <w:szCs w:val="21"/>
        <w:lang w:eastAsia="pl-PL"/>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164E04"/>
    <w:multiLevelType w:val="multilevel"/>
    <w:tmpl w:val="5C7EDC44"/>
    <w:lvl w:ilvl="0">
      <w:start w:val="1"/>
      <w:numFmt w:val="decimal"/>
      <w:lvlText w:val="%1."/>
      <w:lvlJc w:val="left"/>
      <w:pPr>
        <w:tabs>
          <w:tab w:val="num" w:pos="397"/>
        </w:tabs>
        <w:ind w:left="397" w:hanging="397"/>
      </w:pPr>
      <w:rPr>
        <w:color w:val="0D0D0D"/>
        <w:sz w:val="21"/>
        <w:szCs w:val="21"/>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7FD65C6"/>
    <w:multiLevelType w:val="multilevel"/>
    <w:tmpl w:val="700E4DB2"/>
    <w:lvl w:ilvl="0">
      <w:start w:val="1"/>
      <w:numFmt w:val="decimal"/>
      <w:lvlText w:val="%1."/>
      <w:lvlJc w:val="left"/>
      <w:pPr>
        <w:tabs>
          <w:tab w:val="num" w:pos="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9185F9D"/>
    <w:multiLevelType w:val="multilevel"/>
    <w:tmpl w:val="BD46B100"/>
    <w:lvl w:ilvl="0">
      <w:start w:val="1"/>
      <w:numFmt w:val="lowerLetter"/>
      <w:lvlText w:val="%1)"/>
      <w:lvlJc w:val="left"/>
      <w:pPr>
        <w:tabs>
          <w:tab w:val="num" w:pos="0"/>
        </w:tabs>
        <w:ind w:left="111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FC74A73"/>
    <w:multiLevelType w:val="multilevel"/>
    <w:tmpl w:val="A190836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5A136E9"/>
    <w:multiLevelType w:val="multilevel"/>
    <w:tmpl w:val="AC8CE7DC"/>
    <w:lvl w:ilvl="0">
      <w:start w:val="18"/>
      <w:numFmt w:val="decimal"/>
      <w:lvlText w:val="%1."/>
      <w:lvlJc w:val="left"/>
      <w:pPr>
        <w:tabs>
          <w:tab w:val="num" w:pos="0"/>
        </w:tabs>
        <w:ind w:left="644" w:hanging="360"/>
      </w:pPr>
      <w:rPr>
        <w:b w:val="0"/>
        <w:bCs/>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64B30EF"/>
    <w:multiLevelType w:val="multilevel"/>
    <w:tmpl w:val="1592D052"/>
    <w:lvl w:ilvl="0">
      <w:start w:val="1"/>
      <w:numFmt w:val="decimal"/>
      <w:lvlText w:val="%1."/>
      <w:lvlJc w:val="left"/>
      <w:pPr>
        <w:tabs>
          <w:tab w:val="num" w:pos="0"/>
        </w:tabs>
        <w:ind w:left="2880"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6954F6A"/>
    <w:multiLevelType w:val="multilevel"/>
    <w:tmpl w:val="BC2C9BD8"/>
    <w:lvl w:ilvl="0">
      <w:start w:val="1"/>
      <w:numFmt w:val="decimal"/>
      <w:lvlText w:val="%1."/>
      <w:lvlJc w:val="left"/>
      <w:pPr>
        <w:tabs>
          <w:tab w:val="num" w:pos="0"/>
        </w:tabs>
        <w:ind w:left="0" w:firstLine="0"/>
      </w:pPr>
      <w:rPr>
        <w:b w:val="0"/>
      </w:rPr>
    </w:lvl>
    <w:lvl w:ilvl="1">
      <w:start w:val="1"/>
      <w:numFmt w:val="decimal"/>
      <w:lvlText w:val="%2."/>
      <w:lvlJc w:val="left"/>
      <w:pPr>
        <w:tabs>
          <w:tab w:val="num" w:pos="0"/>
        </w:tabs>
        <w:ind w:left="0" w:firstLine="0"/>
      </w:pPr>
      <w:rPr>
        <w:b w:val="0"/>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56DC6D78"/>
    <w:multiLevelType w:val="multilevel"/>
    <w:tmpl w:val="CDA84EC2"/>
    <w:lvl w:ilvl="0">
      <w:start w:val="1"/>
      <w:numFmt w:val="lowerLetter"/>
      <w:lvlText w:val="%1)"/>
      <w:lvlJc w:val="left"/>
      <w:pPr>
        <w:tabs>
          <w:tab w:val="num" w:pos="0"/>
        </w:tabs>
        <w:ind w:left="1346"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B7F4E49"/>
    <w:multiLevelType w:val="multilevel"/>
    <w:tmpl w:val="35AC869E"/>
    <w:lvl w:ilvl="0">
      <w:start w:val="3"/>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DE2610B"/>
    <w:multiLevelType w:val="multilevel"/>
    <w:tmpl w:val="7F14B7E6"/>
    <w:lvl w:ilvl="0">
      <w:start w:val="1"/>
      <w:numFmt w:val="lowerLetter"/>
      <w:lvlText w:val="%1)"/>
      <w:lvlJc w:val="left"/>
      <w:pPr>
        <w:tabs>
          <w:tab w:val="num" w:pos="0"/>
        </w:tabs>
        <w:ind w:left="1004"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F0D37DB"/>
    <w:multiLevelType w:val="multilevel"/>
    <w:tmpl w:val="1440491C"/>
    <w:lvl w:ilvl="0">
      <w:start w:val="1"/>
      <w:numFmt w:val="lowerLetter"/>
      <w:lvlText w:val="%1)"/>
      <w:lvlJc w:val="left"/>
      <w:pPr>
        <w:tabs>
          <w:tab w:val="num" w:pos="0"/>
        </w:tabs>
        <w:ind w:left="714" w:hanging="360"/>
      </w:pPr>
      <w:rPr>
        <w:rFonts w:ascii="Arial" w:eastAsia="Calibri" w:hAnsi="Arial" w:cs="Arial"/>
        <w:sz w:val="21"/>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02D6729"/>
    <w:multiLevelType w:val="multilevel"/>
    <w:tmpl w:val="A4E0BF44"/>
    <w:lvl w:ilvl="0">
      <w:start w:val="1"/>
      <w:numFmt w:val="decimal"/>
      <w:lvlText w:val="%1."/>
      <w:lvlJc w:val="left"/>
      <w:pPr>
        <w:tabs>
          <w:tab w:val="num" w:pos="397"/>
        </w:tabs>
        <w:ind w:left="397" w:hanging="397"/>
      </w:pPr>
      <w:rPr>
        <w:sz w:val="24"/>
        <w:szCs w:val="24"/>
      </w:rPr>
    </w:lvl>
    <w:lvl w:ilvl="1">
      <w:start w:val="1"/>
      <w:numFmt w:val="lowerLetter"/>
      <w:lvlText w:val="%2)."/>
      <w:lvlJc w:val="left"/>
      <w:pPr>
        <w:tabs>
          <w:tab w:val="num" w:pos="794"/>
        </w:tabs>
        <w:ind w:left="794" w:hanging="397"/>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2F46726"/>
    <w:multiLevelType w:val="multilevel"/>
    <w:tmpl w:val="F1C47B78"/>
    <w:lvl w:ilvl="0">
      <w:start w:val="4"/>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6B03F69"/>
    <w:multiLevelType w:val="multilevel"/>
    <w:tmpl w:val="B80AC920"/>
    <w:lvl w:ilvl="0">
      <w:start w:val="1"/>
      <w:numFmt w:val="decimal"/>
      <w:lvlText w:val="%1."/>
      <w:lvlJc w:val="left"/>
      <w:pPr>
        <w:tabs>
          <w:tab w:val="num" w:pos="397"/>
        </w:tabs>
        <w:ind w:left="397" w:hanging="397"/>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sz w:val="24"/>
        <w:szCs w:val="24"/>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9163111"/>
    <w:multiLevelType w:val="multilevel"/>
    <w:tmpl w:val="0D7827CC"/>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rPr>
        <w:b/>
        <w:bCs/>
        <w:color w:val="000000"/>
      </w:r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41" w15:restartNumberingAfterBreak="0">
    <w:nsid w:val="6C9A18FD"/>
    <w:multiLevelType w:val="multilevel"/>
    <w:tmpl w:val="94A4E56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8"/>
      <w:numFmt w:val="decimal"/>
      <w:lvlText w:val="%3)"/>
      <w:lvlJc w:val="left"/>
      <w:pPr>
        <w:tabs>
          <w:tab w:val="num" w:pos="0"/>
        </w:tabs>
        <w:ind w:left="2340" w:hanging="360"/>
      </w:pPr>
      <w:rPr>
        <w:b w:val="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6CF96D30"/>
    <w:multiLevelType w:val="multilevel"/>
    <w:tmpl w:val="185A9660"/>
    <w:lvl w:ilvl="0">
      <w:start w:val="14"/>
      <w:numFmt w:val="decimal"/>
      <w:lvlText w:val="%1."/>
      <w:lvlJc w:val="left"/>
      <w:pPr>
        <w:tabs>
          <w:tab w:val="num" w:pos="0"/>
        </w:tabs>
        <w:ind w:left="135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1C021C3"/>
    <w:multiLevelType w:val="multilevel"/>
    <w:tmpl w:val="EE6AEAA0"/>
    <w:lvl w:ilvl="0">
      <w:start w:val="1"/>
      <w:numFmt w:val="decimal"/>
      <w:lvlText w:val="%1."/>
      <w:lvlJc w:val="left"/>
      <w:pPr>
        <w:tabs>
          <w:tab w:val="num" w:pos="0"/>
        </w:tabs>
        <w:ind w:left="720" w:hanging="360"/>
      </w:pPr>
      <w:rPr>
        <w:rFonts w:eastAsia="Times New Roman"/>
        <w:kern w:val="2"/>
        <w:sz w:val="24"/>
        <w:szCs w:val="21"/>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73513A88"/>
    <w:multiLevelType w:val="multilevel"/>
    <w:tmpl w:val="7D5A79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5" w15:restartNumberingAfterBreak="0">
    <w:nsid w:val="754B112E"/>
    <w:multiLevelType w:val="multilevel"/>
    <w:tmpl w:val="9BC433A0"/>
    <w:lvl w:ilvl="0">
      <w:start w:val="1"/>
      <w:numFmt w:val="bullet"/>
      <w:lvlText w:val=""/>
      <w:lvlJc w:val="left"/>
      <w:pPr>
        <w:tabs>
          <w:tab w:val="num" w:pos="0"/>
        </w:tabs>
        <w:ind w:left="150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5B90251"/>
    <w:multiLevelType w:val="multilevel"/>
    <w:tmpl w:val="030054DC"/>
    <w:lvl w:ilvl="0">
      <w:start w:val="1"/>
      <w:numFmt w:val="lowerLetter"/>
      <w:lvlText w:val="%1)"/>
      <w:lvlJc w:val="left"/>
      <w:pPr>
        <w:tabs>
          <w:tab w:val="num" w:pos="36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start w:val="1"/>
      <w:numFmt w:val="decimal"/>
      <w:lvlText w:val="%7."/>
      <w:lvlJc w:val="left"/>
      <w:pPr>
        <w:tabs>
          <w:tab w:val="num" w:pos="0"/>
        </w:tabs>
        <w:ind w:left="360" w:hanging="36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15:restartNumberingAfterBreak="0">
    <w:nsid w:val="7D5C7C26"/>
    <w:multiLevelType w:val="multilevel"/>
    <w:tmpl w:val="3B3CDAA4"/>
    <w:lvl w:ilvl="0">
      <w:start w:val="1"/>
      <w:numFmt w:val="lowerLetter"/>
      <w:lvlText w:val="%1)"/>
      <w:lvlJc w:val="left"/>
      <w:pPr>
        <w:tabs>
          <w:tab w:val="num" w:pos="0"/>
        </w:tabs>
        <w:ind w:left="644" w:hanging="360"/>
      </w:pPr>
      <w:rPr>
        <w:b w:val="0"/>
        <w:i w:val="0"/>
        <w:sz w:val="21"/>
        <w:szCs w:val="21"/>
      </w:rPr>
    </w:lvl>
    <w:lvl w:ilvl="1">
      <w:start w:val="1"/>
      <w:numFmt w:val="lowerLetter"/>
      <w:lvlText w:val="%2)"/>
      <w:lvlJc w:val="left"/>
      <w:pPr>
        <w:tabs>
          <w:tab w:val="num" w:pos="0"/>
        </w:tabs>
        <w:ind w:left="1346"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E427748"/>
    <w:multiLevelType w:val="multilevel"/>
    <w:tmpl w:val="AB26561A"/>
    <w:lvl w:ilvl="0">
      <w:start w:val="1"/>
      <w:numFmt w:val="decimal"/>
      <w:lvlText w:val="%1."/>
      <w:lvlJc w:val="left"/>
      <w:pPr>
        <w:tabs>
          <w:tab w:val="num" w:pos="0"/>
        </w:tabs>
        <w:ind w:left="720" w:hanging="360"/>
      </w:pPr>
      <w:rPr>
        <w:rFonts w:eastAsia="Times New Roman"/>
        <w:color w:val="000000"/>
        <w:sz w:val="24"/>
        <w:szCs w:val="24"/>
        <w:lang w:eastAsia="pl-PL"/>
      </w:rPr>
    </w:lvl>
    <w:lvl w:ilvl="1">
      <w:start w:val="386"/>
      <w:numFmt w:val="decimal"/>
      <w:lvlText w:val="%1-%2"/>
      <w:lvlJc w:val="left"/>
      <w:pPr>
        <w:tabs>
          <w:tab w:val="num" w:pos="0"/>
        </w:tabs>
        <w:ind w:left="1034" w:hanging="750"/>
      </w:pPr>
      <w:rPr>
        <w:b/>
      </w:rPr>
    </w:lvl>
    <w:lvl w:ilvl="2">
      <w:start w:val="1"/>
      <w:numFmt w:val="decimal"/>
      <w:lvlText w:val="%1-%2.%3"/>
      <w:lvlJc w:val="left"/>
      <w:pPr>
        <w:tabs>
          <w:tab w:val="num" w:pos="0"/>
        </w:tabs>
        <w:ind w:left="1318" w:hanging="750"/>
      </w:pPr>
      <w:rPr>
        <w:b/>
      </w:rPr>
    </w:lvl>
    <w:lvl w:ilvl="3">
      <w:start w:val="1"/>
      <w:numFmt w:val="decimal"/>
      <w:lvlText w:val="%1-%2.%3.%4"/>
      <w:lvlJc w:val="left"/>
      <w:pPr>
        <w:tabs>
          <w:tab w:val="num" w:pos="0"/>
        </w:tabs>
        <w:ind w:left="1932" w:hanging="1080"/>
      </w:pPr>
      <w:rPr>
        <w:b/>
      </w:rPr>
    </w:lvl>
    <w:lvl w:ilvl="4">
      <w:start w:val="1"/>
      <w:numFmt w:val="decimal"/>
      <w:lvlText w:val="%1-%2.%3.%4.%5"/>
      <w:lvlJc w:val="left"/>
      <w:pPr>
        <w:tabs>
          <w:tab w:val="num" w:pos="0"/>
        </w:tabs>
        <w:ind w:left="2216" w:hanging="1080"/>
      </w:pPr>
      <w:rPr>
        <w:b/>
      </w:rPr>
    </w:lvl>
    <w:lvl w:ilvl="5">
      <w:start w:val="1"/>
      <w:numFmt w:val="decimal"/>
      <w:lvlText w:val="%1-%2.%3.%4.%5.%6"/>
      <w:lvlJc w:val="left"/>
      <w:pPr>
        <w:tabs>
          <w:tab w:val="num" w:pos="0"/>
        </w:tabs>
        <w:ind w:left="2860" w:hanging="1440"/>
      </w:pPr>
      <w:rPr>
        <w:b/>
      </w:rPr>
    </w:lvl>
    <w:lvl w:ilvl="6">
      <w:start w:val="1"/>
      <w:numFmt w:val="decimal"/>
      <w:lvlText w:val="%1-%2.%3.%4.%5.%6.%7"/>
      <w:lvlJc w:val="left"/>
      <w:pPr>
        <w:tabs>
          <w:tab w:val="num" w:pos="0"/>
        </w:tabs>
        <w:ind w:left="3144" w:hanging="1440"/>
      </w:pPr>
      <w:rPr>
        <w:b/>
      </w:rPr>
    </w:lvl>
    <w:lvl w:ilvl="7">
      <w:start w:val="1"/>
      <w:numFmt w:val="decimal"/>
      <w:lvlText w:val="%1-%2.%3.%4.%5.%6.%7.%8"/>
      <w:lvlJc w:val="left"/>
      <w:pPr>
        <w:tabs>
          <w:tab w:val="num" w:pos="0"/>
        </w:tabs>
        <w:ind w:left="3788" w:hanging="1800"/>
      </w:pPr>
      <w:rPr>
        <w:b/>
      </w:rPr>
    </w:lvl>
    <w:lvl w:ilvl="8">
      <w:start w:val="1"/>
      <w:numFmt w:val="decimal"/>
      <w:lvlText w:val="%1-%2.%3.%4.%5.%6.%7.%8.%9"/>
      <w:lvlJc w:val="left"/>
      <w:pPr>
        <w:tabs>
          <w:tab w:val="num" w:pos="0"/>
        </w:tabs>
        <w:ind w:left="4072" w:hanging="1800"/>
      </w:pPr>
      <w:rPr>
        <w:b/>
      </w:rPr>
    </w:lvl>
  </w:abstractNum>
  <w:num w:numId="1" w16cid:durableId="105271009">
    <w:abstractNumId w:val="8"/>
  </w:num>
  <w:num w:numId="2" w16cid:durableId="598175482">
    <w:abstractNumId w:val="25"/>
  </w:num>
  <w:num w:numId="3" w16cid:durableId="1019548940">
    <w:abstractNumId w:val="13"/>
  </w:num>
  <w:num w:numId="4" w16cid:durableId="1447121034">
    <w:abstractNumId w:val="39"/>
  </w:num>
  <w:num w:numId="5" w16cid:durableId="1690184828">
    <w:abstractNumId w:val="37"/>
  </w:num>
  <w:num w:numId="6" w16cid:durableId="496728884">
    <w:abstractNumId w:val="20"/>
  </w:num>
  <w:num w:numId="7" w16cid:durableId="1791779906">
    <w:abstractNumId w:val="7"/>
  </w:num>
  <w:num w:numId="8" w16cid:durableId="1312445621">
    <w:abstractNumId w:val="43"/>
  </w:num>
  <w:num w:numId="9" w16cid:durableId="595601405">
    <w:abstractNumId w:val="48"/>
  </w:num>
  <w:num w:numId="10" w16cid:durableId="1960602415">
    <w:abstractNumId w:val="27"/>
  </w:num>
  <w:num w:numId="11" w16cid:durableId="1655914050">
    <w:abstractNumId w:val="17"/>
  </w:num>
  <w:num w:numId="12" w16cid:durableId="932709968">
    <w:abstractNumId w:val="18"/>
  </w:num>
  <w:num w:numId="13" w16cid:durableId="1233389073">
    <w:abstractNumId w:val="31"/>
  </w:num>
  <w:num w:numId="14" w16cid:durableId="2114089306">
    <w:abstractNumId w:val="11"/>
  </w:num>
  <w:num w:numId="15" w16cid:durableId="58527130">
    <w:abstractNumId w:val="9"/>
  </w:num>
  <w:num w:numId="16" w16cid:durableId="261914416">
    <w:abstractNumId w:val="26"/>
  </w:num>
  <w:num w:numId="17" w16cid:durableId="491599844">
    <w:abstractNumId w:val="36"/>
  </w:num>
  <w:num w:numId="18" w16cid:durableId="987170594">
    <w:abstractNumId w:val="14"/>
  </w:num>
  <w:num w:numId="19" w16cid:durableId="1363901709">
    <w:abstractNumId w:val="5"/>
  </w:num>
  <w:num w:numId="20" w16cid:durableId="107043848">
    <w:abstractNumId w:val="16"/>
  </w:num>
  <w:num w:numId="21" w16cid:durableId="560209949">
    <w:abstractNumId w:val="42"/>
  </w:num>
  <w:num w:numId="22" w16cid:durableId="1825121058">
    <w:abstractNumId w:val="4"/>
  </w:num>
  <w:num w:numId="23" w16cid:durableId="716508444">
    <w:abstractNumId w:val="35"/>
  </w:num>
  <w:num w:numId="24" w16cid:durableId="1187257791">
    <w:abstractNumId w:val="45"/>
  </w:num>
  <w:num w:numId="25" w16cid:durableId="551696549">
    <w:abstractNumId w:val="12"/>
  </w:num>
  <w:num w:numId="26" w16cid:durableId="2052534540">
    <w:abstractNumId w:val="21"/>
  </w:num>
  <w:num w:numId="27" w16cid:durableId="1114982485">
    <w:abstractNumId w:val="47"/>
  </w:num>
  <w:num w:numId="28" w16cid:durableId="567763294">
    <w:abstractNumId w:val="0"/>
  </w:num>
  <w:num w:numId="29" w16cid:durableId="230042968">
    <w:abstractNumId w:val="40"/>
  </w:num>
  <w:num w:numId="30" w16cid:durableId="285619715">
    <w:abstractNumId w:val="46"/>
  </w:num>
  <w:num w:numId="31" w16cid:durableId="2140221694">
    <w:abstractNumId w:val="28"/>
  </w:num>
  <w:num w:numId="32" w16cid:durableId="1694460455">
    <w:abstractNumId w:val="38"/>
  </w:num>
  <w:num w:numId="33" w16cid:durableId="45833184">
    <w:abstractNumId w:val="15"/>
  </w:num>
  <w:num w:numId="34" w16cid:durableId="1513227251">
    <w:abstractNumId w:val="34"/>
  </w:num>
  <w:num w:numId="35" w16cid:durableId="1315065248">
    <w:abstractNumId w:val="22"/>
  </w:num>
  <w:num w:numId="36" w16cid:durableId="1131631212">
    <w:abstractNumId w:val="23"/>
  </w:num>
  <w:num w:numId="37" w16cid:durableId="1754352300">
    <w:abstractNumId w:val="3"/>
  </w:num>
  <w:num w:numId="38" w16cid:durableId="844171585">
    <w:abstractNumId w:val="33"/>
  </w:num>
  <w:num w:numId="39" w16cid:durableId="687607158">
    <w:abstractNumId w:val="2"/>
  </w:num>
  <w:num w:numId="40" w16cid:durableId="1524632043">
    <w:abstractNumId w:val="19"/>
  </w:num>
  <w:num w:numId="41" w16cid:durableId="871500506">
    <w:abstractNumId w:val="30"/>
  </w:num>
  <w:num w:numId="42" w16cid:durableId="1946032729">
    <w:abstractNumId w:val="32"/>
  </w:num>
  <w:num w:numId="43" w16cid:durableId="1062633210">
    <w:abstractNumId w:val="41"/>
  </w:num>
  <w:num w:numId="44" w16cid:durableId="971131013">
    <w:abstractNumId w:val="6"/>
  </w:num>
  <w:num w:numId="45" w16cid:durableId="1845853292">
    <w:abstractNumId w:val="29"/>
  </w:num>
  <w:num w:numId="46" w16cid:durableId="365834027">
    <w:abstractNumId w:val="24"/>
  </w:num>
  <w:num w:numId="47" w16cid:durableId="1403213648">
    <w:abstractNumId w:val="1"/>
  </w:num>
  <w:num w:numId="48" w16cid:durableId="1399089208">
    <w:abstractNumId w:val="10"/>
  </w:num>
  <w:num w:numId="49" w16cid:durableId="103554137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BE"/>
    <w:rsid w:val="00047DCA"/>
    <w:rsid w:val="0016293E"/>
    <w:rsid w:val="00231E3D"/>
    <w:rsid w:val="00244819"/>
    <w:rsid w:val="0027777C"/>
    <w:rsid w:val="003D4F3D"/>
    <w:rsid w:val="00451708"/>
    <w:rsid w:val="00457F99"/>
    <w:rsid w:val="00563A53"/>
    <w:rsid w:val="006F60E3"/>
    <w:rsid w:val="0074500D"/>
    <w:rsid w:val="0083634D"/>
    <w:rsid w:val="0089281A"/>
    <w:rsid w:val="008D503F"/>
    <w:rsid w:val="009F7DF6"/>
    <w:rsid w:val="00B93A17"/>
    <w:rsid w:val="00C3021B"/>
    <w:rsid w:val="00CF13D0"/>
    <w:rsid w:val="00D828E9"/>
    <w:rsid w:val="00DE0693"/>
    <w:rsid w:val="00E617BE"/>
    <w:rsid w:val="00E633AF"/>
    <w:rsid w:val="00EC0B07"/>
    <w:rsid w:val="00EF3E39"/>
    <w:rsid w:val="00F547F0"/>
    <w:rsid w:val="00F90330"/>
    <w:rsid w:val="00FE6D6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E1AA0"/>
  <w15:docId w15:val="{580AC13A-D70A-4199-A37B-5D51862C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rFonts w:ascii="Times New Roman" w:eastAsia="Lucida Sans Unicode" w:hAnsi="Times New Roman" w:cs="Times New Roman"/>
      <w:kern w:val="2"/>
      <w:lang w:val="pl-PL" w:bidi="ar-SA"/>
    </w:rPr>
  </w:style>
  <w:style w:type="paragraph" w:styleId="Nagwek1">
    <w:name w:val="heading 1"/>
    <w:basedOn w:val="Normalny"/>
    <w:next w:val="Normalny"/>
    <w:uiPriority w:val="9"/>
    <w:qFormat/>
    <w:pPr>
      <w:keepNext/>
      <w:numPr>
        <w:numId w:val="1"/>
      </w:numPr>
      <w:tabs>
        <w:tab w:val="left" w:pos="9072"/>
      </w:tabs>
      <w:jc w:val="center"/>
      <w:outlineLvl w:val="0"/>
    </w:pPr>
    <w:rPr>
      <w:b/>
      <w:sz w:val="36"/>
      <w:szCs w:val="20"/>
    </w:rPr>
  </w:style>
  <w:style w:type="paragraph" w:styleId="Nagwek2">
    <w:name w:val="heading 2"/>
    <w:basedOn w:val="Normalny"/>
    <w:next w:val="Normalny"/>
    <w:uiPriority w:val="9"/>
    <w:semiHidden/>
    <w:unhideWhenUsed/>
    <w:qFormat/>
    <w:pPr>
      <w:keepNext/>
      <w:numPr>
        <w:ilvl w:val="1"/>
        <w:numId w:val="1"/>
      </w:numPr>
      <w:spacing w:before="240" w:after="60"/>
      <w:outlineLvl w:val="1"/>
    </w:pPr>
    <w:rPr>
      <w:rFonts w:ascii="Calibri Light" w:eastAsia="Times New Roman" w:hAnsi="Calibri Light"/>
      <w:b/>
      <w:bCs/>
      <w:i/>
      <w:iCs/>
      <w:sz w:val="28"/>
      <w:szCs w:val="28"/>
    </w:rPr>
  </w:style>
  <w:style w:type="paragraph" w:styleId="Nagwek4">
    <w:name w:val="heading 4"/>
    <w:basedOn w:val="Normalny"/>
    <w:next w:val="Normalny"/>
    <w:uiPriority w:val="9"/>
    <w:semiHidden/>
    <w:unhideWhenUsed/>
    <w:qFormat/>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Pr>
      <w:rFonts w:eastAsia="Times New Roman"/>
      <w:b w:val="0"/>
      <w:color w:val="0D0D0D"/>
      <w:kern w:val="2"/>
      <w:sz w:val="24"/>
      <w:szCs w:val="21"/>
      <w:lang w:eastAsia="pl-PL"/>
    </w:rPr>
  </w:style>
  <w:style w:type="character" w:customStyle="1" w:styleId="WW8Num2z1">
    <w:name w:val="WW8Num2z1"/>
    <w:qFormat/>
  </w:style>
  <w:style w:type="character" w:customStyle="1" w:styleId="WW8Num3z0">
    <w:name w:val="WW8Num3z0"/>
    <w:qFormat/>
    <w:rPr>
      <w:sz w:val="21"/>
      <w:szCs w:val="21"/>
    </w:rPr>
  </w:style>
  <w:style w:type="character" w:customStyle="1" w:styleId="WW8Num3z1">
    <w:name w:val="WW8Num3z1"/>
    <w:qFormat/>
    <w:rPr>
      <w:sz w:val="24"/>
      <w:szCs w:val="24"/>
    </w:rPr>
  </w:style>
  <w:style w:type="character" w:customStyle="1" w:styleId="WW8Num4z6">
    <w:name w:val="WW8Num4z6"/>
    <w:qFormat/>
    <w:rPr>
      <w:sz w:val="24"/>
      <w:szCs w:val="24"/>
    </w:rPr>
  </w:style>
  <w:style w:type="character" w:customStyle="1" w:styleId="WW8Num5z0">
    <w:name w:val="WW8Num5z0"/>
    <w:qFormat/>
    <w:rPr>
      <w:rFonts w:eastAsia="Times New Roman"/>
      <w:kern w:val="2"/>
      <w:sz w:val="24"/>
      <w:szCs w:val="21"/>
      <w:lang w:val="pl-PL" w:eastAsia="ko-KR"/>
    </w:rPr>
  </w:style>
  <w:style w:type="character" w:customStyle="1" w:styleId="WW8Num6z6">
    <w:name w:val="WW8Num6z6"/>
    <w:qFormat/>
    <w:rPr>
      <w:sz w:val="24"/>
      <w:szCs w:val="24"/>
    </w:rPr>
  </w:style>
  <w:style w:type="character" w:customStyle="1" w:styleId="WW8Num7z0">
    <w:name w:val="WW8Num7z0"/>
    <w:qFormat/>
    <w:rPr>
      <w:sz w:val="24"/>
      <w:szCs w:val="24"/>
    </w:rPr>
  </w:style>
  <w:style w:type="character" w:customStyle="1" w:styleId="WW8Num8z0">
    <w:name w:val="WW8Num8z0"/>
    <w:qFormat/>
    <w:rPr>
      <w:b w:val="0"/>
      <w:bCs/>
      <w:sz w:val="24"/>
      <w:szCs w:val="21"/>
      <w:lang w:val="pl-PL"/>
    </w:rPr>
  </w:style>
  <w:style w:type="character" w:customStyle="1" w:styleId="WW8Num9z0">
    <w:name w:val="WW8Num9z0"/>
    <w:qFormat/>
    <w:rPr>
      <w:sz w:val="21"/>
      <w:szCs w:val="21"/>
    </w:rPr>
  </w:style>
  <w:style w:type="character" w:customStyle="1" w:styleId="WW8Num9z6">
    <w:name w:val="WW8Num9z6"/>
    <w:qFormat/>
    <w:rPr>
      <w:sz w:val="24"/>
      <w:szCs w:val="24"/>
    </w:rPr>
  </w:style>
  <w:style w:type="character" w:customStyle="1" w:styleId="WW8Num10z0">
    <w:name w:val="WW8Num10z0"/>
    <w:qFormat/>
    <w:rPr>
      <w:rFonts w:ascii="Symbol" w:hAnsi="Symbol" w:cs="Symbol"/>
      <w:sz w:val="21"/>
      <w:szCs w:val="21"/>
    </w:rPr>
  </w:style>
  <w:style w:type="character" w:customStyle="1" w:styleId="WW8Num11z0">
    <w:name w:val="WW8Num11z0"/>
    <w:qFormat/>
  </w:style>
  <w:style w:type="character" w:customStyle="1" w:styleId="WW8Num11z3">
    <w:name w:val="WW8Num11z3"/>
    <w:qFormat/>
    <w:rPr>
      <w:sz w:val="24"/>
      <w:szCs w:val="24"/>
    </w:rPr>
  </w:style>
  <w:style w:type="character" w:customStyle="1" w:styleId="WW8Num12z0">
    <w:name w:val="WW8Num12z0"/>
    <w:qFormat/>
    <w:rPr>
      <w:color w:val="000000"/>
      <w:sz w:val="21"/>
      <w:szCs w:val="21"/>
    </w:rPr>
  </w:style>
  <w:style w:type="character" w:customStyle="1" w:styleId="WW8Num13z0">
    <w:name w:val="WW8Num13z0"/>
    <w:qFormat/>
    <w:rPr>
      <w:sz w:val="24"/>
      <w:szCs w:val="24"/>
    </w:rPr>
  </w:style>
  <w:style w:type="character" w:customStyle="1" w:styleId="WW8Num14z0">
    <w:name w:val="WW8Num14z0"/>
    <w:qFormat/>
    <w:rPr>
      <w:sz w:val="21"/>
      <w:szCs w:val="21"/>
    </w:rPr>
  </w:style>
  <w:style w:type="character" w:customStyle="1" w:styleId="WW8Num14z1">
    <w:name w:val="WW8Num14z1"/>
    <w:qFormat/>
    <w:rPr>
      <w:rFonts w:ascii="Arial" w:eastAsia="Lucida Sans Unicode" w:hAnsi="Arial" w:cs="Arial"/>
      <w:sz w:val="24"/>
      <w:szCs w:val="24"/>
    </w:rPr>
  </w:style>
  <w:style w:type="character" w:customStyle="1" w:styleId="WW8Num15z0">
    <w:name w:val="WW8Num15z0"/>
    <w:qFormat/>
    <w:rPr>
      <w:rFonts w:ascii="Symbol" w:hAnsi="Symbol" w:cs="Symbol"/>
      <w:b w:val="0"/>
      <w:kern w:val="2"/>
      <w:sz w:val="21"/>
      <w:szCs w:val="21"/>
      <w:u w:val="none"/>
      <w:lang w:eastAsia="ko-KR"/>
    </w:rPr>
  </w:style>
  <w:style w:type="character" w:customStyle="1" w:styleId="WW8Num16z0">
    <w:name w:val="WW8Num16z0"/>
    <w:qFormat/>
    <w:rPr>
      <w:rFonts w:eastAsia="Times New Roman"/>
      <w:kern w:val="2"/>
      <w:sz w:val="24"/>
      <w:szCs w:val="21"/>
      <w:lang w:eastAsia="ko-KR"/>
    </w:rPr>
  </w:style>
  <w:style w:type="character" w:customStyle="1" w:styleId="WW8Num17z0">
    <w:name w:val="WW8Num17z0"/>
    <w:qFormat/>
    <w:rPr>
      <w:rFonts w:ascii="Arial" w:eastAsia="Times New Roman" w:hAnsi="Arial" w:cs="Times New Roman"/>
      <w:kern w:val="2"/>
      <w:sz w:val="24"/>
      <w:szCs w:val="21"/>
      <w:lang w:eastAsia="ko-KR"/>
    </w:rPr>
  </w:style>
  <w:style w:type="character" w:customStyle="1" w:styleId="WW8Num18z0">
    <w:name w:val="WW8Num18z0"/>
    <w:qFormat/>
    <w:rPr>
      <w:rFonts w:ascii="Liberation Serif;Times New Roma" w:hAnsi="Liberation Serif;Times New Roma" w:cs="Liberation Serif;Times New Roma"/>
      <w:sz w:val="21"/>
      <w:szCs w:val="21"/>
      <w:lang w:val="pl-PL"/>
    </w:rPr>
  </w:style>
  <w:style w:type="character" w:customStyle="1" w:styleId="WW8Num18z1">
    <w:name w:val="WW8Num18z1"/>
    <w:qFormat/>
    <w:rPr>
      <w:b w:val="0"/>
      <w:sz w:val="24"/>
      <w:szCs w:val="24"/>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8z4">
    <w:name w:val="WW8Num18z4"/>
    <w:qFormat/>
    <w:rPr>
      <w:rFonts w:ascii="Courier New" w:hAnsi="Courier New" w:cs="Courier New"/>
    </w:rPr>
  </w:style>
  <w:style w:type="character" w:customStyle="1" w:styleId="WW8Num19z0">
    <w:name w:val="WW8Num19z0"/>
    <w:qFormat/>
    <w:rPr>
      <w:sz w:val="24"/>
      <w:szCs w:val="24"/>
    </w:rPr>
  </w:style>
  <w:style w:type="character" w:customStyle="1" w:styleId="WW8Num20z0">
    <w:name w:val="WW8Num20z0"/>
    <w:qFormat/>
    <w:rPr>
      <w:rFonts w:eastAsia="Times New Roman"/>
      <w:kern w:val="2"/>
      <w:sz w:val="24"/>
      <w:szCs w:val="21"/>
      <w:lang w:eastAsia="pl-PL"/>
    </w:rPr>
  </w:style>
  <w:style w:type="character" w:customStyle="1" w:styleId="WW8Num21z0">
    <w:name w:val="WW8Num21z0"/>
    <w:qFormat/>
    <w:rPr>
      <w:rFonts w:eastAsia="Times New Roman"/>
      <w:color w:val="000000"/>
      <w:sz w:val="24"/>
      <w:szCs w:val="24"/>
      <w:lang w:eastAsia="pl-PL"/>
    </w:rPr>
  </w:style>
  <w:style w:type="character" w:customStyle="1" w:styleId="WW8Num21z1">
    <w:name w:val="WW8Num21z1"/>
    <w:qFormat/>
    <w:rPr>
      <w:b/>
    </w:rPr>
  </w:style>
  <w:style w:type="character" w:customStyle="1" w:styleId="WW8Num22z0">
    <w:name w:val="WW8Num22z0"/>
    <w:qFormat/>
    <w:rPr>
      <w:sz w:val="24"/>
      <w:szCs w:val="24"/>
    </w:rPr>
  </w:style>
  <w:style w:type="character" w:customStyle="1" w:styleId="WW8Num23z0">
    <w:name w:val="WW8Num23z0"/>
    <w:qFormat/>
    <w:rPr>
      <w:b w:val="0"/>
      <w:sz w:val="24"/>
      <w:szCs w:val="24"/>
    </w:rPr>
  </w:style>
  <w:style w:type="character" w:customStyle="1" w:styleId="WW8Num24z0">
    <w:name w:val="WW8Num24z0"/>
    <w:qFormat/>
    <w:rPr>
      <w:sz w:val="24"/>
      <w:szCs w:val="24"/>
    </w:rPr>
  </w:style>
  <w:style w:type="character" w:customStyle="1" w:styleId="WW8Num25z0">
    <w:name w:val="WW8Num25z0"/>
    <w:qFormat/>
    <w:rPr>
      <w:b w:val="0"/>
      <w:sz w:val="24"/>
      <w:szCs w:val="24"/>
    </w:rPr>
  </w:style>
  <w:style w:type="character" w:customStyle="1" w:styleId="WW8Num25z1">
    <w:name w:val="WW8Num25z1"/>
    <w:qFormat/>
  </w:style>
  <w:style w:type="character" w:customStyle="1" w:styleId="WW8Num26z0">
    <w:name w:val="WW8Num26z0"/>
    <w:qFormat/>
    <w:rPr>
      <w:b w:val="0"/>
      <w:sz w:val="24"/>
      <w:szCs w:val="24"/>
    </w:rPr>
  </w:style>
  <w:style w:type="character" w:customStyle="1" w:styleId="WW8Num27z0">
    <w:name w:val="WW8Num27z0"/>
    <w:qFormat/>
    <w:rPr>
      <w:sz w:val="24"/>
      <w:szCs w:val="24"/>
    </w:rPr>
  </w:style>
  <w:style w:type="character" w:customStyle="1" w:styleId="WW8Num27z1">
    <w:name w:val="WW8Num27z1"/>
    <w:qFormat/>
  </w:style>
  <w:style w:type="character" w:customStyle="1" w:styleId="WW8Num28z0">
    <w:name w:val="WW8Num28z0"/>
    <w:qFormat/>
    <w:rPr>
      <w:sz w:val="24"/>
      <w:szCs w:val="24"/>
      <w:lang w:val="pl-PL"/>
    </w:rPr>
  </w:style>
  <w:style w:type="character" w:customStyle="1" w:styleId="WW8Num29z0">
    <w:name w:val="WW8Num29z0"/>
    <w:qFormat/>
    <w:rPr>
      <w:b w:val="0"/>
      <w:sz w:val="24"/>
      <w:szCs w:val="24"/>
    </w:rPr>
  </w:style>
  <w:style w:type="character" w:customStyle="1" w:styleId="WW8Num30z0">
    <w:name w:val="WW8Num30z0"/>
    <w:qFormat/>
    <w:rPr>
      <w:rFonts w:eastAsia="Times New Roman"/>
      <w:color w:val="0D0D0D"/>
      <w:sz w:val="21"/>
      <w:szCs w:val="21"/>
    </w:rPr>
  </w:style>
  <w:style w:type="character" w:customStyle="1" w:styleId="WW8Num31z0">
    <w:name w:val="WW8Num31z0"/>
    <w:qFormat/>
    <w:rPr>
      <w:rFonts w:eastAsia="Times New Roman"/>
      <w:sz w:val="24"/>
      <w:szCs w:val="24"/>
    </w:rPr>
  </w:style>
  <w:style w:type="character" w:customStyle="1" w:styleId="WW8Num32z0">
    <w:name w:val="WW8Num32z0"/>
    <w:qFormat/>
    <w:rPr>
      <w:color w:val="000000"/>
      <w:sz w:val="24"/>
      <w:szCs w:val="24"/>
    </w:rPr>
  </w:style>
  <w:style w:type="character" w:customStyle="1" w:styleId="WW8Num33z0">
    <w:name w:val="WW8Num33z0"/>
    <w:qFormat/>
    <w:rPr>
      <w:sz w:val="24"/>
      <w:szCs w:val="24"/>
    </w:rPr>
  </w:style>
  <w:style w:type="character" w:customStyle="1" w:styleId="WW8Num34z0">
    <w:name w:val="WW8Num34z0"/>
    <w:qFormat/>
    <w:rPr>
      <w:b w:val="0"/>
      <w:color w:val="0D0D0D"/>
    </w:rPr>
  </w:style>
  <w:style w:type="character" w:customStyle="1" w:styleId="WW8Num34z1">
    <w:name w:val="WW8Num34z1"/>
    <w:qFormat/>
    <w:rPr>
      <w:sz w:val="21"/>
      <w:szCs w:val="21"/>
      <w:lang w:eastAsia="pl-PL"/>
    </w:rPr>
  </w:style>
  <w:style w:type="character" w:customStyle="1" w:styleId="WW8Num34z3">
    <w:name w:val="WW8Num34z3"/>
    <w:qFormat/>
    <w:rPr>
      <w:b w:val="0"/>
      <w:sz w:val="21"/>
      <w:szCs w:val="21"/>
      <w:lang w:eastAsia="pl-PL"/>
    </w:rPr>
  </w:style>
  <w:style w:type="character" w:customStyle="1" w:styleId="WW8Num35z0">
    <w:name w:val="WW8Num35z0"/>
    <w:qFormat/>
    <w:rPr>
      <w:color w:val="000000"/>
    </w:rPr>
  </w:style>
  <w:style w:type="character" w:customStyle="1" w:styleId="WW8Num35z3">
    <w:name w:val="WW8Num35z3"/>
    <w:qFormat/>
    <w:rPr>
      <w:b w:val="0"/>
      <w:sz w:val="24"/>
      <w:szCs w:val="24"/>
    </w:rPr>
  </w:style>
  <w:style w:type="character" w:customStyle="1" w:styleId="WW8Num36z0">
    <w:name w:val="WW8Num36z0"/>
    <w:qFormat/>
    <w:rPr>
      <w:rFonts w:ascii="Symbol" w:hAnsi="Symbol" w:cs="Symbol"/>
      <w:sz w:val="21"/>
      <w:szCs w:val="21"/>
      <w:lang w:eastAsia="en-US"/>
    </w:rPr>
  </w:style>
  <w:style w:type="character" w:customStyle="1" w:styleId="WW8Num37z0">
    <w:name w:val="WW8Num37z0"/>
    <w:qFormat/>
    <w:rPr>
      <w:color w:val="0D0D0D"/>
      <w:sz w:val="21"/>
      <w:szCs w:val="21"/>
    </w:rPr>
  </w:style>
  <w:style w:type="character" w:customStyle="1" w:styleId="WW8Num37z1">
    <w:name w:val="WW8Num37z1"/>
    <w:qFormat/>
  </w:style>
  <w:style w:type="character" w:customStyle="1" w:styleId="WW8Num38z0">
    <w:name w:val="WW8Num38z0"/>
    <w:qFormat/>
    <w:rPr>
      <w:rFonts w:ascii="Arial" w:eastAsia="Calibri" w:hAnsi="Arial" w:cs="Arial"/>
      <w:sz w:val="21"/>
      <w:szCs w:val="24"/>
    </w:rPr>
  </w:style>
  <w:style w:type="character" w:customStyle="1" w:styleId="WW8Num39z0">
    <w:name w:val="WW8Num39z0"/>
    <w:qFormat/>
    <w:rPr>
      <w:sz w:val="24"/>
      <w:szCs w:val="24"/>
    </w:rPr>
  </w:style>
  <w:style w:type="character" w:customStyle="1" w:styleId="WW8Num40z0">
    <w:name w:val="WW8Num40z0"/>
    <w:qFormat/>
    <w:rPr>
      <w:sz w:val="24"/>
      <w:szCs w:val="24"/>
    </w:rPr>
  </w:style>
  <w:style w:type="character" w:customStyle="1" w:styleId="WW8Num40z1">
    <w:name w:val="WW8Num40z1"/>
    <w:qFormat/>
    <w:rPr>
      <w:sz w:val="21"/>
      <w:szCs w:val="21"/>
    </w:rPr>
  </w:style>
  <w:style w:type="character" w:customStyle="1" w:styleId="WW8Num41z0">
    <w:name w:val="WW8Num41z0"/>
    <w:qFormat/>
    <w:rPr>
      <w:b w:val="0"/>
      <w:bCs w:val="0"/>
      <w:sz w:val="24"/>
      <w:szCs w:val="24"/>
    </w:rPr>
  </w:style>
  <w:style w:type="character" w:customStyle="1" w:styleId="WW8Num42z0">
    <w:name w:val="WW8Num42z0"/>
    <w:qFormat/>
    <w:rPr>
      <w:rFonts w:ascii="Times New Roman" w:hAnsi="Times New Roman" w:cs="Times New Roman"/>
      <w:sz w:val="21"/>
      <w:szCs w:val="21"/>
    </w:rPr>
  </w:style>
  <w:style w:type="character" w:customStyle="1" w:styleId="WW8Num43z1">
    <w:name w:val="WW8Num43z1"/>
    <w:qFormat/>
    <w:rPr>
      <w:rFonts w:eastAsia="Times New Roman"/>
      <w:kern w:val="2"/>
      <w:sz w:val="21"/>
      <w:szCs w:val="21"/>
      <w:lang w:eastAsia="pl-PL"/>
    </w:rPr>
  </w:style>
  <w:style w:type="character" w:customStyle="1" w:styleId="WW8Num44z0">
    <w:name w:val="WW8Num44z0"/>
    <w:qFormat/>
    <w:rPr>
      <w:sz w:val="24"/>
      <w:szCs w:val="24"/>
    </w:rPr>
  </w:style>
  <w:style w:type="character" w:customStyle="1" w:styleId="WW8Num45z0">
    <w:name w:val="WW8Num45z0"/>
    <w:qFormat/>
    <w:rPr>
      <w:rFonts w:eastAsia="Times New Roman"/>
      <w:b w:val="0"/>
      <w:sz w:val="24"/>
      <w:szCs w:val="24"/>
      <w:lang w:val="en-US"/>
    </w:rPr>
  </w:style>
  <w:style w:type="character" w:customStyle="1" w:styleId="WW8Num46z0">
    <w:name w:val="WW8Num46z0"/>
    <w:qFormat/>
    <w:rPr>
      <w:sz w:val="21"/>
      <w:szCs w:val="21"/>
    </w:rPr>
  </w:style>
  <w:style w:type="character" w:customStyle="1" w:styleId="WW8Num47z0">
    <w:name w:val="WW8Num47z0"/>
    <w:qFormat/>
    <w:rPr>
      <w:rFonts w:ascii="Arial" w:hAnsi="Arial" w:cs="Times New Roman"/>
      <w:b w:val="0"/>
      <w:bCs w:val="0"/>
      <w:i w:val="0"/>
      <w:iCs w:val="0"/>
      <w:color w:val="000000"/>
      <w:spacing w:val="0"/>
      <w:w w:val="100"/>
      <w:kern w:val="2"/>
      <w:position w:val="0"/>
      <w:sz w:val="22"/>
      <w:szCs w:val="24"/>
      <w:vertAlign w:val="baseline"/>
    </w:rPr>
  </w:style>
  <w:style w:type="character" w:customStyle="1" w:styleId="WW8Num47z1">
    <w:name w:val="WW8Num47z1"/>
    <w:qFormat/>
    <w:rPr>
      <w:rFonts w:ascii="Times New Roman" w:hAnsi="Times New Roman" w:cs="Times New Roman"/>
      <w:b w:val="0"/>
      <w:bCs w:val="0"/>
      <w:i w:val="0"/>
      <w:iCs w:val="0"/>
      <w:color w:val="000000"/>
      <w:spacing w:val="0"/>
      <w:w w:val="100"/>
      <w:kern w:val="2"/>
      <w:position w:val="0"/>
      <w:sz w:val="21"/>
      <w:szCs w:val="21"/>
      <w:vertAlign w:val="baseline"/>
    </w:rPr>
  </w:style>
  <w:style w:type="character" w:customStyle="1" w:styleId="WW8Num48z0">
    <w:name w:val="WW8Num48z0"/>
    <w:qFormat/>
    <w:rPr>
      <w:rFonts w:ascii="Times New Roman" w:hAnsi="Times New Roman" w:cs="Times New Roman"/>
      <w:sz w:val="21"/>
      <w:szCs w:val="21"/>
    </w:rPr>
  </w:style>
  <w:style w:type="character" w:customStyle="1" w:styleId="WW8Num49z0">
    <w:name w:val="WW8Num49z0"/>
    <w:qFormat/>
    <w:rPr>
      <w:rFonts w:ascii="Times New Roman" w:hAnsi="Times New Roman" w:cs="Times New Roman"/>
      <w:sz w:val="21"/>
      <w:szCs w:val="21"/>
    </w:rPr>
  </w:style>
  <w:style w:type="character" w:customStyle="1" w:styleId="WW8Num51z0">
    <w:name w:val="WW8Num51z0"/>
    <w:qFormat/>
    <w:rPr>
      <w:b w:val="0"/>
      <w:bCs/>
      <w:strike w:val="0"/>
      <w:dstrike w:val="0"/>
    </w:rPr>
  </w:style>
  <w:style w:type="character" w:customStyle="1" w:styleId="WW8Num52z0">
    <w:name w:val="WW8Num52z0"/>
    <w:qFormat/>
  </w:style>
  <w:style w:type="character" w:customStyle="1" w:styleId="WW8Num53z0">
    <w:name w:val="WW8Num53z0"/>
    <w:qFormat/>
  </w:style>
  <w:style w:type="character" w:customStyle="1" w:styleId="WW8Num54z0">
    <w:name w:val="WW8Num54z0"/>
    <w:qFormat/>
  </w:style>
  <w:style w:type="character" w:customStyle="1" w:styleId="WW8Num55z1">
    <w:name w:val="WW8Num55z1"/>
    <w:qFormat/>
  </w:style>
  <w:style w:type="character" w:customStyle="1" w:styleId="WW8Num56z0">
    <w:name w:val="WW8Num56z0"/>
    <w:qFormat/>
    <w:rPr>
      <w:strike w:val="0"/>
      <w:dstrike w:val="0"/>
    </w:rPr>
  </w:style>
  <w:style w:type="character" w:customStyle="1" w:styleId="WW8Num56z1">
    <w:name w:val="WW8Num56z1"/>
    <w:qFormat/>
  </w:style>
  <w:style w:type="character" w:customStyle="1" w:styleId="WW8Num57z0">
    <w:name w:val="WW8Num57z0"/>
    <w:qFormat/>
    <w:rPr>
      <w:rFonts w:ascii="Symbol" w:hAnsi="Symbol" w:cs="Symbol"/>
    </w:rPr>
  </w:style>
  <w:style w:type="character" w:customStyle="1" w:styleId="WW8Num58z0">
    <w:name w:val="WW8Num58z0"/>
    <w:qFormat/>
    <w:rPr>
      <w:sz w:val="24"/>
      <w:szCs w:val="24"/>
    </w:rPr>
  </w:style>
  <w:style w:type="character" w:customStyle="1" w:styleId="WW8Num59z0">
    <w:name w:val="WW8Num59z0"/>
    <w:qFormat/>
  </w:style>
  <w:style w:type="character" w:customStyle="1" w:styleId="WW8Num59z6">
    <w:name w:val="WW8Num59z6"/>
    <w:qFormat/>
    <w:rPr>
      <w:sz w:val="21"/>
      <w:szCs w:val="21"/>
    </w:rPr>
  </w:style>
  <w:style w:type="character" w:customStyle="1" w:styleId="WW8Num60z0">
    <w:name w:val="WW8Num60z0"/>
    <w:qFormat/>
    <w:rPr>
      <w:sz w:val="21"/>
      <w:szCs w:val="21"/>
    </w:rPr>
  </w:style>
  <w:style w:type="character" w:customStyle="1" w:styleId="WW8Num61z0">
    <w:name w:val="WW8Num61z0"/>
    <w:qFormat/>
    <w:rPr>
      <w:rFonts w:ascii="Symbol" w:hAnsi="Symbol" w:cs="Symbol"/>
    </w:rPr>
  </w:style>
  <w:style w:type="character" w:customStyle="1" w:styleId="WW8Num61z1">
    <w:name w:val="WW8Num61z1"/>
    <w:qFormat/>
    <w:rPr>
      <w:rFonts w:ascii="Courier New" w:hAnsi="Courier New" w:cs="Courier New"/>
    </w:rPr>
  </w:style>
  <w:style w:type="character" w:customStyle="1" w:styleId="WW8Num61z2">
    <w:name w:val="WW8Num61z2"/>
    <w:qFormat/>
    <w:rPr>
      <w:rFonts w:ascii="Wingdings" w:hAnsi="Wingdings" w:cs="Wingdings"/>
    </w:rPr>
  </w:style>
  <w:style w:type="character" w:customStyle="1" w:styleId="WW8Num63z0">
    <w:name w:val="WW8Num63z0"/>
    <w:qFormat/>
    <w:rPr>
      <w:b/>
    </w:rPr>
  </w:style>
  <w:style w:type="character" w:customStyle="1" w:styleId="WW8Num65z0">
    <w:name w:val="WW8Num65z0"/>
    <w:qFormat/>
    <w:rPr>
      <w:b w:val="0"/>
      <w:i w:val="0"/>
      <w:sz w:val="21"/>
      <w:szCs w:val="21"/>
    </w:rPr>
  </w:style>
  <w:style w:type="character" w:customStyle="1" w:styleId="WW8Num65z2">
    <w:name w:val="WW8Num65z2"/>
    <w:qFormat/>
  </w:style>
  <w:style w:type="character" w:customStyle="1" w:styleId="WW8Num67z0">
    <w:name w:val="WW8Num67z0"/>
    <w:qFormat/>
    <w:rPr>
      <w:rFonts w:ascii="Symbol" w:hAnsi="Symbol" w:cs="Symbol"/>
      <w:b w:val="0"/>
      <w:sz w:val="21"/>
      <w:szCs w:val="21"/>
      <w:u w:val="none"/>
    </w:rPr>
  </w:style>
  <w:style w:type="character" w:customStyle="1" w:styleId="WW8Num67z1">
    <w:name w:val="WW8Num67z1"/>
    <w:qFormat/>
    <w:rPr>
      <w:rFonts w:ascii="Courier New" w:hAnsi="Courier New" w:cs="Courier New"/>
    </w:rPr>
  </w:style>
  <w:style w:type="character" w:customStyle="1" w:styleId="WW8Num67z2">
    <w:name w:val="WW8Num67z2"/>
    <w:qFormat/>
    <w:rPr>
      <w:rFonts w:ascii="Wingdings" w:hAnsi="Wingdings" w:cs="Wingdings"/>
    </w:rPr>
  </w:style>
  <w:style w:type="character" w:customStyle="1" w:styleId="WW8Num67z3">
    <w:name w:val="WW8Num67z3"/>
    <w:qFormat/>
    <w:rPr>
      <w:rFonts w:ascii="Symbol" w:hAnsi="Symbol" w:cs="Symbol"/>
    </w:rPr>
  </w:style>
  <w:style w:type="character" w:customStyle="1" w:styleId="WW8Num68z0">
    <w:name w:val="WW8Num68z0"/>
    <w:qFormat/>
  </w:style>
  <w:style w:type="character" w:customStyle="1" w:styleId="WW8Num68z1">
    <w:name w:val="WW8Num68z1"/>
    <w:qFormat/>
    <w:rPr>
      <w:b/>
      <w:bCs/>
      <w:color w:val="000000"/>
    </w:rPr>
  </w:style>
  <w:style w:type="character" w:customStyle="1" w:styleId="WW8Num69z0">
    <w:name w:val="WW8Num69z0"/>
    <w:qFormat/>
    <w:rPr>
      <w:sz w:val="21"/>
      <w:szCs w:val="21"/>
    </w:rPr>
  </w:style>
  <w:style w:type="character" w:customStyle="1" w:styleId="WW8Num69z1">
    <w:name w:val="WW8Num69z1"/>
    <w:qFormat/>
    <w:rPr>
      <w:rFonts w:ascii="Times New Roman" w:eastAsia="Lucida Sans Unicode" w:hAnsi="Times New Roman" w:cs="Times New Roman"/>
      <w:sz w:val="21"/>
      <w:szCs w:val="21"/>
    </w:rPr>
  </w:style>
  <w:style w:type="character" w:customStyle="1" w:styleId="WW8Num69z6">
    <w:name w:val="WW8Num69z6"/>
    <w:qFormat/>
    <w:rPr>
      <w:sz w:val="24"/>
      <w:szCs w:val="24"/>
    </w:rPr>
  </w:style>
  <w:style w:type="character" w:customStyle="1" w:styleId="WW8Num70z0">
    <w:name w:val="WW8Num70z0"/>
    <w:qFormat/>
  </w:style>
  <w:style w:type="character" w:customStyle="1" w:styleId="WW8Num72z0">
    <w:name w:val="WW8Num72z0"/>
    <w:qFormat/>
  </w:style>
  <w:style w:type="character" w:customStyle="1" w:styleId="WW8Num74z0">
    <w:name w:val="WW8Num74z0"/>
    <w:qFormat/>
    <w:rPr>
      <w:rFonts w:eastAsia="Times New Roman"/>
      <w:color w:val="0D0D0D"/>
      <w:sz w:val="24"/>
      <w:szCs w:val="24"/>
    </w:rPr>
  </w:style>
  <w:style w:type="character" w:customStyle="1" w:styleId="WW8Num74z1">
    <w:name w:val="WW8Num74z1"/>
    <w:qFormat/>
  </w:style>
  <w:style w:type="character" w:customStyle="1" w:styleId="WW8Num75z0">
    <w:name w:val="WW8Num75z0"/>
    <w:qFormat/>
  </w:style>
  <w:style w:type="character" w:customStyle="1" w:styleId="WW8Num76z0">
    <w:name w:val="WW8Num76z0"/>
    <w:qFormat/>
  </w:style>
  <w:style w:type="character" w:customStyle="1" w:styleId="WW8Num77z0">
    <w:name w:val="WW8Num77z0"/>
    <w:qFormat/>
    <w:rPr>
      <w:rFonts w:ascii="Symbol" w:hAnsi="Symbol" w:cs="Symbol"/>
    </w:rPr>
  </w:style>
  <w:style w:type="character" w:customStyle="1" w:styleId="WW8Num77z1">
    <w:name w:val="WW8Num77z1"/>
    <w:qFormat/>
    <w:rPr>
      <w:rFonts w:ascii="Courier New" w:hAnsi="Courier New" w:cs="Courier New"/>
    </w:rPr>
  </w:style>
  <w:style w:type="character" w:customStyle="1" w:styleId="WW8Num77z2">
    <w:name w:val="WW8Num77z2"/>
    <w:qFormat/>
    <w:rPr>
      <w:rFonts w:ascii="Wingdings" w:hAnsi="Wingdings" w:cs="Wingdings"/>
    </w:rPr>
  </w:style>
  <w:style w:type="character" w:customStyle="1" w:styleId="WW8Num78z0">
    <w:name w:val="WW8Num78z0"/>
    <w:qFormat/>
  </w:style>
  <w:style w:type="character" w:customStyle="1" w:styleId="WW8Num80z0">
    <w:name w:val="WW8Num80z0"/>
    <w:qFormat/>
  </w:style>
  <w:style w:type="character" w:customStyle="1" w:styleId="WW8Num81z0">
    <w:name w:val="WW8Num81z0"/>
    <w:qFormat/>
  </w:style>
  <w:style w:type="character" w:customStyle="1" w:styleId="WW8Num82z0">
    <w:name w:val="WW8Num82z0"/>
    <w:qFormat/>
  </w:style>
  <w:style w:type="character" w:customStyle="1" w:styleId="WW8Num82z6">
    <w:name w:val="WW8Num82z6"/>
    <w:qFormat/>
    <w:rPr>
      <w:rFonts w:ascii="Arial" w:hAnsi="Arial" w:cs="Arial"/>
      <w:sz w:val="24"/>
      <w:szCs w:val="24"/>
    </w:rPr>
  </w:style>
  <w:style w:type="character" w:customStyle="1" w:styleId="WW8Num83z0">
    <w:name w:val="WW8Num83z0"/>
    <w:qFormat/>
    <w:rPr>
      <w:rFonts w:ascii="Arial" w:hAnsi="Arial" w:cs="Arial"/>
    </w:rPr>
  </w:style>
  <w:style w:type="character" w:customStyle="1" w:styleId="WW8Num84z0">
    <w:name w:val="WW8Num84z0"/>
    <w:qFormat/>
  </w:style>
  <w:style w:type="character" w:customStyle="1" w:styleId="WW8Num86z0">
    <w:name w:val="WW8Num86z0"/>
    <w:qFormat/>
  </w:style>
  <w:style w:type="character" w:customStyle="1" w:styleId="WW8Num87z0">
    <w:name w:val="WW8Num87z0"/>
    <w:qFormat/>
    <w:rPr>
      <w:b w:val="0"/>
      <w:bCs/>
      <w:sz w:val="24"/>
      <w:szCs w:val="21"/>
    </w:rPr>
  </w:style>
  <w:style w:type="character" w:customStyle="1" w:styleId="WW8Num87z1">
    <w:name w:val="WW8Num87z1"/>
    <w:qFormat/>
  </w:style>
  <w:style w:type="character" w:customStyle="1" w:styleId="WW8Num88z0">
    <w:name w:val="WW8Num88z0"/>
    <w:qFormat/>
  </w:style>
  <w:style w:type="character" w:customStyle="1" w:styleId="WW8Num89z0">
    <w:name w:val="WW8Num89z0"/>
    <w:qFormat/>
    <w:rPr>
      <w:b w:val="0"/>
      <w:bCs/>
      <w:strike w:val="0"/>
      <w:dstrike w:val="0"/>
    </w:rPr>
  </w:style>
  <w:style w:type="character" w:customStyle="1" w:styleId="WW8Num90z0">
    <w:name w:val="WW8Num90z0"/>
    <w:qFormat/>
    <w:rPr>
      <w:b w:val="0"/>
    </w:rPr>
  </w:style>
  <w:style w:type="character" w:customStyle="1" w:styleId="WW8Num91z2">
    <w:name w:val="WW8Num91z2"/>
    <w:qFormat/>
    <w:rPr>
      <w:b w:val="0"/>
    </w:rPr>
  </w:style>
  <w:style w:type="character" w:customStyle="1" w:styleId="WW8Num93z0">
    <w:name w:val="WW8Num93z0"/>
    <w:qFormat/>
  </w:style>
  <w:style w:type="character" w:customStyle="1" w:styleId="WW8Num94z0">
    <w:name w:val="WW8Num94z0"/>
    <w:qFormat/>
  </w:style>
  <w:style w:type="character" w:customStyle="1" w:styleId="WW8Num95z0">
    <w:name w:val="WW8Num95z0"/>
    <w:qFormat/>
    <w:rPr>
      <w:sz w:val="21"/>
      <w:szCs w:val="21"/>
    </w:rPr>
  </w:style>
  <w:style w:type="character" w:customStyle="1" w:styleId="WW8Num97z0">
    <w:name w:val="WW8Num97z0"/>
    <w:qFormat/>
    <w:rPr>
      <w:b w:val="0"/>
      <w:bCs w:val="0"/>
      <w:sz w:val="24"/>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4z0">
    <w:name w:val="WW8Num4z0"/>
    <w:qFormat/>
    <w:rPr>
      <w:sz w:val="21"/>
      <w:szCs w:val="21"/>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rPr>
      <w:sz w:val="21"/>
      <w:szCs w:val="21"/>
    </w:rPr>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eastAsia="Times New Roman"/>
      <w:kern w:val="2"/>
      <w:sz w:val="21"/>
      <w:szCs w:val="21"/>
      <w:lang w:val="pl-PL" w:eastAsia="ko-KR"/>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rPr>
      <w:sz w:val="21"/>
      <w:szCs w:val="21"/>
    </w:rPr>
  </w:style>
  <w:style w:type="character" w:customStyle="1" w:styleId="WW8Num7z7">
    <w:name w:val="WW8Num7z7"/>
    <w:qFormat/>
  </w:style>
  <w:style w:type="character" w:customStyle="1" w:styleId="WW8Num7z8">
    <w:name w:val="WW8Num7z8"/>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7">
    <w:name w:val="WW8Num9z7"/>
    <w:qFormat/>
  </w:style>
  <w:style w:type="character" w:customStyle="1" w:styleId="WW8Num9z8">
    <w:name w:val="WW8Num9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rPr>
      <w:sz w:val="21"/>
      <w:szCs w:val="21"/>
    </w:rPr>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9z1">
    <w:name w:val="WW8Num19z1"/>
    <w:qFormat/>
    <w:rPr>
      <w:b w:val="0"/>
      <w:sz w:val="21"/>
      <w:szCs w:val="21"/>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19z4">
    <w:name w:val="WW8Num19z4"/>
    <w:qFormat/>
    <w:rPr>
      <w:rFonts w:ascii="Courier New" w:hAnsi="Courier New" w:cs="Courier New"/>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6z1">
    <w:name w:val="WW8Num26z1"/>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4z2">
    <w:name w:val="WW8Num34z2"/>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1">
    <w:name w:val="WW8Num35z1"/>
    <w:qFormat/>
    <w:rPr>
      <w:sz w:val="21"/>
      <w:szCs w:val="21"/>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rPr>
      <w:b w:val="0"/>
      <w:sz w:val="21"/>
      <w:szCs w:val="21"/>
    </w:rPr>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1">
    <w:name w:val="WW8Num38z1"/>
    <w:qFormat/>
  </w:style>
  <w:style w:type="character" w:customStyle="1" w:styleId="WW8Num43z0">
    <w:name w:val="WW8Num43z0"/>
    <w:qFormat/>
    <w:rPr>
      <w:rFonts w:ascii="Times New Roman" w:hAnsi="Times New Roman" w:cs="Times New Roman"/>
      <w:sz w:val="21"/>
      <w:szCs w:val="21"/>
    </w:rPr>
  </w:style>
  <w:style w:type="character" w:customStyle="1" w:styleId="WW8Num44z1">
    <w:name w:val="WW8Num44z1"/>
    <w:qFormat/>
    <w:rPr>
      <w:rFonts w:eastAsia="Times New Roman"/>
      <w:kern w:val="2"/>
      <w:sz w:val="21"/>
      <w:szCs w:val="21"/>
    </w:rPr>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7">
    <w:name w:val="WW8Num4z7"/>
    <w:qFormat/>
  </w:style>
  <w:style w:type="character" w:customStyle="1" w:styleId="WW8Num4z8">
    <w:name w:val="WW8Num4z8"/>
    <w:qFormat/>
  </w:style>
  <w:style w:type="character" w:customStyle="1" w:styleId="WW8Num11z1">
    <w:name w:val="WW8Num11z1"/>
    <w:qFormat/>
  </w:style>
  <w:style w:type="character" w:customStyle="1" w:styleId="WW8Num11z2">
    <w:name w:val="WW8Num11z2"/>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1">
    <w:name w:val="WW8Num22z1"/>
    <w:qFormat/>
    <w:rPr>
      <w:b w:val="0"/>
    </w:rPr>
  </w:style>
  <w:style w:type="character" w:customStyle="1" w:styleId="WW8Num23z1">
    <w:name w:val="WW8Num23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5z2">
    <w:name w:val="WW8Num35z2"/>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1">
    <w:name w:val="WW8Num48z1"/>
    <w:qFormat/>
  </w:style>
  <w:style w:type="character" w:customStyle="1" w:styleId="WW8Num49z1">
    <w:name w:val="WW8Num49z1"/>
    <w:qFormat/>
  </w:style>
  <w:style w:type="character" w:customStyle="1" w:styleId="WW8Num50z0">
    <w:name w:val="WW8Num50z0"/>
    <w:qFormat/>
    <w:rPr>
      <w:sz w:val="21"/>
      <w:szCs w:val="21"/>
    </w:rPr>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1">
    <w:name w:val="WW8Num52z1"/>
    <w:qFormat/>
    <w:rPr>
      <w:sz w:val="21"/>
      <w:szCs w:val="21"/>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rPr>
      <w:b w:val="0"/>
      <w:sz w:val="21"/>
      <w:szCs w:val="21"/>
    </w:rPr>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5z0">
    <w:name w:val="WW8Num55z0"/>
    <w:qFormat/>
    <w:rPr>
      <w:color w:val="0D0D0D"/>
      <w:sz w:val="21"/>
      <w:szCs w:val="21"/>
    </w:rPr>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7">
    <w:name w:val="WW8Num59z7"/>
    <w:qFormat/>
  </w:style>
  <w:style w:type="character" w:customStyle="1" w:styleId="WW8Num59z8">
    <w:name w:val="WW8Num59z8"/>
    <w:qFormat/>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style>
  <w:style w:type="character" w:customStyle="1" w:styleId="WW8Num62z1">
    <w:name w:val="WW8Num62z1"/>
    <w:qFormat/>
    <w:rPr>
      <w:rFonts w:eastAsia="Times New Roman"/>
      <w:kern w:val="2"/>
      <w:sz w:val="21"/>
      <w:szCs w:val="21"/>
    </w:rPr>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0">
    <w:name w:val="WW8Num64z0"/>
    <w:qFormat/>
    <w:rPr>
      <w:rFonts w:eastAsia="Times New Roman"/>
      <w:b w:val="0"/>
      <w:sz w:val="21"/>
      <w:szCs w:val="21"/>
    </w:rPr>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1">
    <w:name w:val="WW8Num65z1"/>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Domylnaczcionkaakapitu1">
    <w:name w:val="Domyślna czcionka akapitu1"/>
    <w:qFormat/>
  </w:style>
  <w:style w:type="character" w:customStyle="1" w:styleId="Znakiprzypiswdolnych">
    <w:name w:val="Znaki przypisów dolnych"/>
    <w:qFormat/>
  </w:style>
  <w:style w:type="character" w:customStyle="1" w:styleId="Znakinumeracji">
    <w:name w:val="Znaki numeracji"/>
    <w:qFormat/>
  </w:style>
  <w:style w:type="character" w:customStyle="1" w:styleId="Znakiprzypiswkocowych">
    <w:name w:val="Znaki przypisów końcowych"/>
    <w:qFormat/>
  </w:style>
  <w:style w:type="character" w:customStyle="1" w:styleId="Odwoanieprzypisudolnego1">
    <w:name w:val="Odwołanie przypisu dolnego1"/>
    <w:qFormat/>
    <w:rPr>
      <w:vertAlign w:val="superscript"/>
    </w:rPr>
  </w:style>
  <w:style w:type="character" w:customStyle="1" w:styleId="Odwoanieprzypisukocowego1">
    <w:name w:val="Odwołanie przypisu końcowego1"/>
    <w:qFormat/>
    <w:rPr>
      <w:vertAlign w:val="superscript"/>
    </w:rPr>
  </w:style>
  <w:style w:type="character" w:customStyle="1" w:styleId="TekstdymkaZnak">
    <w:name w:val="Tekst dymka Znak"/>
    <w:qFormat/>
    <w:rPr>
      <w:rFonts w:ascii="Tahoma" w:eastAsia="Lucida Sans Unicode" w:hAnsi="Tahoma" w:cs="Tahoma"/>
      <w:kern w:val="2"/>
      <w:sz w:val="16"/>
      <w:szCs w:val="16"/>
    </w:rPr>
  </w:style>
  <w:style w:type="character" w:customStyle="1" w:styleId="WW8Num75z1">
    <w:name w:val="WW8Num75z1"/>
    <w:qFormat/>
    <w:rPr>
      <w:rFonts w:ascii="Times New Roman" w:hAnsi="Times New Roman" w:cs="Times New Roman"/>
    </w:rPr>
  </w:style>
  <w:style w:type="character" w:customStyle="1" w:styleId="Nagwek4Znak">
    <w:name w:val="Nagłówek 4 Znak"/>
    <w:qFormat/>
    <w:rPr>
      <w:rFonts w:ascii="Calibri" w:eastAsia="Times New Roman" w:hAnsi="Calibri" w:cs="Times New Roman"/>
      <w:b/>
      <w:bCs/>
      <w:kern w:val="2"/>
      <w:sz w:val="28"/>
      <w:szCs w:val="28"/>
    </w:rPr>
  </w:style>
  <w:style w:type="character" w:customStyle="1" w:styleId="Odwoanieprzypisudolnego2">
    <w:name w:val="Odwołanie przypisu dolnego2"/>
    <w:qFormat/>
    <w:rPr>
      <w:vertAlign w:val="superscript"/>
    </w:rPr>
  </w:style>
  <w:style w:type="character" w:customStyle="1" w:styleId="Odwoanieprzypisukocowego2">
    <w:name w:val="Odwołanie przypisu końcowego2"/>
    <w:qFormat/>
    <w:rPr>
      <w:vertAlign w:val="superscript"/>
    </w:rPr>
  </w:style>
  <w:style w:type="character" w:customStyle="1" w:styleId="Odwoanieprzypisudolnego3">
    <w:name w:val="Odwołanie przypisu dolnego3"/>
    <w:qFormat/>
    <w:rPr>
      <w:vertAlign w:val="superscript"/>
    </w:rPr>
  </w:style>
  <w:style w:type="character" w:customStyle="1" w:styleId="Odwoanieprzypisukocowego3">
    <w:name w:val="Odwołanie przypisu końcowego3"/>
    <w:qFormat/>
    <w:rPr>
      <w:vertAlign w:val="superscript"/>
    </w:rPr>
  </w:style>
  <w:style w:type="character" w:customStyle="1" w:styleId="Odwoaniedokomentarza1">
    <w:name w:val="Odwołanie do komentarza1"/>
    <w:qFormat/>
    <w:rPr>
      <w:sz w:val="16"/>
      <w:szCs w:val="16"/>
    </w:rPr>
  </w:style>
  <w:style w:type="character" w:customStyle="1" w:styleId="StopkaZnak">
    <w:name w:val="Stopka Znak"/>
    <w:qFormat/>
    <w:rPr>
      <w:rFonts w:eastAsia="Lucida Sans Unicode"/>
      <w:kern w:val="2"/>
      <w:sz w:val="24"/>
      <w:szCs w:val="24"/>
    </w:rPr>
  </w:style>
  <w:style w:type="character" w:customStyle="1" w:styleId="TekstpodstawowywcityZnak">
    <w:name w:val="Tekst podstawowy wcięty Znak"/>
    <w:qFormat/>
    <w:rPr>
      <w:rFonts w:eastAsia="Lucida Sans Unicode"/>
      <w:kern w:val="2"/>
      <w:sz w:val="24"/>
      <w:szCs w:val="24"/>
    </w:rPr>
  </w:style>
  <w:style w:type="character" w:customStyle="1" w:styleId="TekstkomentarzaZnak">
    <w:name w:val="Tekst komentarza Znak"/>
    <w:qFormat/>
    <w:rPr>
      <w:rFonts w:eastAsia="Lucida Sans Unicode"/>
      <w:kern w:val="2"/>
    </w:rPr>
  </w:style>
  <w:style w:type="character" w:customStyle="1" w:styleId="TematkomentarzaZnak">
    <w:name w:val="Temat komentarza Znak"/>
    <w:qFormat/>
    <w:rPr>
      <w:rFonts w:eastAsia="Lucida Sans Unicode"/>
      <w:b/>
      <w:bCs/>
      <w:kern w:val="2"/>
    </w:rPr>
  </w:style>
  <w:style w:type="character" w:customStyle="1" w:styleId="TytuZnak">
    <w:name w:val="Tytuł Znak"/>
    <w:qFormat/>
    <w:rPr>
      <w:sz w:val="28"/>
      <w:lang w:val="en-US"/>
    </w:rPr>
  </w:style>
  <w:style w:type="character" w:customStyle="1" w:styleId="Symbolewypunktowania">
    <w:name w:val="Symbole wypunktowania"/>
    <w:qFormat/>
    <w:rPr>
      <w:rFonts w:ascii="StarSymbol;Arial Unicode MS" w:eastAsia="StarSymbol;Arial Unicode MS" w:hAnsi="StarSymbol;Arial Unicode MS" w:cs="StarSymbol;Arial Unicode MS"/>
      <w:sz w:val="18"/>
      <w:szCs w:val="18"/>
    </w:rPr>
  </w:style>
  <w:style w:type="character" w:customStyle="1" w:styleId="NagwekZnak">
    <w:name w:val="Nagłówek Znak"/>
    <w:qFormat/>
    <w:rPr>
      <w:rFonts w:ascii="Arial" w:eastAsia="Lucida Sans Unicode" w:hAnsi="Arial" w:cs="Tahoma"/>
      <w:kern w:val="2"/>
      <w:sz w:val="28"/>
      <w:szCs w:val="28"/>
    </w:rPr>
  </w:style>
  <w:style w:type="character" w:customStyle="1" w:styleId="txt-new">
    <w:name w:val="txt-new"/>
    <w:qFormat/>
  </w:style>
  <w:style w:type="character" w:customStyle="1" w:styleId="TekstkomentarzaZnak1">
    <w:name w:val="Tekst komentarza Znak1"/>
    <w:qFormat/>
    <w:rPr>
      <w:color w:val="000000"/>
      <w:lang w:eastAsia="zh-CN"/>
    </w:rPr>
  </w:style>
  <w:style w:type="character" w:styleId="Uwydatnienie">
    <w:name w:val="Emphasis"/>
    <w:qFormat/>
    <w:rPr>
      <w:i/>
      <w:iCs/>
    </w:rPr>
  </w:style>
  <w:style w:type="character" w:styleId="Hipercze">
    <w:name w:val="Hyperlink"/>
    <w:rPr>
      <w:color w:val="0000FF"/>
      <w:u w:val="single"/>
    </w:rPr>
  </w:style>
  <w:style w:type="character" w:customStyle="1" w:styleId="AkapitzlistZnak">
    <w:name w:val="Akapit z listą Znak"/>
    <w:qFormat/>
    <w:rPr>
      <w:rFonts w:eastAsia="Lucida Sans Unicode"/>
      <w:kern w:val="2"/>
      <w:sz w:val="24"/>
      <w:szCs w:val="24"/>
    </w:rPr>
  </w:style>
  <w:style w:type="character" w:customStyle="1" w:styleId="FootnoteCharacters">
    <w:name w:val="Footnote Characters"/>
    <w:qFormat/>
    <w:rPr>
      <w:vertAlign w:val="superscript"/>
    </w:rPr>
  </w:style>
  <w:style w:type="character" w:customStyle="1" w:styleId="EndnoteCharacters">
    <w:name w:val="Endnote Characters"/>
    <w:qFormat/>
    <w:rPr>
      <w:vertAlign w:val="superscript"/>
    </w:rPr>
  </w:style>
  <w:style w:type="character" w:customStyle="1" w:styleId="WW8Num88z5">
    <w:name w:val="WW8Num88z5"/>
    <w:qFormat/>
  </w:style>
  <w:style w:type="character" w:customStyle="1" w:styleId="WW8Num86z8">
    <w:name w:val="WW8Num86z8"/>
    <w:qFormat/>
  </w:style>
  <w:style w:type="character" w:styleId="Odwoaniedokomentarza">
    <w:name w:val="annotation reference"/>
    <w:qFormat/>
    <w:rPr>
      <w:sz w:val="16"/>
      <w:szCs w:val="16"/>
    </w:rPr>
  </w:style>
  <w:style w:type="character" w:customStyle="1" w:styleId="TekstkomentarzaZnak2">
    <w:name w:val="Tekst komentarza Znak2"/>
    <w:qFormat/>
    <w:rPr>
      <w:color w:val="000000"/>
      <w:lang w:eastAsia="zh-CN"/>
    </w:rPr>
  </w:style>
  <w:style w:type="character" w:customStyle="1" w:styleId="Odwoaniedokomentarza2">
    <w:name w:val="Odwołanie do komentarza2"/>
    <w:qFormat/>
    <w:rPr>
      <w:sz w:val="16"/>
      <w:szCs w:val="16"/>
    </w:rPr>
  </w:style>
  <w:style w:type="character" w:customStyle="1" w:styleId="markedcontent">
    <w:name w:val="markedcontent"/>
    <w:basedOn w:val="Domylnaczcionkaakapitu"/>
    <w:qFormat/>
  </w:style>
  <w:style w:type="character" w:customStyle="1" w:styleId="FontStyle21">
    <w:name w:val="Font Style21"/>
    <w:qFormat/>
    <w:rPr>
      <w:rFonts w:ascii="Times New Roman" w:hAnsi="Times New Roman" w:cs="Times New Roman"/>
      <w:color w:val="000000"/>
      <w:sz w:val="20"/>
      <w:szCs w:val="20"/>
    </w:rPr>
  </w:style>
  <w:style w:type="character" w:customStyle="1" w:styleId="Nagwek2Znak">
    <w:name w:val="Nagłówek 2 Znak"/>
    <w:qFormat/>
    <w:rPr>
      <w:rFonts w:ascii="Calibri Light" w:eastAsia="Times New Roman" w:hAnsi="Calibri Light" w:cs="Times New Roman"/>
      <w:b/>
      <w:bCs/>
      <w:i/>
      <w:iCs/>
      <w:kern w:val="2"/>
      <w:sz w:val="28"/>
      <w:szCs w:val="28"/>
      <w:lang w:eastAsia="zh-CN"/>
    </w:rPr>
  </w:style>
  <w:style w:type="character" w:customStyle="1" w:styleId="cf01">
    <w:name w:val="cf01"/>
    <w:qFormat/>
    <w:rPr>
      <w:rFonts w:ascii="Segoe UI" w:hAnsi="Segoe UI" w:cs="Segoe UI"/>
      <w:b/>
      <w:bCs/>
      <w:sz w:val="18"/>
      <w:szCs w:val="18"/>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Arial"/>
      <w:i/>
      <w:iCs/>
    </w:rPr>
  </w:style>
  <w:style w:type="paragraph" w:customStyle="1" w:styleId="Index">
    <w:name w:val="Index"/>
    <w:basedOn w:val="Normalny"/>
    <w:qFormat/>
    <w:pPr>
      <w:suppressLineNumbers/>
    </w:pPr>
    <w:rPr>
      <w:rFonts w:cs="Lohit Devanagari"/>
    </w:rPr>
  </w:style>
  <w:style w:type="paragraph" w:customStyle="1" w:styleId="Nagwek40">
    <w:name w:val="Nagłówek4"/>
    <w:basedOn w:val="Normalny"/>
    <w:next w:val="Tekstpodstawowy"/>
    <w:qFormat/>
    <w:pPr>
      <w:widowControl/>
      <w:suppressAutoHyphens w:val="0"/>
      <w:jc w:val="center"/>
    </w:pPr>
    <w:rPr>
      <w:rFonts w:eastAsia="Times New Roman"/>
      <w:sz w:val="28"/>
      <w:szCs w:val="20"/>
      <w:lang w:val="en-US"/>
    </w:rPr>
  </w:style>
  <w:style w:type="paragraph" w:customStyle="1" w:styleId="Indeks">
    <w:name w:val="Indeks"/>
    <w:basedOn w:val="Normalny"/>
    <w:qFormat/>
    <w:pPr>
      <w:suppressLineNumbers/>
    </w:pPr>
    <w:rPr>
      <w:rFonts w:cs="Tahoma"/>
    </w:rPr>
  </w:style>
  <w:style w:type="paragraph" w:customStyle="1" w:styleId="Nagwek3">
    <w:name w:val="Nagłówek3"/>
    <w:basedOn w:val="Normalny"/>
    <w:next w:val="Tekstpodstawowy"/>
    <w:qFormat/>
    <w:pPr>
      <w:keepNext/>
      <w:spacing w:before="240" w:after="120"/>
    </w:pPr>
    <w:rPr>
      <w:rFonts w:ascii="Arial" w:eastAsia="MS Mincho" w:hAnsi="Arial" w:cs="Tahoma"/>
      <w:sz w:val="28"/>
      <w:szCs w:val="28"/>
    </w:rPr>
  </w:style>
  <w:style w:type="paragraph" w:customStyle="1" w:styleId="Podpis3">
    <w:name w:val="Podpis3"/>
    <w:basedOn w:val="Normalny"/>
    <w:qFormat/>
    <w:pPr>
      <w:suppressLineNumbers/>
      <w:spacing w:before="120" w:after="120"/>
    </w:pPr>
    <w:rPr>
      <w:rFonts w:cs="Tahoma"/>
      <w:i/>
      <w:iCs/>
    </w:rPr>
  </w:style>
  <w:style w:type="paragraph" w:customStyle="1" w:styleId="Nagwek20">
    <w:name w:val="Nagłówek2"/>
    <w:basedOn w:val="Normalny"/>
    <w:next w:val="Tekstpodstawowy"/>
    <w:qFormat/>
    <w:pPr>
      <w:keepNext/>
      <w:spacing w:before="240" w:after="120"/>
    </w:pPr>
    <w:rPr>
      <w:rFonts w:ascii="Arial" w:hAnsi="Arial" w:cs="Tahoma"/>
      <w:sz w:val="28"/>
      <w:szCs w:val="28"/>
    </w:rPr>
  </w:style>
  <w:style w:type="paragraph" w:customStyle="1" w:styleId="Podpis2">
    <w:name w:val="Podpis2"/>
    <w:basedOn w:val="Normalny"/>
    <w:qFormat/>
    <w:pPr>
      <w:suppressLineNumbers/>
      <w:spacing w:before="120" w:after="120"/>
    </w:pPr>
    <w:rPr>
      <w:rFonts w:cs="Tahoma"/>
      <w:i/>
      <w:iCs/>
    </w:rPr>
  </w:style>
  <w:style w:type="paragraph" w:customStyle="1" w:styleId="HeaderandFooter">
    <w:name w:val="Header and Footer"/>
    <w:basedOn w:val="Normalny"/>
    <w:qFormat/>
    <w:pPr>
      <w:suppressLineNumbers/>
      <w:tabs>
        <w:tab w:val="center" w:pos="4819"/>
        <w:tab w:val="right" w:pos="9638"/>
      </w:tabs>
    </w:pPr>
  </w:style>
  <w:style w:type="paragraph" w:styleId="Nagwek">
    <w:name w:val="header"/>
    <w:basedOn w:val="Normalny"/>
    <w:next w:val="Tekstpodstawowy"/>
    <w:pPr>
      <w:keepNext/>
      <w:spacing w:before="240" w:after="120"/>
    </w:pPr>
    <w:rPr>
      <w:rFonts w:ascii="Arial" w:hAnsi="Arial" w:cs="Arial"/>
      <w:sz w:val="28"/>
      <w:szCs w:val="28"/>
      <w:lang w:val="en-US"/>
    </w:rPr>
  </w:style>
  <w:style w:type="paragraph" w:customStyle="1" w:styleId="Podpis1">
    <w:name w:val="Podpis1"/>
    <w:basedOn w:val="Normalny"/>
    <w:qFormat/>
    <w:pPr>
      <w:suppressLineNumbers/>
      <w:spacing w:before="120" w:after="120"/>
    </w:pPr>
    <w:rPr>
      <w:rFonts w:cs="Tahoma"/>
      <w:i/>
      <w:iCs/>
    </w:rPr>
  </w:style>
  <w:style w:type="paragraph" w:customStyle="1" w:styleId="Nagwek10">
    <w:name w:val="Nagłówek1"/>
    <w:basedOn w:val="Normalny"/>
    <w:next w:val="Tekstpodstawowy"/>
    <w:qFormat/>
    <w:pPr>
      <w:keepNext/>
      <w:spacing w:before="240" w:after="120"/>
    </w:pPr>
    <w:rPr>
      <w:rFonts w:ascii="Arial" w:eastAsia="MS Mincho" w:hAnsi="Arial" w:cs="Tahoma"/>
      <w:sz w:val="28"/>
      <w:szCs w:val="28"/>
    </w:rPr>
  </w:style>
  <w:style w:type="paragraph" w:styleId="Stopka">
    <w:name w:val="footer"/>
    <w:basedOn w:val="Normalny"/>
    <w:pPr>
      <w:suppressLineNumbers/>
      <w:tabs>
        <w:tab w:val="center" w:pos="4677"/>
        <w:tab w:val="right" w:pos="9355"/>
      </w:tabs>
    </w:pPr>
    <w:rPr>
      <w:lang w:val="en-US"/>
    </w:rPr>
  </w:style>
  <w:style w:type="paragraph" w:styleId="Tekstprzypisudolnego">
    <w:name w:val="footnote text"/>
    <w:basedOn w:val="Normalny"/>
    <w:pPr>
      <w:suppressLineNumbers/>
      <w:ind w:left="283" w:hanging="283"/>
    </w:pPr>
    <w:rPr>
      <w:sz w:val="20"/>
      <w:szCs w:val="20"/>
    </w:rPr>
  </w:style>
  <w:style w:type="paragraph" w:customStyle="1" w:styleId="Standard">
    <w:name w:val="Standard"/>
    <w:qFormat/>
    <w:pPr>
      <w:widowControl w:val="0"/>
    </w:pPr>
    <w:rPr>
      <w:rFonts w:ascii="Times New Roman" w:eastAsia="Arial" w:hAnsi="Times New Roman" w:cs="Times New Roman"/>
      <w:kern w:val="2"/>
      <w:szCs w:val="20"/>
      <w:lang w:val="pl-PL" w:bidi="ar-SA"/>
    </w:rPr>
  </w:style>
  <w:style w:type="paragraph" w:customStyle="1" w:styleId="Obszartekstu">
    <w:name w:val="Obszar tekstu"/>
    <w:basedOn w:val="Standard"/>
    <w:qFormat/>
    <w:pPr>
      <w:jc w:val="both"/>
    </w:pPr>
  </w:style>
  <w:style w:type="paragraph" w:customStyle="1" w:styleId="stron">
    <w:name w:val="ść stron"/>
    <w:qFormat/>
    <w:rPr>
      <w:rFonts w:ascii="Times New Roman" w:eastAsia="Arial" w:hAnsi="Times New Roman" w:cs="Times New Roman"/>
      <w:spacing w:val="-1"/>
      <w:kern w:val="2"/>
      <w:szCs w:val="20"/>
      <w:lang w:bidi="ar-SA"/>
    </w:rPr>
  </w:style>
  <w:style w:type="paragraph" w:customStyle="1" w:styleId="Tekstpodstawowy21">
    <w:name w:val="Tekst podstawowy 21"/>
    <w:basedOn w:val="Normalny"/>
    <w:qFormat/>
    <w:pPr>
      <w:jc w:val="both"/>
    </w:pPr>
    <w:rPr>
      <w:szCs w:val="20"/>
    </w:rPr>
  </w:style>
  <w:style w:type="paragraph" w:customStyle="1" w:styleId="Tytu2">
    <w:name w:val="Tytu2"/>
    <w:basedOn w:val="Standard"/>
    <w:next w:val="Standard"/>
    <w:qFormat/>
    <w:pPr>
      <w:keepNext/>
      <w:ind w:left="-359"/>
    </w:pPr>
    <w:rPr>
      <w:u w:val="single"/>
    </w:rPr>
  </w:style>
  <w:style w:type="paragraph" w:customStyle="1" w:styleId="Wysuni1">
    <w:name w:val="Wysuni1"/>
    <w:basedOn w:val="Standard"/>
    <w:qFormat/>
    <w:pPr>
      <w:ind w:left="360" w:firstLine="1"/>
      <w:jc w:val="both"/>
    </w:pPr>
  </w:style>
  <w:style w:type="paragraph" w:styleId="NormalnyWeb">
    <w:name w:val="Normal (Web)"/>
    <w:basedOn w:val="Normalny"/>
    <w:qFormat/>
    <w:pPr>
      <w:widowControl/>
      <w:suppressAutoHyphens w:val="0"/>
      <w:spacing w:before="100" w:after="119"/>
    </w:pPr>
    <w:rPr>
      <w:rFonts w:eastAsia="Times New Roman"/>
    </w:rPr>
  </w:style>
  <w:style w:type="paragraph" w:customStyle="1" w:styleId="lista-western">
    <w:name w:val="lista-western"/>
    <w:basedOn w:val="Normalny"/>
    <w:qFormat/>
    <w:pPr>
      <w:widowControl/>
      <w:suppressAutoHyphens w:val="0"/>
      <w:spacing w:before="100" w:after="119"/>
    </w:pPr>
    <w:rPr>
      <w:rFonts w:eastAsia="Times New Roman"/>
    </w:rPr>
  </w:style>
  <w:style w:type="paragraph" w:styleId="Tekstdymka">
    <w:name w:val="Balloon Text"/>
    <w:basedOn w:val="Normalny"/>
    <w:qFormat/>
    <w:rPr>
      <w:rFonts w:ascii="Tahoma" w:hAnsi="Tahoma" w:cs="Tahoma"/>
      <w:sz w:val="16"/>
      <w:szCs w:val="16"/>
    </w:rPr>
  </w:style>
  <w:style w:type="paragraph" w:styleId="Akapitzlist">
    <w:name w:val="List Paragraph"/>
    <w:basedOn w:val="Normalny"/>
    <w:qFormat/>
    <w:pPr>
      <w:ind w:left="708"/>
    </w:pPr>
    <w:rPr>
      <w:rFonts w:eastAsia="Arial"/>
    </w:rPr>
  </w:style>
  <w:style w:type="paragraph" w:customStyle="1" w:styleId="Default">
    <w:name w:val="Default"/>
    <w:qFormat/>
    <w:rPr>
      <w:rFonts w:ascii="Times New Roman" w:eastAsia="Calibri" w:hAnsi="Times New Roman" w:cs="Times New Roman"/>
      <w:color w:val="000000"/>
      <w:lang w:val="pl-PL" w:bidi="ar-SA"/>
    </w:rPr>
  </w:style>
  <w:style w:type="paragraph" w:styleId="Tekstpodstawowywcity">
    <w:name w:val="Body Text Indent"/>
    <w:basedOn w:val="Normalny"/>
    <w:pPr>
      <w:spacing w:after="120"/>
      <w:ind w:left="283"/>
    </w:pPr>
    <w:rPr>
      <w:lang w:val="en-US"/>
    </w:rPr>
  </w:style>
  <w:style w:type="paragraph" w:customStyle="1" w:styleId="Tekstkomentarza1">
    <w:name w:val="Tekst komentarza1"/>
    <w:basedOn w:val="Normalny"/>
    <w:qFormat/>
    <w:rPr>
      <w:sz w:val="20"/>
      <w:szCs w:val="20"/>
      <w:lang w:val="en-US"/>
    </w:rPr>
  </w:style>
  <w:style w:type="paragraph" w:styleId="Tematkomentarza">
    <w:name w:val="annotation subject"/>
    <w:basedOn w:val="Tekstkomentarza1"/>
    <w:next w:val="Tekstkomentarza1"/>
    <w:qFormat/>
    <w:rPr>
      <w:b/>
      <w:bCs/>
    </w:rPr>
  </w:style>
  <w:style w:type="paragraph" w:customStyle="1" w:styleId="Tekstpodstawowy31">
    <w:name w:val="Tekst podstawowy 31"/>
    <w:basedOn w:val="Normalny"/>
    <w:qFormat/>
    <w:pPr>
      <w:spacing w:after="120"/>
    </w:pPr>
    <w:rPr>
      <w:sz w:val="16"/>
      <w:szCs w:val="16"/>
    </w:rPr>
  </w:style>
  <w:style w:type="paragraph" w:customStyle="1" w:styleId="pkt">
    <w:name w:val="pkt"/>
    <w:basedOn w:val="Normalny"/>
    <w:qFormat/>
    <w:pPr>
      <w:widowControl/>
      <w:suppressAutoHyphens w:val="0"/>
      <w:spacing w:before="60" w:after="60"/>
      <w:ind w:left="851" w:hanging="295"/>
      <w:jc w:val="both"/>
    </w:pPr>
    <w:rPr>
      <w:rFonts w:eastAsia="Times New Roman"/>
      <w:szCs w:val="20"/>
    </w:rPr>
  </w:style>
  <w:style w:type="paragraph" w:styleId="Bezodstpw">
    <w:name w:val="No Spacing"/>
    <w:basedOn w:val="Normalny"/>
    <w:qFormat/>
    <w:pPr>
      <w:widowControl/>
      <w:suppressAutoHyphens w:val="0"/>
      <w:spacing w:before="100" w:after="100"/>
    </w:pPr>
    <w:rPr>
      <w:rFonts w:eastAsia="Malgun Gothic"/>
      <w:lang w:eastAsia="ko-KR"/>
    </w:rPr>
  </w:style>
  <w:style w:type="paragraph" w:styleId="Tekstkomentarza">
    <w:name w:val="annotation text"/>
    <w:basedOn w:val="Normalny"/>
    <w:qFormat/>
    <w:pPr>
      <w:widowControl/>
    </w:pPr>
    <w:rPr>
      <w:rFonts w:eastAsia="Times New Roman"/>
      <w:color w:val="000000"/>
      <w:kern w:val="0"/>
      <w:sz w:val="20"/>
      <w:szCs w:val="20"/>
    </w:rPr>
  </w:style>
  <w:style w:type="paragraph" w:styleId="Poprawka">
    <w:name w:val="Revision"/>
    <w:qFormat/>
    <w:rPr>
      <w:rFonts w:ascii="Times New Roman" w:eastAsia="Lucida Sans Unicode" w:hAnsi="Times New Roman" w:cs="Times New Roman"/>
      <w:kern w:val="2"/>
      <w:lang w:val="pl-PL" w:bidi="ar-SA"/>
    </w:rPr>
  </w:style>
  <w:style w:type="paragraph" w:styleId="Listapunktowana">
    <w:name w:val="List Bullet"/>
    <w:basedOn w:val="Normalny"/>
    <w:qFormat/>
    <w:pPr>
      <w:widowControl/>
      <w:numPr>
        <w:numId w:val="22"/>
      </w:numPr>
      <w:suppressAutoHyphens w:val="0"/>
      <w:spacing w:after="100" w:line="264" w:lineRule="auto"/>
      <w:ind w:left="0" w:firstLine="0"/>
      <w:contextualSpacing/>
      <w:jc w:val="both"/>
    </w:pPr>
    <w:rPr>
      <w:rFonts w:ascii="Arial" w:eastAsia="Arial" w:hAnsi="Arial" w:cs="Arial"/>
      <w:kern w:val="0"/>
      <w:sz w:val="21"/>
      <w:szCs w:val="22"/>
      <w:lang w:val="en-U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28</Pages>
  <Words>8229</Words>
  <Characters>49375</Characters>
  <Application>Microsoft Office Word</Application>
  <DocSecurity>0</DocSecurity>
  <Lines>411</Lines>
  <Paragraphs>114</Paragraphs>
  <ScaleCrop>false</ScaleCrop>
  <Company/>
  <LinksUpToDate>false</LinksUpToDate>
  <CharactersWithSpaces>57490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Gromala-Górnik</dc:creator>
  <cp:lastModifiedBy>Agnieszka Połeć</cp:lastModifiedBy>
  <cp:revision>14</cp:revision>
  <dcterms:created xsi:type="dcterms:W3CDTF">2026-08-21T16:24:00Z</dcterms:created>
  <dcterms:modified xsi:type="dcterms:W3CDTF">2026-08-24T12:54:00Z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2026-07-30T16:01:00Z</dcterms:created>
  <dc:creator>ZPiGW Urząd Gminy Podegrodzie</dc:creator>
  <dc:description/>
  <dc:language>en-US</dc:language>
  <cp:lastModifiedBy/>
  <cp:lastPrinted>2026-03-30T13:56:00Z</cp:lastPrinted>
  <dcterms:modified xsi:type="dcterms:W3CDTF">2026-08-21T10:43:22Z</dcterms:modified>
  <cp:revision>54</cp:revision>
  <dc:subject/>
  <dc:title/>
</cp:coreProperties>
</file>