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C31" w:rsidRDefault="00983C31" w:rsidP="00983C31">
      <w:pPr>
        <w:jc w:val="right"/>
        <w:rPr>
          <w:b/>
          <w:sz w:val="24"/>
        </w:rPr>
      </w:pPr>
      <w:r w:rsidRPr="00983C31">
        <w:rPr>
          <w:b/>
          <w:sz w:val="24"/>
        </w:rPr>
        <w:t>Zał</w:t>
      </w:r>
      <w:r>
        <w:rPr>
          <w:b/>
          <w:sz w:val="24"/>
        </w:rPr>
        <w:t>ącznik</w:t>
      </w:r>
      <w:r w:rsidRPr="00983C31">
        <w:rPr>
          <w:b/>
          <w:sz w:val="24"/>
        </w:rPr>
        <w:t xml:space="preserve"> nr 2 do SWZ</w:t>
      </w:r>
    </w:p>
    <w:p w:rsidR="00983C31" w:rsidRPr="00983C31" w:rsidRDefault="00983C31" w:rsidP="00983C31">
      <w:pPr>
        <w:jc w:val="right"/>
        <w:rPr>
          <w:b/>
          <w:sz w:val="24"/>
        </w:rPr>
      </w:pPr>
    </w:p>
    <w:tbl>
      <w:tblPr>
        <w:tblW w:w="1433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9639"/>
        <w:gridCol w:w="1992"/>
        <w:gridCol w:w="1990"/>
      </w:tblGrid>
      <w:tr w:rsidR="008749F6" w:rsidRPr="008749F6" w:rsidTr="00983C31">
        <w:trPr>
          <w:trHeight w:val="851"/>
        </w:trPr>
        <w:tc>
          <w:tcPr>
            <w:tcW w:w="103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pl" w:eastAsia="pl-PL"/>
              </w:rPr>
            </w:pPr>
            <w:r w:rsidRPr="008749F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pl" w:eastAsia="pl-PL"/>
              </w:rPr>
              <w:t xml:space="preserve">Opis wymagań sprzętów: </w:t>
            </w:r>
          </w:p>
          <w:p w:rsidR="00983C31" w:rsidRPr="008749F6" w:rsidRDefault="00983C31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pl" w:eastAsia="pl-PL"/>
              </w:rPr>
            </w:pPr>
          </w:p>
        </w:tc>
        <w:tc>
          <w:tcPr>
            <w:tcW w:w="1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pl" w:eastAsia="pl-PL"/>
              </w:rPr>
            </w:pPr>
            <w:r w:rsidRPr="008749F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pl" w:eastAsia="pl-PL"/>
              </w:rPr>
              <w:t>Parametry wymagane</w:t>
            </w:r>
          </w:p>
          <w:p w:rsidR="008749F6" w:rsidRPr="008749F6" w:rsidRDefault="008749F6" w:rsidP="00983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pl" w:eastAsia="pl-PL"/>
              </w:rPr>
            </w:pPr>
            <w:r w:rsidRPr="008749F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pl" w:eastAsia="pl-PL"/>
              </w:rPr>
              <w:t>bezwzględnie</w:t>
            </w:r>
          </w:p>
        </w:tc>
        <w:tc>
          <w:tcPr>
            <w:tcW w:w="199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pl" w:eastAsia="pl-PL"/>
              </w:rPr>
            </w:pPr>
            <w:r w:rsidRPr="008749F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pl" w:eastAsia="pl-PL"/>
              </w:rPr>
              <w:t>Oferowane  - potwierdzenie TAK/NIE</w:t>
            </w:r>
          </w:p>
          <w:p w:rsidR="008749F6" w:rsidRPr="008749F6" w:rsidRDefault="008749F6" w:rsidP="00983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vertAlign w:val="superscript"/>
                <w:lang w:val="pl" w:eastAsia="pl-PL"/>
              </w:rPr>
            </w:pPr>
            <w:r w:rsidRPr="008749F6">
              <w:rPr>
                <w:rFonts w:ascii="Calibri" w:eastAsia="Times New Roman" w:hAnsi="Calibri" w:cs="Calibri"/>
                <w:b/>
                <w:bCs/>
                <w:sz w:val="24"/>
                <w:szCs w:val="24"/>
                <w:vertAlign w:val="superscript"/>
                <w:lang w:val="pl" w:eastAsia="pl-PL"/>
              </w:rPr>
              <w:t>* wypełnia Oferent</w:t>
            </w:r>
          </w:p>
        </w:tc>
      </w:tr>
      <w:tr w:rsidR="008749F6" w:rsidRPr="008749F6" w:rsidTr="00983C31">
        <w:trPr>
          <w:trHeight w:val="851"/>
        </w:trPr>
        <w:tc>
          <w:tcPr>
            <w:tcW w:w="103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1. Dane techniczne: </w:t>
            </w:r>
            <w:r w:rsidRPr="008749F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pl" w:eastAsia="pl-PL"/>
              </w:rPr>
              <w:t>CIĄGNIK</w:t>
            </w:r>
          </w:p>
        </w:tc>
        <w:tc>
          <w:tcPr>
            <w:tcW w:w="1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pl" w:eastAsia="pl-PL"/>
              </w:rPr>
            </w:pPr>
          </w:p>
        </w:tc>
        <w:tc>
          <w:tcPr>
            <w:tcW w:w="199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pl" w:eastAsia="pl-PL"/>
              </w:rPr>
            </w:pPr>
          </w:p>
        </w:tc>
      </w:tr>
      <w:tr w:rsidR="008749F6" w:rsidRPr="008749F6" w:rsidTr="00983C31">
        <w:trPr>
          <w:trHeight w:val="85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pl" w:eastAsia="pl-PL"/>
              </w:rPr>
            </w:pPr>
            <w:r w:rsidRPr="008749F6">
              <w:rPr>
                <w:rFonts w:ascii="Calibri" w:eastAsia="Times New Roman" w:hAnsi="Calibri" w:cs="Calibri"/>
                <w:sz w:val="24"/>
                <w:szCs w:val="24"/>
                <w:lang w:val="pl" w:eastAsia="pl-PL"/>
              </w:rPr>
              <w:t>1.1</w:t>
            </w:r>
          </w:p>
        </w:tc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pl" w:eastAsia="pl-PL"/>
              </w:rPr>
            </w:pPr>
            <w:r w:rsidRPr="008749F6">
              <w:rPr>
                <w:rFonts w:ascii="Calibri" w:eastAsia="Times New Roman" w:hAnsi="Calibri" w:cs="Calibri"/>
                <w:sz w:val="24"/>
                <w:szCs w:val="24"/>
                <w:lang w:val="pl" w:eastAsia="pl-PL"/>
              </w:rPr>
              <w:t>Fabrycznie nowy</w:t>
            </w: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pl" w:eastAsia="pl-PL"/>
              </w:rPr>
            </w:pPr>
            <w:r w:rsidRPr="008749F6">
              <w:rPr>
                <w:rFonts w:ascii="Calibri" w:eastAsia="Times New Roman" w:hAnsi="Calibri" w:cs="Calibri"/>
                <w:sz w:val="24"/>
                <w:szCs w:val="24"/>
                <w:lang w:val="pl" w:eastAsia="pl-PL"/>
              </w:rPr>
              <w:t>TAK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pl" w:eastAsia="pl-PL"/>
              </w:rPr>
            </w:pPr>
          </w:p>
        </w:tc>
      </w:tr>
      <w:tr w:rsidR="008749F6" w:rsidRPr="008749F6" w:rsidTr="00983C31">
        <w:trPr>
          <w:trHeight w:val="85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pl" w:eastAsia="pl-PL"/>
              </w:rPr>
            </w:pPr>
            <w:r w:rsidRPr="008749F6">
              <w:rPr>
                <w:rFonts w:ascii="Calibri" w:eastAsia="Times New Roman" w:hAnsi="Calibri" w:cs="Calibri"/>
                <w:sz w:val="24"/>
                <w:szCs w:val="24"/>
                <w:lang w:val="pl" w:eastAsia="pl-PL"/>
              </w:rPr>
              <w:t>1.2</w:t>
            </w:r>
          </w:p>
        </w:tc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pl" w:eastAsia="pl-PL"/>
              </w:rPr>
            </w:pPr>
            <w:r w:rsidRPr="008749F6">
              <w:rPr>
                <w:rFonts w:ascii="Calibri" w:eastAsia="Times New Roman" w:hAnsi="Calibri" w:cs="Calibri"/>
                <w:sz w:val="24"/>
                <w:szCs w:val="24"/>
                <w:lang w:val="pl" w:eastAsia="pl-PL"/>
              </w:rPr>
              <w:t>Wyprodukowany w 2026 roku</w:t>
            </w: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pl" w:eastAsia="pl-PL"/>
              </w:rPr>
            </w:pPr>
          </w:p>
        </w:tc>
      </w:tr>
      <w:tr w:rsidR="008749F6" w:rsidRPr="008749F6" w:rsidTr="00983C31">
        <w:trPr>
          <w:trHeight w:val="85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pl" w:eastAsia="pl-PL"/>
              </w:rPr>
            </w:pPr>
            <w:r w:rsidRPr="008749F6">
              <w:rPr>
                <w:rFonts w:ascii="Calibri" w:eastAsia="Times New Roman" w:hAnsi="Calibri" w:cs="Calibri"/>
                <w:sz w:val="24"/>
                <w:szCs w:val="24"/>
                <w:lang w:val="pl" w:eastAsia="pl-PL"/>
              </w:rPr>
              <w:t>1.3</w:t>
            </w:r>
          </w:p>
        </w:tc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pl" w:eastAsia="pl-PL"/>
              </w:rPr>
            </w:pPr>
            <w:r w:rsidRPr="008749F6">
              <w:rPr>
                <w:rFonts w:ascii="Calibri" w:eastAsia="Times New Roman" w:hAnsi="Calibri" w:cs="Calibri"/>
                <w:sz w:val="24"/>
                <w:szCs w:val="24"/>
                <w:lang w:val="pl" w:eastAsia="pl-PL"/>
              </w:rPr>
              <w:t xml:space="preserve">Gwarancja 24 miesiące </w:t>
            </w: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pl" w:eastAsia="pl-PL"/>
              </w:rPr>
            </w:pPr>
          </w:p>
        </w:tc>
      </w:tr>
      <w:tr w:rsidR="008749F6" w:rsidRPr="008749F6" w:rsidTr="00983C31">
        <w:trPr>
          <w:trHeight w:val="85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lang w:val="pl" w:eastAsia="pl-PL"/>
              </w:rPr>
            </w:pPr>
            <w:r w:rsidRPr="008749F6">
              <w:rPr>
                <w:rFonts w:ascii="Calibri" w:eastAsia="Times New Roman" w:hAnsi="Calibri" w:cs="Calibri"/>
                <w:lang w:val="pl" w:eastAsia="pl-PL"/>
              </w:rPr>
              <w:t>1.4</w:t>
            </w:r>
          </w:p>
        </w:tc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Silnik turbodoładowany</w:t>
            </w:r>
          </w:p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pl" w:eastAsia="pl-PL"/>
              </w:rPr>
            </w:pP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49F6">
              <w:rPr>
                <w:rFonts w:ascii="Calibri" w:eastAsia="Times New Roman" w:hAnsi="Calibri" w:cs="Calibri"/>
                <w:sz w:val="24"/>
                <w:szCs w:val="24"/>
                <w:lang w:val="pl" w:eastAsia="pl-PL"/>
              </w:rPr>
              <w:t>TAK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pl" w:eastAsia="pl-PL"/>
              </w:rPr>
            </w:pPr>
          </w:p>
        </w:tc>
      </w:tr>
      <w:tr w:rsidR="008749F6" w:rsidRPr="008749F6" w:rsidTr="00983C31">
        <w:trPr>
          <w:trHeight w:val="85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lang w:val="pl" w:eastAsia="pl-PL"/>
              </w:rPr>
            </w:pPr>
            <w:r w:rsidRPr="008749F6">
              <w:rPr>
                <w:rFonts w:ascii="Calibri" w:eastAsia="Times New Roman" w:hAnsi="Calibri" w:cs="Calibri"/>
                <w:lang w:val="pl" w:eastAsia="pl-PL"/>
              </w:rPr>
              <w:t>1.5</w:t>
            </w:r>
          </w:p>
        </w:tc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Moc silnika min. 90 KM</w:t>
            </w: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TAK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749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Oferowana moc silnika:</w:t>
            </w:r>
          </w:p>
          <w:p w:rsidR="008749F6" w:rsidRPr="008749F6" w:rsidRDefault="008749F6" w:rsidP="00983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749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……. KM (wpisać)</w:t>
            </w:r>
          </w:p>
          <w:p w:rsidR="008749F6" w:rsidRPr="008749F6" w:rsidRDefault="008749F6" w:rsidP="00983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</w:p>
        </w:tc>
      </w:tr>
      <w:tr w:rsidR="008749F6" w:rsidRPr="008749F6" w:rsidTr="00983C31">
        <w:trPr>
          <w:trHeight w:val="85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lang w:val="pl" w:eastAsia="pl-PL"/>
              </w:rPr>
              <w:t>1.6</w:t>
            </w:r>
          </w:p>
        </w:tc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Napęd przedniej osi załączany elektrohydraulicznie z poziomu kabiny</w:t>
            </w: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TAK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</w:p>
        </w:tc>
      </w:tr>
      <w:tr w:rsidR="008749F6" w:rsidRPr="008749F6" w:rsidTr="00983C31">
        <w:trPr>
          <w:trHeight w:val="85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lang w:val="pl" w:eastAsia="pl-PL"/>
              </w:rPr>
              <w:t>1.7</w:t>
            </w:r>
          </w:p>
        </w:tc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Napęd 4x4</w:t>
            </w: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TAK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</w:p>
        </w:tc>
      </w:tr>
      <w:tr w:rsidR="008749F6" w:rsidRPr="008749F6" w:rsidTr="00983C31">
        <w:trPr>
          <w:trHeight w:val="85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lang w:val="pl" w:eastAsia="pl-PL"/>
              </w:rPr>
              <w:lastRenderedPageBreak/>
              <w:t>1.8</w:t>
            </w:r>
          </w:p>
        </w:tc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Napęd na 4 koła z możliwością włączania i wyłączania napędu z kabiny kierowcy</w:t>
            </w: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TAK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</w:p>
        </w:tc>
      </w:tr>
      <w:tr w:rsidR="008749F6" w:rsidRPr="008749F6" w:rsidTr="00983C31">
        <w:trPr>
          <w:trHeight w:val="85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lang w:val="pl" w:eastAsia="pl-PL"/>
              </w:rPr>
              <w:t>1.9</w:t>
            </w:r>
          </w:p>
        </w:tc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Skrzynia biegów synchronizowana z możliwością zatrzymania ciągnika przy pomocy hamulca bez użycia sprzęgła np. przy pracy z kosiarką podczas dojazdu do przeszkody</w:t>
            </w: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TAK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</w:p>
        </w:tc>
      </w:tr>
      <w:tr w:rsidR="008749F6" w:rsidRPr="008749F6" w:rsidTr="00983C31">
        <w:trPr>
          <w:trHeight w:val="85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lang w:val="pl" w:eastAsia="pl-PL"/>
              </w:rPr>
              <w:t>1.10</w:t>
            </w:r>
          </w:p>
        </w:tc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 xml:space="preserve">Skrzynia biegów min. przód/ tył 10/8 z rewersem </w:t>
            </w:r>
            <w:r w:rsidR="000D0E67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elektro-</w:t>
            </w: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hydraulicznym umożliwiającym zmianę kierunku jazdy bez użycia pedału sprzęgła</w:t>
            </w:r>
            <w:bookmarkStart w:id="0" w:name="_GoBack"/>
            <w:bookmarkEnd w:id="0"/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TAK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</w:p>
        </w:tc>
      </w:tr>
      <w:tr w:rsidR="008749F6" w:rsidRPr="008749F6" w:rsidTr="00983C31">
        <w:trPr>
          <w:trHeight w:val="85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lang w:val="pl" w:eastAsia="pl-PL"/>
              </w:rPr>
              <w:t>1.11</w:t>
            </w:r>
          </w:p>
        </w:tc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Wyjścia hydrauliczne: 3 pary</w:t>
            </w: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TAK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</w:p>
        </w:tc>
      </w:tr>
      <w:tr w:rsidR="008749F6" w:rsidRPr="008749F6" w:rsidTr="00983C31">
        <w:trPr>
          <w:trHeight w:val="85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lang w:val="pl" w:eastAsia="pl-PL"/>
              </w:rPr>
              <w:t>1.12</w:t>
            </w:r>
          </w:p>
        </w:tc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Wydatek hydrauliki min.: 90 l/min</w:t>
            </w: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TAK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</w:p>
        </w:tc>
      </w:tr>
      <w:tr w:rsidR="008749F6" w:rsidRPr="008749F6" w:rsidTr="00983C31">
        <w:trPr>
          <w:trHeight w:val="85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1.13</w:t>
            </w:r>
          </w:p>
        </w:tc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Wał odbioru mocy WOM załączany elektrohydraulicznie o prędkości obrotowej 540/540E/1000</w:t>
            </w: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TAK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</w:p>
        </w:tc>
      </w:tr>
      <w:tr w:rsidR="008749F6" w:rsidRPr="008749F6" w:rsidTr="00983C31">
        <w:trPr>
          <w:trHeight w:val="85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1.14</w:t>
            </w:r>
          </w:p>
        </w:tc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Tylni TUZ na narzędzia kategorii II udźwig podnośnika min. 4 200 kg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TAK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</w:p>
        </w:tc>
      </w:tr>
      <w:tr w:rsidR="008749F6" w:rsidRPr="008749F6" w:rsidTr="00983C31">
        <w:trPr>
          <w:trHeight w:val="85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1.15</w:t>
            </w:r>
          </w:p>
        </w:tc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Zaczep transportowy + dolny rolniczy</w:t>
            </w: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TAK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</w:p>
        </w:tc>
      </w:tr>
      <w:tr w:rsidR="008749F6" w:rsidRPr="008749F6" w:rsidTr="00983C31">
        <w:trPr>
          <w:trHeight w:val="85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1.16</w:t>
            </w:r>
          </w:p>
        </w:tc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Przedni TUZ + wyjścia hydrauliczne min. 1 para</w:t>
            </w: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TAK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</w:p>
        </w:tc>
      </w:tr>
      <w:tr w:rsidR="008749F6" w:rsidRPr="008749F6" w:rsidTr="00983C31">
        <w:trPr>
          <w:trHeight w:val="85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1.17</w:t>
            </w:r>
          </w:p>
        </w:tc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Wspomaganie układu kierowniczego</w:t>
            </w: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TAK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</w:p>
        </w:tc>
      </w:tr>
      <w:tr w:rsidR="008749F6" w:rsidRPr="008749F6" w:rsidTr="00983C31">
        <w:trPr>
          <w:trHeight w:val="85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lastRenderedPageBreak/>
              <w:t>1.18</w:t>
            </w:r>
          </w:p>
        </w:tc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Zbiornik paliwa o pojemności powyżej 90l</w:t>
            </w: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TAK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</w:p>
        </w:tc>
      </w:tr>
      <w:tr w:rsidR="008749F6" w:rsidRPr="008749F6" w:rsidTr="00983C31">
        <w:trPr>
          <w:trHeight w:val="85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1.19</w:t>
            </w:r>
          </w:p>
        </w:tc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Blokada mechanizmu różnicowego załączana elektrohydraulicznie</w:t>
            </w: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TAK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</w:p>
        </w:tc>
      </w:tr>
      <w:tr w:rsidR="008749F6" w:rsidRPr="008749F6" w:rsidTr="00983C31">
        <w:trPr>
          <w:trHeight w:val="85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1.20</w:t>
            </w:r>
          </w:p>
        </w:tc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Oświetlenie ostrzegawcze po lewej stronie „kogut”</w:t>
            </w: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TAK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</w:p>
        </w:tc>
      </w:tr>
      <w:tr w:rsidR="008749F6" w:rsidRPr="008749F6" w:rsidTr="00983C31">
        <w:trPr>
          <w:trHeight w:val="85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1.21</w:t>
            </w:r>
          </w:p>
        </w:tc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Kabina homologowane na dwie osoby, klimatyzowana, poziom hałasu ≤ 77dB, ogrzewana</w:t>
            </w: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TAK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</w:p>
        </w:tc>
      </w:tr>
      <w:tr w:rsidR="008749F6" w:rsidRPr="008749F6" w:rsidTr="00983C31">
        <w:trPr>
          <w:trHeight w:val="85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1.22</w:t>
            </w:r>
          </w:p>
        </w:tc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Wycieraczka przedniej</w:t>
            </w:r>
            <w:r w:rsidR="00315ED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 xml:space="preserve"> i tylnej</w:t>
            </w: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 xml:space="preserve"> szyby</w:t>
            </w: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TAK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</w:p>
        </w:tc>
      </w:tr>
      <w:tr w:rsidR="008749F6" w:rsidRPr="008749F6" w:rsidTr="00983C31">
        <w:trPr>
          <w:trHeight w:val="85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1.23</w:t>
            </w:r>
          </w:p>
        </w:tc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Pneumatyczny fotel operatora</w:t>
            </w: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TAK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</w:p>
        </w:tc>
      </w:tr>
      <w:tr w:rsidR="008749F6" w:rsidRPr="008749F6" w:rsidTr="00983C31">
        <w:trPr>
          <w:trHeight w:val="85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1.24</w:t>
            </w:r>
          </w:p>
        </w:tc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Kabina wyposażana w apteczkę, gaśnicę i trójkąt ostrzegawczy</w:t>
            </w: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TAK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</w:p>
        </w:tc>
      </w:tr>
      <w:tr w:rsidR="008749F6" w:rsidRPr="008749F6" w:rsidTr="00983C31">
        <w:trPr>
          <w:trHeight w:val="85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1.25</w:t>
            </w:r>
          </w:p>
        </w:tc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Przystosowany do transportu przyczep rolniczych</w:t>
            </w: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TAK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</w:p>
        </w:tc>
      </w:tr>
      <w:tr w:rsidR="008749F6" w:rsidRPr="008749F6" w:rsidTr="00983C31">
        <w:trPr>
          <w:trHeight w:val="85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1.26</w:t>
            </w:r>
          </w:p>
        </w:tc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Uchwyt tablicy rejestracyjnej z oświetleniem</w:t>
            </w: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TAK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</w:p>
        </w:tc>
      </w:tr>
      <w:tr w:rsidR="008749F6" w:rsidRPr="008749F6" w:rsidTr="00983C31">
        <w:trPr>
          <w:trHeight w:val="85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1.27</w:t>
            </w:r>
          </w:p>
        </w:tc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Akumulator 12V</w:t>
            </w: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TAK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</w:p>
        </w:tc>
      </w:tr>
      <w:tr w:rsidR="008749F6" w:rsidRPr="008749F6" w:rsidTr="00983C31">
        <w:trPr>
          <w:trHeight w:val="85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lastRenderedPageBreak/>
              <w:t>1.28</w:t>
            </w:r>
          </w:p>
        </w:tc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Kabina z wejściem w dachu- szyberdach</w:t>
            </w: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TAK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</w:p>
        </w:tc>
      </w:tr>
      <w:tr w:rsidR="008749F6" w:rsidRPr="008749F6" w:rsidTr="00983C31">
        <w:trPr>
          <w:trHeight w:val="85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1.29</w:t>
            </w:r>
          </w:p>
        </w:tc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Lusterka zewnętrzne</w:t>
            </w: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TAK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</w:p>
        </w:tc>
      </w:tr>
      <w:tr w:rsidR="008749F6" w:rsidRPr="008749F6" w:rsidTr="00983C31">
        <w:trPr>
          <w:trHeight w:val="85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1.30</w:t>
            </w:r>
          </w:p>
        </w:tc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Przednie błotniki</w:t>
            </w: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TAK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</w:p>
        </w:tc>
      </w:tr>
      <w:tr w:rsidR="008749F6" w:rsidRPr="008749F6" w:rsidTr="00983C31">
        <w:trPr>
          <w:trHeight w:val="85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1.31</w:t>
            </w:r>
          </w:p>
        </w:tc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Sterowanie tylnego TUZ z poziomu gruntu</w:t>
            </w: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TAK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</w:p>
        </w:tc>
      </w:tr>
      <w:tr w:rsidR="008749F6" w:rsidRPr="008749F6" w:rsidTr="00983C31">
        <w:trPr>
          <w:trHeight w:val="85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1.32</w:t>
            </w:r>
          </w:p>
        </w:tc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315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Łącznik centralny</w:t>
            </w:r>
            <w:r w:rsidR="00315ED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 xml:space="preserve"> przedni i tylny</w:t>
            </w: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 xml:space="preserve">, kule oraz sworznie, </w:t>
            </w:r>
            <w:r w:rsidR="00315ED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obciążnik przedni o masie min. 300kg</w:t>
            </w: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TAK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</w:p>
        </w:tc>
      </w:tr>
      <w:tr w:rsidR="008749F6" w:rsidRPr="008749F6" w:rsidTr="00983C31">
        <w:trPr>
          <w:trHeight w:val="85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1.33</w:t>
            </w:r>
          </w:p>
        </w:tc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Hamulce pneumatyczne</w:t>
            </w:r>
            <w:r w:rsidR="00315E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dwuobwodowe</w:t>
            </w: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TAK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</w:p>
        </w:tc>
      </w:tr>
      <w:tr w:rsidR="008749F6" w:rsidRPr="008749F6" w:rsidTr="00983C31">
        <w:trPr>
          <w:trHeight w:val="85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1.34</w:t>
            </w:r>
          </w:p>
        </w:tc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Obciążniki kół tylnych min. 60kg na stronę</w:t>
            </w: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TAK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pl" w:eastAsia="pl-PL"/>
              </w:rPr>
            </w:pPr>
          </w:p>
        </w:tc>
      </w:tr>
      <w:tr w:rsidR="008749F6" w:rsidRPr="008749F6" w:rsidTr="00983C31">
        <w:trPr>
          <w:trHeight w:val="85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1.35</w:t>
            </w:r>
          </w:p>
        </w:tc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983C31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Światła</w:t>
            </w:r>
            <w:r w:rsidR="008749F6" w:rsidRPr="008749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robocze z przodu i z tyłu kabiny min. 2 z przodu 2 z tyłu</w:t>
            </w: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TAK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pl" w:eastAsia="pl-PL"/>
              </w:rPr>
            </w:pPr>
          </w:p>
        </w:tc>
      </w:tr>
      <w:tr w:rsidR="008749F6" w:rsidRPr="008749F6" w:rsidTr="00983C31">
        <w:trPr>
          <w:trHeight w:val="85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1.36</w:t>
            </w:r>
          </w:p>
        </w:tc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87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Opony rolnicze o szer. </w:t>
            </w:r>
            <w:r w:rsidR="00315E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</w:t>
            </w: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ył min. 450mm</w:t>
            </w:r>
            <w:r w:rsidR="00315E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przód 350</w:t>
            </w: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mm</w:t>
            </w: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</w:pPr>
            <w:r w:rsidRPr="008749F6">
              <w:rPr>
                <w:rFonts w:ascii="Times New Roman" w:eastAsia="Times New Roman" w:hAnsi="Times New Roman" w:cs="Times New Roman"/>
                <w:sz w:val="24"/>
                <w:szCs w:val="24"/>
                <w:lang w:val="pl" w:eastAsia="pl-PL"/>
              </w:rPr>
              <w:t>TAK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49F6" w:rsidRPr="008749F6" w:rsidRDefault="008749F6" w:rsidP="00983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pl" w:eastAsia="pl-PL"/>
              </w:rPr>
            </w:pPr>
          </w:p>
        </w:tc>
      </w:tr>
    </w:tbl>
    <w:p w:rsidR="00EA432E" w:rsidRDefault="00EA432E"/>
    <w:sectPr w:rsidR="00EA432E" w:rsidSect="008749F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9F6"/>
    <w:rsid w:val="000D0E67"/>
    <w:rsid w:val="00254568"/>
    <w:rsid w:val="00315ED6"/>
    <w:rsid w:val="008749F6"/>
    <w:rsid w:val="00983C31"/>
    <w:rsid w:val="00DB7C0D"/>
    <w:rsid w:val="00EA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A4AC36-9852-4A83-9493-CC6E95A63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338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Ogonek</dc:creator>
  <cp:lastModifiedBy>Mariusz Lickiewicz</cp:lastModifiedBy>
  <cp:revision>6</cp:revision>
  <dcterms:created xsi:type="dcterms:W3CDTF">2026-08-21T06:17:00Z</dcterms:created>
  <dcterms:modified xsi:type="dcterms:W3CDTF">2026-08-24T09:07:00Z</dcterms:modified>
</cp:coreProperties>
</file>