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B4D" w:rsidRPr="00BA34A0" w:rsidRDefault="00251B4D">
      <w:pPr>
        <w:pStyle w:val="Tekstpodstawowywcity"/>
        <w:pBdr>
          <w:bottom w:val="single" w:sz="8" w:space="1" w:color="000000"/>
        </w:pBdr>
        <w:tabs>
          <w:tab w:val="left" w:pos="-2268"/>
          <w:tab w:val="left" w:pos="-567"/>
          <w:tab w:val="left" w:pos="5387"/>
        </w:tabs>
        <w:spacing w:line="288" w:lineRule="auto"/>
        <w:ind w:firstLine="0"/>
        <w:rPr>
          <w:sz w:val="22"/>
          <w:szCs w:val="22"/>
        </w:rPr>
      </w:pPr>
    </w:p>
    <w:p w:rsidR="00251B4D" w:rsidRPr="00BA34A0" w:rsidRDefault="00F03EF0">
      <w:pPr>
        <w:pStyle w:val="Tekstpodstawowywcity"/>
        <w:pBdr>
          <w:bottom w:val="single" w:sz="8" w:space="1" w:color="000000"/>
        </w:pBdr>
        <w:tabs>
          <w:tab w:val="left" w:pos="-2268"/>
          <w:tab w:val="left" w:pos="-567"/>
          <w:tab w:val="left" w:pos="5387"/>
        </w:tabs>
        <w:spacing w:line="288" w:lineRule="auto"/>
        <w:ind w:firstLine="0"/>
        <w:jc w:val="center"/>
        <w:rPr>
          <w:sz w:val="22"/>
          <w:szCs w:val="22"/>
        </w:rPr>
      </w:pPr>
      <w:r w:rsidRPr="00BA34A0">
        <w:rPr>
          <w:sz w:val="22"/>
          <w:szCs w:val="22"/>
        </w:rPr>
        <w:t>Znak sprawy: IR.271.4.22.2026.MŻM</w:t>
      </w:r>
    </w:p>
    <w:p w:rsidR="00251B4D" w:rsidRPr="00BA34A0" w:rsidRDefault="00F03EF0">
      <w:pPr>
        <w:pStyle w:val="Tekstpodstawowywcity"/>
        <w:tabs>
          <w:tab w:val="left" w:pos="-2268"/>
          <w:tab w:val="left" w:pos="-567"/>
          <w:tab w:val="left" w:pos="5387"/>
        </w:tabs>
        <w:spacing w:line="288" w:lineRule="auto"/>
        <w:ind w:firstLine="0"/>
        <w:jc w:val="center"/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A34A0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SPECYFIKACJA WARUNKÓW ZAMÓWIENIA</w:t>
      </w:r>
    </w:p>
    <w:p w:rsidR="00251B4D" w:rsidRPr="00BA34A0" w:rsidRDefault="00251B4D">
      <w:pPr>
        <w:pStyle w:val="Tekstpodstawowywcity"/>
        <w:tabs>
          <w:tab w:val="left" w:pos="-2268"/>
          <w:tab w:val="left" w:pos="-567"/>
          <w:tab w:val="left" w:pos="5387"/>
        </w:tabs>
        <w:spacing w:line="288" w:lineRule="auto"/>
        <w:ind w:firstLine="0"/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51B4D" w:rsidRPr="00BA34A0" w:rsidRDefault="00251B4D">
      <w:pPr>
        <w:pStyle w:val="Tekstpodstawowywcity"/>
        <w:tabs>
          <w:tab w:val="left" w:pos="-2268"/>
          <w:tab w:val="left" w:pos="-567"/>
          <w:tab w:val="left" w:pos="5387"/>
        </w:tabs>
        <w:spacing w:line="288" w:lineRule="auto"/>
        <w:ind w:firstLine="0"/>
        <w:rPr>
          <w:sz w:val="22"/>
          <w:szCs w:val="22"/>
        </w:rPr>
      </w:pPr>
    </w:p>
    <w:p w:rsidR="00251B4D" w:rsidRPr="00BA34A0" w:rsidRDefault="00F03EF0">
      <w:pPr>
        <w:pStyle w:val="Tekstpodstawowywcity"/>
        <w:tabs>
          <w:tab w:val="left" w:pos="-2268"/>
          <w:tab w:val="left" w:pos="-567"/>
          <w:tab w:val="left" w:pos="5387"/>
        </w:tabs>
        <w:spacing w:line="288" w:lineRule="auto"/>
        <w:ind w:firstLine="0"/>
        <w:rPr>
          <w:b/>
          <w:bCs/>
          <w:sz w:val="22"/>
          <w:szCs w:val="22"/>
          <w:u w:val="single"/>
        </w:rPr>
      </w:pPr>
      <w:r w:rsidRPr="00BA34A0">
        <w:rPr>
          <w:sz w:val="22"/>
          <w:szCs w:val="22"/>
        </w:rPr>
        <w:t>na udzielenie zamówienia publicznego prowadzonego w trybie podstawowym na podstawie art. 275 pkt 2 ustawy z dnia 11 września 2019 r. – Prawo zamówień publicznych (</w:t>
      </w:r>
      <w:proofErr w:type="spellStart"/>
      <w:r w:rsidRPr="00BA34A0">
        <w:rPr>
          <w:sz w:val="22"/>
          <w:szCs w:val="22"/>
        </w:rPr>
        <w:t>t.j</w:t>
      </w:r>
      <w:proofErr w:type="spellEnd"/>
      <w:r w:rsidRPr="00BA34A0">
        <w:rPr>
          <w:sz w:val="22"/>
          <w:szCs w:val="22"/>
        </w:rPr>
        <w:t xml:space="preserve">. Dz. U. z 2026 r. </w:t>
      </w:r>
      <w:r w:rsidRPr="00BA34A0">
        <w:rPr>
          <w:sz w:val="22"/>
          <w:szCs w:val="22"/>
        </w:rPr>
        <w:t>poz. 793 ze zm.)</w:t>
      </w:r>
    </w:p>
    <w:p w:rsidR="00251B4D" w:rsidRPr="00BA34A0" w:rsidRDefault="00251B4D">
      <w:pPr>
        <w:pStyle w:val="Tekstpodstawowywcity"/>
        <w:tabs>
          <w:tab w:val="left" w:pos="-2268"/>
          <w:tab w:val="left" w:pos="-567"/>
          <w:tab w:val="left" w:pos="5387"/>
        </w:tabs>
        <w:spacing w:line="288" w:lineRule="auto"/>
        <w:ind w:firstLine="0"/>
        <w:jc w:val="left"/>
        <w:rPr>
          <w:b/>
          <w:bCs/>
          <w:sz w:val="22"/>
          <w:szCs w:val="22"/>
          <w:u w:val="single"/>
        </w:rPr>
      </w:pPr>
    </w:p>
    <w:p w:rsidR="00251B4D" w:rsidRPr="00BA34A0" w:rsidRDefault="00251B4D">
      <w:pPr>
        <w:pStyle w:val="Tekstpodstawowywcity"/>
        <w:tabs>
          <w:tab w:val="left" w:pos="-2268"/>
          <w:tab w:val="left" w:pos="-567"/>
          <w:tab w:val="left" w:pos="5387"/>
        </w:tabs>
        <w:spacing w:line="288" w:lineRule="auto"/>
        <w:ind w:firstLine="0"/>
        <w:jc w:val="left"/>
        <w:rPr>
          <w:b/>
          <w:bCs/>
          <w:sz w:val="22"/>
          <w:szCs w:val="22"/>
          <w:u w:val="single"/>
        </w:rPr>
      </w:pPr>
    </w:p>
    <w:p w:rsidR="00251B4D" w:rsidRPr="00BA34A0" w:rsidRDefault="00F03EF0">
      <w:pPr>
        <w:widowControl w:val="0"/>
        <w:tabs>
          <w:tab w:val="left" w:pos="426"/>
          <w:tab w:val="left" w:pos="850"/>
        </w:tabs>
        <w:snapToGrid w:val="0"/>
        <w:spacing w:line="288" w:lineRule="auto"/>
        <w:jc w:val="center"/>
        <w:rPr>
          <w:b/>
          <w:sz w:val="22"/>
          <w:szCs w:val="22"/>
          <w:u w:val="single"/>
          <w:vertAlign w:val="superscript"/>
        </w:rPr>
      </w:pPr>
      <w:r w:rsidRPr="00BA34A0">
        <w:rPr>
          <w:b/>
          <w:sz w:val="22"/>
          <w:szCs w:val="22"/>
          <w:u w:val="single"/>
          <w:vertAlign w:val="superscript"/>
        </w:rPr>
        <w:t>NAZWA I ADRES ZAMAWIAJĄCEGO:</w:t>
      </w:r>
    </w:p>
    <w:p w:rsidR="00251B4D" w:rsidRPr="00BA34A0" w:rsidRDefault="00251B4D">
      <w:pPr>
        <w:jc w:val="center"/>
        <w:rPr>
          <w:b/>
          <w:sz w:val="22"/>
          <w:szCs w:val="22"/>
          <w:u w:val="single"/>
          <w:vertAlign w:val="superscript"/>
        </w:rPr>
      </w:pPr>
    </w:p>
    <w:p w:rsidR="00251B4D" w:rsidRPr="00BA34A0" w:rsidRDefault="00251B4D">
      <w:pPr>
        <w:widowControl w:val="0"/>
        <w:pBdr>
          <w:top w:val="single" w:sz="4" w:space="9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FDFDF"/>
        <w:tabs>
          <w:tab w:val="left" w:pos="340"/>
          <w:tab w:val="left" w:pos="766"/>
          <w:tab w:val="left" w:pos="1190"/>
        </w:tabs>
        <w:snapToGrid w:val="0"/>
        <w:spacing w:line="288" w:lineRule="auto"/>
        <w:ind w:left="340"/>
        <w:jc w:val="center"/>
        <w:rPr>
          <w:b/>
          <w:color w:val="000000"/>
          <w:sz w:val="22"/>
          <w:szCs w:val="22"/>
          <w:vertAlign w:val="superscript"/>
        </w:rPr>
      </w:pPr>
    </w:p>
    <w:p w:rsidR="00251B4D" w:rsidRPr="00BA34A0" w:rsidRDefault="00F03EF0">
      <w:pPr>
        <w:widowControl w:val="0"/>
        <w:pBdr>
          <w:top w:val="single" w:sz="4" w:space="9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FDFDF"/>
        <w:tabs>
          <w:tab w:val="left" w:pos="340"/>
          <w:tab w:val="left" w:pos="766"/>
          <w:tab w:val="left" w:pos="1190"/>
        </w:tabs>
        <w:snapToGrid w:val="0"/>
        <w:spacing w:line="288" w:lineRule="auto"/>
        <w:ind w:left="340"/>
        <w:jc w:val="center"/>
        <w:rPr>
          <w:b/>
          <w:bCs/>
          <w:color w:val="000000"/>
          <w:sz w:val="22"/>
          <w:szCs w:val="22"/>
        </w:rPr>
      </w:pPr>
      <w:r w:rsidRPr="00BA34A0">
        <w:rPr>
          <w:noProof/>
          <w:sz w:val="22"/>
          <w:szCs w:val="22"/>
          <w:lang w:eastAsia="pl-PL"/>
        </w:rPr>
        <w:drawing>
          <wp:inline distT="0" distB="0" distL="0" distR="0">
            <wp:extent cx="1474470" cy="1626235"/>
            <wp:effectExtent l="0" t="0" r="0" b="0"/>
            <wp:docPr id="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" t="-3" r="-3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1626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1B4D" w:rsidRPr="00BA34A0" w:rsidRDefault="00251B4D">
      <w:pPr>
        <w:widowControl w:val="0"/>
        <w:pBdr>
          <w:top w:val="single" w:sz="4" w:space="9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FDFDF"/>
        <w:tabs>
          <w:tab w:val="left" w:pos="340"/>
          <w:tab w:val="left" w:pos="766"/>
          <w:tab w:val="left" w:pos="1190"/>
        </w:tabs>
        <w:snapToGrid w:val="0"/>
        <w:spacing w:line="288" w:lineRule="auto"/>
        <w:ind w:left="340"/>
        <w:jc w:val="center"/>
        <w:rPr>
          <w:b/>
          <w:bCs/>
          <w:color w:val="000000"/>
          <w:sz w:val="22"/>
          <w:szCs w:val="22"/>
        </w:rPr>
      </w:pPr>
    </w:p>
    <w:p w:rsidR="00251B4D" w:rsidRPr="00BA34A0" w:rsidRDefault="00F03EF0">
      <w:pPr>
        <w:widowControl w:val="0"/>
        <w:pBdr>
          <w:top w:val="single" w:sz="4" w:space="9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FDFDF"/>
        <w:tabs>
          <w:tab w:val="left" w:pos="340"/>
          <w:tab w:val="left" w:pos="766"/>
          <w:tab w:val="left" w:pos="1190"/>
        </w:tabs>
        <w:snapToGrid w:val="0"/>
        <w:spacing w:line="288" w:lineRule="auto"/>
        <w:ind w:left="340"/>
        <w:jc w:val="center"/>
        <w:rPr>
          <w:b/>
          <w:bCs/>
          <w:color w:val="000000"/>
          <w:sz w:val="22"/>
          <w:szCs w:val="22"/>
        </w:rPr>
      </w:pPr>
      <w:r w:rsidRPr="00BA34A0">
        <w:rPr>
          <w:b/>
          <w:bCs/>
          <w:color w:val="000000"/>
          <w:sz w:val="22"/>
          <w:szCs w:val="22"/>
        </w:rPr>
        <w:t>Gmina Jedlicze</w:t>
      </w:r>
    </w:p>
    <w:p w:rsidR="00251B4D" w:rsidRPr="00BA34A0" w:rsidRDefault="00F03EF0">
      <w:pPr>
        <w:widowControl w:val="0"/>
        <w:pBdr>
          <w:top w:val="single" w:sz="4" w:space="9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FDFDF"/>
        <w:tabs>
          <w:tab w:val="left" w:pos="340"/>
          <w:tab w:val="left" w:pos="766"/>
          <w:tab w:val="left" w:pos="1190"/>
        </w:tabs>
        <w:snapToGrid w:val="0"/>
        <w:spacing w:line="288" w:lineRule="auto"/>
        <w:ind w:left="340"/>
        <w:jc w:val="center"/>
        <w:rPr>
          <w:b/>
          <w:bCs/>
          <w:sz w:val="22"/>
          <w:szCs w:val="22"/>
        </w:rPr>
      </w:pPr>
      <w:r w:rsidRPr="00BA34A0">
        <w:rPr>
          <w:b/>
          <w:bCs/>
          <w:sz w:val="22"/>
          <w:szCs w:val="22"/>
        </w:rPr>
        <w:t>ul. Rynek 6</w:t>
      </w:r>
    </w:p>
    <w:p w:rsidR="00251B4D" w:rsidRPr="00BA34A0" w:rsidRDefault="00F03EF0">
      <w:pPr>
        <w:widowControl w:val="0"/>
        <w:pBdr>
          <w:top w:val="single" w:sz="4" w:space="9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FDFDF"/>
        <w:tabs>
          <w:tab w:val="left" w:pos="340"/>
          <w:tab w:val="left" w:pos="766"/>
          <w:tab w:val="left" w:pos="1190"/>
        </w:tabs>
        <w:snapToGrid w:val="0"/>
        <w:spacing w:line="288" w:lineRule="auto"/>
        <w:ind w:left="340"/>
        <w:jc w:val="center"/>
        <w:rPr>
          <w:b/>
          <w:bCs/>
          <w:sz w:val="22"/>
          <w:szCs w:val="22"/>
        </w:rPr>
      </w:pPr>
      <w:r w:rsidRPr="00BA34A0">
        <w:rPr>
          <w:b/>
          <w:bCs/>
          <w:sz w:val="22"/>
          <w:szCs w:val="22"/>
        </w:rPr>
        <w:t>38-460 Jedlicze</w:t>
      </w:r>
    </w:p>
    <w:p w:rsidR="00251B4D" w:rsidRPr="00BA34A0" w:rsidRDefault="00251B4D">
      <w:pPr>
        <w:widowControl w:val="0"/>
        <w:pBdr>
          <w:top w:val="single" w:sz="4" w:space="9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FDFDF"/>
        <w:tabs>
          <w:tab w:val="left" w:pos="340"/>
          <w:tab w:val="left" w:pos="766"/>
          <w:tab w:val="left" w:pos="1190"/>
        </w:tabs>
        <w:snapToGrid w:val="0"/>
        <w:spacing w:line="288" w:lineRule="auto"/>
        <w:ind w:left="340"/>
        <w:jc w:val="center"/>
        <w:rPr>
          <w:b/>
          <w:bCs/>
          <w:color w:val="000000"/>
          <w:sz w:val="22"/>
          <w:szCs w:val="22"/>
        </w:rPr>
      </w:pPr>
    </w:p>
    <w:p w:rsidR="00251B4D" w:rsidRPr="00BA34A0" w:rsidRDefault="00251B4D">
      <w:pPr>
        <w:pStyle w:val="Tekstpodstawowy21"/>
        <w:spacing w:line="288" w:lineRule="auto"/>
        <w:rPr>
          <w:b w:val="0"/>
          <w:bCs w:val="0"/>
          <w:color w:val="000000"/>
          <w:sz w:val="22"/>
          <w:szCs w:val="22"/>
        </w:rPr>
      </w:pPr>
    </w:p>
    <w:p w:rsidR="00251B4D" w:rsidRPr="00BA34A0" w:rsidRDefault="00251B4D">
      <w:pPr>
        <w:pStyle w:val="Tekstpodstawowy21"/>
        <w:spacing w:line="288" w:lineRule="auto"/>
        <w:rPr>
          <w:sz w:val="22"/>
          <w:szCs w:val="22"/>
        </w:rPr>
      </w:pPr>
    </w:p>
    <w:p w:rsidR="00251B4D" w:rsidRPr="00BA34A0" w:rsidRDefault="00F03EF0">
      <w:pPr>
        <w:pStyle w:val="Tekstpodstawowy21"/>
        <w:spacing w:line="288" w:lineRule="auto"/>
        <w:rPr>
          <w:sz w:val="22"/>
          <w:szCs w:val="22"/>
        </w:rPr>
      </w:pPr>
      <w:r w:rsidRPr="00BA34A0">
        <w:rPr>
          <w:sz w:val="22"/>
          <w:szCs w:val="22"/>
        </w:rPr>
        <w:t>zamierza udzielić zamówienia publicznego na realizację zadania pn.:</w:t>
      </w:r>
    </w:p>
    <w:p w:rsidR="00251B4D" w:rsidRPr="00BA34A0" w:rsidRDefault="00251B4D">
      <w:pPr>
        <w:pStyle w:val="arimr"/>
        <w:spacing w:line="240" w:lineRule="auto"/>
        <w:rPr>
          <w:b/>
          <w:sz w:val="22"/>
          <w:szCs w:val="22"/>
          <w:lang w:val="pl-PL"/>
        </w:rPr>
      </w:pPr>
    </w:p>
    <w:p w:rsidR="00251B4D" w:rsidRPr="00BA34A0" w:rsidRDefault="00251B4D">
      <w:pPr>
        <w:pStyle w:val="arimr"/>
        <w:spacing w:line="240" w:lineRule="auto"/>
        <w:jc w:val="center"/>
        <w:rPr>
          <w:b/>
          <w:bCs/>
          <w:sz w:val="22"/>
          <w:szCs w:val="22"/>
          <w:lang w:val="pl-PL"/>
        </w:rPr>
      </w:pPr>
    </w:p>
    <w:p w:rsidR="00251B4D" w:rsidRPr="00BA34A0" w:rsidRDefault="00F03EF0">
      <w:pPr>
        <w:pStyle w:val="arimr"/>
        <w:spacing w:line="240" w:lineRule="auto"/>
        <w:jc w:val="center"/>
        <w:rPr>
          <w:b/>
          <w:sz w:val="22"/>
          <w:szCs w:val="22"/>
          <w:lang w:val="pl-PL"/>
        </w:rPr>
      </w:pPr>
      <w:proofErr w:type="spellStart"/>
      <w:r w:rsidRPr="00BA34A0">
        <w:rPr>
          <w:b/>
          <w:sz w:val="22"/>
          <w:szCs w:val="22"/>
        </w:rPr>
        <w:t>Budowa</w:t>
      </w:r>
      <w:proofErr w:type="spellEnd"/>
      <w:r w:rsidRPr="00BA34A0">
        <w:rPr>
          <w:b/>
          <w:sz w:val="22"/>
          <w:szCs w:val="22"/>
        </w:rPr>
        <w:t xml:space="preserve"> </w:t>
      </w:r>
      <w:proofErr w:type="spellStart"/>
      <w:r w:rsidRPr="00BA34A0">
        <w:rPr>
          <w:b/>
          <w:sz w:val="22"/>
          <w:szCs w:val="22"/>
        </w:rPr>
        <w:t>p</w:t>
      </w:r>
      <w:r w:rsidR="00BA34A0">
        <w:rPr>
          <w:b/>
          <w:sz w:val="22"/>
          <w:szCs w:val="22"/>
        </w:rPr>
        <w:t>arkingu</w:t>
      </w:r>
      <w:proofErr w:type="spellEnd"/>
      <w:r w:rsidR="00BA34A0">
        <w:rPr>
          <w:b/>
          <w:sz w:val="22"/>
          <w:szCs w:val="22"/>
        </w:rPr>
        <w:t xml:space="preserve"> </w:t>
      </w:r>
      <w:proofErr w:type="spellStart"/>
      <w:r w:rsidR="00BA34A0">
        <w:rPr>
          <w:b/>
          <w:sz w:val="22"/>
          <w:szCs w:val="22"/>
        </w:rPr>
        <w:t>przy</w:t>
      </w:r>
      <w:proofErr w:type="spellEnd"/>
      <w:r w:rsidR="00BA34A0">
        <w:rPr>
          <w:b/>
          <w:sz w:val="22"/>
          <w:szCs w:val="22"/>
        </w:rPr>
        <w:t xml:space="preserve"> </w:t>
      </w:r>
      <w:proofErr w:type="spellStart"/>
      <w:r w:rsidR="00BA34A0">
        <w:rPr>
          <w:b/>
          <w:sz w:val="22"/>
          <w:szCs w:val="22"/>
        </w:rPr>
        <w:t>budynku</w:t>
      </w:r>
      <w:proofErr w:type="spellEnd"/>
      <w:r w:rsidR="00BA34A0">
        <w:rPr>
          <w:b/>
          <w:sz w:val="22"/>
          <w:szCs w:val="22"/>
        </w:rPr>
        <w:t xml:space="preserve"> </w:t>
      </w:r>
      <w:proofErr w:type="spellStart"/>
      <w:r w:rsidR="00BA34A0">
        <w:rPr>
          <w:b/>
          <w:sz w:val="22"/>
          <w:szCs w:val="22"/>
        </w:rPr>
        <w:t>remizy</w:t>
      </w:r>
      <w:proofErr w:type="spellEnd"/>
      <w:r w:rsidR="00BA34A0">
        <w:rPr>
          <w:b/>
          <w:sz w:val="22"/>
          <w:szCs w:val="22"/>
        </w:rPr>
        <w:t xml:space="preserve"> OSP</w:t>
      </w:r>
      <w:r w:rsidR="00BA34A0" w:rsidRPr="00BA34A0">
        <w:rPr>
          <w:b/>
          <w:sz w:val="22"/>
          <w:szCs w:val="22"/>
        </w:rPr>
        <w:t xml:space="preserve"> </w:t>
      </w:r>
      <w:proofErr w:type="spellStart"/>
      <w:r w:rsidR="00BA34A0" w:rsidRPr="00BA34A0">
        <w:rPr>
          <w:b/>
          <w:sz w:val="22"/>
          <w:szCs w:val="22"/>
        </w:rPr>
        <w:t>Jaszcz</w:t>
      </w:r>
      <w:r w:rsidR="00BA34A0">
        <w:rPr>
          <w:b/>
          <w:sz w:val="22"/>
          <w:szCs w:val="22"/>
        </w:rPr>
        <w:t>ew</w:t>
      </w:r>
      <w:proofErr w:type="spellEnd"/>
    </w:p>
    <w:p w:rsidR="00251B4D" w:rsidRPr="00BA34A0" w:rsidRDefault="00251B4D">
      <w:pPr>
        <w:pStyle w:val="arimr"/>
        <w:spacing w:line="240" w:lineRule="auto"/>
        <w:rPr>
          <w:b/>
          <w:sz w:val="22"/>
          <w:szCs w:val="22"/>
          <w:lang w:val="pl-PL"/>
        </w:rPr>
      </w:pPr>
    </w:p>
    <w:p w:rsidR="00251B4D" w:rsidRPr="00BA34A0" w:rsidRDefault="00251B4D">
      <w:pPr>
        <w:pStyle w:val="arimr"/>
        <w:spacing w:line="240" w:lineRule="auto"/>
        <w:rPr>
          <w:sz w:val="22"/>
          <w:szCs w:val="22"/>
          <w:lang w:val="pl-PL"/>
        </w:rPr>
      </w:pPr>
    </w:p>
    <w:p w:rsidR="00251B4D" w:rsidRPr="00BA34A0" w:rsidRDefault="00F03EF0">
      <w:pPr>
        <w:pStyle w:val="arimr"/>
        <w:spacing w:line="240" w:lineRule="auto"/>
        <w:jc w:val="center"/>
        <w:rPr>
          <w:sz w:val="22"/>
          <w:szCs w:val="22"/>
        </w:rPr>
      </w:pPr>
      <w:r w:rsidRPr="00BA34A0">
        <w:rPr>
          <w:sz w:val="22"/>
          <w:szCs w:val="22"/>
          <w:lang w:val="pl-PL"/>
        </w:rPr>
        <w:t xml:space="preserve">                                                                             Zatwierdzam</w:t>
      </w:r>
    </w:p>
    <w:p w:rsidR="00251B4D" w:rsidRPr="00BA34A0" w:rsidRDefault="00251B4D">
      <w:pPr>
        <w:pStyle w:val="arimr"/>
        <w:spacing w:line="240" w:lineRule="auto"/>
        <w:jc w:val="center"/>
        <w:rPr>
          <w:sz w:val="22"/>
          <w:szCs w:val="22"/>
          <w:lang w:val="pl-PL"/>
        </w:rPr>
      </w:pPr>
    </w:p>
    <w:p w:rsidR="00251B4D" w:rsidRPr="00BA34A0" w:rsidRDefault="00251B4D">
      <w:pPr>
        <w:pStyle w:val="arimr"/>
        <w:spacing w:line="240" w:lineRule="auto"/>
        <w:jc w:val="center"/>
        <w:rPr>
          <w:sz w:val="22"/>
          <w:szCs w:val="22"/>
          <w:lang w:val="pl-PL"/>
        </w:rPr>
      </w:pPr>
    </w:p>
    <w:p w:rsidR="00251B4D" w:rsidRPr="00BA34A0" w:rsidRDefault="00F03EF0">
      <w:pPr>
        <w:pStyle w:val="arimr"/>
        <w:jc w:val="center"/>
        <w:rPr>
          <w:sz w:val="22"/>
          <w:szCs w:val="22"/>
        </w:rPr>
      </w:pPr>
      <w:r w:rsidRPr="00BA34A0">
        <w:rPr>
          <w:b/>
          <w:sz w:val="22"/>
          <w:szCs w:val="22"/>
        </w:rPr>
        <w:t xml:space="preserve">                                                                               </w:t>
      </w:r>
      <w:proofErr w:type="spellStart"/>
      <w:r w:rsidRPr="00BA34A0">
        <w:rPr>
          <w:sz w:val="22"/>
          <w:szCs w:val="22"/>
        </w:rPr>
        <w:t>Kierownik</w:t>
      </w:r>
      <w:proofErr w:type="spellEnd"/>
      <w:r w:rsidRPr="00BA34A0">
        <w:rPr>
          <w:sz w:val="22"/>
          <w:szCs w:val="22"/>
        </w:rPr>
        <w:t xml:space="preserve"> </w:t>
      </w:r>
      <w:proofErr w:type="spellStart"/>
      <w:r w:rsidRPr="00BA34A0">
        <w:rPr>
          <w:sz w:val="22"/>
          <w:szCs w:val="22"/>
        </w:rPr>
        <w:t>zamawiającego</w:t>
      </w:r>
      <w:proofErr w:type="spellEnd"/>
      <w:r w:rsidRPr="00BA34A0">
        <w:rPr>
          <w:b/>
          <w:sz w:val="22"/>
          <w:szCs w:val="22"/>
        </w:rPr>
        <w:t xml:space="preserve">                                                               </w:t>
      </w:r>
      <w:r w:rsidRPr="00BA34A0">
        <w:rPr>
          <w:b/>
          <w:sz w:val="22"/>
          <w:szCs w:val="22"/>
        </w:rPr>
        <w:t xml:space="preserve">                          </w:t>
      </w:r>
    </w:p>
    <w:p w:rsidR="00251B4D" w:rsidRPr="00BA34A0" w:rsidRDefault="00F03EF0">
      <w:pPr>
        <w:pStyle w:val="arimr"/>
        <w:jc w:val="center"/>
        <w:rPr>
          <w:sz w:val="22"/>
          <w:szCs w:val="22"/>
        </w:rPr>
      </w:pPr>
      <w:r w:rsidRPr="00BA34A0">
        <w:rPr>
          <w:sz w:val="22"/>
          <w:szCs w:val="22"/>
        </w:rPr>
        <w:t xml:space="preserve">                                                                                Jedlicze, </w:t>
      </w:r>
      <w:proofErr w:type="spellStart"/>
      <w:r w:rsidRPr="00BA34A0">
        <w:rPr>
          <w:sz w:val="22"/>
          <w:szCs w:val="22"/>
        </w:rPr>
        <w:t>dnia</w:t>
      </w:r>
      <w:proofErr w:type="spellEnd"/>
      <w:r w:rsidRPr="00BA34A0">
        <w:rPr>
          <w:sz w:val="22"/>
          <w:szCs w:val="22"/>
        </w:rPr>
        <w:t xml:space="preserve">  26.08.2026 r. </w:t>
      </w:r>
    </w:p>
    <w:p w:rsidR="00251B4D" w:rsidRPr="00BA34A0" w:rsidRDefault="00251B4D">
      <w:pPr>
        <w:pStyle w:val="arimr"/>
        <w:spacing w:line="240" w:lineRule="auto"/>
        <w:jc w:val="center"/>
        <w:rPr>
          <w:sz w:val="22"/>
          <w:szCs w:val="22"/>
          <w:lang w:val="pl-PL"/>
        </w:rPr>
      </w:pPr>
    </w:p>
    <w:p w:rsidR="00251B4D" w:rsidRPr="00BA34A0" w:rsidRDefault="00251B4D">
      <w:pPr>
        <w:pStyle w:val="arimr"/>
        <w:spacing w:line="240" w:lineRule="auto"/>
        <w:jc w:val="center"/>
        <w:rPr>
          <w:sz w:val="22"/>
          <w:szCs w:val="22"/>
          <w:lang w:val="pl-PL"/>
        </w:rPr>
      </w:pPr>
    </w:p>
    <w:p w:rsidR="00251B4D" w:rsidRPr="00BA34A0" w:rsidRDefault="00251B4D">
      <w:pPr>
        <w:pStyle w:val="arimr"/>
        <w:spacing w:line="240" w:lineRule="auto"/>
        <w:jc w:val="center"/>
        <w:rPr>
          <w:sz w:val="22"/>
          <w:szCs w:val="22"/>
          <w:lang w:val="pl-PL"/>
        </w:rPr>
      </w:pPr>
    </w:p>
    <w:p w:rsidR="00251B4D" w:rsidRPr="00BA34A0" w:rsidRDefault="00251B4D">
      <w:pPr>
        <w:pStyle w:val="arimr"/>
        <w:spacing w:line="240" w:lineRule="auto"/>
        <w:jc w:val="center"/>
        <w:rPr>
          <w:sz w:val="22"/>
          <w:szCs w:val="22"/>
          <w:lang w:val="pl-PL"/>
        </w:rPr>
      </w:pPr>
    </w:p>
    <w:p w:rsidR="00251B4D" w:rsidRPr="00BA34A0" w:rsidRDefault="00251B4D">
      <w:pPr>
        <w:pStyle w:val="arimr"/>
        <w:spacing w:line="240" w:lineRule="auto"/>
        <w:jc w:val="center"/>
        <w:rPr>
          <w:sz w:val="20"/>
          <w:lang w:val="pl-PL"/>
        </w:rPr>
      </w:pPr>
    </w:p>
    <w:p w:rsidR="00251B4D" w:rsidRPr="00BA34A0" w:rsidRDefault="00F03EF0">
      <w:pPr>
        <w:pStyle w:val="arimr"/>
        <w:spacing w:line="240" w:lineRule="auto"/>
        <w:jc w:val="center"/>
        <w:rPr>
          <w:sz w:val="20"/>
          <w:lang w:val="pl-PL"/>
        </w:rPr>
      </w:pPr>
      <w:r w:rsidRPr="00BA34A0">
        <w:rPr>
          <w:sz w:val="20"/>
          <w:lang w:val="pl-PL"/>
        </w:rPr>
        <w:t>Zamawiający oczekuje, że Wykonawcy zapoznają się dokładnie z treścią wszystkich dokumentów przetargowych.</w:t>
      </w:r>
    </w:p>
    <w:p w:rsidR="00251B4D" w:rsidRPr="00BA34A0" w:rsidRDefault="00F03EF0">
      <w:pPr>
        <w:pStyle w:val="arimr"/>
        <w:spacing w:line="240" w:lineRule="auto"/>
        <w:jc w:val="center"/>
        <w:rPr>
          <w:sz w:val="20"/>
          <w:lang w:val="pl-PL"/>
        </w:rPr>
        <w:sectPr w:rsidR="00251B4D" w:rsidRPr="00BA34A0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385" w:right="1106" w:bottom="1079" w:left="1080" w:header="426" w:footer="633" w:gutter="0"/>
          <w:pgNumType w:start="1"/>
          <w:cols w:space="708"/>
          <w:formProt w:val="0"/>
          <w:titlePg/>
          <w:docGrid w:linePitch="360"/>
        </w:sectPr>
      </w:pPr>
      <w:r w:rsidRPr="00BA34A0">
        <w:rPr>
          <w:sz w:val="20"/>
          <w:lang w:val="pl-PL"/>
        </w:rPr>
        <w:t xml:space="preserve">Wykonawca ponosi ryzyko nieterminowego dostarczenia wszystkich wymaganych informacji </w:t>
      </w:r>
      <w:r w:rsidRPr="00BA34A0">
        <w:rPr>
          <w:sz w:val="20"/>
          <w:lang w:val="pl-PL"/>
        </w:rPr>
        <w:t>i dokumentów, przedłożenia oferty nie w pełni odpowiadającej pod każdym względem zbiorowi dokumentów przetargowych.</w:t>
      </w:r>
    </w:p>
    <w:p w:rsidR="00251B4D" w:rsidRPr="00BA34A0" w:rsidRDefault="00F03EF0">
      <w:pPr>
        <w:pStyle w:val="Nagwek7"/>
        <w:numPr>
          <w:ilvl w:val="0"/>
          <w:numId w:val="2"/>
        </w:numPr>
        <w:tabs>
          <w:tab w:val="left" w:pos="720"/>
        </w:tabs>
        <w:ind w:left="720"/>
        <w:jc w:val="center"/>
        <w:rPr>
          <w:i w:val="0"/>
          <w:sz w:val="22"/>
          <w:szCs w:val="22"/>
          <w:u w:val="single"/>
        </w:rPr>
      </w:pPr>
      <w:r w:rsidRPr="00BA34A0">
        <w:rPr>
          <w:i w:val="0"/>
          <w:sz w:val="22"/>
          <w:szCs w:val="22"/>
          <w:u w:val="single"/>
        </w:rPr>
        <w:lastRenderedPageBreak/>
        <w:t>NAZWA I ADRES ZAMAWIAJĄCEGO:</w:t>
      </w:r>
    </w:p>
    <w:p w:rsidR="00251B4D" w:rsidRPr="00BA34A0" w:rsidRDefault="00251B4D">
      <w:pPr>
        <w:jc w:val="both"/>
        <w:rPr>
          <w:i/>
          <w:sz w:val="22"/>
          <w:szCs w:val="22"/>
          <w:u w:val="single"/>
        </w:rPr>
      </w:pPr>
    </w:p>
    <w:p w:rsidR="00251B4D" w:rsidRPr="00BA34A0" w:rsidRDefault="00251B4D">
      <w:pPr>
        <w:widowControl w:val="0"/>
        <w:jc w:val="both"/>
        <w:rPr>
          <w:b/>
          <w:color w:val="000000"/>
          <w:sz w:val="22"/>
          <w:szCs w:val="22"/>
        </w:rPr>
      </w:pPr>
    </w:p>
    <w:p w:rsidR="00251B4D" w:rsidRPr="00BA34A0" w:rsidRDefault="00F03EF0">
      <w:pPr>
        <w:pStyle w:val="Nagwek2"/>
        <w:tabs>
          <w:tab w:val="left" w:pos="340"/>
        </w:tabs>
        <w:ind w:left="340"/>
        <w:jc w:val="both"/>
        <w:rPr>
          <w:rFonts w:ascii="Times New Roman" w:hAnsi="Times New Roman" w:cs="Times New Roman"/>
          <w:sz w:val="22"/>
          <w:szCs w:val="22"/>
        </w:rPr>
      </w:pPr>
      <w:r w:rsidRPr="00BA34A0">
        <w:rPr>
          <w:rFonts w:ascii="Times New Roman" w:hAnsi="Times New Roman" w:cs="Times New Roman"/>
          <w:sz w:val="22"/>
          <w:szCs w:val="22"/>
        </w:rPr>
        <w:t>Gmina Jedlicze</w:t>
      </w:r>
    </w:p>
    <w:p w:rsidR="00251B4D" w:rsidRPr="00BA34A0" w:rsidRDefault="00F03EF0">
      <w:pPr>
        <w:widowControl w:val="0"/>
        <w:ind w:left="340"/>
        <w:jc w:val="both"/>
        <w:rPr>
          <w:color w:val="000000"/>
          <w:sz w:val="22"/>
          <w:szCs w:val="22"/>
        </w:rPr>
      </w:pPr>
      <w:r w:rsidRPr="00BA34A0">
        <w:rPr>
          <w:color w:val="000000"/>
          <w:sz w:val="22"/>
          <w:szCs w:val="22"/>
        </w:rPr>
        <w:t>ul. Rynek 6</w:t>
      </w:r>
    </w:p>
    <w:p w:rsidR="00251B4D" w:rsidRPr="00BA34A0" w:rsidRDefault="00F03EF0">
      <w:pPr>
        <w:widowControl w:val="0"/>
        <w:ind w:left="340"/>
        <w:jc w:val="both"/>
        <w:rPr>
          <w:color w:val="000000"/>
          <w:sz w:val="22"/>
          <w:szCs w:val="22"/>
        </w:rPr>
      </w:pPr>
      <w:r w:rsidRPr="00BA34A0">
        <w:rPr>
          <w:color w:val="000000"/>
          <w:sz w:val="22"/>
          <w:szCs w:val="22"/>
        </w:rPr>
        <w:t>38-460 Jedlicze</w:t>
      </w:r>
    </w:p>
    <w:p w:rsidR="00251B4D" w:rsidRPr="00BA34A0" w:rsidRDefault="00F03EF0">
      <w:pPr>
        <w:widowControl w:val="0"/>
        <w:ind w:left="340"/>
        <w:jc w:val="both"/>
        <w:rPr>
          <w:color w:val="000000"/>
          <w:sz w:val="22"/>
          <w:szCs w:val="22"/>
        </w:rPr>
      </w:pPr>
      <w:r w:rsidRPr="00BA34A0">
        <w:rPr>
          <w:color w:val="000000"/>
          <w:sz w:val="22"/>
          <w:szCs w:val="22"/>
        </w:rPr>
        <w:t>tel:13 44 847 10</w:t>
      </w:r>
    </w:p>
    <w:p w:rsidR="00251B4D" w:rsidRPr="00BA34A0" w:rsidRDefault="00F03EF0">
      <w:pPr>
        <w:widowControl w:val="0"/>
        <w:ind w:left="340"/>
        <w:jc w:val="both"/>
        <w:rPr>
          <w:color w:val="000000"/>
          <w:sz w:val="22"/>
          <w:szCs w:val="22"/>
        </w:rPr>
      </w:pPr>
      <w:r w:rsidRPr="00BA34A0">
        <w:rPr>
          <w:color w:val="000000"/>
          <w:sz w:val="22"/>
          <w:szCs w:val="22"/>
        </w:rPr>
        <w:t>REGON: 370440554</w:t>
      </w:r>
    </w:p>
    <w:p w:rsidR="00251B4D" w:rsidRPr="00BA34A0" w:rsidRDefault="00F03EF0">
      <w:pPr>
        <w:widowControl w:val="0"/>
        <w:ind w:left="340"/>
        <w:jc w:val="both"/>
        <w:rPr>
          <w:color w:val="000000"/>
          <w:sz w:val="22"/>
          <w:szCs w:val="22"/>
        </w:rPr>
      </w:pPr>
      <w:r w:rsidRPr="00BA34A0">
        <w:rPr>
          <w:color w:val="000000"/>
          <w:sz w:val="22"/>
          <w:szCs w:val="22"/>
        </w:rPr>
        <w:t>NIP: 684-23-63-189</w:t>
      </w:r>
    </w:p>
    <w:p w:rsidR="00251B4D" w:rsidRPr="00BA34A0" w:rsidRDefault="00F03EF0">
      <w:pPr>
        <w:widowControl w:val="0"/>
        <w:ind w:left="340"/>
        <w:jc w:val="both"/>
        <w:rPr>
          <w:color w:val="000000"/>
          <w:sz w:val="22"/>
          <w:szCs w:val="22"/>
        </w:rPr>
      </w:pPr>
      <w:r w:rsidRPr="00BA34A0">
        <w:rPr>
          <w:color w:val="000000"/>
          <w:sz w:val="22"/>
          <w:szCs w:val="22"/>
        </w:rPr>
        <w:t xml:space="preserve">e-mail: </w:t>
      </w:r>
      <w:r w:rsidRPr="00BA34A0">
        <w:rPr>
          <w:color w:val="000000"/>
          <w:sz w:val="22"/>
          <w:szCs w:val="22"/>
        </w:rPr>
        <w:t>ug@jedlicze.pl</w:t>
      </w:r>
    </w:p>
    <w:p w:rsidR="00251B4D" w:rsidRPr="00BA34A0" w:rsidRDefault="00F03EF0">
      <w:pPr>
        <w:widowControl w:val="0"/>
        <w:jc w:val="both"/>
        <w:rPr>
          <w:sz w:val="22"/>
          <w:szCs w:val="22"/>
        </w:rPr>
      </w:pPr>
      <w:r w:rsidRPr="00BA34A0">
        <w:rPr>
          <w:sz w:val="22"/>
          <w:szCs w:val="22"/>
        </w:rPr>
        <w:t xml:space="preserve">        </w:t>
      </w:r>
      <w:hyperlink r:id="rId12">
        <w:r w:rsidRPr="00BA34A0">
          <w:rPr>
            <w:rStyle w:val="Hipercze"/>
            <w:sz w:val="22"/>
            <w:szCs w:val="22"/>
          </w:rPr>
          <w:t>www.jedlicze.pl</w:t>
        </w:r>
      </w:hyperlink>
    </w:p>
    <w:p w:rsidR="00251B4D" w:rsidRPr="00BA34A0" w:rsidRDefault="00F03EF0">
      <w:pPr>
        <w:widowControl w:val="0"/>
        <w:jc w:val="both"/>
        <w:rPr>
          <w:b/>
          <w:color w:val="000000"/>
          <w:sz w:val="22"/>
          <w:szCs w:val="22"/>
        </w:rPr>
      </w:pPr>
      <w:r w:rsidRPr="00BA34A0">
        <w:rPr>
          <w:b/>
          <w:color w:val="000000"/>
          <w:sz w:val="22"/>
          <w:szCs w:val="22"/>
        </w:rPr>
        <w:t xml:space="preserve">      </w:t>
      </w:r>
    </w:p>
    <w:p w:rsidR="00251B4D" w:rsidRPr="00BA34A0" w:rsidRDefault="00F03EF0">
      <w:pPr>
        <w:widowControl w:val="0"/>
        <w:jc w:val="both"/>
        <w:rPr>
          <w:b/>
          <w:bCs/>
          <w:color w:val="000000"/>
          <w:sz w:val="22"/>
          <w:szCs w:val="22"/>
        </w:rPr>
      </w:pPr>
      <w:bookmarkStart w:id="0" w:name="_Hlk89004959"/>
      <w:bookmarkEnd w:id="0"/>
      <w:r w:rsidRPr="00BA34A0">
        <w:rPr>
          <w:rFonts w:eastAsia="Roboto;Times New Roman"/>
          <w:color w:val="4A4A4A"/>
          <w:sz w:val="22"/>
          <w:szCs w:val="22"/>
          <w:shd w:val="clear" w:color="auto" w:fill="FFFFFF"/>
        </w:rPr>
        <w:t xml:space="preserve">   </w:t>
      </w:r>
    </w:p>
    <w:p w:rsidR="00251B4D" w:rsidRPr="00BA34A0" w:rsidRDefault="00F03EF0">
      <w:pPr>
        <w:widowControl w:val="0"/>
        <w:ind w:left="284"/>
        <w:jc w:val="both"/>
        <w:rPr>
          <w:b/>
          <w:bCs/>
          <w:color w:val="000000"/>
          <w:sz w:val="22"/>
          <w:szCs w:val="22"/>
        </w:rPr>
      </w:pPr>
      <w:r w:rsidRPr="00BA34A0">
        <w:rPr>
          <w:b/>
          <w:bCs/>
          <w:color w:val="000000"/>
          <w:sz w:val="22"/>
          <w:szCs w:val="22"/>
        </w:rPr>
        <w:t xml:space="preserve">Adres strony internetowej prowadzonego postępowania: </w:t>
      </w:r>
    </w:p>
    <w:p w:rsidR="00251B4D" w:rsidRPr="00BA34A0" w:rsidRDefault="00251B4D">
      <w:pPr>
        <w:widowControl w:val="0"/>
        <w:jc w:val="both"/>
        <w:rPr>
          <w:b/>
          <w:bCs/>
          <w:color w:val="000000"/>
          <w:sz w:val="22"/>
          <w:szCs w:val="22"/>
        </w:rPr>
      </w:pPr>
    </w:p>
    <w:p w:rsidR="00251B4D" w:rsidRPr="00BA34A0" w:rsidRDefault="00F03EF0">
      <w:pPr>
        <w:widowControl w:val="0"/>
        <w:ind w:left="284"/>
        <w:jc w:val="both"/>
        <w:rPr>
          <w:b/>
          <w:bCs/>
          <w:color w:val="000000"/>
          <w:sz w:val="22"/>
          <w:szCs w:val="22"/>
        </w:rPr>
      </w:pPr>
      <w:r w:rsidRPr="00BA34A0">
        <w:rPr>
          <w:b/>
          <w:bCs/>
          <w:color w:val="000000"/>
          <w:sz w:val="22"/>
          <w:szCs w:val="22"/>
        </w:rPr>
        <w:t>https://ezamowienia.gov.pl/mp-client/search/list/ocds-148610-e210cb80-0865-45a7-948e-b74258353e87</w:t>
      </w:r>
    </w:p>
    <w:p w:rsidR="00251B4D" w:rsidRPr="00BA34A0" w:rsidRDefault="00251B4D">
      <w:pPr>
        <w:widowControl w:val="0"/>
        <w:jc w:val="both"/>
        <w:rPr>
          <w:b/>
          <w:bCs/>
          <w:color w:val="000000"/>
          <w:sz w:val="22"/>
          <w:szCs w:val="22"/>
          <w:lang w:val="de-DE"/>
        </w:rPr>
      </w:pPr>
    </w:p>
    <w:p w:rsidR="00251B4D" w:rsidRPr="00BA34A0" w:rsidRDefault="00F03EF0">
      <w:pPr>
        <w:pStyle w:val="Nagwek7"/>
        <w:numPr>
          <w:ilvl w:val="0"/>
          <w:numId w:val="2"/>
        </w:numPr>
        <w:tabs>
          <w:tab w:val="left" w:pos="720"/>
        </w:tabs>
        <w:ind w:left="720"/>
        <w:jc w:val="center"/>
        <w:rPr>
          <w:i w:val="0"/>
          <w:sz w:val="22"/>
          <w:szCs w:val="22"/>
          <w:u w:val="single"/>
        </w:rPr>
      </w:pPr>
      <w:r w:rsidRPr="00BA34A0">
        <w:rPr>
          <w:i w:val="0"/>
          <w:sz w:val="22"/>
          <w:szCs w:val="22"/>
          <w:u w:val="single"/>
        </w:rPr>
        <w:t xml:space="preserve">TRYB </w:t>
      </w:r>
      <w:r w:rsidRPr="00BA34A0">
        <w:rPr>
          <w:i w:val="0"/>
          <w:sz w:val="22"/>
          <w:szCs w:val="22"/>
          <w:u w:val="single"/>
        </w:rPr>
        <w:t>UDZIELENIA ZAMÓWIENIA:</w:t>
      </w:r>
    </w:p>
    <w:p w:rsidR="00251B4D" w:rsidRPr="00BA34A0" w:rsidRDefault="00251B4D">
      <w:pPr>
        <w:jc w:val="both"/>
        <w:rPr>
          <w:i/>
          <w:sz w:val="22"/>
          <w:szCs w:val="22"/>
          <w:u w:val="single"/>
        </w:rPr>
      </w:pPr>
    </w:p>
    <w:p w:rsidR="00251B4D" w:rsidRPr="00BA34A0" w:rsidRDefault="00F03EF0">
      <w:pPr>
        <w:numPr>
          <w:ilvl w:val="0"/>
          <w:numId w:val="20"/>
        </w:numPr>
        <w:tabs>
          <w:tab w:val="left" w:pos="567"/>
        </w:tabs>
        <w:suppressAutoHyphens w:val="0"/>
        <w:autoSpaceDE w:val="0"/>
        <w:ind w:left="567" w:hanging="425"/>
        <w:jc w:val="both"/>
        <w:rPr>
          <w:bCs/>
          <w:color w:val="000000"/>
          <w:sz w:val="22"/>
          <w:szCs w:val="22"/>
          <w:u w:val="single"/>
          <w:lang w:eastAsia="pl-PL"/>
        </w:rPr>
      </w:pPr>
      <w:r w:rsidRPr="00BA34A0">
        <w:rPr>
          <w:sz w:val="22"/>
          <w:szCs w:val="22"/>
        </w:rPr>
        <w:t>Niniejsze postępowanie prowadzone jest w trybie podstawowym na podstawie art. 275 pkt 2 ustawy z dnia 11 września 2019 r. – Prawo zamówień publicznych (</w:t>
      </w:r>
      <w:proofErr w:type="spellStart"/>
      <w:r w:rsidRPr="00BA34A0">
        <w:rPr>
          <w:sz w:val="22"/>
          <w:szCs w:val="22"/>
        </w:rPr>
        <w:t>t.j</w:t>
      </w:r>
      <w:proofErr w:type="spellEnd"/>
      <w:r w:rsidRPr="00BA34A0">
        <w:rPr>
          <w:sz w:val="22"/>
          <w:szCs w:val="22"/>
        </w:rPr>
        <w:t>. Dz. U. z 2026 r. poz. 793 ze zm.), zwanej dalej „</w:t>
      </w:r>
      <w:proofErr w:type="spellStart"/>
      <w:r w:rsidRPr="00BA34A0">
        <w:rPr>
          <w:sz w:val="22"/>
          <w:szCs w:val="22"/>
        </w:rPr>
        <w:t>Pzp</w:t>
      </w:r>
      <w:proofErr w:type="spellEnd"/>
      <w:r w:rsidRPr="00BA34A0">
        <w:rPr>
          <w:sz w:val="22"/>
          <w:szCs w:val="22"/>
        </w:rPr>
        <w:t>”. W sprawach nieuregul</w:t>
      </w:r>
      <w:r w:rsidRPr="00BA34A0">
        <w:rPr>
          <w:sz w:val="22"/>
          <w:szCs w:val="22"/>
        </w:rPr>
        <w:t xml:space="preserve">owanych niniejszą SWZ stosuje się przepisy </w:t>
      </w:r>
      <w:proofErr w:type="spellStart"/>
      <w:r w:rsidRPr="00BA34A0">
        <w:rPr>
          <w:sz w:val="22"/>
          <w:szCs w:val="22"/>
        </w:rPr>
        <w:t>Pzp</w:t>
      </w:r>
      <w:proofErr w:type="spellEnd"/>
      <w:r w:rsidRPr="00BA34A0">
        <w:rPr>
          <w:sz w:val="22"/>
          <w:szCs w:val="22"/>
        </w:rPr>
        <w:t xml:space="preserve"> oraz aktów wykonawczych wydanych na jej podstawie.</w:t>
      </w:r>
    </w:p>
    <w:p w:rsidR="00251B4D" w:rsidRPr="00BA34A0" w:rsidRDefault="00F03EF0">
      <w:pPr>
        <w:numPr>
          <w:ilvl w:val="0"/>
          <w:numId w:val="20"/>
        </w:numPr>
        <w:tabs>
          <w:tab w:val="left" w:pos="567"/>
        </w:tabs>
        <w:suppressAutoHyphens w:val="0"/>
        <w:autoSpaceDE w:val="0"/>
        <w:ind w:left="567" w:hanging="425"/>
        <w:jc w:val="both"/>
        <w:rPr>
          <w:bCs/>
          <w:color w:val="000000"/>
          <w:sz w:val="22"/>
          <w:szCs w:val="22"/>
          <w:lang w:eastAsia="pl-PL"/>
        </w:rPr>
      </w:pPr>
      <w:r w:rsidRPr="00BA34A0">
        <w:rPr>
          <w:bCs/>
          <w:color w:val="000000"/>
          <w:sz w:val="22"/>
          <w:szCs w:val="22"/>
          <w:lang w:eastAsia="pl-PL"/>
        </w:rPr>
        <w:t xml:space="preserve"> Zamawiający może prowadzić negocjacje w celu ulepszenia treści ofert, które podlegają ocenie w ramach kryteriów oceny ofert, o ile przewidział taką możliwość</w:t>
      </w:r>
      <w:r w:rsidRPr="00BA34A0">
        <w:rPr>
          <w:bCs/>
          <w:color w:val="000000"/>
          <w:sz w:val="22"/>
          <w:szCs w:val="22"/>
          <w:lang w:eastAsia="pl-PL"/>
        </w:rPr>
        <w:t xml:space="preserve">, a po zakończeniu negocjacji zamawiający zaprasza wykonawców do składania ofert dodatkowych, co oznacza tryb podstawowy, o którym mowa w art. 275 pkt 2 </w:t>
      </w:r>
      <w:proofErr w:type="spellStart"/>
      <w:r w:rsidRPr="00BA34A0">
        <w:rPr>
          <w:bCs/>
          <w:color w:val="000000"/>
          <w:sz w:val="22"/>
          <w:szCs w:val="22"/>
          <w:lang w:eastAsia="pl-PL"/>
        </w:rPr>
        <w:t>Pzp</w:t>
      </w:r>
      <w:proofErr w:type="spellEnd"/>
      <w:r w:rsidRPr="00BA34A0">
        <w:rPr>
          <w:bCs/>
          <w:color w:val="000000"/>
          <w:sz w:val="22"/>
          <w:szCs w:val="22"/>
          <w:lang w:eastAsia="pl-PL"/>
        </w:rPr>
        <w:t xml:space="preserve">. </w:t>
      </w:r>
    </w:p>
    <w:p w:rsidR="00251B4D" w:rsidRPr="00BA34A0" w:rsidRDefault="00F03EF0">
      <w:pPr>
        <w:numPr>
          <w:ilvl w:val="0"/>
          <w:numId w:val="20"/>
        </w:numPr>
        <w:tabs>
          <w:tab w:val="left" w:pos="567"/>
        </w:tabs>
        <w:suppressAutoHyphens w:val="0"/>
        <w:autoSpaceDE w:val="0"/>
        <w:ind w:left="567" w:hanging="425"/>
        <w:jc w:val="both"/>
        <w:rPr>
          <w:bCs/>
          <w:color w:val="000000"/>
          <w:sz w:val="22"/>
          <w:szCs w:val="22"/>
          <w:lang w:eastAsia="pl-PL"/>
        </w:rPr>
      </w:pPr>
      <w:r w:rsidRPr="00BA34A0">
        <w:rPr>
          <w:bCs/>
          <w:color w:val="000000"/>
          <w:sz w:val="22"/>
          <w:szCs w:val="22"/>
          <w:lang w:eastAsia="pl-PL"/>
        </w:rPr>
        <w:t xml:space="preserve">Zamawiający decyzję o prowadzeniu lub nieprowadzeniu negocjacji podejmie dopiero po złożeniu przez Wykonawców ofert. </w:t>
      </w:r>
    </w:p>
    <w:p w:rsidR="00251B4D" w:rsidRPr="00BA34A0" w:rsidRDefault="00F03EF0">
      <w:pPr>
        <w:numPr>
          <w:ilvl w:val="0"/>
          <w:numId w:val="20"/>
        </w:numPr>
        <w:tabs>
          <w:tab w:val="left" w:pos="567"/>
        </w:tabs>
        <w:suppressAutoHyphens w:val="0"/>
        <w:autoSpaceDE w:val="0"/>
        <w:ind w:left="567" w:hanging="425"/>
        <w:jc w:val="both"/>
        <w:rPr>
          <w:bCs/>
          <w:color w:val="000000"/>
          <w:sz w:val="22"/>
          <w:szCs w:val="22"/>
          <w:lang w:eastAsia="pl-PL"/>
        </w:rPr>
      </w:pPr>
      <w:r w:rsidRPr="00BA34A0">
        <w:rPr>
          <w:bCs/>
          <w:color w:val="000000"/>
          <w:sz w:val="22"/>
          <w:szCs w:val="22"/>
          <w:lang w:eastAsia="pl-PL"/>
        </w:rPr>
        <w:t>Na podstawie art. 288 ust. 1 Zamawiający ogranicza liczbę wykonawców, których zaprosi do negocjacji do 3, mając na uwadze kryteria oceny o</w:t>
      </w:r>
      <w:r w:rsidRPr="00BA34A0">
        <w:rPr>
          <w:bCs/>
          <w:color w:val="000000"/>
          <w:sz w:val="22"/>
          <w:szCs w:val="22"/>
          <w:lang w:eastAsia="pl-PL"/>
        </w:rPr>
        <w:t>fert tj. Cenę (koszt) wykonania całego zakresu zamówienia brutto oraz</w:t>
      </w:r>
      <w:r w:rsidRPr="00BA34A0">
        <w:rPr>
          <w:b/>
          <w:color w:val="000000"/>
          <w:sz w:val="22"/>
          <w:szCs w:val="22"/>
        </w:rPr>
        <w:t xml:space="preserve"> </w:t>
      </w:r>
      <w:r w:rsidRPr="00BA34A0">
        <w:rPr>
          <w:bCs/>
          <w:color w:val="000000"/>
          <w:sz w:val="22"/>
          <w:szCs w:val="22"/>
          <w:lang w:eastAsia="pl-PL"/>
        </w:rPr>
        <w:t>Okres gwarancji jakości i rękojmi za wady.</w:t>
      </w:r>
    </w:p>
    <w:p w:rsidR="00251B4D" w:rsidRPr="00BA34A0" w:rsidRDefault="00F03EF0">
      <w:pPr>
        <w:numPr>
          <w:ilvl w:val="0"/>
          <w:numId w:val="20"/>
        </w:numPr>
        <w:tabs>
          <w:tab w:val="left" w:pos="567"/>
        </w:tabs>
        <w:suppressAutoHyphens w:val="0"/>
        <w:autoSpaceDE w:val="0"/>
        <w:ind w:left="567" w:hanging="425"/>
        <w:jc w:val="both"/>
        <w:rPr>
          <w:bCs/>
          <w:color w:val="000000"/>
          <w:sz w:val="22"/>
          <w:szCs w:val="22"/>
          <w:lang w:eastAsia="pl-PL"/>
        </w:rPr>
      </w:pPr>
      <w:r w:rsidRPr="00BA34A0">
        <w:rPr>
          <w:bCs/>
          <w:color w:val="000000"/>
          <w:sz w:val="22"/>
          <w:szCs w:val="22"/>
          <w:lang w:eastAsia="pl-PL"/>
        </w:rPr>
        <w:t xml:space="preserve">Postępowanie prowadzone jest dla wartości zamówienia mniejszej niż próg unijny. </w:t>
      </w:r>
    </w:p>
    <w:p w:rsidR="00251B4D" w:rsidRPr="00BA34A0" w:rsidRDefault="00F03EF0">
      <w:pPr>
        <w:numPr>
          <w:ilvl w:val="0"/>
          <w:numId w:val="20"/>
        </w:numPr>
        <w:tabs>
          <w:tab w:val="left" w:pos="567"/>
        </w:tabs>
        <w:suppressAutoHyphens w:val="0"/>
        <w:autoSpaceDE w:val="0"/>
        <w:ind w:left="567" w:hanging="425"/>
        <w:jc w:val="both"/>
        <w:rPr>
          <w:bCs/>
          <w:color w:val="000000"/>
          <w:sz w:val="22"/>
          <w:szCs w:val="22"/>
          <w:lang w:eastAsia="pl-PL"/>
        </w:rPr>
      </w:pPr>
      <w:r w:rsidRPr="00BA34A0">
        <w:rPr>
          <w:bCs/>
          <w:color w:val="000000"/>
          <w:sz w:val="22"/>
          <w:szCs w:val="22"/>
          <w:lang w:eastAsia="pl-PL"/>
        </w:rPr>
        <w:t>Rodzaj zamówienia: robota budowlana.</w:t>
      </w:r>
    </w:p>
    <w:p w:rsidR="00251B4D" w:rsidRPr="00BA34A0" w:rsidRDefault="00F03EF0">
      <w:pPr>
        <w:numPr>
          <w:ilvl w:val="0"/>
          <w:numId w:val="20"/>
        </w:numPr>
        <w:tabs>
          <w:tab w:val="left" w:pos="567"/>
        </w:tabs>
        <w:suppressAutoHyphens w:val="0"/>
        <w:autoSpaceDE w:val="0"/>
        <w:ind w:left="567" w:hanging="425"/>
        <w:jc w:val="both"/>
        <w:rPr>
          <w:color w:val="000000"/>
          <w:sz w:val="22"/>
          <w:szCs w:val="22"/>
          <w:lang w:eastAsia="pl-PL"/>
        </w:rPr>
      </w:pPr>
      <w:r w:rsidRPr="00BA34A0">
        <w:rPr>
          <w:color w:val="000000"/>
          <w:sz w:val="22"/>
          <w:szCs w:val="22"/>
          <w:lang w:eastAsia="pl-PL"/>
        </w:rPr>
        <w:t xml:space="preserve">Podstawa prawna </w:t>
      </w:r>
      <w:r w:rsidRPr="00BA34A0">
        <w:rPr>
          <w:color w:val="000000"/>
          <w:sz w:val="22"/>
          <w:szCs w:val="22"/>
          <w:lang w:eastAsia="pl-PL"/>
        </w:rPr>
        <w:t>opracowania specyfikacji warunków zamówienia:</w:t>
      </w:r>
    </w:p>
    <w:p w:rsidR="00251B4D" w:rsidRPr="00BA34A0" w:rsidRDefault="00F03EF0">
      <w:pPr>
        <w:numPr>
          <w:ilvl w:val="2"/>
          <w:numId w:val="17"/>
        </w:numPr>
        <w:tabs>
          <w:tab w:val="left" w:pos="426"/>
        </w:tabs>
        <w:suppressAutoHyphens w:val="0"/>
        <w:autoSpaceDE w:val="0"/>
        <w:ind w:left="709" w:hanging="283"/>
        <w:jc w:val="both"/>
        <w:rPr>
          <w:color w:val="000000"/>
          <w:sz w:val="22"/>
          <w:szCs w:val="22"/>
          <w:lang w:eastAsia="pl-PL"/>
        </w:rPr>
      </w:pPr>
      <w:r w:rsidRPr="00BA34A0">
        <w:rPr>
          <w:color w:val="000000"/>
          <w:sz w:val="22"/>
          <w:szCs w:val="22"/>
          <w:lang w:eastAsia="pl-PL"/>
        </w:rPr>
        <w:t>Ustawa z dnia 11 września 2019 r. Prawo zamówień publicznych (</w:t>
      </w:r>
      <w:proofErr w:type="spellStart"/>
      <w:r w:rsidRPr="00BA34A0">
        <w:rPr>
          <w:color w:val="000000"/>
          <w:sz w:val="22"/>
          <w:szCs w:val="22"/>
          <w:lang w:eastAsia="pl-PL"/>
        </w:rPr>
        <w:t>t.j</w:t>
      </w:r>
      <w:proofErr w:type="spellEnd"/>
      <w:r w:rsidRPr="00BA34A0">
        <w:rPr>
          <w:color w:val="000000"/>
          <w:sz w:val="22"/>
          <w:szCs w:val="22"/>
          <w:lang w:eastAsia="pl-PL"/>
        </w:rPr>
        <w:t>. Dz. U. z 2026 r., poz. 793 ze zm.);</w:t>
      </w:r>
    </w:p>
    <w:p w:rsidR="00251B4D" w:rsidRPr="00BA34A0" w:rsidRDefault="00F03EF0">
      <w:pPr>
        <w:numPr>
          <w:ilvl w:val="2"/>
          <w:numId w:val="17"/>
        </w:numPr>
        <w:tabs>
          <w:tab w:val="left" w:pos="426"/>
        </w:tabs>
        <w:suppressAutoHyphens w:val="0"/>
        <w:autoSpaceDE w:val="0"/>
        <w:ind w:left="709" w:hanging="283"/>
        <w:jc w:val="both"/>
        <w:rPr>
          <w:color w:val="000000"/>
          <w:sz w:val="22"/>
          <w:szCs w:val="22"/>
          <w:lang w:eastAsia="pl-PL"/>
        </w:rPr>
      </w:pPr>
      <w:r w:rsidRPr="00BA34A0">
        <w:rPr>
          <w:sz w:val="22"/>
          <w:szCs w:val="22"/>
        </w:rPr>
        <w:t>Obwieszczenie Prezesa Urzędu Zamówień Publicznych z dnia 8 grudnia 2025 r. w sprawie aktualnych progów unij</w:t>
      </w:r>
      <w:r w:rsidRPr="00BA34A0">
        <w:rPr>
          <w:sz w:val="22"/>
          <w:szCs w:val="22"/>
        </w:rPr>
        <w:t>nych określonych w dyrektywach Parlamentu Europejskiego i Rady 2014/24/UE, 2014/25/UE i 2009/81/WE na lata 2026–2027, ich równowartości w złotych, równowartości w złotych kwot wyrażonych w euro oraz średniego kursu złotego w stosunku do euro stanowiącego p</w:t>
      </w:r>
      <w:r w:rsidRPr="00BA34A0">
        <w:rPr>
          <w:sz w:val="22"/>
          <w:szCs w:val="22"/>
        </w:rPr>
        <w:t>odstawę przeliczania wartości zamówień publicznych lub konkursów (M.P. z 2025 r. poz. 1247);</w:t>
      </w:r>
    </w:p>
    <w:p w:rsidR="00251B4D" w:rsidRPr="00BA34A0" w:rsidRDefault="00F03EF0">
      <w:pPr>
        <w:numPr>
          <w:ilvl w:val="2"/>
          <w:numId w:val="17"/>
        </w:numPr>
        <w:tabs>
          <w:tab w:val="left" w:pos="426"/>
        </w:tabs>
        <w:suppressAutoHyphens w:val="0"/>
        <w:autoSpaceDE w:val="0"/>
        <w:ind w:left="709" w:hanging="283"/>
        <w:jc w:val="both"/>
        <w:rPr>
          <w:color w:val="000000"/>
          <w:sz w:val="22"/>
          <w:szCs w:val="22"/>
          <w:lang w:eastAsia="pl-PL"/>
        </w:rPr>
      </w:pPr>
      <w:r w:rsidRPr="00BA34A0">
        <w:rPr>
          <w:color w:val="000000"/>
          <w:sz w:val="22"/>
          <w:szCs w:val="22"/>
          <w:lang w:eastAsia="pl-PL"/>
        </w:rPr>
        <w:t>Rozporządzenie Ministra Rozwoju, Pracy i Technologii z dnia 23 grudnia 2020 r. w sprawie podmiotowych środków dowodowych oraz innych dokumentów lub oświadczeń, jak</w:t>
      </w:r>
      <w:r w:rsidRPr="00BA34A0">
        <w:rPr>
          <w:color w:val="000000"/>
          <w:sz w:val="22"/>
          <w:szCs w:val="22"/>
          <w:lang w:eastAsia="pl-PL"/>
        </w:rPr>
        <w:t>ich może żądać zamawiający od wykonawcy (Dz. U. 2020 r., poz. 2415);</w:t>
      </w:r>
    </w:p>
    <w:p w:rsidR="00251B4D" w:rsidRPr="00BA34A0" w:rsidRDefault="00F03EF0">
      <w:pPr>
        <w:numPr>
          <w:ilvl w:val="2"/>
          <w:numId w:val="17"/>
        </w:numPr>
        <w:tabs>
          <w:tab w:val="left" w:pos="426"/>
        </w:tabs>
        <w:suppressAutoHyphens w:val="0"/>
        <w:autoSpaceDE w:val="0"/>
        <w:ind w:left="709" w:hanging="283"/>
        <w:jc w:val="both"/>
        <w:rPr>
          <w:color w:val="000000"/>
          <w:sz w:val="22"/>
          <w:szCs w:val="22"/>
          <w:lang w:eastAsia="pl-PL"/>
        </w:rPr>
      </w:pPr>
      <w:r w:rsidRPr="00BA34A0">
        <w:rPr>
          <w:color w:val="000000"/>
          <w:sz w:val="22"/>
          <w:szCs w:val="22"/>
          <w:lang w:eastAsia="pl-PL"/>
        </w:rPr>
        <w:t xml:space="preserve"> Rozporządzenie Prezesa Rady Ministrów z dnia 30 grudnia 2020 r. w sprawie sposobu sporządzania i przekazywania informacji oraz wymagań technicznych dla dokumentów elektronicznych oraz śr</w:t>
      </w:r>
      <w:r w:rsidRPr="00BA34A0">
        <w:rPr>
          <w:color w:val="000000"/>
          <w:sz w:val="22"/>
          <w:szCs w:val="22"/>
          <w:lang w:eastAsia="pl-PL"/>
        </w:rPr>
        <w:t>odków komunikacji elektronicznej w postępowaniu o udzielenie zamówienia publicznego lub konkursie (Dz. U. 2020 r., poz. 2452);</w:t>
      </w:r>
    </w:p>
    <w:p w:rsidR="00251B4D" w:rsidRPr="00BA34A0" w:rsidRDefault="00F03EF0">
      <w:pPr>
        <w:numPr>
          <w:ilvl w:val="2"/>
          <w:numId w:val="17"/>
        </w:numPr>
        <w:suppressAutoHyphens w:val="0"/>
        <w:autoSpaceDE w:val="0"/>
        <w:ind w:left="709" w:hanging="283"/>
        <w:jc w:val="both"/>
        <w:rPr>
          <w:color w:val="000000"/>
          <w:sz w:val="22"/>
          <w:szCs w:val="22"/>
          <w:lang w:eastAsia="pl-PL"/>
        </w:rPr>
      </w:pPr>
      <w:r w:rsidRPr="00BA34A0">
        <w:rPr>
          <w:color w:val="000000"/>
          <w:sz w:val="22"/>
          <w:szCs w:val="22"/>
          <w:lang w:eastAsia="pl-PL"/>
        </w:rPr>
        <w:t>Rozporządzenie Ministra Rozwoju, Pracy i Technologii z dnia 23 grudnia 2020 r. w sprawie ogłoszeń zamieszczanych w Biuletynie Zam</w:t>
      </w:r>
      <w:r w:rsidRPr="00BA34A0">
        <w:rPr>
          <w:color w:val="000000"/>
          <w:sz w:val="22"/>
          <w:szCs w:val="22"/>
          <w:lang w:eastAsia="pl-PL"/>
        </w:rPr>
        <w:t>ówień Publicznych (Dz. U. 2020 r., poz. 2439);</w:t>
      </w:r>
    </w:p>
    <w:p w:rsidR="00251B4D" w:rsidRPr="00BA34A0" w:rsidRDefault="00F03EF0">
      <w:pPr>
        <w:numPr>
          <w:ilvl w:val="2"/>
          <w:numId w:val="17"/>
        </w:numPr>
        <w:suppressAutoHyphens w:val="0"/>
        <w:autoSpaceDE w:val="0"/>
        <w:ind w:left="709" w:hanging="283"/>
        <w:jc w:val="both"/>
        <w:rPr>
          <w:color w:val="000000"/>
          <w:sz w:val="22"/>
          <w:szCs w:val="22"/>
          <w:lang w:eastAsia="pl-PL"/>
        </w:rPr>
      </w:pPr>
      <w:r w:rsidRPr="00BA34A0">
        <w:rPr>
          <w:color w:val="000000"/>
          <w:sz w:val="22"/>
          <w:szCs w:val="22"/>
          <w:lang w:eastAsia="pl-PL"/>
        </w:rPr>
        <w:t xml:space="preserve">Rozporządzenie Prezesa Rady Ministrów z dnia 30 grudnia 2020 r. w sprawie postępowania przy rozpoznawaniu </w:t>
      </w:r>
      <w:proofErr w:type="spellStart"/>
      <w:r w:rsidRPr="00BA34A0">
        <w:rPr>
          <w:color w:val="000000"/>
          <w:sz w:val="22"/>
          <w:szCs w:val="22"/>
          <w:lang w:eastAsia="pl-PL"/>
        </w:rPr>
        <w:t>odwołań</w:t>
      </w:r>
      <w:proofErr w:type="spellEnd"/>
      <w:r w:rsidRPr="00BA34A0">
        <w:rPr>
          <w:color w:val="000000"/>
          <w:sz w:val="22"/>
          <w:szCs w:val="22"/>
          <w:lang w:eastAsia="pl-PL"/>
        </w:rPr>
        <w:t xml:space="preserve"> przez Krajową Izbę Odwoławczą (Dz. U.2020  poz. 2453);</w:t>
      </w:r>
    </w:p>
    <w:p w:rsidR="00251B4D" w:rsidRPr="00BA34A0" w:rsidRDefault="00251B4D">
      <w:pPr>
        <w:tabs>
          <w:tab w:val="left" w:pos="567"/>
        </w:tabs>
        <w:suppressAutoHyphens w:val="0"/>
        <w:autoSpaceDE w:val="0"/>
        <w:ind w:left="567"/>
        <w:jc w:val="both"/>
        <w:rPr>
          <w:color w:val="000000"/>
          <w:sz w:val="22"/>
          <w:szCs w:val="22"/>
          <w:lang w:eastAsia="pl-PL"/>
        </w:rPr>
      </w:pPr>
    </w:p>
    <w:p w:rsidR="00251B4D" w:rsidRPr="00BA34A0" w:rsidRDefault="00F03EF0">
      <w:pPr>
        <w:pStyle w:val="Nagwek7"/>
        <w:numPr>
          <w:ilvl w:val="0"/>
          <w:numId w:val="2"/>
        </w:numPr>
        <w:tabs>
          <w:tab w:val="left" w:pos="720"/>
        </w:tabs>
        <w:ind w:left="720"/>
        <w:jc w:val="center"/>
        <w:rPr>
          <w:i w:val="0"/>
          <w:sz w:val="22"/>
          <w:szCs w:val="22"/>
          <w:u w:val="single"/>
        </w:rPr>
      </w:pPr>
      <w:r w:rsidRPr="00BA34A0">
        <w:rPr>
          <w:i w:val="0"/>
          <w:sz w:val="22"/>
          <w:szCs w:val="22"/>
          <w:u w:val="single"/>
        </w:rPr>
        <w:t>OPIS PRZEDMIOTU ZAMÓWIENIA:</w:t>
      </w:r>
    </w:p>
    <w:p w:rsidR="00251B4D" w:rsidRPr="00BA34A0" w:rsidRDefault="00251B4D">
      <w:pPr>
        <w:jc w:val="both"/>
        <w:rPr>
          <w:i/>
          <w:sz w:val="22"/>
          <w:szCs w:val="22"/>
          <w:u w:val="single"/>
        </w:rPr>
      </w:pPr>
      <w:bookmarkStart w:id="1" w:name="_Hlk93010924"/>
    </w:p>
    <w:p w:rsidR="00251B4D" w:rsidRPr="00BA34A0" w:rsidRDefault="00F03EF0">
      <w:pPr>
        <w:numPr>
          <w:ilvl w:val="0"/>
          <w:numId w:val="3"/>
        </w:numPr>
        <w:suppressAutoHyphens w:val="0"/>
        <w:spacing w:before="120" w:after="120"/>
        <w:jc w:val="both"/>
        <w:rPr>
          <w:sz w:val="22"/>
          <w:szCs w:val="22"/>
        </w:rPr>
      </w:pPr>
      <w:r w:rsidRPr="00BA34A0">
        <w:rPr>
          <w:sz w:val="22"/>
          <w:szCs w:val="22"/>
        </w:rPr>
        <w:lastRenderedPageBreak/>
        <w:t>Przedmiote</w:t>
      </w:r>
      <w:r w:rsidRPr="00BA34A0">
        <w:rPr>
          <w:sz w:val="22"/>
          <w:szCs w:val="22"/>
        </w:rPr>
        <w:t xml:space="preserve">m zamówienia </w:t>
      </w:r>
      <w:r w:rsidR="00BA34A0" w:rsidRPr="00BA34A0">
        <w:rPr>
          <w:sz w:val="22"/>
          <w:szCs w:val="22"/>
        </w:rPr>
        <w:t>b</w:t>
      </w:r>
      <w:r w:rsidRPr="00BA34A0">
        <w:rPr>
          <w:sz w:val="22"/>
          <w:szCs w:val="22"/>
        </w:rPr>
        <w:t>udowa parkingu p</w:t>
      </w:r>
      <w:r w:rsidR="00BA34A0" w:rsidRPr="00BA34A0">
        <w:rPr>
          <w:sz w:val="22"/>
          <w:szCs w:val="22"/>
        </w:rPr>
        <w:t>rzy budynku remizy OSP Jaszczew</w:t>
      </w:r>
      <w:r w:rsidRPr="00BA34A0">
        <w:rPr>
          <w:sz w:val="22"/>
          <w:szCs w:val="22"/>
        </w:rPr>
        <w:t>.</w:t>
      </w:r>
    </w:p>
    <w:p w:rsidR="00251B4D" w:rsidRPr="00BA34A0" w:rsidRDefault="00F03EF0">
      <w:pPr>
        <w:numPr>
          <w:ilvl w:val="0"/>
          <w:numId w:val="3"/>
        </w:numPr>
        <w:suppressAutoHyphens w:val="0"/>
        <w:spacing w:before="120" w:after="120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Szczegółowy zakres robót określają: dokumentacja projektowa, przedmiar robót, Specyfikacja Techniczna Wykonania i Odbioru Robót Budowlanych (</w:t>
      </w:r>
      <w:proofErr w:type="spellStart"/>
      <w:r w:rsidRPr="00BA34A0">
        <w:rPr>
          <w:sz w:val="22"/>
          <w:szCs w:val="22"/>
        </w:rPr>
        <w:t>STWiORB</w:t>
      </w:r>
      <w:proofErr w:type="spellEnd"/>
      <w:r w:rsidRPr="00BA34A0">
        <w:rPr>
          <w:sz w:val="22"/>
          <w:szCs w:val="22"/>
        </w:rPr>
        <w:t>) oraz załączni</w:t>
      </w:r>
      <w:r w:rsidRPr="00BA34A0">
        <w:rPr>
          <w:sz w:val="22"/>
          <w:szCs w:val="22"/>
        </w:rPr>
        <w:t>k graficzny, stanowiące dokumenty zamówienia.</w:t>
      </w:r>
    </w:p>
    <w:p w:rsidR="00251B4D" w:rsidRPr="00BA34A0" w:rsidRDefault="00F03EF0">
      <w:pPr>
        <w:numPr>
          <w:ilvl w:val="0"/>
          <w:numId w:val="3"/>
        </w:numPr>
        <w:jc w:val="both"/>
        <w:rPr>
          <w:sz w:val="22"/>
          <w:szCs w:val="22"/>
        </w:rPr>
      </w:pPr>
      <w:r w:rsidRPr="00BA34A0">
        <w:rPr>
          <w:sz w:val="22"/>
          <w:szCs w:val="22"/>
        </w:rPr>
        <w:t xml:space="preserve">Klauzula równoważności: Zamawiający, zgodnie z zapisami art. 99 ust. 5 i art. 101 ust. 4 ustawy </w:t>
      </w:r>
      <w:proofErr w:type="spellStart"/>
      <w:r w:rsidRPr="00BA34A0">
        <w:rPr>
          <w:sz w:val="22"/>
          <w:szCs w:val="22"/>
        </w:rPr>
        <w:t>Pzp</w:t>
      </w:r>
      <w:proofErr w:type="spellEnd"/>
      <w:r w:rsidRPr="00BA34A0">
        <w:rPr>
          <w:sz w:val="22"/>
          <w:szCs w:val="22"/>
        </w:rPr>
        <w:t xml:space="preserve">, dopuszcza rozwiązania równoważne dla dostaw, prac, materiałów, systemów spełniające wymagania określone </w:t>
      </w:r>
      <w:r w:rsidRPr="00BA34A0">
        <w:rPr>
          <w:sz w:val="22"/>
          <w:szCs w:val="22"/>
        </w:rPr>
        <w:t>dokumentami zamówienia. Zamawiający zastrzega, że wszędzie tam, gdzie w treści opisu przedmiotu zamówienia, zostały w opisie tego przedmiotu wskazane znaki towarowe, patenty lub pochodzenie urządzeń lub materiałów należy je traktować wyłącznie jako propozy</w:t>
      </w:r>
      <w:r w:rsidRPr="00BA34A0">
        <w:rPr>
          <w:sz w:val="22"/>
          <w:szCs w:val="22"/>
        </w:rPr>
        <w:t>cje. Zamawiający dopuszcza metody, materiały, urządzenia, systemy, technologie itp. równoważne do przedstawionych w opisie przedmiotu zamówienia. Dopuszcza się więc zaproponowanie w ofercie wszelkich równoważnych odpowiedników rynkowych o właściwościach ni</w:t>
      </w:r>
      <w:r w:rsidRPr="00BA34A0">
        <w:rPr>
          <w:sz w:val="22"/>
          <w:szCs w:val="22"/>
        </w:rPr>
        <w:t>e gorszych niż wskazane przez Zamawiającego. Parametry wskazane w dokumentach zamówienia określają minimalne warunki techniczne, eksploatacyjne, użytkowe, jakościowe i funkcjonalne, jakie ma spełniać przedmiot zamówienia. W ofercie można przyjąć metody, ma</w:t>
      </w:r>
      <w:r w:rsidRPr="00BA34A0">
        <w:rPr>
          <w:sz w:val="22"/>
          <w:szCs w:val="22"/>
        </w:rPr>
        <w:t>teriały, urządzenia, systemy, technologie, jednak o parametrach technicznych, jakościowych i właściwościach użytkowych oraz funkcjonalnych. Na żądanie Zamawiającego, Wykonawca ma obowiązek udowodnienia, iż zastosowane rozwiązania pozwolą osiągnąć wszystkie</w:t>
      </w:r>
      <w:r w:rsidRPr="00BA34A0">
        <w:rPr>
          <w:sz w:val="22"/>
          <w:szCs w:val="22"/>
        </w:rPr>
        <w:t xml:space="preserve"> założenia techniczne dla przedmiotowego zadania inwestycyjnego, biorąc pod uwagę całość inwestycji, a nie wybrany fragment całości. Ciężar udowodnienia, że materiał lub urządzenie jest równoważne w stosunku do wymogu określonego przez Zamawiającego spoczy</w:t>
      </w:r>
      <w:r w:rsidRPr="00BA34A0">
        <w:rPr>
          <w:sz w:val="22"/>
          <w:szCs w:val="22"/>
        </w:rPr>
        <w:t>wa na Wykonawcy. Jeżeli materiały lub/i urządzenia zaoferowane przez Wykonawcę jako równoważne nie będą równoważne w świetle przedłożonych przez Wykonawcę dokumentów, oferta tego Wykonawcy zostanie odrzucona jako nieodpowiadająca treści SWZ. W przypadku za</w:t>
      </w:r>
      <w:r w:rsidRPr="00BA34A0">
        <w:rPr>
          <w:sz w:val="22"/>
          <w:szCs w:val="22"/>
        </w:rPr>
        <w:t>ś opisania przedmiotu zamówienia przez odniesienie do norm, europejskich ocen technicznych, aprobat, specyfikacji technicznych i systemów referencji technicznych, Zamawiający dopuszcza wykonanie zamówienia z zastosowaniem rozwiązań równoważnych opisywanym.</w:t>
      </w:r>
      <w:r w:rsidRPr="00BA34A0">
        <w:rPr>
          <w:sz w:val="22"/>
          <w:szCs w:val="22"/>
        </w:rPr>
        <w:t xml:space="preserve"> W takim wypadku, procedurę opisaną we wcześniejszej treści niniejszego punktu stosuje się odpowiednio;</w:t>
      </w:r>
      <w:r w:rsidRPr="00BA34A0">
        <w:rPr>
          <w:sz w:val="22"/>
          <w:szCs w:val="22"/>
          <w:lang w:eastAsia="pl-PL"/>
        </w:rPr>
        <w:br/>
      </w:r>
      <w:bookmarkEnd w:id="1"/>
    </w:p>
    <w:p w:rsidR="00251B4D" w:rsidRPr="00BA34A0" w:rsidRDefault="00F03EF0">
      <w:pPr>
        <w:pStyle w:val="arimr"/>
        <w:spacing w:line="240" w:lineRule="auto"/>
        <w:jc w:val="both"/>
        <w:rPr>
          <w:b/>
          <w:sz w:val="22"/>
          <w:szCs w:val="22"/>
          <w:lang w:val="pl-PL"/>
        </w:rPr>
      </w:pPr>
      <w:r w:rsidRPr="00BA34A0">
        <w:rPr>
          <w:b/>
          <w:sz w:val="22"/>
          <w:szCs w:val="22"/>
          <w:lang w:val="pl-PL"/>
        </w:rPr>
        <w:t>Kody CPV:</w:t>
      </w:r>
    </w:p>
    <w:p w:rsidR="00251B4D" w:rsidRPr="00BA34A0" w:rsidRDefault="00251B4D">
      <w:pPr>
        <w:pStyle w:val="arimr"/>
        <w:spacing w:line="240" w:lineRule="auto"/>
        <w:jc w:val="both"/>
        <w:rPr>
          <w:b/>
          <w:bCs/>
          <w:sz w:val="22"/>
          <w:szCs w:val="22"/>
          <w:lang w:val="pl-PL"/>
        </w:rPr>
      </w:pPr>
    </w:p>
    <w:p w:rsidR="00251B4D" w:rsidRPr="00BA34A0" w:rsidRDefault="00F03EF0">
      <w:pPr>
        <w:pStyle w:val="arimr"/>
        <w:spacing w:line="240" w:lineRule="auto"/>
        <w:jc w:val="both"/>
        <w:rPr>
          <w:sz w:val="22"/>
          <w:szCs w:val="22"/>
        </w:rPr>
      </w:pPr>
      <w:r w:rsidRPr="00BA34A0">
        <w:rPr>
          <w:bCs/>
          <w:sz w:val="22"/>
          <w:szCs w:val="22"/>
        </w:rPr>
        <w:t xml:space="preserve">45000000-7 </w:t>
      </w:r>
      <w:proofErr w:type="spellStart"/>
      <w:r w:rsidRPr="00BA34A0">
        <w:rPr>
          <w:bCs/>
          <w:sz w:val="22"/>
          <w:szCs w:val="22"/>
        </w:rPr>
        <w:t>Roboty</w:t>
      </w:r>
      <w:proofErr w:type="spellEnd"/>
      <w:r w:rsidRPr="00BA34A0">
        <w:rPr>
          <w:bCs/>
          <w:sz w:val="22"/>
          <w:szCs w:val="22"/>
        </w:rPr>
        <w:t xml:space="preserve"> </w:t>
      </w:r>
      <w:proofErr w:type="spellStart"/>
      <w:r w:rsidRPr="00BA34A0">
        <w:rPr>
          <w:bCs/>
          <w:sz w:val="22"/>
          <w:szCs w:val="22"/>
        </w:rPr>
        <w:t>budowlane</w:t>
      </w:r>
      <w:proofErr w:type="spellEnd"/>
    </w:p>
    <w:p w:rsidR="00251B4D" w:rsidRPr="00BA34A0" w:rsidRDefault="00F03EF0">
      <w:pPr>
        <w:pStyle w:val="arimr"/>
        <w:spacing w:line="240" w:lineRule="auto"/>
        <w:jc w:val="both"/>
        <w:rPr>
          <w:bCs/>
          <w:sz w:val="22"/>
          <w:szCs w:val="22"/>
        </w:rPr>
      </w:pPr>
      <w:r w:rsidRPr="00BA34A0">
        <w:rPr>
          <w:bCs/>
          <w:sz w:val="22"/>
          <w:szCs w:val="22"/>
          <w:lang w:val="pl-PL"/>
        </w:rPr>
        <w:t>45223300-9 Roboty budowlane w zakresie parkingów</w:t>
      </w:r>
    </w:p>
    <w:p w:rsidR="00251B4D" w:rsidRPr="00BA34A0" w:rsidRDefault="00251B4D">
      <w:pPr>
        <w:pStyle w:val="arimr"/>
        <w:spacing w:line="240" w:lineRule="auto"/>
        <w:jc w:val="both"/>
        <w:rPr>
          <w:bCs/>
          <w:color w:val="000000"/>
          <w:sz w:val="22"/>
          <w:szCs w:val="22"/>
          <w:lang w:val="pl-PL"/>
        </w:rPr>
      </w:pPr>
    </w:p>
    <w:p w:rsidR="00251B4D" w:rsidRPr="00BA34A0" w:rsidRDefault="00F03EF0">
      <w:pPr>
        <w:pStyle w:val="Nagwek7"/>
        <w:numPr>
          <w:ilvl w:val="0"/>
          <w:numId w:val="2"/>
        </w:numPr>
        <w:tabs>
          <w:tab w:val="left" w:pos="1260"/>
        </w:tabs>
        <w:jc w:val="center"/>
        <w:rPr>
          <w:i w:val="0"/>
          <w:sz w:val="22"/>
          <w:szCs w:val="22"/>
          <w:u w:val="single"/>
        </w:rPr>
      </w:pPr>
      <w:r w:rsidRPr="00BA34A0">
        <w:rPr>
          <w:i w:val="0"/>
          <w:sz w:val="22"/>
          <w:szCs w:val="22"/>
          <w:u w:val="single"/>
        </w:rPr>
        <w:t>TERMIN WYKONANIA ZAMÓWIENIA:</w:t>
      </w:r>
    </w:p>
    <w:p w:rsidR="00251B4D" w:rsidRPr="00BA34A0" w:rsidRDefault="00251B4D">
      <w:pPr>
        <w:pStyle w:val="Tekstpodstawowy"/>
        <w:tabs>
          <w:tab w:val="left" w:pos="0"/>
        </w:tabs>
        <w:rPr>
          <w:i/>
          <w:sz w:val="22"/>
          <w:szCs w:val="22"/>
          <w:u w:val="single"/>
        </w:rPr>
      </w:pPr>
    </w:p>
    <w:p w:rsidR="00251B4D" w:rsidRPr="00BA34A0" w:rsidRDefault="00F03EF0">
      <w:pPr>
        <w:pStyle w:val="Tekstpodstawowy"/>
        <w:tabs>
          <w:tab w:val="left" w:pos="0"/>
        </w:tabs>
        <w:rPr>
          <w:b/>
          <w:sz w:val="22"/>
          <w:szCs w:val="22"/>
        </w:rPr>
      </w:pPr>
      <w:r w:rsidRPr="00BA34A0">
        <w:rPr>
          <w:sz w:val="22"/>
          <w:szCs w:val="22"/>
        </w:rPr>
        <w:t xml:space="preserve">Wykonanie zamówienia nastąpi w </w:t>
      </w:r>
      <w:r w:rsidRPr="00BA34A0">
        <w:rPr>
          <w:sz w:val="22"/>
          <w:szCs w:val="22"/>
        </w:rPr>
        <w:t>terminie do</w:t>
      </w:r>
      <w:r w:rsidRPr="00BA34A0">
        <w:rPr>
          <w:b/>
          <w:sz w:val="22"/>
          <w:szCs w:val="22"/>
        </w:rPr>
        <w:t xml:space="preserve"> 30 listopada 2026 r.</w:t>
      </w:r>
    </w:p>
    <w:p w:rsidR="00251B4D" w:rsidRPr="00BA34A0" w:rsidRDefault="00251B4D">
      <w:pPr>
        <w:pStyle w:val="Tekstpodstawowy"/>
        <w:tabs>
          <w:tab w:val="left" w:pos="0"/>
        </w:tabs>
        <w:rPr>
          <w:sz w:val="22"/>
          <w:szCs w:val="22"/>
        </w:rPr>
      </w:pPr>
    </w:p>
    <w:p w:rsidR="00251B4D" w:rsidRPr="00BA34A0" w:rsidRDefault="00F03EF0">
      <w:pPr>
        <w:numPr>
          <w:ilvl w:val="0"/>
          <w:numId w:val="2"/>
        </w:numPr>
        <w:tabs>
          <w:tab w:val="left" w:pos="720"/>
        </w:tabs>
        <w:ind w:left="720"/>
        <w:jc w:val="center"/>
        <w:rPr>
          <w:b/>
          <w:sz w:val="22"/>
          <w:szCs w:val="22"/>
          <w:u w:val="single"/>
        </w:rPr>
      </w:pPr>
      <w:r w:rsidRPr="00BA34A0">
        <w:rPr>
          <w:b/>
          <w:sz w:val="22"/>
          <w:szCs w:val="22"/>
          <w:u w:val="single"/>
        </w:rPr>
        <w:t xml:space="preserve">WARUNKI UDZIAŁU W POSTĘPOWANIU </w:t>
      </w:r>
    </w:p>
    <w:p w:rsidR="00251B4D" w:rsidRPr="00BA34A0" w:rsidRDefault="00251B4D">
      <w:pPr>
        <w:tabs>
          <w:tab w:val="left" w:pos="720"/>
        </w:tabs>
        <w:ind w:left="720"/>
        <w:rPr>
          <w:b/>
          <w:sz w:val="22"/>
          <w:szCs w:val="22"/>
          <w:u w:val="single"/>
        </w:rPr>
      </w:pPr>
    </w:p>
    <w:p w:rsidR="00251B4D" w:rsidRPr="00BA34A0" w:rsidRDefault="00F03EF0">
      <w:pPr>
        <w:numPr>
          <w:ilvl w:val="0"/>
          <w:numId w:val="24"/>
        </w:numPr>
        <w:tabs>
          <w:tab w:val="left" w:pos="284"/>
        </w:tabs>
        <w:ind w:left="284" w:hanging="426"/>
        <w:jc w:val="both"/>
        <w:rPr>
          <w:sz w:val="22"/>
          <w:szCs w:val="22"/>
        </w:rPr>
      </w:pPr>
      <w:r w:rsidRPr="00BA34A0">
        <w:rPr>
          <w:sz w:val="22"/>
          <w:szCs w:val="22"/>
          <w:lang w:eastAsia="pl-PL"/>
        </w:rPr>
        <w:t xml:space="preserve">O udzielenie zamówienia mogą ubiegać się Wykonawcy którzy spełniają warunki o których mowa w art. 112 ust 2 ustawy </w:t>
      </w:r>
      <w:proofErr w:type="spellStart"/>
      <w:r w:rsidRPr="00BA34A0">
        <w:rPr>
          <w:sz w:val="22"/>
          <w:szCs w:val="22"/>
          <w:lang w:eastAsia="pl-PL"/>
        </w:rPr>
        <w:t>Pzp</w:t>
      </w:r>
      <w:proofErr w:type="spellEnd"/>
      <w:r w:rsidRPr="00BA34A0">
        <w:rPr>
          <w:sz w:val="22"/>
          <w:szCs w:val="22"/>
          <w:lang w:eastAsia="pl-PL"/>
        </w:rPr>
        <w:t>, niepodlegający wykluczeniu z powodów, o których mowa w art. 108 ust 1</w:t>
      </w:r>
      <w:r w:rsidRPr="00BA34A0">
        <w:rPr>
          <w:sz w:val="22"/>
          <w:szCs w:val="22"/>
          <w:lang w:eastAsia="pl-PL"/>
        </w:rPr>
        <w:t xml:space="preserve"> pkt 1-</w:t>
      </w:r>
      <w:r w:rsidRPr="00BA34A0">
        <w:rPr>
          <w:sz w:val="22"/>
          <w:szCs w:val="22"/>
        </w:rPr>
        <w:t xml:space="preserve"> </w:t>
      </w:r>
      <w:r w:rsidRPr="00BA34A0">
        <w:rPr>
          <w:sz w:val="22"/>
          <w:szCs w:val="22"/>
          <w:lang w:eastAsia="pl-PL"/>
        </w:rPr>
        <w:t xml:space="preserve">6 i art. 109 ust. 1 pkt.  4 - 10 ustawy </w:t>
      </w:r>
      <w:proofErr w:type="spellStart"/>
      <w:r w:rsidRPr="00BA34A0">
        <w:rPr>
          <w:sz w:val="22"/>
          <w:szCs w:val="22"/>
          <w:lang w:eastAsia="pl-PL"/>
        </w:rPr>
        <w:t>Pzp</w:t>
      </w:r>
      <w:proofErr w:type="spellEnd"/>
      <w:r w:rsidRPr="00BA34A0">
        <w:rPr>
          <w:sz w:val="22"/>
          <w:szCs w:val="22"/>
          <w:lang w:eastAsia="pl-PL"/>
        </w:rPr>
        <w:t xml:space="preserve">. oraz art. 7 ust. 1 ustawy z dnia 13 kwietnia 2022 r. o szczególnych rozwiązaniach w zakresie przeciwdziałania wspieraniu agresji na Ukrainę oraz służących ochronie bezpieczeństwa narodowego, zwana dalej </w:t>
      </w:r>
      <w:r w:rsidRPr="00BA34A0">
        <w:rPr>
          <w:sz w:val="22"/>
          <w:szCs w:val="22"/>
          <w:lang w:eastAsia="pl-PL"/>
        </w:rPr>
        <w:t xml:space="preserve">„ustawą” – (Dz.U. 2025 poz. 514 z </w:t>
      </w:r>
      <w:proofErr w:type="spellStart"/>
      <w:r w:rsidRPr="00BA34A0">
        <w:rPr>
          <w:sz w:val="22"/>
          <w:szCs w:val="22"/>
          <w:lang w:eastAsia="pl-PL"/>
        </w:rPr>
        <w:t>późn</w:t>
      </w:r>
      <w:proofErr w:type="spellEnd"/>
      <w:r w:rsidRPr="00BA34A0">
        <w:rPr>
          <w:sz w:val="22"/>
          <w:szCs w:val="22"/>
          <w:lang w:eastAsia="pl-PL"/>
        </w:rPr>
        <w:t>. zm.). O udzielenie zamówienia mogą ubiegać się Wykonawcy, którzy spełniają warunki dotyczące:</w:t>
      </w:r>
    </w:p>
    <w:p w:rsidR="00251B4D" w:rsidRPr="00BA34A0" w:rsidRDefault="00F03EF0">
      <w:pPr>
        <w:tabs>
          <w:tab w:val="left" w:pos="284"/>
        </w:tabs>
        <w:suppressAutoHyphens w:val="0"/>
        <w:autoSpaceDE w:val="0"/>
        <w:ind w:left="284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</w:rPr>
        <w:t>1) zdolności do występowania w obrocie gospodarczym – Zamawiający nie określa warunku w tym zakresie;</w:t>
      </w:r>
    </w:p>
    <w:p w:rsidR="00251B4D" w:rsidRPr="00BA34A0" w:rsidRDefault="00F03EF0">
      <w:pPr>
        <w:tabs>
          <w:tab w:val="left" w:pos="284"/>
        </w:tabs>
        <w:suppressAutoHyphens w:val="0"/>
        <w:autoSpaceDE w:val="0"/>
        <w:ind w:left="284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</w:rPr>
        <w:t>2) uprawnień do prow</w:t>
      </w:r>
      <w:r w:rsidRPr="00BA34A0">
        <w:rPr>
          <w:sz w:val="22"/>
          <w:szCs w:val="22"/>
        </w:rPr>
        <w:t>adzenia określonej działalności gospodarczej lub zawodowej, o ile wynika to z odrębnych przepisów – Zamawiający nie określa warunku w tym zakresie;</w:t>
      </w:r>
    </w:p>
    <w:p w:rsidR="00251B4D" w:rsidRPr="00BA34A0" w:rsidRDefault="00F03EF0">
      <w:pPr>
        <w:tabs>
          <w:tab w:val="left" w:pos="284"/>
        </w:tabs>
        <w:suppressAutoHyphens w:val="0"/>
        <w:autoSpaceDE w:val="0"/>
        <w:ind w:left="284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</w:rPr>
        <w:t>3) sytuacji ekonomicznej lub finansowej – Zamawiający nie określa warunku w tym zakresie;</w:t>
      </w:r>
    </w:p>
    <w:p w:rsidR="00251B4D" w:rsidRPr="00BA34A0" w:rsidRDefault="00F03EF0">
      <w:pPr>
        <w:tabs>
          <w:tab w:val="left" w:pos="284"/>
        </w:tabs>
        <w:suppressAutoHyphens w:val="0"/>
        <w:autoSpaceDE w:val="0"/>
        <w:ind w:left="284"/>
        <w:rPr>
          <w:sz w:val="22"/>
          <w:szCs w:val="22"/>
        </w:rPr>
      </w:pPr>
      <w:r w:rsidRPr="00BA34A0">
        <w:rPr>
          <w:sz w:val="22"/>
          <w:szCs w:val="22"/>
          <w:lang w:eastAsia="pl-PL"/>
        </w:rPr>
        <w:t xml:space="preserve">4) </w:t>
      </w:r>
      <w:r w:rsidRPr="00BA34A0">
        <w:rPr>
          <w:b/>
          <w:bCs/>
          <w:sz w:val="22"/>
          <w:szCs w:val="22"/>
          <w:lang w:eastAsia="pl-PL"/>
        </w:rPr>
        <w:t xml:space="preserve">zdolności </w:t>
      </w:r>
      <w:r w:rsidRPr="00BA34A0">
        <w:rPr>
          <w:b/>
          <w:bCs/>
          <w:sz w:val="22"/>
          <w:szCs w:val="22"/>
          <w:lang w:eastAsia="pl-PL"/>
        </w:rPr>
        <w:t>technicznej lub zawodowej</w:t>
      </w:r>
    </w:p>
    <w:p w:rsidR="00251B4D" w:rsidRPr="00BA34A0" w:rsidRDefault="00251B4D">
      <w:pPr>
        <w:tabs>
          <w:tab w:val="left" w:pos="284"/>
        </w:tabs>
        <w:suppressAutoHyphens w:val="0"/>
        <w:autoSpaceDE w:val="0"/>
        <w:ind w:left="284"/>
        <w:rPr>
          <w:b/>
          <w:bCs/>
          <w:sz w:val="22"/>
          <w:szCs w:val="22"/>
          <w:lang w:eastAsia="pl-PL"/>
        </w:rPr>
      </w:pPr>
    </w:p>
    <w:p w:rsidR="00251B4D" w:rsidRPr="00BA34A0" w:rsidRDefault="00F03EF0">
      <w:pPr>
        <w:tabs>
          <w:tab w:val="left" w:pos="284"/>
        </w:tabs>
        <w:suppressAutoHyphens w:val="0"/>
        <w:autoSpaceDE w:val="0"/>
        <w:ind w:left="284"/>
        <w:jc w:val="both"/>
        <w:rPr>
          <w:sz w:val="22"/>
          <w:szCs w:val="22"/>
        </w:rPr>
      </w:pPr>
      <w:r w:rsidRPr="00BA34A0">
        <w:rPr>
          <w:b/>
          <w:bCs/>
          <w:sz w:val="22"/>
          <w:szCs w:val="22"/>
          <w:u w:val="single"/>
          <w:lang w:eastAsia="pl-PL"/>
        </w:rPr>
        <w:t>W celu potwierdzenia spełnienia tego warunku Wykonawca wykaże, że:</w:t>
      </w:r>
    </w:p>
    <w:p w:rsidR="00251B4D" w:rsidRPr="00BA34A0" w:rsidRDefault="00F03EF0">
      <w:pPr>
        <w:tabs>
          <w:tab w:val="left" w:pos="284"/>
        </w:tabs>
        <w:suppressAutoHyphens w:val="0"/>
        <w:autoSpaceDE w:val="0"/>
        <w:ind w:left="284"/>
        <w:jc w:val="both"/>
        <w:rPr>
          <w:b/>
          <w:bCs/>
          <w:sz w:val="22"/>
          <w:szCs w:val="22"/>
          <w:u w:val="single"/>
          <w:lang w:eastAsia="pl-PL"/>
        </w:rPr>
      </w:pPr>
      <w:r w:rsidRPr="00BA34A0">
        <w:rPr>
          <w:sz w:val="22"/>
          <w:szCs w:val="22"/>
        </w:rPr>
        <w:t>a) wykonał w okresie ostatnich 5 lat przed upływem terminu składania ofert, a jeżeli okres prowadzenia działalności jest krótszy – w tym okresie, co najmniej dwie</w:t>
      </w:r>
      <w:r w:rsidRPr="00BA34A0">
        <w:rPr>
          <w:sz w:val="22"/>
          <w:szCs w:val="22"/>
        </w:rPr>
        <w:t xml:space="preserve"> roboty budowlane o wartości co najmniej 200 000,00 zł brutto każda, z których każda obejmowała wykonanie</w:t>
      </w:r>
      <w:r w:rsidR="00BA34A0" w:rsidRPr="00BA34A0">
        <w:rPr>
          <w:sz w:val="22"/>
          <w:szCs w:val="22"/>
        </w:rPr>
        <w:t xml:space="preserve"> co najmniej</w:t>
      </w:r>
      <w:r w:rsidRPr="00BA34A0">
        <w:rPr>
          <w:sz w:val="22"/>
          <w:szCs w:val="22"/>
        </w:rPr>
        <w:t xml:space="preserve"> nawierzchni betonowej;</w:t>
      </w:r>
    </w:p>
    <w:p w:rsidR="00251B4D" w:rsidRPr="00BA34A0" w:rsidRDefault="00251B4D">
      <w:pPr>
        <w:tabs>
          <w:tab w:val="left" w:pos="284"/>
        </w:tabs>
        <w:suppressAutoHyphens w:val="0"/>
        <w:autoSpaceDE w:val="0"/>
        <w:ind w:left="284"/>
        <w:rPr>
          <w:b/>
          <w:bCs/>
          <w:sz w:val="22"/>
          <w:szCs w:val="22"/>
          <w:u w:val="single"/>
          <w:lang w:eastAsia="pl-PL"/>
        </w:rPr>
      </w:pPr>
    </w:p>
    <w:p w:rsidR="00251B4D" w:rsidRPr="00BA34A0" w:rsidRDefault="00F03EF0">
      <w:pPr>
        <w:autoSpaceDE w:val="0"/>
        <w:ind w:left="284" w:right="21"/>
        <w:jc w:val="both"/>
        <w:rPr>
          <w:b/>
          <w:bCs/>
          <w:sz w:val="22"/>
          <w:szCs w:val="22"/>
          <w:u w:val="single"/>
          <w:lang w:eastAsia="pl-PL"/>
        </w:rPr>
      </w:pPr>
      <w:r w:rsidRPr="00BA34A0">
        <w:rPr>
          <w:sz w:val="22"/>
          <w:szCs w:val="22"/>
        </w:rPr>
        <w:t>b) dysponuje co najmniej jedną osobą posiadającą uprawnienia budowlane do kierowania robotami budowlanymi w specjalności drogo</w:t>
      </w:r>
      <w:r w:rsidRPr="00BA34A0">
        <w:rPr>
          <w:sz w:val="22"/>
          <w:szCs w:val="22"/>
        </w:rPr>
        <w:t>wej co najmniej w ograniczonym zakresie.</w:t>
      </w:r>
    </w:p>
    <w:p w:rsidR="00251B4D" w:rsidRPr="00BA34A0" w:rsidRDefault="00251B4D">
      <w:pPr>
        <w:autoSpaceDE w:val="0"/>
        <w:ind w:left="284" w:right="21"/>
        <w:jc w:val="both"/>
        <w:rPr>
          <w:b/>
          <w:bCs/>
          <w:sz w:val="22"/>
          <w:szCs w:val="22"/>
          <w:u w:val="single"/>
          <w:lang w:eastAsia="pl-PL"/>
        </w:rPr>
      </w:pPr>
    </w:p>
    <w:p w:rsidR="00251B4D" w:rsidRPr="00BA34A0" w:rsidRDefault="00F03EF0">
      <w:pPr>
        <w:autoSpaceDE w:val="0"/>
        <w:ind w:left="284" w:right="21"/>
        <w:jc w:val="both"/>
        <w:rPr>
          <w:sz w:val="22"/>
          <w:szCs w:val="22"/>
        </w:rPr>
      </w:pPr>
      <w:r w:rsidRPr="00BA34A0">
        <w:rPr>
          <w:bCs/>
          <w:sz w:val="22"/>
          <w:szCs w:val="22"/>
          <w:lang w:eastAsia="pl-PL"/>
        </w:rPr>
        <w:t xml:space="preserve">Ilekroć Zamawiający wymaga określonych uprawnień na podstawie aktualnie obowiązującej ustawy z dnia 7 lipca 1994 r. – Prawo budowlane (tekst jednolity  Dz. U. z 2026 r., poz. 524 z </w:t>
      </w:r>
      <w:proofErr w:type="spellStart"/>
      <w:r w:rsidRPr="00BA34A0">
        <w:rPr>
          <w:bCs/>
          <w:sz w:val="22"/>
          <w:szCs w:val="22"/>
          <w:lang w:eastAsia="pl-PL"/>
        </w:rPr>
        <w:t>późn</w:t>
      </w:r>
      <w:proofErr w:type="spellEnd"/>
      <w:r w:rsidRPr="00BA34A0">
        <w:rPr>
          <w:bCs/>
          <w:sz w:val="22"/>
          <w:szCs w:val="22"/>
          <w:lang w:eastAsia="pl-PL"/>
        </w:rPr>
        <w:t>. zm.), rozumie przez to równ</w:t>
      </w:r>
      <w:r w:rsidRPr="00BA34A0">
        <w:rPr>
          <w:bCs/>
          <w:sz w:val="22"/>
          <w:szCs w:val="22"/>
          <w:lang w:eastAsia="pl-PL"/>
        </w:rPr>
        <w:t>ież odpowiadające im ważne uprawnienia budowlane, wydane na podstawie uprzednio obowiązujących przepisów prawa lub odpowiednich przepisów prawa państw członkowskich Unii Europejskiej, Konfederacji Szwajcarskiej lub państw członkowskich Europejskiego Porozu</w:t>
      </w:r>
      <w:r w:rsidRPr="00BA34A0">
        <w:rPr>
          <w:bCs/>
          <w:sz w:val="22"/>
          <w:szCs w:val="22"/>
          <w:lang w:eastAsia="pl-PL"/>
        </w:rPr>
        <w:t xml:space="preserve">mienia  o Wolnym Handlu (EFTA) - stron umowy o Europejskim Obszarze Gospodarczym, którzy nabyli prawo do wykonywania określonych zawodów regulowanych lub określonych działalności, jeżeli te kwalifikacje zostały uznane na zasadach  przewidzianych w ustawie </w:t>
      </w:r>
      <w:r w:rsidRPr="00BA34A0">
        <w:rPr>
          <w:bCs/>
          <w:sz w:val="22"/>
          <w:szCs w:val="22"/>
          <w:lang w:eastAsia="pl-PL"/>
        </w:rPr>
        <w:t>  z dnia 22 grudnia 2015 r. o zasadach uznawania kwalifikacji zawodowych nabytych  w państwach członkowskich Unii Europejskiej (Dz. U. z 2023, poz. 334).</w:t>
      </w:r>
    </w:p>
    <w:p w:rsidR="00251B4D" w:rsidRPr="00BA34A0" w:rsidRDefault="00251B4D">
      <w:pPr>
        <w:autoSpaceDE w:val="0"/>
        <w:ind w:right="21"/>
        <w:jc w:val="both"/>
        <w:rPr>
          <w:bCs/>
          <w:sz w:val="22"/>
          <w:szCs w:val="22"/>
          <w:lang w:eastAsia="pl-PL"/>
        </w:rPr>
      </w:pPr>
    </w:p>
    <w:p w:rsidR="00251B4D" w:rsidRPr="00BA34A0" w:rsidRDefault="00251B4D">
      <w:pPr>
        <w:suppressAutoHyphens w:val="0"/>
        <w:autoSpaceDE w:val="0"/>
        <w:ind w:right="21"/>
        <w:jc w:val="both"/>
        <w:rPr>
          <w:b/>
          <w:bCs/>
          <w:sz w:val="22"/>
          <w:szCs w:val="22"/>
          <w:lang w:eastAsia="pl-PL"/>
        </w:rPr>
      </w:pPr>
    </w:p>
    <w:p w:rsidR="00251B4D" w:rsidRPr="00BA34A0" w:rsidRDefault="00F03EF0">
      <w:pPr>
        <w:numPr>
          <w:ilvl w:val="0"/>
          <w:numId w:val="24"/>
        </w:numPr>
        <w:suppressAutoHyphens w:val="0"/>
        <w:autoSpaceDE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Zgodnie z art. 118 ust. 1 ustawy Wykonawca może w celu potwierdzenia spełniania warunków udziału w p</w:t>
      </w:r>
      <w:r w:rsidRPr="00BA34A0">
        <w:rPr>
          <w:sz w:val="22"/>
          <w:szCs w:val="22"/>
          <w:lang w:eastAsia="pl-PL"/>
        </w:rPr>
        <w:t>ostępowaniu lub kryteriów selekcji, w stosownych sytuacjach oraz w odniesieniu do konkretnego zamówienia, lub jego części, polegać na zdolnościach technicznych lub zawodowych lub sytuacji finansowej lub ekonomicznej podmiotów udostępniających zasoby, nieza</w:t>
      </w:r>
      <w:r w:rsidRPr="00BA34A0">
        <w:rPr>
          <w:sz w:val="22"/>
          <w:szCs w:val="22"/>
          <w:lang w:eastAsia="pl-PL"/>
        </w:rPr>
        <w:t>leżnie od charakteru prawnego łączących go z nimi stosunków prawnych.</w:t>
      </w:r>
    </w:p>
    <w:p w:rsidR="00251B4D" w:rsidRPr="00BA34A0" w:rsidRDefault="00F03EF0">
      <w:pPr>
        <w:numPr>
          <w:ilvl w:val="0"/>
          <w:numId w:val="24"/>
        </w:numPr>
        <w:suppressAutoHyphens w:val="0"/>
        <w:autoSpaceDE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</w:rPr>
        <w:t>Ocena spełniania warunków udziału w postępowaniu zostanie dokonana na podstawie oświadczenia składanego wraz z ofertą oraz podmiotowych środków dowodowych składanych na wezwanie Zamawiaj</w:t>
      </w:r>
      <w:r w:rsidRPr="00BA34A0">
        <w:rPr>
          <w:sz w:val="22"/>
          <w:szCs w:val="22"/>
        </w:rPr>
        <w:t>ącego, w zakresie określonym w SWZ.</w:t>
      </w:r>
    </w:p>
    <w:p w:rsidR="00251B4D" w:rsidRPr="00BA34A0" w:rsidRDefault="00251B4D">
      <w:pPr>
        <w:tabs>
          <w:tab w:val="left" w:pos="720"/>
        </w:tabs>
        <w:jc w:val="both"/>
        <w:rPr>
          <w:b/>
          <w:sz w:val="22"/>
          <w:szCs w:val="22"/>
          <w:lang w:eastAsia="pl-PL"/>
        </w:rPr>
      </w:pPr>
    </w:p>
    <w:p w:rsidR="00251B4D" w:rsidRPr="00BA34A0" w:rsidRDefault="00F03EF0">
      <w:pPr>
        <w:numPr>
          <w:ilvl w:val="0"/>
          <w:numId w:val="29"/>
        </w:numPr>
        <w:jc w:val="center"/>
        <w:rPr>
          <w:sz w:val="22"/>
          <w:szCs w:val="22"/>
        </w:rPr>
      </w:pPr>
      <w:r w:rsidRPr="00BA34A0">
        <w:rPr>
          <w:b/>
          <w:bCs/>
          <w:sz w:val="22"/>
          <w:szCs w:val="22"/>
        </w:rPr>
        <w:t>PODSTAWY WYKLUCZENIA</w:t>
      </w:r>
    </w:p>
    <w:p w:rsidR="00251B4D" w:rsidRPr="00BA34A0" w:rsidRDefault="00251B4D">
      <w:pPr>
        <w:jc w:val="both"/>
        <w:rPr>
          <w:sz w:val="22"/>
          <w:szCs w:val="22"/>
        </w:rPr>
      </w:pPr>
    </w:p>
    <w:p w:rsidR="00251B4D" w:rsidRPr="00BA34A0" w:rsidRDefault="00F03EF0">
      <w:pPr>
        <w:numPr>
          <w:ilvl w:val="0"/>
          <w:numId w:val="9"/>
        </w:numPr>
        <w:suppressAutoHyphens w:val="0"/>
        <w:autoSpaceDE w:val="0"/>
        <w:ind w:left="426" w:hanging="426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Obligatoryjne przesłanki wykluczenia Wykonawcy określono w art. 108 ust. 1 pkt 1-6 ustawy </w:t>
      </w:r>
      <w:proofErr w:type="spellStart"/>
      <w:r w:rsidRPr="00BA34A0">
        <w:rPr>
          <w:sz w:val="22"/>
          <w:szCs w:val="22"/>
          <w:lang w:eastAsia="pl-PL"/>
        </w:rPr>
        <w:t>Pzp</w:t>
      </w:r>
      <w:proofErr w:type="spellEnd"/>
      <w:r w:rsidRPr="00BA34A0">
        <w:rPr>
          <w:sz w:val="22"/>
          <w:szCs w:val="22"/>
          <w:lang w:eastAsia="pl-PL"/>
        </w:rPr>
        <w:t>: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Z postępowania o udzielenie zamówienia wyklucza się wykonawcę: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sz w:val="22"/>
          <w:szCs w:val="22"/>
        </w:rPr>
      </w:pPr>
      <w:r w:rsidRPr="00BA34A0">
        <w:rPr>
          <w:sz w:val="22"/>
          <w:szCs w:val="22"/>
          <w:lang w:eastAsia="pl-PL"/>
        </w:rPr>
        <w:t xml:space="preserve">1) będącego osobą fizyczną, którego </w:t>
      </w:r>
      <w:r w:rsidRPr="00BA34A0">
        <w:rPr>
          <w:sz w:val="22"/>
          <w:szCs w:val="22"/>
          <w:lang w:eastAsia="pl-PL"/>
        </w:rPr>
        <w:t>prawomocnie skazano za przestępstwo: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sz w:val="22"/>
          <w:szCs w:val="22"/>
        </w:rPr>
      </w:pPr>
      <w:r w:rsidRPr="00BA34A0">
        <w:rPr>
          <w:sz w:val="22"/>
          <w:szCs w:val="22"/>
          <w:lang w:eastAsia="pl-PL"/>
        </w:rPr>
        <w:t xml:space="preserve">a) udziału w zorganizowanej grupie przestępczej albo związku mającym na celu popełnienie przestępstwa lub przestępstwa skarbowego, o którym mowa w </w:t>
      </w:r>
      <w:hyperlink r:id="rId13" w:anchor="/document/16798683?unitId=art(258)&amp;cm=DOCUMENT" w:history="1">
        <w:r w:rsidRPr="00BA34A0">
          <w:rPr>
            <w:rStyle w:val="Hipercze"/>
            <w:color w:val="000000"/>
            <w:sz w:val="22"/>
            <w:szCs w:val="22"/>
            <w:u w:val="none"/>
            <w:lang w:eastAsia="pl-PL"/>
          </w:rPr>
          <w:t>art. 258</w:t>
        </w:r>
      </w:hyperlink>
      <w:r w:rsidRPr="00BA34A0">
        <w:rPr>
          <w:sz w:val="22"/>
          <w:szCs w:val="22"/>
          <w:lang w:eastAsia="pl-PL"/>
        </w:rPr>
        <w:t xml:space="preserve"> Kodeksu karnego,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sz w:val="22"/>
          <w:szCs w:val="22"/>
        </w:rPr>
      </w:pPr>
      <w:r w:rsidRPr="00BA34A0">
        <w:rPr>
          <w:sz w:val="22"/>
          <w:szCs w:val="22"/>
          <w:lang w:eastAsia="pl-PL"/>
        </w:rPr>
        <w:t xml:space="preserve">b) handlu ludźmi, o którym mowa w </w:t>
      </w:r>
      <w:hyperlink r:id="rId14" w:anchor="/document/16798683?unitId=art(189(a))&amp;cm=DOCUMENT" w:history="1">
        <w:r w:rsidRPr="00BA34A0">
          <w:rPr>
            <w:rStyle w:val="Hipercze"/>
            <w:color w:val="000000"/>
            <w:sz w:val="22"/>
            <w:szCs w:val="22"/>
            <w:u w:val="none"/>
            <w:lang w:eastAsia="pl-PL"/>
          </w:rPr>
          <w:t>art. 189a</w:t>
        </w:r>
      </w:hyperlink>
      <w:r w:rsidRPr="00BA34A0">
        <w:rPr>
          <w:sz w:val="22"/>
          <w:szCs w:val="22"/>
          <w:lang w:eastAsia="pl-PL"/>
        </w:rPr>
        <w:t xml:space="preserve"> Kodeksu karnego,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sz w:val="22"/>
          <w:szCs w:val="22"/>
        </w:rPr>
      </w:pPr>
      <w:r w:rsidRPr="00BA34A0">
        <w:rPr>
          <w:sz w:val="22"/>
          <w:szCs w:val="22"/>
          <w:lang w:eastAsia="pl-PL"/>
        </w:rPr>
        <w:t xml:space="preserve">c) o którym mowa w </w:t>
      </w:r>
      <w:hyperlink r:id="rId15" w:anchor="/document/16798683?unitId=art(228)&amp;cm=DOCUMENT" w:history="1">
        <w:r w:rsidRPr="00BA34A0">
          <w:rPr>
            <w:rStyle w:val="Hipercze"/>
            <w:color w:val="000000"/>
            <w:sz w:val="22"/>
            <w:szCs w:val="22"/>
            <w:u w:val="none"/>
            <w:lang w:eastAsia="pl-PL"/>
          </w:rPr>
          <w:t>art. 228-230a</w:t>
        </w:r>
      </w:hyperlink>
      <w:r w:rsidRPr="00BA34A0">
        <w:rPr>
          <w:sz w:val="22"/>
          <w:szCs w:val="22"/>
          <w:lang w:eastAsia="pl-PL"/>
        </w:rPr>
        <w:t xml:space="preserve">, </w:t>
      </w:r>
      <w:hyperlink r:id="rId16" w:anchor="/document/17631344?unitId=art(250(a))&amp;cm=DOCUMENT" w:history="1">
        <w:r w:rsidRPr="00BA34A0">
          <w:rPr>
            <w:rStyle w:val="Hipercze"/>
            <w:color w:val="000000"/>
            <w:sz w:val="22"/>
            <w:szCs w:val="22"/>
            <w:u w:val="none"/>
            <w:lang w:eastAsia="pl-PL"/>
          </w:rPr>
          <w:t>art. 250a</w:t>
        </w:r>
      </w:hyperlink>
      <w:r w:rsidRPr="00BA34A0">
        <w:rPr>
          <w:sz w:val="22"/>
          <w:szCs w:val="22"/>
          <w:lang w:eastAsia="pl-PL"/>
        </w:rPr>
        <w:t xml:space="preserve"> Kodeksu karnego, w </w:t>
      </w:r>
      <w:hyperlink r:id="rId17" w:anchor="/document/17631344?unitId=art(46)&amp;cm=DOCUMENT" w:history="1">
        <w:r w:rsidRPr="00BA34A0">
          <w:rPr>
            <w:rStyle w:val="Hipercze"/>
            <w:color w:val="000000"/>
            <w:sz w:val="22"/>
            <w:szCs w:val="22"/>
            <w:u w:val="none"/>
            <w:lang w:eastAsia="pl-PL"/>
          </w:rPr>
          <w:t>art. 46-48</w:t>
        </w:r>
      </w:hyperlink>
      <w:r w:rsidRPr="00BA34A0">
        <w:rPr>
          <w:sz w:val="22"/>
          <w:szCs w:val="22"/>
          <w:lang w:eastAsia="pl-PL"/>
        </w:rPr>
        <w:t xml:space="preserve"> ustawy z dnia 25 czerwca 2010 r. o sporcie (Dz. U. z 2023 r. poz. 2048 oraz z 2024 r. poz. 1166) lub w </w:t>
      </w:r>
      <w:hyperlink r:id="rId18" w:anchor="/document/17712396?unitId=art(54)ust(1)&amp;cm=DOCUMENT" w:history="1">
        <w:r w:rsidRPr="00BA34A0">
          <w:rPr>
            <w:rStyle w:val="Hipercze"/>
            <w:color w:val="000000"/>
            <w:sz w:val="22"/>
            <w:szCs w:val="22"/>
            <w:u w:val="none"/>
            <w:lang w:eastAsia="pl-PL"/>
          </w:rPr>
          <w:t>ar</w:t>
        </w:r>
        <w:r w:rsidRPr="00BA34A0">
          <w:rPr>
            <w:rStyle w:val="Hipercze"/>
            <w:color w:val="000000"/>
            <w:sz w:val="22"/>
            <w:szCs w:val="22"/>
            <w:u w:val="none"/>
            <w:lang w:eastAsia="pl-PL"/>
          </w:rPr>
          <w:t>t. 54 ust. 1-4</w:t>
        </w:r>
      </w:hyperlink>
      <w:r w:rsidRPr="00BA34A0">
        <w:rPr>
          <w:sz w:val="22"/>
          <w:szCs w:val="22"/>
          <w:lang w:eastAsia="pl-PL"/>
        </w:rPr>
        <w:t xml:space="preserve"> ustawy z dnia 12 maja 2011 r. o refundacji leków, środków spożywczych specjalnego przeznaczenia żywieniowego oraz wyrobów medycznych (Dz. U. z 2024 r. poz. 930),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sz w:val="22"/>
          <w:szCs w:val="22"/>
        </w:rPr>
      </w:pPr>
      <w:r w:rsidRPr="00BA34A0">
        <w:rPr>
          <w:sz w:val="22"/>
          <w:szCs w:val="22"/>
          <w:lang w:eastAsia="pl-PL"/>
        </w:rPr>
        <w:t xml:space="preserve">d) finansowania przestępstwa o charakterze terrorystycznym, o którym mowa w </w:t>
      </w:r>
      <w:hyperlink r:id="rId19" w:anchor="/document/16798683?unitId=art(165(a))&amp;cm=DOCUMENT" w:history="1">
        <w:r w:rsidRPr="00BA34A0">
          <w:rPr>
            <w:rStyle w:val="Hipercze"/>
            <w:color w:val="000000"/>
            <w:sz w:val="22"/>
            <w:szCs w:val="22"/>
            <w:u w:val="none"/>
            <w:lang w:eastAsia="pl-PL"/>
          </w:rPr>
          <w:t>art. 165a</w:t>
        </w:r>
      </w:hyperlink>
      <w:r w:rsidRPr="00BA34A0">
        <w:rPr>
          <w:sz w:val="22"/>
          <w:szCs w:val="22"/>
          <w:lang w:eastAsia="pl-PL"/>
        </w:rPr>
        <w:t xml:space="preserve"> Kodeksu karnego, lub przestępstwo udaremniania lub utrudniania stwierdzenia przestępnego pochodzenia pieniędzy lub ukrywania ich pochodzenia, o którym mowa </w:t>
      </w:r>
      <w:r w:rsidRPr="00BA34A0">
        <w:rPr>
          <w:sz w:val="22"/>
          <w:szCs w:val="22"/>
          <w:lang w:eastAsia="pl-PL"/>
        </w:rPr>
        <w:t xml:space="preserve">w </w:t>
      </w:r>
      <w:hyperlink r:id="rId20" w:anchor="/document/16798683?unitId=art(299)&amp;cm=DOCUMENT" w:history="1">
        <w:r w:rsidRPr="00BA34A0">
          <w:rPr>
            <w:rStyle w:val="Hipercze"/>
            <w:color w:val="000000"/>
            <w:sz w:val="22"/>
            <w:szCs w:val="22"/>
            <w:u w:val="none"/>
            <w:lang w:eastAsia="pl-PL"/>
          </w:rPr>
          <w:t>art. 299</w:t>
        </w:r>
      </w:hyperlink>
      <w:r w:rsidRPr="00BA34A0">
        <w:rPr>
          <w:sz w:val="22"/>
          <w:szCs w:val="22"/>
          <w:lang w:eastAsia="pl-PL"/>
        </w:rPr>
        <w:t xml:space="preserve"> Kodeksu karnego,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sz w:val="22"/>
          <w:szCs w:val="22"/>
        </w:rPr>
      </w:pPr>
      <w:r w:rsidRPr="00BA34A0">
        <w:rPr>
          <w:sz w:val="22"/>
          <w:szCs w:val="22"/>
          <w:lang w:eastAsia="pl-PL"/>
        </w:rPr>
        <w:t xml:space="preserve">e) o charakterze terrorystycznym, o którym mowa w </w:t>
      </w:r>
      <w:hyperlink r:id="rId21" w:anchor="/document/16798683?unitId=art(115)par(20)&amp;cm=DOCUMENT" w:history="1">
        <w:r w:rsidRPr="00BA34A0">
          <w:rPr>
            <w:rStyle w:val="Hipercze"/>
            <w:color w:val="000000"/>
            <w:sz w:val="22"/>
            <w:szCs w:val="22"/>
            <w:u w:val="none"/>
            <w:lang w:eastAsia="pl-PL"/>
          </w:rPr>
          <w:t>art. 115 § 20</w:t>
        </w:r>
      </w:hyperlink>
      <w:r w:rsidRPr="00BA34A0">
        <w:rPr>
          <w:sz w:val="22"/>
          <w:szCs w:val="22"/>
          <w:lang w:eastAsia="pl-PL"/>
        </w:rPr>
        <w:t xml:space="preserve"> Kodeksu karnego, lub mające na celu popełnienie tego przestępstwa,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sz w:val="22"/>
          <w:szCs w:val="22"/>
        </w:rPr>
      </w:pPr>
      <w:r w:rsidRPr="00BA34A0">
        <w:rPr>
          <w:sz w:val="22"/>
          <w:szCs w:val="22"/>
          <w:lang w:eastAsia="pl-PL"/>
        </w:rPr>
        <w:t xml:space="preserve">f) powierzenia wykonywania pracy małoletniemu cudzoziemcowi, o którym mowa w </w:t>
      </w:r>
      <w:hyperlink r:id="rId22" w:anchor="/document/17896506?unitId=art(9)ust(2)&amp;cm=DOCUMENT" w:history="1">
        <w:r w:rsidRPr="00BA34A0">
          <w:rPr>
            <w:rStyle w:val="Hipercze"/>
            <w:color w:val="000000"/>
            <w:sz w:val="22"/>
            <w:szCs w:val="22"/>
            <w:u w:val="none"/>
            <w:lang w:eastAsia="pl-PL"/>
          </w:rPr>
          <w:t xml:space="preserve">art. 9 </w:t>
        </w:r>
        <w:r w:rsidRPr="00BA34A0">
          <w:rPr>
            <w:rStyle w:val="Hipercze"/>
            <w:color w:val="000000"/>
            <w:sz w:val="22"/>
            <w:szCs w:val="22"/>
            <w:u w:val="none"/>
            <w:lang w:eastAsia="pl-PL"/>
          </w:rPr>
          <w:t>ust. 2</w:t>
        </w:r>
      </w:hyperlink>
      <w:r w:rsidRPr="00BA34A0">
        <w:rPr>
          <w:sz w:val="22"/>
          <w:szCs w:val="22"/>
          <w:lang w:eastAsia="pl-PL"/>
        </w:rPr>
        <w:t xml:space="preserve"> ustawy z dnia 15 czerwca 2012 r. o skutkach powierzania wykonywania pracy cudzoziemcom przebywającym wbrew przepisom na terytorium Rzeczypospolitej Polskiej (Dz. U. z 2021 r. poz. 1745),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sz w:val="22"/>
          <w:szCs w:val="22"/>
        </w:rPr>
      </w:pPr>
      <w:r w:rsidRPr="00BA34A0">
        <w:rPr>
          <w:sz w:val="22"/>
          <w:szCs w:val="22"/>
          <w:lang w:eastAsia="pl-PL"/>
        </w:rPr>
        <w:t xml:space="preserve">g) przeciwko obrotowi gospodarczemu, o których mowa w </w:t>
      </w:r>
      <w:hyperlink r:id="rId23" w:anchor="/document/16798683?unitId=art(296)&amp;cm=DOCUMENT" w:history="1">
        <w:r w:rsidRPr="00BA34A0">
          <w:rPr>
            <w:rStyle w:val="Hipercze"/>
            <w:color w:val="000000"/>
            <w:sz w:val="22"/>
            <w:szCs w:val="22"/>
            <w:u w:val="none"/>
            <w:lang w:eastAsia="pl-PL"/>
          </w:rPr>
          <w:t>art. 296-307</w:t>
        </w:r>
      </w:hyperlink>
      <w:r w:rsidRPr="00BA34A0">
        <w:rPr>
          <w:sz w:val="22"/>
          <w:szCs w:val="22"/>
          <w:lang w:eastAsia="pl-PL"/>
        </w:rPr>
        <w:t xml:space="preserve"> Kodeksu karnego, przestępstwo oszustwa, o którym mowa w </w:t>
      </w:r>
      <w:hyperlink r:id="rId24" w:anchor="/document/16798683?unitId=art(286)&amp;cm=DOCUMENT" w:history="1">
        <w:r w:rsidRPr="00BA34A0">
          <w:rPr>
            <w:rStyle w:val="Hipercze"/>
            <w:color w:val="000000"/>
            <w:sz w:val="22"/>
            <w:szCs w:val="22"/>
            <w:u w:val="none"/>
            <w:lang w:eastAsia="pl-PL"/>
          </w:rPr>
          <w:t>art. 286</w:t>
        </w:r>
      </w:hyperlink>
      <w:r w:rsidRPr="00BA34A0">
        <w:rPr>
          <w:sz w:val="22"/>
          <w:szCs w:val="22"/>
          <w:lang w:eastAsia="pl-PL"/>
        </w:rPr>
        <w:t xml:space="preserve"> Kodeksu k</w:t>
      </w:r>
      <w:r w:rsidRPr="00BA34A0">
        <w:rPr>
          <w:sz w:val="22"/>
          <w:szCs w:val="22"/>
          <w:lang w:eastAsia="pl-PL"/>
        </w:rPr>
        <w:t xml:space="preserve">arnego, przestępstwo przeciwko wiarygodności dokumentów, o których mowa w </w:t>
      </w:r>
      <w:hyperlink r:id="rId25" w:anchor="/document/16798683?unitId=art(270)&amp;cm=DOCUMENT" w:history="1">
        <w:r w:rsidRPr="00BA34A0">
          <w:rPr>
            <w:rStyle w:val="Hipercze"/>
            <w:color w:val="000000"/>
            <w:sz w:val="22"/>
            <w:szCs w:val="22"/>
            <w:u w:val="none"/>
            <w:lang w:eastAsia="pl-PL"/>
          </w:rPr>
          <w:t>art. 270-277d</w:t>
        </w:r>
      </w:hyperlink>
      <w:r w:rsidRPr="00BA34A0">
        <w:rPr>
          <w:sz w:val="22"/>
          <w:szCs w:val="22"/>
          <w:lang w:eastAsia="pl-PL"/>
        </w:rPr>
        <w:t xml:space="preserve"> Kodeksu karnego, lub przestępstwo skarbowe,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h) o którym mowa w art. 9 ust. 1 i 3 </w:t>
      </w:r>
      <w:r w:rsidRPr="00BA34A0">
        <w:rPr>
          <w:sz w:val="22"/>
          <w:szCs w:val="22"/>
          <w:lang w:eastAsia="pl-PL"/>
        </w:rPr>
        <w:t>lub art. 10 ustawy z dnia 15 czerwca 2012 r. o skutkach powierzania wykonywania pracy cudzoziemcom przebywającym wbrew przepisom na terytorium Rzeczypospolitej Polskiej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- lub za odpowiedni czyn zabroniony określony w przepisach prawa obcego;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2) jeżeli urzę</w:t>
      </w:r>
      <w:r w:rsidRPr="00BA34A0">
        <w:rPr>
          <w:sz w:val="22"/>
          <w:szCs w:val="22"/>
          <w:lang w:eastAsia="pl-PL"/>
        </w:rPr>
        <w:t>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3) wobec którego wydano prawomocny wyrok sądu lub ostateczną decyzję administracyjną o zaleganiu z uiszczeniem podatków, opłat lub składek na ubezpieczenie społeczne lub zdrowotne, chyba że </w:t>
      </w:r>
      <w:r w:rsidRPr="00BA34A0">
        <w:rPr>
          <w:sz w:val="22"/>
          <w:szCs w:val="22"/>
          <w:lang w:eastAsia="pl-PL"/>
        </w:rPr>
        <w:lastRenderedPageBreak/>
        <w:t xml:space="preserve">wykonawca odpowiednio przed upływem terminu do składania wniosków </w:t>
      </w:r>
      <w:r w:rsidRPr="00BA34A0">
        <w:rPr>
          <w:sz w:val="22"/>
          <w:szCs w:val="22"/>
          <w:lang w:eastAsia="pl-PL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</w:t>
      </w:r>
      <w:r w:rsidRPr="00BA34A0">
        <w:rPr>
          <w:sz w:val="22"/>
          <w:szCs w:val="22"/>
          <w:lang w:eastAsia="pl-PL"/>
        </w:rPr>
        <w:t>łaty tych należności;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4) wobec którego prawomocnie orzeczono zakaz ubiegania się o zamówienia publiczne;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sz w:val="22"/>
          <w:szCs w:val="22"/>
        </w:rPr>
      </w:pPr>
      <w:r w:rsidRPr="00BA34A0">
        <w:rPr>
          <w:sz w:val="22"/>
          <w:szCs w:val="22"/>
          <w:lang w:eastAsia="pl-PL"/>
        </w:rPr>
        <w:t>5) jeżeli zamawiający może stwierdzić, na podstawie wiarygodnych przesłanek, że wykonawca zawarł z innymi wykonawcami porozumienie mające na celu zakłó</w:t>
      </w:r>
      <w:r w:rsidRPr="00BA34A0">
        <w:rPr>
          <w:sz w:val="22"/>
          <w:szCs w:val="22"/>
          <w:lang w:eastAsia="pl-PL"/>
        </w:rPr>
        <w:t xml:space="preserve">cenie konkurencji, w szczególności jeżeli należąc do tej samej grupy kapitałowej w rozumieniu </w:t>
      </w:r>
      <w:hyperlink r:id="rId26" w:anchor="/document/17337528?cm=DOCUMENT" w:history="1">
        <w:r w:rsidRPr="00BA34A0">
          <w:rPr>
            <w:rStyle w:val="Hipercze"/>
            <w:color w:val="000000"/>
            <w:sz w:val="22"/>
            <w:szCs w:val="22"/>
            <w:u w:val="none"/>
            <w:lang w:eastAsia="pl-PL"/>
          </w:rPr>
          <w:t>ustawy</w:t>
        </w:r>
      </w:hyperlink>
      <w:r w:rsidRPr="00BA34A0">
        <w:rPr>
          <w:sz w:val="22"/>
          <w:szCs w:val="22"/>
          <w:lang w:eastAsia="pl-PL"/>
        </w:rPr>
        <w:t xml:space="preserve"> z dnia 16 lutego 2007 r. o ochronie konkurencji i konsumentów, złożyli odrębne ofert</w:t>
      </w:r>
      <w:r w:rsidRPr="00BA34A0">
        <w:rPr>
          <w:sz w:val="22"/>
          <w:szCs w:val="22"/>
          <w:lang w:eastAsia="pl-PL"/>
        </w:rPr>
        <w:t>y, oferty częściowe lub wnioski o dopuszczenie do udziału w postępowaniu, chyba że wykażą, że przygotowali te oferty lub wnioski niezależnie od siebie;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sz w:val="22"/>
          <w:szCs w:val="22"/>
        </w:rPr>
      </w:pPr>
      <w:r w:rsidRPr="00BA34A0">
        <w:rPr>
          <w:sz w:val="22"/>
          <w:szCs w:val="22"/>
          <w:lang w:eastAsia="pl-PL"/>
        </w:rPr>
        <w:t>6) jeżeli, w przypadkach, o których mowa w art. 85 ust. 1, doszło do zakłócenia konkurencji wynikającego</w:t>
      </w:r>
      <w:r w:rsidRPr="00BA34A0">
        <w:rPr>
          <w:sz w:val="22"/>
          <w:szCs w:val="22"/>
          <w:lang w:eastAsia="pl-PL"/>
        </w:rPr>
        <w:t xml:space="preserve"> z wcześniejszego zaangażowania tego wykonawcy lub podmiotu, który należy z wykonawcą do tej samej grupy kapitałowej w rozumieniu </w:t>
      </w:r>
      <w:hyperlink r:id="rId27" w:anchor="/document/17337528?cm=DOCUMENT" w:history="1">
        <w:r w:rsidRPr="00BA34A0">
          <w:rPr>
            <w:rStyle w:val="Hipercze"/>
            <w:color w:val="000000"/>
            <w:sz w:val="22"/>
            <w:szCs w:val="22"/>
            <w:u w:val="none"/>
            <w:lang w:eastAsia="pl-PL"/>
          </w:rPr>
          <w:t>ustawy</w:t>
        </w:r>
      </w:hyperlink>
      <w:r w:rsidRPr="00BA34A0">
        <w:rPr>
          <w:sz w:val="22"/>
          <w:szCs w:val="22"/>
          <w:lang w:eastAsia="pl-PL"/>
        </w:rPr>
        <w:t xml:space="preserve"> z dnia 16 lutego 2007 r. o ochronie konkurencji </w:t>
      </w:r>
      <w:r w:rsidRPr="00BA34A0">
        <w:rPr>
          <w:sz w:val="22"/>
          <w:szCs w:val="22"/>
          <w:lang w:eastAsia="pl-PL"/>
        </w:rPr>
        <w:t>i konsumentów, chyba że spowodowane tym zakłócenie konkurencji może być wyeliminowane w inny sposób niż przez wykluczenie wykonawcy z udziału w postępowaniu o udzielenie zamówienia.</w:t>
      </w:r>
    </w:p>
    <w:p w:rsidR="00251B4D" w:rsidRPr="00BA34A0" w:rsidRDefault="00F03EF0">
      <w:pPr>
        <w:numPr>
          <w:ilvl w:val="0"/>
          <w:numId w:val="9"/>
        </w:numPr>
        <w:ind w:left="426" w:hanging="426"/>
        <w:jc w:val="both"/>
        <w:rPr>
          <w:sz w:val="22"/>
          <w:szCs w:val="22"/>
        </w:rPr>
      </w:pPr>
      <w:r w:rsidRPr="00BA34A0">
        <w:rPr>
          <w:sz w:val="22"/>
          <w:szCs w:val="22"/>
        </w:rPr>
        <w:t xml:space="preserve">Dodatkowo zamawiający przewiduje wykluczenie wykonawcy na podstawie art. </w:t>
      </w:r>
      <w:r w:rsidRPr="00BA34A0">
        <w:rPr>
          <w:sz w:val="22"/>
          <w:szCs w:val="22"/>
        </w:rPr>
        <w:t xml:space="preserve">109 ust. 1 pkt 4-10 ustawy </w:t>
      </w:r>
      <w:proofErr w:type="spellStart"/>
      <w:r w:rsidRPr="00BA34A0">
        <w:rPr>
          <w:sz w:val="22"/>
          <w:szCs w:val="22"/>
        </w:rPr>
        <w:t>Pzp</w:t>
      </w:r>
      <w:proofErr w:type="spellEnd"/>
      <w:r w:rsidRPr="00BA34A0">
        <w:rPr>
          <w:sz w:val="22"/>
          <w:szCs w:val="22"/>
        </w:rPr>
        <w:t>:</w:t>
      </w:r>
    </w:p>
    <w:p w:rsidR="00251B4D" w:rsidRPr="00BA34A0" w:rsidRDefault="00F03EF0">
      <w:pPr>
        <w:numPr>
          <w:ilvl w:val="0"/>
          <w:numId w:val="28"/>
        </w:numPr>
        <w:tabs>
          <w:tab w:val="left" w:pos="426"/>
        </w:tabs>
        <w:ind w:left="567" w:hanging="141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w stosunku do którego otwarto likwidację, ogłoszono upadłość, którego aktywami zarządza likwidator lub sąd, zawarł układ z wierzycielami, którego działalność gospodarcza jest zawieszona albo znajduje się on w innej tego rodz</w:t>
      </w:r>
      <w:r w:rsidRPr="00BA34A0">
        <w:rPr>
          <w:sz w:val="22"/>
          <w:szCs w:val="22"/>
        </w:rPr>
        <w:t>aju sytuacji wynikającej z podobnej procedury przewidzianej w przepisach miejsca wszczęcia tej procedury;</w:t>
      </w:r>
    </w:p>
    <w:p w:rsidR="00251B4D" w:rsidRPr="00BA34A0" w:rsidRDefault="00F03EF0">
      <w:pPr>
        <w:numPr>
          <w:ilvl w:val="0"/>
          <w:numId w:val="28"/>
        </w:numPr>
        <w:tabs>
          <w:tab w:val="left" w:pos="426"/>
        </w:tabs>
        <w:ind w:left="567" w:hanging="141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który w sposób zawiniony poważnie naruszył obowiązki zawodowe, co podważa jego uczciwość, w szczególności gdy wykonawca w wyniku zamierzonego działani</w:t>
      </w:r>
      <w:r w:rsidRPr="00BA34A0">
        <w:rPr>
          <w:sz w:val="22"/>
          <w:szCs w:val="22"/>
        </w:rPr>
        <w:t>a lub rażącego niedbalstwa nie wykonał lub nienależycie wykonał zamówienie, co zamawiający jest w stanie wykazać za pomocą stosownych dowodów;</w:t>
      </w:r>
    </w:p>
    <w:p w:rsidR="00251B4D" w:rsidRPr="00BA34A0" w:rsidRDefault="00F03EF0">
      <w:pPr>
        <w:numPr>
          <w:ilvl w:val="0"/>
          <w:numId w:val="28"/>
        </w:numPr>
        <w:tabs>
          <w:tab w:val="left" w:pos="426"/>
        </w:tabs>
        <w:ind w:left="567" w:hanging="141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jeżeli występuje konflikt interesów w rozumieniu art. 56 ust. 2, którego nie można skutecznie wyeliminować w inny</w:t>
      </w:r>
      <w:r w:rsidRPr="00BA34A0">
        <w:rPr>
          <w:sz w:val="22"/>
          <w:szCs w:val="22"/>
        </w:rPr>
        <w:t xml:space="preserve"> sposób niż przez wykluczenie wykonawcy;</w:t>
      </w:r>
    </w:p>
    <w:p w:rsidR="00251B4D" w:rsidRPr="00BA34A0" w:rsidRDefault="00F03EF0">
      <w:pPr>
        <w:numPr>
          <w:ilvl w:val="0"/>
          <w:numId w:val="28"/>
        </w:numPr>
        <w:tabs>
          <w:tab w:val="left" w:pos="426"/>
        </w:tabs>
        <w:ind w:left="567" w:hanging="141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który, z przyczyn leżących po jego stronie, w znacznym stopniu lub zakresie nie wykonał lub nienależycie wykonał albo długotrwale nienależycie wykonywał istotne zobowiązanie wynikające z wcześniejszej umowy w sprawi</w:t>
      </w:r>
      <w:r w:rsidRPr="00BA34A0">
        <w:rPr>
          <w:sz w:val="22"/>
          <w:szCs w:val="22"/>
        </w:rPr>
        <w:t>e zamówienia publicznego lub umowy koncesji, co doprowadziło do wypowiedzenia lub odstąpienia od umowy, odszkodowania, wykonania zastępczego lub realizacji uprawnień z tytułu rękojmi za wady;</w:t>
      </w:r>
    </w:p>
    <w:p w:rsidR="00251B4D" w:rsidRPr="00BA34A0" w:rsidRDefault="00F03EF0">
      <w:pPr>
        <w:numPr>
          <w:ilvl w:val="0"/>
          <w:numId w:val="28"/>
        </w:numPr>
        <w:tabs>
          <w:tab w:val="left" w:pos="426"/>
        </w:tabs>
        <w:ind w:left="567" w:hanging="141"/>
        <w:jc w:val="both"/>
        <w:rPr>
          <w:sz w:val="22"/>
          <w:szCs w:val="22"/>
        </w:rPr>
      </w:pPr>
      <w:r w:rsidRPr="00BA34A0">
        <w:rPr>
          <w:sz w:val="22"/>
          <w:szCs w:val="22"/>
        </w:rPr>
        <w:t xml:space="preserve">który w wyniku zamierzonego działania lub rażącego niedbalstwa </w:t>
      </w:r>
      <w:r w:rsidRPr="00BA34A0">
        <w:rPr>
          <w:sz w:val="22"/>
          <w:szCs w:val="22"/>
        </w:rPr>
        <w:t>wprowadził zamawiającego w błąd przy przedstawianiu informacji, że nie podlega wykluczeniu, spełnia warunki udziału w postępowaniu lub kryteria selekcji, co mogło mieć istotny wpływ na decyzje podejmowane przez zamawiającego w postępowaniu o udzielenie zam</w:t>
      </w:r>
      <w:r w:rsidRPr="00BA34A0">
        <w:rPr>
          <w:sz w:val="22"/>
          <w:szCs w:val="22"/>
        </w:rPr>
        <w:t>ówienia, lub który zataił te informacje lub nie jest w stanie przedstawić wymaganych podmiotowych środków dowodowych;</w:t>
      </w:r>
    </w:p>
    <w:p w:rsidR="00251B4D" w:rsidRPr="00BA34A0" w:rsidRDefault="00F03EF0">
      <w:pPr>
        <w:numPr>
          <w:ilvl w:val="0"/>
          <w:numId w:val="28"/>
        </w:numPr>
        <w:tabs>
          <w:tab w:val="left" w:pos="426"/>
        </w:tabs>
        <w:ind w:left="567" w:hanging="141"/>
        <w:jc w:val="both"/>
        <w:rPr>
          <w:sz w:val="22"/>
          <w:szCs w:val="22"/>
        </w:rPr>
      </w:pPr>
      <w:r w:rsidRPr="00BA34A0">
        <w:rPr>
          <w:sz w:val="22"/>
          <w:szCs w:val="22"/>
        </w:rPr>
        <w:t xml:space="preserve">który bezprawnie wpływał lub próbował wpływać na czynności zamawiającego lub próbował pozyskać lub pozyskał informacje poufne, mogące dać </w:t>
      </w:r>
      <w:r w:rsidRPr="00BA34A0">
        <w:rPr>
          <w:sz w:val="22"/>
          <w:szCs w:val="22"/>
        </w:rPr>
        <w:t>mu przewagę w postępowaniu o udzielenie zamówienia;</w:t>
      </w:r>
    </w:p>
    <w:p w:rsidR="00251B4D" w:rsidRPr="00BA34A0" w:rsidRDefault="00F03EF0">
      <w:pPr>
        <w:numPr>
          <w:ilvl w:val="0"/>
          <w:numId w:val="28"/>
        </w:numPr>
        <w:tabs>
          <w:tab w:val="left" w:pos="851"/>
        </w:tabs>
        <w:ind w:left="567" w:firstLine="0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który w wyniku lekkomyślności lub niedbalstwa przedstawił informacje wprowadzające w błąd, co mogło mieć istotny wpływ na decyzje podejmowane przez zamawiającego w postępowaniu o udzielenie zamówienia.</w:t>
      </w:r>
    </w:p>
    <w:p w:rsidR="00251B4D" w:rsidRPr="00BA34A0" w:rsidRDefault="00F03EF0">
      <w:pPr>
        <w:numPr>
          <w:ilvl w:val="0"/>
          <w:numId w:val="12"/>
        </w:numPr>
        <w:suppressAutoHyphens w:val="0"/>
        <w:autoSpaceDE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</w:rPr>
        <w:t xml:space="preserve"> N</w:t>
      </w:r>
      <w:r w:rsidRPr="00BA34A0">
        <w:rPr>
          <w:sz w:val="22"/>
          <w:szCs w:val="22"/>
        </w:rPr>
        <w:t>a podstawie art. 7 ust. 1 ustawy z dnia 13 kwietnia 2022 r. o szczególnych rozwiązaniach w zakresie przeciwdziałania wspieraniu agresji na Ukrainę oraz służących ochronie bezpieczeństwa narodowego, zwana dalej „ustawą” – (Dz. U. z 2025 r. poz. 514 ze zm. ,</w:t>
      </w:r>
      <w:r w:rsidRPr="00BA34A0">
        <w:rPr>
          <w:sz w:val="22"/>
          <w:szCs w:val="22"/>
        </w:rPr>
        <w:t>)</w:t>
      </w:r>
    </w:p>
    <w:p w:rsidR="00251B4D" w:rsidRPr="00BA34A0" w:rsidRDefault="00F03EF0">
      <w:pPr>
        <w:suppressAutoHyphens w:val="0"/>
        <w:autoSpaceDE w:val="0"/>
        <w:ind w:left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Z postępowania o udzielenie zamówienia publicznego lub konkursu prowadzonego na podstawie ustawy z dnia 11 września 2019 r. - Prawo zamówień publicznych wyklucza się:</w:t>
      </w:r>
    </w:p>
    <w:p w:rsidR="00251B4D" w:rsidRPr="00BA34A0" w:rsidRDefault="00F03EF0">
      <w:pPr>
        <w:tabs>
          <w:tab w:val="left" w:pos="851"/>
        </w:tabs>
        <w:suppressAutoHyphens w:val="0"/>
        <w:autoSpaceDE w:val="0"/>
        <w:ind w:left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1)</w:t>
      </w:r>
      <w:r w:rsidRPr="00BA34A0">
        <w:rPr>
          <w:sz w:val="22"/>
          <w:szCs w:val="22"/>
          <w:lang w:eastAsia="pl-PL"/>
        </w:rPr>
        <w:tab/>
        <w:t xml:space="preserve"> wykonawcę oraz uczestnika konkursu wymienionego w wykazach określonych w rozporządz</w:t>
      </w:r>
      <w:r w:rsidRPr="00BA34A0">
        <w:rPr>
          <w:sz w:val="22"/>
          <w:szCs w:val="22"/>
          <w:lang w:eastAsia="pl-PL"/>
        </w:rPr>
        <w:t>eniu 765/2006 i rozporządzeniu 269/2014 albo wpisanego na listę na podstawie decyzji w sprawie wpisu na listę rozstrzygającej o zastosowaniu środka, o którym mowa w art. 1 pkt 3;</w:t>
      </w:r>
    </w:p>
    <w:p w:rsidR="00251B4D" w:rsidRPr="00BA34A0" w:rsidRDefault="00F03EF0">
      <w:pPr>
        <w:tabs>
          <w:tab w:val="left" w:pos="851"/>
        </w:tabs>
        <w:suppressAutoHyphens w:val="0"/>
        <w:autoSpaceDE w:val="0"/>
        <w:ind w:left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2)</w:t>
      </w:r>
      <w:r w:rsidRPr="00BA34A0">
        <w:rPr>
          <w:sz w:val="22"/>
          <w:szCs w:val="22"/>
          <w:lang w:eastAsia="pl-PL"/>
        </w:rPr>
        <w:tab/>
        <w:t xml:space="preserve"> wykonawcę oraz uczestnika konkursu, którego beneficjentem rzeczywistym w </w:t>
      </w:r>
      <w:r w:rsidRPr="00BA34A0">
        <w:rPr>
          <w:sz w:val="22"/>
          <w:szCs w:val="22"/>
          <w:lang w:eastAsia="pl-PL"/>
        </w:rPr>
        <w:t xml:space="preserve">rozumieniu ustawy z dnia 1 marca 2018 r. o przeciwdziałaniu praniu pieniędzy oraz finansowaniu terroryzmu (Dz. U. z 2023 r. poz. 1124, z </w:t>
      </w:r>
      <w:proofErr w:type="spellStart"/>
      <w:r w:rsidRPr="00BA34A0">
        <w:rPr>
          <w:sz w:val="22"/>
          <w:szCs w:val="22"/>
          <w:lang w:eastAsia="pl-PL"/>
        </w:rPr>
        <w:t>późn</w:t>
      </w:r>
      <w:proofErr w:type="spellEnd"/>
      <w:r w:rsidRPr="00BA34A0">
        <w:rPr>
          <w:sz w:val="22"/>
          <w:szCs w:val="22"/>
          <w:lang w:eastAsia="pl-PL"/>
        </w:rPr>
        <w:t>. zm.) jest osoba wymieniona w wykazach określonych w rozporządzeniu 765/2006 i rozporządzeniu 269/2014 albo wpisan</w:t>
      </w:r>
      <w:r w:rsidRPr="00BA34A0">
        <w:rPr>
          <w:sz w:val="22"/>
          <w:szCs w:val="22"/>
          <w:lang w:eastAsia="pl-PL"/>
        </w:rPr>
        <w:t>a na listę lub będąca takim beneficjentem rzeczywistym od dnia 24 lutego 2022 r., o ile została wpisana na listę na podstawie decyzji w sprawie wpisu na listę rozstrzygającej o zastosowaniu środka, o którym mowa w art. 1 pkt 3;</w:t>
      </w:r>
    </w:p>
    <w:p w:rsidR="00251B4D" w:rsidRPr="00BA34A0" w:rsidRDefault="00F03EF0">
      <w:pPr>
        <w:tabs>
          <w:tab w:val="left" w:pos="567"/>
          <w:tab w:val="left" w:pos="851"/>
        </w:tabs>
        <w:suppressAutoHyphens w:val="0"/>
        <w:autoSpaceDE w:val="0"/>
        <w:ind w:left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lastRenderedPageBreak/>
        <w:t>3)</w:t>
      </w:r>
      <w:r w:rsidRPr="00BA34A0">
        <w:rPr>
          <w:sz w:val="22"/>
          <w:szCs w:val="22"/>
          <w:lang w:eastAsia="pl-PL"/>
        </w:rPr>
        <w:tab/>
        <w:t xml:space="preserve"> wykonawcę oraz uczestnik</w:t>
      </w:r>
      <w:r w:rsidRPr="00BA34A0">
        <w:rPr>
          <w:sz w:val="22"/>
          <w:szCs w:val="22"/>
          <w:lang w:eastAsia="pl-PL"/>
        </w:rPr>
        <w:t>a konkursu, którego jednostką dominującą w rozumieniu art. 3 ust. 1 pkt 37 ustawy z dnia 29 września 1994 r. o rachunkowości (Dz. U. z 2023 r. poz. 120, 295 i 1598 oraz z 2024 r. poz. 619, 1685 i 1863) jest podmiot wymieniony w wykazach określonych w rozpo</w:t>
      </w:r>
      <w:r w:rsidRPr="00BA34A0">
        <w:rPr>
          <w:sz w:val="22"/>
          <w:szCs w:val="22"/>
          <w:lang w:eastAsia="pl-PL"/>
        </w:rPr>
        <w:t>rządzeniu 765/2006 i rozporządzeniu 269/2014 albo wpisany na listę lub będący taką jednostką dominującą od dnia 24 lutego 2022 r., o ile został wpisany na listę na podstawie decyzji w sprawie wpisu na listę rozstrzygającej o zastosowaniu środka, o którym m</w:t>
      </w:r>
      <w:r w:rsidRPr="00BA34A0">
        <w:rPr>
          <w:sz w:val="22"/>
          <w:szCs w:val="22"/>
          <w:lang w:eastAsia="pl-PL"/>
        </w:rPr>
        <w:t>owa w art. 1 pkt 3.</w:t>
      </w:r>
    </w:p>
    <w:p w:rsidR="00251B4D" w:rsidRPr="00BA34A0" w:rsidRDefault="00251B4D">
      <w:pPr>
        <w:jc w:val="both"/>
        <w:rPr>
          <w:sz w:val="22"/>
          <w:szCs w:val="22"/>
          <w:lang w:eastAsia="pl-PL"/>
        </w:rPr>
      </w:pPr>
    </w:p>
    <w:p w:rsidR="00251B4D" w:rsidRPr="00BA34A0" w:rsidRDefault="00F03EF0">
      <w:pPr>
        <w:numPr>
          <w:ilvl w:val="0"/>
          <w:numId w:val="29"/>
        </w:numPr>
        <w:jc w:val="center"/>
        <w:rPr>
          <w:b/>
          <w:sz w:val="22"/>
          <w:szCs w:val="22"/>
        </w:rPr>
      </w:pPr>
      <w:r w:rsidRPr="00BA34A0">
        <w:rPr>
          <w:b/>
          <w:sz w:val="22"/>
          <w:szCs w:val="22"/>
        </w:rPr>
        <w:t>WYKAZ OŚWIADCZEŃ LUB DOKUMENTÓW, POTWIERDZAJĄCYCH SPEŁNIANIE WARUNKÓW UDZIAŁU W POSTĘPOWANIU ORAZ BRAK PODSTAW WYKLUCZENIA</w:t>
      </w:r>
    </w:p>
    <w:p w:rsidR="00251B4D" w:rsidRPr="00BA34A0" w:rsidRDefault="00251B4D">
      <w:pPr>
        <w:jc w:val="both"/>
        <w:rPr>
          <w:b/>
          <w:sz w:val="22"/>
          <w:szCs w:val="22"/>
        </w:rPr>
      </w:pPr>
    </w:p>
    <w:p w:rsidR="00251B4D" w:rsidRPr="00BA34A0" w:rsidRDefault="00F03EF0">
      <w:pPr>
        <w:numPr>
          <w:ilvl w:val="0"/>
          <w:numId w:val="5"/>
        </w:numPr>
        <w:ind w:hanging="720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Do oferty każdy wykonawca musi dołączyć:</w:t>
      </w:r>
    </w:p>
    <w:p w:rsidR="00251B4D" w:rsidRPr="00BA34A0" w:rsidRDefault="00F03EF0">
      <w:pPr>
        <w:ind w:left="426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1) aktualne na dzień składania ofert oświadczenie o spełnianiu warunkó</w:t>
      </w:r>
      <w:r w:rsidRPr="00BA34A0">
        <w:rPr>
          <w:sz w:val="22"/>
          <w:szCs w:val="22"/>
        </w:rPr>
        <w:t xml:space="preserve">w udziału w postępowaniu i braku podstaw do wykluczenia  – </w:t>
      </w:r>
      <w:r w:rsidRPr="00BA34A0">
        <w:rPr>
          <w:b/>
          <w:bCs/>
          <w:sz w:val="22"/>
          <w:szCs w:val="22"/>
        </w:rPr>
        <w:t xml:space="preserve">zał. nr 2 do SWZ. </w:t>
      </w:r>
    </w:p>
    <w:p w:rsidR="00251B4D" w:rsidRPr="00BA34A0" w:rsidRDefault="00F03EF0">
      <w:pPr>
        <w:ind w:left="426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UWAGA: W przypadku wykonawców wspólnie ubiegających się o udzielenie zamówienia oświadczenia o których mowa w pkt 1) składa każdy z wykonawców osobno.</w:t>
      </w:r>
    </w:p>
    <w:p w:rsidR="00251B4D" w:rsidRPr="00BA34A0" w:rsidRDefault="00F03EF0">
      <w:pPr>
        <w:numPr>
          <w:ilvl w:val="0"/>
          <w:numId w:val="34"/>
        </w:numPr>
        <w:ind w:left="426" w:hanging="426"/>
        <w:jc w:val="both"/>
        <w:rPr>
          <w:sz w:val="22"/>
          <w:szCs w:val="22"/>
        </w:rPr>
      </w:pPr>
      <w:r w:rsidRPr="00BA34A0">
        <w:rPr>
          <w:sz w:val="22"/>
          <w:szCs w:val="22"/>
        </w:rPr>
        <w:t xml:space="preserve">Wykonawca, który polega na </w:t>
      </w:r>
      <w:r w:rsidRPr="00BA34A0">
        <w:rPr>
          <w:sz w:val="22"/>
          <w:szCs w:val="22"/>
        </w:rPr>
        <w:t>zdolnościach lub sytuacji podmiotów udostępniających zasoby, przedstawia wraz z oświadczeniem, o którym mowa w pkt 7.1, także oświadczenie każdego podmiotu udostępniającego zasoby, potwierdzające brak podstaw wykluczenia tego podmiotu oraz odpowiednio speł</w:t>
      </w:r>
      <w:r w:rsidRPr="00BA34A0">
        <w:rPr>
          <w:sz w:val="22"/>
          <w:szCs w:val="22"/>
        </w:rPr>
        <w:t xml:space="preserve">nianie warunków udziału w postępowaniu, w zakresie, w jakim Wykonawca powołuje się na jego zasoby – zgodnie z art. 125 ust. 5 </w:t>
      </w:r>
      <w:proofErr w:type="spellStart"/>
      <w:r w:rsidRPr="00BA34A0">
        <w:rPr>
          <w:sz w:val="22"/>
          <w:szCs w:val="22"/>
        </w:rPr>
        <w:t>Pzp</w:t>
      </w:r>
      <w:proofErr w:type="spellEnd"/>
      <w:r w:rsidRPr="00BA34A0">
        <w:rPr>
          <w:sz w:val="22"/>
          <w:szCs w:val="22"/>
        </w:rPr>
        <w:t xml:space="preserve"> (załącznik nr 2a do SWZ).</w:t>
      </w:r>
    </w:p>
    <w:p w:rsidR="00251B4D" w:rsidRPr="00BA34A0" w:rsidRDefault="00F03EF0">
      <w:pPr>
        <w:numPr>
          <w:ilvl w:val="0"/>
          <w:numId w:val="34"/>
        </w:numPr>
        <w:ind w:left="426" w:hanging="426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W przypadku, o którym mowa w pkt 7.2, Wykonawca składa wraz z ofertą zobowiązanie podmiotu udostępni</w:t>
      </w:r>
      <w:r w:rsidRPr="00BA34A0">
        <w:rPr>
          <w:sz w:val="22"/>
          <w:szCs w:val="22"/>
        </w:rPr>
        <w:t xml:space="preserve">ającego zasoby do oddania mu do dyspozycji niezbędnych zasobów na potrzeby realizacji zamówienia lub inny podmiotowy środek dowodowy potwierdzający, że realizując zamówienie będzie dysponował niezbędnymi zasobami tego podmiotu, zgodnie z art. 118 ust. 3 i </w:t>
      </w:r>
      <w:r w:rsidRPr="00BA34A0">
        <w:rPr>
          <w:sz w:val="22"/>
          <w:szCs w:val="22"/>
        </w:rPr>
        <w:t xml:space="preserve">4 </w:t>
      </w:r>
      <w:proofErr w:type="spellStart"/>
      <w:r w:rsidRPr="00BA34A0">
        <w:rPr>
          <w:sz w:val="22"/>
          <w:szCs w:val="22"/>
        </w:rPr>
        <w:t>Pzp</w:t>
      </w:r>
      <w:proofErr w:type="spellEnd"/>
      <w:r w:rsidRPr="00BA34A0">
        <w:rPr>
          <w:sz w:val="22"/>
          <w:szCs w:val="22"/>
        </w:rPr>
        <w:t xml:space="preserve"> (wzór – załącznik nr 2b do SWZ).</w:t>
      </w:r>
    </w:p>
    <w:p w:rsidR="00251B4D" w:rsidRPr="00BA34A0" w:rsidRDefault="00F03EF0">
      <w:pPr>
        <w:numPr>
          <w:ilvl w:val="0"/>
          <w:numId w:val="34"/>
        </w:numPr>
        <w:ind w:left="426" w:hanging="426"/>
        <w:jc w:val="both"/>
        <w:rPr>
          <w:sz w:val="22"/>
          <w:szCs w:val="22"/>
        </w:rPr>
      </w:pPr>
      <w:r w:rsidRPr="00BA34A0">
        <w:rPr>
          <w:bCs/>
          <w:sz w:val="22"/>
          <w:szCs w:val="22"/>
        </w:rPr>
        <w:t>Wykonawca nie może, po upływie terminu składania ofert, powoływać się na zdolności lub sytuację podmiotów udostępniających zasoby, jeżeli na etapie składania ofert nie polegał on w danym zakresie na zdolnościach lub s</w:t>
      </w:r>
      <w:r w:rsidRPr="00BA34A0">
        <w:rPr>
          <w:bCs/>
          <w:sz w:val="22"/>
          <w:szCs w:val="22"/>
        </w:rPr>
        <w:t>ytuacji podmiotów udostępniających zasoby.</w:t>
      </w:r>
    </w:p>
    <w:p w:rsidR="00251B4D" w:rsidRPr="00BA34A0" w:rsidRDefault="00F03EF0">
      <w:pPr>
        <w:numPr>
          <w:ilvl w:val="0"/>
          <w:numId w:val="34"/>
        </w:numPr>
        <w:ind w:left="426" w:hanging="426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Wykonawca wskazuje w ofercie części zamówienia, których wykonanie zamierza powierzyć podwykonawcom, oraz podaje nazwy ewentualnych podwykonawców, jeżeli są już znani.</w:t>
      </w:r>
    </w:p>
    <w:p w:rsidR="00251B4D" w:rsidRPr="00BA34A0" w:rsidRDefault="00F03EF0">
      <w:pPr>
        <w:numPr>
          <w:ilvl w:val="0"/>
          <w:numId w:val="34"/>
        </w:numPr>
        <w:ind w:left="426" w:hanging="426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Zamawiający przed udzieleniem zamówienia na po</w:t>
      </w:r>
      <w:r w:rsidRPr="00BA34A0">
        <w:rPr>
          <w:sz w:val="22"/>
          <w:szCs w:val="22"/>
        </w:rPr>
        <w:t xml:space="preserve">dstawie art. 274 ust. 1, </w:t>
      </w:r>
      <w:r w:rsidRPr="00BA34A0">
        <w:rPr>
          <w:b/>
          <w:bCs/>
          <w:sz w:val="22"/>
          <w:szCs w:val="22"/>
        </w:rPr>
        <w:t xml:space="preserve">wezwie </w:t>
      </w:r>
      <w:r w:rsidRPr="00BA34A0">
        <w:rPr>
          <w:sz w:val="22"/>
          <w:szCs w:val="22"/>
        </w:rPr>
        <w:t xml:space="preserve">wykonawcę, którego oferta zostanie najwyżej oceniona, do złożenia w wyznaczonym, </w:t>
      </w:r>
      <w:r w:rsidRPr="00BA34A0">
        <w:rPr>
          <w:b/>
          <w:bCs/>
          <w:sz w:val="22"/>
          <w:szCs w:val="22"/>
        </w:rPr>
        <w:t>nie krótszym niż 5 dni</w:t>
      </w:r>
      <w:r w:rsidRPr="00BA34A0">
        <w:rPr>
          <w:sz w:val="22"/>
          <w:szCs w:val="22"/>
        </w:rPr>
        <w:t>, podmiotowych środków dowodowych, aktualnych na dzień złożenia oświadczeń i dokumentów tj.:</w:t>
      </w:r>
    </w:p>
    <w:p w:rsidR="00251B4D" w:rsidRPr="00BA34A0" w:rsidRDefault="00F03EF0">
      <w:pPr>
        <w:numPr>
          <w:ilvl w:val="0"/>
          <w:numId w:val="32"/>
        </w:numPr>
        <w:jc w:val="both"/>
        <w:rPr>
          <w:sz w:val="22"/>
          <w:szCs w:val="22"/>
        </w:rPr>
      </w:pPr>
      <w:r w:rsidRPr="00BA34A0">
        <w:rPr>
          <w:sz w:val="22"/>
          <w:szCs w:val="22"/>
        </w:rPr>
        <w:t>odpisu z właściwego rejestru</w:t>
      </w:r>
      <w:r w:rsidRPr="00BA34A0">
        <w:rPr>
          <w:sz w:val="22"/>
          <w:szCs w:val="22"/>
        </w:rPr>
        <w:t xml:space="preserve"> lub z centralnej ewidencji i informacji o działalności gospodarczej, jeżeli odrębne przepisy wymagają wpisu do rejestru lub ewidencji, w celu wykazania braku podstaw wykluczenia na podstawie art. 109 ust. 1 pkt 4 ustawy. Dla potwierdzenia braku podstaw do</w:t>
      </w:r>
      <w:r w:rsidRPr="00BA34A0">
        <w:rPr>
          <w:sz w:val="22"/>
          <w:szCs w:val="22"/>
        </w:rPr>
        <w:t xml:space="preserve"> wykluczenia Wykonawcy z udziału w postępowaniu w zakresie art. 109 ust. 1 pkt 4 ustawy Zamawiający zgodnie z art. 127 ust. 1 skorzysta z dokumentów bezpłatnych i ogólnodostępnych baz danych, w szczególności rejestrów publicznych w rozumieniu ustawy z dnia</w:t>
      </w:r>
      <w:r w:rsidRPr="00BA34A0">
        <w:rPr>
          <w:sz w:val="22"/>
          <w:szCs w:val="22"/>
        </w:rPr>
        <w:t xml:space="preserve"> 17 lutego 2005 r. o informatyzacji działalności podmiotów realizujących zadania publiczne, o ile Wykonawca wskazał dane umożliwiające dostęp do tych środków.</w:t>
      </w:r>
    </w:p>
    <w:p w:rsidR="00251B4D" w:rsidRPr="00BA34A0" w:rsidRDefault="00F03EF0">
      <w:pPr>
        <w:numPr>
          <w:ilvl w:val="0"/>
          <w:numId w:val="32"/>
        </w:numPr>
        <w:jc w:val="both"/>
        <w:rPr>
          <w:sz w:val="22"/>
          <w:szCs w:val="22"/>
        </w:rPr>
      </w:pPr>
      <w:r w:rsidRPr="00BA34A0">
        <w:rPr>
          <w:b/>
          <w:sz w:val="22"/>
          <w:szCs w:val="22"/>
        </w:rPr>
        <w:t>wykaz robót budowlanych</w:t>
      </w:r>
      <w:r w:rsidRPr="00BA34A0">
        <w:rPr>
          <w:sz w:val="22"/>
          <w:szCs w:val="22"/>
        </w:rPr>
        <w:t xml:space="preserve"> wykonanych nie wcześniej niż w okresie ostatnich 5 lat, a jeżeli okres pr</w:t>
      </w:r>
      <w:r w:rsidRPr="00BA34A0">
        <w:rPr>
          <w:sz w:val="22"/>
          <w:szCs w:val="22"/>
        </w:rPr>
        <w:t>owadzenia działalności jest krótszy w tym okresie, wraz z podaniem ich rodzaju, wartości, daty i miejsca wykonania oraz podmiotów, na rzecz których roboty te zostały wykonane, oraz załączeniem dowodów określających, czy te roboty budowlane zostały wykonane</w:t>
      </w:r>
      <w:r w:rsidRPr="00BA34A0">
        <w:rPr>
          <w:sz w:val="22"/>
          <w:szCs w:val="22"/>
        </w:rPr>
        <w:t xml:space="preserve"> należycie, przy czym dowodami, o których mowa, są referencje bądź inne dokumenty sporządzone przez podmiot, na rzecz którego roboty budowlane zostały wykonane, a jeżeli wykonawca z przyczyn niezależnych od niego nie jest wstanie uzyskać tych dokumentów –i</w:t>
      </w:r>
      <w:r w:rsidRPr="00BA34A0">
        <w:rPr>
          <w:sz w:val="22"/>
          <w:szCs w:val="22"/>
        </w:rPr>
        <w:t xml:space="preserve">nne odpowiednie dokumenty; </w:t>
      </w:r>
      <w:r w:rsidRPr="00BA34A0">
        <w:rPr>
          <w:b/>
          <w:sz w:val="22"/>
          <w:szCs w:val="22"/>
        </w:rPr>
        <w:t>(załącznik nr 3 do SWZ);</w:t>
      </w:r>
      <w:r w:rsidRPr="00BA34A0">
        <w:rPr>
          <w:sz w:val="22"/>
          <w:szCs w:val="22"/>
        </w:rPr>
        <w:t xml:space="preserve"> </w:t>
      </w:r>
    </w:p>
    <w:p w:rsidR="00251B4D" w:rsidRPr="00BA34A0" w:rsidRDefault="00F03EF0">
      <w:pPr>
        <w:numPr>
          <w:ilvl w:val="0"/>
          <w:numId w:val="32"/>
        </w:numPr>
        <w:jc w:val="both"/>
        <w:rPr>
          <w:sz w:val="22"/>
          <w:szCs w:val="22"/>
        </w:rPr>
      </w:pPr>
      <w:r w:rsidRPr="00BA34A0">
        <w:rPr>
          <w:b/>
          <w:sz w:val="22"/>
          <w:szCs w:val="22"/>
        </w:rPr>
        <w:t>wykaz osób</w:t>
      </w:r>
      <w:r w:rsidRPr="00BA34A0">
        <w:rPr>
          <w:sz w:val="22"/>
          <w:szCs w:val="22"/>
        </w:rPr>
        <w:t>, skierowanych przez wykonawcę do realizacji zamówienia publicznego, w szczególności odpowiedzialnych za kierowanie robotami budowlanymi wraz z informacjami na temat ich kwalifikacji zawodowych, uprawnień, doświadczenia i wykształcenia niezbędnych do wykon</w:t>
      </w:r>
      <w:r w:rsidRPr="00BA34A0">
        <w:rPr>
          <w:sz w:val="22"/>
          <w:szCs w:val="22"/>
        </w:rPr>
        <w:t xml:space="preserve">ania zamówienia publicznego, a także zakresu wykonywanych przez nie czynności oraz informacją o podstawie do dysponowania tymi osobami- </w:t>
      </w:r>
      <w:r w:rsidRPr="00BA34A0">
        <w:rPr>
          <w:b/>
          <w:sz w:val="22"/>
          <w:szCs w:val="22"/>
        </w:rPr>
        <w:t>( załącznik nr 4 do SWZ).</w:t>
      </w:r>
    </w:p>
    <w:p w:rsidR="00251B4D" w:rsidRPr="00BA34A0" w:rsidRDefault="00F03EF0">
      <w:pPr>
        <w:numPr>
          <w:ilvl w:val="0"/>
          <w:numId w:val="33"/>
        </w:numPr>
        <w:ind w:left="567" w:hanging="56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Jeżeli Wykonawca, wskazując spełnienie warunków, o których mowa w art. 112 ust. 2 pkt 4) ustaw</w:t>
      </w:r>
      <w:r w:rsidRPr="00BA34A0">
        <w:rPr>
          <w:sz w:val="22"/>
          <w:szCs w:val="22"/>
        </w:rPr>
        <w:t xml:space="preserve">y polega na zasobach innych podmiotów na zasadach określonych w art. 118 ust. 1 ustawy </w:t>
      </w:r>
      <w:r w:rsidRPr="00BA34A0">
        <w:rPr>
          <w:sz w:val="22"/>
          <w:szCs w:val="22"/>
        </w:rPr>
        <w:lastRenderedPageBreak/>
        <w:t xml:space="preserve">Wykonawca, o którym mowa w ust. 7. 2 przedstawi w odniesieniu do tych podmiotów </w:t>
      </w:r>
      <w:r w:rsidRPr="00BA34A0">
        <w:rPr>
          <w:b/>
          <w:bCs/>
          <w:sz w:val="22"/>
          <w:szCs w:val="22"/>
        </w:rPr>
        <w:t>dokumenty o których mowa w ust. 7.6. pkt 1)   SWZ.</w:t>
      </w:r>
    </w:p>
    <w:p w:rsidR="00251B4D" w:rsidRPr="00BA34A0" w:rsidRDefault="00F03EF0">
      <w:pPr>
        <w:numPr>
          <w:ilvl w:val="0"/>
          <w:numId w:val="33"/>
        </w:numPr>
        <w:ind w:left="567" w:hanging="56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Jeżeli Wykonawca ma siedzibę lub miejs</w:t>
      </w:r>
      <w:r w:rsidRPr="00BA34A0">
        <w:rPr>
          <w:sz w:val="22"/>
          <w:szCs w:val="22"/>
        </w:rPr>
        <w:t>ce zamieszkania poza terytorium Rzeczypospolitej Polskiej, zamiast dokumentów, o których mowa w ust. 7.6 pkt 1 składa , dokument lub dokumenty wystawione w kraju, w którym wykonawca ma siedzibę lub miejsce zamieszkania, potwierdzające odpowiednio, że nie o</w:t>
      </w:r>
      <w:r w:rsidRPr="00BA34A0">
        <w:rPr>
          <w:sz w:val="22"/>
          <w:szCs w:val="22"/>
        </w:rPr>
        <w:t>twarto jego likwidacji, nie ogłoszono upadłości, jego aktywami nie zarządza likwidator lub sąd, nie zawarł układu z wierzycielami, jego działalność gospodarcza nie jest zawieszona ani nie znajduje się on w innej tego rodzaju sytuacji wynikającej z podobnej</w:t>
      </w:r>
      <w:r w:rsidRPr="00BA34A0">
        <w:rPr>
          <w:sz w:val="22"/>
          <w:szCs w:val="22"/>
        </w:rPr>
        <w:t xml:space="preserve"> procedury przewidzianej w przepisach miejsca wszczęcia tej procedury.</w:t>
      </w:r>
    </w:p>
    <w:p w:rsidR="00251B4D" w:rsidRPr="00BA34A0" w:rsidRDefault="00F03EF0">
      <w:pPr>
        <w:numPr>
          <w:ilvl w:val="0"/>
          <w:numId w:val="33"/>
        </w:numPr>
        <w:ind w:left="567" w:hanging="56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Dokument, o którym mowa w pkt 7.8, powinien być wystawiony nie wcześniej niż 3 miesiące przed jego złożeniem.</w:t>
      </w:r>
    </w:p>
    <w:p w:rsidR="00251B4D" w:rsidRPr="00BA34A0" w:rsidRDefault="00F03EF0">
      <w:pPr>
        <w:numPr>
          <w:ilvl w:val="0"/>
          <w:numId w:val="33"/>
        </w:numPr>
        <w:ind w:left="567" w:hanging="56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Jeżeli w kraju, w którym wykonawca ma siedzibę lub miejsce zamieszkania, ni</w:t>
      </w:r>
      <w:r w:rsidRPr="00BA34A0">
        <w:rPr>
          <w:sz w:val="22"/>
          <w:szCs w:val="22"/>
        </w:rPr>
        <w:t>e wydaje się dokumentów, o których mowa w ust. 7.6 pkt 1) zastępuje się je odpowiednio w całości lub w części dokumentem zawierającym odpowiednio oświadczenie wykonawcy, ze wskazaniem osoby albo osób uprawnionych do jego reprezentacji, lub oświadczenie oso</w:t>
      </w:r>
      <w:r w:rsidRPr="00BA34A0">
        <w:rPr>
          <w:sz w:val="22"/>
          <w:szCs w:val="22"/>
        </w:rPr>
        <w:t>by, której dokument miał dotyczyć, złożone pod przysięgą, lub, jeżeli w kraju, w którym wykonawca ma siedzibę lub miejsce zamieszkania nie ma przepisów o oświadczeniu pod przysięgą, złożone przed organem sądowym lub administracyjnym, notariuszem, organem s</w:t>
      </w:r>
      <w:r w:rsidRPr="00BA34A0">
        <w:rPr>
          <w:sz w:val="22"/>
          <w:szCs w:val="22"/>
        </w:rPr>
        <w:t>amorządu zawodowego lub gospodarczego, właściwym ze względu na siedzibę lub miejsce zamieszkania wykonawcy. Przepis ust. 7.9 stosuje się odpowiednio.</w:t>
      </w:r>
    </w:p>
    <w:p w:rsidR="00251B4D" w:rsidRPr="00BA34A0" w:rsidRDefault="00F03EF0">
      <w:pPr>
        <w:numPr>
          <w:ilvl w:val="0"/>
          <w:numId w:val="33"/>
        </w:numPr>
        <w:ind w:left="567" w:hanging="56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 xml:space="preserve">W przypadku wątpliwości co do treści dokumentu złożonego przez wykonawcę, zamawiający może zwrócić się do </w:t>
      </w:r>
      <w:r w:rsidRPr="00BA34A0">
        <w:rPr>
          <w:sz w:val="22"/>
          <w:szCs w:val="22"/>
        </w:rPr>
        <w:t>właściwych organów odpowiednio kraju, w którym wykonawca ma siedzibę lub miejsce zamieszkania lub miejsce zamieszkania ma osoba, której dokument dotyczy, o udzielenie niezbędnych informacji dotyczących tego dokumentu.</w:t>
      </w:r>
    </w:p>
    <w:p w:rsidR="00251B4D" w:rsidRPr="00BA34A0" w:rsidRDefault="00F03EF0">
      <w:pPr>
        <w:numPr>
          <w:ilvl w:val="0"/>
          <w:numId w:val="33"/>
        </w:numPr>
        <w:ind w:left="567" w:hanging="56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Na podstawie art. 127 ust. 2 ustawy Wy</w:t>
      </w:r>
      <w:r w:rsidRPr="00BA34A0">
        <w:rPr>
          <w:sz w:val="22"/>
          <w:szCs w:val="22"/>
        </w:rPr>
        <w:t>konawca nie jest zobowiązany do złożenia podmiotowych środków dowodowych, które zamawiający posiada, jeżeli wykonawca wskaże te środki oraz potwierdzi ich prawidłowość i aktualność.</w:t>
      </w:r>
    </w:p>
    <w:p w:rsidR="00251B4D" w:rsidRPr="00BA34A0" w:rsidRDefault="00F03EF0">
      <w:pPr>
        <w:numPr>
          <w:ilvl w:val="0"/>
          <w:numId w:val="33"/>
        </w:numPr>
        <w:ind w:left="567" w:hanging="56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Jeżeli jest to niezbędne do zapewnienia odpowiedniego przebiegu postępowan</w:t>
      </w:r>
      <w:r w:rsidRPr="00BA34A0">
        <w:rPr>
          <w:sz w:val="22"/>
          <w:szCs w:val="22"/>
        </w:rPr>
        <w:t>ia o udzielenie zamówienia, zamawiający może na każdym etapie postępowania wezwać wykonawców do złożenia wszystkich lub niektórych oświadczeń lub dokumentów potwierdzających, że nie podlegają wykluczeniu, spełniają warunki udziału w postępowaniu lub kryter</w:t>
      </w:r>
      <w:r w:rsidRPr="00BA34A0">
        <w:rPr>
          <w:sz w:val="22"/>
          <w:szCs w:val="22"/>
        </w:rPr>
        <w:t>ia selekcji, a jeżeli zachodzą uzasadnione podstawy do uznania, że złożone uprzednio oświadczenia lub dokumenty nie są już aktualne, do złożenia aktualnych oświadczeń lub dokumentów.</w:t>
      </w:r>
    </w:p>
    <w:p w:rsidR="00251B4D" w:rsidRPr="00BA34A0" w:rsidRDefault="00F03EF0">
      <w:pPr>
        <w:numPr>
          <w:ilvl w:val="0"/>
          <w:numId w:val="33"/>
        </w:numPr>
        <w:ind w:left="567" w:hanging="56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 xml:space="preserve">Zgodnie z art. 61 ust. 1 i art. 63 ust. 2 </w:t>
      </w:r>
      <w:proofErr w:type="spellStart"/>
      <w:r w:rsidRPr="00BA34A0">
        <w:rPr>
          <w:sz w:val="22"/>
          <w:szCs w:val="22"/>
        </w:rPr>
        <w:t>Pzp</w:t>
      </w:r>
      <w:proofErr w:type="spellEnd"/>
      <w:r w:rsidRPr="00BA34A0">
        <w:rPr>
          <w:sz w:val="22"/>
          <w:szCs w:val="22"/>
        </w:rPr>
        <w:t xml:space="preserve"> ofertę oraz oświadczenie, o</w:t>
      </w:r>
      <w:r w:rsidRPr="00BA34A0">
        <w:rPr>
          <w:sz w:val="22"/>
          <w:szCs w:val="22"/>
        </w:rPr>
        <w:t xml:space="preserve"> którym mowa w art. 125 ust. 1 </w:t>
      </w:r>
      <w:proofErr w:type="spellStart"/>
      <w:r w:rsidRPr="00BA34A0">
        <w:rPr>
          <w:sz w:val="22"/>
          <w:szCs w:val="22"/>
        </w:rPr>
        <w:t>Pzp</w:t>
      </w:r>
      <w:proofErr w:type="spellEnd"/>
      <w:r w:rsidRPr="00BA34A0">
        <w:rPr>
          <w:sz w:val="22"/>
          <w:szCs w:val="22"/>
        </w:rPr>
        <w:t xml:space="preserve">, składa się, pod rygorem nieważności, w formie elektronicznej lub w postaci elektronicznej opatrzonej podpisem zaufanym lub podpisem osobistym. Dokumenty sporządzone w języku obcym składa się wraz z tłumaczeniem na język </w:t>
      </w:r>
      <w:r w:rsidRPr="00BA34A0">
        <w:rPr>
          <w:sz w:val="22"/>
          <w:szCs w:val="22"/>
        </w:rPr>
        <w:t>polski.</w:t>
      </w:r>
    </w:p>
    <w:p w:rsidR="00251B4D" w:rsidRPr="00BA34A0" w:rsidRDefault="00251B4D">
      <w:pPr>
        <w:jc w:val="both"/>
        <w:rPr>
          <w:sz w:val="22"/>
          <w:szCs w:val="22"/>
        </w:rPr>
      </w:pPr>
    </w:p>
    <w:p w:rsidR="00251B4D" w:rsidRPr="00BA34A0" w:rsidRDefault="00251B4D">
      <w:pPr>
        <w:rPr>
          <w:b/>
          <w:sz w:val="22"/>
          <w:szCs w:val="22"/>
          <w:u w:val="single"/>
        </w:rPr>
      </w:pPr>
    </w:p>
    <w:p w:rsidR="00251B4D" w:rsidRPr="00BA34A0" w:rsidRDefault="00F03EF0">
      <w:pPr>
        <w:numPr>
          <w:ilvl w:val="0"/>
          <w:numId w:val="29"/>
        </w:numPr>
        <w:jc w:val="center"/>
        <w:rPr>
          <w:b/>
          <w:sz w:val="22"/>
          <w:szCs w:val="22"/>
          <w:u w:val="single"/>
        </w:rPr>
      </w:pPr>
      <w:r w:rsidRPr="00BA34A0">
        <w:rPr>
          <w:b/>
          <w:sz w:val="22"/>
          <w:szCs w:val="22"/>
          <w:u w:val="single"/>
        </w:rPr>
        <w:t xml:space="preserve">INFORMACJE O SPOSOBIE POROZUMIEWANIA SIĘ ZAMAWIAJĄCEGO Z WYKONAWCAMI ORAZ PRZEKAZYWANIA OŚWIADCZEŃ LUB DOKUMENTÓW </w:t>
      </w:r>
      <w:r w:rsidRPr="00BA34A0">
        <w:rPr>
          <w:b/>
          <w:sz w:val="22"/>
          <w:szCs w:val="22"/>
          <w:u w:val="single"/>
        </w:rPr>
        <w:br/>
        <w:t>A TAKŻE WSKAZANIE OSÓB UPRAWNIONYCH DO POROZUMIEWANIA SIĘ Z WYKONAWCAMI:</w:t>
      </w:r>
    </w:p>
    <w:p w:rsidR="00251B4D" w:rsidRPr="00BA34A0" w:rsidRDefault="00251B4D">
      <w:pPr>
        <w:rPr>
          <w:b/>
          <w:sz w:val="22"/>
          <w:szCs w:val="22"/>
          <w:u w:val="single"/>
          <w:lang w:eastAsia="pl-PL"/>
        </w:rPr>
      </w:pPr>
    </w:p>
    <w:p w:rsidR="00251B4D" w:rsidRPr="00BA34A0" w:rsidRDefault="00F03EF0">
      <w:pPr>
        <w:numPr>
          <w:ilvl w:val="0"/>
          <w:numId w:val="25"/>
        </w:numPr>
        <w:suppressAutoHyphens w:val="0"/>
        <w:ind w:left="426" w:hanging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28">
        <w:r w:rsidRPr="00BA34A0">
          <w:rPr>
            <w:rStyle w:val="Hipercze"/>
            <w:sz w:val="22"/>
            <w:szCs w:val="22"/>
            <w:lang w:eastAsia="pl-PL"/>
          </w:rPr>
          <w:t>https://ezamowienia.gov.pl</w:t>
        </w:r>
      </w:hyperlink>
      <w:r w:rsidRPr="00BA34A0">
        <w:rPr>
          <w:sz w:val="22"/>
          <w:szCs w:val="22"/>
          <w:lang w:eastAsia="pl-PL"/>
        </w:rPr>
        <w:t>.; oraz</w:t>
      </w:r>
      <w:r w:rsidRPr="00BA34A0">
        <w:rPr>
          <w:sz w:val="22"/>
          <w:szCs w:val="22"/>
          <w:lang w:eastAsia="pl-PL"/>
        </w:rPr>
        <w:t xml:space="preserve"> poczty elektronicznej </w:t>
      </w:r>
      <w:hyperlink r:id="rId29">
        <w:r w:rsidRPr="00BA34A0">
          <w:rPr>
            <w:rStyle w:val="Hipercze"/>
            <w:b/>
            <w:sz w:val="22"/>
            <w:szCs w:val="22"/>
            <w:lang w:eastAsia="pl-PL"/>
          </w:rPr>
          <w:t>ug@jedlicze.pl</w:t>
        </w:r>
      </w:hyperlink>
      <w:r w:rsidRPr="00BA34A0">
        <w:rPr>
          <w:b/>
          <w:sz w:val="22"/>
          <w:szCs w:val="22"/>
          <w:lang w:eastAsia="pl-PL"/>
        </w:rPr>
        <w:t xml:space="preserve"> </w:t>
      </w:r>
      <w:r w:rsidRPr="00BA34A0">
        <w:rPr>
          <w:sz w:val="22"/>
          <w:szCs w:val="22"/>
          <w:lang w:eastAsia="pl-PL"/>
        </w:rPr>
        <w:t>z zastrzeżeniem pkt 8.16.</w:t>
      </w:r>
    </w:p>
    <w:p w:rsidR="00251B4D" w:rsidRPr="00BA34A0" w:rsidRDefault="00F03EF0">
      <w:pPr>
        <w:numPr>
          <w:ilvl w:val="0"/>
          <w:numId w:val="25"/>
        </w:numPr>
        <w:suppressAutoHyphens w:val="0"/>
        <w:ind w:left="426" w:hanging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Korzystanie z Platformy e-Zamówienia jest bezpłatne.</w:t>
      </w:r>
    </w:p>
    <w:p w:rsidR="00251B4D" w:rsidRPr="00BA34A0" w:rsidRDefault="00F03EF0">
      <w:pPr>
        <w:numPr>
          <w:ilvl w:val="0"/>
          <w:numId w:val="25"/>
        </w:numPr>
        <w:suppressAutoHyphens w:val="0"/>
        <w:ind w:left="426" w:hanging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Zamawiający wyznacza następujące osoby do kontaktu z wykonawcami:</w:t>
      </w:r>
    </w:p>
    <w:p w:rsidR="00251B4D" w:rsidRPr="00BA34A0" w:rsidRDefault="00F03EF0">
      <w:pPr>
        <w:suppressAutoHyphens w:val="0"/>
        <w:ind w:left="426"/>
        <w:jc w:val="both"/>
        <w:rPr>
          <w:b/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Malwina Żurek-Majerska</w:t>
      </w:r>
      <w:r w:rsidRPr="00BA34A0">
        <w:rPr>
          <w:color w:val="000000"/>
          <w:sz w:val="22"/>
          <w:szCs w:val="22"/>
          <w:lang w:eastAsia="pl-PL"/>
        </w:rPr>
        <w:t>– e-</w:t>
      </w:r>
      <w:r w:rsidRPr="00BA34A0">
        <w:rPr>
          <w:sz w:val="22"/>
          <w:szCs w:val="22"/>
          <w:lang w:eastAsia="pl-PL"/>
        </w:rPr>
        <w:t xml:space="preserve">mail: </w:t>
      </w:r>
      <w:hyperlink r:id="rId30">
        <w:r w:rsidRPr="00BA34A0">
          <w:rPr>
            <w:rStyle w:val="Hipercze"/>
            <w:b/>
            <w:sz w:val="22"/>
            <w:szCs w:val="22"/>
            <w:lang w:eastAsia="pl-PL"/>
          </w:rPr>
          <w:t>majerska@jedlicze.pl</w:t>
        </w:r>
      </w:hyperlink>
    </w:p>
    <w:p w:rsidR="00251B4D" w:rsidRPr="00BA34A0" w:rsidRDefault="00F03EF0">
      <w:pPr>
        <w:suppressAutoHyphens w:val="0"/>
        <w:ind w:left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Postępowanie można wyszukać również ze strony głównej Platformy e-Zamówienia </w:t>
      </w:r>
    </w:p>
    <w:p w:rsidR="00251B4D" w:rsidRPr="00BA34A0" w:rsidRDefault="00F03EF0">
      <w:pPr>
        <w:suppressAutoHyphens w:val="0"/>
        <w:ind w:left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(przycisk „Przeglądaj postępowania/konkursy”). </w:t>
      </w:r>
    </w:p>
    <w:p w:rsidR="00251B4D" w:rsidRPr="00BA34A0" w:rsidRDefault="00F03EF0">
      <w:pPr>
        <w:numPr>
          <w:ilvl w:val="2"/>
          <w:numId w:val="1"/>
        </w:numPr>
        <w:tabs>
          <w:tab w:val="left" w:pos="426"/>
        </w:tabs>
        <w:suppressAutoHyphens w:val="0"/>
        <w:ind w:left="426"/>
        <w:rPr>
          <w:sz w:val="22"/>
          <w:szCs w:val="22"/>
          <w:lang w:eastAsia="pl-PL"/>
        </w:rPr>
      </w:pPr>
      <w:r w:rsidRPr="00BA34A0">
        <w:rPr>
          <w:b/>
          <w:sz w:val="22"/>
          <w:szCs w:val="22"/>
          <w:lang w:eastAsia="pl-PL"/>
        </w:rPr>
        <w:t xml:space="preserve">Identyfikator (ID) postępowania na Platformie e-Zamówienia:  </w:t>
      </w:r>
    </w:p>
    <w:p w:rsidR="00251B4D" w:rsidRPr="00BA34A0" w:rsidRDefault="00F03EF0">
      <w:pPr>
        <w:numPr>
          <w:ilvl w:val="2"/>
          <w:numId w:val="1"/>
        </w:numPr>
        <w:tabs>
          <w:tab w:val="left" w:pos="426"/>
        </w:tabs>
        <w:suppressAutoHyphens w:val="0"/>
        <w:ind w:left="426"/>
        <w:rPr>
          <w:sz w:val="22"/>
          <w:szCs w:val="22"/>
          <w:lang w:eastAsia="pl-PL"/>
        </w:rPr>
      </w:pPr>
      <w:r w:rsidRPr="00BA34A0">
        <w:rPr>
          <w:b/>
          <w:bCs/>
          <w:sz w:val="22"/>
          <w:szCs w:val="22"/>
          <w:lang w:eastAsia="pl-PL"/>
        </w:rPr>
        <w:t>ocds-148610-e210cb80-0865-45a7-948e-b74258353e87</w:t>
      </w:r>
    </w:p>
    <w:p w:rsidR="00251B4D" w:rsidRPr="00BA34A0" w:rsidRDefault="00F03EF0">
      <w:pPr>
        <w:numPr>
          <w:ilvl w:val="2"/>
          <w:numId w:val="1"/>
        </w:numPr>
        <w:tabs>
          <w:tab w:val="left" w:pos="426"/>
        </w:tabs>
        <w:suppressAutoHyphens w:val="0"/>
        <w:ind w:left="426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Wykonawca zamierzający wziąć udział w postępowaniu o udzielenie zamówienia publicznego musi posiadać konto podmiotu „Wykonawca” na Platformie e-Zamówienia. Szczegółowe informacje na </w:t>
      </w:r>
      <w:r w:rsidRPr="00BA34A0">
        <w:rPr>
          <w:sz w:val="22"/>
          <w:szCs w:val="22"/>
          <w:lang w:eastAsia="pl-PL"/>
        </w:rPr>
        <w:lastRenderedPageBreak/>
        <w:t>temat zakładania kont pod</w:t>
      </w:r>
      <w:r w:rsidRPr="00BA34A0">
        <w:rPr>
          <w:sz w:val="22"/>
          <w:szCs w:val="22"/>
          <w:lang w:eastAsia="pl-PL"/>
        </w:rPr>
        <w:t xml:space="preserve">miotów  oraz zasady i warunki korzystania z Platformy e-Zamówienia określa Regulamin  Platformy e-Zamówienia, dostępny na stronie internetowej </w:t>
      </w:r>
    </w:p>
    <w:p w:rsidR="00251B4D" w:rsidRPr="00BA34A0" w:rsidRDefault="00F03EF0">
      <w:pPr>
        <w:suppressAutoHyphens w:val="0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         https://ezamowienia.gov.pl oraz informacje zamieszczone w zakładce „Centrum Pomocy”. </w:t>
      </w:r>
    </w:p>
    <w:p w:rsidR="00251B4D" w:rsidRPr="00BA34A0" w:rsidRDefault="00F03EF0">
      <w:pPr>
        <w:numPr>
          <w:ilvl w:val="0"/>
          <w:numId w:val="25"/>
        </w:numPr>
        <w:suppressAutoHyphens w:val="0"/>
        <w:ind w:left="426" w:hanging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 Przeglądanie i p</w:t>
      </w:r>
      <w:r w:rsidRPr="00BA34A0">
        <w:rPr>
          <w:sz w:val="22"/>
          <w:szCs w:val="22"/>
          <w:lang w:eastAsia="pl-PL"/>
        </w:rPr>
        <w:t xml:space="preserve">obieranie publicznej treści dokumentacji postępowania nie wymaga posiadania konta na Platformie e-Zamówienia ani logowania. </w:t>
      </w:r>
    </w:p>
    <w:p w:rsidR="00251B4D" w:rsidRPr="00BA34A0" w:rsidRDefault="00F03EF0">
      <w:pPr>
        <w:numPr>
          <w:ilvl w:val="0"/>
          <w:numId w:val="25"/>
        </w:numPr>
        <w:suppressAutoHyphens w:val="0"/>
        <w:ind w:left="426" w:hanging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</w:rPr>
        <w:t>Sposób sporządzenia dokumentów elektronicznych lub dokumentów elektronicznych będących kopią elektroniczną treści zapisanej w posta</w:t>
      </w:r>
      <w:r w:rsidRPr="00BA34A0">
        <w:rPr>
          <w:sz w:val="22"/>
          <w:szCs w:val="22"/>
        </w:rPr>
        <w:t>ci papierowej (cyfrowe odwzorowania) musi być zgodny z wymaganiami określonymi w rozporządzeniu Prezesa Rady Ministrów w sprawie wymagań dla dokumentów elektronicznych.</w:t>
      </w:r>
    </w:p>
    <w:p w:rsidR="00251B4D" w:rsidRPr="00BA34A0" w:rsidRDefault="00F03EF0">
      <w:pPr>
        <w:numPr>
          <w:ilvl w:val="0"/>
          <w:numId w:val="25"/>
        </w:numPr>
        <w:suppressAutoHyphens w:val="0"/>
        <w:ind w:left="426" w:hanging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 Dokumenty elektroniczne o których mowa w § 2 ust. 1 rozporządzenia Prezesa Rady Minist</w:t>
      </w:r>
      <w:r w:rsidRPr="00BA34A0">
        <w:rPr>
          <w:sz w:val="22"/>
          <w:szCs w:val="22"/>
          <w:lang w:eastAsia="pl-PL"/>
        </w:rPr>
        <w:t>rów w sprawie wymagań dla dokumentów elektronicznych, sporządza się w postaci elektronicznej, w formatach danych określonych w przepisach rozporządzenia Rady Ministrów w sprawie Krajowych Ram Interoperacyjności, z uwzględnieniem rodzaju przekazywanych dany</w:t>
      </w:r>
      <w:r w:rsidRPr="00BA34A0">
        <w:rPr>
          <w:sz w:val="22"/>
          <w:szCs w:val="22"/>
          <w:lang w:eastAsia="pl-PL"/>
        </w:rPr>
        <w:t>ch i przekazuje się jako załącznik.</w:t>
      </w:r>
    </w:p>
    <w:p w:rsidR="00251B4D" w:rsidRPr="00BA34A0" w:rsidRDefault="00F03EF0">
      <w:pPr>
        <w:numPr>
          <w:ilvl w:val="0"/>
          <w:numId w:val="25"/>
        </w:numPr>
        <w:suppressAutoHyphens w:val="0"/>
        <w:ind w:left="426" w:hanging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 W przypadku formatów, o których mowa w art. 66 ust. 1 ustawy </w:t>
      </w:r>
      <w:proofErr w:type="spellStart"/>
      <w:r w:rsidRPr="00BA34A0">
        <w:rPr>
          <w:sz w:val="22"/>
          <w:szCs w:val="22"/>
          <w:lang w:eastAsia="pl-PL"/>
        </w:rPr>
        <w:t>Pzp</w:t>
      </w:r>
      <w:proofErr w:type="spellEnd"/>
      <w:r w:rsidRPr="00BA34A0">
        <w:rPr>
          <w:sz w:val="22"/>
          <w:szCs w:val="22"/>
          <w:lang w:eastAsia="pl-PL"/>
        </w:rPr>
        <w:t xml:space="preserve">, ww. regulacje nie będą miały bezpośredniego zastosowania. </w:t>
      </w:r>
    </w:p>
    <w:p w:rsidR="00251B4D" w:rsidRPr="00BA34A0" w:rsidRDefault="00F03EF0">
      <w:pPr>
        <w:numPr>
          <w:ilvl w:val="0"/>
          <w:numId w:val="25"/>
        </w:numPr>
        <w:suppressAutoHyphens w:val="0"/>
        <w:ind w:left="426" w:hanging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Informacje, oświadczenia lub dokumenty, inne niż wymienione w § 2 ust. 1  rozporządzenia Preze</w:t>
      </w:r>
      <w:r w:rsidRPr="00BA34A0">
        <w:rPr>
          <w:sz w:val="22"/>
          <w:szCs w:val="22"/>
          <w:lang w:eastAsia="pl-PL"/>
        </w:rPr>
        <w:t>sa Rady Ministrów w sprawie wymagań dla dokumentów elektronicznych, przekazywane w postępowaniu sporządza się w postaci elektronicznej:</w:t>
      </w:r>
    </w:p>
    <w:p w:rsidR="00251B4D" w:rsidRPr="00BA34A0" w:rsidRDefault="00F03EF0">
      <w:pPr>
        <w:suppressAutoHyphens w:val="0"/>
        <w:ind w:left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a. w formatach danych określonych w przepisach rozporządzenia Rady Ministrów w sprawie Krajowych Ram Interoperacyjności </w:t>
      </w:r>
      <w:r w:rsidRPr="00BA34A0">
        <w:rPr>
          <w:sz w:val="22"/>
          <w:szCs w:val="22"/>
          <w:lang w:eastAsia="pl-PL"/>
        </w:rPr>
        <w:t xml:space="preserve">(i przekazuje się jako załącznik), lub </w:t>
      </w:r>
    </w:p>
    <w:p w:rsidR="00251B4D" w:rsidRPr="00BA34A0" w:rsidRDefault="00F03EF0">
      <w:pPr>
        <w:suppressAutoHyphens w:val="0"/>
        <w:ind w:left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b. jako tekst wpisany bezpośrednio do wiadomości przekazywanej przy użyciu  środków komunikacji elektronicznej (np. w treści wiadomości e-mail lub w treści „Formularza do komunikacji”).</w:t>
      </w:r>
    </w:p>
    <w:p w:rsidR="00251B4D" w:rsidRPr="00BA34A0" w:rsidRDefault="00F03EF0">
      <w:pPr>
        <w:numPr>
          <w:ilvl w:val="0"/>
          <w:numId w:val="25"/>
        </w:numPr>
        <w:suppressAutoHyphens w:val="0"/>
        <w:ind w:left="426" w:hanging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</w:rPr>
        <w:t>Jeżeli dokumenty elektroniczne</w:t>
      </w:r>
      <w:r w:rsidRPr="00BA34A0">
        <w:rPr>
          <w:sz w:val="22"/>
          <w:szCs w:val="22"/>
        </w:rPr>
        <w:t xml:space="preserve"> przekazywane przy użyciu środków komunikacji elektronicznej zawierają informacje stanowiące tajemnicę przedsiębiorstwa w rozumieniu ustawy z dnia 16 kwietnia 1993 r. o zwalczaniu nieuczciwej konkurencji, Wykonawca – w celu utrzymania ich poufności – przek</w:t>
      </w:r>
      <w:r w:rsidRPr="00BA34A0">
        <w:rPr>
          <w:sz w:val="22"/>
          <w:szCs w:val="22"/>
        </w:rPr>
        <w:t>azuje je w wydzielonym i odpowiednio oznaczonym pliku, wraz z oznaczeniem w nazwie pliku „Dokument stanowiący tajemnicę przedsiębiorstwa”.</w:t>
      </w:r>
    </w:p>
    <w:p w:rsidR="00251B4D" w:rsidRPr="00BA34A0" w:rsidRDefault="00F03EF0">
      <w:pPr>
        <w:numPr>
          <w:ilvl w:val="0"/>
          <w:numId w:val="25"/>
        </w:numPr>
        <w:suppressAutoHyphens w:val="0"/>
        <w:ind w:left="426" w:hanging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Komunikacja w postępowaniu, z wyłączeniem składania ofert/wniosków o dopuszczenie do udziału w postępowaniu, odbywa s</w:t>
      </w:r>
      <w:r w:rsidRPr="00BA34A0">
        <w:rPr>
          <w:sz w:val="22"/>
          <w:szCs w:val="22"/>
          <w:lang w:eastAsia="pl-PL"/>
        </w:rPr>
        <w:t xml:space="preserve">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</w:t>
      </w:r>
      <w:r w:rsidRPr="00BA34A0">
        <w:rPr>
          <w:sz w:val="22"/>
          <w:szCs w:val="22"/>
          <w:lang w:eastAsia="pl-PL"/>
        </w:rPr>
        <w:t xml:space="preserve">i udzielanie odpowiedzi. Formularze do komunikacji umożliwiają również dołączenie załącznika do przesyłanej wiadomości (przycisk „dodaj załącznik”). W przypadku załączników, które są zgodnie z ustawą </w:t>
      </w:r>
      <w:proofErr w:type="spellStart"/>
      <w:r w:rsidRPr="00BA34A0">
        <w:rPr>
          <w:sz w:val="22"/>
          <w:szCs w:val="22"/>
          <w:lang w:eastAsia="pl-PL"/>
        </w:rPr>
        <w:t>Pzp</w:t>
      </w:r>
      <w:proofErr w:type="spellEnd"/>
      <w:r w:rsidRPr="00BA34A0">
        <w:rPr>
          <w:sz w:val="22"/>
          <w:szCs w:val="22"/>
          <w:lang w:eastAsia="pl-PL"/>
        </w:rPr>
        <w:t xml:space="preserve"> lub rozporządzeniem Prezesa Rady Ministrów w sprawie</w:t>
      </w:r>
      <w:r w:rsidRPr="00BA34A0">
        <w:rPr>
          <w:sz w:val="22"/>
          <w:szCs w:val="22"/>
          <w:lang w:eastAsia="pl-PL"/>
        </w:rPr>
        <w:t xml:space="preserve"> wymagań dla dokumentów elektronicznych opatrzone kwalifikowanym podpisem elektronicznym, podpisem zaufanym lub podpisem osobistym, mogą być opatrzone, zgodnie z wyborem wykonawcy/wykonawcy wspólnie ubiegającego się o udzielenie zamówienia/podmiotu udostęp</w:t>
      </w:r>
      <w:r w:rsidRPr="00BA34A0">
        <w:rPr>
          <w:sz w:val="22"/>
          <w:szCs w:val="22"/>
          <w:lang w:eastAsia="pl-PL"/>
        </w:rPr>
        <w:t>niającego zasoby, podpisem zewnętrznym lub wewnętrznym. W zależności od rodzaju podpisu i jego typu (zewnętrzny, wewnętrzny) dodaje się do przesyłanej wiadomości uprzednio podpisane dokumenty wraz z wygenerowanym plikiem podpisu (typ zewnętrzny) lub dokume</w:t>
      </w:r>
      <w:r w:rsidRPr="00BA34A0">
        <w:rPr>
          <w:sz w:val="22"/>
          <w:szCs w:val="22"/>
          <w:lang w:eastAsia="pl-PL"/>
        </w:rPr>
        <w:t>nt z wszytym podpisem (typ wewnętrzny).</w:t>
      </w:r>
    </w:p>
    <w:p w:rsidR="00251B4D" w:rsidRPr="00BA34A0" w:rsidRDefault="00F03EF0">
      <w:pPr>
        <w:numPr>
          <w:ilvl w:val="0"/>
          <w:numId w:val="25"/>
        </w:numPr>
        <w:suppressAutoHyphens w:val="0"/>
        <w:ind w:left="426" w:hanging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</w:rPr>
        <w:t>Możliwość korzystania w postępowaniu z „Formularzy do komunikacji” w pełnym zakresie wymaga posiadania konta „Wykonawcy” na Platformie e-Zamówienia oraz zalogowania się na Platformie e-Zamówienia. Do korzystania z „F</w:t>
      </w:r>
      <w:r w:rsidRPr="00BA34A0">
        <w:rPr>
          <w:sz w:val="22"/>
          <w:szCs w:val="22"/>
        </w:rPr>
        <w:t>ormularzy do komunikacji” służących do zadawania pytań dotyczących treści dokumentów zamówienia wystarczające jest posiadanie tzw. konta uproszczonego na Platformie e-Zamówienia.</w:t>
      </w:r>
    </w:p>
    <w:p w:rsidR="00251B4D" w:rsidRPr="00BA34A0" w:rsidRDefault="00F03EF0">
      <w:pPr>
        <w:numPr>
          <w:ilvl w:val="0"/>
          <w:numId w:val="25"/>
        </w:numPr>
        <w:suppressAutoHyphens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Wszystkie wysłane i odebrane w postępowaniu przez wykonawcę wiadomości widocz</w:t>
      </w:r>
      <w:r w:rsidRPr="00BA34A0">
        <w:rPr>
          <w:sz w:val="22"/>
          <w:szCs w:val="22"/>
          <w:lang w:eastAsia="pl-PL"/>
        </w:rPr>
        <w:t xml:space="preserve">ne są po zalogowaniu w podglądzie postępowania w zakładce „Komunikacja”. </w:t>
      </w:r>
    </w:p>
    <w:p w:rsidR="00251B4D" w:rsidRPr="00BA34A0" w:rsidRDefault="00F03EF0">
      <w:pPr>
        <w:numPr>
          <w:ilvl w:val="0"/>
          <w:numId w:val="25"/>
        </w:numPr>
        <w:suppressAutoHyphens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Maksymalny rozmiar plików przesyłanych za pośrednictwem „Formularzy do komunikacji” wynosi 150 MB (wielkość ta dotyczy plików przesyłanych jako załączniki do jednego formularza).</w:t>
      </w:r>
    </w:p>
    <w:p w:rsidR="00251B4D" w:rsidRPr="00BA34A0" w:rsidRDefault="00F03EF0">
      <w:pPr>
        <w:numPr>
          <w:ilvl w:val="0"/>
          <w:numId w:val="25"/>
        </w:numPr>
        <w:suppressAutoHyphens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 </w:t>
      </w:r>
      <w:r w:rsidRPr="00BA34A0">
        <w:rPr>
          <w:sz w:val="22"/>
          <w:szCs w:val="22"/>
          <w:lang w:eastAsia="pl-PL"/>
        </w:rPr>
        <w:t>Minimalne wymagania techniczne dotyczące sprzętu używanego w celu korzystania z usług Platformy e-Zamówienia oraz informacje dotyczące specyfikacji połączenia określa Regulamin Platformy e-Zamówienia.</w:t>
      </w:r>
    </w:p>
    <w:p w:rsidR="00251B4D" w:rsidRPr="00BA34A0" w:rsidRDefault="00F03EF0">
      <w:pPr>
        <w:numPr>
          <w:ilvl w:val="0"/>
          <w:numId w:val="25"/>
        </w:numPr>
        <w:suppressAutoHyphens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W przypadku problemów technicznych i awarii związanych </w:t>
      </w:r>
      <w:r w:rsidRPr="00BA34A0">
        <w:rPr>
          <w:sz w:val="22"/>
          <w:szCs w:val="22"/>
          <w:lang w:eastAsia="pl-PL"/>
        </w:rPr>
        <w:t xml:space="preserve">z funkcjonowaniem Platformy e-Zamówienia użytkownicy mogą skorzystać ze wsparcia technicznego dostępnego pod numerem telefonu (22) 458 77 99 lub drogą elektroniczną poprzez formularz udostępniony na stronie internetowej </w:t>
      </w:r>
      <w:hyperlink r:id="rId31">
        <w:r w:rsidRPr="00BA34A0">
          <w:rPr>
            <w:rStyle w:val="Hipercze"/>
            <w:sz w:val="22"/>
            <w:szCs w:val="22"/>
            <w:lang w:eastAsia="pl-PL"/>
          </w:rPr>
          <w:t>https://ezamowienia.gov.pl</w:t>
        </w:r>
      </w:hyperlink>
      <w:r w:rsidRPr="00BA34A0">
        <w:rPr>
          <w:sz w:val="22"/>
          <w:szCs w:val="22"/>
          <w:lang w:eastAsia="pl-PL"/>
        </w:rPr>
        <w:t xml:space="preserve"> w zakładce „Zgłoś problem”. </w:t>
      </w:r>
    </w:p>
    <w:p w:rsidR="00251B4D" w:rsidRPr="00BA34A0" w:rsidRDefault="00F03EF0">
      <w:pPr>
        <w:numPr>
          <w:ilvl w:val="0"/>
          <w:numId w:val="25"/>
        </w:numPr>
        <w:suppressAutoHyphens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lastRenderedPageBreak/>
        <w:t xml:space="preserve">W szczególnie uzasadnionych przypadkach uniemożliwiających komunikację wykonawcy i Zamawiającego za pośrednictwem Platformy e-Zamówienia, Zamawiający dopuszcza komunikację za pomocą poczty elektronicznej na adres e-mail:  </w:t>
      </w:r>
      <w:r w:rsidRPr="00BA34A0">
        <w:rPr>
          <w:bCs/>
          <w:sz w:val="22"/>
          <w:szCs w:val="22"/>
          <w:lang w:eastAsia="pl-PL"/>
        </w:rPr>
        <w:t>ug@jedlicze.pl</w:t>
      </w:r>
      <w:r w:rsidRPr="00BA34A0">
        <w:rPr>
          <w:sz w:val="22"/>
          <w:szCs w:val="22"/>
          <w:lang w:eastAsia="pl-PL"/>
        </w:rPr>
        <w:t xml:space="preserve"> (nie dotyczy składa</w:t>
      </w:r>
      <w:r w:rsidRPr="00BA34A0">
        <w:rPr>
          <w:sz w:val="22"/>
          <w:szCs w:val="22"/>
          <w:lang w:eastAsia="pl-PL"/>
        </w:rPr>
        <w:t>nia ofert/wniosków o dopuszczenie do udziału w postępowaniu).</w:t>
      </w:r>
    </w:p>
    <w:p w:rsidR="00251B4D" w:rsidRPr="00BA34A0" w:rsidRDefault="00251B4D">
      <w:pPr>
        <w:suppressAutoHyphens w:val="0"/>
        <w:ind w:left="567"/>
        <w:jc w:val="both"/>
        <w:rPr>
          <w:sz w:val="22"/>
          <w:szCs w:val="22"/>
          <w:lang w:eastAsia="pl-PL"/>
        </w:rPr>
      </w:pPr>
    </w:p>
    <w:p w:rsidR="00251B4D" w:rsidRPr="00BA34A0" w:rsidRDefault="00F03EF0">
      <w:pPr>
        <w:numPr>
          <w:ilvl w:val="0"/>
          <w:numId w:val="29"/>
        </w:numPr>
        <w:tabs>
          <w:tab w:val="left" w:pos="720"/>
        </w:tabs>
        <w:jc w:val="center"/>
        <w:rPr>
          <w:b/>
          <w:sz w:val="22"/>
          <w:szCs w:val="22"/>
          <w:u w:val="single"/>
        </w:rPr>
      </w:pPr>
      <w:r w:rsidRPr="00BA34A0">
        <w:rPr>
          <w:b/>
          <w:sz w:val="22"/>
          <w:szCs w:val="22"/>
          <w:u w:val="single"/>
        </w:rPr>
        <w:t>WYMAGANIA DOTYCZĄCE WADIUM</w:t>
      </w:r>
    </w:p>
    <w:p w:rsidR="00251B4D" w:rsidRPr="00BA34A0" w:rsidRDefault="00251B4D">
      <w:pPr>
        <w:tabs>
          <w:tab w:val="left" w:pos="720"/>
        </w:tabs>
        <w:ind w:left="1260"/>
        <w:rPr>
          <w:b/>
          <w:sz w:val="22"/>
          <w:szCs w:val="22"/>
          <w:u w:val="single"/>
        </w:rPr>
      </w:pPr>
    </w:p>
    <w:p w:rsidR="00251B4D" w:rsidRPr="00BA34A0" w:rsidRDefault="00F03EF0">
      <w:pPr>
        <w:numPr>
          <w:ilvl w:val="0"/>
          <w:numId w:val="4"/>
        </w:numPr>
        <w:suppressAutoHyphens w:val="0"/>
        <w:autoSpaceDE w:val="0"/>
        <w:ind w:left="426" w:hanging="426"/>
        <w:jc w:val="both"/>
        <w:rPr>
          <w:color w:val="000000"/>
          <w:sz w:val="22"/>
          <w:szCs w:val="22"/>
          <w:lang w:eastAsia="pl-PL"/>
        </w:rPr>
      </w:pPr>
      <w:r w:rsidRPr="00BA34A0">
        <w:rPr>
          <w:color w:val="000000"/>
          <w:sz w:val="22"/>
          <w:szCs w:val="22"/>
          <w:lang w:eastAsia="pl-PL"/>
        </w:rPr>
        <w:t xml:space="preserve">Wykonawca w terminie </w:t>
      </w:r>
      <w:r w:rsidRPr="00BA34A0">
        <w:rPr>
          <w:b/>
          <w:bCs/>
          <w:color w:val="000000"/>
          <w:sz w:val="22"/>
          <w:szCs w:val="22"/>
          <w:lang w:eastAsia="pl-PL"/>
        </w:rPr>
        <w:t xml:space="preserve">do upływu terminu składania ofert </w:t>
      </w:r>
      <w:r w:rsidRPr="00BA34A0">
        <w:rPr>
          <w:color w:val="000000"/>
          <w:sz w:val="22"/>
          <w:szCs w:val="22"/>
          <w:lang w:eastAsia="pl-PL"/>
        </w:rPr>
        <w:t xml:space="preserve">wniesie wadium w wysokości: </w:t>
      </w:r>
      <w:r w:rsidRPr="00BA34A0">
        <w:rPr>
          <w:b/>
          <w:color w:val="000000"/>
          <w:sz w:val="22"/>
          <w:szCs w:val="22"/>
          <w:lang w:eastAsia="pl-PL"/>
        </w:rPr>
        <w:t xml:space="preserve">4000,00 zł </w:t>
      </w:r>
      <w:r w:rsidRPr="00BA34A0">
        <w:rPr>
          <w:b/>
          <w:color w:val="000000"/>
          <w:sz w:val="22"/>
          <w:szCs w:val="22"/>
          <w:lang w:eastAsia="pl-PL"/>
        </w:rPr>
        <w:br/>
        <w:t>( słownie: cztery tysiące złotych)</w:t>
      </w:r>
    </w:p>
    <w:p w:rsidR="00251B4D" w:rsidRPr="00BA34A0" w:rsidRDefault="00F03EF0">
      <w:pPr>
        <w:numPr>
          <w:ilvl w:val="0"/>
          <w:numId w:val="4"/>
        </w:numPr>
        <w:suppressAutoHyphens w:val="0"/>
        <w:autoSpaceDE w:val="0"/>
        <w:ind w:left="426" w:hanging="426"/>
        <w:jc w:val="both"/>
        <w:rPr>
          <w:color w:val="000000"/>
          <w:sz w:val="22"/>
          <w:szCs w:val="22"/>
          <w:lang w:eastAsia="pl-PL"/>
        </w:rPr>
      </w:pPr>
      <w:r w:rsidRPr="00BA34A0">
        <w:rPr>
          <w:color w:val="000000"/>
          <w:sz w:val="22"/>
          <w:szCs w:val="22"/>
          <w:lang w:eastAsia="pl-PL"/>
        </w:rPr>
        <w:t>Wadium może być wnoszone w jednej l</w:t>
      </w:r>
      <w:r w:rsidRPr="00BA34A0">
        <w:rPr>
          <w:color w:val="000000"/>
          <w:sz w:val="22"/>
          <w:szCs w:val="22"/>
          <w:lang w:eastAsia="pl-PL"/>
        </w:rPr>
        <w:t>ub kilku formach: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color w:val="000000"/>
          <w:sz w:val="22"/>
          <w:szCs w:val="22"/>
          <w:lang w:eastAsia="pl-PL"/>
        </w:rPr>
      </w:pPr>
      <w:r w:rsidRPr="00BA34A0">
        <w:rPr>
          <w:color w:val="000000"/>
          <w:sz w:val="22"/>
          <w:szCs w:val="22"/>
          <w:lang w:eastAsia="pl-PL"/>
        </w:rPr>
        <w:t>1) pieniądza,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sz w:val="22"/>
          <w:szCs w:val="22"/>
        </w:rPr>
      </w:pPr>
      <w:r w:rsidRPr="00BA34A0">
        <w:rPr>
          <w:color w:val="000000"/>
          <w:sz w:val="22"/>
          <w:szCs w:val="22"/>
          <w:lang w:eastAsia="pl-PL"/>
        </w:rPr>
        <w:t>2) poręczeniach bankowych lub poręczeniach spółdzielczej kasy oszczędnościowo – kredytowej, z tym że poręczenie kasy musi być zawsze poręczeniem pieniężnym,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color w:val="000000"/>
          <w:sz w:val="22"/>
          <w:szCs w:val="22"/>
          <w:lang w:eastAsia="pl-PL"/>
        </w:rPr>
      </w:pPr>
      <w:r w:rsidRPr="00BA34A0">
        <w:rPr>
          <w:color w:val="000000"/>
          <w:sz w:val="22"/>
          <w:szCs w:val="22"/>
          <w:lang w:eastAsia="pl-PL"/>
        </w:rPr>
        <w:t>3) gwarancjach bankowych,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sz w:val="22"/>
          <w:szCs w:val="22"/>
        </w:rPr>
      </w:pPr>
      <w:r w:rsidRPr="00BA34A0">
        <w:rPr>
          <w:color w:val="000000"/>
          <w:sz w:val="22"/>
          <w:szCs w:val="22"/>
          <w:lang w:eastAsia="pl-PL"/>
        </w:rPr>
        <w:t>4) gwarancjach ubezpieczeniowych,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color w:val="000000"/>
          <w:sz w:val="22"/>
          <w:szCs w:val="22"/>
          <w:lang w:eastAsia="pl-PL"/>
        </w:rPr>
      </w:pPr>
      <w:r w:rsidRPr="00BA34A0">
        <w:rPr>
          <w:color w:val="000000"/>
          <w:sz w:val="22"/>
          <w:szCs w:val="22"/>
          <w:lang w:eastAsia="pl-PL"/>
        </w:rPr>
        <w:t>5) porę</w:t>
      </w:r>
      <w:r w:rsidRPr="00BA34A0">
        <w:rPr>
          <w:color w:val="000000"/>
          <w:sz w:val="22"/>
          <w:szCs w:val="22"/>
          <w:lang w:eastAsia="pl-PL"/>
        </w:rPr>
        <w:t>czeniach udzielanych przez podmioty, o których mowa w art. 6b ust. 5 pkt 2 ustawy z dnia 9 listopada 2000 r. o utworzeniu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color w:val="000000"/>
          <w:sz w:val="22"/>
          <w:szCs w:val="22"/>
          <w:lang w:eastAsia="pl-PL"/>
        </w:rPr>
      </w:pPr>
      <w:r w:rsidRPr="00BA34A0">
        <w:rPr>
          <w:color w:val="000000"/>
          <w:sz w:val="22"/>
          <w:szCs w:val="22"/>
          <w:lang w:eastAsia="pl-PL"/>
        </w:rPr>
        <w:t>Polskiej Agencji Rozwoju Przedsiębiorczości (Dz. U. z 2019 r. poz. 310, 836 i 1572).</w:t>
      </w:r>
    </w:p>
    <w:p w:rsidR="00251B4D" w:rsidRPr="00BA34A0" w:rsidRDefault="00F03EF0">
      <w:pPr>
        <w:ind w:left="426"/>
        <w:jc w:val="both"/>
        <w:rPr>
          <w:b/>
          <w:bCs/>
          <w:sz w:val="22"/>
          <w:szCs w:val="22"/>
        </w:rPr>
      </w:pPr>
      <w:r w:rsidRPr="00BA34A0">
        <w:rPr>
          <w:color w:val="000000"/>
          <w:sz w:val="22"/>
          <w:szCs w:val="22"/>
          <w:lang w:eastAsia="pl-PL"/>
        </w:rPr>
        <w:t>Wadium wnoszone w pieniądzu należy wpłacić przele</w:t>
      </w:r>
      <w:r w:rsidRPr="00BA34A0">
        <w:rPr>
          <w:color w:val="000000"/>
          <w:sz w:val="22"/>
          <w:szCs w:val="22"/>
          <w:lang w:eastAsia="pl-PL"/>
        </w:rPr>
        <w:t>wem na rachunek bankowy zamawiającego prowadzony   przez Bank Spółdzielczy O/Jedlicze. Nr konta bankowego: : 48 8636 1028 2002 1400 0101 0010 w tytule przelewu należy wpisać  „</w:t>
      </w:r>
      <w:r w:rsidRPr="00BA34A0">
        <w:rPr>
          <w:b/>
          <w:color w:val="000000"/>
          <w:sz w:val="22"/>
          <w:szCs w:val="22"/>
          <w:lang w:eastAsia="pl-PL"/>
        </w:rPr>
        <w:t xml:space="preserve">Wadium -  </w:t>
      </w:r>
      <w:r w:rsidRPr="00BA34A0">
        <w:rPr>
          <w:b/>
          <w:bCs/>
          <w:sz w:val="22"/>
          <w:szCs w:val="22"/>
        </w:rPr>
        <w:t>IR.271.4.22.2026.MŻM</w:t>
      </w:r>
      <w:r w:rsidRPr="00BA34A0">
        <w:rPr>
          <w:b/>
          <w:bCs/>
          <w:color w:val="000000"/>
          <w:sz w:val="22"/>
          <w:szCs w:val="22"/>
          <w:lang w:eastAsia="pl-PL"/>
        </w:rPr>
        <w:t xml:space="preserve"> </w:t>
      </w:r>
      <w:r w:rsidRPr="00BA34A0">
        <w:rPr>
          <w:b/>
          <w:bCs/>
          <w:color w:val="000000"/>
          <w:sz w:val="22"/>
          <w:szCs w:val="22"/>
          <w:lang w:eastAsia="pl-PL"/>
        </w:rPr>
        <w:t>”.</w:t>
      </w:r>
    </w:p>
    <w:p w:rsidR="00251B4D" w:rsidRPr="00BA34A0" w:rsidRDefault="00F03EF0">
      <w:pPr>
        <w:tabs>
          <w:tab w:val="left" w:pos="426"/>
        </w:tabs>
        <w:suppressAutoHyphens w:val="0"/>
        <w:autoSpaceDE w:val="0"/>
        <w:ind w:left="426"/>
        <w:jc w:val="both"/>
        <w:rPr>
          <w:b/>
          <w:i/>
          <w:color w:val="000000"/>
          <w:sz w:val="22"/>
          <w:szCs w:val="22"/>
          <w:lang w:eastAsia="pl-PL"/>
        </w:rPr>
      </w:pPr>
      <w:r w:rsidRPr="00BA34A0">
        <w:rPr>
          <w:b/>
          <w:bCs/>
          <w:sz w:val="22"/>
          <w:szCs w:val="22"/>
          <w:lang w:eastAsia="pl-PL"/>
        </w:rPr>
        <w:t>UWAGA:</w:t>
      </w:r>
    </w:p>
    <w:p w:rsidR="00251B4D" w:rsidRPr="00BA34A0" w:rsidRDefault="00F03EF0">
      <w:pPr>
        <w:tabs>
          <w:tab w:val="left" w:pos="426"/>
        </w:tabs>
        <w:suppressAutoHyphens w:val="0"/>
        <w:autoSpaceDE w:val="0"/>
        <w:ind w:left="426"/>
        <w:jc w:val="both"/>
        <w:rPr>
          <w:b/>
          <w:i/>
          <w:color w:val="000000"/>
          <w:sz w:val="22"/>
          <w:szCs w:val="22"/>
          <w:lang w:eastAsia="pl-PL"/>
        </w:rPr>
      </w:pPr>
      <w:r w:rsidRPr="00BA34A0">
        <w:rPr>
          <w:color w:val="000000"/>
          <w:sz w:val="22"/>
          <w:szCs w:val="22"/>
          <w:lang w:eastAsia="pl-PL"/>
        </w:rPr>
        <w:t xml:space="preserve">Wadium wnoszone w pieniądzu  ściśle z </w:t>
      </w:r>
      <w:r w:rsidRPr="00BA34A0">
        <w:rPr>
          <w:color w:val="000000"/>
          <w:sz w:val="22"/>
          <w:szCs w:val="22"/>
          <w:lang w:eastAsia="pl-PL"/>
        </w:rPr>
        <w:t>dyspozycją art. 97 ust. 8 ustawy Prawo zamówień publicznych, wpłaca się przelewem na rachunek bankowy wskazany przez Zamawiającego .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color w:val="000000"/>
          <w:sz w:val="22"/>
          <w:szCs w:val="22"/>
          <w:lang w:eastAsia="pl-PL"/>
        </w:rPr>
      </w:pPr>
      <w:r w:rsidRPr="00BA34A0">
        <w:rPr>
          <w:sz w:val="22"/>
          <w:szCs w:val="22"/>
        </w:rPr>
        <w:t xml:space="preserve">Wadium w pieniądzu wnosi się wyłącznie przelewem na rachunek bankowy wskazany przez Zamawiającego. Za skuteczne wniesienie </w:t>
      </w:r>
      <w:r w:rsidRPr="00BA34A0">
        <w:rPr>
          <w:sz w:val="22"/>
          <w:szCs w:val="22"/>
        </w:rPr>
        <w:t>wadium uznaje się uznanie rachunku bankowego Zamawiającego wymaganą kwotą przed upływem terminu składania ofert.</w:t>
      </w:r>
    </w:p>
    <w:p w:rsidR="00251B4D" w:rsidRPr="00BA34A0" w:rsidRDefault="00F03EF0">
      <w:pPr>
        <w:numPr>
          <w:ilvl w:val="0"/>
          <w:numId w:val="4"/>
        </w:numPr>
        <w:tabs>
          <w:tab w:val="left" w:pos="426"/>
        </w:tabs>
        <w:suppressAutoHyphens w:val="0"/>
        <w:autoSpaceDE w:val="0"/>
        <w:ind w:left="426" w:hanging="426"/>
        <w:jc w:val="both"/>
        <w:rPr>
          <w:color w:val="000000"/>
          <w:sz w:val="22"/>
          <w:szCs w:val="22"/>
          <w:lang w:eastAsia="pl-PL"/>
        </w:rPr>
      </w:pPr>
      <w:r w:rsidRPr="00BA34A0">
        <w:rPr>
          <w:color w:val="000000"/>
          <w:sz w:val="22"/>
          <w:szCs w:val="22"/>
          <w:lang w:eastAsia="pl-PL"/>
        </w:rPr>
        <w:t>Wadium wniesione w formie gwarancji ubezpieczeniowej lub bankowej albo poręczenia musi w swej treści zawierać informacje o beneficjencie gwaran</w:t>
      </w:r>
      <w:r w:rsidRPr="00BA34A0">
        <w:rPr>
          <w:color w:val="000000"/>
          <w:sz w:val="22"/>
          <w:szCs w:val="22"/>
          <w:lang w:eastAsia="pl-PL"/>
        </w:rPr>
        <w:t>cji lub poręczenia, przedmiocie gwarancji, wysokości wadium, okresie obowiązywania nie krótszym niż termin związania ofertą, informacje o podmiocie składającym ofertę oraz o przypadkach w których gwarancja lub poręczenie jest realizowane czyli kiedy wadium</w:t>
      </w:r>
      <w:r w:rsidRPr="00BA34A0">
        <w:rPr>
          <w:color w:val="000000"/>
          <w:sz w:val="22"/>
          <w:szCs w:val="22"/>
          <w:lang w:eastAsia="pl-PL"/>
        </w:rPr>
        <w:t xml:space="preserve"> zostaje zatrzymane – art. 98 ust. 6 ustawy </w:t>
      </w:r>
      <w:proofErr w:type="spellStart"/>
      <w:r w:rsidRPr="00BA34A0">
        <w:rPr>
          <w:color w:val="000000"/>
          <w:sz w:val="22"/>
          <w:szCs w:val="22"/>
          <w:lang w:eastAsia="pl-PL"/>
        </w:rPr>
        <w:t>Pzp</w:t>
      </w:r>
      <w:proofErr w:type="spellEnd"/>
      <w:r w:rsidRPr="00BA34A0">
        <w:rPr>
          <w:color w:val="000000"/>
          <w:sz w:val="22"/>
          <w:szCs w:val="22"/>
          <w:lang w:eastAsia="pl-PL"/>
        </w:rPr>
        <w:t>. Złożona gwarancja lub poręczenie musi mieć charakter bezwarunkowy i płatna na pierwsze żądanie. Wadium dla konsorcjum może być wniesione przez jednego z uczestników konsorcjum.</w:t>
      </w:r>
    </w:p>
    <w:p w:rsidR="00251B4D" w:rsidRPr="00BA34A0" w:rsidRDefault="00F03EF0">
      <w:pPr>
        <w:numPr>
          <w:ilvl w:val="0"/>
          <w:numId w:val="4"/>
        </w:numPr>
        <w:tabs>
          <w:tab w:val="left" w:pos="426"/>
        </w:tabs>
        <w:suppressAutoHyphens w:val="0"/>
        <w:autoSpaceDE w:val="0"/>
        <w:ind w:left="426" w:hanging="426"/>
        <w:jc w:val="both"/>
        <w:rPr>
          <w:color w:val="000000"/>
          <w:sz w:val="22"/>
          <w:szCs w:val="22"/>
          <w:lang w:eastAsia="pl-PL"/>
        </w:rPr>
      </w:pPr>
      <w:r w:rsidRPr="00BA34A0">
        <w:rPr>
          <w:sz w:val="22"/>
          <w:szCs w:val="22"/>
        </w:rPr>
        <w:t xml:space="preserve">W przypadku wniesienia wadium </w:t>
      </w:r>
      <w:r w:rsidRPr="00BA34A0">
        <w:rPr>
          <w:sz w:val="22"/>
          <w:szCs w:val="22"/>
        </w:rPr>
        <w:t xml:space="preserve">w formie gwarancji lub poręczenia Wykonawca przekazuje Zamawiającemu oryginał gwarancji lub poręczenia w postaci elektronicznej, zgodnie z art. 97 ust. 10 </w:t>
      </w:r>
      <w:proofErr w:type="spellStart"/>
      <w:r w:rsidRPr="00BA34A0">
        <w:rPr>
          <w:sz w:val="22"/>
          <w:szCs w:val="22"/>
        </w:rPr>
        <w:t>Pzp</w:t>
      </w:r>
      <w:proofErr w:type="spellEnd"/>
      <w:r w:rsidRPr="00BA34A0">
        <w:rPr>
          <w:sz w:val="22"/>
          <w:szCs w:val="22"/>
        </w:rPr>
        <w:t>.</w:t>
      </w:r>
    </w:p>
    <w:p w:rsidR="00251B4D" w:rsidRPr="00BA34A0" w:rsidRDefault="00F03EF0">
      <w:pPr>
        <w:numPr>
          <w:ilvl w:val="0"/>
          <w:numId w:val="4"/>
        </w:numPr>
        <w:tabs>
          <w:tab w:val="left" w:pos="426"/>
        </w:tabs>
        <w:suppressAutoHyphens w:val="0"/>
        <w:autoSpaceDE w:val="0"/>
        <w:ind w:left="426" w:hanging="426"/>
        <w:jc w:val="both"/>
        <w:rPr>
          <w:color w:val="000000"/>
          <w:sz w:val="22"/>
          <w:szCs w:val="22"/>
          <w:lang w:eastAsia="pl-PL"/>
        </w:rPr>
      </w:pPr>
      <w:r w:rsidRPr="00BA34A0">
        <w:rPr>
          <w:color w:val="000000"/>
          <w:sz w:val="22"/>
          <w:szCs w:val="22"/>
          <w:lang w:eastAsia="pl-PL"/>
        </w:rPr>
        <w:t>Zamawiający zwraca wadium wszystkim Wykonawcom niezwłocznie, nie później jednak niż w terminie 7</w:t>
      </w:r>
      <w:r w:rsidRPr="00BA34A0">
        <w:rPr>
          <w:color w:val="000000"/>
          <w:sz w:val="22"/>
          <w:szCs w:val="22"/>
          <w:lang w:eastAsia="pl-PL"/>
        </w:rPr>
        <w:t xml:space="preserve"> dni od dnia wystąpienia jednej z okoliczności: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color w:val="000000"/>
          <w:sz w:val="22"/>
          <w:szCs w:val="22"/>
          <w:lang w:eastAsia="pl-PL"/>
        </w:rPr>
      </w:pPr>
      <w:r w:rsidRPr="00BA34A0">
        <w:rPr>
          <w:color w:val="000000"/>
          <w:sz w:val="22"/>
          <w:szCs w:val="22"/>
          <w:lang w:eastAsia="pl-PL"/>
        </w:rPr>
        <w:t>1) upływu terminu związania ofertą;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sz w:val="22"/>
          <w:szCs w:val="22"/>
        </w:rPr>
      </w:pPr>
      <w:r w:rsidRPr="00BA34A0">
        <w:rPr>
          <w:color w:val="000000"/>
          <w:sz w:val="22"/>
          <w:szCs w:val="22"/>
          <w:lang w:eastAsia="pl-PL"/>
        </w:rPr>
        <w:t>2) zawarcia umowy w sprawie zamówienia publicznego;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sz w:val="22"/>
          <w:szCs w:val="22"/>
        </w:rPr>
      </w:pPr>
      <w:r w:rsidRPr="00BA34A0">
        <w:rPr>
          <w:color w:val="000000"/>
          <w:sz w:val="22"/>
          <w:szCs w:val="22"/>
          <w:lang w:eastAsia="pl-PL"/>
        </w:rPr>
        <w:t xml:space="preserve">3) unieważnienia postępowania o udzielenie zamówienia, z wyjątkiem sytuacji gdy nie zostało rozstrzygnięte odwołanie na </w:t>
      </w:r>
      <w:r w:rsidRPr="00BA34A0">
        <w:rPr>
          <w:color w:val="000000"/>
          <w:sz w:val="22"/>
          <w:szCs w:val="22"/>
          <w:lang w:eastAsia="pl-PL"/>
        </w:rPr>
        <w:t>czynność unieważnienia albo nie upłynął termin do jego wniesienia.</w:t>
      </w:r>
    </w:p>
    <w:p w:rsidR="00251B4D" w:rsidRPr="00BA34A0" w:rsidRDefault="00F03EF0">
      <w:pPr>
        <w:numPr>
          <w:ilvl w:val="0"/>
          <w:numId w:val="4"/>
        </w:numPr>
        <w:suppressAutoHyphens w:val="0"/>
        <w:autoSpaceDE w:val="0"/>
        <w:ind w:left="426" w:hanging="426"/>
        <w:jc w:val="both"/>
        <w:rPr>
          <w:color w:val="000000"/>
          <w:sz w:val="22"/>
          <w:szCs w:val="22"/>
          <w:lang w:eastAsia="pl-PL"/>
        </w:rPr>
      </w:pPr>
      <w:r w:rsidRPr="00BA34A0">
        <w:rPr>
          <w:color w:val="000000"/>
          <w:sz w:val="22"/>
          <w:szCs w:val="22"/>
          <w:lang w:eastAsia="pl-PL"/>
        </w:rPr>
        <w:t>Zamawiający, niezwłocznie, nie później jednak niż w terminie 7 dni od dnia złożenia wniosku zwraca wadium wykonawcy: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color w:val="000000"/>
          <w:sz w:val="22"/>
          <w:szCs w:val="22"/>
          <w:lang w:eastAsia="pl-PL"/>
        </w:rPr>
      </w:pPr>
      <w:r w:rsidRPr="00BA34A0">
        <w:rPr>
          <w:color w:val="000000"/>
          <w:sz w:val="22"/>
          <w:szCs w:val="22"/>
          <w:lang w:eastAsia="pl-PL"/>
        </w:rPr>
        <w:t>1) który wycofał ofertę przed upływem terminu składania ofert;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color w:val="000000"/>
          <w:sz w:val="22"/>
          <w:szCs w:val="22"/>
          <w:lang w:eastAsia="pl-PL"/>
        </w:rPr>
      </w:pPr>
      <w:r w:rsidRPr="00BA34A0">
        <w:rPr>
          <w:color w:val="000000"/>
          <w:sz w:val="22"/>
          <w:szCs w:val="22"/>
          <w:lang w:eastAsia="pl-PL"/>
        </w:rPr>
        <w:t>2) któreg</w:t>
      </w:r>
      <w:r w:rsidRPr="00BA34A0">
        <w:rPr>
          <w:color w:val="000000"/>
          <w:sz w:val="22"/>
          <w:szCs w:val="22"/>
          <w:lang w:eastAsia="pl-PL"/>
        </w:rPr>
        <w:t>o oferta została odrzucona;</w:t>
      </w:r>
    </w:p>
    <w:p w:rsidR="00251B4D" w:rsidRPr="00BA34A0" w:rsidRDefault="00F03EF0">
      <w:pPr>
        <w:ind w:left="426"/>
        <w:jc w:val="both"/>
        <w:rPr>
          <w:color w:val="000000"/>
          <w:sz w:val="22"/>
          <w:szCs w:val="22"/>
          <w:lang w:eastAsia="pl-PL"/>
        </w:rPr>
      </w:pPr>
      <w:r w:rsidRPr="00BA34A0">
        <w:rPr>
          <w:color w:val="000000"/>
          <w:sz w:val="22"/>
          <w:szCs w:val="22"/>
          <w:lang w:eastAsia="pl-PL"/>
        </w:rPr>
        <w:t>3) po wyborze najkorzystniejszej oferty, z wyjątkiem wykonawcy, którego oferta została wybrana jako najkorzystniejsza;</w:t>
      </w:r>
    </w:p>
    <w:p w:rsidR="00251B4D" w:rsidRPr="00BA34A0" w:rsidRDefault="00F03EF0">
      <w:pPr>
        <w:ind w:left="426"/>
        <w:jc w:val="both"/>
        <w:rPr>
          <w:b/>
          <w:sz w:val="22"/>
          <w:szCs w:val="22"/>
          <w:u w:val="single"/>
        </w:rPr>
      </w:pPr>
      <w:r w:rsidRPr="00BA34A0">
        <w:rPr>
          <w:color w:val="000000"/>
          <w:sz w:val="22"/>
          <w:szCs w:val="22"/>
          <w:lang w:eastAsia="pl-PL"/>
        </w:rPr>
        <w:t>4)</w:t>
      </w:r>
      <w:r w:rsidRPr="00BA34A0">
        <w:rPr>
          <w:b/>
          <w:sz w:val="22"/>
          <w:szCs w:val="22"/>
        </w:rPr>
        <w:t xml:space="preserve"> </w:t>
      </w:r>
      <w:r w:rsidRPr="00BA34A0">
        <w:rPr>
          <w:sz w:val="22"/>
          <w:szCs w:val="22"/>
          <w:lang w:eastAsia="pl-PL"/>
        </w:rPr>
        <w:t>po unieważnieniu postępowania, w przypadku gdy nie zostało rozstrzygnięte odwołanie na czynność unieważnie</w:t>
      </w:r>
      <w:r w:rsidRPr="00BA34A0">
        <w:rPr>
          <w:sz w:val="22"/>
          <w:szCs w:val="22"/>
          <w:lang w:eastAsia="pl-PL"/>
        </w:rPr>
        <w:t>nia albo nie upłynął</w:t>
      </w:r>
      <w:r w:rsidRPr="00BA34A0">
        <w:rPr>
          <w:b/>
          <w:sz w:val="22"/>
          <w:szCs w:val="22"/>
          <w:u w:val="single"/>
        </w:rPr>
        <w:t xml:space="preserve"> </w:t>
      </w:r>
      <w:r w:rsidRPr="00BA34A0">
        <w:rPr>
          <w:sz w:val="22"/>
          <w:szCs w:val="22"/>
          <w:lang w:eastAsia="pl-PL"/>
        </w:rPr>
        <w:t>termin do jego wniesienia.</w:t>
      </w:r>
    </w:p>
    <w:p w:rsidR="00251B4D" w:rsidRPr="00BA34A0" w:rsidRDefault="00F03EF0">
      <w:pPr>
        <w:numPr>
          <w:ilvl w:val="0"/>
          <w:numId w:val="4"/>
        </w:numPr>
        <w:tabs>
          <w:tab w:val="left" w:pos="426"/>
        </w:tabs>
        <w:suppressAutoHyphens w:val="0"/>
        <w:autoSpaceDE w:val="0"/>
        <w:ind w:left="426" w:hanging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</w:rPr>
        <w:t xml:space="preserve">Złożenie wniosku o zwrot wadium, o którym mowa w pkt 9.6, powoduje rozwiązanie stosunku prawnego z Wykonawcą wraz z utratą przez niego prawa do korzystania ze środków ochrony prawnej, o których mowa w Dziale </w:t>
      </w:r>
      <w:r w:rsidRPr="00BA34A0">
        <w:rPr>
          <w:sz w:val="22"/>
          <w:szCs w:val="22"/>
        </w:rPr>
        <w:t xml:space="preserve">IX ustawy </w:t>
      </w:r>
      <w:proofErr w:type="spellStart"/>
      <w:r w:rsidRPr="00BA34A0">
        <w:rPr>
          <w:sz w:val="22"/>
          <w:szCs w:val="22"/>
        </w:rPr>
        <w:t>Pzp</w:t>
      </w:r>
      <w:proofErr w:type="spellEnd"/>
      <w:r w:rsidRPr="00BA34A0">
        <w:rPr>
          <w:sz w:val="22"/>
          <w:szCs w:val="22"/>
        </w:rPr>
        <w:t>.</w:t>
      </w:r>
    </w:p>
    <w:p w:rsidR="00251B4D" w:rsidRPr="00BA34A0" w:rsidRDefault="00F03EF0">
      <w:pPr>
        <w:numPr>
          <w:ilvl w:val="0"/>
          <w:numId w:val="4"/>
        </w:numPr>
        <w:tabs>
          <w:tab w:val="left" w:pos="426"/>
        </w:tabs>
        <w:suppressAutoHyphens w:val="0"/>
        <w:autoSpaceDE w:val="0"/>
        <w:ind w:left="0" w:firstLine="0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Zamawiający na podstawie art. 98 ust. 6 zatrzymuje wadium wraz z odsetkami, jeżeli: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sz w:val="22"/>
          <w:szCs w:val="22"/>
        </w:rPr>
      </w:pPr>
      <w:r w:rsidRPr="00BA34A0">
        <w:rPr>
          <w:sz w:val="22"/>
          <w:szCs w:val="22"/>
          <w:lang w:eastAsia="pl-PL"/>
        </w:rPr>
        <w:lastRenderedPageBreak/>
        <w:t>1) wykonawca w odpowiedzi na wezwanie, o którym mowa w art. 107 ust. 2 lub art. 128 ust. 1, z przyczyn leżących po jego stronie, nie złożył podmiotowych środ</w:t>
      </w:r>
      <w:r w:rsidRPr="00BA34A0">
        <w:rPr>
          <w:sz w:val="22"/>
          <w:szCs w:val="22"/>
          <w:lang w:eastAsia="pl-PL"/>
        </w:rPr>
        <w:t>ków dowodowych lub przedmiotowych środków dowodowych potwierdzających okoliczności, o których mowa w art. 57 lub art. 106 ust. 1, oświadczenia, o którym mowa w art. 125 ust. 1, innych dokumentów lub oświadczeń lub nie wyraził zgody na poprawienie omyłki, o</w:t>
      </w:r>
      <w:r w:rsidRPr="00BA34A0">
        <w:rPr>
          <w:sz w:val="22"/>
          <w:szCs w:val="22"/>
          <w:lang w:eastAsia="pl-PL"/>
        </w:rPr>
        <w:t xml:space="preserve"> której mowa w art. 223 ust. 2 pkt 3, co spowodowało brak możliwości wybrania oferty złożonej przez wykonawcę jako najkorzystniejszej;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2) wykonawca, którego oferta została wybrana: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a) odmówił podpisania umowy w sprawie zamówienia publicznego na warunkach </w:t>
      </w:r>
      <w:r w:rsidRPr="00BA34A0">
        <w:rPr>
          <w:sz w:val="22"/>
          <w:szCs w:val="22"/>
          <w:lang w:eastAsia="pl-PL"/>
        </w:rPr>
        <w:t>określonych w ofercie,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b) nie wniósł wymaganego zabezpieczenia należytego wykonania umowy;</w:t>
      </w:r>
    </w:p>
    <w:p w:rsidR="00251B4D" w:rsidRPr="00BA34A0" w:rsidRDefault="00F03EF0">
      <w:pPr>
        <w:suppressAutoHyphens w:val="0"/>
        <w:autoSpaceDE w:val="0"/>
        <w:ind w:left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3) zawarcie umowy w sprawie zamówienia publicznego stało się niemożliwe z przyczyn leżących po stronie wykonawcy, którego oferta została wybrana.</w:t>
      </w:r>
    </w:p>
    <w:p w:rsidR="00251B4D" w:rsidRPr="00BA34A0" w:rsidRDefault="00F03EF0">
      <w:pPr>
        <w:numPr>
          <w:ilvl w:val="0"/>
          <w:numId w:val="4"/>
        </w:numPr>
        <w:tabs>
          <w:tab w:val="left" w:pos="426"/>
        </w:tabs>
        <w:suppressAutoHyphens w:val="0"/>
        <w:autoSpaceDE w:val="0"/>
        <w:ind w:left="426" w:hanging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 Jeżeli wadium wnie</w:t>
      </w:r>
      <w:r w:rsidRPr="00BA34A0">
        <w:rPr>
          <w:sz w:val="22"/>
          <w:szCs w:val="22"/>
          <w:lang w:eastAsia="pl-PL"/>
        </w:rPr>
        <w:t>siono w pieniądzu, zamawiający zwróci je wraz z odsetkami wynikającymi z umowy rachunku bankowego, na którym było ono przechowywane, pomniejszone o koszty prowadzenia rachunku bankowego oraz prowizji bankowej za przelew pieniędzy na rachunek bankowy wskaza</w:t>
      </w:r>
      <w:r w:rsidRPr="00BA34A0">
        <w:rPr>
          <w:sz w:val="22"/>
          <w:szCs w:val="22"/>
          <w:lang w:eastAsia="pl-PL"/>
        </w:rPr>
        <w:t>ny przez wykonawcę.</w:t>
      </w:r>
    </w:p>
    <w:p w:rsidR="00251B4D" w:rsidRPr="00BA34A0" w:rsidRDefault="00F03EF0">
      <w:pPr>
        <w:numPr>
          <w:ilvl w:val="0"/>
          <w:numId w:val="4"/>
        </w:numPr>
        <w:tabs>
          <w:tab w:val="left" w:pos="426"/>
        </w:tabs>
        <w:suppressAutoHyphens w:val="0"/>
        <w:autoSpaceDE w:val="0"/>
        <w:ind w:left="426" w:hanging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Oferta nie zabezpieczona w wymaganym terminie wadium, spowoduje na podstawie art. 226 ust. 1 pkt. 14 odrzucenie oferty wykonawcy przez zamawiającego.</w:t>
      </w:r>
    </w:p>
    <w:p w:rsidR="00251B4D" w:rsidRPr="00BA34A0" w:rsidRDefault="00251B4D">
      <w:pPr>
        <w:tabs>
          <w:tab w:val="left" w:pos="720"/>
        </w:tabs>
        <w:rPr>
          <w:b/>
          <w:sz w:val="22"/>
          <w:szCs w:val="22"/>
          <w:u w:val="single"/>
          <w:lang w:eastAsia="pl-PL"/>
        </w:rPr>
      </w:pPr>
    </w:p>
    <w:p w:rsidR="00251B4D" w:rsidRPr="00BA34A0" w:rsidRDefault="00F03EF0">
      <w:pPr>
        <w:numPr>
          <w:ilvl w:val="0"/>
          <w:numId w:val="29"/>
        </w:numPr>
        <w:tabs>
          <w:tab w:val="left" w:pos="720"/>
        </w:tabs>
        <w:ind w:left="720"/>
        <w:jc w:val="center"/>
        <w:rPr>
          <w:b/>
          <w:sz w:val="22"/>
          <w:szCs w:val="22"/>
          <w:u w:val="single"/>
        </w:rPr>
      </w:pPr>
      <w:r w:rsidRPr="00BA34A0">
        <w:rPr>
          <w:b/>
          <w:sz w:val="22"/>
          <w:szCs w:val="22"/>
          <w:u w:val="single"/>
        </w:rPr>
        <w:t>TERMIN ZWIĄZANIA OFERTĄ:</w:t>
      </w:r>
    </w:p>
    <w:p w:rsidR="00251B4D" w:rsidRPr="00BA34A0" w:rsidRDefault="00251B4D">
      <w:pPr>
        <w:autoSpaceDE w:val="0"/>
        <w:jc w:val="both"/>
        <w:rPr>
          <w:b/>
          <w:sz w:val="22"/>
          <w:szCs w:val="22"/>
          <w:u w:val="single"/>
        </w:rPr>
      </w:pPr>
    </w:p>
    <w:p w:rsidR="00251B4D" w:rsidRPr="000C3F03" w:rsidRDefault="00F03EF0">
      <w:pPr>
        <w:numPr>
          <w:ilvl w:val="0"/>
          <w:numId w:val="15"/>
        </w:numPr>
        <w:tabs>
          <w:tab w:val="left" w:pos="426"/>
        </w:tabs>
        <w:suppressAutoHyphens w:val="0"/>
        <w:autoSpaceDE w:val="0"/>
        <w:ind w:left="426" w:hanging="426"/>
        <w:jc w:val="both"/>
        <w:rPr>
          <w:b/>
          <w:bCs/>
          <w:sz w:val="22"/>
          <w:szCs w:val="22"/>
          <w:lang w:eastAsia="pl-PL"/>
        </w:rPr>
      </w:pPr>
      <w:r w:rsidRPr="000C3F03">
        <w:rPr>
          <w:b/>
          <w:sz w:val="22"/>
          <w:szCs w:val="22"/>
        </w:rPr>
        <w:t>Wykonawcy pozostają związani ofertą przez okres 30 dni od u</w:t>
      </w:r>
      <w:r w:rsidRPr="000C3F03">
        <w:rPr>
          <w:b/>
          <w:sz w:val="22"/>
          <w:szCs w:val="22"/>
        </w:rPr>
        <w:t>pływu terminu</w:t>
      </w:r>
      <w:r w:rsidR="000C3F03">
        <w:rPr>
          <w:b/>
          <w:sz w:val="22"/>
          <w:szCs w:val="22"/>
        </w:rPr>
        <w:t xml:space="preserve"> składania ofert, tj. do dnia 0</w:t>
      </w:r>
      <w:bookmarkStart w:id="2" w:name="_GoBack"/>
      <w:bookmarkEnd w:id="2"/>
      <w:r w:rsidR="000C3F03">
        <w:rPr>
          <w:b/>
          <w:sz w:val="22"/>
          <w:szCs w:val="22"/>
        </w:rPr>
        <w:t>9</w:t>
      </w:r>
      <w:r w:rsidRPr="000C3F03">
        <w:rPr>
          <w:b/>
          <w:sz w:val="22"/>
          <w:szCs w:val="22"/>
        </w:rPr>
        <w:t>.10.2026 r.</w:t>
      </w:r>
    </w:p>
    <w:p w:rsidR="00251B4D" w:rsidRPr="00BA34A0" w:rsidRDefault="00F03EF0" w:rsidP="000C3F03">
      <w:pPr>
        <w:numPr>
          <w:ilvl w:val="0"/>
          <w:numId w:val="15"/>
        </w:numPr>
        <w:tabs>
          <w:tab w:val="left" w:pos="426"/>
          <w:tab w:val="left" w:pos="567"/>
        </w:tabs>
        <w:suppressAutoHyphens w:val="0"/>
        <w:autoSpaceDE w:val="0"/>
        <w:ind w:left="426" w:hanging="426"/>
        <w:jc w:val="both"/>
        <w:rPr>
          <w:bCs/>
          <w:sz w:val="22"/>
          <w:szCs w:val="22"/>
          <w:lang w:eastAsia="pl-PL"/>
        </w:rPr>
      </w:pPr>
      <w:r w:rsidRPr="00BA34A0">
        <w:rPr>
          <w:bCs/>
          <w:sz w:val="22"/>
          <w:szCs w:val="22"/>
          <w:lang w:eastAsia="pl-PL"/>
        </w:rPr>
        <w:t>W przypadku gdy wybór najkorzystniejszej oferty nie nastąpi przed upływem terminu związania ofertą określonego w pkt 10.1, zamawiający przed upływem terminu związania ofertą zwraca się jednokrotnie d</w:t>
      </w:r>
      <w:r w:rsidRPr="00BA34A0">
        <w:rPr>
          <w:bCs/>
          <w:sz w:val="22"/>
          <w:szCs w:val="22"/>
          <w:lang w:eastAsia="pl-PL"/>
        </w:rPr>
        <w:t>o wykonawców o wyrażenie zgody na przedłużenie tego terminu o wskazywany przez niego okres, nie dłuższy niż 30 dni.</w:t>
      </w:r>
    </w:p>
    <w:p w:rsidR="00251B4D" w:rsidRPr="00BA34A0" w:rsidRDefault="00F03EF0" w:rsidP="000C3F03">
      <w:pPr>
        <w:numPr>
          <w:ilvl w:val="0"/>
          <w:numId w:val="15"/>
        </w:numPr>
        <w:tabs>
          <w:tab w:val="left" w:pos="426"/>
          <w:tab w:val="left" w:pos="567"/>
        </w:tabs>
        <w:suppressAutoHyphens w:val="0"/>
        <w:autoSpaceDE w:val="0"/>
        <w:ind w:left="426" w:hanging="426"/>
        <w:jc w:val="both"/>
        <w:rPr>
          <w:bCs/>
          <w:sz w:val="22"/>
          <w:szCs w:val="22"/>
          <w:lang w:eastAsia="pl-PL"/>
        </w:rPr>
      </w:pPr>
      <w:r w:rsidRPr="00BA34A0">
        <w:rPr>
          <w:bCs/>
          <w:sz w:val="22"/>
          <w:szCs w:val="22"/>
          <w:lang w:eastAsia="pl-PL"/>
        </w:rPr>
        <w:t xml:space="preserve"> Przedłużenie terminu związania ofertą, o którym mowa w pkt 10.2, wymaga złożenia przez wykonawcę pisemnego oświadczenia o wyrażeniu zgody n</w:t>
      </w:r>
      <w:r w:rsidRPr="00BA34A0">
        <w:rPr>
          <w:bCs/>
          <w:sz w:val="22"/>
          <w:szCs w:val="22"/>
          <w:lang w:eastAsia="pl-PL"/>
        </w:rPr>
        <w:t>a przedłużenie terminu związania ofertą.</w:t>
      </w:r>
    </w:p>
    <w:p w:rsidR="00251B4D" w:rsidRPr="00BA34A0" w:rsidRDefault="00F03EF0" w:rsidP="000C3F03">
      <w:pPr>
        <w:numPr>
          <w:ilvl w:val="0"/>
          <w:numId w:val="15"/>
        </w:numPr>
        <w:tabs>
          <w:tab w:val="left" w:pos="426"/>
          <w:tab w:val="left" w:pos="567"/>
        </w:tabs>
        <w:suppressAutoHyphens w:val="0"/>
        <w:autoSpaceDE w:val="0"/>
        <w:ind w:left="426" w:hanging="426"/>
        <w:jc w:val="both"/>
        <w:rPr>
          <w:bCs/>
          <w:sz w:val="22"/>
          <w:szCs w:val="22"/>
          <w:lang w:eastAsia="pl-PL"/>
        </w:rPr>
      </w:pPr>
      <w:r w:rsidRPr="00BA34A0">
        <w:rPr>
          <w:bCs/>
          <w:sz w:val="22"/>
          <w:szCs w:val="22"/>
          <w:lang w:eastAsia="pl-PL"/>
        </w:rPr>
        <w:t xml:space="preserve"> W przypadku gdy zamawiający żąda wniesienia wadium, przedłużenie terminu związania ofertą, o którym mowa w pkt 10.2, następuje wraz z przedłużeniem okresu ważności wadium albo, jeżeli nie jest to możliwe, z wniesie</w:t>
      </w:r>
      <w:r w:rsidRPr="00BA34A0">
        <w:rPr>
          <w:bCs/>
          <w:sz w:val="22"/>
          <w:szCs w:val="22"/>
          <w:lang w:eastAsia="pl-PL"/>
        </w:rPr>
        <w:t>niem nowego wadium na przedłużony okres związania ofertą.</w:t>
      </w:r>
    </w:p>
    <w:p w:rsidR="00251B4D" w:rsidRPr="00BA34A0" w:rsidRDefault="00251B4D">
      <w:pPr>
        <w:pStyle w:val="Tekstpodstawowy"/>
        <w:rPr>
          <w:bCs/>
          <w:sz w:val="22"/>
          <w:szCs w:val="22"/>
          <w:lang w:eastAsia="pl-PL"/>
        </w:rPr>
      </w:pPr>
    </w:p>
    <w:p w:rsidR="00251B4D" w:rsidRPr="00BA34A0" w:rsidRDefault="00F03EF0">
      <w:pPr>
        <w:pStyle w:val="Nagwek9"/>
        <w:numPr>
          <w:ilvl w:val="0"/>
          <w:numId w:val="29"/>
        </w:numPr>
        <w:tabs>
          <w:tab w:val="clear" w:pos="3402"/>
          <w:tab w:val="left" w:pos="0"/>
          <w:tab w:val="left" w:pos="720"/>
          <w:tab w:val="left" w:pos="1985"/>
        </w:tabs>
        <w:jc w:val="center"/>
        <w:rPr>
          <w:sz w:val="22"/>
          <w:szCs w:val="22"/>
        </w:rPr>
      </w:pPr>
      <w:r w:rsidRPr="00BA34A0">
        <w:rPr>
          <w:sz w:val="22"/>
          <w:szCs w:val="22"/>
        </w:rPr>
        <w:t>OPIS SPOSOBU PRZYGOTOWANIA I ZŁOŻENIA OFERTY:</w:t>
      </w:r>
    </w:p>
    <w:p w:rsidR="00251B4D" w:rsidRPr="00BA34A0" w:rsidRDefault="00251B4D">
      <w:pPr>
        <w:rPr>
          <w:sz w:val="22"/>
          <w:szCs w:val="22"/>
        </w:rPr>
      </w:pPr>
    </w:p>
    <w:p w:rsidR="00251B4D" w:rsidRPr="00BA34A0" w:rsidRDefault="00F03EF0">
      <w:pPr>
        <w:numPr>
          <w:ilvl w:val="0"/>
          <w:numId w:val="22"/>
        </w:numPr>
        <w:suppressAutoHyphens w:val="0"/>
        <w:autoSpaceDE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Wykonawca zobowiązany jest zapoznać się z wszystkimi rozdziałami oraz załącznikami składającymi się na specyfikację warunków zamówienia.</w:t>
      </w:r>
    </w:p>
    <w:p w:rsidR="00251B4D" w:rsidRPr="00BA34A0" w:rsidRDefault="00F03EF0">
      <w:pPr>
        <w:numPr>
          <w:ilvl w:val="0"/>
          <w:numId w:val="22"/>
        </w:numPr>
        <w:suppressAutoHyphens w:val="0"/>
        <w:autoSpaceDE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Wykonawca </w:t>
      </w:r>
      <w:r w:rsidRPr="00BA34A0">
        <w:rPr>
          <w:sz w:val="22"/>
          <w:szCs w:val="22"/>
          <w:lang w:eastAsia="pl-PL"/>
        </w:rPr>
        <w:t>przygotowuje ofertę przy pomocy interaktywnego „Formularza ofertowego” udostępnionego przez Zamawiającego na Platformie e-Zamówienia i zamieszczonego w podglądzie postępowania w zakładce „Informacje podstawowe”.</w:t>
      </w:r>
    </w:p>
    <w:p w:rsidR="00251B4D" w:rsidRPr="00BA34A0" w:rsidRDefault="00F03EF0">
      <w:pPr>
        <w:numPr>
          <w:ilvl w:val="0"/>
          <w:numId w:val="22"/>
        </w:numPr>
        <w:suppressAutoHyphens w:val="0"/>
        <w:autoSpaceDE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Zalogowany wykonawca używając przycisku „Wyp</w:t>
      </w:r>
      <w:r w:rsidRPr="00BA34A0">
        <w:rPr>
          <w:sz w:val="22"/>
          <w:szCs w:val="22"/>
          <w:lang w:eastAsia="pl-PL"/>
        </w:rPr>
        <w:t>ełnij” widocznego pod „Formularzem ofertowym” zobowiązany jest do zweryfikowania poprawności danych automatycznie pobranych przez system z jego konta i uzupełnienia pozostałych informacji dotyczących wykonawcy/wykonawców wspólnie ubiegających się o udziele</w:t>
      </w:r>
      <w:r w:rsidRPr="00BA34A0">
        <w:rPr>
          <w:sz w:val="22"/>
          <w:szCs w:val="22"/>
          <w:lang w:eastAsia="pl-PL"/>
        </w:rPr>
        <w:t>nie zamówienia.</w:t>
      </w:r>
    </w:p>
    <w:p w:rsidR="00251B4D" w:rsidRPr="00BA34A0" w:rsidRDefault="00F03EF0">
      <w:pPr>
        <w:numPr>
          <w:ilvl w:val="0"/>
          <w:numId w:val="22"/>
        </w:numPr>
        <w:suppressAutoHyphens w:val="0"/>
        <w:autoSpaceDE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Następnie wykonawca powinien pobrać „Formularz ofertowy”, zapisać go na dysku komputera użytkownika, uzupełnić pozostałymi danymi wymaganymi przez Zamawiającego i ponownie zapisać na dysku komputera użytkownika oraz podpisać odpowiednim rod</w:t>
      </w:r>
      <w:r w:rsidRPr="00BA34A0">
        <w:rPr>
          <w:sz w:val="22"/>
          <w:szCs w:val="22"/>
          <w:lang w:eastAsia="pl-PL"/>
        </w:rPr>
        <w:t xml:space="preserve">zajem podpisu elektronicznego, zgodnie z pkt 7. Uwaga! Nie należy zmieniać nazwy pliku nadanej przez Platformę e-Zamówienia. Zapisany „Formularz ofertowy” należy zawsze otwierać w programie Adobe </w:t>
      </w:r>
      <w:proofErr w:type="spellStart"/>
      <w:r w:rsidRPr="00BA34A0">
        <w:rPr>
          <w:sz w:val="22"/>
          <w:szCs w:val="22"/>
          <w:lang w:eastAsia="pl-PL"/>
        </w:rPr>
        <w:t>Acrobat</w:t>
      </w:r>
      <w:proofErr w:type="spellEnd"/>
      <w:r w:rsidRPr="00BA34A0">
        <w:rPr>
          <w:sz w:val="22"/>
          <w:szCs w:val="22"/>
          <w:lang w:eastAsia="pl-PL"/>
        </w:rPr>
        <w:t xml:space="preserve"> Reader DC.</w:t>
      </w:r>
    </w:p>
    <w:p w:rsidR="00251B4D" w:rsidRPr="00BA34A0" w:rsidRDefault="00F03EF0">
      <w:pPr>
        <w:numPr>
          <w:ilvl w:val="0"/>
          <w:numId w:val="22"/>
        </w:numPr>
        <w:suppressAutoHyphens w:val="0"/>
        <w:autoSpaceDE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Wykonawca składa ofertę za pośrednictwem </w:t>
      </w:r>
      <w:r w:rsidRPr="00BA34A0">
        <w:rPr>
          <w:sz w:val="22"/>
          <w:szCs w:val="22"/>
          <w:lang w:eastAsia="pl-PL"/>
        </w:rPr>
        <w:t>zakładki „Oferty/wnioski”, widocznej w podglądzie postępowania po zalogowaniu się na konto Wykonawcy. Po wybraniu przycisku „Złóż ofertę” system prezentuje okno składania oferty umożliwiające przekazanie dokumentów elektronicznych, w którym znajdują się dw</w:t>
      </w:r>
      <w:r w:rsidRPr="00BA34A0">
        <w:rPr>
          <w:sz w:val="22"/>
          <w:szCs w:val="22"/>
          <w:lang w:eastAsia="pl-PL"/>
        </w:rPr>
        <w:t xml:space="preserve">a pola </w:t>
      </w:r>
      <w:proofErr w:type="spellStart"/>
      <w:r w:rsidRPr="00BA34A0">
        <w:rPr>
          <w:sz w:val="22"/>
          <w:szCs w:val="22"/>
          <w:lang w:eastAsia="pl-PL"/>
        </w:rPr>
        <w:t>drag&amp;drop</w:t>
      </w:r>
      <w:proofErr w:type="spellEnd"/>
      <w:r w:rsidRPr="00BA34A0">
        <w:rPr>
          <w:sz w:val="22"/>
          <w:szCs w:val="22"/>
          <w:lang w:eastAsia="pl-PL"/>
        </w:rPr>
        <w:t xml:space="preserve"> („przeciągnij” i „upuść”) służące do dodawania plików.</w:t>
      </w:r>
    </w:p>
    <w:p w:rsidR="00251B4D" w:rsidRPr="00BA34A0" w:rsidRDefault="00F03EF0">
      <w:pPr>
        <w:numPr>
          <w:ilvl w:val="0"/>
          <w:numId w:val="22"/>
        </w:numPr>
        <w:suppressAutoHyphens w:val="0"/>
        <w:autoSpaceDE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Wykonawca dodaje wybrany z dysku i uprzednio podpisany „Formularz oferty” w pierwszym polu („Wypełniony formularz oferty”). W kolejnym polu („Załączniki i inne dokumenty przedstawione </w:t>
      </w:r>
      <w:r w:rsidRPr="00BA34A0">
        <w:rPr>
          <w:sz w:val="22"/>
          <w:szCs w:val="22"/>
          <w:lang w:eastAsia="pl-PL"/>
        </w:rPr>
        <w:t>w ofercie przez Wykonawcę”) wykonawca dodaje pozostałe pliki stanowiące ofertę lub składane wraz z ofertą.</w:t>
      </w:r>
    </w:p>
    <w:p w:rsidR="00251B4D" w:rsidRPr="00BA34A0" w:rsidRDefault="00F03EF0">
      <w:pPr>
        <w:numPr>
          <w:ilvl w:val="0"/>
          <w:numId w:val="22"/>
        </w:numPr>
        <w:suppressAutoHyphens w:val="0"/>
        <w:autoSpaceDE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lastRenderedPageBreak/>
        <w:t>Jeżeli wraz z ofertą składane są dokumenty zawierające tajemnicę przedsiębiorstwa wykonawca, w celu utrzymania w poufności tych informacji, przekazuj</w:t>
      </w:r>
      <w:r w:rsidRPr="00BA34A0">
        <w:rPr>
          <w:sz w:val="22"/>
          <w:szCs w:val="22"/>
          <w:lang w:eastAsia="pl-PL"/>
        </w:rPr>
        <w:t>e je w wydzielonym i odpowiednio oznaczonym pliku, wraz z jednoczesnym zaznaczeniem w nazwie pliku „Dokument stanowiący tajemnicę przedsiębiorstwa”.</w:t>
      </w:r>
    </w:p>
    <w:p w:rsidR="00251B4D" w:rsidRPr="00BA34A0" w:rsidRDefault="00F03EF0">
      <w:pPr>
        <w:suppressAutoHyphens w:val="0"/>
        <w:autoSpaceDE w:val="0"/>
        <w:ind w:left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Zarówno załącznik stanowiący tajemnicę przedsiębiorstwa jak i uzasadnienie zastrzeżenia tajemnicy przedsięb</w:t>
      </w:r>
      <w:r w:rsidRPr="00BA34A0">
        <w:rPr>
          <w:sz w:val="22"/>
          <w:szCs w:val="22"/>
          <w:lang w:eastAsia="pl-PL"/>
        </w:rPr>
        <w:t xml:space="preserve">iorstwa należy dodać w polu „Załączniki i inne dokumenty przedstawione w ofercie przez Wykonawcę”. </w:t>
      </w:r>
    </w:p>
    <w:p w:rsidR="00251B4D" w:rsidRPr="00BA34A0" w:rsidRDefault="00F03EF0">
      <w:pPr>
        <w:numPr>
          <w:ilvl w:val="0"/>
          <w:numId w:val="22"/>
        </w:numPr>
        <w:suppressAutoHyphens w:val="0"/>
        <w:autoSpaceDE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</w:rPr>
        <w:t>Formularz ofertowy podpisuje się kwalifikowanym podpisem elektronicznym, podpisem zaufanym lub podpisem osobistym. Rekomendowanym wariantem podpisu jest typ</w:t>
      </w:r>
      <w:r w:rsidRPr="00BA34A0">
        <w:rPr>
          <w:sz w:val="22"/>
          <w:szCs w:val="22"/>
        </w:rPr>
        <w:t xml:space="preserve"> wewnętrzny. Podpis formularza ofertowego wariantem podpisu w typie zewnętrznym również jest możliwy, tylko w tym przypadku, powstały oddzielny plik podpisu dla tego formularza należy załączyć w polu „Załączniki i inne dokumenty przedstawione w ofercie prz</w:t>
      </w:r>
      <w:r w:rsidRPr="00BA34A0">
        <w:rPr>
          <w:sz w:val="22"/>
          <w:szCs w:val="22"/>
        </w:rPr>
        <w:t xml:space="preserve">ez Wykonawcę”. Pozostałe dokumenty wchodzące w skład oferty lub składane wraz z ofertą, które są zgodne z ustawą </w:t>
      </w:r>
      <w:proofErr w:type="spellStart"/>
      <w:r w:rsidRPr="00BA34A0">
        <w:rPr>
          <w:sz w:val="22"/>
          <w:szCs w:val="22"/>
        </w:rPr>
        <w:t>Pzp</w:t>
      </w:r>
      <w:proofErr w:type="spellEnd"/>
      <w:r w:rsidRPr="00BA34A0">
        <w:rPr>
          <w:sz w:val="22"/>
          <w:szCs w:val="22"/>
        </w:rPr>
        <w:t xml:space="preserve"> lub rozporządzeniem Prezesa Rady Ministrów w sprawie wymagań dla dokumentów elektronicznych opatrzone kwalifikowanym podpisem elektroniczny</w:t>
      </w:r>
      <w:r w:rsidRPr="00BA34A0">
        <w:rPr>
          <w:sz w:val="22"/>
          <w:szCs w:val="22"/>
        </w:rPr>
        <w:t>m, podpisem zaufanym lub podpisem osobistym, mogą być zgodnie z wyborem wykonawcy/wykonawcy wspólnie ubiegającego się o udzielenie zamówienia/podmiotu udostępniającego zasoby opatrzone podpisem typu zewnętrznego lub wewnętrznego. W zależności od rodzaju po</w:t>
      </w:r>
      <w:r w:rsidRPr="00BA34A0">
        <w:rPr>
          <w:sz w:val="22"/>
          <w:szCs w:val="22"/>
        </w:rPr>
        <w:t>dpisu i jego typu (zewnętrzny, wewnętrzny) w polu „Załączniki i inne dokumenty przedstawione w ofercie przez Wykonawcę” dodaje się uprzednio podpisane dokumenty wraz z wygenerowanym plikiem podpisu (typ zewnętrzny) lub dokument z wszytym podpisem (typ wewn</w:t>
      </w:r>
      <w:r w:rsidRPr="00BA34A0">
        <w:rPr>
          <w:sz w:val="22"/>
          <w:szCs w:val="22"/>
        </w:rPr>
        <w:t xml:space="preserve">ętrzny). W przypadku przekazywania dokumentu elektronicznego w formacie poddającym dane kompresji, opatrzenie pliku zawierającego skompresowane dokumenty kwalifikowanym podpisem elektronicznym, podpisem zaufanym lub podpisem osobistym, jest równoznaczne z </w:t>
      </w:r>
      <w:r w:rsidRPr="00BA34A0">
        <w:rPr>
          <w:sz w:val="22"/>
          <w:szCs w:val="22"/>
        </w:rPr>
        <w:t>opatrzeniem wszystkich dokumentów zawartych w tym pliku odpowiednio kwalifikowanym podpisem elektronicznym, podpisem zaufanym lub podpisem osobistym.</w:t>
      </w:r>
    </w:p>
    <w:p w:rsidR="00251B4D" w:rsidRPr="00BA34A0" w:rsidRDefault="00F03EF0">
      <w:pPr>
        <w:numPr>
          <w:ilvl w:val="0"/>
          <w:numId w:val="22"/>
        </w:numPr>
        <w:suppressAutoHyphens w:val="0"/>
        <w:autoSpaceDE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 System sprawdza, czy złożone pliki są podpisane i automatycznie je szyfruje, jednocześnie informując o </w:t>
      </w:r>
      <w:r w:rsidRPr="00BA34A0">
        <w:rPr>
          <w:sz w:val="22"/>
          <w:szCs w:val="22"/>
          <w:lang w:eastAsia="pl-PL"/>
        </w:rPr>
        <w:t>tym wykonawcę. Potwierdzenie czasu przekazania i odbioru oferty znajduje się w Elektronicznym Potwierdzeniu Przesłania (EPP) i Elektronicznym Potwierdzeniu Odebrania (EPO). EPP i EPO dostępne są dla zalogowanego Wykonawcy w zakładce „Oferty/Wnioski”.</w:t>
      </w:r>
    </w:p>
    <w:p w:rsidR="00251B4D" w:rsidRPr="00BA34A0" w:rsidRDefault="00F03EF0">
      <w:pPr>
        <w:numPr>
          <w:ilvl w:val="0"/>
          <w:numId w:val="22"/>
        </w:numPr>
        <w:suppressAutoHyphens w:val="0"/>
        <w:autoSpaceDE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Ofert</w:t>
      </w:r>
      <w:r w:rsidRPr="00BA34A0">
        <w:rPr>
          <w:sz w:val="22"/>
          <w:szCs w:val="22"/>
          <w:lang w:eastAsia="pl-PL"/>
        </w:rPr>
        <w:t>a może być złożona tylko do upływu terminu składania ofert.</w:t>
      </w:r>
    </w:p>
    <w:p w:rsidR="00251B4D" w:rsidRPr="00BA34A0" w:rsidRDefault="00F03EF0">
      <w:pPr>
        <w:numPr>
          <w:ilvl w:val="0"/>
          <w:numId w:val="22"/>
        </w:numPr>
        <w:suppressAutoHyphens w:val="0"/>
        <w:autoSpaceDE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Wykonawca może przed upływem terminu składania ofert wycofać ofertę. </w:t>
      </w:r>
    </w:p>
    <w:p w:rsidR="00251B4D" w:rsidRPr="00BA34A0" w:rsidRDefault="00F03EF0">
      <w:pPr>
        <w:numPr>
          <w:ilvl w:val="0"/>
          <w:numId w:val="22"/>
        </w:numPr>
        <w:suppressAutoHyphens w:val="0"/>
        <w:autoSpaceDE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Wykonawca wycofuje ofertę w zakładce „Oferty/wnioski” używając przycisku „Wycofaj ofertę”.</w:t>
      </w:r>
    </w:p>
    <w:p w:rsidR="00251B4D" w:rsidRPr="00BA34A0" w:rsidRDefault="00F03EF0">
      <w:pPr>
        <w:numPr>
          <w:ilvl w:val="0"/>
          <w:numId w:val="22"/>
        </w:numPr>
        <w:suppressAutoHyphens w:val="0"/>
        <w:autoSpaceDE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Maksymalny łączny rozmiar plików st</w:t>
      </w:r>
      <w:r w:rsidRPr="00BA34A0">
        <w:rPr>
          <w:sz w:val="22"/>
          <w:szCs w:val="22"/>
          <w:lang w:eastAsia="pl-PL"/>
        </w:rPr>
        <w:t>anowiących ofertę lub składanych wraz z ofertą to 250 MB.</w:t>
      </w:r>
    </w:p>
    <w:p w:rsidR="00251B4D" w:rsidRPr="00BA34A0" w:rsidRDefault="00F03EF0">
      <w:pPr>
        <w:numPr>
          <w:ilvl w:val="0"/>
          <w:numId w:val="22"/>
        </w:numPr>
        <w:suppressAutoHyphens w:val="0"/>
        <w:autoSpaceDE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Ofertę należy sporządzić w języku polskim.</w:t>
      </w:r>
    </w:p>
    <w:p w:rsidR="00251B4D" w:rsidRPr="00BA34A0" w:rsidRDefault="00F03EF0">
      <w:pPr>
        <w:numPr>
          <w:ilvl w:val="0"/>
          <w:numId w:val="22"/>
        </w:numPr>
        <w:suppressAutoHyphens w:val="0"/>
        <w:autoSpaceDE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Ofertę, składa się, pod rygorem nieważności, w formie elektronicznej lub w postaci elektronicznej opatrzonej podpisem zaufanym lub podpisem osobistym.</w:t>
      </w:r>
    </w:p>
    <w:p w:rsidR="00251B4D" w:rsidRPr="00BA34A0" w:rsidRDefault="00F03EF0">
      <w:pPr>
        <w:numPr>
          <w:ilvl w:val="0"/>
          <w:numId w:val="22"/>
        </w:numPr>
        <w:suppressAutoHyphens w:val="0"/>
        <w:autoSpaceDE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</w:rPr>
        <w:t>Jeże</w:t>
      </w:r>
      <w:r w:rsidRPr="00BA34A0">
        <w:rPr>
          <w:sz w:val="22"/>
          <w:szCs w:val="22"/>
        </w:rPr>
        <w:t>li dokumenty składane wraz z ofertą zawierają informacje stanowiące tajemnicę przedsiębiorstwa w rozumieniu przepisów o zwalczaniu nieuczciwej konkurencji, Wykonawca przekazuje je w wydzielonym i odpowiednio oznaczonym pliku oraz wykazuje, że zastrzeżone i</w:t>
      </w:r>
      <w:r w:rsidRPr="00BA34A0">
        <w:rPr>
          <w:sz w:val="22"/>
          <w:szCs w:val="22"/>
        </w:rPr>
        <w:t>nformacje stanowią tajemnicę przedsiębiorstwa. Pliki przekazane w ramach oferty są szyfrowane przez Platformę e-Zamówienia.</w:t>
      </w:r>
    </w:p>
    <w:p w:rsidR="00251B4D" w:rsidRPr="00BA34A0" w:rsidRDefault="00F03EF0">
      <w:pPr>
        <w:numPr>
          <w:ilvl w:val="0"/>
          <w:numId w:val="22"/>
        </w:numPr>
        <w:suppressAutoHyphens w:val="0"/>
        <w:autoSpaceDE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</w:rPr>
        <w:t xml:space="preserve">Do oferty należy dołączyć oświadczenie, o którym mowa w art. 125 ust. 1 </w:t>
      </w:r>
      <w:proofErr w:type="spellStart"/>
      <w:r w:rsidRPr="00BA34A0">
        <w:rPr>
          <w:sz w:val="22"/>
          <w:szCs w:val="22"/>
        </w:rPr>
        <w:t>Pzp</w:t>
      </w:r>
      <w:proofErr w:type="spellEnd"/>
      <w:r w:rsidRPr="00BA34A0">
        <w:rPr>
          <w:sz w:val="22"/>
          <w:szCs w:val="22"/>
        </w:rPr>
        <w:t>, w zakresie wskazanym w pkt 7.1 SWZ, w formie elektronic</w:t>
      </w:r>
      <w:r w:rsidRPr="00BA34A0">
        <w:rPr>
          <w:sz w:val="22"/>
          <w:szCs w:val="22"/>
        </w:rPr>
        <w:t>znej lub w postaci elektronicznej opatrzonej podpisem zaufanym lub podpisem osobistym. Oświadczenie dodaje się do oferty jako odrębny dokument.</w:t>
      </w:r>
    </w:p>
    <w:p w:rsidR="00251B4D" w:rsidRPr="00BA34A0" w:rsidRDefault="00F03EF0">
      <w:pPr>
        <w:numPr>
          <w:ilvl w:val="0"/>
          <w:numId w:val="22"/>
        </w:numPr>
        <w:suppressAutoHyphens w:val="0"/>
        <w:autoSpaceDE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Wykonawca po upływie terminu do składania ofert nie może skutecznie dokonać zmiany ani wycofać złożonej oferty.</w:t>
      </w:r>
    </w:p>
    <w:p w:rsidR="00251B4D" w:rsidRPr="00BA34A0" w:rsidRDefault="00F03EF0">
      <w:pPr>
        <w:numPr>
          <w:ilvl w:val="0"/>
          <w:numId w:val="22"/>
        </w:numPr>
        <w:suppressAutoHyphens w:val="0"/>
        <w:autoSpaceDE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b/>
          <w:bCs/>
          <w:sz w:val="22"/>
          <w:szCs w:val="22"/>
          <w:lang w:eastAsia="pl-PL"/>
        </w:rPr>
        <w:t>Oferta i oświadczenia muszą być podpisane przez osobę/y uprawnioną/e lub upoważnioną/e do składania oświadczeń woli w imieniu Wykonawcy.</w:t>
      </w:r>
    </w:p>
    <w:p w:rsidR="00251B4D" w:rsidRPr="00BA34A0" w:rsidRDefault="00F03EF0">
      <w:pPr>
        <w:numPr>
          <w:ilvl w:val="0"/>
          <w:numId w:val="22"/>
        </w:numPr>
        <w:suppressAutoHyphens w:val="0"/>
        <w:autoSpaceDE w:val="0"/>
        <w:ind w:left="0" w:firstLine="0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Za osoby uprawnione do składania oświadczeń woli, w imieniu wykonawców uznaje się:</w:t>
      </w:r>
    </w:p>
    <w:p w:rsidR="00251B4D" w:rsidRPr="00BA34A0" w:rsidRDefault="00F03EF0">
      <w:pPr>
        <w:suppressAutoHyphens w:val="0"/>
        <w:autoSpaceDE w:val="0"/>
        <w:ind w:left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a) osoby wykazane w prowadzonych prz</w:t>
      </w:r>
      <w:r w:rsidRPr="00BA34A0">
        <w:rPr>
          <w:sz w:val="22"/>
          <w:szCs w:val="22"/>
          <w:lang w:eastAsia="pl-PL"/>
        </w:rPr>
        <w:t>ez sądy w rejestrach spółdzielni lub rejestrach przedsiębiorstw,</w:t>
      </w:r>
    </w:p>
    <w:p w:rsidR="00251B4D" w:rsidRPr="00BA34A0" w:rsidRDefault="00F03EF0">
      <w:pPr>
        <w:suppressAutoHyphens w:val="0"/>
        <w:autoSpaceDE w:val="0"/>
        <w:ind w:left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b) osoby wskazane w zaświadczeniach o wpisie do Centralnej Ewidencji i Informacji o Działalności Gospodarczej,</w:t>
      </w:r>
    </w:p>
    <w:p w:rsidR="00251B4D" w:rsidRPr="00BA34A0" w:rsidRDefault="00F03EF0">
      <w:pPr>
        <w:suppressAutoHyphens w:val="0"/>
        <w:autoSpaceDE w:val="0"/>
        <w:ind w:left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c) osoby legitymujące się odpowiednim pełnomocnictwem udzielonym przez osoby, o </w:t>
      </w:r>
      <w:r w:rsidRPr="00BA34A0">
        <w:rPr>
          <w:sz w:val="22"/>
          <w:szCs w:val="22"/>
          <w:lang w:eastAsia="pl-PL"/>
        </w:rPr>
        <w:t>których mowa powyżej, w przypadku podpisania oferty przez pełnomocnika wykonawcy, pełnomocnictwo musi być dołączone do oferty.</w:t>
      </w:r>
    </w:p>
    <w:p w:rsidR="00251B4D" w:rsidRPr="00BA34A0" w:rsidRDefault="00F03EF0">
      <w:pPr>
        <w:suppressAutoHyphens w:val="0"/>
        <w:autoSpaceDE w:val="0"/>
        <w:ind w:left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lastRenderedPageBreak/>
        <w:t>d) w przypadku gdy wykonawca prowadzi działalność w formie spółki cywilnej, a oferta nie będzie podpisana przez wszystkich wspóln</w:t>
      </w:r>
      <w:r w:rsidRPr="00BA34A0">
        <w:rPr>
          <w:sz w:val="22"/>
          <w:szCs w:val="22"/>
          <w:lang w:eastAsia="pl-PL"/>
        </w:rPr>
        <w:t>ików, wykonawca zobowiązany jest dołączyć do oferty odpowiednie pełnomocnictwa udzielone przez pozostałych wspólników.</w:t>
      </w:r>
    </w:p>
    <w:p w:rsidR="00251B4D" w:rsidRPr="00BA34A0" w:rsidRDefault="00F03EF0">
      <w:pPr>
        <w:numPr>
          <w:ilvl w:val="0"/>
          <w:numId w:val="22"/>
        </w:numPr>
        <w:suppressAutoHyphens w:val="0"/>
        <w:autoSpaceDE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Upoważnienie / pełnomocnictwo do ich podpisania musi być dołączone do oferty w formie oryginału w postaci dokumentu elektronicznego opatr</w:t>
      </w:r>
      <w:r w:rsidRPr="00BA34A0">
        <w:rPr>
          <w:sz w:val="22"/>
          <w:szCs w:val="22"/>
          <w:lang w:eastAsia="pl-PL"/>
        </w:rPr>
        <w:t>zonego kwalifikowanym podpisem elektronicznym lub opatrzonej podpisem zaufanym lub podpisem osobistym, o ile nie wynika ono z innych dokumentów załączonych przez Wykonawcę.</w:t>
      </w:r>
    </w:p>
    <w:p w:rsidR="00251B4D" w:rsidRPr="00BA34A0" w:rsidRDefault="00F03EF0">
      <w:pPr>
        <w:numPr>
          <w:ilvl w:val="1"/>
          <w:numId w:val="8"/>
        </w:numPr>
        <w:tabs>
          <w:tab w:val="left" w:pos="0"/>
        </w:tabs>
        <w:jc w:val="both"/>
        <w:rPr>
          <w:b/>
          <w:color w:val="000000"/>
          <w:sz w:val="22"/>
          <w:szCs w:val="22"/>
        </w:rPr>
      </w:pPr>
      <w:r w:rsidRPr="00BA34A0">
        <w:rPr>
          <w:b/>
          <w:sz w:val="22"/>
          <w:szCs w:val="22"/>
        </w:rPr>
        <w:t>Do oferty należy dołączyć:</w:t>
      </w:r>
    </w:p>
    <w:p w:rsidR="00251B4D" w:rsidRPr="00BA34A0" w:rsidRDefault="00F03EF0">
      <w:pPr>
        <w:numPr>
          <w:ilvl w:val="2"/>
          <w:numId w:val="29"/>
        </w:numPr>
        <w:tabs>
          <w:tab w:val="left" w:pos="0"/>
        </w:tabs>
        <w:jc w:val="both"/>
        <w:rPr>
          <w:color w:val="000000"/>
          <w:sz w:val="22"/>
          <w:szCs w:val="22"/>
        </w:rPr>
      </w:pPr>
      <w:bookmarkStart w:id="3" w:name="_Hlk90805775"/>
      <w:bookmarkEnd w:id="3"/>
      <w:r w:rsidRPr="00BA34A0">
        <w:rPr>
          <w:sz w:val="22"/>
          <w:szCs w:val="22"/>
        </w:rPr>
        <w:t xml:space="preserve">oświadczenie, o którym mowa w art. 125 ust. 1 </w:t>
      </w:r>
      <w:proofErr w:type="spellStart"/>
      <w:r w:rsidRPr="00BA34A0">
        <w:rPr>
          <w:sz w:val="22"/>
          <w:szCs w:val="22"/>
        </w:rPr>
        <w:t>Pzp</w:t>
      </w:r>
      <w:proofErr w:type="spellEnd"/>
      <w:r w:rsidRPr="00BA34A0">
        <w:rPr>
          <w:sz w:val="22"/>
          <w:szCs w:val="22"/>
        </w:rPr>
        <w:t>, w zak</w:t>
      </w:r>
      <w:r w:rsidRPr="00BA34A0">
        <w:rPr>
          <w:sz w:val="22"/>
          <w:szCs w:val="22"/>
        </w:rPr>
        <w:t>resie wskazanym w pkt 7.1 SWZ, w formie elektronicznej lub w postaci elektronicznej opatrzonej podpisem zaufanym lub podpisem osobistym;</w:t>
      </w:r>
    </w:p>
    <w:p w:rsidR="00251B4D" w:rsidRPr="00BA34A0" w:rsidRDefault="00F03EF0">
      <w:pPr>
        <w:numPr>
          <w:ilvl w:val="2"/>
          <w:numId w:val="29"/>
        </w:numPr>
        <w:tabs>
          <w:tab w:val="left" w:pos="0"/>
        </w:tabs>
        <w:jc w:val="both"/>
        <w:rPr>
          <w:color w:val="000000"/>
          <w:sz w:val="22"/>
          <w:szCs w:val="22"/>
        </w:rPr>
      </w:pPr>
      <w:r w:rsidRPr="00BA34A0">
        <w:rPr>
          <w:color w:val="000000"/>
          <w:sz w:val="22"/>
          <w:szCs w:val="22"/>
        </w:rPr>
        <w:t>odpis lub informację z Krajowego Rejestru Sądowego, Centralnej Ewidencji i informacji o Działalności Gospodarczej lub i</w:t>
      </w:r>
      <w:r w:rsidRPr="00BA34A0">
        <w:rPr>
          <w:color w:val="000000"/>
          <w:sz w:val="22"/>
          <w:szCs w:val="22"/>
        </w:rPr>
        <w:t>nnego właściwego rejestru w celu potwierdzenia, że osoba działająca w imieniu Wykonawcy/podmiotu udostępniającego zasoby jest umocowana do jego reprezentowania. Wykonawca nie jest zobowiązany do złożenia dokumentów, o których mowa w zdaniu poprzednim, jeże</w:t>
      </w:r>
      <w:r w:rsidRPr="00BA34A0">
        <w:rPr>
          <w:color w:val="000000"/>
          <w:sz w:val="22"/>
          <w:szCs w:val="22"/>
        </w:rPr>
        <w:t>li Zamawiający może je uzyskać za pomocą bezpłatnych i ogólnodostępnych baz danych, o ile Wykonawca/podmiot udostępniający zasoby dostarczy dane umożliwiające dostęp do tych dokumentów,</w:t>
      </w:r>
    </w:p>
    <w:p w:rsidR="00251B4D" w:rsidRPr="00BA34A0" w:rsidRDefault="00F03EF0">
      <w:pPr>
        <w:numPr>
          <w:ilvl w:val="2"/>
          <w:numId w:val="29"/>
        </w:numPr>
        <w:jc w:val="both"/>
        <w:rPr>
          <w:color w:val="000000"/>
          <w:sz w:val="22"/>
          <w:szCs w:val="22"/>
        </w:rPr>
      </w:pPr>
      <w:r w:rsidRPr="00BA34A0">
        <w:rPr>
          <w:color w:val="000000"/>
          <w:sz w:val="22"/>
          <w:szCs w:val="22"/>
        </w:rPr>
        <w:t>Pełnomocnictwo do złożenia oferty, o ile prawo do podpisania oferty ni</w:t>
      </w:r>
      <w:r w:rsidRPr="00BA34A0">
        <w:rPr>
          <w:color w:val="000000"/>
          <w:sz w:val="22"/>
          <w:szCs w:val="22"/>
        </w:rPr>
        <w:t>e wynika z innych dokumentów złożonych wraz z ofertą. Treść pełnomocnictwa musi jednoznacznie określać czynności, co do wykonania, których pełnomocnik jest upoważniony. Pełnomocnictwo musi być przedstawione w oryginale lub kopii, której zgodność z oryginał</w:t>
      </w:r>
      <w:r w:rsidRPr="00BA34A0">
        <w:rPr>
          <w:color w:val="000000"/>
          <w:sz w:val="22"/>
          <w:szCs w:val="22"/>
        </w:rPr>
        <w:t xml:space="preserve">em poświadczono notarialnie. Pełnomocnictwo </w:t>
      </w:r>
      <w:bookmarkStart w:id="4" w:name="_Hlk89005978"/>
      <w:r w:rsidRPr="00BA34A0">
        <w:rPr>
          <w:color w:val="000000"/>
          <w:sz w:val="22"/>
          <w:szCs w:val="22"/>
        </w:rPr>
        <w:t>składane jest w oryginale w postaci dokumentu elektronicznego opatrzonego kwalifikowanym podpisem elektronicznym lub opatrzonej podpisem zaufanym lub podpisem osobistym  lub w elektronicznej kopii dokumentu lub o</w:t>
      </w:r>
      <w:r w:rsidRPr="00BA34A0">
        <w:rPr>
          <w:color w:val="000000"/>
          <w:sz w:val="22"/>
          <w:szCs w:val="22"/>
        </w:rPr>
        <w:t>świadczenia poświadczonej za zgodność z oryginałem przy użyciu kwalifikowanego podpisu elektronicznego lub opatrzonej podpisem zaufanym lub podpisem osobistym.</w:t>
      </w:r>
    </w:p>
    <w:bookmarkEnd w:id="4"/>
    <w:p w:rsidR="00251B4D" w:rsidRPr="00BA34A0" w:rsidRDefault="00F03EF0">
      <w:pPr>
        <w:numPr>
          <w:ilvl w:val="2"/>
          <w:numId w:val="29"/>
        </w:numPr>
        <w:jc w:val="both"/>
        <w:rPr>
          <w:color w:val="000000"/>
          <w:sz w:val="22"/>
          <w:szCs w:val="22"/>
        </w:rPr>
      </w:pPr>
      <w:r w:rsidRPr="00BA34A0">
        <w:rPr>
          <w:color w:val="000000"/>
          <w:sz w:val="22"/>
          <w:szCs w:val="22"/>
        </w:rPr>
        <w:t xml:space="preserve">pełnomocnictwo lub inny dokument potwierdzający umocowanie dla pełnomocnika ustanowionego przez </w:t>
      </w:r>
      <w:r w:rsidRPr="00BA34A0">
        <w:rPr>
          <w:color w:val="000000"/>
          <w:sz w:val="22"/>
          <w:szCs w:val="22"/>
        </w:rPr>
        <w:t>Wykonawców wspólnie ubiegających się o udzielenie zamówienia do reprezentowania ich w postępowaniu albo do reprezentowania w postępowaniu i zawarcia umowy w sprawie zamówienia publicznego, jeżeli ofertę składają Wykonawcy wspólnie ubiegający się o udzielen</w:t>
      </w:r>
      <w:r w:rsidRPr="00BA34A0">
        <w:rPr>
          <w:color w:val="000000"/>
          <w:sz w:val="22"/>
          <w:szCs w:val="22"/>
        </w:rPr>
        <w:t xml:space="preserve">ie zamówienia, sporządzone pod rygorem nieważności, w formie elektronicznej podpisanej </w:t>
      </w:r>
      <w:bookmarkStart w:id="5" w:name="_Hlk89002560"/>
      <w:r w:rsidRPr="00BA34A0">
        <w:rPr>
          <w:color w:val="000000"/>
          <w:sz w:val="22"/>
          <w:szCs w:val="22"/>
        </w:rPr>
        <w:t>kwalifikowanym podpisem elektronicznym lub opatrzonej podpisem zaufanym lub podpisem osobistym</w:t>
      </w:r>
      <w:bookmarkEnd w:id="5"/>
      <w:r w:rsidRPr="00BA34A0">
        <w:rPr>
          <w:sz w:val="22"/>
          <w:szCs w:val="22"/>
        </w:rPr>
        <w:t xml:space="preserve"> </w:t>
      </w:r>
      <w:r w:rsidRPr="00BA34A0">
        <w:rPr>
          <w:color w:val="000000"/>
          <w:sz w:val="22"/>
          <w:szCs w:val="22"/>
        </w:rPr>
        <w:t>lub w elektronicznej kopii dokumentu lub oświadczenia poświadczonej za zgo</w:t>
      </w:r>
      <w:r w:rsidRPr="00BA34A0">
        <w:rPr>
          <w:color w:val="000000"/>
          <w:sz w:val="22"/>
          <w:szCs w:val="22"/>
        </w:rPr>
        <w:t>dność z oryginałem przy użyciu kwalifikowanego podpisu elektronicznego lub opatrzonej podpisem zaufanym lub podpisem osobistym.</w:t>
      </w:r>
    </w:p>
    <w:p w:rsidR="00251B4D" w:rsidRPr="00BA34A0" w:rsidRDefault="00F03EF0">
      <w:pPr>
        <w:numPr>
          <w:ilvl w:val="2"/>
          <w:numId w:val="29"/>
        </w:numPr>
        <w:jc w:val="both"/>
        <w:rPr>
          <w:color w:val="000000"/>
          <w:sz w:val="22"/>
          <w:szCs w:val="22"/>
        </w:rPr>
      </w:pPr>
      <w:r w:rsidRPr="00BA34A0">
        <w:rPr>
          <w:sz w:val="22"/>
          <w:szCs w:val="22"/>
        </w:rPr>
        <w:t>zobowiązanie podmiotu udostępniającego zasoby do oddania Wykonawcy do dyspozycji niezbędnych zasobów na potrzeby realizacji zamó</w:t>
      </w:r>
      <w:r w:rsidRPr="00BA34A0">
        <w:rPr>
          <w:sz w:val="22"/>
          <w:szCs w:val="22"/>
        </w:rPr>
        <w:t>wienia lub inny podmiotowy środek dowodowy potwierdzający, że Wykonawca realizując zamówienie będzie dysponował niezbędnymi zasobami tych podmiotów, jeżeli Wykonawca polega na ich zdolnościach lub sytuacji; niewiążący wzór zobowiązania stanowi załącznik nr</w:t>
      </w:r>
      <w:r w:rsidRPr="00BA34A0">
        <w:rPr>
          <w:sz w:val="22"/>
          <w:szCs w:val="22"/>
        </w:rPr>
        <w:t xml:space="preserve"> 2b do SWZ;</w:t>
      </w:r>
    </w:p>
    <w:p w:rsidR="00251B4D" w:rsidRPr="00BA34A0" w:rsidRDefault="00F03EF0">
      <w:pPr>
        <w:numPr>
          <w:ilvl w:val="2"/>
          <w:numId w:val="29"/>
        </w:numPr>
        <w:jc w:val="both"/>
        <w:rPr>
          <w:color w:val="000000"/>
          <w:sz w:val="22"/>
          <w:szCs w:val="22"/>
        </w:rPr>
      </w:pPr>
      <w:r w:rsidRPr="00BA34A0">
        <w:rPr>
          <w:color w:val="000000"/>
          <w:sz w:val="22"/>
          <w:szCs w:val="22"/>
        </w:rPr>
        <w:t>podmiotowy środek dowodowy w postaci oświadczenia, o którym mowa w art. 117 ust. 4 PZP (Zamawiający rekomenduje wykorzystać oświadczenie znajdujące się w Formularzu Oferty)</w:t>
      </w:r>
    </w:p>
    <w:p w:rsidR="00251B4D" w:rsidRPr="00BA34A0" w:rsidRDefault="00F03EF0">
      <w:pPr>
        <w:numPr>
          <w:ilvl w:val="2"/>
          <w:numId w:val="29"/>
        </w:numPr>
        <w:jc w:val="both"/>
        <w:rPr>
          <w:color w:val="000000"/>
          <w:sz w:val="22"/>
          <w:szCs w:val="22"/>
        </w:rPr>
      </w:pPr>
      <w:r w:rsidRPr="00BA34A0">
        <w:rPr>
          <w:sz w:val="22"/>
          <w:szCs w:val="22"/>
        </w:rPr>
        <w:t>wadium – w przypadku wniesienia go w formie niepieniężnej – w postaci o</w:t>
      </w:r>
      <w:r w:rsidRPr="00BA34A0">
        <w:rPr>
          <w:sz w:val="22"/>
          <w:szCs w:val="22"/>
        </w:rPr>
        <w:t>ryginalnego dokumentu gwarancji lub poręczenia sporządzonego w postaci elektronicznej.</w:t>
      </w:r>
    </w:p>
    <w:p w:rsidR="00251B4D" w:rsidRPr="00BA34A0" w:rsidRDefault="00251B4D">
      <w:pPr>
        <w:jc w:val="both"/>
        <w:rPr>
          <w:color w:val="000000"/>
          <w:sz w:val="22"/>
          <w:szCs w:val="22"/>
        </w:rPr>
      </w:pPr>
    </w:p>
    <w:p w:rsidR="00251B4D" w:rsidRPr="00BA34A0" w:rsidRDefault="00F03EF0">
      <w:pPr>
        <w:numPr>
          <w:ilvl w:val="0"/>
          <w:numId w:val="29"/>
        </w:numPr>
        <w:suppressAutoHyphens w:val="0"/>
        <w:autoSpaceDE w:val="0"/>
        <w:jc w:val="center"/>
        <w:rPr>
          <w:b/>
          <w:sz w:val="22"/>
          <w:szCs w:val="22"/>
        </w:rPr>
      </w:pPr>
      <w:r w:rsidRPr="00BA34A0">
        <w:rPr>
          <w:b/>
          <w:bCs/>
          <w:sz w:val="22"/>
          <w:szCs w:val="22"/>
        </w:rPr>
        <w:t>OFERTA WSPÓLNA – KONSORCJUM</w:t>
      </w:r>
    </w:p>
    <w:p w:rsidR="00251B4D" w:rsidRPr="00BA34A0" w:rsidRDefault="00251B4D">
      <w:pPr>
        <w:tabs>
          <w:tab w:val="left" w:pos="720"/>
        </w:tabs>
        <w:jc w:val="center"/>
        <w:rPr>
          <w:b/>
          <w:bCs/>
          <w:sz w:val="22"/>
          <w:szCs w:val="22"/>
          <w:u w:val="single"/>
        </w:rPr>
      </w:pPr>
    </w:p>
    <w:p w:rsidR="00251B4D" w:rsidRPr="00BA34A0" w:rsidRDefault="00F03EF0">
      <w:pPr>
        <w:numPr>
          <w:ilvl w:val="0"/>
          <w:numId w:val="30"/>
        </w:numPr>
        <w:tabs>
          <w:tab w:val="left" w:pos="426"/>
        </w:tabs>
        <w:suppressAutoHyphens w:val="0"/>
        <w:autoSpaceDE w:val="0"/>
        <w:ind w:left="426" w:hanging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Wykonawcy składający ofertę wspólną ustanawiają pełnomocnika do reprezentowania ich w postępowaniu albo do reprezentowania ich w </w:t>
      </w:r>
      <w:r w:rsidRPr="00BA34A0">
        <w:rPr>
          <w:sz w:val="22"/>
          <w:szCs w:val="22"/>
          <w:lang w:eastAsia="pl-PL"/>
        </w:rPr>
        <w:t>postępowaniu i zawarcia umowy. Do oferty należy załączyć pełnomocnictwo dla ustanowionego pełnomocnika w oryginale w postaci dokumentu elektronicznego opatrzonego kwalifikowanym podpisem elektronicznym lub opatrzonej podpisem zaufanym lub podpisem osobisty</w:t>
      </w:r>
      <w:r w:rsidRPr="00BA34A0">
        <w:rPr>
          <w:sz w:val="22"/>
          <w:szCs w:val="22"/>
          <w:lang w:eastAsia="pl-PL"/>
        </w:rPr>
        <w:t>m  lub w elektronicznej kopii dokumentu lub oświadczenia poświadczonej za zgodność z oryginałem przy użyciu kwalifikowanego podpisu elektronicznego lub opatrzonej podpisem zaufanym lub podpisem osobistym.</w:t>
      </w:r>
    </w:p>
    <w:p w:rsidR="00251B4D" w:rsidRPr="00BA34A0" w:rsidRDefault="00F03EF0">
      <w:pPr>
        <w:numPr>
          <w:ilvl w:val="0"/>
          <w:numId w:val="30"/>
        </w:numPr>
        <w:tabs>
          <w:tab w:val="left" w:pos="426"/>
        </w:tabs>
        <w:suppressAutoHyphens w:val="0"/>
        <w:autoSpaceDE w:val="0"/>
        <w:ind w:left="426" w:hanging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 Pełnomocnik pozostaje w kontakcie z Zamawiającym w</w:t>
      </w:r>
      <w:r w:rsidRPr="00BA34A0">
        <w:rPr>
          <w:sz w:val="22"/>
          <w:szCs w:val="22"/>
          <w:lang w:eastAsia="pl-PL"/>
        </w:rPr>
        <w:t xml:space="preserve"> toku postępowania: zwraca się do zamawiającego z wszelkimi sprawami i do niego zamawiający kieruje informacje, korespondencję, itp.</w:t>
      </w:r>
    </w:p>
    <w:p w:rsidR="00251B4D" w:rsidRPr="00BA34A0" w:rsidRDefault="00F03EF0">
      <w:pPr>
        <w:numPr>
          <w:ilvl w:val="0"/>
          <w:numId w:val="30"/>
        </w:numPr>
        <w:tabs>
          <w:tab w:val="left" w:pos="426"/>
        </w:tabs>
        <w:suppressAutoHyphens w:val="0"/>
        <w:autoSpaceDE w:val="0"/>
        <w:ind w:left="426" w:hanging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lastRenderedPageBreak/>
        <w:t xml:space="preserve"> Oferta wspólna, składana przez dwóch lub więcej wykonawców, powinna spełniać następujące wymagania:</w:t>
      </w:r>
    </w:p>
    <w:p w:rsidR="00251B4D" w:rsidRPr="00BA34A0" w:rsidRDefault="00F03EF0">
      <w:pPr>
        <w:tabs>
          <w:tab w:val="left" w:pos="426"/>
        </w:tabs>
        <w:suppressAutoHyphens w:val="0"/>
        <w:autoSpaceDE w:val="0"/>
        <w:ind w:left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1) oferta wspólna </w:t>
      </w:r>
      <w:r w:rsidRPr="00BA34A0">
        <w:rPr>
          <w:sz w:val="22"/>
          <w:szCs w:val="22"/>
          <w:lang w:eastAsia="pl-PL"/>
        </w:rPr>
        <w:t>powinna być sporządzona zgodnie z SWZ;</w:t>
      </w:r>
    </w:p>
    <w:p w:rsidR="00251B4D" w:rsidRPr="00BA34A0" w:rsidRDefault="00F03EF0">
      <w:pPr>
        <w:tabs>
          <w:tab w:val="left" w:pos="426"/>
        </w:tabs>
        <w:suppressAutoHyphens w:val="0"/>
        <w:autoSpaceDE w:val="0"/>
        <w:ind w:left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2) sposób składania oświadczeń i dokumentów w ofercie wspólnej:</w:t>
      </w:r>
    </w:p>
    <w:p w:rsidR="00251B4D" w:rsidRPr="00BA34A0" w:rsidRDefault="00F03EF0">
      <w:pPr>
        <w:tabs>
          <w:tab w:val="left" w:pos="426"/>
        </w:tabs>
        <w:suppressAutoHyphens w:val="0"/>
        <w:autoSpaceDE w:val="0"/>
        <w:ind w:left="426"/>
        <w:jc w:val="both"/>
        <w:rPr>
          <w:sz w:val="22"/>
          <w:szCs w:val="22"/>
        </w:rPr>
      </w:pPr>
      <w:r w:rsidRPr="00BA34A0">
        <w:rPr>
          <w:sz w:val="22"/>
          <w:szCs w:val="22"/>
          <w:lang w:eastAsia="pl-PL"/>
        </w:rPr>
        <w:t xml:space="preserve">a) wykonawcy składają jedną ofertę do której załączone będą dokumenty, o których mowa w rozdziale 7 SWZ, oświadczenia składa każdy z wykonawców osobno w </w:t>
      </w:r>
      <w:r w:rsidRPr="00BA34A0">
        <w:rPr>
          <w:sz w:val="22"/>
          <w:szCs w:val="22"/>
          <w:lang w:eastAsia="pl-PL"/>
        </w:rPr>
        <w:t>postaci elektronicznej opatrzonej kwalifikowanym podpisem elektronicznym lub opatrzonej podpisem zaufanym lub podpisem osobistym, zgodnie z wytycznymi znajdującymi się w rozdziale 11 SWZ;</w:t>
      </w:r>
    </w:p>
    <w:p w:rsidR="00251B4D" w:rsidRPr="00BA34A0" w:rsidRDefault="00F03EF0">
      <w:pPr>
        <w:tabs>
          <w:tab w:val="left" w:pos="426"/>
        </w:tabs>
        <w:suppressAutoHyphens w:val="0"/>
        <w:autoSpaceDE w:val="0"/>
        <w:ind w:left="426"/>
        <w:jc w:val="both"/>
        <w:rPr>
          <w:sz w:val="22"/>
          <w:szCs w:val="22"/>
        </w:rPr>
      </w:pPr>
      <w:r w:rsidRPr="00BA34A0">
        <w:rPr>
          <w:sz w:val="22"/>
          <w:szCs w:val="22"/>
          <w:lang w:eastAsia="pl-PL"/>
        </w:rPr>
        <w:t>b) Wykonawca winien przedłożyć dokumenty i oświadczenia wymienione w</w:t>
      </w:r>
      <w:r w:rsidRPr="00BA34A0">
        <w:rPr>
          <w:sz w:val="22"/>
          <w:szCs w:val="22"/>
          <w:lang w:eastAsia="pl-PL"/>
        </w:rPr>
        <w:t xml:space="preserve"> pkt 7.6 pkt 1) SWZ dotyczące każdego partnera konsorcjum osobno;</w:t>
      </w:r>
    </w:p>
    <w:p w:rsidR="00251B4D" w:rsidRPr="00BA34A0" w:rsidRDefault="00F03EF0">
      <w:pPr>
        <w:tabs>
          <w:tab w:val="left" w:pos="426"/>
        </w:tabs>
        <w:suppressAutoHyphens w:val="0"/>
        <w:autoSpaceDE w:val="0"/>
        <w:ind w:left="426"/>
        <w:jc w:val="both"/>
        <w:rPr>
          <w:sz w:val="22"/>
          <w:szCs w:val="22"/>
        </w:rPr>
      </w:pPr>
      <w:r w:rsidRPr="00BA34A0">
        <w:rPr>
          <w:sz w:val="22"/>
          <w:szCs w:val="22"/>
          <w:lang w:eastAsia="pl-PL"/>
        </w:rPr>
        <w:t>c) oświadczenie, o którym mowa w pkt 7.1 składa każdy z wykonawców osobno;</w:t>
      </w:r>
    </w:p>
    <w:p w:rsidR="00251B4D" w:rsidRPr="00BA34A0" w:rsidRDefault="00F03EF0">
      <w:pPr>
        <w:tabs>
          <w:tab w:val="left" w:pos="426"/>
        </w:tabs>
        <w:suppressAutoHyphens w:val="0"/>
        <w:autoSpaceDE w:val="0"/>
        <w:ind w:left="426"/>
        <w:jc w:val="both"/>
        <w:rPr>
          <w:sz w:val="22"/>
          <w:szCs w:val="22"/>
        </w:rPr>
      </w:pPr>
      <w:r w:rsidRPr="00BA34A0">
        <w:rPr>
          <w:sz w:val="22"/>
          <w:szCs w:val="22"/>
          <w:lang w:eastAsia="pl-PL"/>
        </w:rPr>
        <w:t>d) oświadczenia i dokumenty wspólne takie jak np.: oferta cenowa, składa pełnomocnik wykonawców w imieniu wszystkic</w:t>
      </w:r>
      <w:r w:rsidRPr="00BA34A0">
        <w:rPr>
          <w:sz w:val="22"/>
          <w:szCs w:val="22"/>
          <w:lang w:eastAsia="pl-PL"/>
        </w:rPr>
        <w:t>h wykonawców składających ofertę wspólną;</w:t>
      </w:r>
    </w:p>
    <w:p w:rsidR="00251B4D" w:rsidRPr="00BA34A0" w:rsidRDefault="00F03EF0">
      <w:pPr>
        <w:tabs>
          <w:tab w:val="left" w:pos="426"/>
        </w:tabs>
        <w:suppressAutoHyphens w:val="0"/>
        <w:autoSpaceDE w:val="0"/>
        <w:ind w:left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e) oferta musi być podpisana w taki sposób, by prawnie zobowiązywała wszystkich wykonawców występujących wspólnie;</w:t>
      </w:r>
    </w:p>
    <w:p w:rsidR="00251B4D" w:rsidRPr="00BA34A0" w:rsidRDefault="00F03EF0">
      <w:pPr>
        <w:tabs>
          <w:tab w:val="left" w:pos="426"/>
        </w:tabs>
        <w:suppressAutoHyphens w:val="0"/>
        <w:autoSpaceDE w:val="0"/>
        <w:ind w:left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f) wszyscy partnerzy będą ponosić odpowiedzialność solidarną za wykonanie umowy zgodnie z jej posta</w:t>
      </w:r>
      <w:r w:rsidRPr="00BA34A0">
        <w:rPr>
          <w:sz w:val="22"/>
          <w:szCs w:val="22"/>
          <w:lang w:eastAsia="pl-PL"/>
        </w:rPr>
        <w:t>nowieniami;</w:t>
      </w:r>
    </w:p>
    <w:p w:rsidR="00251B4D" w:rsidRPr="00BA34A0" w:rsidRDefault="00F03EF0">
      <w:pPr>
        <w:tabs>
          <w:tab w:val="left" w:pos="426"/>
        </w:tabs>
        <w:suppressAutoHyphens w:val="0"/>
        <w:autoSpaceDE w:val="0"/>
        <w:ind w:left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g) wszelka korespondencja dokonywana będzie wyłącznie z podmiotem występującym jako reprezentant (pełnomocnik) pozostałych.</w:t>
      </w:r>
    </w:p>
    <w:p w:rsidR="00251B4D" w:rsidRPr="00BA34A0" w:rsidRDefault="00F03EF0">
      <w:pPr>
        <w:tabs>
          <w:tab w:val="left" w:pos="426"/>
        </w:tabs>
        <w:suppressAutoHyphens w:val="0"/>
        <w:autoSpaceDE w:val="0"/>
        <w:ind w:left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</w:rPr>
        <w:t>Uwaga: warunki udziału w postępowaniu określone w rozdziale 5 SWZ wykonawcy wspólnie ubiegający się o udzielenie zamówie</w:t>
      </w:r>
      <w:r w:rsidRPr="00BA34A0">
        <w:rPr>
          <w:sz w:val="22"/>
          <w:szCs w:val="22"/>
        </w:rPr>
        <w:t xml:space="preserve">nia mogą wykazywać łącznie, z uwzględnieniem art. 117 ust. 2–4 </w:t>
      </w:r>
      <w:proofErr w:type="spellStart"/>
      <w:r w:rsidRPr="00BA34A0">
        <w:rPr>
          <w:sz w:val="22"/>
          <w:szCs w:val="22"/>
        </w:rPr>
        <w:t>Pzp</w:t>
      </w:r>
      <w:proofErr w:type="spellEnd"/>
      <w:r w:rsidRPr="00BA34A0">
        <w:rPr>
          <w:sz w:val="22"/>
          <w:szCs w:val="22"/>
        </w:rPr>
        <w:t>.</w:t>
      </w:r>
    </w:p>
    <w:p w:rsidR="00251B4D" w:rsidRPr="00BA34A0" w:rsidRDefault="00F03EF0">
      <w:pPr>
        <w:tabs>
          <w:tab w:val="left" w:pos="426"/>
        </w:tabs>
        <w:suppressAutoHyphens w:val="0"/>
        <w:autoSpaceDE w:val="0"/>
        <w:ind w:left="426"/>
        <w:jc w:val="both"/>
        <w:rPr>
          <w:b/>
          <w:sz w:val="22"/>
          <w:szCs w:val="22"/>
          <w:lang w:eastAsia="pl-PL"/>
        </w:rPr>
      </w:pPr>
      <w:r w:rsidRPr="00BA34A0">
        <w:rPr>
          <w:b/>
          <w:sz w:val="22"/>
          <w:szCs w:val="22"/>
          <w:lang w:eastAsia="pl-PL"/>
        </w:rPr>
        <w:t xml:space="preserve">Zamawiający informuje o treści przepisu art. 117 ust. 3 PZP, zgodnie z którym w odniesieniu do warunków dotyczących kwalifikacji zawodowych lub doświadczenia Wykonawcy wspólnie ubiegający </w:t>
      </w:r>
      <w:r w:rsidRPr="00BA34A0">
        <w:rPr>
          <w:b/>
          <w:sz w:val="22"/>
          <w:szCs w:val="22"/>
          <w:lang w:eastAsia="pl-PL"/>
        </w:rPr>
        <w:t>się o udzielenie zamówienia mogą polegać na zdolnościach tych z wykonawców, którzy wykonają roboty budowlane do realizacji których te zdolności są wymagane. W związku z powyższym zgodnie z art. 117 ust. 4 PZP Wykonawca jest zobowiązany załączyć do oferty p</w:t>
      </w:r>
      <w:r w:rsidRPr="00BA34A0">
        <w:rPr>
          <w:b/>
          <w:sz w:val="22"/>
          <w:szCs w:val="22"/>
          <w:lang w:eastAsia="pl-PL"/>
        </w:rPr>
        <w:t xml:space="preserve">odmiotowy środek dowodowy w postaci oświadczenia, z którego wynika, które roboty budowalne wykonają poszczególni Wykonawcy. </w:t>
      </w:r>
    </w:p>
    <w:p w:rsidR="00251B4D" w:rsidRPr="00BA34A0" w:rsidRDefault="00F03EF0">
      <w:pPr>
        <w:tabs>
          <w:tab w:val="left" w:pos="426"/>
        </w:tabs>
        <w:suppressAutoHyphens w:val="0"/>
        <w:autoSpaceDE w:val="0"/>
        <w:ind w:left="426"/>
        <w:jc w:val="both"/>
        <w:rPr>
          <w:sz w:val="22"/>
          <w:szCs w:val="22"/>
        </w:rPr>
      </w:pPr>
      <w:r w:rsidRPr="00BA34A0">
        <w:rPr>
          <w:sz w:val="22"/>
          <w:szCs w:val="22"/>
          <w:lang w:eastAsia="pl-PL"/>
        </w:rPr>
        <w:t>3) przed podpisaniem umowy (w przypadku wygrania przetargu) wykonawcy składający ofertę wspólną będą mieli obowiązek przedstawić za</w:t>
      </w:r>
      <w:r w:rsidRPr="00BA34A0">
        <w:rPr>
          <w:sz w:val="22"/>
          <w:szCs w:val="22"/>
          <w:lang w:eastAsia="pl-PL"/>
        </w:rPr>
        <w:t>mawiającemu umowę konsorcjum.</w:t>
      </w:r>
    </w:p>
    <w:p w:rsidR="00251B4D" w:rsidRPr="00BA34A0" w:rsidRDefault="00F03EF0">
      <w:pPr>
        <w:numPr>
          <w:ilvl w:val="0"/>
          <w:numId w:val="30"/>
        </w:numPr>
        <w:tabs>
          <w:tab w:val="left" w:pos="426"/>
        </w:tabs>
        <w:suppressAutoHyphens w:val="0"/>
        <w:autoSpaceDE w:val="0"/>
        <w:ind w:left="426" w:hanging="426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 Pełnomocnictwo do reprezentowania Wykonawców w postępowaniu albo reprezentowania Wykonawców w postępowaniu i zawarcia umowy w sprawie zamówienia publicznego – dotyczy tylko Wykonawców wspólnie ubiegających się o uzyskanie zam</w:t>
      </w:r>
      <w:r w:rsidRPr="00BA34A0">
        <w:rPr>
          <w:sz w:val="22"/>
          <w:szCs w:val="22"/>
          <w:lang w:eastAsia="pl-PL"/>
        </w:rPr>
        <w:t>ówienia. Pełnomocnictwo musi być przedstawione w oryginale lub kopii, której zgodność z oryginałem poświadczono notarialnie opatrzonej kwalifikowanym podpisem elektronicznym lub zaufanym lub podpisem osobistym.</w:t>
      </w:r>
    </w:p>
    <w:p w:rsidR="00251B4D" w:rsidRPr="00BA34A0" w:rsidRDefault="00251B4D">
      <w:pPr>
        <w:tabs>
          <w:tab w:val="left" w:pos="720"/>
        </w:tabs>
        <w:rPr>
          <w:b/>
          <w:sz w:val="22"/>
          <w:szCs w:val="22"/>
          <w:u w:val="single"/>
          <w:lang w:eastAsia="pl-PL"/>
        </w:rPr>
      </w:pPr>
    </w:p>
    <w:p w:rsidR="00251B4D" w:rsidRPr="00BA34A0" w:rsidRDefault="00F03EF0">
      <w:pPr>
        <w:numPr>
          <w:ilvl w:val="0"/>
          <w:numId w:val="29"/>
        </w:numPr>
        <w:tabs>
          <w:tab w:val="left" w:pos="720"/>
        </w:tabs>
        <w:jc w:val="center"/>
        <w:rPr>
          <w:b/>
          <w:sz w:val="22"/>
          <w:szCs w:val="22"/>
          <w:u w:val="single"/>
        </w:rPr>
      </w:pPr>
      <w:r w:rsidRPr="00BA34A0">
        <w:rPr>
          <w:b/>
          <w:sz w:val="22"/>
          <w:szCs w:val="22"/>
          <w:u w:val="single"/>
        </w:rPr>
        <w:t xml:space="preserve">PODWYKONAWCY </w:t>
      </w:r>
    </w:p>
    <w:p w:rsidR="00251B4D" w:rsidRPr="00BA34A0" w:rsidRDefault="00251B4D">
      <w:pPr>
        <w:tabs>
          <w:tab w:val="left" w:pos="720"/>
        </w:tabs>
        <w:ind w:left="405"/>
        <w:rPr>
          <w:b/>
          <w:sz w:val="22"/>
          <w:szCs w:val="22"/>
          <w:u w:val="single"/>
        </w:rPr>
      </w:pPr>
    </w:p>
    <w:p w:rsidR="00251B4D" w:rsidRPr="00BA34A0" w:rsidRDefault="00F03EF0">
      <w:pPr>
        <w:numPr>
          <w:ilvl w:val="0"/>
          <w:numId w:val="19"/>
        </w:numPr>
        <w:suppressAutoHyphens w:val="0"/>
        <w:autoSpaceDE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Zamawiający dopuszcza powierz</w:t>
      </w:r>
      <w:r w:rsidRPr="00BA34A0">
        <w:rPr>
          <w:sz w:val="22"/>
          <w:szCs w:val="22"/>
          <w:lang w:eastAsia="pl-PL"/>
        </w:rPr>
        <w:t>enie części zamówienia przez Wykonawcę podwykonawcom lub dalszym podwykonawcom na zasadach określonych w projekcie umowy.</w:t>
      </w:r>
    </w:p>
    <w:p w:rsidR="00251B4D" w:rsidRPr="00BA34A0" w:rsidRDefault="00251B4D">
      <w:pPr>
        <w:tabs>
          <w:tab w:val="left" w:pos="720"/>
        </w:tabs>
        <w:rPr>
          <w:b/>
          <w:sz w:val="22"/>
          <w:szCs w:val="22"/>
          <w:u w:val="single"/>
          <w:lang w:eastAsia="pl-PL"/>
        </w:rPr>
      </w:pPr>
    </w:p>
    <w:p w:rsidR="00251B4D" w:rsidRPr="00BA34A0" w:rsidRDefault="00F03EF0">
      <w:pPr>
        <w:numPr>
          <w:ilvl w:val="0"/>
          <w:numId w:val="29"/>
        </w:numPr>
        <w:tabs>
          <w:tab w:val="left" w:pos="720"/>
        </w:tabs>
        <w:jc w:val="center"/>
        <w:rPr>
          <w:b/>
          <w:sz w:val="22"/>
          <w:szCs w:val="22"/>
          <w:u w:val="single"/>
        </w:rPr>
      </w:pPr>
      <w:r w:rsidRPr="00BA34A0">
        <w:rPr>
          <w:b/>
          <w:sz w:val="22"/>
          <w:szCs w:val="22"/>
          <w:u w:val="single"/>
        </w:rPr>
        <w:t>MIEJSCE I TERMIN SKŁADANIA I OTWARCIA OFERT:</w:t>
      </w:r>
    </w:p>
    <w:p w:rsidR="00251B4D" w:rsidRPr="00BA34A0" w:rsidRDefault="00251B4D">
      <w:pPr>
        <w:jc w:val="both"/>
        <w:rPr>
          <w:b/>
          <w:sz w:val="22"/>
          <w:szCs w:val="22"/>
          <w:u w:val="single"/>
        </w:rPr>
      </w:pPr>
    </w:p>
    <w:p w:rsidR="00251B4D" w:rsidRPr="00BA34A0" w:rsidRDefault="00251B4D">
      <w:pPr>
        <w:jc w:val="both"/>
        <w:rPr>
          <w:b/>
          <w:sz w:val="22"/>
          <w:szCs w:val="22"/>
          <w:u w:val="single"/>
        </w:rPr>
      </w:pPr>
    </w:p>
    <w:p w:rsidR="00251B4D" w:rsidRPr="00BA34A0" w:rsidRDefault="00F03EF0">
      <w:pPr>
        <w:numPr>
          <w:ilvl w:val="0"/>
          <w:numId w:val="35"/>
        </w:numPr>
        <w:tabs>
          <w:tab w:val="left" w:pos="360"/>
          <w:tab w:val="left" w:pos="567"/>
        </w:tabs>
        <w:ind w:left="567" w:hanging="56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 xml:space="preserve">Termin składania ofert upływa </w:t>
      </w:r>
      <w:r w:rsidRPr="00BA34A0">
        <w:rPr>
          <w:b/>
          <w:sz w:val="22"/>
          <w:szCs w:val="22"/>
        </w:rPr>
        <w:t>w</w:t>
      </w:r>
      <w:r w:rsidRPr="00BA34A0">
        <w:rPr>
          <w:sz w:val="22"/>
          <w:szCs w:val="22"/>
        </w:rPr>
        <w:t xml:space="preserve"> </w:t>
      </w:r>
      <w:r w:rsidR="000C3F03">
        <w:rPr>
          <w:b/>
          <w:sz w:val="22"/>
          <w:szCs w:val="22"/>
        </w:rPr>
        <w:t>dniu 10</w:t>
      </w:r>
      <w:r w:rsidRPr="00BA34A0">
        <w:rPr>
          <w:b/>
          <w:sz w:val="22"/>
          <w:szCs w:val="22"/>
        </w:rPr>
        <w:t>.09.2026 r., o godzinie 10.00</w:t>
      </w:r>
      <w:r w:rsidRPr="00BA34A0">
        <w:rPr>
          <w:sz w:val="22"/>
          <w:szCs w:val="22"/>
        </w:rPr>
        <w:t xml:space="preserve"> .</w:t>
      </w:r>
    </w:p>
    <w:p w:rsidR="00251B4D" w:rsidRPr="00BA34A0" w:rsidRDefault="00F03EF0">
      <w:pPr>
        <w:numPr>
          <w:ilvl w:val="0"/>
          <w:numId w:val="35"/>
        </w:numPr>
        <w:tabs>
          <w:tab w:val="left" w:pos="360"/>
          <w:tab w:val="left" w:pos="567"/>
        </w:tabs>
        <w:ind w:left="567" w:hanging="567"/>
        <w:jc w:val="both"/>
        <w:rPr>
          <w:b/>
          <w:sz w:val="22"/>
          <w:szCs w:val="22"/>
        </w:rPr>
      </w:pPr>
      <w:r w:rsidRPr="00BA34A0">
        <w:rPr>
          <w:sz w:val="22"/>
          <w:szCs w:val="22"/>
        </w:rPr>
        <w:t xml:space="preserve">Otwarcie ofert nastąpi </w:t>
      </w:r>
      <w:r w:rsidR="000C3F03">
        <w:rPr>
          <w:b/>
          <w:sz w:val="22"/>
          <w:szCs w:val="22"/>
        </w:rPr>
        <w:t>w dniu 10</w:t>
      </w:r>
      <w:r w:rsidRPr="00BA34A0">
        <w:rPr>
          <w:b/>
          <w:sz w:val="22"/>
          <w:szCs w:val="22"/>
        </w:rPr>
        <w:t>.09.2026 r., o godzinie 10.15 .</w:t>
      </w:r>
    </w:p>
    <w:p w:rsidR="00251B4D" w:rsidRPr="00BA34A0" w:rsidRDefault="00F03EF0">
      <w:pPr>
        <w:numPr>
          <w:ilvl w:val="0"/>
          <w:numId w:val="35"/>
        </w:numPr>
        <w:tabs>
          <w:tab w:val="left" w:pos="360"/>
          <w:tab w:val="left" w:pos="567"/>
        </w:tabs>
        <w:ind w:left="567" w:hanging="56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Niezwłocznie po otwarciu ofert Zamawiający udostępni na stronie internetowej ( BIP) prowadzonego postępowania informacje o:</w:t>
      </w:r>
    </w:p>
    <w:p w:rsidR="00251B4D" w:rsidRPr="00BA34A0" w:rsidRDefault="00F03EF0">
      <w:pPr>
        <w:numPr>
          <w:ilvl w:val="0"/>
          <w:numId w:val="26"/>
        </w:numPr>
        <w:tabs>
          <w:tab w:val="left" w:pos="360"/>
          <w:tab w:val="left" w:pos="851"/>
        </w:tabs>
        <w:ind w:left="851" w:hanging="284"/>
        <w:jc w:val="both"/>
        <w:rPr>
          <w:sz w:val="22"/>
          <w:szCs w:val="22"/>
        </w:rPr>
      </w:pPr>
      <w:r w:rsidRPr="00BA34A0">
        <w:rPr>
          <w:sz w:val="22"/>
          <w:szCs w:val="22"/>
        </w:rPr>
        <w:t xml:space="preserve"> nazwach albo imionach i nazwiskach oraz siedzibach lub miejscach pr</w:t>
      </w:r>
      <w:r w:rsidRPr="00BA34A0">
        <w:rPr>
          <w:sz w:val="22"/>
          <w:szCs w:val="22"/>
        </w:rPr>
        <w:t>owadzonej działalności gospodarczej albo miejscach zamieszkania wykonawców, których oferty zostały otwarte;</w:t>
      </w:r>
    </w:p>
    <w:p w:rsidR="00251B4D" w:rsidRPr="00BA34A0" w:rsidRDefault="00F03EF0">
      <w:pPr>
        <w:numPr>
          <w:ilvl w:val="0"/>
          <w:numId w:val="26"/>
        </w:numPr>
        <w:tabs>
          <w:tab w:val="left" w:pos="360"/>
          <w:tab w:val="left" w:pos="851"/>
        </w:tabs>
        <w:ind w:left="851" w:hanging="284"/>
        <w:jc w:val="both"/>
        <w:rPr>
          <w:sz w:val="22"/>
          <w:szCs w:val="22"/>
        </w:rPr>
      </w:pPr>
      <w:r w:rsidRPr="00BA34A0">
        <w:rPr>
          <w:sz w:val="22"/>
          <w:szCs w:val="22"/>
        </w:rPr>
        <w:t xml:space="preserve"> cenach lub kosztach zawartych w ofertach.</w:t>
      </w:r>
    </w:p>
    <w:p w:rsidR="00251B4D" w:rsidRPr="00BA34A0" w:rsidRDefault="00251B4D">
      <w:pPr>
        <w:tabs>
          <w:tab w:val="left" w:pos="720"/>
        </w:tabs>
        <w:rPr>
          <w:b/>
          <w:sz w:val="22"/>
          <w:szCs w:val="22"/>
          <w:u w:val="single"/>
        </w:rPr>
      </w:pPr>
    </w:p>
    <w:p w:rsidR="00251B4D" w:rsidRPr="00BA34A0" w:rsidRDefault="00F03EF0">
      <w:pPr>
        <w:numPr>
          <w:ilvl w:val="0"/>
          <w:numId w:val="29"/>
        </w:numPr>
        <w:tabs>
          <w:tab w:val="left" w:pos="720"/>
        </w:tabs>
        <w:jc w:val="center"/>
        <w:rPr>
          <w:b/>
          <w:sz w:val="22"/>
          <w:szCs w:val="22"/>
          <w:u w:val="single"/>
        </w:rPr>
      </w:pPr>
      <w:r w:rsidRPr="00BA34A0">
        <w:rPr>
          <w:b/>
          <w:sz w:val="22"/>
          <w:szCs w:val="22"/>
          <w:u w:val="single"/>
        </w:rPr>
        <w:t>OPIS SPOSOBU OBLICZENIA CENY OFERTY:</w:t>
      </w:r>
    </w:p>
    <w:p w:rsidR="00251B4D" w:rsidRPr="00BA34A0" w:rsidRDefault="00251B4D">
      <w:pPr>
        <w:tabs>
          <w:tab w:val="left" w:pos="567"/>
        </w:tabs>
        <w:jc w:val="center"/>
        <w:rPr>
          <w:b/>
          <w:sz w:val="22"/>
          <w:szCs w:val="22"/>
          <w:u w:val="single"/>
        </w:rPr>
      </w:pPr>
    </w:p>
    <w:p w:rsidR="00251B4D" w:rsidRPr="00BA34A0" w:rsidRDefault="00251B4D">
      <w:pPr>
        <w:pStyle w:val="Heading"/>
        <w:tabs>
          <w:tab w:val="left" w:pos="567"/>
        </w:tabs>
        <w:spacing w:line="240" w:lineRule="auto"/>
        <w:jc w:val="both"/>
        <w:rPr>
          <w:b w:val="0"/>
          <w:bCs/>
          <w:sz w:val="22"/>
          <w:szCs w:val="22"/>
          <w:u w:val="single"/>
        </w:rPr>
      </w:pPr>
    </w:p>
    <w:p w:rsidR="00251B4D" w:rsidRPr="00BA34A0" w:rsidRDefault="00F03EF0">
      <w:pPr>
        <w:numPr>
          <w:ilvl w:val="0"/>
          <w:numId w:val="31"/>
        </w:numPr>
        <w:tabs>
          <w:tab w:val="left" w:pos="360"/>
          <w:tab w:val="left" w:pos="567"/>
        </w:tabs>
        <w:ind w:right="-1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Cenę (brutto) należy podać na formularzu ofertowym (</w:t>
      </w:r>
      <w:r w:rsidRPr="00BA34A0">
        <w:rPr>
          <w:b/>
          <w:sz w:val="22"/>
          <w:szCs w:val="22"/>
        </w:rPr>
        <w:t xml:space="preserve">załącznik nr </w:t>
      </w:r>
      <w:r w:rsidRPr="00BA34A0">
        <w:rPr>
          <w:b/>
          <w:sz w:val="22"/>
          <w:szCs w:val="22"/>
        </w:rPr>
        <w:t>1 do SWZ</w:t>
      </w:r>
      <w:r w:rsidRPr="00BA34A0">
        <w:rPr>
          <w:sz w:val="22"/>
          <w:szCs w:val="22"/>
        </w:rPr>
        <w:t>). Formularz ofertowy do pobrania pod linkiem wskazanym w pkt 1 SWZ.</w:t>
      </w:r>
    </w:p>
    <w:p w:rsidR="00251B4D" w:rsidRPr="00BA34A0" w:rsidRDefault="00F03EF0">
      <w:pPr>
        <w:numPr>
          <w:ilvl w:val="0"/>
          <w:numId w:val="31"/>
        </w:numPr>
        <w:tabs>
          <w:tab w:val="left" w:pos="567"/>
        </w:tabs>
        <w:ind w:left="567" w:right="-1" w:hanging="567"/>
        <w:jc w:val="both"/>
        <w:rPr>
          <w:sz w:val="22"/>
          <w:szCs w:val="22"/>
        </w:rPr>
      </w:pPr>
      <w:r w:rsidRPr="00BA34A0">
        <w:rPr>
          <w:bCs/>
          <w:sz w:val="22"/>
          <w:szCs w:val="22"/>
        </w:rPr>
        <w:lastRenderedPageBreak/>
        <w:t xml:space="preserve">W cenie oferty należy podać </w:t>
      </w:r>
      <w:r w:rsidRPr="00BA34A0">
        <w:rPr>
          <w:sz w:val="22"/>
          <w:szCs w:val="22"/>
        </w:rPr>
        <w:t>wszystkie koszty wynikające z SWZ wraz z załącznikami,</w:t>
      </w:r>
      <w:r w:rsidRPr="00BA34A0">
        <w:rPr>
          <w:bCs/>
          <w:sz w:val="22"/>
          <w:szCs w:val="22"/>
        </w:rPr>
        <w:t xml:space="preserve"> uwzględniając zakres zamówienia określony w SWZ wraz z załącznikami.</w:t>
      </w:r>
    </w:p>
    <w:p w:rsidR="00251B4D" w:rsidRPr="00BA34A0" w:rsidRDefault="00F03EF0">
      <w:pPr>
        <w:numPr>
          <w:ilvl w:val="0"/>
          <w:numId w:val="31"/>
        </w:numPr>
        <w:tabs>
          <w:tab w:val="left" w:pos="567"/>
        </w:tabs>
        <w:ind w:left="567" w:right="-1" w:hanging="56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 xml:space="preserve">W cenie oferty należy </w:t>
      </w:r>
      <w:r w:rsidRPr="00BA34A0">
        <w:rPr>
          <w:sz w:val="22"/>
          <w:szCs w:val="22"/>
        </w:rPr>
        <w:t>uwzględnić wszystkie czynności i koszty niezbędne do prawidłowego wykonania zakresu zamówienia wynikającego z dokumentów zamówienia, w tym czynności pomocnicze i towarzyszące.</w:t>
      </w:r>
    </w:p>
    <w:p w:rsidR="00251B4D" w:rsidRPr="00BA34A0" w:rsidRDefault="00F03EF0">
      <w:pPr>
        <w:numPr>
          <w:ilvl w:val="0"/>
          <w:numId w:val="31"/>
        </w:numPr>
        <w:tabs>
          <w:tab w:val="left" w:pos="0"/>
          <w:tab w:val="left" w:pos="567"/>
        </w:tabs>
        <w:ind w:left="0" w:right="-1" w:firstLine="0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Wykonawca oblicza cenę oferty z podatkiem VAT.</w:t>
      </w:r>
    </w:p>
    <w:p w:rsidR="00251B4D" w:rsidRPr="00BA34A0" w:rsidRDefault="00F03EF0">
      <w:pPr>
        <w:numPr>
          <w:ilvl w:val="0"/>
          <w:numId w:val="31"/>
        </w:numPr>
        <w:tabs>
          <w:tab w:val="left" w:pos="0"/>
          <w:tab w:val="left" w:pos="567"/>
        </w:tabs>
        <w:ind w:left="0" w:right="-1" w:firstLine="0"/>
        <w:jc w:val="both"/>
        <w:rPr>
          <w:sz w:val="22"/>
          <w:szCs w:val="22"/>
        </w:rPr>
      </w:pPr>
      <w:r w:rsidRPr="00BA34A0">
        <w:rPr>
          <w:sz w:val="22"/>
          <w:szCs w:val="22"/>
        </w:rPr>
        <w:t xml:space="preserve">Cena musi być wyrażona w złotych </w:t>
      </w:r>
      <w:r w:rsidRPr="00BA34A0">
        <w:rPr>
          <w:sz w:val="22"/>
          <w:szCs w:val="22"/>
        </w:rPr>
        <w:t>polskich, z dokładnością do dwóch miejsc po przecinku.</w:t>
      </w:r>
    </w:p>
    <w:p w:rsidR="00251B4D" w:rsidRPr="00BA34A0" w:rsidRDefault="00251B4D">
      <w:pPr>
        <w:pStyle w:val="Heading"/>
        <w:spacing w:line="240" w:lineRule="auto"/>
        <w:jc w:val="both"/>
        <w:rPr>
          <w:bCs/>
          <w:sz w:val="22"/>
          <w:szCs w:val="22"/>
        </w:rPr>
      </w:pPr>
    </w:p>
    <w:p w:rsidR="00251B4D" w:rsidRPr="00BA34A0" w:rsidRDefault="00F03EF0">
      <w:pPr>
        <w:pStyle w:val="Heading"/>
        <w:spacing w:line="240" w:lineRule="auto"/>
        <w:jc w:val="both"/>
        <w:rPr>
          <w:bCs/>
          <w:sz w:val="22"/>
          <w:szCs w:val="22"/>
        </w:rPr>
      </w:pPr>
      <w:r w:rsidRPr="00BA34A0">
        <w:rPr>
          <w:bCs/>
          <w:sz w:val="22"/>
          <w:szCs w:val="22"/>
        </w:rPr>
        <w:t>UWAGA!!!</w:t>
      </w:r>
    </w:p>
    <w:p w:rsidR="00251B4D" w:rsidRPr="00BA34A0" w:rsidRDefault="00F03EF0">
      <w:pPr>
        <w:spacing w:before="240"/>
        <w:ind w:firstLine="708"/>
        <w:jc w:val="both"/>
        <w:rPr>
          <w:b/>
          <w:color w:val="000000"/>
          <w:sz w:val="22"/>
          <w:szCs w:val="22"/>
          <w:lang w:eastAsia="pl-PL"/>
        </w:rPr>
      </w:pPr>
      <w:r w:rsidRPr="00BA34A0">
        <w:rPr>
          <w:b/>
          <w:color w:val="000000"/>
          <w:sz w:val="22"/>
          <w:szCs w:val="22"/>
        </w:rPr>
        <w:t xml:space="preserve">Cena podana przez wykonawcę na formularzu ofertowym jest ceną ryczałtową w rozumieniu art. 632 </w:t>
      </w:r>
      <w:proofErr w:type="spellStart"/>
      <w:r w:rsidRPr="00BA34A0">
        <w:rPr>
          <w:b/>
          <w:color w:val="000000"/>
          <w:sz w:val="22"/>
          <w:szCs w:val="22"/>
        </w:rPr>
        <w:t>kc</w:t>
      </w:r>
      <w:proofErr w:type="spellEnd"/>
      <w:r w:rsidRPr="00BA34A0">
        <w:rPr>
          <w:b/>
          <w:color w:val="000000"/>
          <w:sz w:val="22"/>
          <w:szCs w:val="22"/>
        </w:rPr>
        <w:t xml:space="preserve"> tj. j</w:t>
      </w:r>
      <w:r w:rsidRPr="00BA34A0">
        <w:rPr>
          <w:b/>
          <w:color w:val="000000"/>
          <w:sz w:val="22"/>
          <w:szCs w:val="22"/>
          <w:lang w:eastAsia="pl-PL"/>
        </w:rPr>
        <w:t>eżeli strony umówiły się o wynagrodzenie ryczałtowe, przyjmujący zamówienie nie może żąd</w:t>
      </w:r>
      <w:r w:rsidRPr="00BA34A0">
        <w:rPr>
          <w:b/>
          <w:color w:val="000000"/>
          <w:sz w:val="22"/>
          <w:szCs w:val="22"/>
          <w:lang w:eastAsia="pl-PL"/>
        </w:rPr>
        <w:t>ać podwyższenia wynagrodzenia, chociażby w czasie zawarcia umowy nie można było przewidzieć rozmiaru lub kosztów prac.</w:t>
      </w:r>
    </w:p>
    <w:p w:rsidR="00251B4D" w:rsidRPr="00BA34A0" w:rsidRDefault="00F03EF0">
      <w:pPr>
        <w:suppressAutoHyphens w:val="0"/>
        <w:autoSpaceDE w:val="0"/>
        <w:jc w:val="both"/>
        <w:rPr>
          <w:b/>
          <w:sz w:val="22"/>
          <w:szCs w:val="22"/>
          <w:lang w:eastAsia="pl-PL"/>
        </w:rPr>
      </w:pPr>
      <w:r w:rsidRPr="00BA34A0">
        <w:rPr>
          <w:sz w:val="22"/>
          <w:szCs w:val="22"/>
        </w:rPr>
        <w:t xml:space="preserve">W związku z powyższym cena oferty musi obejmować wszystkie koszty niezbędne do realizacji zakresu zamówienia wynikającego z SWZ i </w:t>
      </w:r>
      <w:r w:rsidRPr="00BA34A0">
        <w:rPr>
          <w:sz w:val="22"/>
          <w:szCs w:val="22"/>
        </w:rPr>
        <w:t>pozostałych dokumentów zamówienia.</w:t>
      </w:r>
    </w:p>
    <w:p w:rsidR="00251B4D" w:rsidRPr="00BA34A0" w:rsidRDefault="00251B4D">
      <w:pPr>
        <w:pStyle w:val="Heading"/>
        <w:spacing w:line="240" w:lineRule="auto"/>
        <w:jc w:val="left"/>
        <w:rPr>
          <w:b w:val="0"/>
          <w:bCs/>
          <w:sz w:val="22"/>
          <w:szCs w:val="22"/>
          <w:lang w:eastAsia="pl-PL"/>
        </w:rPr>
      </w:pPr>
    </w:p>
    <w:p w:rsidR="00251B4D" w:rsidRPr="00BA34A0" w:rsidRDefault="00251B4D">
      <w:pPr>
        <w:pStyle w:val="Heading"/>
        <w:spacing w:line="240" w:lineRule="auto"/>
        <w:jc w:val="both"/>
        <w:rPr>
          <w:b w:val="0"/>
          <w:bCs/>
          <w:sz w:val="22"/>
          <w:szCs w:val="22"/>
        </w:rPr>
      </w:pPr>
    </w:p>
    <w:p w:rsidR="00251B4D" w:rsidRPr="00BA34A0" w:rsidRDefault="00F03EF0">
      <w:pPr>
        <w:numPr>
          <w:ilvl w:val="0"/>
          <w:numId w:val="29"/>
        </w:numPr>
        <w:tabs>
          <w:tab w:val="left" w:pos="720"/>
        </w:tabs>
        <w:jc w:val="center"/>
        <w:rPr>
          <w:b/>
          <w:sz w:val="22"/>
          <w:szCs w:val="22"/>
          <w:u w:val="single"/>
        </w:rPr>
      </w:pPr>
      <w:r w:rsidRPr="00BA34A0">
        <w:rPr>
          <w:b/>
          <w:sz w:val="22"/>
          <w:szCs w:val="22"/>
          <w:u w:val="single"/>
        </w:rPr>
        <w:t>OPIS KRYTERIÓW, KTÓRYMI ZAMAWIAJĄCY BĘDZIE SIĘ KIEROWAŁ PRZY WYBORZE OFERTY, WRAZ Z PODANIEM ZNACZENIA TYCH KRYTERÓW I SPOSOBU OCENY OFERT:</w:t>
      </w:r>
    </w:p>
    <w:p w:rsidR="00251B4D" w:rsidRPr="00BA34A0" w:rsidRDefault="00251B4D">
      <w:pPr>
        <w:pStyle w:val="Heading"/>
        <w:spacing w:line="240" w:lineRule="auto"/>
        <w:jc w:val="both"/>
        <w:rPr>
          <w:b w:val="0"/>
          <w:bCs/>
          <w:sz w:val="22"/>
          <w:szCs w:val="22"/>
          <w:u w:val="single"/>
        </w:rPr>
      </w:pPr>
    </w:p>
    <w:p w:rsidR="00251B4D" w:rsidRPr="00BA34A0" w:rsidRDefault="00F03EF0">
      <w:pPr>
        <w:numPr>
          <w:ilvl w:val="0"/>
          <w:numId w:val="13"/>
        </w:numPr>
        <w:jc w:val="both"/>
        <w:rPr>
          <w:sz w:val="22"/>
          <w:szCs w:val="22"/>
        </w:rPr>
      </w:pPr>
      <w:r w:rsidRPr="00BA34A0">
        <w:rPr>
          <w:sz w:val="22"/>
          <w:szCs w:val="22"/>
        </w:rPr>
        <w:t>Przy wyborze oferty Zamawiający będzie się kierował następującymi kryteriami:</w:t>
      </w:r>
    </w:p>
    <w:p w:rsidR="00251B4D" w:rsidRPr="00BA34A0" w:rsidRDefault="00251B4D">
      <w:pPr>
        <w:ind w:left="284" w:hanging="284"/>
        <w:jc w:val="both"/>
        <w:rPr>
          <w:sz w:val="22"/>
          <w:szCs w:val="22"/>
        </w:rPr>
      </w:pPr>
    </w:p>
    <w:p w:rsidR="00251B4D" w:rsidRPr="00BA34A0" w:rsidRDefault="00F03EF0">
      <w:pPr>
        <w:ind w:left="284" w:firstLine="142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1) Cena zamówienia ( brutto) – waga 60 pkt</w:t>
      </w:r>
    </w:p>
    <w:p w:rsidR="00251B4D" w:rsidRPr="00BA34A0" w:rsidRDefault="00251B4D">
      <w:pPr>
        <w:ind w:left="284"/>
        <w:jc w:val="both"/>
        <w:rPr>
          <w:sz w:val="22"/>
          <w:szCs w:val="22"/>
        </w:rPr>
      </w:pPr>
    </w:p>
    <w:p w:rsidR="00251B4D" w:rsidRPr="00BA34A0" w:rsidRDefault="00F03EF0">
      <w:pPr>
        <w:ind w:left="284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Oferta z najniższą ceną otrzyma najwyższą liczbę punktów tj. 60, pozostałe oferty otrzymają proporcjonalną ilość punktów wg następującego wzoru:</w:t>
      </w:r>
    </w:p>
    <w:p w:rsidR="00251B4D" w:rsidRPr="00BA34A0" w:rsidRDefault="00251B4D">
      <w:pPr>
        <w:ind w:left="284" w:hanging="284"/>
        <w:jc w:val="both"/>
        <w:rPr>
          <w:sz w:val="22"/>
          <w:szCs w:val="22"/>
        </w:rPr>
      </w:pPr>
    </w:p>
    <w:p w:rsidR="00251B4D" w:rsidRPr="00BA34A0" w:rsidRDefault="00F03EF0">
      <w:pPr>
        <w:jc w:val="center"/>
        <w:rPr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P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c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C</m:t>
                </m:r>
              </m:e>
              <m:sub>
                <m:r>
                  <m:rPr>
                    <m:lit/>
                    <m:nor/>
                  </m:rPr>
                  <w:rPr>
                    <w:sz w:val="22"/>
                    <w:szCs w:val="22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sz w:val="22"/>
            <w:szCs w:val="22"/>
          </w:rPr>
          <m:t>×</m:t>
        </m:r>
      </m:oMath>
      <w:r w:rsidRPr="00BA34A0">
        <w:rPr>
          <w:color w:val="000000"/>
          <w:sz w:val="22"/>
          <w:szCs w:val="22"/>
        </w:rPr>
        <w:t xml:space="preserve"> 60</w:t>
      </w:r>
    </w:p>
    <w:p w:rsidR="00251B4D" w:rsidRPr="00BA34A0" w:rsidRDefault="00251B4D">
      <w:pPr>
        <w:ind w:left="284" w:hanging="284"/>
        <w:jc w:val="both"/>
        <w:rPr>
          <w:color w:val="000000"/>
          <w:sz w:val="22"/>
          <w:szCs w:val="22"/>
        </w:rPr>
      </w:pPr>
    </w:p>
    <w:p w:rsidR="00251B4D" w:rsidRPr="00BA34A0" w:rsidRDefault="00F03EF0">
      <w:pPr>
        <w:jc w:val="both"/>
        <w:rPr>
          <w:color w:val="000000"/>
          <w:sz w:val="22"/>
          <w:szCs w:val="22"/>
        </w:rPr>
      </w:pPr>
      <w:r w:rsidRPr="00BA34A0">
        <w:rPr>
          <w:color w:val="000000"/>
          <w:sz w:val="22"/>
          <w:szCs w:val="22"/>
        </w:rPr>
        <w:t>gdzie:</w:t>
      </w:r>
    </w:p>
    <w:tbl>
      <w:tblPr>
        <w:tblW w:w="9828" w:type="dxa"/>
        <w:tblLayout w:type="fixed"/>
        <w:tblLook w:val="04A0" w:firstRow="1" w:lastRow="0" w:firstColumn="1" w:lastColumn="0" w:noHBand="0" w:noVBand="1"/>
      </w:tblPr>
      <w:tblGrid>
        <w:gridCol w:w="648"/>
        <w:gridCol w:w="9180"/>
      </w:tblGrid>
      <w:tr w:rsidR="00251B4D" w:rsidRPr="00BA34A0">
        <w:tc>
          <w:tcPr>
            <w:tcW w:w="648" w:type="dxa"/>
          </w:tcPr>
          <w:p w:rsidR="00251B4D" w:rsidRPr="00BA34A0" w:rsidRDefault="00F03EF0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 w:rsidRPr="00BA34A0">
              <w:rPr>
                <w:color w:val="000000"/>
                <w:sz w:val="22"/>
                <w:szCs w:val="22"/>
              </w:rPr>
              <w:t>P</w:t>
            </w:r>
            <w:r w:rsidRPr="00BA34A0">
              <w:rPr>
                <w:color w:val="000000"/>
                <w:sz w:val="22"/>
                <w:szCs w:val="22"/>
                <w:vertAlign w:val="subscript"/>
              </w:rPr>
              <w:t>c</w:t>
            </w:r>
            <w:proofErr w:type="spellEnd"/>
          </w:p>
        </w:tc>
        <w:tc>
          <w:tcPr>
            <w:tcW w:w="9180" w:type="dxa"/>
          </w:tcPr>
          <w:p w:rsidR="00251B4D" w:rsidRPr="00BA34A0" w:rsidRDefault="00F03EF0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A34A0">
              <w:rPr>
                <w:color w:val="000000"/>
                <w:sz w:val="22"/>
                <w:szCs w:val="22"/>
              </w:rPr>
              <w:t xml:space="preserve">– ocena punktowa oferty „n” za </w:t>
            </w:r>
            <w:r w:rsidRPr="00BA34A0">
              <w:rPr>
                <w:color w:val="000000"/>
                <w:sz w:val="22"/>
                <w:szCs w:val="22"/>
              </w:rPr>
              <w:t>kryterium „Cena”,</w:t>
            </w:r>
          </w:p>
        </w:tc>
      </w:tr>
      <w:tr w:rsidR="00251B4D" w:rsidRPr="00BA34A0">
        <w:tc>
          <w:tcPr>
            <w:tcW w:w="648" w:type="dxa"/>
          </w:tcPr>
          <w:p w:rsidR="00251B4D" w:rsidRPr="00BA34A0" w:rsidRDefault="00F03EF0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 w:rsidRPr="00BA34A0">
              <w:rPr>
                <w:color w:val="000000"/>
                <w:sz w:val="22"/>
                <w:szCs w:val="22"/>
              </w:rPr>
              <w:t>C</w:t>
            </w:r>
            <w:r w:rsidRPr="00BA34A0">
              <w:rPr>
                <w:color w:val="000000"/>
                <w:sz w:val="22"/>
                <w:szCs w:val="22"/>
                <w:vertAlign w:val="subscript"/>
              </w:rPr>
              <w:t>min</w:t>
            </w:r>
            <w:proofErr w:type="spellEnd"/>
          </w:p>
        </w:tc>
        <w:tc>
          <w:tcPr>
            <w:tcW w:w="9180" w:type="dxa"/>
          </w:tcPr>
          <w:p w:rsidR="00251B4D" w:rsidRPr="00BA34A0" w:rsidRDefault="00F03EF0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A34A0">
              <w:rPr>
                <w:color w:val="000000"/>
                <w:sz w:val="22"/>
                <w:szCs w:val="22"/>
              </w:rPr>
              <w:t>– najniższa cena brutto (ogólna wartość zamówienia) spośród ważnych i nie odrzuconych ofert.</w:t>
            </w:r>
          </w:p>
        </w:tc>
      </w:tr>
      <w:tr w:rsidR="00251B4D" w:rsidRPr="00BA34A0">
        <w:trPr>
          <w:trHeight w:val="80"/>
        </w:trPr>
        <w:tc>
          <w:tcPr>
            <w:tcW w:w="648" w:type="dxa"/>
          </w:tcPr>
          <w:p w:rsidR="00251B4D" w:rsidRPr="00BA34A0" w:rsidRDefault="00F03EF0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 w:rsidRPr="00BA34A0">
              <w:rPr>
                <w:color w:val="000000"/>
                <w:sz w:val="22"/>
                <w:szCs w:val="22"/>
              </w:rPr>
              <w:t>C</w:t>
            </w:r>
            <w:r w:rsidRPr="00BA34A0">
              <w:rPr>
                <w:color w:val="000000"/>
                <w:sz w:val="22"/>
                <w:szCs w:val="22"/>
                <w:vertAlign w:val="subscript"/>
              </w:rPr>
              <w:t>n</w:t>
            </w:r>
            <w:proofErr w:type="spellEnd"/>
          </w:p>
        </w:tc>
        <w:tc>
          <w:tcPr>
            <w:tcW w:w="9180" w:type="dxa"/>
          </w:tcPr>
          <w:p w:rsidR="00251B4D" w:rsidRPr="00BA34A0" w:rsidRDefault="00F03EF0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A34A0">
              <w:rPr>
                <w:color w:val="000000"/>
                <w:sz w:val="22"/>
                <w:szCs w:val="22"/>
              </w:rPr>
              <w:t>– cena brutto oferty badanej.</w:t>
            </w:r>
          </w:p>
        </w:tc>
      </w:tr>
    </w:tbl>
    <w:p w:rsidR="00251B4D" w:rsidRPr="00BA34A0" w:rsidRDefault="00251B4D">
      <w:pPr>
        <w:jc w:val="both"/>
        <w:rPr>
          <w:sz w:val="22"/>
          <w:szCs w:val="22"/>
        </w:rPr>
      </w:pPr>
    </w:p>
    <w:tbl>
      <w:tblPr>
        <w:tblW w:w="778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84"/>
        <w:gridCol w:w="7499"/>
      </w:tblGrid>
      <w:tr w:rsidR="00251B4D" w:rsidRPr="00BA34A0">
        <w:tc>
          <w:tcPr>
            <w:tcW w:w="284" w:type="dxa"/>
          </w:tcPr>
          <w:p w:rsidR="00251B4D" w:rsidRPr="00BA34A0" w:rsidRDefault="00251B4D">
            <w:pPr>
              <w:snapToGrid w:val="0"/>
              <w:ind w:hanging="9"/>
              <w:jc w:val="both"/>
              <w:rPr>
                <w:color w:val="000000"/>
                <w:sz w:val="22"/>
                <w:szCs w:val="22"/>
                <w:vertAlign w:val="subscript"/>
              </w:rPr>
            </w:pPr>
          </w:p>
        </w:tc>
        <w:tc>
          <w:tcPr>
            <w:tcW w:w="7499" w:type="dxa"/>
          </w:tcPr>
          <w:p w:rsidR="00251B4D" w:rsidRPr="00BA34A0" w:rsidRDefault="00251B4D">
            <w:pPr>
              <w:snapToGrid w:val="0"/>
              <w:rPr>
                <w:color w:val="000000"/>
                <w:sz w:val="22"/>
                <w:szCs w:val="22"/>
                <w:vertAlign w:val="subscript"/>
              </w:rPr>
            </w:pPr>
          </w:p>
          <w:p w:rsidR="00251B4D" w:rsidRPr="00BA34A0" w:rsidRDefault="00F03EF0">
            <w:pPr>
              <w:snapToGrid w:val="0"/>
              <w:ind w:hanging="108"/>
              <w:rPr>
                <w:color w:val="000000"/>
                <w:sz w:val="22"/>
                <w:szCs w:val="22"/>
                <w:u w:val="single"/>
              </w:rPr>
            </w:pPr>
            <w:r w:rsidRPr="00BA34A0">
              <w:rPr>
                <w:color w:val="000000"/>
                <w:sz w:val="22"/>
                <w:szCs w:val="22"/>
                <w:u w:val="single"/>
              </w:rPr>
              <w:t>2)  Okres</w:t>
            </w:r>
            <w:r w:rsidRPr="00BA34A0">
              <w:rPr>
                <w:sz w:val="22"/>
                <w:szCs w:val="22"/>
              </w:rPr>
              <w:t xml:space="preserve"> </w:t>
            </w:r>
            <w:r w:rsidRPr="00BA34A0">
              <w:rPr>
                <w:color w:val="000000"/>
                <w:sz w:val="22"/>
                <w:szCs w:val="22"/>
                <w:u w:val="single"/>
              </w:rPr>
              <w:t>gwarancji jakości i rękojmi za wady - waga 40 pkt</w:t>
            </w:r>
          </w:p>
          <w:p w:rsidR="00251B4D" w:rsidRPr="00BA34A0" w:rsidRDefault="00251B4D">
            <w:pPr>
              <w:snapToGrid w:val="0"/>
              <w:rPr>
                <w:color w:val="000000"/>
                <w:sz w:val="22"/>
                <w:szCs w:val="22"/>
                <w:u w:val="single"/>
              </w:rPr>
            </w:pPr>
          </w:p>
          <w:p w:rsidR="00251B4D" w:rsidRPr="00BA34A0" w:rsidRDefault="00F03EF0">
            <w:pPr>
              <w:snapToGrid w:val="0"/>
              <w:rPr>
                <w:sz w:val="22"/>
                <w:szCs w:val="22"/>
              </w:rPr>
            </w:pPr>
            <w:r w:rsidRPr="00BA34A0">
              <w:rPr>
                <w:sz w:val="22"/>
                <w:szCs w:val="22"/>
              </w:rPr>
              <w:t xml:space="preserve">Do oceny ofert przyjmie się okresy </w:t>
            </w:r>
            <w:r w:rsidRPr="00BA34A0">
              <w:rPr>
                <w:sz w:val="22"/>
                <w:szCs w:val="22"/>
              </w:rPr>
              <w:t>gwarancji jakości i rękojmi za wady nie krótsze niż 60 miesięcy od daty odbioru końcowego. Kryterium oceniane będzie w następujący sposób:</w:t>
            </w:r>
          </w:p>
          <w:p w:rsidR="00251B4D" w:rsidRPr="00BA34A0" w:rsidRDefault="00251B4D">
            <w:pPr>
              <w:snapToGrid w:val="0"/>
              <w:rPr>
                <w:sz w:val="22"/>
                <w:szCs w:val="22"/>
              </w:rPr>
            </w:pPr>
          </w:p>
          <w:tbl>
            <w:tblPr>
              <w:tblW w:w="765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930"/>
              <w:gridCol w:w="2440"/>
              <w:gridCol w:w="280"/>
            </w:tblGrid>
            <w:tr w:rsidR="00251B4D" w:rsidRPr="00BA34A0">
              <w:trPr>
                <w:trHeight w:val="311"/>
              </w:trPr>
              <w:tc>
                <w:tcPr>
                  <w:tcW w:w="49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51B4D" w:rsidRPr="00BA34A0" w:rsidRDefault="00F03EF0">
                  <w:pPr>
                    <w:snapToGrid w:val="0"/>
                    <w:jc w:val="both"/>
                    <w:rPr>
                      <w:b/>
                      <w:sz w:val="22"/>
                      <w:szCs w:val="22"/>
                    </w:rPr>
                  </w:pPr>
                  <w:r w:rsidRPr="00BA34A0">
                    <w:rPr>
                      <w:b/>
                      <w:sz w:val="22"/>
                      <w:szCs w:val="22"/>
                    </w:rPr>
                    <w:t>Okres gwarancji jakości i rękojmi</w:t>
                  </w:r>
                </w:p>
              </w:tc>
              <w:tc>
                <w:tcPr>
                  <w:tcW w:w="2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51B4D" w:rsidRPr="00BA34A0" w:rsidRDefault="00F03EF0">
                  <w:pPr>
                    <w:snapToGrid w:val="0"/>
                    <w:jc w:val="both"/>
                    <w:rPr>
                      <w:b/>
                      <w:sz w:val="22"/>
                      <w:szCs w:val="22"/>
                    </w:rPr>
                  </w:pPr>
                  <w:r w:rsidRPr="00BA34A0">
                    <w:rPr>
                      <w:b/>
                      <w:sz w:val="22"/>
                      <w:szCs w:val="22"/>
                    </w:rPr>
                    <w:t>ilość punktów</w:t>
                  </w:r>
                </w:p>
              </w:tc>
              <w:tc>
                <w:tcPr>
                  <w:tcW w:w="2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51B4D" w:rsidRPr="00BA34A0" w:rsidRDefault="00251B4D">
                  <w:pPr>
                    <w:snapToGrid w:val="0"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251B4D" w:rsidRPr="00BA34A0">
              <w:trPr>
                <w:trHeight w:val="300"/>
              </w:trPr>
              <w:tc>
                <w:tcPr>
                  <w:tcW w:w="49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51B4D" w:rsidRPr="00BA34A0" w:rsidRDefault="00F03EF0">
                  <w:pPr>
                    <w:snapToGrid w:val="0"/>
                    <w:jc w:val="both"/>
                    <w:rPr>
                      <w:sz w:val="22"/>
                      <w:szCs w:val="22"/>
                    </w:rPr>
                  </w:pPr>
                  <w:r w:rsidRPr="00BA34A0">
                    <w:rPr>
                      <w:sz w:val="22"/>
                      <w:szCs w:val="22"/>
                    </w:rPr>
                    <w:t>Okres gwarancji jakości i rękojmi na okres 60 miesięcy</w:t>
                  </w:r>
                </w:p>
              </w:tc>
              <w:tc>
                <w:tcPr>
                  <w:tcW w:w="2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51B4D" w:rsidRPr="00BA34A0" w:rsidRDefault="00F03EF0">
                  <w:pPr>
                    <w:snapToGrid w:val="0"/>
                    <w:jc w:val="both"/>
                    <w:rPr>
                      <w:sz w:val="22"/>
                      <w:szCs w:val="22"/>
                    </w:rPr>
                  </w:pPr>
                  <w:r w:rsidRPr="00BA34A0">
                    <w:rPr>
                      <w:sz w:val="22"/>
                      <w:szCs w:val="22"/>
                    </w:rPr>
                    <w:t>0 pkt</w:t>
                  </w:r>
                </w:p>
              </w:tc>
              <w:tc>
                <w:tcPr>
                  <w:tcW w:w="2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51B4D" w:rsidRPr="00BA34A0" w:rsidRDefault="00251B4D">
                  <w:pPr>
                    <w:snapToGrid w:val="0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251B4D" w:rsidRPr="00BA34A0">
              <w:trPr>
                <w:trHeight w:val="270"/>
              </w:trPr>
              <w:tc>
                <w:tcPr>
                  <w:tcW w:w="49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51B4D" w:rsidRPr="00BA34A0" w:rsidRDefault="00F03EF0">
                  <w:pPr>
                    <w:snapToGrid w:val="0"/>
                    <w:jc w:val="both"/>
                    <w:rPr>
                      <w:sz w:val="22"/>
                      <w:szCs w:val="22"/>
                    </w:rPr>
                  </w:pPr>
                  <w:r w:rsidRPr="00BA34A0">
                    <w:rPr>
                      <w:sz w:val="22"/>
                      <w:szCs w:val="22"/>
                    </w:rPr>
                    <w:t xml:space="preserve">Okres gwarancji jakości i rękojmi  na okres 66 miesięcy </w:t>
                  </w:r>
                </w:p>
              </w:tc>
              <w:tc>
                <w:tcPr>
                  <w:tcW w:w="2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51B4D" w:rsidRPr="00BA34A0" w:rsidRDefault="00F03EF0">
                  <w:pPr>
                    <w:snapToGrid w:val="0"/>
                    <w:jc w:val="both"/>
                    <w:rPr>
                      <w:sz w:val="22"/>
                      <w:szCs w:val="22"/>
                    </w:rPr>
                  </w:pPr>
                  <w:r w:rsidRPr="00BA34A0">
                    <w:rPr>
                      <w:sz w:val="22"/>
                      <w:szCs w:val="22"/>
                    </w:rPr>
                    <w:t>20 pkt</w:t>
                  </w:r>
                </w:p>
              </w:tc>
              <w:tc>
                <w:tcPr>
                  <w:tcW w:w="2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51B4D" w:rsidRPr="00BA34A0" w:rsidRDefault="00251B4D">
                  <w:pPr>
                    <w:snapToGrid w:val="0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251B4D" w:rsidRPr="00BA34A0">
              <w:trPr>
                <w:trHeight w:val="248"/>
              </w:trPr>
              <w:tc>
                <w:tcPr>
                  <w:tcW w:w="49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51B4D" w:rsidRPr="00BA34A0" w:rsidRDefault="00F03EF0">
                  <w:pPr>
                    <w:snapToGrid w:val="0"/>
                    <w:jc w:val="both"/>
                    <w:rPr>
                      <w:sz w:val="22"/>
                      <w:szCs w:val="22"/>
                    </w:rPr>
                  </w:pPr>
                  <w:r w:rsidRPr="00BA34A0">
                    <w:rPr>
                      <w:sz w:val="22"/>
                      <w:szCs w:val="22"/>
                    </w:rPr>
                    <w:t xml:space="preserve">Okres gwarancji jakości i rękojmi na okres 72 miesięcy </w:t>
                  </w:r>
                </w:p>
              </w:tc>
              <w:tc>
                <w:tcPr>
                  <w:tcW w:w="2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51B4D" w:rsidRPr="00BA34A0" w:rsidRDefault="00F03EF0">
                  <w:pPr>
                    <w:snapToGrid w:val="0"/>
                    <w:jc w:val="both"/>
                    <w:rPr>
                      <w:sz w:val="22"/>
                      <w:szCs w:val="22"/>
                    </w:rPr>
                  </w:pPr>
                  <w:r w:rsidRPr="00BA34A0">
                    <w:rPr>
                      <w:sz w:val="22"/>
                      <w:szCs w:val="22"/>
                    </w:rPr>
                    <w:t>40 pkt</w:t>
                  </w:r>
                </w:p>
              </w:tc>
              <w:tc>
                <w:tcPr>
                  <w:tcW w:w="2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51B4D" w:rsidRPr="00BA34A0" w:rsidRDefault="00251B4D">
                  <w:pPr>
                    <w:snapToGrid w:val="0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251B4D" w:rsidRPr="00BA34A0" w:rsidRDefault="00251B4D">
            <w:pPr>
              <w:snapToGrid w:val="0"/>
              <w:jc w:val="both"/>
              <w:rPr>
                <w:sz w:val="22"/>
                <w:szCs w:val="22"/>
              </w:rPr>
            </w:pPr>
          </w:p>
          <w:p w:rsidR="00251B4D" w:rsidRPr="00BA34A0" w:rsidRDefault="00F03EF0">
            <w:pPr>
              <w:snapToGrid w:val="0"/>
              <w:jc w:val="both"/>
              <w:rPr>
                <w:sz w:val="22"/>
                <w:szCs w:val="22"/>
              </w:rPr>
            </w:pPr>
            <w:r w:rsidRPr="00BA34A0">
              <w:rPr>
                <w:sz w:val="22"/>
                <w:szCs w:val="22"/>
              </w:rPr>
              <w:t xml:space="preserve">W przypadku zaoferowania okresu gwarancji jakości i rękojmi dłuższego niż 72 miesiące wykonawca otrzyma maksymalną ilość </w:t>
            </w:r>
            <w:r w:rsidRPr="00BA34A0">
              <w:rPr>
                <w:sz w:val="22"/>
                <w:szCs w:val="22"/>
              </w:rPr>
              <w:t>punktów tj. 40. W przypadku gdy wykonawca nie uzupełni w formularzu oferty miejsca wskazującego proponowany okres udzielenia gwarancji jakości i rękojmi, Zamawiający przyjmie że Wykonawca zaproponował najkrótszy termin gwarancji jakości i rękojmi tj. 60 mi</w:t>
            </w:r>
            <w:r w:rsidRPr="00BA34A0">
              <w:rPr>
                <w:sz w:val="22"/>
                <w:szCs w:val="22"/>
              </w:rPr>
              <w:t>esięcy.</w:t>
            </w:r>
          </w:p>
          <w:p w:rsidR="00251B4D" w:rsidRPr="00BA34A0" w:rsidRDefault="00251B4D">
            <w:pPr>
              <w:snapToGrid w:val="0"/>
              <w:jc w:val="both"/>
              <w:rPr>
                <w:sz w:val="22"/>
                <w:szCs w:val="22"/>
              </w:rPr>
            </w:pPr>
          </w:p>
          <w:p w:rsidR="00251B4D" w:rsidRPr="00BA34A0" w:rsidRDefault="00F03EF0">
            <w:pPr>
              <w:snapToGrid w:val="0"/>
              <w:rPr>
                <w:sz w:val="22"/>
                <w:szCs w:val="22"/>
              </w:rPr>
            </w:pPr>
            <w:r w:rsidRPr="00BA34A0">
              <w:rPr>
                <w:sz w:val="22"/>
                <w:szCs w:val="22"/>
              </w:rPr>
              <w:lastRenderedPageBreak/>
              <w:t xml:space="preserve">Wartość punktowa (W) przyznana  dla każdej oferty to: suma punktów uzyskanych </w:t>
            </w:r>
            <w:r w:rsidRPr="00BA34A0">
              <w:rPr>
                <w:sz w:val="22"/>
                <w:szCs w:val="22"/>
              </w:rPr>
              <w:br/>
              <w:t>w kryterium cena – (C),  okres gwarancji jakości i rękojmi  (G) czyli: W= C + G</w:t>
            </w:r>
          </w:p>
          <w:p w:rsidR="00251B4D" w:rsidRPr="00BA34A0" w:rsidRDefault="00251B4D">
            <w:pPr>
              <w:snapToGrid w:val="0"/>
              <w:rPr>
                <w:sz w:val="22"/>
                <w:szCs w:val="22"/>
              </w:rPr>
            </w:pPr>
          </w:p>
          <w:p w:rsidR="00251B4D" w:rsidRPr="00BA34A0" w:rsidRDefault="00F03EF0">
            <w:pPr>
              <w:snapToGrid w:val="0"/>
              <w:rPr>
                <w:sz w:val="22"/>
                <w:szCs w:val="22"/>
              </w:rPr>
            </w:pPr>
            <w:r w:rsidRPr="00BA34A0">
              <w:rPr>
                <w:sz w:val="22"/>
                <w:szCs w:val="22"/>
              </w:rPr>
              <w:t>Za najkorzystniejszą zostanie uznana oferta, która uzyska najwyższą ocenę końcową. Maks</w:t>
            </w:r>
            <w:r w:rsidRPr="00BA34A0">
              <w:rPr>
                <w:sz w:val="22"/>
                <w:szCs w:val="22"/>
              </w:rPr>
              <w:t>ymalna ilość punktów do uzyskania 100.</w:t>
            </w:r>
          </w:p>
          <w:p w:rsidR="00251B4D" w:rsidRPr="00BA34A0" w:rsidRDefault="00251B4D">
            <w:pPr>
              <w:jc w:val="both"/>
              <w:rPr>
                <w:bCs/>
                <w:sz w:val="22"/>
                <w:szCs w:val="22"/>
                <w:u w:val="single"/>
              </w:rPr>
            </w:pPr>
          </w:p>
          <w:p w:rsidR="00251B4D" w:rsidRPr="00BA34A0" w:rsidRDefault="00F03EF0">
            <w:pPr>
              <w:numPr>
                <w:ilvl w:val="1"/>
                <w:numId w:val="29"/>
              </w:numPr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A34A0">
              <w:rPr>
                <w:color w:val="000000"/>
                <w:sz w:val="22"/>
                <w:szCs w:val="22"/>
              </w:rPr>
              <w:t>Ocenie będą podlegać wyłącznie oferty niepodlegające odrzuceniu.</w:t>
            </w:r>
          </w:p>
          <w:p w:rsidR="00251B4D" w:rsidRPr="00BA34A0" w:rsidRDefault="00F03EF0">
            <w:pPr>
              <w:numPr>
                <w:ilvl w:val="1"/>
                <w:numId w:val="29"/>
              </w:numPr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A34A0">
              <w:rPr>
                <w:color w:val="000000"/>
                <w:sz w:val="22"/>
                <w:szCs w:val="22"/>
              </w:rPr>
              <w:t xml:space="preserve"> Za najkorzystniejszą zostanie uznana oferta, której zostanie przyznana najwyższa liczba punktów na podstawie ww. kryteriów.</w:t>
            </w:r>
          </w:p>
          <w:p w:rsidR="00251B4D" w:rsidRPr="00BA34A0" w:rsidRDefault="00F03EF0">
            <w:pPr>
              <w:numPr>
                <w:ilvl w:val="1"/>
                <w:numId w:val="29"/>
              </w:numPr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A34A0">
              <w:rPr>
                <w:color w:val="000000"/>
                <w:sz w:val="22"/>
                <w:szCs w:val="22"/>
              </w:rPr>
              <w:t xml:space="preserve">Wszystkie obliczenia będą </w:t>
            </w:r>
            <w:r w:rsidRPr="00BA34A0">
              <w:rPr>
                <w:color w:val="000000"/>
                <w:sz w:val="22"/>
                <w:szCs w:val="22"/>
              </w:rPr>
              <w:t>dokonywane z dokładnością do dwóch miejsc po przecinku.</w:t>
            </w:r>
          </w:p>
          <w:p w:rsidR="00251B4D" w:rsidRPr="00BA34A0" w:rsidRDefault="00F03EF0">
            <w:pPr>
              <w:numPr>
                <w:ilvl w:val="1"/>
                <w:numId w:val="29"/>
              </w:numPr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A34A0">
              <w:rPr>
                <w:color w:val="000000"/>
                <w:sz w:val="22"/>
                <w:szCs w:val="22"/>
              </w:rPr>
              <w:t xml:space="preserve"> Jeżeli nie można wybrać oferty najkorzystniejszej z uwagi na to, że dwie lub więcej ofert przedstawia taki sam bilans ceny i innych kryteriów oceny ofert, Zamawiający spośród tych ofert wybierze ofer</w:t>
            </w:r>
            <w:r w:rsidRPr="00BA34A0">
              <w:rPr>
                <w:color w:val="000000"/>
                <w:sz w:val="22"/>
                <w:szCs w:val="22"/>
              </w:rPr>
              <w:t>tę z niższą ceną.</w:t>
            </w:r>
          </w:p>
          <w:p w:rsidR="00251B4D" w:rsidRPr="00BA34A0" w:rsidRDefault="00F03EF0">
            <w:pPr>
              <w:numPr>
                <w:ilvl w:val="1"/>
                <w:numId w:val="29"/>
              </w:numPr>
              <w:snapToGrid w:val="0"/>
              <w:jc w:val="both"/>
              <w:rPr>
                <w:color w:val="000000"/>
                <w:sz w:val="22"/>
                <w:szCs w:val="22"/>
                <w:u w:val="single"/>
              </w:rPr>
            </w:pPr>
            <w:r w:rsidRPr="00BA34A0">
              <w:rPr>
                <w:color w:val="000000"/>
                <w:sz w:val="22"/>
                <w:szCs w:val="22"/>
                <w:u w:val="single"/>
              </w:rPr>
              <w:t>Zamawiający przewiduje możliwość  prowadzenia negocjacji w celu ulepszenia treści ofert.</w:t>
            </w:r>
          </w:p>
          <w:p w:rsidR="00251B4D" w:rsidRPr="00BA34A0" w:rsidRDefault="00F03EF0">
            <w:pPr>
              <w:numPr>
                <w:ilvl w:val="1"/>
                <w:numId w:val="29"/>
              </w:numPr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A34A0">
              <w:rPr>
                <w:color w:val="000000"/>
                <w:sz w:val="22"/>
                <w:szCs w:val="22"/>
              </w:rPr>
              <w:t>Zamawiający udzieli zamówienia Wykonawcy, którego oferta odpowiada wszystkim wymaganiom przedstawionym w SWZ i zostanie oceniona jako najkorzystniejs</w:t>
            </w:r>
            <w:r w:rsidRPr="00BA34A0">
              <w:rPr>
                <w:color w:val="000000"/>
                <w:sz w:val="22"/>
                <w:szCs w:val="22"/>
              </w:rPr>
              <w:t>za.</w:t>
            </w:r>
            <w:r w:rsidRPr="00BA34A0">
              <w:rPr>
                <w:sz w:val="22"/>
                <w:szCs w:val="22"/>
                <w:lang w:eastAsia="pl-PL"/>
              </w:rPr>
              <w:t xml:space="preserve"> </w:t>
            </w:r>
          </w:p>
          <w:p w:rsidR="00251B4D" w:rsidRPr="00BA34A0" w:rsidRDefault="00F03EF0">
            <w:pPr>
              <w:numPr>
                <w:ilvl w:val="1"/>
                <w:numId w:val="29"/>
              </w:numPr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A34A0">
              <w:rPr>
                <w:sz w:val="22"/>
                <w:szCs w:val="22"/>
                <w:lang w:eastAsia="pl-PL"/>
              </w:rPr>
              <w:t>J</w:t>
            </w:r>
            <w:r w:rsidRPr="00BA34A0">
              <w:rPr>
                <w:color w:val="000000"/>
                <w:sz w:val="22"/>
                <w:szCs w:val="22"/>
              </w:rPr>
              <w:t>eżeli zostanie złożona oferta, której wybór prowadziłby do powstania u zamawiającego obowiązku podatkowego zgodnie z przepisami o podatku od towarów i usług, zamawiający w celu oceny takiej oferty dolicza do przedstawionej w niej ceny podatek od towa</w:t>
            </w:r>
            <w:r w:rsidRPr="00BA34A0">
              <w:rPr>
                <w:color w:val="000000"/>
                <w:sz w:val="22"/>
                <w:szCs w:val="22"/>
              </w:rPr>
              <w:t>rów i usług, który miałby obowiązek rozliczyć zgodnie z tymi przepisami. Wykonawca, składając ofertę, informuje zamawiającego, czy wybór oferty będzie prowadzić do powstania u zamawiającego obowiązku podatkowego, w skazując nazwę (rodzaj) towaru lub usługi</w:t>
            </w:r>
            <w:r w:rsidRPr="00BA34A0">
              <w:rPr>
                <w:color w:val="000000"/>
                <w:sz w:val="22"/>
                <w:szCs w:val="22"/>
              </w:rPr>
              <w:t>, których dostawa lub świadczenie będzie prowadzić do jego powstania, oraz ich wartość bez kwoty podatku.</w:t>
            </w:r>
          </w:p>
        </w:tc>
      </w:tr>
    </w:tbl>
    <w:p w:rsidR="00251B4D" w:rsidRPr="00BA34A0" w:rsidRDefault="00251B4D">
      <w:pPr>
        <w:jc w:val="both"/>
        <w:rPr>
          <w:sz w:val="22"/>
          <w:szCs w:val="22"/>
        </w:rPr>
      </w:pPr>
    </w:p>
    <w:p w:rsidR="00251B4D" w:rsidRPr="00BA34A0" w:rsidRDefault="00F03EF0">
      <w:pPr>
        <w:pStyle w:val="Nagwek9"/>
        <w:numPr>
          <w:ilvl w:val="0"/>
          <w:numId w:val="29"/>
        </w:numPr>
        <w:tabs>
          <w:tab w:val="left" w:pos="0"/>
          <w:tab w:val="left" w:pos="720"/>
        </w:tabs>
        <w:jc w:val="center"/>
        <w:rPr>
          <w:sz w:val="22"/>
          <w:szCs w:val="22"/>
        </w:rPr>
      </w:pPr>
      <w:r w:rsidRPr="00BA34A0">
        <w:rPr>
          <w:sz w:val="22"/>
          <w:szCs w:val="22"/>
        </w:rPr>
        <w:t>INFORMACJA O FORMALNOŚCIACH, JAKIE POWINNY ZOSTAĆ DOPEŁNIONE PO WYBORZE OFERTY W CELU ZAWARCIA UMOWY W SPRAWIE ZAMÓWIENIA PUBLICZNEGO:</w:t>
      </w:r>
    </w:p>
    <w:p w:rsidR="00251B4D" w:rsidRPr="00BA34A0" w:rsidRDefault="00251B4D">
      <w:pPr>
        <w:jc w:val="both"/>
        <w:rPr>
          <w:sz w:val="22"/>
          <w:szCs w:val="22"/>
        </w:rPr>
      </w:pPr>
    </w:p>
    <w:p w:rsidR="00251B4D" w:rsidRPr="00BA34A0" w:rsidRDefault="00F03EF0">
      <w:pPr>
        <w:numPr>
          <w:ilvl w:val="0"/>
          <w:numId w:val="14"/>
        </w:numPr>
        <w:tabs>
          <w:tab w:val="clear" w:pos="708"/>
          <w:tab w:val="left" w:pos="360"/>
          <w:tab w:val="left" w:pos="709"/>
          <w:tab w:val="center" w:pos="4536"/>
          <w:tab w:val="right" w:pos="9072"/>
        </w:tabs>
        <w:ind w:hanging="720"/>
        <w:jc w:val="both"/>
        <w:rPr>
          <w:sz w:val="22"/>
          <w:szCs w:val="22"/>
        </w:rPr>
      </w:pPr>
      <w:r w:rsidRPr="00BA34A0">
        <w:rPr>
          <w:sz w:val="22"/>
          <w:szCs w:val="22"/>
          <w:lang w:eastAsia="pl-PL"/>
        </w:rPr>
        <w:t>Umowa w spra</w:t>
      </w:r>
      <w:r w:rsidRPr="00BA34A0">
        <w:rPr>
          <w:sz w:val="22"/>
          <w:szCs w:val="22"/>
          <w:lang w:eastAsia="pl-PL"/>
        </w:rPr>
        <w:t xml:space="preserve">wie niniejszego zamówienia publicznego może zostać zawarta w terminie nie krótszym niż </w:t>
      </w:r>
    </w:p>
    <w:p w:rsidR="00251B4D" w:rsidRPr="00BA34A0" w:rsidRDefault="00F03EF0">
      <w:pPr>
        <w:tabs>
          <w:tab w:val="left" w:pos="360"/>
          <w:tab w:val="left" w:pos="709"/>
          <w:tab w:val="center" w:pos="3261"/>
          <w:tab w:val="right" w:pos="9072"/>
        </w:tabs>
        <w:ind w:left="720"/>
        <w:jc w:val="both"/>
        <w:rPr>
          <w:sz w:val="22"/>
          <w:szCs w:val="22"/>
        </w:rPr>
      </w:pPr>
      <w:r w:rsidRPr="00BA34A0">
        <w:rPr>
          <w:b/>
          <w:sz w:val="22"/>
          <w:szCs w:val="22"/>
          <w:lang w:eastAsia="pl-PL"/>
        </w:rPr>
        <w:t>5 dni</w:t>
      </w:r>
      <w:r w:rsidRPr="00BA34A0">
        <w:rPr>
          <w:sz w:val="22"/>
          <w:szCs w:val="22"/>
          <w:lang w:eastAsia="pl-PL"/>
        </w:rPr>
        <w:t xml:space="preserve"> od dnia przesłania zawiadomienia o wyborze najkorzystniejszej oferty, z zastrzeżeniem wyjątków przewidzianych w ustawie PZP.</w:t>
      </w:r>
    </w:p>
    <w:p w:rsidR="00251B4D" w:rsidRPr="00BA34A0" w:rsidRDefault="00F03EF0">
      <w:pPr>
        <w:numPr>
          <w:ilvl w:val="0"/>
          <w:numId w:val="14"/>
        </w:numPr>
        <w:tabs>
          <w:tab w:val="clear" w:pos="708"/>
          <w:tab w:val="left" w:pos="360"/>
        </w:tabs>
        <w:ind w:hanging="720"/>
        <w:jc w:val="both"/>
        <w:rPr>
          <w:sz w:val="22"/>
          <w:szCs w:val="22"/>
        </w:rPr>
      </w:pPr>
      <w:r w:rsidRPr="00BA34A0">
        <w:rPr>
          <w:sz w:val="22"/>
          <w:szCs w:val="22"/>
          <w:lang w:eastAsia="pl-PL"/>
        </w:rPr>
        <w:t>Przed podpisaniem umowy na realizację</w:t>
      </w:r>
      <w:r w:rsidRPr="00BA34A0">
        <w:rPr>
          <w:sz w:val="22"/>
          <w:szCs w:val="22"/>
          <w:lang w:eastAsia="pl-PL"/>
        </w:rPr>
        <w:t xml:space="preserve"> niniejszego zamówienia Wykonawca zobowiązany jest dostarczyć Zamawiającemu:</w:t>
      </w:r>
    </w:p>
    <w:p w:rsidR="00251B4D" w:rsidRPr="00BA34A0" w:rsidRDefault="00F03EF0">
      <w:pPr>
        <w:widowControl w:val="0"/>
        <w:numPr>
          <w:ilvl w:val="8"/>
          <w:numId w:val="21"/>
        </w:numPr>
        <w:suppressAutoHyphens w:val="0"/>
        <w:autoSpaceDE w:val="0"/>
        <w:snapToGrid w:val="0"/>
        <w:ind w:left="709" w:hanging="283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kosztorys ofertowy;</w:t>
      </w:r>
    </w:p>
    <w:p w:rsidR="00251B4D" w:rsidRPr="00BA34A0" w:rsidRDefault="00F03EF0">
      <w:pPr>
        <w:widowControl w:val="0"/>
        <w:numPr>
          <w:ilvl w:val="8"/>
          <w:numId w:val="21"/>
        </w:numPr>
        <w:suppressAutoHyphens w:val="0"/>
        <w:autoSpaceDE w:val="0"/>
        <w:snapToGrid w:val="0"/>
        <w:ind w:left="709" w:hanging="283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potwierdzenie wniesienia zabezpieczenia należytego wykonania umowy;</w:t>
      </w:r>
    </w:p>
    <w:p w:rsidR="00251B4D" w:rsidRPr="00BA34A0" w:rsidRDefault="00F03EF0">
      <w:pPr>
        <w:widowControl w:val="0"/>
        <w:numPr>
          <w:ilvl w:val="8"/>
          <w:numId w:val="21"/>
        </w:numPr>
        <w:suppressAutoHyphens w:val="0"/>
        <w:autoSpaceDE w:val="0"/>
        <w:snapToGrid w:val="0"/>
        <w:ind w:left="709" w:hanging="283"/>
        <w:jc w:val="both"/>
        <w:rPr>
          <w:rFonts w:eastAsia="Arial"/>
          <w:bCs/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dokumenty potwierdzające posiadanie przez osoby występujące przy realizacji niniejszego zam</w:t>
      </w:r>
      <w:r w:rsidRPr="00BA34A0">
        <w:rPr>
          <w:sz w:val="22"/>
          <w:szCs w:val="22"/>
          <w:lang w:eastAsia="pl-PL"/>
        </w:rPr>
        <w:t>ówienia w charakterze kluczowych specjalistów, wymaganych uprawnień i aktualnych zaświadczeń o przynależności do właściwych izb samorządowych;</w:t>
      </w:r>
    </w:p>
    <w:p w:rsidR="00251B4D" w:rsidRPr="00BA34A0" w:rsidRDefault="00F03EF0">
      <w:pPr>
        <w:widowControl w:val="0"/>
        <w:numPr>
          <w:ilvl w:val="8"/>
          <w:numId w:val="21"/>
        </w:numPr>
        <w:suppressAutoHyphens w:val="0"/>
        <w:autoSpaceDE w:val="0"/>
        <w:snapToGrid w:val="0"/>
        <w:ind w:left="709" w:hanging="283"/>
        <w:jc w:val="both"/>
        <w:rPr>
          <w:sz w:val="22"/>
          <w:szCs w:val="22"/>
          <w:lang w:eastAsia="pl-PL"/>
        </w:rPr>
      </w:pPr>
      <w:r w:rsidRPr="00BA34A0">
        <w:rPr>
          <w:color w:val="000000"/>
          <w:sz w:val="22"/>
          <w:szCs w:val="22"/>
          <w:lang w:eastAsia="pl-PL"/>
        </w:rPr>
        <w:t>Wykonawcy wspólnie ubiegający się o niniejsze zamówienie, których Oferta zostanie uznana za najkorzystniejszą, są</w:t>
      </w:r>
      <w:r w:rsidRPr="00BA34A0">
        <w:rPr>
          <w:color w:val="000000"/>
          <w:sz w:val="22"/>
          <w:szCs w:val="22"/>
          <w:lang w:eastAsia="pl-PL"/>
        </w:rPr>
        <w:t xml:space="preserve"> zobowiązani przed podpisaniem umowy dostarczyć dokument, o którym mowa w pkt 12.3 </w:t>
      </w:r>
      <w:proofErr w:type="spellStart"/>
      <w:r w:rsidRPr="00BA34A0">
        <w:rPr>
          <w:color w:val="000000"/>
          <w:sz w:val="22"/>
          <w:szCs w:val="22"/>
          <w:lang w:eastAsia="pl-PL"/>
        </w:rPr>
        <w:t>ppkt</w:t>
      </w:r>
      <w:proofErr w:type="spellEnd"/>
      <w:r w:rsidRPr="00BA34A0">
        <w:rPr>
          <w:color w:val="000000"/>
          <w:sz w:val="22"/>
          <w:szCs w:val="22"/>
          <w:lang w:eastAsia="pl-PL"/>
        </w:rPr>
        <w:t xml:space="preserve"> 3) SWZ.</w:t>
      </w:r>
    </w:p>
    <w:p w:rsidR="00251B4D" w:rsidRPr="00BA34A0" w:rsidRDefault="00F03EF0">
      <w:pPr>
        <w:widowControl w:val="0"/>
        <w:tabs>
          <w:tab w:val="left" w:pos="709"/>
        </w:tabs>
        <w:suppressAutoHyphens w:val="0"/>
        <w:autoSpaceDE w:val="0"/>
        <w:ind w:left="709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</w:rPr>
        <w:t>Niedopełnienie obowiązków wymienionych w pkt 1)–4) może zostać uznane, stosownie do okoliczności, za uchylanie się od zawarcia umowy. Zatrzymanie wadium nastąpi</w:t>
      </w:r>
      <w:r w:rsidRPr="00BA34A0">
        <w:rPr>
          <w:sz w:val="22"/>
          <w:szCs w:val="22"/>
        </w:rPr>
        <w:t xml:space="preserve"> wyłącznie w przypadkach określonych w art. 98 ust. 6 </w:t>
      </w:r>
      <w:proofErr w:type="spellStart"/>
      <w:r w:rsidRPr="00BA34A0">
        <w:rPr>
          <w:sz w:val="22"/>
          <w:szCs w:val="22"/>
        </w:rPr>
        <w:t>Pzp</w:t>
      </w:r>
      <w:proofErr w:type="spellEnd"/>
      <w:r w:rsidRPr="00BA34A0">
        <w:rPr>
          <w:sz w:val="22"/>
          <w:szCs w:val="22"/>
        </w:rPr>
        <w:t>.</w:t>
      </w:r>
    </w:p>
    <w:p w:rsidR="00251B4D" w:rsidRPr="00BA34A0" w:rsidRDefault="00F03EF0">
      <w:pPr>
        <w:widowControl w:val="0"/>
        <w:numPr>
          <w:ilvl w:val="0"/>
          <w:numId w:val="14"/>
        </w:numPr>
        <w:tabs>
          <w:tab w:val="clear" w:pos="708"/>
          <w:tab w:val="left" w:pos="709"/>
        </w:tabs>
        <w:suppressAutoHyphens w:val="0"/>
        <w:autoSpaceDE w:val="0"/>
        <w:ind w:hanging="720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Wykonawcy wspólnie ubiegający się o udzielenie zamówienia ponoszą solidarną</w:t>
      </w:r>
      <w:r w:rsidRPr="00BA34A0">
        <w:rPr>
          <w:sz w:val="22"/>
          <w:szCs w:val="22"/>
          <w:lang w:eastAsia="pl-PL"/>
        </w:rPr>
        <w:t xml:space="preserve"> odpowiedzialność za wykonanie umowy i wniesienie zabezpieczenia należytego wykonania umowy (o ile dotyczy).</w:t>
      </w:r>
    </w:p>
    <w:p w:rsidR="00251B4D" w:rsidRPr="00BA34A0" w:rsidRDefault="00F03EF0">
      <w:pPr>
        <w:widowControl w:val="0"/>
        <w:numPr>
          <w:ilvl w:val="0"/>
          <w:numId w:val="14"/>
        </w:numPr>
        <w:tabs>
          <w:tab w:val="clear" w:pos="708"/>
          <w:tab w:val="left" w:pos="709"/>
        </w:tabs>
        <w:suppressAutoHyphens w:val="0"/>
        <w:autoSpaceDE w:val="0"/>
        <w:ind w:hanging="720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en-US"/>
        </w:rPr>
        <w:t>Umowa zostani</w:t>
      </w:r>
      <w:r w:rsidRPr="00BA34A0">
        <w:rPr>
          <w:sz w:val="22"/>
          <w:szCs w:val="22"/>
          <w:lang w:eastAsia="en-US"/>
        </w:rPr>
        <w:t>e podpisana w terminie i miejscu wskazanym przez Zamawiającego, o czym Zamawiający powiadomi Wykonawcę, którego oferta została wybrana.</w:t>
      </w:r>
    </w:p>
    <w:p w:rsidR="00251B4D" w:rsidRPr="00BA34A0" w:rsidRDefault="00F03EF0">
      <w:pPr>
        <w:widowControl w:val="0"/>
        <w:numPr>
          <w:ilvl w:val="0"/>
          <w:numId w:val="14"/>
        </w:numPr>
        <w:tabs>
          <w:tab w:val="clear" w:pos="708"/>
          <w:tab w:val="left" w:pos="709"/>
        </w:tabs>
        <w:suppressAutoHyphens w:val="0"/>
        <w:autoSpaceDE w:val="0"/>
        <w:ind w:hanging="720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en-US"/>
        </w:rPr>
        <w:t xml:space="preserve">Jeżeli Wykonawca, którego oferta została wybrana, uchyla się od zawarcia umowy w sprawie zamówienia publicznego, </w:t>
      </w:r>
      <w:r w:rsidRPr="00BA34A0">
        <w:rPr>
          <w:sz w:val="22"/>
          <w:szCs w:val="22"/>
          <w:lang w:eastAsia="en-US"/>
        </w:rPr>
        <w:t xml:space="preserve">Zamawiający może wybrać ofertę najkorzystniejszą spośród pozostałych </w:t>
      </w:r>
      <w:r w:rsidRPr="00BA34A0">
        <w:rPr>
          <w:sz w:val="22"/>
          <w:szCs w:val="22"/>
          <w:lang w:eastAsia="en-US"/>
        </w:rPr>
        <w:lastRenderedPageBreak/>
        <w:t>ofert, bez przeprowadzania ich ponownej oceny, chyba, że zachodzą przesłanki, o których mowa w art. 263 ustawy PZP.</w:t>
      </w:r>
    </w:p>
    <w:p w:rsidR="00251B4D" w:rsidRPr="00BA34A0" w:rsidRDefault="00251B4D">
      <w:pPr>
        <w:jc w:val="both"/>
        <w:rPr>
          <w:sz w:val="22"/>
          <w:szCs w:val="22"/>
          <w:lang w:eastAsia="pl-PL"/>
        </w:rPr>
      </w:pPr>
    </w:p>
    <w:p w:rsidR="00251B4D" w:rsidRPr="00BA34A0" w:rsidRDefault="00F03EF0">
      <w:pPr>
        <w:numPr>
          <w:ilvl w:val="0"/>
          <w:numId w:val="29"/>
        </w:numPr>
        <w:tabs>
          <w:tab w:val="left" w:pos="720"/>
        </w:tabs>
        <w:ind w:left="720"/>
        <w:jc w:val="center"/>
        <w:rPr>
          <w:b/>
          <w:sz w:val="22"/>
          <w:szCs w:val="22"/>
          <w:u w:val="single"/>
        </w:rPr>
      </w:pPr>
      <w:r w:rsidRPr="00BA34A0">
        <w:rPr>
          <w:b/>
          <w:sz w:val="22"/>
          <w:szCs w:val="22"/>
          <w:u w:val="single"/>
        </w:rPr>
        <w:t>WYMAGANIA DOTYCZĄCE ZABEZPIECZENIA NALEŻYTEGO WYKONANIA UMOWY:</w:t>
      </w:r>
    </w:p>
    <w:p w:rsidR="00251B4D" w:rsidRPr="00BA34A0" w:rsidRDefault="00251B4D">
      <w:pPr>
        <w:tabs>
          <w:tab w:val="left" w:pos="720"/>
        </w:tabs>
        <w:jc w:val="both"/>
        <w:rPr>
          <w:b/>
          <w:sz w:val="22"/>
          <w:szCs w:val="22"/>
          <w:u w:val="single"/>
        </w:rPr>
      </w:pPr>
    </w:p>
    <w:p w:rsidR="00251B4D" w:rsidRPr="00BA34A0" w:rsidRDefault="00F03EF0">
      <w:pPr>
        <w:numPr>
          <w:ilvl w:val="0"/>
          <w:numId w:val="7"/>
        </w:numPr>
        <w:tabs>
          <w:tab w:val="left" w:pos="360"/>
        </w:tabs>
        <w:ind w:left="567" w:hanging="56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Od Wyk</w:t>
      </w:r>
      <w:r w:rsidRPr="00BA34A0">
        <w:rPr>
          <w:sz w:val="22"/>
          <w:szCs w:val="22"/>
        </w:rPr>
        <w:t xml:space="preserve">onawcy, którego oferta zostanie uznana jako najkorzystniejszą, będzie wymagane wniesienie przed   podpisaniem umowy zabezpieczenia należytego wykonania umowy w wysokości 5 % ceny oferty  brutto. </w:t>
      </w:r>
    </w:p>
    <w:p w:rsidR="00251B4D" w:rsidRPr="00BA34A0" w:rsidRDefault="00F03EF0">
      <w:pPr>
        <w:numPr>
          <w:ilvl w:val="0"/>
          <w:numId w:val="7"/>
        </w:numPr>
        <w:tabs>
          <w:tab w:val="left" w:pos="360"/>
        </w:tabs>
        <w:ind w:left="567" w:hanging="56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Wykonawcy wspólnie ubiegający się o udzielenie zamówienia po</w:t>
      </w:r>
      <w:r w:rsidRPr="00BA34A0">
        <w:rPr>
          <w:sz w:val="22"/>
          <w:szCs w:val="22"/>
        </w:rPr>
        <w:t>noszą solidarną odpowiedzialność za wniesienie zabezpieczenia należytego wykonania umowy.</w:t>
      </w:r>
    </w:p>
    <w:p w:rsidR="00251B4D" w:rsidRPr="00BA34A0" w:rsidRDefault="00F03EF0">
      <w:pPr>
        <w:numPr>
          <w:ilvl w:val="0"/>
          <w:numId w:val="7"/>
        </w:numPr>
        <w:tabs>
          <w:tab w:val="left" w:pos="360"/>
        </w:tabs>
        <w:ind w:left="567" w:hanging="56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Zabezpieczenie służy pokryciu roszczeń z tytułu niewykonania lub nienależytego wykonania umowy.</w:t>
      </w:r>
    </w:p>
    <w:p w:rsidR="00251B4D" w:rsidRPr="00BA34A0" w:rsidRDefault="00F03EF0">
      <w:pPr>
        <w:numPr>
          <w:ilvl w:val="0"/>
          <w:numId w:val="7"/>
        </w:numPr>
        <w:tabs>
          <w:tab w:val="left" w:pos="360"/>
        </w:tabs>
        <w:ind w:left="567" w:hanging="56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 xml:space="preserve">Zabezpieczenie może być wnoszone według wyboru wykonawcy w jednej lub w kilku następujących formach: </w:t>
      </w:r>
    </w:p>
    <w:p w:rsidR="00251B4D" w:rsidRPr="00BA34A0" w:rsidRDefault="00F03EF0">
      <w:pPr>
        <w:ind w:left="540" w:firstLine="2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1) pieniądzu;</w:t>
      </w:r>
    </w:p>
    <w:p w:rsidR="00251B4D" w:rsidRPr="00BA34A0" w:rsidRDefault="00F03EF0">
      <w:pPr>
        <w:ind w:left="540" w:firstLine="2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2) poręczeniach bankowych lub poręczeniach spółdzielczej kasy oszczędnościowo-kredytowej, z tym że zobowiązanie kasy jest zawsze zobowiązani</w:t>
      </w:r>
      <w:r w:rsidRPr="00BA34A0">
        <w:rPr>
          <w:sz w:val="22"/>
          <w:szCs w:val="22"/>
        </w:rPr>
        <w:t>em pieniężnym;</w:t>
      </w:r>
    </w:p>
    <w:p w:rsidR="00251B4D" w:rsidRPr="00BA34A0" w:rsidRDefault="00F03EF0">
      <w:pPr>
        <w:ind w:left="540" w:firstLine="2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3) gwarancjach bankowych;</w:t>
      </w:r>
    </w:p>
    <w:p w:rsidR="00251B4D" w:rsidRPr="00BA34A0" w:rsidRDefault="00F03EF0">
      <w:pPr>
        <w:ind w:left="540" w:firstLine="2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4) gwarancjach ubezpieczeniowych;</w:t>
      </w:r>
    </w:p>
    <w:p w:rsidR="00251B4D" w:rsidRPr="00BA34A0" w:rsidRDefault="00F03EF0">
      <w:pPr>
        <w:ind w:left="540" w:firstLine="2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5) poręczeniach udzielanych przez podmioty, o których mowa w art. 6b ust. 5 pkt 2 ustawy z dnia 9.11.2000 r. o utworzeniu Polskiej Agencji Rozwoju Przedsiębiorczości.</w:t>
      </w:r>
    </w:p>
    <w:p w:rsidR="00251B4D" w:rsidRPr="00BA34A0" w:rsidRDefault="00F03EF0">
      <w:pPr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Zabezpieczenie</w:t>
      </w:r>
      <w:r w:rsidRPr="00BA34A0">
        <w:rPr>
          <w:sz w:val="22"/>
          <w:szCs w:val="22"/>
        </w:rPr>
        <w:t xml:space="preserve"> należytego wykonania umowy wnoszone w formie pieniężnej powinno zostać wpłacone przelewem na konto bankowe Zamawiającego, prowadzone w Banku Spółdzielczym O/Jedlicze Nr konta bankowego: 48 8636 1028 2002 1400 0101 0010.</w:t>
      </w:r>
    </w:p>
    <w:p w:rsidR="00251B4D" w:rsidRPr="00BA34A0" w:rsidRDefault="00F03EF0">
      <w:pPr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W przypadku wniesienia zabezpieczen</w:t>
      </w:r>
      <w:r w:rsidRPr="00BA34A0">
        <w:rPr>
          <w:sz w:val="22"/>
          <w:szCs w:val="22"/>
        </w:rPr>
        <w:t>ia w formie gwarancji lub poręczenia dokument zabezpieczenia należy przekazać Zamawiającemu przed zawarciem umowy w oryginale, w postaci, w jakiej został wystawiony; dokument elektroniczny powinien być opatrzony kwalifikowanym podpisem elektronicznym osoby</w:t>
      </w:r>
      <w:r w:rsidRPr="00BA34A0">
        <w:rPr>
          <w:sz w:val="22"/>
          <w:szCs w:val="22"/>
        </w:rPr>
        <w:t xml:space="preserve"> uprawnionej do jego wystawienia.</w:t>
      </w:r>
    </w:p>
    <w:p w:rsidR="00251B4D" w:rsidRPr="00BA34A0" w:rsidRDefault="00F03EF0">
      <w:pPr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W przypadku wniesienia wadium w pieniądzu wykonawca może w uzgodnieniu z zamawiającym zaliczyć kwotę wadium na poczet zabezpieczenia.</w:t>
      </w:r>
    </w:p>
    <w:p w:rsidR="00251B4D" w:rsidRPr="00BA34A0" w:rsidRDefault="00F03EF0">
      <w:pPr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 xml:space="preserve">Zabezpieczenie wniesione w pieniądzu zamawiający przechowuje na oprocentowanym rachunku </w:t>
      </w:r>
      <w:r w:rsidRPr="00BA34A0">
        <w:rPr>
          <w:sz w:val="22"/>
          <w:szCs w:val="22"/>
        </w:rPr>
        <w:t>bankowym. Zamawiający zwraca zabezpieczenie wniesione w pieniądzu wraz odsetkami wynikającymi z umowy rachunku bankowego, na którym było ono przechowywane, pomniejszone o koszt prowadzenia tego rachunku oraz prowizji bankowej za przelew pieniędzy na rachun</w:t>
      </w:r>
      <w:r w:rsidRPr="00BA34A0">
        <w:rPr>
          <w:sz w:val="22"/>
          <w:szCs w:val="22"/>
        </w:rPr>
        <w:t>ek bankowy wykonawcy.</w:t>
      </w:r>
    </w:p>
    <w:p w:rsidR="00251B4D" w:rsidRPr="00BA34A0" w:rsidRDefault="00F03EF0">
      <w:pPr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Gwarancja lub poręczenie stanowiące zabezpieczenie należytego wykonania umowy powinny przewidywać bezwarunkową i nieodwołalną wypłatę na rzecz Zamawiającego, na jego pierwsze żądanie, do wysokości kwoty zabezpieczenia, w przypadkach w</w:t>
      </w:r>
      <w:r w:rsidRPr="00BA34A0">
        <w:rPr>
          <w:sz w:val="22"/>
          <w:szCs w:val="22"/>
        </w:rPr>
        <w:t>ynikających z niewykonania lub nienależytego wykonania umowy.</w:t>
      </w:r>
    </w:p>
    <w:p w:rsidR="00251B4D" w:rsidRPr="00BA34A0" w:rsidRDefault="00F03EF0">
      <w:pPr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 xml:space="preserve"> W trakcie realizacji umowy wykonawca może dokonać zmiany formy zabezpieczenia na jedną lub kilka ww. form zabezpieczenia.</w:t>
      </w:r>
    </w:p>
    <w:p w:rsidR="00251B4D" w:rsidRPr="00BA34A0" w:rsidRDefault="00F03EF0">
      <w:pPr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Zamawiający dokona zwrotu zabezpieczenia należytego wykonania umowy w n</w:t>
      </w:r>
      <w:r w:rsidRPr="00BA34A0">
        <w:rPr>
          <w:sz w:val="22"/>
          <w:szCs w:val="22"/>
        </w:rPr>
        <w:t>astępujący sposób:</w:t>
      </w:r>
    </w:p>
    <w:p w:rsidR="00251B4D" w:rsidRPr="00BA34A0" w:rsidRDefault="00F03EF0">
      <w:pPr>
        <w:tabs>
          <w:tab w:val="left" w:pos="0"/>
        </w:tabs>
        <w:ind w:left="56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a) 70 % wartości zabezpieczenia zostanie zwrócone w terminie 30 dni od dnia wykonania całego  zamówienia i uznania przez Zamawiającego za  należycie wykonane,</w:t>
      </w:r>
    </w:p>
    <w:p w:rsidR="00251B4D" w:rsidRPr="00BA34A0" w:rsidRDefault="00F03EF0">
      <w:pPr>
        <w:tabs>
          <w:tab w:val="left" w:pos="0"/>
        </w:tabs>
        <w:ind w:left="56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b) 30 % wartości zabezpieczenia zostanie zatrzymane przez Zamawiającego na zab</w:t>
      </w:r>
      <w:r w:rsidRPr="00BA34A0">
        <w:rPr>
          <w:sz w:val="22"/>
          <w:szCs w:val="22"/>
        </w:rPr>
        <w:t>ezpieczenie roszczeń z tytułu rękojmi za wady lub gwarancji – kwota ta zostanie zwrócona nie później niż w 15 dni po upływie okresu rękojmi za wady liczonego od dnia zakończenia i odbioru przedmiotu umowy.</w:t>
      </w:r>
    </w:p>
    <w:p w:rsidR="00251B4D" w:rsidRPr="00BA34A0" w:rsidRDefault="00251B4D">
      <w:pPr>
        <w:tabs>
          <w:tab w:val="left" w:pos="0"/>
        </w:tabs>
        <w:ind w:left="852" w:hanging="852"/>
        <w:jc w:val="both"/>
        <w:rPr>
          <w:sz w:val="22"/>
          <w:szCs w:val="22"/>
        </w:rPr>
      </w:pPr>
    </w:p>
    <w:p w:rsidR="00251B4D" w:rsidRPr="00BA34A0" w:rsidRDefault="00F03EF0">
      <w:pPr>
        <w:pStyle w:val="Nagwek9"/>
        <w:numPr>
          <w:ilvl w:val="0"/>
          <w:numId w:val="29"/>
        </w:numPr>
        <w:tabs>
          <w:tab w:val="left" w:pos="0"/>
          <w:tab w:val="left" w:pos="720"/>
        </w:tabs>
        <w:jc w:val="center"/>
        <w:rPr>
          <w:sz w:val="22"/>
          <w:szCs w:val="22"/>
        </w:rPr>
      </w:pPr>
      <w:r w:rsidRPr="00BA34A0">
        <w:rPr>
          <w:sz w:val="22"/>
          <w:szCs w:val="22"/>
        </w:rPr>
        <w:t>INFORMACJA O PRZEWIDYWANYCH ZAMÓWIENIACH, O KTÓRY</w:t>
      </w:r>
      <w:r w:rsidRPr="00BA34A0">
        <w:rPr>
          <w:sz w:val="22"/>
          <w:szCs w:val="22"/>
        </w:rPr>
        <w:t xml:space="preserve">CH MOWA W ART. 214  UST. 1 PKT 7 i 8  , </w:t>
      </w:r>
    </w:p>
    <w:p w:rsidR="00251B4D" w:rsidRPr="00BA34A0" w:rsidRDefault="00251B4D">
      <w:pPr>
        <w:pStyle w:val="Nagwek9"/>
        <w:numPr>
          <w:ilvl w:val="0"/>
          <w:numId w:val="0"/>
        </w:numPr>
        <w:tabs>
          <w:tab w:val="left" w:pos="0"/>
          <w:tab w:val="left" w:pos="720"/>
        </w:tabs>
        <w:rPr>
          <w:b w:val="0"/>
          <w:sz w:val="22"/>
          <w:szCs w:val="22"/>
          <w:u w:val="none"/>
        </w:rPr>
      </w:pPr>
    </w:p>
    <w:p w:rsidR="00251B4D" w:rsidRPr="00BA34A0" w:rsidRDefault="00F03EF0">
      <w:pPr>
        <w:pStyle w:val="Nagwek9"/>
        <w:numPr>
          <w:ilvl w:val="0"/>
          <w:numId w:val="0"/>
        </w:numPr>
        <w:tabs>
          <w:tab w:val="left" w:pos="0"/>
          <w:tab w:val="left" w:pos="720"/>
        </w:tabs>
        <w:rPr>
          <w:sz w:val="22"/>
          <w:szCs w:val="22"/>
        </w:rPr>
      </w:pPr>
      <w:r w:rsidRPr="00BA34A0">
        <w:rPr>
          <w:sz w:val="22"/>
          <w:szCs w:val="22"/>
        </w:rPr>
        <w:t xml:space="preserve">Zamawiający nie przewiduje udzielenia zamówień, o których mowa w art. 214 ust. 1 pkt 7 i 8 </w:t>
      </w:r>
      <w:proofErr w:type="spellStart"/>
      <w:r w:rsidRPr="00BA34A0">
        <w:rPr>
          <w:sz w:val="22"/>
          <w:szCs w:val="22"/>
        </w:rPr>
        <w:t>Pzp</w:t>
      </w:r>
      <w:proofErr w:type="spellEnd"/>
      <w:r w:rsidRPr="00BA34A0">
        <w:rPr>
          <w:sz w:val="22"/>
          <w:szCs w:val="22"/>
        </w:rPr>
        <w:t>.</w:t>
      </w:r>
    </w:p>
    <w:p w:rsidR="00251B4D" w:rsidRPr="00BA34A0" w:rsidRDefault="00251B4D">
      <w:pPr>
        <w:jc w:val="both"/>
        <w:rPr>
          <w:b/>
          <w:sz w:val="22"/>
          <w:szCs w:val="22"/>
        </w:rPr>
      </w:pPr>
    </w:p>
    <w:p w:rsidR="00251B4D" w:rsidRPr="00BA34A0" w:rsidRDefault="00F03EF0">
      <w:pPr>
        <w:pStyle w:val="Nagwek9"/>
        <w:numPr>
          <w:ilvl w:val="0"/>
          <w:numId w:val="29"/>
        </w:numPr>
        <w:tabs>
          <w:tab w:val="left" w:pos="0"/>
          <w:tab w:val="left" w:pos="720"/>
        </w:tabs>
        <w:ind w:left="720"/>
        <w:jc w:val="center"/>
        <w:rPr>
          <w:sz w:val="22"/>
          <w:szCs w:val="22"/>
        </w:rPr>
      </w:pPr>
      <w:r w:rsidRPr="00BA34A0">
        <w:rPr>
          <w:sz w:val="22"/>
          <w:szCs w:val="22"/>
        </w:rPr>
        <w:t>INFORMACJA O SKŁADANIU OFERT CZĘŚCIOWYCH I OFERT WARIANTOWYCH ORAZ UMOWIE RAMOWEJ:</w:t>
      </w:r>
    </w:p>
    <w:p w:rsidR="00251B4D" w:rsidRPr="00BA34A0" w:rsidRDefault="00251B4D">
      <w:pPr>
        <w:jc w:val="both"/>
        <w:rPr>
          <w:sz w:val="22"/>
          <w:szCs w:val="22"/>
        </w:rPr>
      </w:pPr>
    </w:p>
    <w:p w:rsidR="00251B4D" w:rsidRPr="00BA34A0" w:rsidRDefault="00F03EF0">
      <w:pPr>
        <w:jc w:val="both"/>
        <w:rPr>
          <w:sz w:val="22"/>
          <w:szCs w:val="22"/>
        </w:rPr>
      </w:pPr>
      <w:r w:rsidRPr="00BA34A0">
        <w:rPr>
          <w:sz w:val="22"/>
          <w:szCs w:val="22"/>
        </w:rPr>
        <w:lastRenderedPageBreak/>
        <w:t xml:space="preserve">Zamawiający </w:t>
      </w:r>
      <w:r w:rsidRPr="00BA34A0">
        <w:rPr>
          <w:sz w:val="22"/>
          <w:szCs w:val="22"/>
          <w:u w:val="single"/>
        </w:rPr>
        <w:t xml:space="preserve"> nie dopuszcza</w:t>
      </w:r>
      <w:r w:rsidRPr="00BA34A0">
        <w:rPr>
          <w:sz w:val="22"/>
          <w:szCs w:val="22"/>
        </w:rPr>
        <w:t xml:space="preserve"> składania ofert częściowych.</w:t>
      </w:r>
    </w:p>
    <w:p w:rsidR="00251B4D" w:rsidRPr="00BA34A0" w:rsidRDefault="00251B4D">
      <w:pPr>
        <w:jc w:val="both"/>
        <w:rPr>
          <w:sz w:val="22"/>
          <w:szCs w:val="22"/>
        </w:rPr>
      </w:pPr>
    </w:p>
    <w:p w:rsidR="00251B4D" w:rsidRPr="00BA34A0" w:rsidRDefault="00F03EF0">
      <w:pPr>
        <w:jc w:val="both"/>
        <w:rPr>
          <w:sz w:val="22"/>
          <w:szCs w:val="22"/>
        </w:rPr>
      </w:pPr>
      <w:r w:rsidRPr="00BA34A0">
        <w:rPr>
          <w:sz w:val="22"/>
          <w:szCs w:val="22"/>
        </w:rPr>
        <w:t xml:space="preserve">Zamawiający nie dokonuje podziału zamówienia na części z uwagi na specyfikę przedmiotu zamówienia, stanowiącego odrębną niepodzielną całość (z uwagi na rodzaj, przeznaczenie, czas i miejsce, niepodzielność techniczną i </w:t>
      </w:r>
      <w:r w:rsidRPr="00BA34A0">
        <w:rPr>
          <w:sz w:val="22"/>
          <w:szCs w:val="22"/>
        </w:rPr>
        <w:t>ekonomiczną) . Podział na części groziłby nadmiernymi trudnościami technicznymi oraz nadmiernymi kosztami wykonania zamówienia. Ewentualny podział zamówienia spowodowałby ryzyko nienależytego wykonania przedmiotowego zamówienia wskutek dodatkowej koordynac</w:t>
      </w:r>
      <w:r w:rsidRPr="00BA34A0">
        <w:rPr>
          <w:sz w:val="22"/>
          <w:szCs w:val="22"/>
        </w:rPr>
        <w:t>ji robót budowlanych przez różnych wykonawców realizujących poszczególne części zamówienia. Potrzeba skoordynowania działań różnych wykonawców realizujących poszczególne części zamówienia mogłaby więc poważnie zagrozić właściwemu wykonaniu zamówienia. Podz</w:t>
      </w:r>
      <w:r w:rsidRPr="00BA34A0">
        <w:rPr>
          <w:sz w:val="22"/>
          <w:szCs w:val="22"/>
        </w:rPr>
        <w:t>iał zamówienia na części nie zwiększyłby konkurencyjności w sektorze małych i średnich przedsiębiorstw – zakres zamówienia jest zakresem typowym, umożliwiającym złożenie oferty wykonawcom z grupy małych lub średnich przedsiębiorstw</w:t>
      </w:r>
    </w:p>
    <w:p w:rsidR="00251B4D" w:rsidRPr="00BA34A0" w:rsidRDefault="00251B4D">
      <w:pPr>
        <w:jc w:val="both"/>
        <w:rPr>
          <w:sz w:val="22"/>
          <w:szCs w:val="22"/>
        </w:rPr>
      </w:pPr>
    </w:p>
    <w:p w:rsidR="00251B4D" w:rsidRPr="00BA34A0" w:rsidRDefault="00251B4D">
      <w:pPr>
        <w:jc w:val="both"/>
        <w:rPr>
          <w:sz w:val="22"/>
          <w:szCs w:val="22"/>
        </w:rPr>
      </w:pPr>
    </w:p>
    <w:p w:rsidR="00251B4D" w:rsidRPr="00BA34A0" w:rsidRDefault="00F03EF0">
      <w:pPr>
        <w:jc w:val="both"/>
        <w:rPr>
          <w:sz w:val="22"/>
          <w:szCs w:val="22"/>
        </w:rPr>
      </w:pPr>
      <w:r w:rsidRPr="00BA34A0">
        <w:rPr>
          <w:sz w:val="22"/>
          <w:szCs w:val="22"/>
        </w:rPr>
        <w:t xml:space="preserve">Zamawiający </w:t>
      </w:r>
      <w:r w:rsidRPr="00BA34A0">
        <w:rPr>
          <w:sz w:val="22"/>
          <w:szCs w:val="22"/>
          <w:u w:val="single"/>
        </w:rPr>
        <w:t>nie przewi</w:t>
      </w:r>
      <w:r w:rsidRPr="00BA34A0">
        <w:rPr>
          <w:sz w:val="22"/>
          <w:szCs w:val="22"/>
          <w:u w:val="single"/>
        </w:rPr>
        <w:t>duje</w:t>
      </w:r>
      <w:r w:rsidRPr="00BA34A0">
        <w:rPr>
          <w:sz w:val="22"/>
          <w:szCs w:val="22"/>
        </w:rPr>
        <w:t xml:space="preserve"> zawarcia umowy ramowej.</w:t>
      </w:r>
    </w:p>
    <w:p w:rsidR="00251B4D" w:rsidRPr="00BA34A0" w:rsidRDefault="00251B4D">
      <w:pPr>
        <w:jc w:val="both"/>
        <w:rPr>
          <w:sz w:val="22"/>
          <w:szCs w:val="22"/>
          <w:u w:val="single"/>
        </w:rPr>
      </w:pPr>
    </w:p>
    <w:p w:rsidR="00251B4D" w:rsidRPr="00BA34A0" w:rsidRDefault="00F03EF0">
      <w:pPr>
        <w:numPr>
          <w:ilvl w:val="0"/>
          <w:numId w:val="29"/>
        </w:numPr>
        <w:tabs>
          <w:tab w:val="left" w:pos="720"/>
        </w:tabs>
        <w:ind w:left="720"/>
        <w:jc w:val="center"/>
        <w:rPr>
          <w:b/>
          <w:sz w:val="22"/>
          <w:szCs w:val="22"/>
          <w:u w:val="single"/>
        </w:rPr>
      </w:pPr>
      <w:r w:rsidRPr="00BA34A0">
        <w:rPr>
          <w:b/>
          <w:sz w:val="22"/>
          <w:szCs w:val="22"/>
          <w:u w:val="single"/>
        </w:rPr>
        <w:t>INFORMACJE DOTYCZĄCE UMOWY:</w:t>
      </w:r>
    </w:p>
    <w:p w:rsidR="00251B4D" w:rsidRPr="00BA34A0" w:rsidRDefault="00251B4D">
      <w:pPr>
        <w:jc w:val="both"/>
        <w:rPr>
          <w:b/>
          <w:sz w:val="22"/>
          <w:szCs w:val="22"/>
          <w:u w:val="single"/>
        </w:rPr>
      </w:pPr>
    </w:p>
    <w:p w:rsidR="00251B4D" w:rsidRPr="00BA34A0" w:rsidRDefault="00F03EF0">
      <w:pPr>
        <w:numPr>
          <w:ilvl w:val="1"/>
          <w:numId w:val="27"/>
        </w:numPr>
        <w:tabs>
          <w:tab w:val="left" w:pos="360"/>
        </w:tabs>
        <w:ind w:left="567" w:hanging="56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Zawarcie umowy nastąpi według projektu umowy stanowiącego załącznik nr 5 do SWZ.</w:t>
      </w:r>
    </w:p>
    <w:p w:rsidR="00251B4D" w:rsidRPr="00BA34A0" w:rsidRDefault="00F03EF0">
      <w:pPr>
        <w:numPr>
          <w:ilvl w:val="1"/>
          <w:numId w:val="27"/>
        </w:numPr>
        <w:tabs>
          <w:tab w:val="left" w:pos="360"/>
        </w:tabs>
        <w:ind w:left="567" w:hanging="56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Postanowienia ustalone we wzorze umowy nie podlegają negocjacjom.</w:t>
      </w:r>
    </w:p>
    <w:p w:rsidR="00251B4D" w:rsidRPr="00BA34A0" w:rsidRDefault="00F03EF0">
      <w:pPr>
        <w:numPr>
          <w:ilvl w:val="1"/>
          <w:numId w:val="27"/>
        </w:numPr>
        <w:tabs>
          <w:tab w:val="left" w:pos="360"/>
        </w:tabs>
        <w:ind w:left="567" w:hanging="56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Przyjęcie postanowień umowy stanowi jeden z istotn</w:t>
      </w:r>
      <w:r w:rsidRPr="00BA34A0">
        <w:rPr>
          <w:sz w:val="22"/>
          <w:szCs w:val="22"/>
        </w:rPr>
        <w:t>ych warunków przyjęcia oferty.</w:t>
      </w:r>
    </w:p>
    <w:p w:rsidR="00251B4D" w:rsidRPr="00BA34A0" w:rsidRDefault="00F03EF0">
      <w:pPr>
        <w:numPr>
          <w:ilvl w:val="1"/>
          <w:numId w:val="27"/>
        </w:numPr>
        <w:tabs>
          <w:tab w:val="left" w:pos="142"/>
          <w:tab w:val="left" w:pos="360"/>
        </w:tabs>
        <w:ind w:left="567" w:hanging="56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 xml:space="preserve">Zamawiający może unieważnić postępowanie wyłącznie w przypadkach i na zasadach określonych w ustawie </w:t>
      </w:r>
      <w:proofErr w:type="spellStart"/>
      <w:r w:rsidRPr="00BA34A0">
        <w:rPr>
          <w:sz w:val="22"/>
          <w:szCs w:val="22"/>
        </w:rPr>
        <w:t>Pzp</w:t>
      </w:r>
      <w:proofErr w:type="spellEnd"/>
      <w:r w:rsidRPr="00BA34A0">
        <w:rPr>
          <w:sz w:val="22"/>
          <w:szCs w:val="22"/>
        </w:rPr>
        <w:t>.</w:t>
      </w:r>
    </w:p>
    <w:p w:rsidR="00251B4D" w:rsidRPr="00BA34A0" w:rsidRDefault="00F03EF0">
      <w:pPr>
        <w:numPr>
          <w:ilvl w:val="1"/>
          <w:numId w:val="27"/>
        </w:numPr>
        <w:tabs>
          <w:tab w:val="left" w:pos="142"/>
          <w:tab w:val="left" w:pos="360"/>
        </w:tabs>
        <w:ind w:left="567" w:hanging="56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 xml:space="preserve">Zamawiający przewiduje możliwość zmian postanowień zawartej umowy  w przypadku zaistnienia okoliczności przewidzianych </w:t>
      </w:r>
      <w:r w:rsidRPr="00BA34A0">
        <w:rPr>
          <w:sz w:val="22"/>
          <w:szCs w:val="22"/>
        </w:rPr>
        <w:t xml:space="preserve">w art. 455 </w:t>
      </w:r>
      <w:proofErr w:type="spellStart"/>
      <w:r w:rsidRPr="00BA34A0">
        <w:rPr>
          <w:sz w:val="22"/>
          <w:szCs w:val="22"/>
        </w:rPr>
        <w:t>Pzp</w:t>
      </w:r>
      <w:proofErr w:type="spellEnd"/>
      <w:r w:rsidRPr="00BA34A0">
        <w:rPr>
          <w:sz w:val="22"/>
          <w:szCs w:val="22"/>
        </w:rPr>
        <w:t>.</w:t>
      </w:r>
    </w:p>
    <w:p w:rsidR="00251B4D" w:rsidRPr="00BA34A0" w:rsidRDefault="00F03EF0">
      <w:pPr>
        <w:numPr>
          <w:ilvl w:val="1"/>
          <w:numId w:val="27"/>
        </w:numPr>
        <w:tabs>
          <w:tab w:val="left" w:pos="142"/>
          <w:tab w:val="left" w:pos="360"/>
        </w:tabs>
        <w:ind w:left="567" w:hanging="56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 xml:space="preserve">  Zamawiający przewiduje możliwość zmian postanowień zawartej umowy w stosunku do treści oferty, na podstawie której dokonano wyboru wykonawcy w zakresie wskazanym w projekcie umowy.</w:t>
      </w:r>
    </w:p>
    <w:p w:rsidR="00251B4D" w:rsidRPr="00BA34A0" w:rsidRDefault="00F03EF0">
      <w:pPr>
        <w:numPr>
          <w:ilvl w:val="1"/>
          <w:numId w:val="27"/>
        </w:numPr>
        <w:tabs>
          <w:tab w:val="left" w:pos="142"/>
          <w:tab w:val="left" w:pos="360"/>
        </w:tabs>
        <w:ind w:left="0" w:firstLine="0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Warunki zmian:</w:t>
      </w:r>
    </w:p>
    <w:p w:rsidR="00251B4D" w:rsidRPr="00BA34A0" w:rsidRDefault="00F03EF0">
      <w:pPr>
        <w:numPr>
          <w:ilvl w:val="0"/>
          <w:numId w:val="11"/>
        </w:numPr>
        <w:tabs>
          <w:tab w:val="clear" w:pos="708"/>
          <w:tab w:val="left" w:pos="851"/>
        </w:tabs>
        <w:suppressAutoHyphens w:val="0"/>
        <w:autoSpaceDE w:val="0"/>
        <w:ind w:firstLine="20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inicjowanie zmian – na wniosek wykonawcy l</w:t>
      </w:r>
      <w:r w:rsidRPr="00BA34A0">
        <w:rPr>
          <w:sz w:val="22"/>
          <w:szCs w:val="22"/>
        </w:rPr>
        <w:t>ub Zamawiającego,</w:t>
      </w:r>
    </w:p>
    <w:p w:rsidR="00251B4D" w:rsidRPr="00BA34A0" w:rsidRDefault="00F03EF0">
      <w:pPr>
        <w:numPr>
          <w:ilvl w:val="0"/>
          <w:numId w:val="11"/>
        </w:numPr>
        <w:tabs>
          <w:tab w:val="clear" w:pos="708"/>
          <w:tab w:val="left" w:pos="851"/>
        </w:tabs>
        <w:suppressAutoHyphens w:val="0"/>
        <w:autoSpaceDE w:val="0"/>
        <w:ind w:firstLine="20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 xml:space="preserve">uzasadnienie zmian – prawidłowa realizacja przedmiotu umowy, obniżenie kosztów, zapewnienie    </w:t>
      </w:r>
      <w:r w:rsidRPr="00BA34A0">
        <w:rPr>
          <w:sz w:val="22"/>
          <w:szCs w:val="22"/>
        </w:rPr>
        <w:br/>
        <w:t xml:space="preserve">      optymalnych parametrów technicznych i jakościowych robót,</w:t>
      </w:r>
    </w:p>
    <w:p w:rsidR="00251B4D" w:rsidRPr="00BA34A0" w:rsidRDefault="00F03EF0">
      <w:pPr>
        <w:widowControl w:val="0"/>
        <w:numPr>
          <w:ilvl w:val="0"/>
          <w:numId w:val="11"/>
        </w:numPr>
        <w:tabs>
          <w:tab w:val="clear" w:pos="708"/>
          <w:tab w:val="left" w:pos="720"/>
          <w:tab w:val="left" w:pos="851"/>
          <w:tab w:val="left" w:pos="1440"/>
        </w:tabs>
        <w:suppressAutoHyphens w:val="0"/>
        <w:autoSpaceDE w:val="0"/>
        <w:ind w:firstLine="207"/>
        <w:jc w:val="both"/>
        <w:rPr>
          <w:sz w:val="22"/>
          <w:szCs w:val="22"/>
        </w:rPr>
      </w:pPr>
      <w:r w:rsidRPr="00BA34A0">
        <w:rPr>
          <w:sz w:val="22"/>
          <w:szCs w:val="22"/>
        </w:rPr>
        <w:t>forma zmian – aneks do umowy w formie pisemnej pod rygorem nieważności.</w:t>
      </w:r>
    </w:p>
    <w:p w:rsidR="00251B4D" w:rsidRPr="00BA34A0" w:rsidRDefault="00251B4D">
      <w:pPr>
        <w:tabs>
          <w:tab w:val="left" w:pos="720"/>
        </w:tabs>
        <w:rPr>
          <w:b/>
          <w:sz w:val="22"/>
          <w:szCs w:val="22"/>
          <w:u w:val="single"/>
        </w:rPr>
      </w:pPr>
    </w:p>
    <w:p w:rsidR="00251B4D" w:rsidRPr="00BA34A0" w:rsidRDefault="00F03EF0">
      <w:pPr>
        <w:numPr>
          <w:ilvl w:val="0"/>
          <w:numId w:val="29"/>
        </w:numPr>
        <w:tabs>
          <w:tab w:val="left" w:pos="720"/>
        </w:tabs>
        <w:jc w:val="center"/>
        <w:rPr>
          <w:b/>
          <w:sz w:val="22"/>
          <w:szCs w:val="22"/>
          <w:u w:val="single"/>
        </w:rPr>
      </w:pPr>
      <w:r w:rsidRPr="00BA34A0">
        <w:rPr>
          <w:b/>
          <w:bCs/>
          <w:sz w:val="22"/>
          <w:szCs w:val="22"/>
          <w:u w:val="single"/>
        </w:rPr>
        <w:t>WYMAG</w:t>
      </w:r>
      <w:r w:rsidRPr="00BA34A0">
        <w:rPr>
          <w:b/>
          <w:bCs/>
          <w:sz w:val="22"/>
          <w:szCs w:val="22"/>
          <w:u w:val="single"/>
        </w:rPr>
        <w:t xml:space="preserve">ANIA, O KTÓRYCH MOWA W ART. 95 USTAWY PZP </w:t>
      </w:r>
    </w:p>
    <w:p w:rsidR="00251B4D" w:rsidRPr="00BA34A0" w:rsidRDefault="00251B4D">
      <w:pPr>
        <w:tabs>
          <w:tab w:val="left" w:pos="720"/>
        </w:tabs>
        <w:rPr>
          <w:b/>
          <w:bCs/>
          <w:sz w:val="22"/>
          <w:szCs w:val="22"/>
          <w:u w:val="single"/>
        </w:rPr>
      </w:pPr>
    </w:p>
    <w:p w:rsidR="00251B4D" w:rsidRPr="00BA34A0" w:rsidRDefault="00F03EF0">
      <w:pPr>
        <w:tabs>
          <w:tab w:val="left" w:pos="567"/>
        </w:tabs>
        <w:ind w:left="426" w:hanging="426"/>
        <w:jc w:val="both"/>
        <w:rPr>
          <w:bCs/>
          <w:sz w:val="22"/>
          <w:szCs w:val="22"/>
        </w:rPr>
      </w:pPr>
      <w:r w:rsidRPr="00BA34A0">
        <w:rPr>
          <w:bCs/>
          <w:sz w:val="22"/>
          <w:szCs w:val="22"/>
        </w:rPr>
        <w:t>22.1 Zamawiający, zgodnie z art.  95 ustawy Prawo zamówień publicznych oraz art. 22 § 1 ustawy z dnia 26 czerwca 1974 r. – Kodeks pracy, wymaga zatrudnienia przez wykonawcę lub podwykonawcę na podstawie umowy o p</w:t>
      </w:r>
      <w:r w:rsidRPr="00BA34A0">
        <w:rPr>
          <w:bCs/>
          <w:sz w:val="22"/>
          <w:szCs w:val="22"/>
        </w:rPr>
        <w:t>racę osób wykonujących następujące czynności w zakresie realizacji zamówienia: wykonywanie prac fizycznych związanych z robotami budowlanymi.</w:t>
      </w:r>
    </w:p>
    <w:p w:rsidR="00251B4D" w:rsidRPr="00BA34A0" w:rsidRDefault="00F03EF0">
      <w:pPr>
        <w:tabs>
          <w:tab w:val="left" w:pos="720"/>
        </w:tabs>
        <w:ind w:left="426"/>
        <w:jc w:val="both"/>
        <w:rPr>
          <w:bCs/>
          <w:sz w:val="22"/>
          <w:szCs w:val="22"/>
        </w:rPr>
      </w:pPr>
      <w:r w:rsidRPr="00BA34A0">
        <w:rPr>
          <w:bCs/>
          <w:sz w:val="22"/>
          <w:szCs w:val="22"/>
        </w:rPr>
        <w:t>W trakcie realizacji zamówienia Zamawiający uprawniony jest do wykonywania czynności kontrolnych wobec wykonawcy o</w:t>
      </w:r>
      <w:r w:rsidRPr="00BA34A0">
        <w:rPr>
          <w:bCs/>
          <w:sz w:val="22"/>
          <w:szCs w:val="22"/>
        </w:rPr>
        <w:t xml:space="preserve">dnośnie spełniania przez wykonawcę lub podwykonawcę wymogu zatrudnienia na podstawie umowy o pracę osób wykonujących opisane powyżej czynności. Zamawiający uprawniony jest w szczególności do: </w:t>
      </w:r>
    </w:p>
    <w:p w:rsidR="00251B4D" w:rsidRPr="00BA34A0" w:rsidRDefault="00F03EF0">
      <w:pPr>
        <w:tabs>
          <w:tab w:val="left" w:pos="720"/>
        </w:tabs>
        <w:ind w:left="426"/>
        <w:jc w:val="both"/>
        <w:rPr>
          <w:bCs/>
          <w:sz w:val="22"/>
          <w:szCs w:val="22"/>
        </w:rPr>
      </w:pPr>
      <w:r w:rsidRPr="00BA34A0">
        <w:rPr>
          <w:bCs/>
          <w:sz w:val="22"/>
          <w:szCs w:val="22"/>
        </w:rPr>
        <w:t>- żądania oświadczeń i dokumentów w zakresie potwierdzenia speł</w:t>
      </w:r>
      <w:r w:rsidRPr="00BA34A0">
        <w:rPr>
          <w:bCs/>
          <w:sz w:val="22"/>
          <w:szCs w:val="22"/>
        </w:rPr>
        <w:t>niania ww. wymogów i dokonywania ich oceny,</w:t>
      </w:r>
    </w:p>
    <w:p w:rsidR="00251B4D" w:rsidRPr="00BA34A0" w:rsidRDefault="00F03EF0">
      <w:pPr>
        <w:tabs>
          <w:tab w:val="left" w:pos="720"/>
        </w:tabs>
        <w:ind w:left="426"/>
        <w:jc w:val="both"/>
        <w:rPr>
          <w:bCs/>
          <w:sz w:val="22"/>
          <w:szCs w:val="22"/>
        </w:rPr>
      </w:pPr>
      <w:r w:rsidRPr="00BA34A0">
        <w:rPr>
          <w:bCs/>
          <w:sz w:val="22"/>
          <w:szCs w:val="22"/>
        </w:rPr>
        <w:t>- żądania wyjaśnień w przypadku wątpliwości w zakresie potwierdzenia spełniania ww. wymogów,</w:t>
      </w:r>
    </w:p>
    <w:p w:rsidR="00251B4D" w:rsidRPr="00BA34A0" w:rsidRDefault="00F03EF0">
      <w:pPr>
        <w:tabs>
          <w:tab w:val="left" w:pos="720"/>
        </w:tabs>
        <w:ind w:left="567"/>
        <w:jc w:val="both"/>
        <w:rPr>
          <w:bCs/>
          <w:sz w:val="22"/>
          <w:szCs w:val="22"/>
        </w:rPr>
      </w:pPr>
      <w:r w:rsidRPr="00BA34A0">
        <w:rPr>
          <w:bCs/>
          <w:sz w:val="22"/>
          <w:szCs w:val="22"/>
        </w:rPr>
        <w:t>- przeprowadzania kontroli na miejscu wykonywania świadczenia.</w:t>
      </w:r>
    </w:p>
    <w:p w:rsidR="00251B4D" w:rsidRPr="00BA34A0" w:rsidRDefault="00F03EF0">
      <w:pPr>
        <w:tabs>
          <w:tab w:val="left" w:pos="720"/>
        </w:tabs>
        <w:ind w:left="567"/>
        <w:jc w:val="both"/>
        <w:rPr>
          <w:bCs/>
          <w:sz w:val="22"/>
          <w:szCs w:val="22"/>
        </w:rPr>
      </w:pPr>
      <w:r w:rsidRPr="00BA34A0">
        <w:rPr>
          <w:bCs/>
          <w:sz w:val="22"/>
          <w:szCs w:val="22"/>
        </w:rPr>
        <w:t xml:space="preserve">Wykonawca jest zobowiązany umożliwić Zamawiającemu </w:t>
      </w:r>
      <w:r w:rsidRPr="00BA34A0">
        <w:rPr>
          <w:bCs/>
          <w:sz w:val="22"/>
          <w:szCs w:val="22"/>
        </w:rPr>
        <w:t>przeprowadzenie takiej kontroli, w tym udzielić niezbędnych wyjaśnień, informacji oraz przedstawić dokumenty pozwalające na sprawdzenie realizacji przez wykonawcę obowiązków opisanych powyżej.</w:t>
      </w:r>
    </w:p>
    <w:p w:rsidR="00251B4D" w:rsidRPr="00BA34A0" w:rsidRDefault="00F03EF0">
      <w:pPr>
        <w:tabs>
          <w:tab w:val="left" w:pos="720"/>
        </w:tabs>
        <w:ind w:left="567"/>
        <w:jc w:val="both"/>
        <w:rPr>
          <w:sz w:val="22"/>
          <w:szCs w:val="22"/>
        </w:rPr>
      </w:pPr>
      <w:r w:rsidRPr="00BA34A0">
        <w:rPr>
          <w:bCs/>
          <w:sz w:val="22"/>
          <w:szCs w:val="22"/>
        </w:rPr>
        <w:t>W trakcie realizacji zamówienia na każde wezwanie Zamawiającego</w:t>
      </w:r>
      <w:r w:rsidRPr="00BA34A0">
        <w:rPr>
          <w:bCs/>
          <w:sz w:val="22"/>
          <w:szCs w:val="22"/>
        </w:rPr>
        <w:t>, w wyznaczonym w tym wezwaniu terminie, wykonawca przedłoży Zamawiającemu, wskazane przez Zamawiającego a wymienione poniżej dowody - w celu potwierdzenia spełnienia wymogu zatrudnienia na podstawie umowy o pracę przez wykonawcę lub podwykonawcę osób wyko</w:t>
      </w:r>
      <w:r w:rsidRPr="00BA34A0">
        <w:rPr>
          <w:bCs/>
          <w:sz w:val="22"/>
          <w:szCs w:val="22"/>
        </w:rPr>
        <w:t>nujących wskazane w pkt. 22.1. czynności w trakcie realizacji zamówienia:</w:t>
      </w:r>
    </w:p>
    <w:p w:rsidR="00251B4D" w:rsidRPr="00BA34A0" w:rsidRDefault="00F03EF0">
      <w:pPr>
        <w:tabs>
          <w:tab w:val="left" w:pos="720"/>
        </w:tabs>
        <w:ind w:left="567"/>
        <w:jc w:val="both"/>
        <w:rPr>
          <w:bCs/>
          <w:sz w:val="22"/>
          <w:szCs w:val="22"/>
        </w:rPr>
      </w:pPr>
      <w:r w:rsidRPr="00BA34A0">
        <w:rPr>
          <w:bCs/>
          <w:sz w:val="22"/>
          <w:szCs w:val="22"/>
        </w:rPr>
        <w:lastRenderedPageBreak/>
        <w:t xml:space="preserve">a) oświadczenie wykonawcy lub podwykonawcy o zatrudnieniu na podstawie umowy o pracę osób </w:t>
      </w:r>
      <w:r w:rsidRPr="00BA34A0">
        <w:rPr>
          <w:bCs/>
          <w:sz w:val="22"/>
          <w:szCs w:val="22"/>
        </w:rPr>
        <w:t>wykonujących czynności, których dotyczy wezwanie Zamawiającego. Oświadczenie to powinno zawi</w:t>
      </w:r>
      <w:r w:rsidRPr="00BA34A0">
        <w:rPr>
          <w:bCs/>
          <w:sz w:val="22"/>
          <w:szCs w:val="22"/>
        </w:rPr>
        <w:t>erać w szczególności: dokładne określenie podmiotu składającego oświadczenie, datę złożenia oświadczenia, wskazanie, że objęte wezwaniem czynności wykonują osoby zatrudnione na podstawie umowy o pracę wraz ze wskazaniem liczby tych osób, rodzaju umowy o pr</w:t>
      </w:r>
      <w:r w:rsidRPr="00BA34A0">
        <w:rPr>
          <w:bCs/>
          <w:sz w:val="22"/>
          <w:szCs w:val="22"/>
        </w:rPr>
        <w:t>acę i wymiaru etatu oraz podpis osoby uprawnionej do złożenia oświadczenia w imieniu wykonawcy lub podwykonawcy,</w:t>
      </w:r>
    </w:p>
    <w:p w:rsidR="00251B4D" w:rsidRPr="00BA34A0" w:rsidRDefault="00F03EF0">
      <w:pPr>
        <w:tabs>
          <w:tab w:val="left" w:pos="720"/>
        </w:tabs>
        <w:ind w:left="567"/>
        <w:jc w:val="both"/>
        <w:rPr>
          <w:bCs/>
          <w:sz w:val="22"/>
          <w:szCs w:val="22"/>
        </w:rPr>
      </w:pPr>
      <w:r w:rsidRPr="00BA34A0">
        <w:rPr>
          <w:sz w:val="22"/>
          <w:szCs w:val="22"/>
        </w:rPr>
        <w:t>b) poświadczoną za zgodność z oryginałem odpowiednio przez wykonawcę lub podwykonawcę kopię umowy/umów o pracę osób wykonujących w trakcie real</w:t>
      </w:r>
      <w:r w:rsidRPr="00BA34A0">
        <w:rPr>
          <w:sz w:val="22"/>
          <w:szCs w:val="22"/>
        </w:rPr>
        <w:t>izacji zamówienia czynności objęte wezwaniem (wraz z dokumentem regulującym zakres obowiązków, jeżeli został sporządzony). Kopia powinna zostać zanonimizowana w zakresie danych, których ujawnienie nie jest niezbędne do potwierdzenia spełniania wymogu zatru</w:t>
      </w:r>
      <w:r w:rsidRPr="00BA34A0">
        <w:rPr>
          <w:sz w:val="22"/>
          <w:szCs w:val="22"/>
        </w:rPr>
        <w:t>dnienia, z zachowaniem zasad wynikających z rozporządzenia (UE) 2016/679 (RODO) oraz ustawy z dnia 10 maja 2018 r. o ochronie danych osobowych. Informacje niezbędne do weryfikacji wymogu, w szczególności data zawarcia umowy, rodzaj umowy o pracę i wymiar e</w:t>
      </w:r>
      <w:r w:rsidRPr="00BA34A0">
        <w:rPr>
          <w:sz w:val="22"/>
          <w:szCs w:val="22"/>
        </w:rPr>
        <w:t>tatu, powinny pozostać czytelne;</w:t>
      </w:r>
    </w:p>
    <w:p w:rsidR="00251B4D" w:rsidRPr="00BA34A0" w:rsidRDefault="00F03EF0">
      <w:pPr>
        <w:tabs>
          <w:tab w:val="left" w:pos="720"/>
        </w:tabs>
        <w:ind w:left="567"/>
        <w:jc w:val="both"/>
        <w:rPr>
          <w:bCs/>
          <w:sz w:val="22"/>
          <w:szCs w:val="22"/>
        </w:rPr>
      </w:pPr>
      <w:r w:rsidRPr="00BA34A0">
        <w:rPr>
          <w:bCs/>
          <w:sz w:val="22"/>
          <w:szCs w:val="22"/>
        </w:rPr>
        <w:t xml:space="preserve">c) zaświadczenie właściwego oddziału ZUS, potwierdzające opłacanie przez wykonawcę lub podwykonawcę składek na ubezpieczenia społeczne i zdrowotne z tytułu zatrudnienia na podstawie umów o pracę za ostatni okres </w:t>
      </w:r>
      <w:r w:rsidRPr="00BA34A0">
        <w:rPr>
          <w:bCs/>
          <w:sz w:val="22"/>
          <w:szCs w:val="22"/>
        </w:rPr>
        <w:t>rozliczeniowy;</w:t>
      </w:r>
    </w:p>
    <w:p w:rsidR="00251B4D" w:rsidRPr="00BA34A0" w:rsidRDefault="00F03EF0">
      <w:pPr>
        <w:tabs>
          <w:tab w:val="left" w:pos="720"/>
        </w:tabs>
        <w:ind w:left="567"/>
        <w:jc w:val="both"/>
        <w:rPr>
          <w:bCs/>
          <w:sz w:val="22"/>
          <w:szCs w:val="22"/>
        </w:rPr>
      </w:pPr>
      <w:r w:rsidRPr="00BA34A0">
        <w:rPr>
          <w:sz w:val="22"/>
          <w:szCs w:val="22"/>
        </w:rPr>
        <w:t>d) poświadczoną za zgodność z oryginałem odpowiednio przez wykonawcę lub podwykonawcę kopię dowodu potwierdzającego zgłoszenie pracownika przez pracodawcę do ubezpieczeń, zanonimizowaną w zakresie danych, których ujawnienie nie jest niezbędn</w:t>
      </w:r>
      <w:r w:rsidRPr="00BA34A0">
        <w:rPr>
          <w:sz w:val="22"/>
          <w:szCs w:val="22"/>
        </w:rPr>
        <w:t>e do potwierdzenia spełniania wymogu zatrudnienia, zgodnie z RODO oraz ustawą z dnia 10 maja 2018 r. o ochronie danych osobowych.</w:t>
      </w:r>
    </w:p>
    <w:p w:rsidR="00251B4D" w:rsidRPr="00BA34A0" w:rsidRDefault="00F03EF0">
      <w:pPr>
        <w:tabs>
          <w:tab w:val="left" w:pos="720"/>
        </w:tabs>
        <w:ind w:left="426" w:hanging="426"/>
        <w:jc w:val="both"/>
        <w:rPr>
          <w:sz w:val="22"/>
          <w:szCs w:val="22"/>
        </w:rPr>
      </w:pPr>
      <w:r w:rsidRPr="00BA34A0">
        <w:rPr>
          <w:bCs/>
          <w:sz w:val="22"/>
          <w:szCs w:val="22"/>
        </w:rPr>
        <w:t>22.2. Z tytułu niespełnienia przez wykonawcę lub podwykonawcę wymogu zatrudnienia na podstawie umowy o pracę osób wykonujących</w:t>
      </w:r>
      <w:r w:rsidRPr="00BA34A0">
        <w:rPr>
          <w:bCs/>
          <w:sz w:val="22"/>
          <w:szCs w:val="22"/>
        </w:rPr>
        <w:t xml:space="preserve"> wskazane w pkt. 22.1. czynności Zamawiający przewiduje sankcję w postaci obowiązku zapłaty przez wykonawcę kar umownych w wysokości określonej w umowie.</w:t>
      </w:r>
    </w:p>
    <w:p w:rsidR="00251B4D" w:rsidRPr="00BA34A0" w:rsidRDefault="00F03EF0">
      <w:pPr>
        <w:tabs>
          <w:tab w:val="left" w:pos="720"/>
        </w:tabs>
        <w:ind w:left="426"/>
        <w:jc w:val="both"/>
        <w:rPr>
          <w:sz w:val="22"/>
          <w:szCs w:val="22"/>
        </w:rPr>
      </w:pPr>
      <w:r w:rsidRPr="00BA34A0">
        <w:rPr>
          <w:bCs/>
          <w:sz w:val="22"/>
          <w:szCs w:val="22"/>
        </w:rPr>
        <w:t>Niezłożenie przez wykonawcę w wyznaczonym przez Zamawiającego terminie żądanych przez Zamawiającego do</w:t>
      </w:r>
      <w:r w:rsidRPr="00BA34A0">
        <w:rPr>
          <w:bCs/>
          <w:sz w:val="22"/>
          <w:szCs w:val="22"/>
        </w:rPr>
        <w:t>wodów w celu potwierdzenia spełnienia przez wykonawcę</w:t>
      </w:r>
      <w:r w:rsidRPr="00BA34A0">
        <w:rPr>
          <w:bCs/>
          <w:sz w:val="22"/>
          <w:szCs w:val="22"/>
        </w:rPr>
        <w:t xml:space="preserve"> lub podwykonawcę wymogu zatrudnienia na podstawie umowy o pracę traktowane będzie jako niespełnienie przez wykonawcę lub podwykonawcę wymogu zatrudnienia na podstawie umowy o pracę osób wykonujących wsk</w:t>
      </w:r>
      <w:r w:rsidRPr="00BA34A0">
        <w:rPr>
          <w:bCs/>
          <w:sz w:val="22"/>
          <w:szCs w:val="22"/>
        </w:rPr>
        <w:t>azane w pkt. 22.1. czynności.</w:t>
      </w:r>
    </w:p>
    <w:p w:rsidR="00251B4D" w:rsidRPr="00BA34A0" w:rsidRDefault="00F03EF0">
      <w:pPr>
        <w:tabs>
          <w:tab w:val="left" w:pos="720"/>
        </w:tabs>
        <w:ind w:left="426"/>
        <w:jc w:val="both"/>
        <w:rPr>
          <w:bCs/>
          <w:sz w:val="22"/>
          <w:szCs w:val="22"/>
        </w:rPr>
      </w:pPr>
      <w:r w:rsidRPr="00BA34A0">
        <w:rPr>
          <w:bCs/>
          <w:sz w:val="22"/>
          <w:szCs w:val="22"/>
        </w:rPr>
        <w:t>W przypadku uzasadnionych wątpliwości co do przestrzegania prawa pracy przez wykonawcę lub podwykonawcę, Zamawiający może zwrócić się o przeprowadzenie kontroli przez Państwową Inspekcję Pracy.</w:t>
      </w:r>
    </w:p>
    <w:p w:rsidR="00251B4D" w:rsidRPr="00BA34A0" w:rsidRDefault="00251B4D">
      <w:pPr>
        <w:pStyle w:val="Tekstpodstawowy2"/>
        <w:tabs>
          <w:tab w:val="left" w:pos="284"/>
        </w:tabs>
        <w:spacing w:after="0" w:line="240" w:lineRule="auto"/>
        <w:rPr>
          <w:b/>
          <w:bCs/>
          <w:sz w:val="22"/>
          <w:szCs w:val="22"/>
          <w:u w:val="single"/>
        </w:rPr>
      </w:pPr>
    </w:p>
    <w:p w:rsidR="00251B4D" w:rsidRPr="00BA34A0" w:rsidRDefault="00F03EF0">
      <w:pPr>
        <w:pStyle w:val="Tekstpodstawowy2"/>
        <w:tabs>
          <w:tab w:val="left" w:pos="284"/>
        </w:tabs>
        <w:spacing w:after="0" w:line="240" w:lineRule="auto"/>
        <w:jc w:val="center"/>
        <w:rPr>
          <w:sz w:val="22"/>
          <w:szCs w:val="22"/>
        </w:rPr>
      </w:pPr>
      <w:r w:rsidRPr="00BA34A0">
        <w:rPr>
          <w:b/>
          <w:sz w:val="22"/>
          <w:szCs w:val="22"/>
          <w:u w:val="single"/>
        </w:rPr>
        <w:t>23. POUCZENIE O ŚRODKACH OCHRON</w:t>
      </w:r>
      <w:r w:rsidRPr="00BA34A0">
        <w:rPr>
          <w:b/>
          <w:sz w:val="22"/>
          <w:szCs w:val="22"/>
          <w:u w:val="single"/>
        </w:rPr>
        <w:t xml:space="preserve">Y PRAWNEJ PRZYSŁUGUJACYCH WYKONAWCY </w:t>
      </w:r>
      <w:r w:rsidRPr="00BA34A0">
        <w:rPr>
          <w:b/>
          <w:sz w:val="22"/>
          <w:szCs w:val="22"/>
          <w:u w:val="single"/>
        </w:rPr>
        <w:br/>
        <w:t>W TOKU POSTĘPOWANIA O UDZIELENIE ZAMÓWIENIA:</w:t>
      </w:r>
    </w:p>
    <w:p w:rsidR="00251B4D" w:rsidRPr="00BA34A0" w:rsidRDefault="00251B4D">
      <w:pPr>
        <w:jc w:val="both"/>
        <w:rPr>
          <w:b/>
          <w:sz w:val="22"/>
          <w:szCs w:val="22"/>
          <w:u w:val="single"/>
          <w:lang w:eastAsia="pl-PL"/>
        </w:rPr>
      </w:pPr>
    </w:p>
    <w:p w:rsidR="00251B4D" w:rsidRPr="00BA34A0" w:rsidRDefault="00F03EF0">
      <w:pPr>
        <w:numPr>
          <w:ilvl w:val="0"/>
          <w:numId w:val="23"/>
        </w:numPr>
        <w:suppressAutoHyphens w:val="0"/>
        <w:autoSpaceDE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Wykonawcy, a także innemu podmiotowi, jeżeli ma lub miał interes w uzyskaniu zamówienia oraz poniósł lub może ponieść szkodę w wyniku naruszenia przez Zamawiającego przepisó</w:t>
      </w:r>
      <w:r w:rsidRPr="00BA34A0">
        <w:rPr>
          <w:sz w:val="22"/>
          <w:szCs w:val="22"/>
          <w:lang w:eastAsia="pl-PL"/>
        </w:rPr>
        <w:t xml:space="preserve">w ustawy </w:t>
      </w:r>
      <w:proofErr w:type="spellStart"/>
      <w:r w:rsidRPr="00BA34A0">
        <w:rPr>
          <w:sz w:val="22"/>
          <w:szCs w:val="22"/>
          <w:lang w:eastAsia="pl-PL"/>
        </w:rPr>
        <w:t>Pzp</w:t>
      </w:r>
      <w:proofErr w:type="spellEnd"/>
      <w:r w:rsidRPr="00BA34A0">
        <w:rPr>
          <w:sz w:val="22"/>
          <w:szCs w:val="22"/>
          <w:lang w:eastAsia="pl-PL"/>
        </w:rPr>
        <w:t xml:space="preserve">, przysługują środki ochrony prawnej określone w Dziale IX ustawy </w:t>
      </w:r>
      <w:proofErr w:type="spellStart"/>
      <w:r w:rsidRPr="00BA34A0">
        <w:rPr>
          <w:sz w:val="22"/>
          <w:szCs w:val="22"/>
          <w:lang w:eastAsia="pl-PL"/>
        </w:rPr>
        <w:t>Pzp</w:t>
      </w:r>
      <w:proofErr w:type="spellEnd"/>
      <w:r w:rsidRPr="00BA34A0">
        <w:rPr>
          <w:sz w:val="22"/>
          <w:szCs w:val="22"/>
          <w:lang w:eastAsia="pl-PL"/>
        </w:rPr>
        <w:t xml:space="preserve">. Środki ochrony prawnej wobec ogłoszenia wszczynającego postępowanie o udzielenie zamówienia publicznego oraz dokumentów zamówienia przysługują również organizacjom wpisanym </w:t>
      </w:r>
      <w:r w:rsidRPr="00BA34A0">
        <w:rPr>
          <w:sz w:val="22"/>
          <w:szCs w:val="22"/>
          <w:lang w:eastAsia="pl-PL"/>
        </w:rPr>
        <w:t xml:space="preserve">na listę, o której mowa w art. 469 pkt 15 ustawy </w:t>
      </w:r>
      <w:proofErr w:type="spellStart"/>
      <w:r w:rsidRPr="00BA34A0">
        <w:rPr>
          <w:sz w:val="22"/>
          <w:szCs w:val="22"/>
          <w:lang w:eastAsia="pl-PL"/>
        </w:rPr>
        <w:t>Pzp</w:t>
      </w:r>
      <w:proofErr w:type="spellEnd"/>
      <w:r w:rsidRPr="00BA34A0">
        <w:rPr>
          <w:sz w:val="22"/>
          <w:szCs w:val="22"/>
          <w:lang w:eastAsia="pl-PL"/>
        </w:rPr>
        <w:t xml:space="preserve"> oraz Rzecznikowi Małych i Średnich Przedsiębiorców.</w:t>
      </w:r>
    </w:p>
    <w:p w:rsidR="00251B4D" w:rsidRPr="00BA34A0" w:rsidRDefault="00F03EF0">
      <w:pPr>
        <w:numPr>
          <w:ilvl w:val="0"/>
          <w:numId w:val="23"/>
        </w:numPr>
        <w:suppressAutoHyphens w:val="0"/>
        <w:autoSpaceDE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 Odwołanie przysługuje wyłącznie od niezgodnej z przepisami ustawy </w:t>
      </w:r>
      <w:proofErr w:type="spellStart"/>
      <w:r w:rsidRPr="00BA34A0">
        <w:rPr>
          <w:sz w:val="22"/>
          <w:szCs w:val="22"/>
          <w:lang w:eastAsia="pl-PL"/>
        </w:rPr>
        <w:t>Pzp</w:t>
      </w:r>
      <w:proofErr w:type="spellEnd"/>
      <w:r w:rsidRPr="00BA34A0">
        <w:rPr>
          <w:sz w:val="22"/>
          <w:szCs w:val="22"/>
          <w:lang w:eastAsia="pl-PL"/>
        </w:rPr>
        <w:t xml:space="preserve"> czynności Zamawiającego podjętej w postępowaniu o udzielenie zamówienia lub zani</w:t>
      </w:r>
      <w:r w:rsidRPr="00BA34A0">
        <w:rPr>
          <w:sz w:val="22"/>
          <w:szCs w:val="22"/>
          <w:lang w:eastAsia="pl-PL"/>
        </w:rPr>
        <w:t xml:space="preserve">echania czynności, do której Zamawiający jest zobowiązany na podstawie ustawy </w:t>
      </w:r>
      <w:proofErr w:type="spellStart"/>
      <w:r w:rsidRPr="00BA34A0">
        <w:rPr>
          <w:sz w:val="22"/>
          <w:szCs w:val="22"/>
          <w:lang w:eastAsia="pl-PL"/>
        </w:rPr>
        <w:t>Pzp</w:t>
      </w:r>
      <w:proofErr w:type="spellEnd"/>
      <w:r w:rsidRPr="00BA34A0">
        <w:rPr>
          <w:sz w:val="22"/>
          <w:szCs w:val="22"/>
          <w:lang w:eastAsia="pl-PL"/>
        </w:rPr>
        <w:t>.</w:t>
      </w:r>
    </w:p>
    <w:p w:rsidR="00251B4D" w:rsidRPr="00BA34A0" w:rsidRDefault="00F03EF0">
      <w:pPr>
        <w:numPr>
          <w:ilvl w:val="0"/>
          <w:numId w:val="23"/>
        </w:numPr>
        <w:suppressAutoHyphens w:val="0"/>
        <w:autoSpaceDE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 Odwołanie powinno wskazywać czynność lub zaniechanie czynności Zamawiającego, której zarzuca się niezgodność z przepisami ustawy </w:t>
      </w:r>
      <w:proofErr w:type="spellStart"/>
      <w:r w:rsidRPr="00BA34A0">
        <w:rPr>
          <w:sz w:val="22"/>
          <w:szCs w:val="22"/>
          <w:lang w:eastAsia="pl-PL"/>
        </w:rPr>
        <w:t>Pzp</w:t>
      </w:r>
      <w:proofErr w:type="spellEnd"/>
      <w:r w:rsidRPr="00BA34A0">
        <w:rPr>
          <w:sz w:val="22"/>
          <w:szCs w:val="22"/>
          <w:lang w:eastAsia="pl-PL"/>
        </w:rPr>
        <w:t>, zawierać zwięzłe przedstawienie zarzut</w:t>
      </w:r>
      <w:r w:rsidRPr="00BA34A0">
        <w:rPr>
          <w:sz w:val="22"/>
          <w:szCs w:val="22"/>
          <w:lang w:eastAsia="pl-PL"/>
        </w:rPr>
        <w:t>ów, określać żądanie oraz wskazywać okoliczności faktyczne i prawne uzasadniające wniesienie odwołania.</w:t>
      </w:r>
    </w:p>
    <w:p w:rsidR="00251B4D" w:rsidRPr="00BA34A0" w:rsidRDefault="00F03EF0">
      <w:pPr>
        <w:numPr>
          <w:ilvl w:val="0"/>
          <w:numId w:val="23"/>
        </w:numPr>
        <w:suppressAutoHyphens w:val="0"/>
        <w:autoSpaceDE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 Odwołujący przesyła kopię odwołania zamawiającemu przed upływem terminu do wniesienia odwołania w taki sposób, aby mógł on zapoznać się z jego treścią </w:t>
      </w:r>
      <w:r w:rsidRPr="00BA34A0">
        <w:rPr>
          <w:sz w:val="22"/>
          <w:szCs w:val="22"/>
          <w:lang w:eastAsia="pl-PL"/>
        </w:rPr>
        <w:t>przed upływem tego terminu. Domniemywa się, iż zamawiający mógł zapoznać się z treścią odwołania przed upływem terminu do jego wniesienia, jeżeli przesłanie jego kopii nastąpiło przed upływem terminu do jego wniesienia przy użyciu środków komunikacji elekt</w:t>
      </w:r>
      <w:r w:rsidRPr="00BA34A0">
        <w:rPr>
          <w:sz w:val="22"/>
          <w:szCs w:val="22"/>
          <w:lang w:eastAsia="pl-PL"/>
        </w:rPr>
        <w:t>ronicznej.</w:t>
      </w:r>
    </w:p>
    <w:p w:rsidR="00251B4D" w:rsidRPr="00BA34A0" w:rsidRDefault="00F03EF0">
      <w:pPr>
        <w:numPr>
          <w:ilvl w:val="0"/>
          <w:numId w:val="23"/>
        </w:numPr>
        <w:tabs>
          <w:tab w:val="left" w:pos="567"/>
        </w:tabs>
        <w:suppressAutoHyphens w:val="0"/>
        <w:autoSpaceDE w:val="0"/>
        <w:ind w:left="0" w:firstLine="0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Terminy wniesienia odwołania:</w:t>
      </w:r>
    </w:p>
    <w:p w:rsidR="00251B4D" w:rsidRPr="00BA34A0" w:rsidRDefault="00F03EF0">
      <w:pPr>
        <w:suppressAutoHyphens w:val="0"/>
        <w:autoSpaceDE w:val="0"/>
        <w:ind w:left="567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lastRenderedPageBreak/>
        <w:t>1) 5 dni od dnia przekazania informacji o czynności zamawiającego stanowiącej podstawę jego wniesienia, jeżeli informacja została</w:t>
      </w:r>
    </w:p>
    <w:p w:rsidR="00251B4D" w:rsidRPr="00BA34A0" w:rsidRDefault="00F03EF0">
      <w:pPr>
        <w:suppressAutoHyphens w:val="0"/>
        <w:autoSpaceDE w:val="0"/>
        <w:ind w:left="567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przekazana przy użyciu środków komunikacji elektronicznej,</w:t>
      </w:r>
    </w:p>
    <w:p w:rsidR="00251B4D" w:rsidRPr="00BA34A0" w:rsidRDefault="00F03EF0">
      <w:pPr>
        <w:suppressAutoHyphens w:val="0"/>
        <w:autoSpaceDE w:val="0"/>
        <w:ind w:left="567"/>
        <w:rPr>
          <w:sz w:val="22"/>
          <w:szCs w:val="22"/>
        </w:rPr>
      </w:pPr>
      <w:r w:rsidRPr="00BA34A0">
        <w:rPr>
          <w:sz w:val="22"/>
          <w:szCs w:val="22"/>
          <w:lang w:eastAsia="pl-PL"/>
        </w:rPr>
        <w:t xml:space="preserve">2) 10 dni od dnia </w:t>
      </w:r>
      <w:r w:rsidRPr="00BA34A0">
        <w:rPr>
          <w:sz w:val="22"/>
          <w:szCs w:val="22"/>
          <w:lang w:eastAsia="pl-PL"/>
        </w:rPr>
        <w:t>przekazania informacji o czynności zamawiającego stanowiącej podstawę jego wniesienia, jeżeli informacja została przekazana w sposób inny niż określony w pkt 1.</w:t>
      </w:r>
    </w:p>
    <w:p w:rsidR="00251B4D" w:rsidRPr="00BA34A0" w:rsidRDefault="00F03EF0">
      <w:pPr>
        <w:numPr>
          <w:ilvl w:val="0"/>
          <w:numId w:val="23"/>
        </w:numPr>
        <w:suppressAutoHyphens w:val="0"/>
        <w:autoSpaceDE w:val="0"/>
        <w:ind w:left="567" w:hanging="567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 Szczegółowe zasady postępowania po wniesieniu odwołania, określają stosowne przepisy Działu IX</w:t>
      </w:r>
      <w:r w:rsidRPr="00BA34A0">
        <w:rPr>
          <w:sz w:val="22"/>
          <w:szCs w:val="22"/>
          <w:lang w:eastAsia="pl-PL"/>
        </w:rPr>
        <w:t xml:space="preserve"> ustawy </w:t>
      </w:r>
      <w:proofErr w:type="spellStart"/>
      <w:r w:rsidRPr="00BA34A0">
        <w:rPr>
          <w:sz w:val="22"/>
          <w:szCs w:val="22"/>
          <w:lang w:eastAsia="pl-PL"/>
        </w:rPr>
        <w:t>Pzp</w:t>
      </w:r>
      <w:proofErr w:type="spellEnd"/>
      <w:r w:rsidRPr="00BA34A0">
        <w:rPr>
          <w:sz w:val="22"/>
          <w:szCs w:val="22"/>
          <w:lang w:eastAsia="pl-PL"/>
        </w:rPr>
        <w:t>.</w:t>
      </w:r>
    </w:p>
    <w:p w:rsidR="00251B4D" w:rsidRPr="00BA34A0" w:rsidRDefault="00F03EF0">
      <w:pPr>
        <w:numPr>
          <w:ilvl w:val="0"/>
          <w:numId w:val="23"/>
        </w:numPr>
        <w:suppressAutoHyphens w:val="0"/>
        <w:autoSpaceDE w:val="0"/>
        <w:ind w:left="567" w:hanging="567"/>
        <w:jc w:val="both"/>
        <w:rPr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Na orzeczenie Izby Odwoławczej oraz postanowienie Prezesa Izby, stronom oraz uczestnikom postępowania odwoławczego przysługuje skarga do sądu na podstawie art. 579 ust. 1 ustawy.</w:t>
      </w:r>
    </w:p>
    <w:p w:rsidR="00251B4D" w:rsidRPr="00BA34A0" w:rsidRDefault="00251B4D">
      <w:pPr>
        <w:jc w:val="both"/>
        <w:rPr>
          <w:sz w:val="22"/>
          <w:szCs w:val="22"/>
          <w:lang w:eastAsia="pl-PL"/>
        </w:rPr>
      </w:pPr>
    </w:p>
    <w:p w:rsidR="00251B4D" w:rsidRPr="00BA34A0" w:rsidRDefault="00F03EF0">
      <w:pPr>
        <w:numPr>
          <w:ilvl w:val="0"/>
          <w:numId w:val="18"/>
        </w:numPr>
        <w:jc w:val="center"/>
        <w:rPr>
          <w:b/>
          <w:sz w:val="22"/>
          <w:szCs w:val="22"/>
          <w:u w:val="single"/>
        </w:rPr>
      </w:pPr>
      <w:r w:rsidRPr="00BA34A0">
        <w:rPr>
          <w:b/>
          <w:sz w:val="22"/>
          <w:szCs w:val="22"/>
          <w:u w:val="single"/>
        </w:rPr>
        <w:t>KLAUZULA RODO</w:t>
      </w:r>
    </w:p>
    <w:p w:rsidR="00251B4D" w:rsidRPr="00BA34A0" w:rsidRDefault="00F03EF0">
      <w:pPr>
        <w:pStyle w:val="Akapitzlist"/>
        <w:numPr>
          <w:ilvl w:val="0"/>
          <w:numId w:val="16"/>
        </w:numPr>
        <w:tabs>
          <w:tab w:val="clear" w:pos="708"/>
          <w:tab w:val="left" w:pos="426"/>
          <w:tab w:val="left" w:pos="1701"/>
        </w:tabs>
        <w:spacing w:line="260" w:lineRule="atLeast"/>
        <w:ind w:left="360" w:hanging="436"/>
        <w:jc w:val="both"/>
        <w:rPr>
          <w:rFonts w:ascii="Times New Roman" w:hAnsi="Times New Roman" w:cs="Times New Roman"/>
          <w:color w:val="000000"/>
        </w:rPr>
      </w:pPr>
      <w:r w:rsidRPr="00BA34A0">
        <w:rPr>
          <w:rFonts w:ascii="Times New Roman" w:hAnsi="Times New Roman" w:cs="Times New Roman"/>
          <w:color w:val="000000"/>
        </w:rPr>
        <w:t>Zamawiający przetwarza dane osobowe zebrane w pos</w:t>
      </w:r>
      <w:r w:rsidRPr="00BA34A0">
        <w:rPr>
          <w:rFonts w:ascii="Times New Roman" w:hAnsi="Times New Roman" w:cs="Times New Roman"/>
          <w:color w:val="000000"/>
        </w:rPr>
        <w:t>tępowaniu o udzielenie zamówienia w sposób gwarantujący zabezpieczenie przed ich bezprawnym rozpowszechnianiem.</w:t>
      </w:r>
    </w:p>
    <w:p w:rsidR="00251B4D" w:rsidRPr="00BA34A0" w:rsidRDefault="00F03EF0">
      <w:pPr>
        <w:pStyle w:val="Akapitzlist"/>
        <w:numPr>
          <w:ilvl w:val="0"/>
          <w:numId w:val="16"/>
        </w:numPr>
        <w:tabs>
          <w:tab w:val="clear" w:pos="708"/>
          <w:tab w:val="left" w:pos="426"/>
          <w:tab w:val="left" w:pos="1701"/>
        </w:tabs>
        <w:spacing w:line="260" w:lineRule="atLeast"/>
        <w:ind w:left="360" w:hanging="436"/>
        <w:rPr>
          <w:rFonts w:ascii="Times New Roman" w:hAnsi="Times New Roman" w:cs="Times New Roman"/>
        </w:rPr>
      </w:pPr>
      <w:r w:rsidRPr="00BA34A0">
        <w:rPr>
          <w:rFonts w:ascii="Times New Roman" w:eastAsia="Times New Roman" w:hAnsi="Times New Roman" w:cs="Times New Roman"/>
        </w:rPr>
        <w:t>Administratorem danych osobowych jest Gmina Jedlicze, ul. Rynek 6, 38-460 Jedlicze, reprezentowana przez Burmistrza Gminy Jedlicze.</w:t>
      </w:r>
    </w:p>
    <w:p w:rsidR="00251B4D" w:rsidRPr="00BA34A0" w:rsidRDefault="00F03EF0">
      <w:pPr>
        <w:pStyle w:val="Akapitzlist"/>
        <w:numPr>
          <w:ilvl w:val="0"/>
          <w:numId w:val="16"/>
        </w:numPr>
        <w:tabs>
          <w:tab w:val="clear" w:pos="708"/>
          <w:tab w:val="left" w:pos="426"/>
          <w:tab w:val="left" w:pos="1701"/>
        </w:tabs>
        <w:spacing w:line="260" w:lineRule="atLeast"/>
        <w:ind w:left="360" w:hanging="436"/>
        <w:rPr>
          <w:rFonts w:ascii="Times New Roman" w:hAnsi="Times New Roman" w:cs="Times New Roman"/>
        </w:rPr>
      </w:pPr>
      <w:r w:rsidRPr="00BA34A0">
        <w:rPr>
          <w:rFonts w:ascii="Times New Roman" w:hAnsi="Times New Roman" w:cs="Times New Roman"/>
        </w:rPr>
        <w:t xml:space="preserve">Inspektorem ochrony danych osobowych jest, dostępny pod numerem telefonu 13 44 847 22 oraz adresem e-mail: </w:t>
      </w:r>
      <w:hyperlink r:id="rId32">
        <w:r w:rsidRPr="00BA34A0">
          <w:rPr>
            <w:rStyle w:val="Hipercze"/>
            <w:rFonts w:ascii="Times New Roman" w:hAnsi="Times New Roman" w:cs="Times New Roman"/>
          </w:rPr>
          <w:t>iodo@jedlicze.pl</w:t>
        </w:r>
      </w:hyperlink>
      <w:r w:rsidRPr="00BA34A0">
        <w:rPr>
          <w:rFonts w:ascii="Times New Roman" w:hAnsi="Times New Roman" w:cs="Times New Roman"/>
        </w:rPr>
        <w:t>.</w:t>
      </w:r>
    </w:p>
    <w:p w:rsidR="00251B4D" w:rsidRPr="00BA34A0" w:rsidRDefault="00F03EF0">
      <w:pPr>
        <w:pStyle w:val="Akapitzlist"/>
        <w:numPr>
          <w:ilvl w:val="0"/>
          <w:numId w:val="16"/>
        </w:numPr>
        <w:tabs>
          <w:tab w:val="clear" w:pos="708"/>
          <w:tab w:val="left" w:pos="426"/>
          <w:tab w:val="left" w:pos="1701"/>
        </w:tabs>
        <w:spacing w:line="260" w:lineRule="atLeast"/>
        <w:ind w:left="360" w:hanging="436"/>
        <w:jc w:val="both"/>
        <w:rPr>
          <w:rFonts w:ascii="Times New Roman" w:hAnsi="Times New Roman" w:cs="Times New Roman"/>
        </w:rPr>
      </w:pPr>
      <w:r w:rsidRPr="00BA34A0">
        <w:rPr>
          <w:rFonts w:ascii="Times New Roman" w:hAnsi="Times New Roman" w:cs="Times New Roman"/>
          <w:lang w:eastAsia="pl-PL"/>
        </w:rPr>
        <w:t>Celem przetwarzania danych jest przeprowadzenie niniejszego postępowania,</w:t>
      </w:r>
      <w:r w:rsidRPr="00BA34A0">
        <w:rPr>
          <w:rFonts w:ascii="Times New Roman" w:hAnsi="Times New Roman" w:cs="Times New Roman"/>
          <w:color w:val="FF0000"/>
          <w:lang w:eastAsia="pl-PL"/>
        </w:rPr>
        <w:t xml:space="preserve"> </w:t>
      </w:r>
      <w:r w:rsidRPr="00BA34A0">
        <w:rPr>
          <w:rFonts w:ascii="Times New Roman" w:hAnsi="Times New Roman" w:cs="Times New Roman"/>
          <w:lang w:eastAsia="pl-PL"/>
        </w:rPr>
        <w:t>wybór najkorzy</w:t>
      </w:r>
      <w:r w:rsidRPr="00BA34A0">
        <w:rPr>
          <w:rFonts w:ascii="Times New Roman" w:hAnsi="Times New Roman" w:cs="Times New Roman"/>
          <w:lang w:eastAsia="pl-PL"/>
        </w:rPr>
        <w:t>stniejszej oferty, zawarcie oraz realizacja umowy.</w:t>
      </w:r>
    </w:p>
    <w:p w:rsidR="00251B4D" w:rsidRPr="00BA34A0" w:rsidRDefault="00F03EF0">
      <w:pPr>
        <w:numPr>
          <w:ilvl w:val="0"/>
          <w:numId w:val="16"/>
        </w:numPr>
        <w:suppressAutoHyphens w:val="0"/>
        <w:spacing w:line="257" w:lineRule="auto"/>
        <w:ind w:hanging="436"/>
        <w:contextualSpacing/>
        <w:jc w:val="both"/>
        <w:rPr>
          <w:rFonts w:eastAsia="Calibri"/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Odbiorcami Państwa danych osobowych mogą być osoby lub podmioty, którym udostępniona zostanie dokumentacja w oparciu o art. 18 oraz 74 ustawy, Państwa dane mogą być zamieszczane w Biuletynie Zamówień </w:t>
      </w:r>
      <w:r w:rsidRPr="00BA34A0">
        <w:rPr>
          <w:sz w:val="22"/>
          <w:szCs w:val="22"/>
          <w:lang w:eastAsia="pl-PL"/>
        </w:rPr>
        <w:t>Publicznych, odbiorcą danych może być bank realizujący usługi bankowe dla Urzędu Gminy w Jedliczu.</w:t>
      </w:r>
    </w:p>
    <w:p w:rsidR="00251B4D" w:rsidRPr="00BA34A0" w:rsidRDefault="00F03EF0">
      <w:pPr>
        <w:numPr>
          <w:ilvl w:val="0"/>
          <w:numId w:val="16"/>
        </w:numPr>
        <w:suppressAutoHyphens w:val="0"/>
        <w:spacing w:line="257" w:lineRule="auto"/>
        <w:ind w:hanging="436"/>
        <w:contextualSpacing/>
        <w:jc w:val="both"/>
        <w:rPr>
          <w:rFonts w:eastAsia="Calibri"/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Państwa dane nie będą przekazywane do państw spoza Europejskiego Obszaru Gospodarczego (tj. państw trzecich).</w:t>
      </w:r>
    </w:p>
    <w:p w:rsidR="00251B4D" w:rsidRPr="00BA34A0" w:rsidRDefault="00F03EF0">
      <w:pPr>
        <w:numPr>
          <w:ilvl w:val="0"/>
          <w:numId w:val="16"/>
        </w:numPr>
        <w:suppressAutoHyphens w:val="0"/>
        <w:spacing w:line="257" w:lineRule="auto"/>
        <w:ind w:hanging="436"/>
        <w:contextualSpacing/>
        <w:jc w:val="both"/>
        <w:rPr>
          <w:rFonts w:eastAsia="Calibri"/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Dane osobowe będą przechowywane przez czas niez</w:t>
      </w:r>
      <w:r w:rsidRPr="00BA34A0">
        <w:rPr>
          <w:sz w:val="22"/>
          <w:szCs w:val="22"/>
          <w:lang w:eastAsia="pl-PL"/>
        </w:rPr>
        <w:t>będny do realizacji celów określonych powyżej, a po tym czasie przez okres wymagany:</w:t>
      </w:r>
    </w:p>
    <w:p w:rsidR="00251B4D" w:rsidRPr="00BA34A0" w:rsidRDefault="00F03EF0">
      <w:pPr>
        <w:suppressAutoHyphens w:val="0"/>
        <w:spacing w:line="257" w:lineRule="auto"/>
        <w:ind w:left="426"/>
        <w:contextualSpacing/>
        <w:jc w:val="both"/>
        <w:rPr>
          <w:rFonts w:eastAsia="Calibri"/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a) art. 78 ust. 1 ustawy, tj. protokół wraz z załącznikami przechowuje się przez okres 4 lat od dnia zakończenia postępowania chyba że umowa zawarta jest na dłuży okres cz</w:t>
      </w:r>
      <w:r w:rsidRPr="00BA34A0">
        <w:rPr>
          <w:sz w:val="22"/>
          <w:szCs w:val="22"/>
          <w:lang w:eastAsia="pl-PL"/>
        </w:rPr>
        <w:t>asu wtedy administrator przechowuje protokół do zakończenia umowy;</w:t>
      </w:r>
    </w:p>
    <w:p w:rsidR="00251B4D" w:rsidRPr="00BA34A0" w:rsidRDefault="00F03EF0">
      <w:pPr>
        <w:suppressAutoHyphens w:val="0"/>
        <w:spacing w:line="257" w:lineRule="auto"/>
        <w:ind w:left="426"/>
        <w:contextualSpacing/>
        <w:jc w:val="both"/>
        <w:rPr>
          <w:rFonts w:eastAsia="Calibri"/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b) umowy zgodnie z kategorią archiwalną B10 – tj. 10 lat od roku następującego po zakończeniu umowy zawartej w trybie zamówienia publicznego, </w:t>
      </w:r>
    </w:p>
    <w:p w:rsidR="00251B4D" w:rsidRPr="00BA34A0" w:rsidRDefault="00F03EF0">
      <w:pPr>
        <w:suppressAutoHyphens w:val="0"/>
        <w:spacing w:line="257" w:lineRule="auto"/>
        <w:ind w:left="426"/>
        <w:contextualSpacing/>
        <w:jc w:val="both"/>
        <w:rPr>
          <w:sz w:val="22"/>
          <w:szCs w:val="22"/>
        </w:rPr>
      </w:pPr>
      <w:r w:rsidRPr="00BA34A0">
        <w:rPr>
          <w:sz w:val="22"/>
          <w:szCs w:val="22"/>
          <w:lang w:eastAsia="pl-PL"/>
        </w:rPr>
        <w:t>c) pozostała dokumentacja dotycząca zamówień p</w:t>
      </w:r>
      <w:r w:rsidRPr="00BA34A0">
        <w:rPr>
          <w:sz w:val="22"/>
          <w:szCs w:val="22"/>
          <w:lang w:eastAsia="pl-PL"/>
        </w:rPr>
        <w:t xml:space="preserve">ublicznych zgodnie z kategorią B5 – tj. 5 lat od roku następującego po zakończeniu sprawy. </w:t>
      </w:r>
    </w:p>
    <w:p w:rsidR="00251B4D" w:rsidRPr="00BA34A0" w:rsidRDefault="00F03EF0">
      <w:pPr>
        <w:numPr>
          <w:ilvl w:val="0"/>
          <w:numId w:val="16"/>
        </w:numPr>
        <w:suppressAutoHyphens w:val="0"/>
        <w:spacing w:line="257" w:lineRule="auto"/>
        <w:ind w:hanging="436"/>
        <w:contextualSpacing/>
        <w:jc w:val="both"/>
        <w:rPr>
          <w:rFonts w:eastAsia="Calibri"/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W celu złożenia oferty podanie danych osobowych jest wymogiem niezbędnym.</w:t>
      </w:r>
    </w:p>
    <w:p w:rsidR="00251B4D" w:rsidRPr="00BA34A0" w:rsidRDefault="00F03EF0">
      <w:pPr>
        <w:numPr>
          <w:ilvl w:val="0"/>
          <w:numId w:val="16"/>
        </w:numPr>
        <w:suppressAutoHyphens w:val="0"/>
        <w:spacing w:line="257" w:lineRule="auto"/>
        <w:ind w:hanging="436"/>
        <w:contextualSpacing/>
        <w:jc w:val="both"/>
        <w:rPr>
          <w:rFonts w:eastAsia="Calibri"/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 xml:space="preserve">W związku z przetwarzaniem Państwa danych osobowych przysługują następujące uprawnienia: </w:t>
      </w:r>
    </w:p>
    <w:p w:rsidR="00251B4D" w:rsidRPr="00BA34A0" w:rsidRDefault="00F03EF0">
      <w:pPr>
        <w:numPr>
          <w:ilvl w:val="0"/>
          <w:numId w:val="6"/>
        </w:numPr>
        <w:tabs>
          <w:tab w:val="left" w:pos="709"/>
        </w:tabs>
        <w:suppressAutoHyphens w:val="0"/>
        <w:spacing w:line="257" w:lineRule="auto"/>
        <w:ind w:left="426" w:firstLine="0"/>
        <w:contextualSpacing/>
        <w:jc w:val="both"/>
        <w:rPr>
          <w:rFonts w:eastAsia="Calibri"/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prawo dostępu do danych osobowych - w przypadku korzystania przez osobę, której dane osobowe są przetwarzane przez zamawiającego, z uprawnienia, o którym mowa w art. 15 ust. 1-3 rozporządzenia 2016/679, zamawiający może żądać od osoby występującej z żądani</w:t>
      </w:r>
      <w:r w:rsidRPr="00BA34A0">
        <w:rPr>
          <w:sz w:val="22"/>
          <w:szCs w:val="22"/>
          <w:lang w:eastAsia="pl-PL"/>
        </w:rPr>
        <w:t xml:space="preserve">em wskazania dodatkowych informacji, mających na celu sprecyzowanie nazwy lub daty zakończonego postępowania o udzielenie zamówienia; </w:t>
      </w:r>
    </w:p>
    <w:p w:rsidR="00251B4D" w:rsidRPr="00BA34A0" w:rsidRDefault="00F03EF0">
      <w:pPr>
        <w:numPr>
          <w:ilvl w:val="0"/>
          <w:numId w:val="6"/>
        </w:numPr>
        <w:tabs>
          <w:tab w:val="left" w:pos="709"/>
        </w:tabs>
        <w:suppressAutoHyphens w:val="0"/>
        <w:spacing w:line="257" w:lineRule="auto"/>
        <w:ind w:left="426" w:firstLine="0"/>
        <w:contextualSpacing/>
        <w:jc w:val="both"/>
        <w:rPr>
          <w:rFonts w:eastAsia="Calibri"/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prawo do żądania sprostowania danych osobowych  - skorzystanie przez osobę, której dane osobowe są przetwarzane, z uprawn</w:t>
      </w:r>
      <w:r w:rsidRPr="00BA34A0">
        <w:rPr>
          <w:sz w:val="22"/>
          <w:szCs w:val="22"/>
          <w:lang w:eastAsia="pl-PL"/>
        </w:rPr>
        <w:t>ienia do sprostowania lub uzupełnienia danych osobowych, o którym mowa w art. 16 rozporządzenia 2016/679, nie może naruszać integralności protokołu postępowania oraz jego załączników, nie może skutkować zmianą wyniku postępowania o udzielenie zamówienia an</w:t>
      </w:r>
      <w:r w:rsidRPr="00BA34A0">
        <w:rPr>
          <w:sz w:val="22"/>
          <w:szCs w:val="22"/>
          <w:lang w:eastAsia="pl-PL"/>
        </w:rPr>
        <w:t>i zmianą postanowień umowy w sprawie zamówienia publicznego w zakresie niezgodnym z ustawą;</w:t>
      </w:r>
    </w:p>
    <w:p w:rsidR="00251B4D" w:rsidRPr="00BA34A0" w:rsidRDefault="00F03EF0">
      <w:pPr>
        <w:numPr>
          <w:ilvl w:val="0"/>
          <w:numId w:val="6"/>
        </w:numPr>
        <w:tabs>
          <w:tab w:val="left" w:pos="709"/>
        </w:tabs>
        <w:suppressAutoHyphens w:val="0"/>
        <w:spacing w:line="257" w:lineRule="auto"/>
        <w:ind w:left="426" w:firstLine="0"/>
        <w:contextualSpacing/>
        <w:jc w:val="both"/>
        <w:rPr>
          <w:rFonts w:eastAsia="Calibri"/>
          <w:sz w:val="22"/>
          <w:szCs w:val="22"/>
          <w:lang w:eastAsia="pl-PL"/>
        </w:rPr>
      </w:pPr>
      <w:r w:rsidRPr="00BA34A0">
        <w:rPr>
          <w:sz w:val="22"/>
          <w:szCs w:val="22"/>
        </w:rPr>
        <w:t>prawo do usunięcia danych osobowych nie przysługuje w zakresie, w jakim zachodzą przesłanki określone w art. 17 ust. 3 lit. b, d lub e RODO;</w:t>
      </w:r>
    </w:p>
    <w:p w:rsidR="00251B4D" w:rsidRPr="00BA34A0" w:rsidRDefault="00F03EF0">
      <w:pPr>
        <w:numPr>
          <w:ilvl w:val="0"/>
          <w:numId w:val="6"/>
        </w:numPr>
        <w:tabs>
          <w:tab w:val="left" w:pos="709"/>
        </w:tabs>
        <w:suppressAutoHyphens w:val="0"/>
        <w:spacing w:line="257" w:lineRule="auto"/>
        <w:ind w:left="426" w:firstLine="0"/>
        <w:contextualSpacing/>
        <w:jc w:val="both"/>
        <w:rPr>
          <w:rFonts w:eastAsia="Calibri"/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prawo do żądania ograni</w:t>
      </w:r>
      <w:r w:rsidRPr="00BA34A0">
        <w:rPr>
          <w:sz w:val="22"/>
          <w:szCs w:val="22"/>
          <w:lang w:eastAsia="pl-PL"/>
        </w:rPr>
        <w:t>czenia przetwarzania danych osobowych - w przypadku, gdy osoba, której dane dotyczą kwestionuje prawidłowość danych osobowych, przetwarzanie danych jest niezgodne z prawem, a osoba, której dane dotyczą, sprzeciwia się usunięciu danych, żądając w zamian ich</w:t>
      </w:r>
      <w:r w:rsidRPr="00BA34A0">
        <w:rPr>
          <w:sz w:val="22"/>
          <w:szCs w:val="22"/>
          <w:lang w:eastAsia="pl-PL"/>
        </w:rPr>
        <w:t xml:space="preserve"> ograniczenia, Administrator nie potrzebuje już danych dla swoich celów, ale osoba, której dane dotyczą, potrzebuje ich do ustalenia, obrony lub dochodzenia roszczeń. </w:t>
      </w:r>
    </w:p>
    <w:p w:rsidR="00251B4D" w:rsidRPr="00BA34A0" w:rsidRDefault="00F03EF0">
      <w:pPr>
        <w:numPr>
          <w:ilvl w:val="0"/>
          <w:numId w:val="6"/>
        </w:numPr>
        <w:tabs>
          <w:tab w:val="left" w:pos="709"/>
        </w:tabs>
        <w:suppressAutoHyphens w:val="0"/>
        <w:spacing w:line="257" w:lineRule="auto"/>
        <w:ind w:left="426" w:firstLine="0"/>
        <w:contextualSpacing/>
        <w:jc w:val="both"/>
        <w:rPr>
          <w:rFonts w:eastAsia="Calibri"/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lastRenderedPageBreak/>
        <w:t>Zgłoszenie żądania ograniczenia przetwarzania, o którym mowa w art. 18 ust. 1 rozporządz</w:t>
      </w:r>
      <w:r w:rsidRPr="00BA34A0">
        <w:rPr>
          <w:sz w:val="22"/>
          <w:szCs w:val="22"/>
          <w:lang w:eastAsia="pl-PL"/>
        </w:rPr>
        <w:t>enia 2016/679, nie ogranicza przetwarzania danych osobowych do czasu zakończenia tego postępowania. W przypadku gdy wniesienie żądania dotyczącego prawa, o którym mowa w art. 18 ust. 1 rozporządzenia 2016/679, spowoduje ograniczenie przetwarzania danych os</w:t>
      </w:r>
      <w:r w:rsidRPr="00BA34A0">
        <w:rPr>
          <w:sz w:val="22"/>
          <w:szCs w:val="22"/>
          <w:lang w:eastAsia="pl-PL"/>
        </w:rPr>
        <w:t>obowych zawartych w protokole postępowania lub załącznikach do tego protokołu, od dnia zakończenia postępowania o udzielenie zamówienia zamawiający nie udostępnia tych danych, chyba że zachodzą przesłanki, o których mowa w art. 18 ust. 2 rozporządzenia 201</w:t>
      </w:r>
      <w:r w:rsidRPr="00BA34A0">
        <w:rPr>
          <w:sz w:val="22"/>
          <w:szCs w:val="22"/>
          <w:lang w:eastAsia="pl-PL"/>
        </w:rPr>
        <w:t>6/679.</w:t>
      </w:r>
    </w:p>
    <w:p w:rsidR="00251B4D" w:rsidRPr="00BA34A0" w:rsidRDefault="00F03EF0">
      <w:pPr>
        <w:rPr>
          <w:sz w:val="22"/>
          <w:szCs w:val="22"/>
        </w:rPr>
      </w:pPr>
      <w:r w:rsidRPr="00BA34A0">
        <w:rPr>
          <w:sz w:val="22"/>
          <w:szCs w:val="22"/>
        </w:rPr>
        <w:t>24.9 f) osobie, której dane dotyczą, nie przysługuje prawo do przenoszenia danych osobowych, o którym mowa w art. 20 RODO;</w:t>
      </w:r>
    </w:p>
    <w:p w:rsidR="00251B4D" w:rsidRPr="00BA34A0" w:rsidRDefault="00F03EF0">
      <w:pPr>
        <w:rPr>
          <w:sz w:val="22"/>
          <w:szCs w:val="22"/>
        </w:rPr>
      </w:pPr>
      <w:r w:rsidRPr="00BA34A0">
        <w:rPr>
          <w:sz w:val="22"/>
          <w:szCs w:val="22"/>
        </w:rPr>
        <w:t>24.9 g) osobie, której dane dotyczą, nie przysługuje prawo sprzeciwu, o którym mowa w art. 21 RODO, ponieważ podstawą prawną p</w:t>
      </w:r>
      <w:r w:rsidRPr="00BA34A0">
        <w:rPr>
          <w:sz w:val="22"/>
          <w:szCs w:val="22"/>
        </w:rPr>
        <w:t>rzetwarzania danych osobowych jest art. 6 ust. 1 lit. c RODO.</w:t>
      </w:r>
    </w:p>
    <w:p w:rsidR="00251B4D" w:rsidRPr="00BA34A0" w:rsidRDefault="00251B4D">
      <w:pPr>
        <w:rPr>
          <w:sz w:val="22"/>
          <w:szCs w:val="22"/>
        </w:rPr>
      </w:pPr>
    </w:p>
    <w:p w:rsidR="00251B4D" w:rsidRPr="00BA34A0" w:rsidRDefault="00251B4D">
      <w:pPr>
        <w:rPr>
          <w:sz w:val="22"/>
          <w:szCs w:val="22"/>
        </w:rPr>
      </w:pPr>
    </w:p>
    <w:p w:rsidR="00251B4D" w:rsidRPr="00BA34A0" w:rsidRDefault="00F03EF0">
      <w:pPr>
        <w:numPr>
          <w:ilvl w:val="0"/>
          <w:numId w:val="16"/>
        </w:numPr>
        <w:suppressAutoHyphens w:val="0"/>
        <w:spacing w:line="257" w:lineRule="auto"/>
        <w:ind w:hanging="436"/>
        <w:contextualSpacing/>
        <w:jc w:val="both"/>
        <w:rPr>
          <w:rFonts w:eastAsia="Calibri"/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W przypadku niezgodnego z prawem przetwarzania Państwa danych przysługuje prawo wniesienia skargi do organu nadzorczego tj. do Prezesa Urzędu Ochrony Danych Osobowych w Warszawie.</w:t>
      </w:r>
    </w:p>
    <w:p w:rsidR="00251B4D" w:rsidRPr="00BA34A0" w:rsidRDefault="00F03EF0">
      <w:pPr>
        <w:numPr>
          <w:ilvl w:val="0"/>
          <w:numId w:val="16"/>
        </w:numPr>
        <w:suppressAutoHyphens w:val="0"/>
        <w:spacing w:line="257" w:lineRule="auto"/>
        <w:ind w:hanging="436"/>
        <w:contextualSpacing/>
        <w:jc w:val="both"/>
        <w:rPr>
          <w:rFonts w:eastAsia="Calibri"/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Państwa dane</w:t>
      </w:r>
      <w:r w:rsidRPr="00BA34A0">
        <w:rPr>
          <w:sz w:val="22"/>
          <w:szCs w:val="22"/>
          <w:lang w:eastAsia="pl-PL"/>
        </w:rPr>
        <w:t xml:space="preserve"> nie będą przetwarzane w sposób zautomatyzowany oraz nie będą profilowane. </w:t>
      </w:r>
    </w:p>
    <w:p w:rsidR="00251B4D" w:rsidRPr="00BA34A0" w:rsidRDefault="00F03EF0">
      <w:pPr>
        <w:numPr>
          <w:ilvl w:val="0"/>
          <w:numId w:val="16"/>
        </w:numPr>
        <w:suppressAutoHyphens w:val="0"/>
        <w:spacing w:line="257" w:lineRule="auto"/>
        <w:ind w:hanging="436"/>
        <w:contextualSpacing/>
        <w:jc w:val="both"/>
        <w:rPr>
          <w:rFonts w:eastAsia="Calibri"/>
          <w:sz w:val="22"/>
          <w:szCs w:val="22"/>
          <w:lang w:eastAsia="pl-PL"/>
        </w:rPr>
      </w:pPr>
      <w:r w:rsidRPr="00BA34A0">
        <w:rPr>
          <w:sz w:val="22"/>
          <w:szCs w:val="22"/>
        </w:rPr>
        <w:t>Składający ofertę jest obowiązany wypełnić obowiązek informacyjny wynikający z art. 14 RODO względem osób fizycznych, których dane przekazuje Zamawiającemu i których dane pośrednio</w:t>
      </w:r>
      <w:r w:rsidRPr="00BA34A0">
        <w:rPr>
          <w:sz w:val="22"/>
          <w:szCs w:val="22"/>
        </w:rPr>
        <w:t xml:space="preserve"> pozyskał, chyba że ma zastosowanie co najmniej jedno z </w:t>
      </w:r>
      <w:proofErr w:type="spellStart"/>
      <w:r w:rsidRPr="00BA34A0">
        <w:rPr>
          <w:sz w:val="22"/>
          <w:szCs w:val="22"/>
        </w:rPr>
        <w:t>wyłączeń</w:t>
      </w:r>
      <w:proofErr w:type="spellEnd"/>
      <w:r w:rsidRPr="00BA34A0">
        <w:rPr>
          <w:sz w:val="22"/>
          <w:szCs w:val="22"/>
        </w:rPr>
        <w:t>, o których mowa w art. 14 ust. 5 RODO. Wykonawca potwierdza wykonanie tego obowiązku w treści oferty lub odrębnym oświadczeniu, jeżeli taki obowiązek na nim ciąży.</w:t>
      </w:r>
    </w:p>
    <w:p w:rsidR="00251B4D" w:rsidRPr="00BA34A0" w:rsidRDefault="00F03EF0">
      <w:pPr>
        <w:numPr>
          <w:ilvl w:val="0"/>
          <w:numId w:val="16"/>
        </w:numPr>
        <w:suppressAutoHyphens w:val="0"/>
        <w:spacing w:line="257" w:lineRule="auto"/>
        <w:ind w:hanging="436"/>
        <w:contextualSpacing/>
        <w:jc w:val="both"/>
        <w:rPr>
          <w:rFonts w:eastAsia="Calibri"/>
          <w:sz w:val="22"/>
          <w:szCs w:val="22"/>
          <w:lang w:eastAsia="pl-PL"/>
        </w:rPr>
      </w:pPr>
      <w:r w:rsidRPr="00BA34A0">
        <w:rPr>
          <w:sz w:val="22"/>
          <w:szCs w:val="22"/>
          <w:lang w:eastAsia="pl-PL"/>
        </w:rPr>
        <w:t>Jeżeli przetwarzanie danych</w:t>
      </w:r>
      <w:r w:rsidRPr="00BA34A0">
        <w:rPr>
          <w:sz w:val="22"/>
          <w:szCs w:val="22"/>
          <w:lang w:eastAsia="pl-PL"/>
        </w:rPr>
        <w:t xml:space="preserve"> osobowych będzie dokonywane w imieniu zamawiającego, podmiot składający ofertę daje gwarancję wdrożenia odpowiednich środków technicznych i organizacyjnych, by przetwarzanie danych spełniało wymogi rozporządzenia 2016/679 i chroniło prawa osób, których da</w:t>
      </w:r>
      <w:r w:rsidRPr="00BA34A0">
        <w:rPr>
          <w:sz w:val="22"/>
          <w:szCs w:val="22"/>
          <w:lang w:eastAsia="pl-PL"/>
        </w:rPr>
        <w:t>ne dotyczą.</w:t>
      </w:r>
    </w:p>
    <w:p w:rsidR="00251B4D" w:rsidRPr="00BA34A0" w:rsidRDefault="00251B4D">
      <w:pPr>
        <w:jc w:val="both"/>
        <w:rPr>
          <w:rFonts w:eastAsia="Calibri"/>
          <w:sz w:val="22"/>
          <w:szCs w:val="22"/>
          <w:lang w:eastAsia="pl-PL"/>
        </w:rPr>
      </w:pPr>
    </w:p>
    <w:p w:rsidR="00251B4D" w:rsidRPr="00BA34A0" w:rsidRDefault="00F03EF0">
      <w:pPr>
        <w:jc w:val="both"/>
        <w:rPr>
          <w:b/>
          <w:sz w:val="22"/>
          <w:szCs w:val="22"/>
        </w:rPr>
      </w:pPr>
      <w:r w:rsidRPr="00BA34A0">
        <w:rPr>
          <w:b/>
          <w:sz w:val="22"/>
          <w:szCs w:val="22"/>
        </w:rPr>
        <w:t>Załączniki do SWZ, będące integralną częścią Specyfikacji Warunków Zamówienia: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7087"/>
      </w:tblGrid>
      <w:tr w:rsidR="00251B4D" w:rsidRPr="00BA34A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1B4D" w:rsidRPr="00BA34A0" w:rsidRDefault="00F03EF0">
            <w:pPr>
              <w:rPr>
                <w:sz w:val="22"/>
                <w:szCs w:val="22"/>
              </w:rPr>
            </w:pPr>
            <w:r w:rsidRPr="00BA34A0">
              <w:rPr>
                <w:sz w:val="22"/>
                <w:szCs w:val="22"/>
              </w:rPr>
              <w:t>Załącznik nr 1</w:t>
            </w:r>
          </w:p>
        </w:tc>
        <w:tc>
          <w:tcPr>
            <w:tcW w:w="708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1B4D" w:rsidRPr="00BA34A0" w:rsidRDefault="00F03EF0">
            <w:pPr>
              <w:rPr>
                <w:sz w:val="22"/>
                <w:szCs w:val="22"/>
              </w:rPr>
            </w:pPr>
            <w:r w:rsidRPr="00BA34A0">
              <w:rPr>
                <w:sz w:val="22"/>
                <w:szCs w:val="22"/>
              </w:rPr>
              <w:t>Formularz ofertowy – interaktywny formularz na Platformie e-Zamówienia</w:t>
            </w:r>
          </w:p>
        </w:tc>
      </w:tr>
      <w:tr w:rsidR="00251B4D" w:rsidRPr="00BA34A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1B4D" w:rsidRPr="00BA34A0" w:rsidRDefault="00F03EF0">
            <w:pPr>
              <w:rPr>
                <w:sz w:val="22"/>
                <w:szCs w:val="22"/>
              </w:rPr>
            </w:pPr>
            <w:r w:rsidRPr="00BA34A0">
              <w:rPr>
                <w:sz w:val="22"/>
                <w:szCs w:val="22"/>
              </w:rPr>
              <w:t>Załącznik nr 2</w:t>
            </w:r>
          </w:p>
        </w:tc>
        <w:tc>
          <w:tcPr>
            <w:tcW w:w="708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1B4D" w:rsidRPr="00BA34A0" w:rsidRDefault="00F03EF0">
            <w:pPr>
              <w:rPr>
                <w:sz w:val="22"/>
                <w:szCs w:val="22"/>
              </w:rPr>
            </w:pPr>
            <w:r w:rsidRPr="00BA34A0">
              <w:rPr>
                <w:sz w:val="22"/>
                <w:szCs w:val="22"/>
              </w:rPr>
              <w:t>Oświadczenie Wykonawcy; oświadczenie podmiotu udostępniającego</w:t>
            </w:r>
            <w:r w:rsidRPr="00BA34A0">
              <w:rPr>
                <w:sz w:val="22"/>
                <w:szCs w:val="22"/>
              </w:rPr>
              <w:t xml:space="preserve"> zasoby (2a); zobowiązanie podmiotu udostępniającego zasoby (2b)</w:t>
            </w:r>
          </w:p>
        </w:tc>
      </w:tr>
      <w:tr w:rsidR="00251B4D" w:rsidRPr="00BA34A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1B4D" w:rsidRPr="00BA34A0" w:rsidRDefault="00F03EF0">
            <w:pPr>
              <w:rPr>
                <w:sz w:val="22"/>
                <w:szCs w:val="22"/>
              </w:rPr>
            </w:pPr>
            <w:r w:rsidRPr="00BA34A0">
              <w:rPr>
                <w:sz w:val="22"/>
                <w:szCs w:val="22"/>
              </w:rPr>
              <w:t>Załącznik nr 3</w:t>
            </w:r>
          </w:p>
        </w:tc>
        <w:tc>
          <w:tcPr>
            <w:tcW w:w="708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1B4D" w:rsidRPr="00BA34A0" w:rsidRDefault="00F03EF0">
            <w:pPr>
              <w:rPr>
                <w:sz w:val="22"/>
                <w:szCs w:val="22"/>
              </w:rPr>
            </w:pPr>
            <w:r w:rsidRPr="00BA34A0">
              <w:rPr>
                <w:sz w:val="22"/>
                <w:szCs w:val="22"/>
              </w:rPr>
              <w:t>Wykaz robót budowlanych</w:t>
            </w:r>
          </w:p>
        </w:tc>
      </w:tr>
      <w:tr w:rsidR="00251B4D" w:rsidRPr="00BA34A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1B4D" w:rsidRPr="00BA34A0" w:rsidRDefault="00F03EF0">
            <w:pPr>
              <w:rPr>
                <w:sz w:val="22"/>
                <w:szCs w:val="22"/>
              </w:rPr>
            </w:pPr>
            <w:r w:rsidRPr="00BA34A0">
              <w:rPr>
                <w:sz w:val="22"/>
                <w:szCs w:val="22"/>
              </w:rPr>
              <w:t>Załącznik nr 4</w:t>
            </w:r>
          </w:p>
        </w:tc>
        <w:tc>
          <w:tcPr>
            <w:tcW w:w="708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1B4D" w:rsidRPr="00BA34A0" w:rsidRDefault="00F03EF0">
            <w:pPr>
              <w:rPr>
                <w:sz w:val="22"/>
                <w:szCs w:val="22"/>
              </w:rPr>
            </w:pPr>
            <w:r w:rsidRPr="00BA34A0">
              <w:rPr>
                <w:sz w:val="22"/>
                <w:szCs w:val="22"/>
              </w:rPr>
              <w:t>Wykaz osób skierowanych do realizacji zamówienia</w:t>
            </w:r>
          </w:p>
        </w:tc>
      </w:tr>
      <w:tr w:rsidR="00251B4D" w:rsidRPr="00BA34A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1B4D" w:rsidRPr="00BA34A0" w:rsidRDefault="00F03EF0">
            <w:pPr>
              <w:rPr>
                <w:sz w:val="22"/>
                <w:szCs w:val="22"/>
              </w:rPr>
            </w:pPr>
            <w:r w:rsidRPr="00BA34A0">
              <w:rPr>
                <w:sz w:val="22"/>
                <w:szCs w:val="22"/>
              </w:rPr>
              <w:t>Załącznik nr 5</w:t>
            </w:r>
          </w:p>
        </w:tc>
        <w:tc>
          <w:tcPr>
            <w:tcW w:w="708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1B4D" w:rsidRPr="00BA34A0" w:rsidRDefault="00F03EF0">
            <w:pPr>
              <w:rPr>
                <w:sz w:val="22"/>
                <w:szCs w:val="22"/>
              </w:rPr>
            </w:pPr>
            <w:r w:rsidRPr="00BA34A0">
              <w:rPr>
                <w:sz w:val="22"/>
                <w:szCs w:val="22"/>
              </w:rPr>
              <w:t>Projekt umowy</w:t>
            </w:r>
          </w:p>
        </w:tc>
      </w:tr>
      <w:tr w:rsidR="00251B4D" w:rsidRPr="00BA34A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1B4D" w:rsidRPr="00BA34A0" w:rsidRDefault="00F03EF0">
            <w:pPr>
              <w:rPr>
                <w:sz w:val="22"/>
                <w:szCs w:val="22"/>
              </w:rPr>
            </w:pPr>
            <w:r w:rsidRPr="00BA34A0">
              <w:rPr>
                <w:sz w:val="22"/>
                <w:szCs w:val="22"/>
              </w:rPr>
              <w:t>Załącznik nr 6</w:t>
            </w:r>
          </w:p>
        </w:tc>
        <w:tc>
          <w:tcPr>
            <w:tcW w:w="708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1B4D" w:rsidRPr="00BA34A0" w:rsidRDefault="00F03EF0">
            <w:pPr>
              <w:rPr>
                <w:sz w:val="22"/>
                <w:szCs w:val="22"/>
              </w:rPr>
            </w:pPr>
            <w:r w:rsidRPr="00BA34A0">
              <w:rPr>
                <w:sz w:val="22"/>
                <w:szCs w:val="22"/>
              </w:rPr>
              <w:t>Dokumentacja projektowa / opis przedmiot</w:t>
            </w:r>
            <w:r w:rsidRPr="00BA34A0">
              <w:rPr>
                <w:sz w:val="22"/>
                <w:szCs w:val="22"/>
              </w:rPr>
              <w:t xml:space="preserve">u zamówienia, w tym przedmiar robót, </w:t>
            </w:r>
            <w:proofErr w:type="spellStart"/>
            <w:r w:rsidRPr="00BA34A0">
              <w:rPr>
                <w:sz w:val="22"/>
                <w:szCs w:val="22"/>
              </w:rPr>
              <w:t>STWiORB</w:t>
            </w:r>
            <w:proofErr w:type="spellEnd"/>
            <w:r w:rsidRPr="00BA34A0">
              <w:rPr>
                <w:sz w:val="22"/>
                <w:szCs w:val="22"/>
              </w:rPr>
              <w:t xml:space="preserve"> i załącznik graficzny</w:t>
            </w:r>
          </w:p>
        </w:tc>
      </w:tr>
    </w:tbl>
    <w:p w:rsidR="00251B4D" w:rsidRPr="00BA34A0" w:rsidRDefault="00251B4D">
      <w:pPr>
        <w:rPr>
          <w:b/>
          <w:sz w:val="22"/>
          <w:szCs w:val="22"/>
        </w:rPr>
      </w:pPr>
    </w:p>
    <w:sectPr w:rsidR="00251B4D" w:rsidRPr="00BA34A0">
      <w:headerReference w:type="default" r:id="rId33"/>
      <w:footerReference w:type="default" r:id="rId34"/>
      <w:headerReference w:type="first" r:id="rId35"/>
      <w:footerReference w:type="first" r:id="rId36"/>
      <w:pgSz w:w="11906" w:h="16838"/>
      <w:pgMar w:top="902" w:right="1106" w:bottom="902" w:left="1418" w:header="357" w:footer="6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EF0" w:rsidRDefault="00F03EF0">
      <w:r>
        <w:separator/>
      </w:r>
    </w:p>
  </w:endnote>
  <w:endnote w:type="continuationSeparator" w:id="0">
    <w:p w:rsidR="00F03EF0" w:rsidRDefault="00F03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oboto;Times New Roman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B4D" w:rsidRDefault="00251B4D">
    <w:pPr>
      <w:pStyle w:val="Stopka"/>
      <w:rPr>
        <w:rFonts w:cs="Tahoma"/>
        <w:bCs/>
        <w:color w:val="000000"/>
        <w:sz w:val="18"/>
        <w:szCs w:val="18"/>
      </w:rPr>
    </w:pPr>
  </w:p>
  <w:p w:rsidR="00251B4D" w:rsidRDefault="00F03EF0">
    <w:pPr>
      <w:pStyle w:val="Stopka"/>
      <w:rPr>
        <w:rFonts w:cs="Tahoma"/>
        <w:bCs/>
        <w:color w:val="000000"/>
        <w:sz w:val="18"/>
        <w:szCs w:val="18"/>
      </w:rPr>
    </w:pPr>
    <w:r>
      <w:rPr>
        <w:rFonts w:cs="Tahoma"/>
        <w:bCs/>
        <w:color w:val="000000"/>
        <w:sz w:val="18"/>
        <w:szCs w:val="18"/>
      </w:rPr>
      <w:t>Gmina Jedlicze, ul. Rynek 6, 38-460 Jedlicze, fax 0-13 435 20 25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B4D" w:rsidRDefault="00251B4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B4D" w:rsidRDefault="00F03EF0">
    <w:pPr>
      <w:pStyle w:val="Stopka"/>
      <w:tabs>
        <w:tab w:val="clear" w:pos="4536"/>
        <w:tab w:val="clear" w:pos="9072"/>
        <w:tab w:val="left" w:pos="2295"/>
      </w:tabs>
      <w:rPr>
        <w:rFonts w:cs="Tahoma"/>
        <w:bCs/>
        <w:color w:val="000000"/>
        <w:sz w:val="18"/>
        <w:szCs w:val="18"/>
      </w:rPr>
    </w:pPr>
    <w:r>
      <w:rPr>
        <w:rFonts w:cs="Tahoma"/>
        <w:bCs/>
        <w:color w:val="000000"/>
        <w:sz w:val="18"/>
        <w:szCs w:val="18"/>
      </w:rPr>
      <w:tab/>
    </w:r>
  </w:p>
  <w:p w:rsidR="00251B4D" w:rsidRDefault="00F03EF0">
    <w:pPr>
      <w:pStyle w:val="Stopka"/>
    </w:pPr>
    <w:r>
      <w:rPr>
        <w:rFonts w:cs="Tahoma"/>
        <w:bCs/>
        <w:color w:val="000000"/>
        <w:sz w:val="18"/>
        <w:szCs w:val="18"/>
      </w:rPr>
      <w:t>Gmina Jedlicze ul. Rynek 6 38-460 Jedlicze</w:t>
    </w:r>
    <w:r>
      <w:rPr>
        <w:rFonts w:cs="Tahoma"/>
        <w:bCs/>
        <w:color w:val="000000"/>
        <w:sz w:val="18"/>
        <w:szCs w:val="18"/>
      </w:rPr>
      <w:tab/>
    </w:r>
    <w:r>
      <w:rPr>
        <w:rFonts w:cs="Tahoma"/>
        <w:bCs/>
        <w:color w:val="000000"/>
        <w:sz w:val="18"/>
        <w:szCs w:val="18"/>
      </w:rPr>
      <w:tab/>
    </w:r>
    <w:r>
      <w:rPr>
        <w:rFonts w:cs="Tahoma"/>
        <w:bCs/>
        <w:color w:val="000000"/>
        <w:sz w:val="18"/>
        <w:szCs w:val="18"/>
      </w:rPr>
      <w:fldChar w:fldCharType="begin"/>
    </w:r>
    <w:r>
      <w:rPr>
        <w:rFonts w:cs="Tahoma"/>
        <w:bCs/>
        <w:color w:val="000000"/>
        <w:sz w:val="18"/>
        <w:szCs w:val="18"/>
      </w:rPr>
      <w:instrText xml:space="preserve"> PAGE </w:instrText>
    </w:r>
    <w:r>
      <w:rPr>
        <w:rFonts w:cs="Tahoma"/>
        <w:bCs/>
        <w:color w:val="000000"/>
        <w:sz w:val="18"/>
        <w:szCs w:val="18"/>
      </w:rPr>
      <w:fldChar w:fldCharType="separate"/>
    </w:r>
    <w:r w:rsidR="000C3F03">
      <w:rPr>
        <w:rFonts w:cs="Tahoma"/>
        <w:bCs/>
        <w:noProof/>
        <w:color w:val="000000"/>
        <w:sz w:val="18"/>
        <w:szCs w:val="18"/>
      </w:rPr>
      <w:t>20</w:t>
    </w:r>
    <w:r>
      <w:rPr>
        <w:rFonts w:cs="Tahoma"/>
        <w:bCs/>
        <w:color w:val="000000"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B4D" w:rsidRDefault="00251B4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EF0" w:rsidRDefault="00F03EF0">
      <w:r>
        <w:separator/>
      </w:r>
    </w:p>
  </w:footnote>
  <w:footnote w:type="continuationSeparator" w:id="0">
    <w:p w:rsidR="00F03EF0" w:rsidRDefault="00F03E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B4D" w:rsidRDefault="00F03EF0">
    <w:pPr>
      <w:pStyle w:val="Nagwek"/>
      <w:tabs>
        <w:tab w:val="clear" w:pos="4536"/>
        <w:tab w:val="clear" w:pos="9072"/>
        <w:tab w:val="left" w:pos="1635"/>
      </w:tabs>
    </w:pPr>
    <w:r>
      <w:tab/>
    </w:r>
  </w:p>
  <w:p w:rsidR="00251B4D" w:rsidRDefault="00F03EF0">
    <w:pPr>
      <w:pStyle w:val="Nagwek"/>
      <w:tabs>
        <w:tab w:val="clear" w:pos="4536"/>
        <w:tab w:val="clear" w:pos="9072"/>
        <w:tab w:val="left" w:pos="2266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B4D" w:rsidRDefault="00251B4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B4D" w:rsidRDefault="00251B4D">
    <w:pPr>
      <w:pStyle w:val="Nagwek10"/>
      <w:ind w:right="360"/>
      <w:rPr>
        <w:color w:val="0000FF"/>
        <w:sz w:val="16"/>
        <w:szCs w:val="16"/>
      </w:rPr>
    </w:pPr>
  </w:p>
  <w:p w:rsidR="00251B4D" w:rsidRDefault="00F03EF0">
    <w:pPr>
      <w:pStyle w:val="Nagwek10"/>
      <w:ind w:right="360"/>
    </w:pPr>
    <w:r>
      <w:rPr>
        <w:color w:val="0000FF"/>
        <w:sz w:val="16"/>
        <w:szCs w:val="16"/>
      </w:rPr>
      <w:t>Znak sprawy:  IR.271.4.22.2026.MŻM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B4D" w:rsidRDefault="00251B4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526A"/>
    <w:multiLevelType w:val="multilevel"/>
    <w:tmpl w:val="0C489062"/>
    <w:lvl w:ilvl="0">
      <w:start w:val="1"/>
      <w:numFmt w:val="decimal"/>
      <w:lvlText w:val="13. %1"/>
      <w:lvlJc w:val="left"/>
      <w:pPr>
        <w:tabs>
          <w:tab w:val="num" w:pos="0"/>
        </w:tabs>
        <w:ind w:left="107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8B3614"/>
    <w:multiLevelType w:val="multilevel"/>
    <w:tmpl w:val="9F4CD492"/>
    <w:lvl w:ilvl="0">
      <w:start w:val="1"/>
      <w:numFmt w:val="decimal"/>
      <w:lvlText w:val="11. %1"/>
      <w:lvlJc w:val="left"/>
      <w:pPr>
        <w:tabs>
          <w:tab w:val="num" w:pos="0"/>
        </w:tabs>
        <w:ind w:left="77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E92043"/>
    <w:multiLevelType w:val="multilevel"/>
    <w:tmpl w:val="D270AB54"/>
    <w:lvl w:ilvl="0">
      <w:start w:val="1"/>
      <w:numFmt w:val="none"/>
      <w:suff w:val="nothing"/>
      <w:lvlText w:val="6. 3"/>
      <w:lvlJc w:val="left"/>
      <w:pPr>
        <w:tabs>
          <w:tab w:val="num" w:pos="0"/>
        </w:tabs>
        <w:ind w:left="142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0B528F"/>
    <w:multiLevelType w:val="multilevel"/>
    <w:tmpl w:val="0E46DE10"/>
    <w:lvl w:ilvl="0">
      <w:start w:val="1"/>
      <w:numFmt w:val="decimal"/>
      <w:lvlText w:val="10. %1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9763B5"/>
    <w:multiLevelType w:val="multilevel"/>
    <w:tmpl w:val="D34A6F48"/>
    <w:lvl w:ilvl="0">
      <w:start w:val="1"/>
      <w:numFmt w:val="decimal"/>
      <w:lvlText w:val="8. %1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5B59F6"/>
    <w:multiLevelType w:val="multilevel"/>
    <w:tmpl w:val="DFB835F8"/>
    <w:lvl w:ilvl="0">
      <w:start w:val="7"/>
      <w:numFmt w:val="decimal"/>
      <w:lvlText w:val="7. %1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012569"/>
    <w:multiLevelType w:val="multilevel"/>
    <w:tmpl w:val="F1943A7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7C5844"/>
    <w:multiLevelType w:val="multilevel"/>
    <w:tmpl w:val="DA94EE46"/>
    <w:lvl w:ilvl="0">
      <w:start w:val="20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21. %2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1EBD76E6"/>
    <w:multiLevelType w:val="multilevel"/>
    <w:tmpl w:val="45006BB6"/>
    <w:lvl w:ilvl="0">
      <w:start w:val="1"/>
      <w:numFmt w:val="decimal"/>
      <w:lvlText w:val="16. %1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0C2BA7"/>
    <w:multiLevelType w:val="multilevel"/>
    <w:tmpl w:val="A7AE713C"/>
    <w:lvl w:ilvl="0">
      <w:start w:val="6"/>
      <w:numFmt w:val="decimal"/>
      <w:lvlText w:val="%1."/>
      <w:lvlJc w:val="left"/>
      <w:pPr>
        <w:tabs>
          <w:tab w:val="num" w:pos="1260"/>
        </w:tabs>
        <w:ind w:left="1260" w:hanging="72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786"/>
        </w:tabs>
        <w:ind w:left="786" w:hanging="360"/>
      </w:pPr>
    </w:lvl>
    <w:lvl w:ilvl="3">
      <w:start w:val="1"/>
      <w:numFmt w:val="decimal"/>
      <w:lvlText w:val="%4."/>
      <w:lvlJc w:val="right"/>
      <w:pPr>
        <w:tabs>
          <w:tab w:val="num" w:pos="2880"/>
        </w:tabs>
        <w:ind w:left="2880" w:hanging="360"/>
      </w:pPr>
      <w:rPr>
        <w:i w:val="0"/>
        <w:color w:val="00000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B41346"/>
    <w:multiLevelType w:val="multilevel"/>
    <w:tmpl w:val="3866F964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Bookman Old Style" w:hAnsi="Bookman Old Style" w:cs="Bookman Old Style"/>
      </w:rPr>
    </w:lvl>
    <w:lvl w:ilvl="1">
      <w:start w:val="24"/>
      <w:numFmt w:val="decimal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decimal"/>
      <w:lvlText w:val="%9)"/>
      <w:lvlJc w:val="left"/>
      <w:pPr>
        <w:tabs>
          <w:tab w:val="num" w:pos="0"/>
        </w:tabs>
        <w:ind w:left="6906" w:hanging="180"/>
      </w:pPr>
      <w:rPr>
        <w:b w:val="0"/>
      </w:rPr>
    </w:lvl>
  </w:abstractNum>
  <w:abstractNum w:abstractNumId="11" w15:restartNumberingAfterBreak="0">
    <w:nsid w:val="27BC1D42"/>
    <w:multiLevelType w:val="multilevel"/>
    <w:tmpl w:val="64D23DA6"/>
    <w:lvl w:ilvl="0">
      <w:start w:val="1"/>
      <w:numFmt w:val="decimal"/>
      <w:lvlText w:val="9. %1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FE70EF"/>
    <w:multiLevelType w:val="multilevel"/>
    <w:tmpl w:val="C16E0B5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72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786"/>
        </w:tabs>
        <w:ind w:left="786" w:hanging="360"/>
      </w:pPr>
    </w:lvl>
    <w:lvl w:ilvl="3">
      <w:start w:val="1"/>
      <w:numFmt w:val="decimal"/>
      <w:lvlText w:val="%4."/>
      <w:lvlJc w:val="right"/>
      <w:pPr>
        <w:tabs>
          <w:tab w:val="num" w:pos="2880"/>
        </w:tabs>
        <w:ind w:left="2880" w:hanging="360"/>
      </w:pPr>
      <w:rPr>
        <w:i w:val="0"/>
        <w:color w:val="00000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012022"/>
    <w:multiLevelType w:val="multilevel"/>
    <w:tmpl w:val="F580B77A"/>
    <w:lvl w:ilvl="0">
      <w:start w:val="1"/>
      <w:numFmt w:val="decimal"/>
      <w:lvlText w:val="14. %1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232982"/>
    <w:multiLevelType w:val="multilevel"/>
    <w:tmpl w:val="3EE2EA4A"/>
    <w:lvl w:ilvl="0">
      <w:start w:val="1"/>
      <w:numFmt w:val="decimal"/>
      <w:lvlText w:val="7. %1"/>
      <w:lvlJc w:val="left"/>
      <w:pPr>
        <w:tabs>
          <w:tab w:val="num" w:pos="708"/>
        </w:tabs>
        <w:ind w:left="72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6157AF8"/>
    <w:multiLevelType w:val="multilevel"/>
    <w:tmpl w:val="8BAE09D2"/>
    <w:lvl w:ilvl="0">
      <w:start w:val="2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A8E08B5"/>
    <w:multiLevelType w:val="multilevel"/>
    <w:tmpl w:val="596A9438"/>
    <w:lvl w:ilvl="0">
      <w:start w:val="1"/>
      <w:numFmt w:val="decimal"/>
      <w:lvlText w:val="12. %1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E03626"/>
    <w:multiLevelType w:val="multilevel"/>
    <w:tmpl w:val="131EDB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19. %2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</w:lvl>
  </w:abstractNum>
  <w:abstractNum w:abstractNumId="18" w15:restartNumberingAfterBreak="0">
    <w:nsid w:val="44180BD0"/>
    <w:multiLevelType w:val="multilevel"/>
    <w:tmpl w:val="988A8050"/>
    <w:lvl w:ilvl="0">
      <w:start w:val="1"/>
      <w:numFmt w:val="decimal"/>
      <w:lvlText w:val="23. %1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69875A7"/>
    <w:multiLevelType w:val="multilevel"/>
    <w:tmpl w:val="BF664944"/>
    <w:lvl w:ilvl="0">
      <w:start w:val="1"/>
      <w:numFmt w:val="decimal"/>
      <w:lvlText w:val="17. %1"/>
      <w:lvlJc w:val="left"/>
      <w:pPr>
        <w:tabs>
          <w:tab w:val="num" w:pos="708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500A3D"/>
    <w:multiLevelType w:val="multilevel"/>
    <w:tmpl w:val="DF92A162"/>
    <w:lvl w:ilvl="0">
      <w:start w:val="11"/>
      <w:numFmt w:val="decimal"/>
      <w:lvlText w:val="%1."/>
      <w:lvlJc w:val="left"/>
      <w:pPr>
        <w:tabs>
          <w:tab w:val="num" w:pos="0"/>
        </w:tabs>
        <w:ind w:left="405" w:hanging="405"/>
      </w:pPr>
    </w:lvl>
    <w:lvl w:ilvl="1">
      <w:start w:val="22"/>
      <w:numFmt w:val="decimal"/>
      <w:lvlText w:val="11. %2"/>
      <w:lvlJc w:val="left"/>
      <w:pPr>
        <w:tabs>
          <w:tab w:val="num" w:pos="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1" w15:restartNumberingAfterBreak="0">
    <w:nsid w:val="49283C07"/>
    <w:multiLevelType w:val="multilevel"/>
    <w:tmpl w:val="46405BB2"/>
    <w:lvl w:ilvl="0">
      <w:start w:val="1"/>
      <w:numFmt w:val="decimal"/>
      <w:lvlText w:val="%1)"/>
      <w:lvlJc w:val="left"/>
      <w:pPr>
        <w:tabs>
          <w:tab w:val="num" w:pos="0"/>
        </w:tabs>
        <w:ind w:left="502" w:hanging="360"/>
      </w:pPr>
      <w:rPr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A305F19"/>
    <w:multiLevelType w:val="multilevel"/>
    <w:tmpl w:val="324AC3DC"/>
    <w:lvl w:ilvl="0">
      <w:start w:val="1"/>
      <w:numFmt w:val="decimal"/>
      <w:lvlText w:val="2. %1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F745B75"/>
    <w:multiLevelType w:val="multilevel"/>
    <w:tmpl w:val="A6967C7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393712"/>
    <w:multiLevelType w:val="multilevel"/>
    <w:tmpl w:val="CAF6BDFC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E15E1E"/>
    <w:multiLevelType w:val="multilevel"/>
    <w:tmpl w:val="DD828956"/>
    <w:lvl w:ilvl="0">
      <w:start w:val="1"/>
      <w:numFmt w:val="decimal"/>
      <w:lvlText w:val="%1)"/>
      <w:lvlJc w:val="left"/>
      <w:pPr>
        <w:tabs>
          <w:tab w:val="num" w:pos="708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A4B3937"/>
    <w:multiLevelType w:val="multilevel"/>
    <w:tmpl w:val="46F2324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60E03F1C"/>
    <w:multiLevelType w:val="multilevel"/>
    <w:tmpl w:val="ACE8CB0A"/>
    <w:lvl w:ilvl="0">
      <w:start w:val="1"/>
      <w:numFmt w:val="decimal"/>
      <w:lvlText w:val="24. %1"/>
      <w:lvlJc w:val="left"/>
      <w:pPr>
        <w:tabs>
          <w:tab w:val="num" w:pos="708"/>
        </w:tabs>
        <w:ind w:left="436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16249B6"/>
    <w:multiLevelType w:val="multilevel"/>
    <w:tmpl w:val="07C2F79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24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665B0B5A"/>
    <w:multiLevelType w:val="multilevel"/>
    <w:tmpl w:val="6608CB86"/>
    <w:lvl w:ilvl="0">
      <w:start w:val="1"/>
      <w:numFmt w:val="ordinal"/>
      <w:lvlText w:val="6. %1"/>
      <w:lvlJc w:val="left"/>
      <w:pPr>
        <w:tabs>
          <w:tab w:val="num" w:pos="0"/>
        </w:tabs>
        <w:ind w:left="4188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7A61E2D"/>
    <w:multiLevelType w:val="multilevel"/>
    <w:tmpl w:val="C98472F8"/>
    <w:lvl w:ilvl="0">
      <w:start w:val="1"/>
      <w:numFmt w:val="decimal"/>
      <w:lvlText w:val="15. %1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8A67061"/>
    <w:multiLevelType w:val="multilevel"/>
    <w:tmpl w:val="25EE7F48"/>
    <w:lvl w:ilvl="0">
      <w:start w:val="2"/>
      <w:numFmt w:val="decimal"/>
      <w:lvlText w:val="7. %1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2265D80"/>
    <w:multiLevelType w:val="multilevel"/>
    <w:tmpl w:val="82466042"/>
    <w:lvl w:ilvl="0">
      <w:start w:val="1"/>
      <w:numFmt w:val="decimal"/>
      <w:lvlText w:val="5. %1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CA0A52"/>
    <w:multiLevelType w:val="multilevel"/>
    <w:tmpl w:val="4F0007D8"/>
    <w:lvl w:ilvl="0">
      <w:start w:val="1"/>
      <w:numFmt w:val="decimal"/>
      <w:lvlText w:val="3. %1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D3F3613"/>
    <w:multiLevelType w:val="multilevel"/>
    <w:tmpl w:val="6E029D36"/>
    <w:lvl w:ilvl="0">
      <w:start w:val="1"/>
      <w:numFmt w:val="decimal"/>
      <w:lvlText w:val="18. %1"/>
      <w:lvlJc w:val="left"/>
      <w:pPr>
        <w:tabs>
          <w:tab w:val="num" w:pos="0"/>
        </w:tabs>
        <w:ind w:left="77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12"/>
  </w:num>
  <w:num w:numId="3">
    <w:abstractNumId w:val="33"/>
  </w:num>
  <w:num w:numId="4">
    <w:abstractNumId w:val="11"/>
  </w:num>
  <w:num w:numId="5">
    <w:abstractNumId w:val="14"/>
  </w:num>
  <w:num w:numId="6">
    <w:abstractNumId w:val="24"/>
  </w:num>
  <w:num w:numId="7">
    <w:abstractNumId w:val="34"/>
  </w:num>
  <w:num w:numId="8">
    <w:abstractNumId w:val="20"/>
  </w:num>
  <w:num w:numId="9">
    <w:abstractNumId w:val="29"/>
  </w:num>
  <w:num w:numId="10">
    <w:abstractNumId w:val="17"/>
  </w:num>
  <w:num w:numId="11">
    <w:abstractNumId w:val="25"/>
  </w:num>
  <w:num w:numId="12">
    <w:abstractNumId w:val="2"/>
  </w:num>
  <w:num w:numId="13">
    <w:abstractNumId w:val="8"/>
  </w:num>
  <w:num w:numId="14">
    <w:abstractNumId w:val="19"/>
  </w:num>
  <w:num w:numId="15">
    <w:abstractNumId w:val="3"/>
  </w:num>
  <w:num w:numId="16">
    <w:abstractNumId w:val="27"/>
  </w:num>
  <w:num w:numId="17">
    <w:abstractNumId w:val="28"/>
  </w:num>
  <w:num w:numId="18">
    <w:abstractNumId w:val="15"/>
  </w:num>
  <w:num w:numId="19">
    <w:abstractNumId w:val="0"/>
  </w:num>
  <w:num w:numId="20">
    <w:abstractNumId w:val="22"/>
  </w:num>
  <w:num w:numId="21">
    <w:abstractNumId w:val="10"/>
  </w:num>
  <w:num w:numId="22">
    <w:abstractNumId w:val="1"/>
  </w:num>
  <w:num w:numId="23">
    <w:abstractNumId w:val="18"/>
  </w:num>
  <w:num w:numId="24">
    <w:abstractNumId w:val="32"/>
  </w:num>
  <w:num w:numId="25">
    <w:abstractNumId w:val="4"/>
  </w:num>
  <w:num w:numId="26">
    <w:abstractNumId w:val="23"/>
  </w:num>
  <w:num w:numId="27">
    <w:abstractNumId w:val="7"/>
  </w:num>
  <w:num w:numId="28">
    <w:abstractNumId w:val="21"/>
  </w:num>
  <w:num w:numId="29">
    <w:abstractNumId w:val="9"/>
  </w:num>
  <w:num w:numId="30">
    <w:abstractNumId w:val="16"/>
  </w:num>
  <w:num w:numId="31">
    <w:abstractNumId w:val="30"/>
  </w:num>
  <w:num w:numId="32">
    <w:abstractNumId w:val="6"/>
  </w:num>
  <w:num w:numId="33">
    <w:abstractNumId w:val="5"/>
  </w:num>
  <w:num w:numId="34">
    <w:abstractNumId w:val="31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B4D"/>
    <w:rsid w:val="000C3F03"/>
    <w:rsid w:val="00251B4D"/>
    <w:rsid w:val="00BA34A0"/>
    <w:rsid w:val="00F0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0F5A99-085B-4890-8114-11FF37473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bidi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Tahoma" w:hAnsi="Tahoma" w:cs="Tahoma"/>
      <w:b/>
      <w:color w:val="000000"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8">
    <w:name w:val="heading 8"/>
    <w:basedOn w:val="Normalny"/>
    <w:next w:val="Normalny"/>
    <w:qFormat/>
    <w:pPr>
      <w:keepNext/>
      <w:jc w:val="right"/>
      <w:outlineLvl w:val="7"/>
    </w:pPr>
    <w:rPr>
      <w:b/>
      <w:sz w:val="20"/>
      <w:szCs w:val="20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qFormat/>
    <w:rPr>
      <w:b w:val="0"/>
      <w:sz w:val="18"/>
      <w:szCs w:val="18"/>
    </w:rPr>
  </w:style>
  <w:style w:type="character" w:customStyle="1" w:styleId="WW8Num9z0">
    <w:name w:val="WW8Num9z0"/>
    <w:qFormat/>
    <w:rPr>
      <w:b/>
    </w:rPr>
  </w:style>
  <w:style w:type="character" w:customStyle="1" w:styleId="WW8Num9z1">
    <w:name w:val="WW8Num9z1"/>
    <w:qFormat/>
    <w:rPr>
      <w:rFonts w:ascii="Times New Roman" w:eastAsia="Times New Roman" w:hAnsi="Times New Roman" w:cs="Times New Roman"/>
    </w:rPr>
  </w:style>
  <w:style w:type="character" w:customStyle="1" w:styleId="WW8Num9z2">
    <w:name w:val="WW8Num9z2"/>
    <w:qFormat/>
  </w:style>
  <w:style w:type="character" w:customStyle="1" w:styleId="WW8Num9z3">
    <w:name w:val="WW8Num9z3"/>
    <w:qFormat/>
    <w:rPr>
      <w:i w:val="0"/>
      <w:color w:val="000000"/>
    </w:rPr>
  </w:style>
  <w:style w:type="character" w:customStyle="1" w:styleId="WW8Num10z0">
    <w:name w:val="WW8Num10z0"/>
    <w:qFormat/>
    <w:rPr>
      <w:color w:val="000000"/>
    </w:rPr>
  </w:style>
  <w:style w:type="character" w:customStyle="1" w:styleId="WW8Num11z0">
    <w:name w:val="WW8Num11z0"/>
    <w:qFormat/>
    <w:rPr>
      <w:color w:val="000000"/>
    </w:rPr>
  </w:style>
  <w:style w:type="character" w:customStyle="1" w:styleId="WW8Num14z0">
    <w:name w:val="WW8Num14z0"/>
    <w:qFormat/>
    <w:rPr>
      <w:b w:val="0"/>
    </w:rPr>
  </w:style>
  <w:style w:type="character" w:customStyle="1" w:styleId="WW8Num18z2">
    <w:name w:val="WW8Num18z2"/>
    <w:qFormat/>
    <w:rPr>
      <w:b w:val="0"/>
    </w:rPr>
  </w:style>
  <w:style w:type="character" w:customStyle="1" w:styleId="WW8Num22z0">
    <w:name w:val="WW8Num22z0"/>
    <w:qFormat/>
    <w:rPr>
      <w:rFonts w:ascii="Symbol" w:hAnsi="Symbol" w:cs="Symbol"/>
      <w:color w:val="000000"/>
      <w:sz w:val="22"/>
      <w:szCs w:val="22"/>
    </w:rPr>
  </w:style>
  <w:style w:type="character" w:customStyle="1" w:styleId="WW8Num23z0">
    <w:name w:val="WW8Num23z0"/>
    <w:qFormat/>
    <w:rPr>
      <w:b w:val="0"/>
    </w:rPr>
  </w:style>
  <w:style w:type="character" w:customStyle="1" w:styleId="WW8Num24z0">
    <w:name w:val="WW8Num24z0"/>
    <w:qFormat/>
    <w:rPr>
      <w:b w:val="0"/>
      <w:i w:val="0"/>
    </w:rPr>
  </w:style>
  <w:style w:type="character" w:customStyle="1" w:styleId="WW8Num25z0">
    <w:name w:val="WW8Num25z0"/>
    <w:qFormat/>
    <w:rPr>
      <w:b w:val="0"/>
    </w:rPr>
  </w:style>
  <w:style w:type="character" w:customStyle="1" w:styleId="WW8Num26z0">
    <w:name w:val="WW8Num26z0"/>
    <w:qFormat/>
  </w:style>
  <w:style w:type="character" w:customStyle="1" w:styleId="WW8Num27z0">
    <w:name w:val="WW8Num27z0"/>
    <w:qFormat/>
    <w:rPr>
      <w:b/>
    </w:rPr>
  </w:style>
  <w:style w:type="character" w:customStyle="1" w:styleId="WW8Num27z1">
    <w:name w:val="WW8Num27z1"/>
    <w:qFormat/>
  </w:style>
  <w:style w:type="character" w:customStyle="1" w:styleId="WW8Num28z0">
    <w:name w:val="WW8Num28z0"/>
    <w:qFormat/>
  </w:style>
  <w:style w:type="character" w:customStyle="1" w:styleId="WW8Num29z0">
    <w:name w:val="WW8Num29z0"/>
    <w:qFormat/>
    <w:rPr>
      <w:b w:val="0"/>
    </w:rPr>
  </w:style>
  <w:style w:type="character" w:customStyle="1" w:styleId="WW8Num31z0">
    <w:name w:val="WW8Num31z0"/>
    <w:qFormat/>
  </w:style>
  <w:style w:type="character" w:customStyle="1" w:styleId="WW8Num32z0">
    <w:name w:val="WW8Num32z0"/>
    <w:qFormat/>
    <w:rPr>
      <w:b w:val="0"/>
    </w:rPr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b w:val="0"/>
    </w:rPr>
  </w:style>
  <w:style w:type="character" w:customStyle="1" w:styleId="WW8Num34z0">
    <w:name w:val="WW8Num34z0"/>
    <w:qFormat/>
  </w:style>
  <w:style w:type="character" w:customStyle="1" w:styleId="WW8Num36z0">
    <w:name w:val="WW8Num36z0"/>
    <w:qFormat/>
    <w:rPr>
      <w:b w:val="0"/>
      <w:i w:val="0"/>
    </w:rPr>
  </w:style>
  <w:style w:type="character" w:customStyle="1" w:styleId="WW8Num37z0">
    <w:name w:val="WW8Num37z0"/>
    <w:qFormat/>
    <w:rPr>
      <w:color w:val="222222"/>
    </w:rPr>
  </w:style>
  <w:style w:type="character" w:customStyle="1" w:styleId="WW8Num38z0">
    <w:name w:val="WW8Num38z0"/>
    <w:qFormat/>
  </w:style>
  <w:style w:type="character" w:customStyle="1" w:styleId="WW8Num39z0">
    <w:name w:val="WW8Num39z0"/>
    <w:qFormat/>
  </w:style>
  <w:style w:type="character" w:customStyle="1" w:styleId="WW8Num40z0">
    <w:name w:val="WW8Num40z0"/>
    <w:qFormat/>
  </w:style>
  <w:style w:type="character" w:customStyle="1" w:styleId="WW8Num41z0">
    <w:name w:val="WW8Num41z0"/>
    <w:qFormat/>
  </w:style>
  <w:style w:type="character" w:customStyle="1" w:styleId="WW8Num42z0">
    <w:name w:val="WW8Num42z0"/>
    <w:qFormat/>
  </w:style>
  <w:style w:type="character" w:customStyle="1" w:styleId="WW8Num43z0">
    <w:name w:val="WW8Num43z0"/>
    <w:qFormat/>
  </w:style>
  <w:style w:type="character" w:customStyle="1" w:styleId="WW8Num44z0">
    <w:name w:val="WW8Num44z0"/>
    <w:qFormat/>
  </w:style>
  <w:style w:type="character" w:customStyle="1" w:styleId="WW8Num45z0">
    <w:name w:val="WW8Num45z0"/>
    <w:qFormat/>
  </w:style>
  <w:style w:type="character" w:customStyle="1" w:styleId="WW8Num46z0">
    <w:name w:val="WW8Num46z0"/>
    <w:qFormat/>
  </w:style>
  <w:style w:type="character" w:customStyle="1" w:styleId="WW8Num48z0">
    <w:name w:val="WW8Num48z0"/>
    <w:qFormat/>
  </w:style>
  <w:style w:type="character" w:customStyle="1" w:styleId="WW8Num49z0">
    <w:name w:val="WW8Num49z0"/>
    <w:qFormat/>
  </w:style>
  <w:style w:type="character" w:customStyle="1" w:styleId="WW8Num50z0">
    <w:name w:val="WW8Num50z0"/>
    <w:qFormat/>
  </w:style>
  <w:style w:type="character" w:customStyle="1" w:styleId="WW8Num51z0">
    <w:name w:val="WW8Num51z0"/>
    <w:qFormat/>
  </w:style>
  <w:style w:type="character" w:customStyle="1" w:styleId="WW8Num52z0">
    <w:name w:val="WW8Num52z0"/>
    <w:qFormat/>
    <w:rPr>
      <w:b w:val="0"/>
    </w:rPr>
  </w:style>
  <w:style w:type="character" w:customStyle="1" w:styleId="WW8Num53z0">
    <w:name w:val="WW8Num53z0"/>
    <w:qFormat/>
  </w:style>
  <w:style w:type="character" w:customStyle="1" w:styleId="WW8Num54z0">
    <w:name w:val="WW8Num54z0"/>
    <w:qFormat/>
    <w:rPr>
      <w:b w:val="0"/>
    </w:rPr>
  </w:style>
  <w:style w:type="character" w:customStyle="1" w:styleId="WW8Num54z1">
    <w:name w:val="WW8Num54z1"/>
    <w:qFormat/>
  </w:style>
  <w:style w:type="character" w:customStyle="1" w:styleId="WW8Num55z1">
    <w:name w:val="WW8Num55z1"/>
    <w:qFormat/>
  </w:style>
  <w:style w:type="character" w:customStyle="1" w:styleId="WW8Num56z0">
    <w:name w:val="WW8Num56z0"/>
    <w:qFormat/>
  </w:style>
  <w:style w:type="character" w:customStyle="1" w:styleId="WW8Num57z0">
    <w:name w:val="WW8Num57z0"/>
    <w:qFormat/>
  </w:style>
  <w:style w:type="character" w:customStyle="1" w:styleId="WW8Num58z0">
    <w:name w:val="WW8Num58z0"/>
    <w:qFormat/>
  </w:style>
  <w:style w:type="character" w:customStyle="1" w:styleId="WW8Num59z0">
    <w:name w:val="WW8Num59z0"/>
    <w:qFormat/>
  </w:style>
  <w:style w:type="character" w:customStyle="1" w:styleId="WW8Num60z0">
    <w:name w:val="WW8Num60z0"/>
    <w:qFormat/>
  </w:style>
  <w:style w:type="character" w:customStyle="1" w:styleId="WW8Num62z0">
    <w:name w:val="WW8Num62z0"/>
    <w:qFormat/>
    <w:rPr>
      <w:rFonts w:ascii="Bookman Old Style" w:hAnsi="Bookman Old Style" w:cs="Bookman Old Style"/>
    </w:rPr>
  </w:style>
  <w:style w:type="character" w:customStyle="1" w:styleId="WW8Num62z1">
    <w:name w:val="WW8Num62z1"/>
    <w:qFormat/>
  </w:style>
  <w:style w:type="character" w:customStyle="1" w:styleId="WW8Num62z8">
    <w:name w:val="WW8Num62z8"/>
    <w:qFormat/>
    <w:rPr>
      <w:b w:val="0"/>
    </w:rPr>
  </w:style>
  <w:style w:type="character" w:customStyle="1" w:styleId="WW8Num63z0">
    <w:name w:val="WW8Num63z0"/>
    <w:qFormat/>
  </w:style>
  <w:style w:type="character" w:customStyle="1" w:styleId="WW8Num64z0">
    <w:name w:val="WW8Num64z0"/>
    <w:qFormat/>
  </w:style>
  <w:style w:type="character" w:customStyle="1" w:styleId="WW8Num65z0">
    <w:name w:val="WW8Num65z0"/>
    <w:qFormat/>
    <w:rPr>
      <w:b/>
    </w:rPr>
  </w:style>
  <w:style w:type="character" w:customStyle="1" w:styleId="WW8Num65z1">
    <w:name w:val="WW8Num65z1"/>
    <w:qFormat/>
    <w:rPr>
      <w:rFonts w:ascii="Times New Roman" w:eastAsia="Times New Roman" w:hAnsi="Times New Roman" w:cs="Times New Roman"/>
    </w:rPr>
  </w:style>
  <w:style w:type="character" w:customStyle="1" w:styleId="WW8Num65z2">
    <w:name w:val="WW8Num65z2"/>
    <w:qFormat/>
  </w:style>
  <w:style w:type="character" w:customStyle="1" w:styleId="WW8Num65z3">
    <w:name w:val="WW8Num65z3"/>
    <w:qFormat/>
    <w:rPr>
      <w:i w:val="0"/>
      <w:color w:val="000000"/>
    </w:rPr>
  </w:style>
  <w:style w:type="character" w:customStyle="1" w:styleId="WW8Num66z0">
    <w:name w:val="WW8Num66z0"/>
    <w:qFormat/>
  </w:style>
  <w:style w:type="character" w:customStyle="1" w:styleId="WW8Num69z0">
    <w:name w:val="WW8Num69z0"/>
    <w:qFormat/>
  </w:style>
  <w:style w:type="character" w:customStyle="1" w:styleId="WW8Num70z0">
    <w:name w:val="WW8Num70z0"/>
    <w:qFormat/>
  </w:style>
  <w:style w:type="character" w:customStyle="1" w:styleId="WW8Num71z0">
    <w:name w:val="WW8Num71z0"/>
    <w:qFormat/>
  </w:style>
  <w:style w:type="character" w:customStyle="1" w:styleId="WW8Num72z0">
    <w:name w:val="WW8Num72z0"/>
    <w:qFormat/>
  </w:style>
  <w:style w:type="character" w:customStyle="1" w:styleId="WW8Num74z0">
    <w:name w:val="WW8Num74z0"/>
    <w:qFormat/>
    <w:rPr>
      <w:b/>
    </w:rPr>
  </w:style>
  <w:style w:type="character" w:customStyle="1" w:styleId="WW8Num74z1">
    <w:name w:val="WW8Num74z1"/>
    <w:qFormat/>
    <w:rPr>
      <w:rFonts w:ascii="Times New Roman" w:eastAsia="Times New Roman" w:hAnsi="Times New Roman" w:cs="Times New Roman"/>
    </w:rPr>
  </w:style>
  <w:style w:type="character" w:customStyle="1" w:styleId="WW8Num74z2">
    <w:name w:val="WW8Num74z2"/>
    <w:qFormat/>
  </w:style>
  <w:style w:type="character" w:customStyle="1" w:styleId="WW8Num74z3">
    <w:name w:val="WW8Num74z3"/>
    <w:qFormat/>
    <w:rPr>
      <w:strike w:val="0"/>
      <w:dstrike w:val="0"/>
      <w:color w:val="000000"/>
    </w:rPr>
  </w:style>
  <w:style w:type="character" w:customStyle="1" w:styleId="WW8Num74z6">
    <w:name w:val="WW8Num74z6"/>
    <w:qFormat/>
    <w:rPr>
      <w:i w:val="0"/>
    </w:rPr>
  </w:style>
  <w:style w:type="character" w:customStyle="1" w:styleId="WW8Num75z0">
    <w:name w:val="WW8Num75z0"/>
    <w:qFormat/>
  </w:style>
  <w:style w:type="character" w:customStyle="1" w:styleId="WW8Num76z0">
    <w:name w:val="WW8Num76z0"/>
    <w:qFormat/>
    <w:rPr>
      <w:b w:val="0"/>
    </w:rPr>
  </w:style>
  <w:style w:type="character" w:customStyle="1" w:styleId="WW8Num77z0">
    <w:name w:val="WW8Num77z0"/>
    <w:qFormat/>
  </w:style>
  <w:style w:type="character" w:customStyle="1" w:styleId="WW8Num78z0">
    <w:name w:val="WW8Num78z0"/>
    <w:qFormat/>
  </w:style>
  <w:style w:type="character" w:customStyle="1" w:styleId="WW8Num79z0">
    <w:name w:val="WW8Num79z0"/>
    <w:qFormat/>
  </w:style>
  <w:style w:type="character" w:customStyle="1" w:styleId="WW8Num80z0">
    <w:name w:val="WW8Num80z0"/>
    <w:qFormat/>
    <w:rPr>
      <w:rFonts w:cs="Times New Roman"/>
      <w:color w:val="000000"/>
    </w:rPr>
  </w:style>
  <w:style w:type="character" w:customStyle="1" w:styleId="WW8Num81z0">
    <w:name w:val="WW8Num81z0"/>
    <w:qFormat/>
  </w:style>
  <w:style w:type="character" w:customStyle="1" w:styleId="WW8Num82z0">
    <w:name w:val="WW8Num82z0"/>
    <w:qFormat/>
  </w:style>
  <w:style w:type="character" w:customStyle="1" w:styleId="WW8Num83z0">
    <w:name w:val="WW8Num83z0"/>
    <w:qFormat/>
    <w:rPr>
      <w:sz w:val="20"/>
      <w:szCs w:val="20"/>
    </w:rPr>
  </w:style>
  <w:style w:type="character" w:customStyle="1" w:styleId="WW8Num84z0">
    <w:name w:val="WW8Num84z0"/>
    <w:qFormat/>
    <w:rPr>
      <w:b w:val="0"/>
    </w:rPr>
  </w:style>
  <w:style w:type="character" w:customStyle="1" w:styleId="WW8Num85z0">
    <w:name w:val="WW8Num85z0"/>
    <w:qFormat/>
    <w:rPr>
      <w:b/>
    </w:rPr>
  </w:style>
  <w:style w:type="character" w:customStyle="1" w:styleId="WW8Num85z1">
    <w:name w:val="WW8Num85z1"/>
    <w:qFormat/>
    <w:rPr>
      <w:rFonts w:ascii="Times New Roman" w:eastAsia="Times New Roman" w:hAnsi="Times New Roman" w:cs="Times New Roman"/>
    </w:rPr>
  </w:style>
  <w:style w:type="character" w:customStyle="1" w:styleId="WW8Num85z2">
    <w:name w:val="WW8Num85z2"/>
    <w:qFormat/>
  </w:style>
  <w:style w:type="character" w:customStyle="1" w:styleId="WW8Num85z3">
    <w:name w:val="WW8Num85z3"/>
    <w:qFormat/>
    <w:rPr>
      <w:i w:val="0"/>
      <w:color w:val="000000"/>
    </w:rPr>
  </w:style>
  <w:style w:type="character" w:customStyle="1" w:styleId="WW8Num86z0">
    <w:name w:val="WW8Num86z0"/>
    <w:qFormat/>
  </w:style>
  <w:style w:type="character" w:customStyle="1" w:styleId="WW8Num87z0">
    <w:name w:val="WW8Num87z0"/>
    <w:qFormat/>
  </w:style>
  <w:style w:type="character" w:customStyle="1" w:styleId="WW8Num88z0">
    <w:name w:val="WW8Num88z0"/>
    <w:qFormat/>
  </w:style>
  <w:style w:type="character" w:customStyle="1" w:styleId="WW8Num89z0">
    <w:name w:val="WW8Num89z0"/>
    <w:qFormat/>
  </w:style>
  <w:style w:type="character" w:customStyle="1" w:styleId="WW8Num90z0">
    <w:name w:val="WW8Num90z0"/>
    <w:qFormat/>
  </w:style>
  <w:style w:type="character" w:customStyle="1" w:styleId="WW8Num92z0">
    <w:name w:val="WW8Num92z0"/>
    <w:qFormat/>
  </w:style>
  <w:style w:type="character" w:customStyle="1" w:styleId="WW8Num93z0">
    <w:name w:val="WW8Num93z0"/>
    <w:qFormat/>
  </w:style>
  <w:style w:type="character" w:customStyle="1" w:styleId="WW8Num95z0">
    <w:name w:val="WW8Num95z0"/>
    <w:qFormat/>
    <w:rPr>
      <w:b w:val="0"/>
    </w:rPr>
  </w:style>
  <w:style w:type="character" w:customStyle="1" w:styleId="WW8Num96z0">
    <w:name w:val="WW8Num96z0"/>
    <w:qFormat/>
    <w:rPr>
      <w:b w:val="0"/>
    </w:rPr>
  </w:style>
  <w:style w:type="character" w:customStyle="1" w:styleId="WW8Num97z0">
    <w:name w:val="WW8Num97z0"/>
    <w:qFormat/>
  </w:style>
  <w:style w:type="character" w:customStyle="1" w:styleId="WW8Num98z0">
    <w:name w:val="WW8Num98z0"/>
    <w:qFormat/>
  </w:style>
  <w:style w:type="character" w:customStyle="1" w:styleId="WW8Num99z0">
    <w:name w:val="WW8Num99z0"/>
    <w:qFormat/>
  </w:style>
  <w:style w:type="character" w:customStyle="1" w:styleId="WW8Num100z0">
    <w:name w:val="WW8Num100z0"/>
    <w:qFormat/>
  </w:style>
  <w:style w:type="character" w:customStyle="1" w:styleId="WW8Num101z0">
    <w:name w:val="WW8Num101z0"/>
    <w:qFormat/>
    <w:rPr>
      <w:b w:val="0"/>
    </w:rPr>
  </w:style>
  <w:style w:type="character" w:customStyle="1" w:styleId="WW8Num102z0">
    <w:name w:val="WW8Num102z0"/>
    <w:qFormat/>
    <w:rPr>
      <w:b/>
    </w:rPr>
  </w:style>
  <w:style w:type="character" w:customStyle="1" w:styleId="WW8Num102z1">
    <w:name w:val="WW8Num102z1"/>
    <w:qFormat/>
  </w:style>
  <w:style w:type="character" w:customStyle="1" w:styleId="WW8Num103z0">
    <w:name w:val="WW8Num103z0"/>
    <w:qFormat/>
  </w:style>
  <w:style w:type="character" w:customStyle="1" w:styleId="WW8Num2z0">
    <w:name w:val="WW8Num2z0"/>
    <w:qFormat/>
    <w:rPr>
      <w:b w:val="0"/>
      <w:sz w:val="18"/>
      <w:szCs w:val="18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8Num2z1">
    <w:name w:val="WW8Num2z1"/>
    <w:qFormat/>
    <w:rPr>
      <w:b/>
      <w:sz w:val="20"/>
      <w:szCs w:val="20"/>
    </w:rPr>
  </w:style>
  <w:style w:type="character" w:customStyle="1" w:styleId="WW8Num2z3">
    <w:name w:val="WW8Num2z3"/>
    <w:qFormat/>
    <w:rPr>
      <w:b/>
      <w:color w:val="000000"/>
      <w:sz w:val="18"/>
      <w:szCs w:val="18"/>
    </w:rPr>
  </w:style>
  <w:style w:type="character" w:customStyle="1" w:styleId="WW8Num8z0">
    <w:name w:val="WW8Num8z0"/>
    <w:qFormat/>
    <w:rPr>
      <w:b/>
      <w:sz w:val="23"/>
    </w:rPr>
  </w:style>
  <w:style w:type="character" w:customStyle="1" w:styleId="WW8Num15z0">
    <w:name w:val="WW8Num15z0"/>
    <w:qFormat/>
    <w:rPr>
      <w:rFonts w:ascii="Wingdings" w:hAnsi="Wingdings" w:cs="Wingdings"/>
    </w:rPr>
  </w:style>
  <w:style w:type="character" w:customStyle="1" w:styleId="WW8Num18z0">
    <w:name w:val="WW8Num18z0"/>
    <w:qFormat/>
    <w:rPr>
      <w:color w:val="000000"/>
    </w:rPr>
  </w:style>
  <w:style w:type="character" w:customStyle="1" w:styleId="WW8Num21z0">
    <w:name w:val="WW8Num21z0"/>
    <w:qFormat/>
    <w:rPr>
      <w:color w:val="000000"/>
    </w:rPr>
  </w:style>
  <w:style w:type="character" w:customStyle="1" w:styleId="Domylnaczcionkaakapitu1">
    <w:name w:val="Domyślna czcionka akapitu1"/>
    <w:qFormat/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character" w:customStyle="1" w:styleId="oznaczenie">
    <w:name w:val="oznaczenie"/>
    <w:basedOn w:val="Domylnaczcionkaakapitu1"/>
    <w:qFormat/>
  </w:style>
  <w:style w:type="character" w:customStyle="1" w:styleId="Znakinumeracji">
    <w:name w:val="Znaki numeracji"/>
    <w:qFormat/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TekstpodstawowyZnak">
    <w:name w:val="Tekst podstawowy Znak"/>
    <w:qFormat/>
    <w:rPr>
      <w:sz w:val="24"/>
      <w:szCs w:val="24"/>
    </w:rPr>
  </w:style>
  <w:style w:type="character" w:customStyle="1" w:styleId="Nagwek1Znak">
    <w:name w:val="Nagłówek 1 Znak"/>
    <w:qFormat/>
    <w:rPr>
      <w:rFonts w:ascii="Arial" w:hAnsi="Arial" w:cs="Arial"/>
      <w:b/>
      <w:bCs/>
      <w:kern w:val="2"/>
      <w:sz w:val="32"/>
      <w:szCs w:val="32"/>
    </w:rPr>
  </w:style>
  <w:style w:type="character" w:customStyle="1" w:styleId="TekstpodstawowywcityZnak">
    <w:name w:val="Tekst podstawowy wcięty Znak"/>
    <w:qFormat/>
    <w:rPr>
      <w:sz w:val="24"/>
      <w:szCs w:val="24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tabulatory">
    <w:name w:val="tabulatory"/>
    <w:basedOn w:val="Domylnaczcionkaakapitu"/>
    <w:qFormat/>
  </w:style>
  <w:style w:type="character" w:customStyle="1" w:styleId="txt-old">
    <w:name w:val="txt-old"/>
    <w:basedOn w:val="Domylnaczcionkaakapitu"/>
    <w:qFormat/>
  </w:style>
  <w:style w:type="character" w:customStyle="1" w:styleId="txt-new">
    <w:name w:val="txt-new"/>
    <w:basedOn w:val="Domylnaczcionkaakapitu"/>
    <w:qFormat/>
  </w:style>
  <w:style w:type="character" w:customStyle="1" w:styleId="Tekstpodstawowy2Znak">
    <w:name w:val="Tekst podstawowy 2 Znak"/>
    <w:qFormat/>
    <w:rPr>
      <w:sz w:val="24"/>
      <w:szCs w:val="24"/>
    </w:rPr>
  </w:style>
  <w:style w:type="character" w:customStyle="1" w:styleId="TytuZnak">
    <w:name w:val="Tytuł Znak"/>
    <w:qFormat/>
    <w:rPr>
      <w:b/>
      <w:sz w:val="24"/>
    </w:rPr>
  </w:style>
  <w:style w:type="character" w:customStyle="1" w:styleId="Tekstpodstawowywcity2Znak">
    <w:name w:val="Tekst podstawowy wcięty 2 Znak"/>
    <w:qFormat/>
    <w:rPr>
      <w:sz w:val="24"/>
      <w:szCs w:val="24"/>
    </w:rPr>
  </w:style>
  <w:style w:type="character" w:customStyle="1" w:styleId="Tekstpodstawowywcity3Znak">
    <w:name w:val="Tekst podstawowy wcięty 3 Znak"/>
    <w:qFormat/>
    <w:rPr>
      <w:sz w:val="24"/>
    </w:rPr>
  </w:style>
  <w:style w:type="character" w:customStyle="1" w:styleId="NagwekZnak">
    <w:name w:val="Nagłówek Znak"/>
    <w:qFormat/>
    <w:rPr>
      <w:sz w:val="24"/>
      <w:szCs w:val="24"/>
    </w:rPr>
  </w:style>
  <w:style w:type="character" w:customStyle="1" w:styleId="TekstkomentarzaZnak">
    <w:name w:val="Tekst komentarza Znak"/>
    <w:basedOn w:val="Domylnaczcionkaakapitu"/>
    <w:qFormat/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highlight">
    <w:name w:val="highlight"/>
    <w:qFormat/>
  </w:style>
  <w:style w:type="character" w:customStyle="1" w:styleId="TematkomentarzaZnak">
    <w:name w:val="Temat komentarza Znak"/>
    <w:qFormat/>
    <w:rPr>
      <w:b/>
      <w:bCs/>
    </w:rPr>
  </w:style>
  <w:style w:type="character" w:customStyle="1" w:styleId="Nierozpoznanawzmianka">
    <w:name w:val="Nierozpoznana wzmianka"/>
    <w:qFormat/>
    <w:rPr>
      <w:color w:val="605E5C"/>
      <w:shd w:val="clear" w:color="auto" w:fill="E1DFDD"/>
    </w:rPr>
  </w:style>
  <w:style w:type="character" w:customStyle="1" w:styleId="cpvdrzewo5">
    <w:name w:val="cpv_drzewo_5"/>
    <w:basedOn w:val="Domylnaczcionkaakapitu"/>
    <w:qFormat/>
  </w:style>
  <w:style w:type="character" w:customStyle="1" w:styleId="apple-converted-space">
    <w:name w:val="apple-converted-space"/>
    <w:basedOn w:val="Domylnaczcionkaakapitu"/>
    <w:qFormat/>
  </w:style>
  <w:style w:type="character" w:customStyle="1" w:styleId="NysapodrozdziayZnak">
    <w:name w:val="Nysa podrozdziały Znak"/>
    <w:qFormat/>
    <w:rPr>
      <w:rFonts w:ascii="Verdana" w:eastAsia="Calibri" w:hAnsi="Verdana" w:cs="Verdana"/>
      <w:b/>
      <w:color w:val="C00000"/>
    </w:rPr>
  </w:style>
  <w:style w:type="character" w:customStyle="1" w:styleId="AkapitzlistZnak">
    <w:name w:val="Akapit z listą Znak"/>
    <w:qFormat/>
    <w:rPr>
      <w:rFonts w:ascii="Calibri" w:eastAsia="Calibri" w:hAnsi="Calibri" w:cs="Calibri"/>
      <w:sz w:val="22"/>
      <w:szCs w:val="22"/>
    </w:rPr>
  </w:style>
  <w:style w:type="character" w:styleId="Wyrnienieintensywne">
    <w:name w:val="Intense Emphasis"/>
    <w:qFormat/>
    <w:rPr>
      <w:b/>
      <w:bCs/>
      <w:i/>
      <w:iCs/>
      <w:color w:val="4F81BD"/>
    </w:rPr>
  </w:style>
  <w:style w:type="paragraph" w:customStyle="1" w:styleId="Heading">
    <w:name w:val="Heading"/>
    <w:basedOn w:val="Normalny"/>
    <w:next w:val="Podtytu"/>
    <w:qFormat/>
    <w:pPr>
      <w:spacing w:line="312" w:lineRule="auto"/>
      <w:jc w:val="center"/>
    </w:pPr>
    <w:rPr>
      <w:b/>
      <w:szCs w:val="20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styleId="Tekstpodstawowywcity">
    <w:name w:val="Body Text Indent"/>
    <w:basedOn w:val="Normalny"/>
    <w:pPr>
      <w:ind w:firstLine="720"/>
      <w:jc w:val="both"/>
    </w:pPr>
  </w:style>
  <w:style w:type="paragraph" w:customStyle="1" w:styleId="Tekstpodstawowy31">
    <w:name w:val="Tekst podstawowy 31"/>
    <w:basedOn w:val="Normalny"/>
    <w:qFormat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qFormat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qFormat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Stlus1">
    <w:name w:val="Stílus1"/>
    <w:basedOn w:val="Normalny"/>
    <w:qFormat/>
    <w:pPr>
      <w:jc w:val="both"/>
    </w:pPr>
    <w:rPr>
      <w:rFonts w:ascii="Arial" w:hAnsi="Arial" w:cs="Arial"/>
      <w:szCs w:val="20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</w:rPr>
  </w:style>
  <w:style w:type="paragraph" w:customStyle="1" w:styleId="Tekstpodstawowywcity21">
    <w:name w:val="Tekst podstawowy wcięty 21"/>
    <w:basedOn w:val="Normalny"/>
    <w:qFormat/>
    <w:pPr>
      <w:spacing w:after="120" w:line="480" w:lineRule="auto"/>
      <w:ind w:left="283"/>
    </w:pPr>
  </w:style>
  <w:style w:type="paragraph" w:customStyle="1" w:styleId="Tekstpodstawowywcity31">
    <w:name w:val="Tekst podstawowy wcięty 31"/>
    <w:basedOn w:val="Normalny"/>
    <w:qFormat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Plandokumentu1">
    <w:name w:val="Plan dokumentu1"/>
    <w:basedOn w:val="Normalny"/>
    <w:qFormat/>
    <w:pPr>
      <w:shd w:val="clear" w:color="auto" w:fill="000080"/>
    </w:pPr>
    <w:rPr>
      <w:rFonts w:ascii="Tahoma" w:hAnsi="Tahoma" w:cs="Tahoma"/>
    </w:rPr>
  </w:style>
  <w:style w:type="paragraph" w:styleId="Spistreci1">
    <w:name w:val="toc 1"/>
    <w:basedOn w:val="Normalny"/>
    <w:next w:val="Normalny"/>
    <w:pPr>
      <w:spacing w:before="120" w:after="120"/>
      <w:jc w:val="center"/>
    </w:pPr>
    <w:rPr>
      <w:b/>
      <w:bCs/>
      <w:i/>
      <w:iCs/>
    </w:rPr>
  </w:style>
  <w:style w:type="paragraph" w:styleId="Spistreci2">
    <w:name w:val="toc 2"/>
    <w:basedOn w:val="Normalny"/>
    <w:next w:val="Normalny"/>
    <w:pPr>
      <w:spacing w:before="120" w:after="120"/>
      <w:jc w:val="center"/>
    </w:pPr>
    <w:rPr>
      <w:i/>
      <w:iCs/>
      <w:sz w:val="20"/>
      <w:szCs w:val="20"/>
    </w:rPr>
  </w:style>
  <w:style w:type="paragraph" w:styleId="Spistreci3">
    <w:name w:val="toc 3"/>
    <w:basedOn w:val="Normalny"/>
    <w:next w:val="Normalny"/>
    <w:pPr>
      <w:spacing w:before="120" w:after="120"/>
      <w:ind w:left="240"/>
      <w:jc w:val="center"/>
    </w:pPr>
    <w:rPr>
      <w:sz w:val="20"/>
      <w:szCs w:val="20"/>
    </w:rPr>
  </w:style>
  <w:style w:type="paragraph" w:styleId="Spistreci4">
    <w:name w:val="toc 4"/>
    <w:basedOn w:val="Normalny"/>
    <w:next w:val="Normalny"/>
    <w:pPr>
      <w:spacing w:before="120" w:after="120"/>
      <w:ind w:left="480"/>
      <w:jc w:val="center"/>
    </w:pPr>
    <w:rPr>
      <w:sz w:val="20"/>
      <w:szCs w:val="20"/>
    </w:rPr>
  </w:style>
  <w:style w:type="paragraph" w:styleId="Spistreci5">
    <w:name w:val="toc 5"/>
    <w:basedOn w:val="Normalny"/>
    <w:next w:val="Normalny"/>
    <w:pPr>
      <w:spacing w:before="120" w:after="120"/>
      <w:ind w:left="720"/>
      <w:jc w:val="center"/>
    </w:pPr>
    <w:rPr>
      <w:sz w:val="20"/>
      <w:szCs w:val="20"/>
    </w:rPr>
  </w:style>
  <w:style w:type="paragraph" w:styleId="Spistreci6">
    <w:name w:val="toc 6"/>
    <w:basedOn w:val="Normalny"/>
    <w:next w:val="Normalny"/>
    <w:pPr>
      <w:spacing w:before="120" w:after="120"/>
      <w:ind w:left="960"/>
      <w:jc w:val="center"/>
    </w:pPr>
    <w:rPr>
      <w:sz w:val="20"/>
      <w:szCs w:val="20"/>
    </w:rPr>
  </w:style>
  <w:style w:type="paragraph" w:styleId="Spistreci7">
    <w:name w:val="toc 7"/>
    <w:basedOn w:val="Normalny"/>
    <w:next w:val="Normalny"/>
    <w:pPr>
      <w:spacing w:before="120" w:after="120"/>
      <w:ind w:left="1200"/>
      <w:jc w:val="center"/>
    </w:pPr>
    <w:rPr>
      <w:sz w:val="20"/>
      <w:szCs w:val="20"/>
    </w:rPr>
  </w:style>
  <w:style w:type="paragraph" w:styleId="Spistreci8">
    <w:name w:val="toc 8"/>
    <w:basedOn w:val="Normalny"/>
    <w:next w:val="Normalny"/>
    <w:pPr>
      <w:spacing w:before="120" w:after="120"/>
      <w:ind w:left="1440"/>
      <w:jc w:val="center"/>
    </w:pPr>
    <w:rPr>
      <w:sz w:val="20"/>
      <w:szCs w:val="20"/>
    </w:rPr>
  </w:style>
  <w:style w:type="paragraph" w:styleId="Spistreci9">
    <w:name w:val="toc 9"/>
    <w:basedOn w:val="Normalny"/>
    <w:next w:val="Normalny"/>
    <w:pPr>
      <w:spacing w:before="120" w:after="120"/>
      <w:ind w:left="1680"/>
      <w:jc w:val="center"/>
    </w:pPr>
    <w:rPr>
      <w:sz w:val="20"/>
      <w:szCs w:val="20"/>
    </w:rPr>
  </w:style>
  <w:style w:type="paragraph" w:styleId="Indeks1">
    <w:name w:val="index 1"/>
    <w:basedOn w:val="Normalny"/>
    <w:next w:val="Normalny"/>
    <w:pPr>
      <w:ind w:left="240" w:hanging="240"/>
    </w:pPr>
    <w:rPr>
      <w:sz w:val="18"/>
      <w:szCs w:val="18"/>
    </w:rPr>
  </w:style>
  <w:style w:type="paragraph" w:styleId="Indeks2">
    <w:name w:val="index 2"/>
    <w:basedOn w:val="Normalny"/>
    <w:next w:val="Normalny"/>
    <w:pPr>
      <w:ind w:left="480" w:hanging="240"/>
    </w:pPr>
    <w:rPr>
      <w:sz w:val="18"/>
      <w:szCs w:val="18"/>
    </w:rPr>
  </w:style>
  <w:style w:type="paragraph" w:styleId="Indeks3">
    <w:name w:val="index 3"/>
    <w:basedOn w:val="Normalny"/>
    <w:next w:val="Normalny"/>
    <w:pPr>
      <w:ind w:left="720" w:hanging="240"/>
    </w:pPr>
    <w:rPr>
      <w:sz w:val="18"/>
      <w:szCs w:val="18"/>
    </w:rPr>
  </w:style>
  <w:style w:type="paragraph" w:customStyle="1" w:styleId="Indeks41">
    <w:name w:val="Indeks 41"/>
    <w:basedOn w:val="Normalny"/>
    <w:next w:val="Normalny"/>
    <w:qFormat/>
    <w:pPr>
      <w:ind w:left="960" w:hanging="240"/>
    </w:pPr>
    <w:rPr>
      <w:sz w:val="18"/>
      <w:szCs w:val="18"/>
    </w:rPr>
  </w:style>
  <w:style w:type="paragraph" w:customStyle="1" w:styleId="Indeks51">
    <w:name w:val="Indeks 51"/>
    <w:basedOn w:val="Normalny"/>
    <w:next w:val="Normalny"/>
    <w:qFormat/>
    <w:pPr>
      <w:ind w:left="1200" w:hanging="240"/>
    </w:pPr>
    <w:rPr>
      <w:sz w:val="18"/>
      <w:szCs w:val="18"/>
    </w:rPr>
  </w:style>
  <w:style w:type="paragraph" w:customStyle="1" w:styleId="Indeks61">
    <w:name w:val="Indeks 61"/>
    <w:basedOn w:val="Normalny"/>
    <w:next w:val="Normalny"/>
    <w:qFormat/>
    <w:pPr>
      <w:ind w:left="1440" w:hanging="240"/>
    </w:pPr>
    <w:rPr>
      <w:sz w:val="18"/>
      <w:szCs w:val="18"/>
    </w:rPr>
  </w:style>
  <w:style w:type="paragraph" w:customStyle="1" w:styleId="Indeks71">
    <w:name w:val="Indeks 71"/>
    <w:basedOn w:val="Normalny"/>
    <w:next w:val="Normalny"/>
    <w:qFormat/>
    <w:pPr>
      <w:ind w:left="1680" w:hanging="240"/>
    </w:pPr>
    <w:rPr>
      <w:sz w:val="18"/>
      <w:szCs w:val="18"/>
    </w:rPr>
  </w:style>
  <w:style w:type="paragraph" w:customStyle="1" w:styleId="Indeks81">
    <w:name w:val="Indeks 81"/>
    <w:basedOn w:val="Normalny"/>
    <w:next w:val="Normalny"/>
    <w:qFormat/>
    <w:pPr>
      <w:ind w:left="1920" w:hanging="240"/>
    </w:pPr>
    <w:rPr>
      <w:sz w:val="18"/>
      <w:szCs w:val="18"/>
    </w:rPr>
  </w:style>
  <w:style w:type="paragraph" w:customStyle="1" w:styleId="Indeks91">
    <w:name w:val="Indeks 91"/>
    <w:basedOn w:val="Normalny"/>
    <w:next w:val="Normalny"/>
    <w:qFormat/>
    <w:pPr>
      <w:ind w:left="2160" w:hanging="240"/>
    </w:pPr>
    <w:rPr>
      <w:sz w:val="18"/>
      <w:szCs w:val="18"/>
    </w:rPr>
  </w:style>
  <w:style w:type="paragraph" w:styleId="Nagwekindeksu">
    <w:name w:val="index heading"/>
    <w:basedOn w:val="Normalny"/>
    <w:next w:val="Indeks1"/>
    <w:pPr>
      <w:spacing w:before="240" w:after="120"/>
      <w:jc w:val="center"/>
    </w:pPr>
    <w:rPr>
      <w:b/>
      <w:bCs/>
      <w:sz w:val="26"/>
      <w:szCs w:val="26"/>
    </w:rPr>
  </w:style>
  <w:style w:type="paragraph" w:customStyle="1" w:styleId="TekstpodstawowyTekstpodstawowF2F2">
    <w:name w:val="Tekst podstawowy.Tekst podstawow.(F2).(F2)"/>
    <w:basedOn w:val="Normalny"/>
    <w:qFormat/>
    <w:pPr>
      <w:jc w:val="both"/>
    </w:pPr>
    <w:rPr>
      <w:szCs w:val="20"/>
    </w:rPr>
  </w:style>
  <w:style w:type="paragraph" w:styleId="NormalnyWeb">
    <w:name w:val="Normal (Web)"/>
    <w:basedOn w:val="Normalny"/>
    <w:qFormat/>
    <w:pPr>
      <w:spacing w:before="280" w:after="280"/>
    </w:pPr>
  </w:style>
  <w:style w:type="paragraph" w:customStyle="1" w:styleId="Styl1">
    <w:name w:val="Styl1"/>
    <w:basedOn w:val="Normalny"/>
    <w:qFormat/>
    <w:pPr>
      <w:widowControl w:val="0"/>
      <w:spacing w:before="240"/>
      <w:jc w:val="both"/>
    </w:pPr>
    <w:rPr>
      <w:rFonts w:ascii="Arial" w:hAnsi="Arial" w:cs="Arial"/>
      <w:szCs w:val="20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qFormat/>
  </w:style>
  <w:style w:type="paragraph" w:styleId="Tekstpodstawowywcity2">
    <w:name w:val="Body Text Indent 2"/>
    <w:basedOn w:val="Normalny"/>
    <w:qFormat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pPr>
      <w:spacing w:after="120" w:line="480" w:lineRule="auto"/>
    </w:pPr>
  </w:style>
  <w:style w:type="paragraph" w:customStyle="1" w:styleId="WW-BodyText21">
    <w:name w:val="WW-Body Text 21"/>
    <w:basedOn w:val="Normalny"/>
    <w:qFormat/>
    <w:pPr>
      <w:overflowPunct w:val="0"/>
      <w:autoSpaceDE w:val="0"/>
      <w:jc w:val="both"/>
      <w:textAlignment w:val="baseline"/>
    </w:pPr>
    <w:rPr>
      <w:rFonts w:ascii="Arial Narrow" w:hAnsi="Arial Narrow" w:cs="Arial Narrow"/>
      <w:color w:val="000000"/>
      <w:sz w:val="20"/>
      <w:szCs w:val="20"/>
    </w:rPr>
  </w:style>
  <w:style w:type="paragraph" w:customStyle="1" w:styleId="StylIwony">
    <w:name w:val="Styl Iwony"/>
    <w:basedOn w:val="Normalny"/>
    <w:qFormat/>
    <w:pPr>
      <w:overflowPunct w:val="0"/>
      <w:autoSpaceDE w:val="0"/>
      <w:spacing w:before="120" w:after="120"/>
      <w:jc w:val="both"/>
      <w:textAlignment w:val="baseline"/>
    </w:pPr>
    <w:rPr>
      <w:rFonts w:ascii="Bookman Old Style" w:hAnsi="Bookman Old Style" w:cs="Bookman Old Style"/>
      <w:szCs w:val="20"/>
    </w:rPr>
  </w:style>
  <w:style w:type="paragraph" w:styleId="Tekstpodstawowy3">
    <w:name w:val="Body Text 3"/>
    <w:basedOn w:val="Normalny"/>
    <w:qFormat/>
    <w:pPr>
      <w:autoSpaceDE w:val="0"/>
      <w:jc w:val="both"/>
    </w:pPr>
    <w:rPr>
      <w:sz w:val="20"/>
      <w:szCs w:val="20"/>
    </w:rPr>
  </w:style>
  <w:style w:type="paragraph" w:customStyle="1" w:styleId="WW-Tekstpodstawowy2">
    <w:name w:val="WW-Tekst podstawowy 2"/>
    <w:basedOn w:val="Normalny"/>
    <w:qFormat/>
    <w:pPr>
      <w:jc w:val="both"/>
    </w:pPr>
    <w:rPr>
      <w:szCs w:val="20"/>
    </w:rPr>
  </w:style>
  <w:style w:type="paragraph" w:styleId="Tekstpodstawowywcity3">
    <w:name w:val="Body Text Indent 3"/>
    <w:basedOn w:val="Normalny"/>
    <w:qFormat/>
    <w:pPr>
      <w:suppressAutoHyphens w:val="0"/>
      <w:ind w:left="1418" w:hanging="284"/>
      <w:jc w:val="both"/>
    </w:pPr>
    <w:rPr>
      <w:szCs w:val="20"/>
    </w:rPr>
  </w:style>
  <w:style w:type="paragraph" w:styleId="Tekstblokowy">
    <w:name w:val="Block Text"/>
    <w:basedOn w:val="Normalny"/>
    <w:qFormat/>
    <w:pPr>
      <w:tabs>
        <w:tab w:val="left" w:pos="360"/>
      </w:tabs>
      <w:ind w:left="360" w:right="-2"/>
      <w:jc w:val="both"/>
    </w:pPr>
  </w:style>
  <w:style w:type="paragraph" w:styleId="Akapitzlist">
    <w:name w:val="List Paragraph"/>
    <w:basedOn w:val="Normalny"/>
    <w:qFormat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ekstpodstawowy22">
    <w:name w:val="Tekst podstawowy 22"/>
    <w:basedOn w:val="Normalny"/>
    <w:qFormat/>
    <w:pPr>
      <w:widowControl w:val="0"/>
      <w:spacing w:after="120" w:line="480" w:lineRule="auto"/>
    </w:pPr>
    <w:rPr>
      <w:rFonts w:eastAsia="Lucida Sans Unicode" w:cs="Mangal"/>
      <w:kern w:val="2"/>
      <w:lang w:bidi="hi-IN"/>
    </w:rPr>
  </w:style>
  <w:style w:type="paragraph" w:styleId="Tekstkomentarza">
    <w:name w:val="annotation text"/>
    <w:basedOn w:val="Normalny"/>
    <w:qFormat/>
    <w:pPr>
      <w:widowControl w:val="0"/>
      <w:suppressAutoHyphens w:val="0"/>
      <w:autoSpaceDE w:val="0"/>
    </w:pPr>
    <w:rPr>
      <w:sz w:val="20"/>
      <w:szCs w:val="20"/>
    </w:rPr>
  </w:style>
  <w:style w:type="paragraph" w:customStyle="1" w:styleId="Default">
    <w:name w:val="Default"/>
    <w:qFormat/>
    <w:pPr>
      <w:autoSpaceDE w:val="0"/>
    </w:pPr>
    <w:rPr>
      <w:rFonts w:ascii="Tahoma" w:eastAsia="Times New Roman" w:hAnsi="Tahoma" w:cs="Tahoma"/>
      <w:color w:val="000000"/>
      <w:lang w:val="pl-PL" w:bidi="ar-SA"/>
    </w:rPr>
  </w:style>
  <w:style w:type="paragraph" w:styleId="Tematkomentarza">
    <w:name w:val="annotation subject"/>
    <w:basedOn w:val="Tekstkomentarza"/>
    <w:next w:val="Tekstkomentarza"/>
    <w:qFormat/>
    <w:pPr>
      <w:widowControl/>
      <w:suppressAutoHyphens/>
      <w:autoSpaceDE/>
    </w:pPr>
    <w:rPr>
      <w:b/>
      <w:bCs/>
    </w:rPr>
  </w:style>
  <w:style w:type="paragraph" w:customStyle="1" w:styleId="text-justify">
    <w:name w:val="text-justify"/>
    <w:basedOn w:val="Normalny"/>
    <w:qFormat/>
    <w:pPr>
      <w:suppressAutoHyphens w:val="0"/>
      <w:spacing w:before="280" w:after="280"/>
    </w:pPr>
  </w:style>
  <w:style w:type="paragraph" w:customStyle="1" w:styleId="Nysapodrozdziay">
    <w:name w:val="Nysa podrozdziały"/>
    <w:basedOn w:val="Normalny"/>
    <w:next w:val="Normalny"/>
    <w:qFormat/>
    <w:pPr>
      <w:keepNext/>
      <w:keepLines/>
      <w:spacing w:before="120" w:after="240" w:line="252" w:lineRule="auto"/>
      <w:jc w:val="both"/>
      <w:textAlignment w:val="baseline"/>
      <w:outlineLvl w:val="1"/>
    </w:pPr>
    <w:rPr>
      <w:rFonts w:ascii="Verdana" w:eastAsia="Calibri" w:hAnsi="Verdana" w:cs="Verdana"/>
      <w:b/>
      <w:color w:val="C00000"/>
      <w:sz w:val="20"/>
      <w:szCs w:val="20"/>
    </w:rPr>
  </w:style>
  <w:style w:type="paragraph" w:customStyle="1" w:styleId="TableContents">
    <w:name w:val="Table Contents"/>
    <w:basedOn w:val="Norma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numbering" w:customStyle="1" w:styleId="WW8Num50">
    <w:name w:val="WW8Num50"/>
    <w:qFormat/>
  </w:style>
  <w:style w:type="numbering" w:customStyle="1" w:styleId="WW8Num51">
    <w:name w:val="WW8Num51"/>
    <w:qFormat/>
  </w:style>
  <w:style w:type="numbering" w:customStyle="1" w:styleId="WW8Num52">
    <w:name w:val="WW8Num52"/>
    <w:qFormat/>
  </w:style>
  <w:style w:type="numbering" w:customStyle="1" w:styleId="WW8Num53">
    <w:name w:val="WW8Num53"/>
    <w:qFormat/>
  </w:style>
  <w:style w:type="numbering" w:customStyle="1" w:styleId="WW8Num54">
    <w:name w:val="WW8Num54"/>
    <w:qFormat/>
  </w:style>
  <w:style w:type="numbering" w:customStyle="1" w:styleId="WW8Num55">
    <w:name w:val="WW8Num55"/>
    <w:qFormat/>
  </w:style>
  <w:style w:type="numbering" w:customStyle="1" w:styleId="WW8Num56">
    <w:name w:val="WW8Num56"/>
    <w:qFormat/>
  </w:style>
  <w:style w:type="numbering" w:customStyle="1" w:styleId="WW8Num57">
    <w:name w:val="WW8Num57"/>
    <w:qFormat/>
  </w:style>
  <w:style w:type="numbering" w:customStyle="1" w:styleId="WW8Num58">
    <w:name w:val="WW8Num58"/>
    <w:qFormat/>
  </w:style>
  <w:style w:type="numbering" w:customStyle="1" w:styleId="WW8Num59">
    <w:name w:val="WW8Num59"/>
    <w:qFormat/>
  </w:style>
  <w:style w:type="numbering" w:customStyle="1" w:styleId="WW8Num60">
    <w:name w:val="WW8Num60"/>
    <w:qFormat/>
  </w:style>
  <w:style w:type="numbering" w:customStyle="1" w:styleId="WW8Num61">
    <w:name w:val="WW8Num61"/>
    <w:qFormat/>
  </w:style>
  <w:style w:type="numbering" w:customStyle="1" w:styleId="WW8Num62">
    <w:name w:val="WW8Num62"/>
    <w:qFormat/>
  </w:style>
  <w:style w:type="numbering" w:customStyle="1" w:styleId="WW8Num63">
    <w:name w:val="WW8Num63"/>
    <w:qFormat/>
  </w:style>
  <w:style w:type="numbering" w:customStyle="1" w:styleId="WW8Num64">
    <w:name w:val="WW8Num64"/>
    <w:qFormat/>
  </w:style>
  <w:style w:type="numbering" w:customStyle="1" w:styleId="WW8Num65">
    <w:name w:val="WW8Num65"/>
    <w:qFormat/>
  </w:style>
  <w:style w:type="numbering" w:customStyle="1" w:styleId="WW8Num66">
    <w:name w:val="WW8Num66"/>
    <w:qFormat/>
  </w:style>
  <w:style w:type="numbering" w:customStyle="1" w:styleId="WW8Num67">
    <w:name w:val="WW8Num67"/>
    <w:qFormat/>
  </w:style>
  <w:style w:type="numbering" w:customStyle="1" w:styleId="WW8Num68">
    <w:name w:val="WW8Num68"/>
    <w:qFormat/>
  </w:style>
  <w:style w:type="numbering" w:customStyle="1" w:styleId="WW8Num69">
    <w:name w:val="WW8Num69"/>
    <w:qFormat/>
  </w:style>
  <w:style w:type="numbering" w:customStyle="1" w:styleId="WW8Num70">
    <w:name w:val="WW8Num70"/>
    <w:qFormat/>
  </w:style>
  <w:style w:type="numbering" w:customStyle="1" w:styleId="WW8Num71">
    <w:name w:val="WW8Num71"/>
    <w:qFormat/>
  </w:style>
  <w:style w:type="numbering" w:customStyle="1" w:styleId="WW8Num72">
    <w:name w:val="WW8Num72"/>
    <w:qFormat/>
  </w:style>
  <w:style w:type="numbering" w:customStyle="1" w:styleId="WW8Num73">
    <w:name w:val="WW8Num73"/>
    <w:qFormat/>
  </w:style>
  <w:style w:type="numbering" w:customStyle="1" w:styleId="WW8Num74">
    <w:name w:val="WW8Num74"/>
    <w:qFormat/>
  </w:style>
  <w:style w:type="numbering" w:customStyle="1" w:styleId="WW8Num75">
    <w:name w:val="WW8Num75"/>
    <w:qFormat/>
  </w:style>
  <w:style w:type="numbering" w:customStyle="1" w:styleId="WW8Num76">
    <w:name w:val="WW8Num76"/>
    <w:qFormat/>
  </w:style>
  <w:style w:type="numbering" w:customStyle="1" w:styleId="WW8Num77">
    <w:name w:val="WW8Num77"/>
    <w:qFormat/>
  </w:style>
  <w:style w:type="numbering" w:customStyle="1" w:styleId="WW8Num78">
    <w:name w:val="WW8Num78"/>
    <w:qFormat/>
  </w:style>
  <w:style w:type="numbering" w:customStyle="1" w:styleId="WW8Num79">
    <w:name w:val="WW8Num79"/>
    <w:qFormat/>
  </w:style>
  <w:style w:type="numbering" w:customStyle="1" w:styleId="WW8Num80">
    <w:name w:val="WW8Num80"/>
    <w:qFormat/>
  </w:style>
  <w:style w:type="numbering" w:customStyle="1" w:styleId="WW8Num81">
    <w:name w:val="WW8Num81"/>
    <w:qFormat/>
  </w:style>
  <w:style w:type="numbering" w:customStyle="1" w:styleId="WW8Num82">
    <w:name w:val="WW8Num82"/>
    <w:qFormat/>
  </w:style>
  <w:style w:type="numbering" w:customStyle="1" w:styleId="WW8Num83">
    <w:name w:val="WW8Num83"/>
    <w:qFormat/>
  </w:style>
  <w:style w:type="numbering" w:customStyle="1" w:styleId="WW8Num84">
    <w:name w:val="WW8Num84"/>
    <w:qFormat/>
  </w:style>
  <w:style w:type="numbering" w:customStyle="1" w:styleId="WW8Num85">
    <w:name w:val="WW8Num85"/>
    <w:qFormat/>
  </w:style>
  <w:style w:type="numbering" w:customStyle="1" w:styleId="WW8Num86">
    <w:name w:val="WW8Num86"/>
    <w:qFormat/>
  </w:style>
  <w:style w:type="numbering" w:customStyle="1" w:styleId="WW8Num87">
    <w:name w:val="WW8Num87"/>
    <w:qFormat/>
  </w:style>
  <w:style w:type="numbering" w:customStyle="1" w:styleId="WW8Num88">
    <w:name w:val="WW8Num88"/>
    <w:qFormat/>
  </w:style>
  <w:style w:type="numbering" w:customStyle="1" w:styleId="WW8Num89">
    <w:name w:val="WW8Num89"/>
    <w:qFormat/>
  </w:style>
  <w:style w:type="numbering" w:customStyle="1" w:styleId="WW8Num90">
    <w:name w:val="WW8Num90"/>
    <w:qFormat/>
  </w:style>
  <w:style w:type="numbering" w:customStyle="1" w:styleId="WW8Num91">
    <w:name w:val="WW8Num91"/>
    <w:qFormat/>
  </w:style>
  <w:style w:type="numbering" w:customStyle="1" w:styleId="WW8Num92">
    <w:name w:val="WW8Num92"/>
    <w:qFormat/>
  </w:style>
  <w:style w:type="numbering" w:customStyle="1" w:styleId="WW8Num93">
    <w:name w:val="WW8Num93"/>
    <w:qFormat/>
  </w:style>
  <w:style w:type="numbering" w:customStyle="1" w:styleId="WW8Num94">
    <w:name w:val="WW8Num94"/>
    <w:qFormat/>
  </w:style>
  <w:style w:type="numbering" w:customStyle="1" w:styleId="WW8Num95">
    <w:name w:val="WW8Num95"/>
    <w:qFormat/>
  </w:style>
  <w:style w:type="numbering" w:customStyle="1" w:styleId="WW8Num96">
    <w:name w:val="WW8Num96"/>
    <w:qFormat/>
  </w:style>
  <w:style w:type="numbering" w:customStyle="1" w:styleId="WW8Num97">
    <w:name w:val="WW8Num97"/>
    <w:qFormat/>
  </w:style>
  <w:style w:type="numbering" w:customStyle="1" w:styleId="WW8Num98">
    <w:name w:val="WW8Num98"/>
    <w:qFormat/>
  </w:style>
  <w:style w:type="numbering" w:customStyle="1" w:styleId="WW8Num99">
    <w:name w:val="WW8Num99"/>
    <w:qFormat/>
  </w:style>
  <w:style w:type="numbering" w:customStyle="1" w:styleId="WW8Num100">
    <w:name w:val="WW8Num100"/>
    <w:qFormat/>
  </w:style>
  <w:style w:type="numbering" w:customStyle="1" w:styleId="WW8Num101">
    <w:name w:val="WW8Num101"/>
    <w:qFormat/>
  </w:style>
  <w:style w:type="numbering" w:customStyle="1" w:styleId="WW8Num102">
    <w:name w:val="WW8Num102"/>
    <w:qFormat/>
  </w:style>
  <w:style w:type="numbering" w:customStyle="1" w:styleId="WW8Num103">
    <w:name w:val="WW8Num10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ip.lex.pl/" TargetMode="External"/><Relationship Id="rId34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http://www.jedlicze.pl/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sip.lex.pl/" TargetMode="External"/><Relationship Id="rId33" Type="http://schemas.openxmlformats.org/officeDocument/2006/relationships/header" Target="header3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hyperlink" Target="mailto:ug@jedlicze.p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s://sip.lex.pl/" TargetMode="External"/><Relationship Id="rId32" Type="http://schemas.openxmlformats.org/officeDocument/2006/relationships/hyperlink" Target="mailto:iodo@jedlicze.pl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yperlink" Target="https://ezamowienia.gov.pl/" TargetMode="External"/><Relationship Id="rId36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hyperlink" Target="https://sip.lex.pl/" TargetMode="External"/><Relationship Id="rId31" Type="http://schemas.openxmlformats.org/officeDocument/2006/relationships/hyperlink" Target="https://ezamowienia.gov.pl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yperlink" Target="https://sip.lex.pl/" TargetMode="External"/><Relationship Id="rId30" Type="http://schemas.openxmlformats.org/officeDocument/2006/relationships/hyperlink" Target="mailto:majerska@jedlicze.pl" TargetMode="External"/><Relationship Id="rId35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10797</Words>
  <Characters>64784</Characters>
  <Application>Microsoft Office Word</Application>
  <DocSecurity>0</DocSecurity>
  <Lines>539</Lines>
  <Paragraphs>150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 BOR 09 – 2610/ 59/ OR/ 04</vt:lpstr>
    </vt:vector>
  </TitlesOfParts>
  <Company/>
  <LinksUpToDate>false</LinksUpToDate>
  <CharactersWithSpaces>75431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 BOR 09 – 2610/ 59/ OR/ 04</dc:title>
  <dc:subject/>
  <dc:creator>kurowski.lukasz</dc:creator>
  <cp:keywords/>
  <dc:description/>
  <cp:lastModifiedBy>Malwina Ż. Majerska</cp:lastModifiedBy>
  <cp:revision>3</cp:revision>
  <cp:lastPrinted>2026-06-18T14:45:00Z</cp:lastPrinted>
  <dcterms:created xsi:type="dcterms:W3CDTF">2026-08-26T10:21:00Z</dcterms:created>
  <dcterms:modified xsi:type="dcterms:W3CDTF">2026-08-26T10:31:00Z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-994224257</vt:r8>
  </property>
  <property fmtid="{D5CDD505-2E9C-101B-9397-08002B2CF9AE}" pid="3" name="_AuthorEmail">
    <vt:lpwstr>lukasz.kurowski@arimr.gov.pl</vt:lpwstr>
  </property>
  <property fmtid="{D5CDD505-2E9C-101B-9397-08002B2CF9AE}" pid="4" name="_AuthorEmailDisplayName">
    <vt:lpwstr>Łukasz Kurowski</vt:lpwstr>
  </property>
  <property fmtid="{D5CDD505-2E9C-101B-9397-08002B2CF9AE}" pid="5" name="_EmailSubject">
    <vt:lpwstr>MAteriały biurowe</vt:lpwstr>
  </property>
  <property fmtid="{D5CDD505-2E9C-101B-9397-08002B2CF9AE}" pid="6" name="_ReviewingToolsShownOnce">
    <vt:lpwstr/>
  </property>
</Properties>
</file>