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8D687" w14:textId="11943D52" w:rsidR="004A767F" w:rsidRDefault="006929CB" w:rsidP="006929CB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929CB">
        <w:rPr>
          <w:rFonts w:ascii="Times New Roman" w:hAnsi="Times New Roman" w:cs="Times New Roman"/>
          <w:b/>
          <w:sz w:val="24"/>
          <w:szCs w:val="24"/>
        </w:rPr>
        <w:t>Załącznik nr 5B - OPZ - Namiot</w:t>
      </w:r>
    </w:p>
    <w:p w14:paraId="68BAED8E" w14:textId="77777777" w:rsidR="004A767F" w:rsidRDefault="004A767F" w:rsidP="008C2CDB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OPIS PRZEDMIOTU ZAMÓWIENIA (OPZ)</w:t>
      </w:r>
    </w:p>
    <w:p w14:paraId="66384BCE" w14:textId="77777777" w:rsidR="008C2CDB" w:rsidRPr="008C2CDB" w:rsidRDefault="008C2CDB" w:rsidP="008C2CDB">
      <w:pPr>
        <w:jc w:val="both"/>
        <w:rPr>
          <w:rFonts w:ascii="Times New Roman" w:hAnsi="Times New Roman" w:cs="Times New Roman"/>
          <w:sz w:val="24"/>
          <w:szCs w:val="24"/>
        </w:rPr>
      </w:pPr>
      <w:r w:rsidRPr="006550F0">
        <w:rPr>
          <w:rFonts w:ascii="Times New Roman" w:hAnsi="Times New Roman" w:cs="Times New Roman"/>
          <w:sz w:val="24"/>
          <w:szCs w:val="24"/>
        </w:rPr>
        <w:t xml:space="preserve">Przedmiot zamówienia realizowany w ramach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6550F0">
        <w:rPr>
          <w:rFonts w:ascii="Times New Roman" w:hAnsi="Times New Roman" w:cs="Times New Roman"/>
          <w:sz w:val="24"/>
          <w:szCs w:val="24"/>
        </w:rPr>
        <w:t xml:space="preserve">Programu Ochrony Ludności i Obrony Cywilnej </w:t>
      </w:r>
      <w:r>
        <w:rPr>
          <w:rFonts w:ascii="Times New Roman" w:hAnsi="Times New Roman" w:cs="Times New Roman"/>
          <w:sz w:val="24"/>
          <w:szCs w:val="24"/>
        </w:rPr>
        <w:t>na lata 2025-2026”</w:t>
      </w:r>
      <w:r w:rsidRPr="006550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C11B45" w14:textId="77777777" w:rsidR="004A767F" w:rsidRPr="008C2CDB" w:rsidRDefault="00124DB3" w:rsidP="004A767F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Nazwa </w:t>
      </w:r>
      <w:r w:rsidR="004A767F"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Zamówienia</w:t>
      </w:r>
    </w:p>
    <w:p w14:paraId="433FDC17" w14:textId="77777777" w:rsidR="004A767F" w:rsidRPr="008C2CDB" w:rsidRDefault="004A767F" w:rsidP="004A76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sz w:val="24"/>
          <w:szCs w:val="24"/>
        </w:rPr>
        <w:t xml:space="preserve">Przedmiotem zamówienia jest </w:t>
      </w: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dostawa 1 sztuki namiotu pneumatycznego wraz z wyposażeniem</w:t>
      </w:r>
    </w:p>
    <w:p w14:paraId="03EB36C6" w14:textId="77777777" w:rsidR="004A767F" w:rsidRPr="008C2CDB" w:rsidRDefault="004A767F" w:rsidP="004A767F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2. Szczegółowa Specyfikacja Techniczna</w:t>
      </w:r>
    </w:p>
    <w:p w14:paraId="71A10A4A" w14:textId="77777777" w:rsidR="004A767F" w:rsidRPr="008C2CDB" w:rsidRDefault="004A767F" w:rsidP="004A767F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2.1. Konstrukcja i Wymiary Namiotu</w:t>
      </w:r>
    </w:p>
    <w:p w14:paraId="4A14BA35" w14:textId="77777777" w:rsidR="004A767F" w:rsidRPr="008C2CDB" w:rsidRDefault="004A767F" w:rsidP="004A767F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Typ konstrukcji</w:t>
      </w:r>
      <w:r w:rsidR="004E4D67" w:rsidRPr="008C2CDB">
        <w:rPr>
          <w:rFonts w:ascii="Times New Roman" w:eastAsia="Times New Roman" w:hAnsi="Times New Roman" w:cs="Times New Roman"/>
          <w:sz w:val="24"/>
          <w:szCs w:val="24"/>
        </w:rPr>
        <w:t>: Namiot pneumatyczny.</w:t>
      </w:r>
    </w:p>
    <w:p w14:paraId="183870E0" w14:textId="77777777" w:rsidR="004A767F" w:rsidRPr="008C2CDB" w:rsidRDefault="004A767F" w:rsidP="004A767F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Powierzchnia użytkowa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>: Minimum 37 m² oraz maksimum 45 m².</w:t>
      </w:r>
    </w:p>
    <w:p w14:paraId="484F1140" w14:textId="77777777" w:rsidR="004A767F" w:rsidRPr="008C2CDB" w:rsidRDefault="004A767F" w:rsidP="004A767F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Wysokość wewnętrzna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>: W przedziale od 2,6 m do 3,0 m (w najwyższym punkcie).</w:t>
      </w:r>
    </w:p>
    <w:p w14:paraId="1C558FDB" w14:textId="77777777" w:rsidR="004A767F" w:rsidRPr="008C2CDB" w:rsidRDefault="004A767F" w:rsidP="004A767F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Konstrukcja stelaża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>: Dwupowłokowy, stało-gazowy (utrzymujący ciśnienie bez stałego zasilania pompą).</w:t>
      </w:r>
    </w:p>
    <w:p w14:paraId="197C829A" w14:textId="77777777" w:rsidR="004A767F" w:rsidRPr="008C2CDB" w:rsidRDefault="004A767F" w:rsidP="004A767F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Materiał stelaża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>: Poliuretan (TPU) o gramaturze minimum 330 g/m² pok</w:t>
      </w:r>
      <w:r w:rsidR="008C2CDB" w:rsidRPr="008C2CDB">
        <w:rPr>
          <w:rFonts w:ascii="Times New Roman" w:eastAsia="Times New Roman" w:hAnsi="Times New Roman" w:cs="Times New Roman"/>
          <w:sz w:val="24"/>
          <w:szCs w:val="24"/>
        </w:rPr>
        <w:t xml:space="preserve">ryty polichlorkiem winylu (PVC) </w:t>
      </w:r>
      <w:r w:rsidR="008C2CDB" w:rsidRPr="008C2CDB">
        <w:rPr>
          <w:rFonts w:ascii="Times New Roman" w:hAnsi="Times New Roman" w:cs="Times New Roman"/>
          <w:sz w:val="24"/>
          <w:szCs w:val="24"/>
        </w:rPr>
        <w:t>lub rozwiązania równoważne o parametrach nie gorszych niż wskazane w specyfikacji</w:t>
      </w:r>
      <w:r w:rsidR="00E42293">
        <w:rPr>
          <w:rFonts w:ascii="Times New Roman" w:hAnsi="Times New Roman" w:cs="Times New Roman"/>
          <w:sz w:val="24"/>
          <w:szCs w:val="24"/>
        </w:rPr>
        <w:t>.</w:t>
      </w:r>
    </w:p>
    <w:p w14:paraId="58AB10B5" w14:textId="77777777" w:rsidR="004E4D67" w:rsidRPr="008C2CDB" w:rsidRDefault="004E4D67" w:rsidP="004A767F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ACC386" w14:textId="77777777" w:rsidR="004A767F" w:rsidRPr="008C2CDB" w:rsidRDefault="004A767F" w:rsidP="004A767F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2.2. Materiały i Poszycie</w:t>
      </w:r>
    </w:p>
    <w:p w14:paraId="3FD5C85E" w14:textId="77777777" w:rsidR="004A767F" w:rsidRPr="008C2CDB" w:rsidRDefault="004A767F" w:rsidP="004A767F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Materiał poszycia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>: Tkanina powlekana PV</w:t>
      </w:r>
      <w:r w:rsidR="00E42293">
        <w:rPr>
          <w:rFonts w:ascii="Times New Roman" w:eastAsia="Times New Roman" w:hAnsi="Times New Roman" w:cs="Times New Roman"/>
          <w:sz w:val="24"/>
          <w:szCs w:val="24"/>
        </w:rPr>
        <w:t>C o gramaturze minimum 430 g/m²</w:t>
      </w:r>
      <w:r w:rsidR="008C2CDB" w:rsidRPr="008C2C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2CDB" w:rsidRPr="008C2CDB">
        <w:rPr>
          <w:rFonts w:ascii="Times New Roman" w:hAnsi="Times New Roman" w:cs="Times New Roman"/>
          <w:sz w:val="24"/>
          <w:szCs w:val="24"/>
        </w:rPr>
        <w:t>lub rozwiązania równoważne o parametrach nie gorszych niż wskazane w specyfikacji</w:t>
      </w:r>
    </w:p>
    <w:p w14:paraId="07748C14" w14:textId="77777777" w:rsidR="004A767F" w:rsidRPr="008C2CDB" w:rsidRDefault="004A767F" w:rsidP="004A767F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Odporność ogniowa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 xml:space="preserve">: Materiał trudnopalny (FR – </w:t>
      </w:r>
      <w:r w:rsidRPr="008C2CDB">
        <w:rPr>
          <w:rFonts w:ascii="Times New Roman" w:eastAsia="Times New Roman" w:hAnsi="Times New Roman" w:cs="Times New Roman"/>
          <w:i/>
          <w:iCs/>
          <w:sz w:val="24"/>
          <w:szCs w:val="24"/>
        </w:rPr>
        <w:t>Flame Retardant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>), zgodny z normami bezpieczeństwa pożarowego.</w:t>
      </w:r>
    </w:p>
    <w:p w14:paraId="1D2E8B26" w14:textId="77777777" w:rsidR="004A767F" w:rsidRPr="008C2CDB" w:rsidRDefault="004A767F" w:rsidP="004A767F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Podłoga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>: Wykonana z PVC, trwale połączona z poszyciem (zintegrowana) lub doczepiana w sposób zapewniający szczelność (np. rzepy/zamki błyskawiczne).</w:t>
      </w:r>
    </w:p>
    <w:p w14:paraId="1D9CE6E8" w14:textId="77777777" w:rsidR="008E4196" w:rsidRPr="008E4196" w:rsidRDefault="004A767F" w:rsidP="008E4196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Właściwości podłogi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>: Wykonana z materiału antypoślizgowego, odpornego na ścieranie i przebicia.</w:t>
      </w:r>
      <w:r w:rsidR="008E41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4196" w:rsidRPr="008E4196">
        <w:rPr>
          <w:rStyle w:val="Pogrubienie"/>
          <w:rFonts w:ascii="Times New Roman" w:hAnsi="Times New Roman" w:cs="Times New Roman"/>
          <w:b w:val="0"/>
          <w:sz w:val="24"/>
          <w:szCs w:val="24"/>
        </w:rPr>
        <w:t>W zestawie należy dostarczyć dedykowaną matę/wykładzinę termoizolacyjną (np. wykonaną z pianki PE o grubości minimum 5 mm), układaną na całej powierzchni podłogi właściwej namiotu. Mata musi zapewniać skuteczną izolację termiczną od podłoża oraz dodatkową ochronę przed mechanicznymi uszkodzeniami.</w:t>
      </w:r>
    </w:p>
    <w:p w14:paraId="27530B4E" w14:textId="77777777" w:rsidR="004E4D67" w:rsidRPr="008C2CDB" w:rsidRDefault="004E4D67" w:rsidP="004A767F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E56B94" w14:textId="77777777" w:rsidR="004A767F" w:rsidRPr="008C2CDB" w:rsidRDefault="004A767F" w:rsidP="004A767F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2.3. Elementy Funkcjonalne Korpusu</w:t>
      </w:r>
    </w:p>
    <w:p w14:paraId="775CE81A" w14:textId="77777777" w:rsidR="004A767F" w:rsidRPr="008C2CDB" w:rsidRDefault="004A767F" w:rsidP="004A767F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Wejścia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>: Dwa niezależne wejścia zlokalizowane na ścianach frontowych (szczytowych), zamykane na zamki błyskawiczne chronione patkami.</w:t>
      </w:r>
    </w:p>
    <w:p w14:paraId="42411765" w14:textId="77777777" w:rsidR="004A767F" w:rsidRPr="008C2CDB" w:rsidRDefault="004A767F" w:rsidP="004A767F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Próg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>: Wyposażony w wyraźny próg ostrzegawczy (np. w kolorze żółtym lub fluorescencyjnym) podnoszący bezpieczeństwo użytkowania.</w:t>
      </w:r>
    </w:p>
    <w:p w14:paraId="562B5189" w14:textId="77777777" w:rsidR="004A767F" w:rsidRPr="008C2CDB" w:rsidRDefault="004A767F" w:rsidP="004A767F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Okna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>: System okienny potrójny (trójwarstwowy) składający się z:</w:t>
      </w:r>
    </w:p>
    <w:p w14:paraId="56E3D86C" w14:textId="77777777" w:rsidR="004A767F" w:rsidRPr="008C2CDB" w:rsidRDefault="004A767F" w:rsidP="004A767F">
      <w:pPr>
        <w:numPr>
          <w:ilvl w:val="1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sz w:val="24"/>
          <w:szCs w:val="24"/>
        </w:rPr>
        <w:t>Moskitier siatkowych (ochrona przed owadami),</w:t>
      </w:r>
    </w:p>
    <w:p w14:paraId="7DF29766" w14:textId="77777777" w:rsidR="004A767F" w:rsidRPr="008C2CDB" w:rsidRDefault="004A767F" w:rsidP="004A767F">
      <w:pPr>
        <w:numPr>
          <w:ilvl w:val="1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sz w:val="24"/>
          <w:szCs w:val="24"/>
        </w:rPr>
        <w:t>Folii przezroczystej (ochrona przed deszczem przy zachowaniu dopływu światła),</w:t>
      </w:r>
    </w:p>
    <w:p w14:paraId="5EA72109" w14:textId="77777777" w:rsidR="004A767F" w:rsidRPr="008C2CDB" w:rsidRDefault="004A767F" w:rsidP="004A767F">
      <w:pPr>
        <w:numPr>
          <w:ilvl w:val="1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sz w:val="24"/>
          <w:szCs w:val="24"/>
        </w:rPr>
        <w:lastRenderedPageBreak/>
        <w:t>Zasłony zaciemniającej z materiału tożsamego z poszyciem.</w:t>
      </w:r>
    </w:p>
    <w:p w14:paraId="4CAB2F35" w14:textId="77777777" w:rsidR="004A767F" w:rsidRPr="008C2CDB" w:rsidRDefault="004A767F" w:rsidP="004A767F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Doświetlenie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>: Wbudowany świetlik dachowy (okno dachowe przezroczyste) zapewniający dopływ światła dziennego.</w:t>
      </w:r>
    </w:p>
    <w:p w14:paraId="5E3EF565" w14:textId="77777777" w:rsidR="004A767F" w:rsidRDefault="004A767F" w:rsidP="004A767F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Wentylacja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>: Zintegrowane rękawy/kanały wentylacyjne umożliwiające wprowadzenie przewodów nagrzewnicy lub klimatyzacji oraz naturalną cyrkulację powietrza.</w:t>
      </w:r>
    </w:p>
    <w:p w14:paraId="3059082C" w14:textId="77777777" w:rsidR="008E4196" w:rsidRPr="008E4196" w:rsidRDefault="008E4196" w:rsidP="008E4196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4196">
        <w:rPr>
          <w:rFonts w:ascii="Times New Roman" w:eastAsia="Times New Roman" w:hAnsi="Times New Roman" w:cs="Times New Roman"/>
          <w:b/>
          <w:bCs/>
          <w:sz w:val="24"/>
          <w:szCs w:val="24"/>
        </w:rPr>
        <w:t>Podpinka termoizolacyjna:</w:t>
      </w:r>
      <w:r w:rsidRPr="008E41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4196">
        <w:rPr>
          <w:rFonts w:ascii="Times New Roman" w:eastAsia="Times New Roman" w:hAnsi="Times New Roman" w:cs="Times New Roman"/>
          <w:bCs/>
          <w:sz w:val="24"/>
          <w:szCs w:val="24"/>
        </w:rPr>
        <w:t>Namiot musi zostać wyposażony w demontowalną podpinkę elektroizolacyjną/termoizolacyjną, montowaną do wewnętrznej konstrukcji namiotu (np. za pomocą systemu rzepów lub klipsów). Podpinka musi tworzyć poduszkę powietrzną między poszyciem zewnętrznym a wnętrzem, ograniczając straty ciepła w okresie zimowym oraz zapobiegając nadmiernemu nagrzewaniu się namiotu latem. Materiał podpinki musi być trudnopalny (zgodny z normami FR) oraz paroprzepuszczalny (zapobiegający nadmiernej kondensacji pary wodnej).</w:t>
      </w:r>
    </w:p>
    <w:p w14:paraId="629B49B6" w14:textId="77777777" w:rsidR="004E4D67" w:rsidRPr="008E4196" w:rsidRDefault="004E4D67" w:rsidP="008E4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67C120" w14:textId="77777777" w:rsidR="004A767F" w:rsidRPr="008C2CDB" w:rsidRDefault="004A767F" w:rsidP="004A767F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2.4. Osprzęt i Akcesoria Montażowe</w:t>
      </w:r>
    </w:p>
    <w:p w14:paraId="7968EC0C" w14:textId="77777777" w:rsidR="004A767F" w:rsidRPr="008C2CDB" w:rsidRDefault="004A767F" w:rsidP="004A76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sz w:val="24"/>
          <w:szCs w:val="24"/>
        </w:rPr>
        <w:t>Wraz z namiotem Wykonawca musi dostarczyć pełen zestaw akcesoriów niezbędnych do natychmiastowego sprawienia i zakotwiczenia konstrukcji:</w:t>
      </w:r>
    </w:p>
    <w:p w14:paraId="49347947" w14:textId="77777777" w:rsidR="004A767F" w:rsidRPr="008C2CDB" w:rsidRDefault="004A767F" w:rsidP="004A767F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sz w:val="24"/>
          <w:szCs w:val="24"/>
        </w:rPr>
        <w:t>Komplet linek odciągowych o wysokiej wytrzymałości.</w:t>
      </w:r>
    </w:p>
    <w:p w14:paraId="7D1D6870" w14:textId="77777777" w:rsidR="004A767F" w:rsidRPr="008C2CDB" w:rsidRDefault="004A767F" w:rsidP="004A767F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sz w:val="24"/>
          <w:szCs w:val="24"/>
        </w:rPr>
        <w:t>Komplet kotew/szpilek gruntowych dopasowanych do podłoża twardego i miękkiego.</w:t>
      </w:r>
    </w:p>
    <w:p w14:paraId="6C3C941C" w14:textId="77777777" w:rsidR="004A767F" w:rsidRPr="008C2CDB" w:rsidRDefault="004A767F" w:rsidP="004A767F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sz w:val="24"/>
          <w:szCs w:val="24"/>
        </w:rPr>
        <w:t>Młotek montażowy.</w:t>
      </w:r>
    </w:p>
    <w:p w14:paraId="6B0AE716" w14:textId="77777777" w:rsidR="004A767F" w:rsidRPr="008C2CDB" w:rsidRDefault="004A767F" w:rsidP="004A767F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sz w:val="24"/>
          <w:szCs w:val="24"/>
        </w:rPr>
        <w:t>Pompka elektryczna (230V) dedykowana do szybkiego napełniania i opróżniania stelaża stało-gazowego.</w:t>
      </w:r>
    </w:p>
    <w:p w14:paraId="1C502D02" w14:textId="77777777" w:rsidR="004A767F" w:rsidRPr="008C2CDB" w:rsidRDefault="004A767F" w:rsidP="004A767F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sz w:val="24"/>
          <w:szCs w:val="24"/>
        </w:rPr>
        <w:t>Dedykowana torba/pokrowiec transportowy o wytrzymałości dostosowanej do masy zestawu, wyposażona w uchwyty transportowe.</w:t>
      </w:r>
    </w:p>
    <w:p w14:paraId="4ADB5C80" w14:textId="77777777" w:rsidR="004E4D67" w:rsidRPr="008C2CDB" w:rsidRDefault="004E4D67" w:rsidP="004A767F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786BDF" w14:textId="77777777" w:rsidR="004A767F" w:rsidRPr="008C2CDB" w:rsidRDefault="004A767F" w:rsidP="004A767F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3. Specyfikacja Wyposażenia Dodatkowego</w:t>
      </w:r>
    </w:p>
    <w:p w14:paraId="12CF2DE5" w14:textId="77777777" w:rsidR="004A767F" w:rsidRPr="008C2CDB" w:rsidRDefault="004A767F" w:rsidP="004A767F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3.1. System Oświetlenia LED</w:t>
      </w:r>
    </w:p>
    <w:p w14:paraId="3120628A" w14:textId="77777777" w:rsidR="004A767F" w:rsidRPr="008C2CDB" w:rsidRDefault="004A767F" w:rsidP="004A767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Ilość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>: 2 sztuki lamp oświetleniowych.</w:t>
      </w:r>
    </w:p>
    <w:p w14:paraId="42711263" w14:textId="77777777" w:rsidR="004A767F" w:rsidRPr="008C2CDB" w:rsidRDefault="004A767F" w:rsidP="004A767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Klasa szczelności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 xml:space="preserve">: Minimum </w:t>
      </w: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IP 65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 xml:space="preserve"> (odporność na pył i strugi wody).</w:t>
      </w:r>
    </w:p>
    <w:p w14:paraId="06DB3A08" w14:textId="77777777" w:rsidR="004A767F" w:rsidRPr="008C2CDB" w:rsidRDefault="004A767F" w:rsidP="004A767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Konstrukcja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>: Przystosowana do podwieszenia na elementach konstrukcyjnych namiotu.</w:t>
      </w:r>
    </w:p>
    <w:p w14:paraId="234E051F" w14:textId="77777777" w:rsidR="004A767F" w:rsidRPr="008C2CDB" w:rsidRDefault="004A767F" w:rsidP="004A767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Zasilanie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>: Wspólny lub indywidualne przewody zasilające o łącznej długości roboczej minimum 10 m, zakończone wtyczką (230V).</w:t>
      </w:r>
    </w:p>
    <w:p w14:paraId="0327434B" w14:textId="77777777" w:rsidR="004E4D67" w:rsidRPr="008C2CDB" w:rsidRDefault="004E4D67" w:rsidP="004A767F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4D3D3C" w14:textId="77777777" w:rsidR="004A767F" w:rsidRPr="008C2CDB" w:rsidRDefault="004A767F" w:rsidP="004A767F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3.2. Nagrzewnica Elektryczna</w:t>
      </w:r>
    </w:p>
    <w:p w14:paraId="7232E7FC" w14:textId="77777777" w:rsidR="004A767F" w:rsidRPr="008C2CDB" w:rsidRDefault="004A767F" w:rsidP="004A767F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Moc grzewcza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A338A">
        <w:rPr>
          <w:rFonts w:ascii="Times New Roman" w:eastAsia="Times New Roman" w:hAnsi="Times New Roman" w:cs="Times New Roman"/>
          <w:sz w:val="24"/>
          <w:szCs w:val="24"/>
        </w:rPr>
        <w:t>Minimum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4AFD">
        <w:rPr>
          <w:rFonts w:ascii="Times New Roman" w:eastAsia="Times New Roman" w:hAnsi="Times New Roman" w:cs="Times New Roman"/>
          <w:sz w:val="24"/>
          <w:szCs w:val="24"/>
        </w:rPr>
        <w:t>5</w:t>
      </w:r>
      <w:r w:rsidR="003A338A">
        <w:rPr>
          <w:rFonts w:ascii="Times New Roman" w:eastAsia="Times New Roman" w:hAnsi="Times New Roman" w:cs="Times New Roman"/>
          <w:sz w:val="24"/>
          <w:szCs w:val="24"/>
        </w:rPr>
        <w:t xml:space="preserve"> kW</w:t>
      </w:r>
    </w:p>
    <w:p w14:paraId="25FAA071" w14:textId="77777777" w:rsidR="004A767F" w:rsidRPr="008C2CDB" w:rsidRDefault="004A767F" w:rsidP="004A767F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Regulacja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>: Wbudowany, płynny termostat umożliwiający automatyczną kontrolę temperatury wewnątrz namiotu.</w:t>
      </w:r>
    </w:p>
    <w:p w14:paraId="1AE9C620" w14:textId="77777777" w:rsidR="004A767F" w:rsidRPr="008C2CDB" w:rsidRDefault="004A767F" w:rsidP="004A767F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Wydajność wentylatora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 xml:space="preserve">: Przepływ powietrza powyżej </w:t>
      </w:r>
      <w:r w:rsidR="00366635">
        <w:rPr>
          <w:rFonts w:ascii="Times New Roman" w:eastAsia="Times New Roman" w:hAnsi="Times New Roman" w:cs="Times New Roman"/>
          <w:sz w:val="24"/>
          <w:szCs w:val="24"/>
        </w:rPr>
        <w:t>400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 xml:space="preserve"> m³/h.</w:t>
      </w:r>
    </w:p>
    <w:p w14:paraId="15628083" w14:textId="77777777" w:rsidR="004A767F" w:rsidRPr="00E42293" w:rsidRDefault="004A767F" w:rsidP="004A767F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Zasilanie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 xml:space="preserve">: Dostosowane do parametrów urządzenia (z uwagi na </w:t>
      </w:r>
      <w:r w:rsidR="008C2CDB" w:rsidRPr="008C2CDB">
        <w:rPr>
          <w:rFonts w:ascii="Times New Roman" w:eastAsia="Times New Roman" w:hAnsi="Times New Roman" w:cs="Times New Roman"/>
          <w:sz w:val="24"/>
          <w:szCs w:val="24"/>
        </w:rPr>
        <w:t xml:space="preserve">moc: zasilanie trójfazowe 400V) </w:t>
      </w:r>
      <w:r w:rsidR="008C2CDB" w:rsidRPr="00E42293">
        <w:rPr>
          <w:rStyle w:val="Pogrubienie"/>
          <w:rFonts w:ascii="Times New Roman" w:hAnsi="Times New Roman" w:cs="Times New Roman"/>
          <w:b w:val="0"/>
          <w:sz w:val="24"/>
          <w:szCs w:val="24"/>
        </w:rPr>
        <w:t>lub inne kompatybilne z oferowanym urządzeniem o wskazanej mocy</w:t>
      </w:r>
    </w:p>
    <w:p w14:paraId="7EE8CE9E" w14:textId="77777777" w:rsidR="004A767F" w:rsidRDefault="004A767F" w:rsidP="004A767F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Bezpieczeństwo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>: Zintegrowane zabezpieczenie przed przegrzaniem.</w:t>
      </w:r>
    </w:p>
    <w:p w14:paraId="444B89F8" w14:textId="77777777" w:rsidR="00DE2C0C" w:rsidRDefault="00DE2C0C" w:rsidP="00DE2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EEB04D" w14:textId="77777777" w:rsidR="006929CB" w:rsidRDefault="006929CB" w:rsidP="00DE2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F8D1A0" w14:textId="77777777" w:rsidR="00DE2C0C" w:rsidRPr="00DE2C0C" w:rsidRDefault="00DE2C0C" w:rsidP="00DE2C0C">
      <w:pPr>
        <w:spacing w:after="0" w:line="240" w:lineRule="auto"/>
        <w:rPr>
          <w:rStyle w:val="t286pc"/>
          <w:rFonts w:ascii="Times New Roman" w:hAnsi="Times New Roman" w:cs="Times New Roman"/>
          <w:sz w:val="24"/>
          <w:szCs w:val="24"/>
        </w:rPr>
      </w:pPr>
      <w:r w:rsidRPr="00DE2C0C">
        <w:rPr>
          <w:rStyle w:val="Pogrubienie"/>
          <w:rFonts w:ascii="Times New Roman" w:hAnsi="Times New Roman" w:cs="Times New Roman"/>
          <w:sz w:val="24"/>
          <w:szCs w:val="24"/>
        </w:rPr>
        <w:lastRenderedPageBreak/>
        <w:t>3.3. System podtrzymujący ciśnienie</w:t>
      </w:r>
    </w:p>
    <w:p w14:paraId="048EBB80" w14:textId="77777777" w:rsidR="00DE2C0C" w:rsidRPr="00DE2C0C" w:rsidRDefault="00DE2C0C" w:rsidP="00DE2C0C">
      <w:pPr>
        <w:spacing w:after="0" w:line="240" w:lineRule="auto"/>
        <w:rPr>
          <w:rStyle w:val="t286pc"/>
          <w:rFonts w:ascii="Times New Roman" w:hAnsi="Times New Roman" w:cs="Times New Roman"/>
          <w:sz w:val="24"/>
          <w:szCs w:val="24"/>
        </w:rPr>
      </w:pPr>
    </w:p>
    <w:p w14:paraId="72BBBED7" w14:textId="77777777" w:rsidR="004A767F" w:rsidRPr="00DE2C0C" w:rsidRDefault="00DE2C0C" w:rsidP="00DE2C0C">
      <w:pPr>
        <w:pStyle w:val="Akapitzlist"/>
        <w:numPr>
          <w:ilvl w:val="0"/>
          <w:numId w:val="16"/>
        </w:numPr>
        <w:spacing w:after="0" w:line="240" w:lineRule="auto"/>
        <w:ind w:left="0" w:hanging="426"/>
        <w:rPr>
          <w:rFonts w:ascii="Times New Roman" w:eastAsia="Times New Roman" w:hAnsi="Times New Roman" w:cs="Times New Roman"/>
          <w:sz w:val="24"/>
          <w:szCs w:val="24"/>
        </w:rPr>
      </w:pPr>
      <w:r w:rsidRPr="00DE2C0C">
        <w:rPr>
          <w:rStyle w:val="t286pc"/>
          <w:rFonts w:ascii="Times New Roman" w:hAnsi="Times New Roman" w:cs="Times New Roman"/>
          <w:sz w:val="24"/>
          <w:szCs w:val="24"/>
        </w:rPr>
        <w:t>Namiot musi być wyposażony w zautomatyzowany system (zasilany elektrycznie lub bateryjnie) monitorujący i automatycznie uzupełniający ewentualne ubytki powietrza w stelażu, gwarantujący utrzymanie właściwego ciśnienia w przypadku długotrwałego użytkowania bez konieczności ciągłego pompowania ręcznego.</w:t>
      </w:r>
    </w:p>
    <w:p w14:paraId="228A19A0" w14:textId="77777777" w:rsidR="004A767F" w:rsidRPr="008C2CDB" w:rsidRDefault="004A767F" w:rsidP="004A767F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WYMAGANIA FORMALNE I WARUNKI UDZIAŁU W POSTĘPOWANIU</w:t>
      </w:r>
    </w:p>
    <w:p w14:paraId="2705CF6A" w14:textId="77777777" w:rsidR="004A767F" w:rsidRPr="008C2CDB" w:rsidRDefault="004A767F" w:rsidP="004A767F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1. Gwarancja i Serwis</w:t>
      </w:r>
    </w:p>
    <w:p w14:paraId="24F2E981" w14:textId="77777777" w:rsidR="004A767F" w:rsidRPr="008C2CDB" w:rsidRDefault="004A767F" w:rsidP="004A767F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sz w:val="24"/>
          <w:szCs w:val="24"/>
        </w:rPr>
        <w:t xml:space="preserve">Wykonawca udzieli gwarancji jakości na namiot oraz osprzęt na okres minimum </w:t>
      </w:r>
      <w:r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24 miesięcy</w:t>
      </w:r>
      <w:r w:rsidRPr="008C2CDB">
        <w:rPr>
          <w:rFonts w:ascii="Times New Roman" w:eastAsia="Times New Roman" w:hAnsi="Times New Roman" w:cs="Times New Roman"/>
          <w:sz w:val="24"/>
          <w:szCs w:val="24"/>
        </w:rPr>
        <w:t xml:space="preserve"> od dnia podpisania protokołu odbioru końcowego bez zastrzeżeń.</w:t>
      </w:r>
    </w:p>
    <w:p w14:paraId="15F4C518" w14:textId="77777777" w:rsidR="004A767F" w:rsidRPr="008C2CDB" w:rsidRDefault="004A767F" w:rsidP="004A767F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sz w:val="24"/>
          <w:szCs w:val="24"/>
        </w:rPr>
        <w:t>Wykonawca zobowiązany jest dostarczyć instrukcję obsługi, konserwacji oraz rozkładania namiotu w języku polskim.</w:t>
      </w:r>
    </w:p>
    <w:p w14:paraId="6A39EB47" w14:textId="77777777" w:rsidR="004A767F" w:rsidRPr="008C2CDB" w:rsidRDefault="004A767F" w:rsidP="00A24E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040086" w14:textId="77777777" w:rsidR="004A767F" w:rsidRPr="008C2CDB" w:rsidRDefault="00167A22" w:rsidP="004A767F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4A767F" w:rsidRPr="008C2CDB">
        <w:rPr>
          <w:rFonts w:ascii="Times New Roman" w:eastAsia="Times New Roman" w:hAnsi="Times New Roman" w:cs="Times New Roman"/>
          <w:b/>
          <w:bCs/>
          <w:sz w:val="24"/>
          <w:szCs w:val="24"/>
        </w:rPr>
        <w:t>Warunki Dostawy i Odbioru</w:t>
      </w:r>
    </w:p>
    <w:p w14:paraId="7394E693" w14:textId="77777777" w:rsidR="004A767F" w:rsidRPr="008C2CDB" w:rsidRDefault="004A767F" w:rsidP="004A767F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sz w:val="24"/>
          <w:szCs w:val="24"/>
        </w:rPr>
        <w:t>Przedmiot zamówienia musi być fabrycznie nowy, wolny od wad fi</w:t>
      </w:r>
      <w:r w:rsidR="006D431B" w:rsidRPr="008C2CDB">
        <w:rPr>
          <w:rFonts w:ascii="Times New Roman" w:eastAsia="Times New Roman" w:hAnsi="Times New Roman" w:cs="Times New Roman"/>
          <w:sz w:val="24"/>
          <w:szCs w:val="24"/>
        </w:rPr>
        <w:t>zycznych i prawnych.</w:t>
      </w:r>
    </w:p>
    <w:p w14:paraId="325E83B3" w14:textId="7AC5BAA8" w:rsidR="004A767F" w:rsidRPr="008C2CDB" w:rsidRDefault="004A767F" w:rsidP="004A767F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sz w:val="24"/>
          <w:szCs w:val="24"/>
        </w:rPr>
        <w:t xml:space="preserve">Miejsce dostawy: Magazyn Zamawiającego </w:t>
      </w:r>
      <w:r w:rsidR="00E625D6">
        <w:rPr>
          <w:rFonts w:ascii="Times New Roman" w:hAnsi="Times New Roman" w:cs="Times New Roman"/>
          <w:sz w:val="24"/>
          <w:szCs w:val="24"/>
        </w:rPr>
        <w:t>na koszt Wykonawcy</w:t>
      </w:r>
      <w:r w:rsidR="001B55B0">
        <w:rPr>
          <w:rFonts w:ascii="Times New Roman" w:hAnsi="Times New Roman" w:cs="Times New Roman"/>
          <w:sz w:val="24"/>
          <w:szCs w:val="24"/>
        </w:rPr>
        <w:t>,</w:t>
      </w:r>
      <w:r w:rsidR="001B55B0" w:rsidRPr="001B55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B55B0">
        <w:rPr>
          <w:rFonts w:ascii="Times New Roman" w:eastAsia="Times New Roman" w:hAnsi="Times New Roman" w:cs="Times New Roman"/>
          <w:bCs/>
          <w:sz w:val="24"/>
          <w:szCs w:val="24"/>
        </w:rPr>
        <w:t>Loco: 78-425 Biały Bór</w:t>
      </w:r>
    </w:p>
    <w:p w14:paraId="6EEF2BE3" w14:textId="77777777" w:rsidR="004A767F" w:rsidRPr="008C2CDB" w:rsidRDefault="004A767F" w:rsidP="004A767F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C2CDB">
        <w:rPr>
          <w:rFonts w:ascii="Times New Roman" w:eastAsia="Times New Roman" w:hAnsi="Times New Roman" w:cs="Times New Roman"/>
          <w:sz w:val="24"/>
          <w:szCs w:val="24"/>
        </w:rPr>
        <w:t>Wykonawca w ramach realizacji zamówienia zobowiązany jest do przeprowadzenia krótkiego instruktażu (szkolenia) z zakresu bezpiecznego rozkładania i składania namiotu dla wyznaczonych pracowników Zamawiającego w dniu dostawy.</w:t>
      </w:r>
    </w:p>
    <w:p w14:paraId="687396B4" w14:textId="77777777" w:rsidR="004A767F" w:rsidRPr="008C2CDB" w:rsidRDefault="004A767F" w:rsidP="00A24E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A767F" w:rsidRPr="008C2CDB" w:rsidSect="00C03A95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BBAAB" w14:textId="77777777" w:rsidR="007B2D84" w:rsidRDefault="007B2D84" w:rsidP="006600B5">
      <w:pPr>
        <w:spacing w:after="0" w:line="240" w:lineRule="auto"/>
      </w:pPr>
      <w:r>
        <w:separator/>
      </w:r>
    </w:p>
  </w:endnote>
  <w:endnote w:type="continuationSeparator" w:id="0">
    <w:p w14:paraId="6FDFE73E" w14:textId="77777777" w:rsidR="007B2D84" w:rsidRDefault="007B2D84" w:rsidP="00660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06234" w14:textId="77777777" w:rsidR="007B2D84" w:rsidRDefault="007B2D84" w:rsidP="006600B5">
      <w:pPr>
        <w:spacing w:after="0" w:line="240" w:lineRule="auto"/>
      </w:pPr>
      <w:r>
        <w:separator/>
      </w:r>
    </w:p>
  </w:footnote>
  <w:footnote w:type="continuationSeparator" w:id="0">
    <w:p w14:paraId="565B40A3" w14:textId="77777777" w:rsidR="007B2D84" w:rsidRDefault="007B2D84" w:rsidP="00660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92FF0" w14:textId="77777777" w:rsidR="005C1088" w:rsidRDefault="005C1088">
    <w:pPr>
      <w:pStyle w:val="Nagwek"/>
    </w:pPr>
    <w:r w:rsidRPr="005C1088">
      <w:rPr>
        <w:noProof/>
      </w:rPr>
      <w:drawing>
        <wp:inline distT="0" distB="0" distL="0" distR="0" wp14:anchorId="40E95CA4" wp14:editId="5393CF3A">
          <wp:extent cx="4933950" cy="990600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4050" t="36765" r="331" b="32648"/>
                  <a:stretch>
                    <a:fillRect/>
                  </a:stretch>
                </pic:blipFill>
                <pic:spPr bwMode="auto">
                  <a:xfrm>
                    <a:off x="0" y="0"/>
                    <a:ext cx="49339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EB0DA0F" w14:textId="77777777" w:rsidR="005C1088" w:rsidRDefault="005C10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27C7"/>
    <w:multiLevelType w:val="hybridMultilevel"/>
    <w:tmpl w:val="5F6E832E"/>
    <w:lvl w:ilvl="0" w:tplc="6C9E4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23407"/>
    <w:multiLevelType w:val="multilevel"/>
    <w:tmpl w:val="5954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FB0F3E"/>
    <w:multiLevelType w:val="hybridMultilevel"/>
    <w:tmpl w:val="9796CFA8"/>
    <w:lvl w:ilvl="0" w:tplc="6C9E4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B5DFD"/>
    <w:multiLevelType w:val="hybridMultilevel"/>
    <w:tmpl w:val="771AA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053DA"/>
    <w:multiLevelType w:val="multilevel"/>
    <w:tmpl w:val="37DC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664326"/>
    <w:multiLevelType w:val="hybridMultilevel"/>
    <w:tmpl w:val="97CE4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6704A"/>
    <w:multiLevelType w:val="multilevel"/>
    <w:tmpl w:val="347E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D918A1"/>
    <w:multiLevelType w:val="hybridMultilevel"/>
    <w:tmpl w:val="306ADB9A"/>
    <w:lvl w:ilvl="0" w:tplc="6C9E4E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AE3F48"/>
    <w:multiLevelType w:val="multilevel"/>
    <w:tmpl w:val="C9F8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8A307F"/>
    <w:multiLevelType w:val="multilevel"/>
    <w:tmpl w:val="5108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D37217"/>
    <w:multiLevelType w:val="multilevel"/>
    <w:tmpl w:val="3E1A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BD7469"/>
    <w:multiLevelType w:val="hybridMultilevel"/>
    <w:tmpl w:val="5D109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86307"/>
    <w:multiLevelType w:val="multilevel"/>
    <w:tmpl w:val="A678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371544"/>
    <w:multiLevelType w:val="hybridMultilevel"/>
    <w:tmpl w:val="B4244DDC"/>
    <w:lvl w:ilvl="0" w:tplc="6C9E4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982DBC"/>
    <w:multiLevelType w:val="multilevel"/>
    <w:tmpl w:val="9A00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7A727F"/>
    <w:multiLevelType w:val="multilevel"/>
    <w:tmpl w:val="89D4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B95739"/>
    <w:multiLevelType w:val="hybridMultilevel"/>
    <w:tmpl w:val="430EF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48318">
    <w:abstractNumId w:val="3"/>
  </w:num>
  <w:num w:numId="2" w16cid:durableId="1011953106">
    <w:abstractNumId w:val="16"/>
  </w:num>
  <w:num w:numId="3" w16cid:durableId="986517937">
    <w:abstractNumId w:val="13"/>
  </w:num>
  <w:num w:numId="4" w16cid:durableId="579869600">
    <w:abstractNumId w:val="2"/>
  </w:num>
  <w:num w:numId="5" w16cid:durableId="1282686024">
    <w:abstractNumId w:val="7"/>
  </w:num>
  <w:num w:numId="6" w16cid:durableId="1189678156">
    <w:abstractNumId w:val="0"/>
  </w:num>
  <w:num w:numId="7" w16cid:durableId="161898480">
    <w:abstractNumId w:val="5"/>
  </w:num>
  <w:num w:numId="8" w16cid:durableId="595871319">
    <w:abstractNumId w:val="1"/>
  </w:num>
  <w:num w:numId="9" w16cid:durableId="256447166">
    <w:abstractNumId w:val="10"/>
  </w:num>
  <w:num w:numId="10" w16cid:durableId="525367774">
    <w:abstractNumId w:val="12"/>
  </w:num>
  <w:num w:numId="11" w16cid:durableId="1180777201">
    <w:abstractNumId w:val="4"/>
  </w:num>
  <w:num w:numId="12" w16cid:durableId="901404604">
    <w:abstractNumId w:val="9"/>
  </w:num>
  <w:num w:numId="13" w16cid:durableId="2116898663">
    <w:abstractNumId w:val="15"/>
  </w:num>
  <w:num w:numId="14" w16cid:durableId="90131820">
    <w:abstractNumId w:val="14"/>
  </w:num>
  <w:num w:numId="15" w16cid:durableId="637030826">
    <w:abstractNumId w:val="8"/>
  </w:num>
  <w:num w:numId="16" w16cid:durableId="856621955">
    <w:abstractNumId w:val="11"/>
  </w:num>
  <w:num w:numId="17" w16cid:durableId="6110597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FC1"/>
    <w:rsid w:val="00005468"/>
    <w:rsid w:val="00031022"/>
    <w:rsid w:val="00043B1C"/>
    <w:rsid w:val="00052B3D"/>
    <w:rsid w:val="00063752"/>
    <w:rsid w:val="00066021"/>
    <w:rsid w:val="0006638E"/>
    <w:rsid w:val="00070BF1"/>
    <w:rsid w:val="000A2F9E"/>
    <w:rsid w:val="000A6BEE"/>
    <w:rsid w:val="000E5C38"/>
    <w:rsid w:val="0011142C"/>
    <w:rsid w:val="00124DB3"/>
    <w:rsid w:val="00131AD7"/>
    <w:rsid w:val="00155F99"/>
    <w:rsid w:val="00167A22"/>
    <w:rsid w:val="001B55B0"/>
    <w:rsid w:val="00227C70"/>
    <w:rsid w:val="00234BBF"/>
    <w:rsid w:val="002405EF"/>
    <w:rsid w:val="0025298E"/>
    <w:rsid w:val="0030114A"/>
    <w:rsid w:val="00346176"/>
    <w:rsid w:val="00366635"/>
    <w:rsid w:val="00375A7A"/>
    <w:rsid w:val="00390D35"/>
    <w:rsid w:val="003954F0"/>
    <w:rsid w:val="003A1ED1"/>
    <w:rsid w:val="003A338A"/>
    <w:rsid w:val="003C02C1"/>
    <w:rsid w:val="003E31A7"/>
    <w:rsid w:val="004014E6"/>
    <w:rsid w:val="004016E1"/>
    <w:rsid w:val="0043704F"/>
    <w:rsid w:val="00445A56"/>
    <w:rsid w:val="0045762B"/>
    <w:rsid w:val="004635C6"/>
    <w:rsid w:val="00472BD8"/>
    <w:rsid w:val="004A767F"/>
    <w:rsid w:val="004B29A0"/>
    <w:rsid w:val="004C0FB5"/>
    <w:rsid w:val="004C1FC1"/>
    <w:rsid w:val="004D78C6"/>
    <w:rsid w:val="004E4D67"/>
    <w:rsid w:val="005374B6"/>
    <w:rsid w:val="00580B54"/>
    <w:rsid w:val="005C1088"/>
    <w:rsid w:val="005E4CF7"/>
    <w:rsid w:val="005F3D72"/>
    <w:rsid w:val="0062426D"/>
    <w:rsid w:val="006600B5"/>
    <w:rsid w:val="00663B3D"/>
    <w:rsid w:val="00686E65"/>
    <w:rsid w:val="006929CB"/>
    <w:rsid w:val="006D431B"/>
    <w:rsid w:val="006E2811"/>
    <w:rsid w:val="006E2F06"/>
    <w:rsid w:val="00730AA7"/>
    <w:rsid w:val="007370A9"/>
    <w:rsid w:val="007630C0"/>
    <w:rsid w:val="007B2D84"/>
    <w:rsid w:val="00802EDD"/>
    <w:rsid w:val="00820558"/>
    <w:rsid w:val="008322B0"/>
    <w:rsid w:val="00876BCF"/>
    <w:rsid w:val="00884DA0"/>
    <w:rsid w:val="008864F9"/>
    <w:rsid w:val="00895A0B"/>
    <w:rsid w:val="008B4DB6"/>
    <w:rsid w:val="008C2CDB"/>
    <w:rsid w:val="008E4196"/>
    <w:rsid w:val="008E5B81"/>
    <w:rsid w:val="008F0872"/>
    <w:rsid w:val="00907E0F"/>
    <w:rsid w:val="00956E9C"/>
    <w:rsid w:val="00962803"/>
    <w:rsid w:val="00974F77"/>
    <w:rsid w:val="009C612C"/>
    <w:rsid w:val="00A072E3"/>
    <w:rsid w:val="00A135DB"/>
    <w:rsid w:val="00A24EB7"/>
    <w:rsid w:val="00A25809"/>
    <w:rsid w:val="00A34EAD"/>
    <w:rsid w:val="00A701C1"/>
    <w:rsid w:val="00A71313"/>
    <w:rsid w:val="00A83791"/>
    <w:rsid w:val="00AC7E73"/>
    <w:rsid w:val="00AD2CE7"/>
    <w:rsid w:val="00AF1107"/>
    <w:rsid w:val="00AF25CB"/>
    <w:rsid w:val="00B342AC"/>
    <w:rsid w:val="00B364A2"/>
    <w:rsid w:val="00B37ED0"/>
    <w:rsid w:val="00B423AC"/>
    <w:rsid w:val="00B92C97"/>
    <w:rsid w:val="00BA688E"/>
    <w:rsid w:val="00BB789B"/>
    <w:rsid w:val="00C03A95"/>
    <w:rsid w:val="00C06B47"/>
    <w:rsid w:val="00C72670"/>
    <w:rsid w:val="00C774E4"/>
    <w:rsid w:val="00C9240F"/>
    <w:rsid w:val="00C94AFD"/>
    <w:rsid w:val="00CC4081"/>
    <w:rsid w:val="00CC7F89"/>
    <w:rsid w:val="00CD2EEA"/>
    <w:rsid w:val="00D06CFC"/>
    <w:rsid w:val="00D45095"/>
    <w:rsid w:val="00D51DDD"/>
    <w:rsid w:val="00DA3C6E"/>
    <w:rsid w:val="00DA7DC3"/>
    <w:rsid w:val="00DB028E"/>
    <w:rsid w:val="00DC0C2F"/>
    <w:rsid w:val="00DD53C6"/>
    <w:rsid w:val="00DE2C0C"/>
    <w:rsid w:val="00E311D4"/>
    <w:rsid w:val="00E42293"/>
    <w:rsid w:val="00E615F7"/>
    <w:rsid w:val="00E625D6"/>
    <w:rsid w:val="00EE0700"/>
    <w:rsid w:val="00EF5458"/>
    <w:rsid w:val="00F04302"/>
    <w:rsid w:val="00F2398D"/>
    <w:rsid w:val="00F80693"/>
    <w:rsid w:val="00F875F4"/>
    <w:rsid w:val="00FA39FA"/>
    <w:rsid w:val="00FA6CD0"/>
    <w:rsid w:val="00FC7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71DF"/>
  <w15:docId w15:val="{4BED7D5D-E222-4F08-B7D1-4F2EC3B0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C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0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00B5"/>
  </w:style>
  <w:style w:type="paragraph" w:styleId="Stopka">
    <w:name w:val="footer"/>
    <w:basedOn w:val="Normalny"/>
    <w:link w:val="StopkaZnak"/>
    <w:uiPriority w:val="99"/>
    <w:semiHidden/>
    <w:unhideWhenUsed/>
    <w:rsid w:val="00660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00B5"/>
  </w:style>
  <w:style w:type="paragraph" w:styleId="Tekstdymka">
    <w:name w:val="Balloon Text"/>
    <w:basedOn w:val="Normalny"/>
    <w:link w:val="TekstdymkaZnak"/>
    <w:uiPriority w:val="99"/>
    <w:semiHidden/>
    <w:unhideWhenUsed/>
    <w:rsid w:val="00660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0B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C408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A767F"/>
    <w:rPr>
      <w:b/>
      <w:bCs/>
    </w:rPr>
  </w:style>
  <w:style w:type="character" w:styleId="Uwydatnienie">
    <w:name w:val="Emphasis"/>
    <w:basedOn w:val="Domylnaczcionkaakapitu"/>
    <w:uiPriority w:val="20"/>
    <w:qFormat/>
    <w:rsid w:val="004A767F"/>
    <w:rPr>
      <w:i/>
      <w:iCs/>
    </w:rPr>
  </w:style>
  <w:style w:type="character" w:customStyle="1" w:styleId="t286pc">
    <w:name w:val="t286pc"/>
    <w:basedOn w:val="Domylnaczcionkaakapitu"/>
    <w:rsid w:val="004A7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8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8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0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426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3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789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8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66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83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45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29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86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48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88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81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04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33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94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778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Dawid Olejnik</cp:lastModifiedBy>
  <cp:revision>9</cp:revision>
  <cp:lastPrinted>2025-09-25T07:17:00Z</cp:lastPrinted>
  <dcterms:created xsi:type="dcterms:W3CDTF">2026-06-29T09:35:00Z</dcterms:created>
  <dcterms:modified xsi:type="dcterms:W3CDTF">2026-08-25T07:41:00Z</dcterms:modified>
</cp:coreProperties>
</file>