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7B76F" w14:textId="2147C2BB" w:rsidR="002F79A7" w:rsidRPr="002F79A7" w:rsidRDefault="002F79A7" w:rsidP="007D539B">
      <w:pPr>
        <w:jc w:val="right"/>
        <w:rPr>
          <w:rFonts w:ascii="Arial" w:hAnsi="Arial" w:cs="Arial"/>
          <w:bCs/>
          <w:sz w:val="20"/>
          <w:szCs w:val="20"/>
        </w:rPr>
      </w:pPr>
      <w:r w:rsidRPr="002F79A7">
        <w:rPr>
          <w:rFonts w:ascii="Arial" w:hAnsi="Arial" w:cs="Arial"/>
          <w:bCs/>
          <w:sz w:val="20"/>
          <w:szCs w:val="20"/>
        </w:rPr>
        <w:t xml:space="preserve">Załącznik nr </w:t>
      </w:r>
      <w:r w:rsidR="007D539B">
        <w:rPr>
          <w:rFonts w:ascii="Arial" w:hAnsi="Arial" w:cs="Arial"/>
          <w:bCs/>
          <w:sz w:val="20"/>
          <w:szCs w:val="20"/>
        </w:rPr>
        <w:t>5</w:t>
      </w:r>
      <w:r w:rsidRPr="002F79A7">
        <w:rPr>
          <w:rFonts w:ascii="Arial" w:hAnsi="Arial" w:cs="Arial"/>
          <w:bCs/>
          <w:sz w:val="20"/>
          <w:szCs w:val="20"/>
        </w:rPr>
        <w:t xml:space="preserve"> do SWZ </w:t>
      </w:r>
      <w:r w:rsidR="00F92F3B">
        <w:rPr>
          <w:rFonts w:ascii="Arial" w:hAnsi="Arial" w:cs="Arial"/>
          <w:bCs/>
          <w:sz w:val="20"/>
          <w:szCs w:val="20"/>
        </w:rPr>
        <w:t>-OPZ</w:t>
      </w:r>
    </w:p>
    <w:p w14:paraId="67921BCF" w14:textId="77777777" w:rsidR="00D71D04" w:rsidRDefault="00D71D04" w:rsidP="00D71D0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„Zakup pomp zatapialnych do zanieczyszczonej wody wraz z osprzętem (8 szt.)”</w:t>
      </w:r>
      <w:r>
        <w:t xml:space="preserve"> </w:t>
      </w:r>
      <w:r>
        <w:rPr>
          <w:rFonts w:ascii="Arial" w:hAnsi="Arial" w:cs="Arial"/>
        </w:rPr>
        <w:t xml:space="preserve">finansowanego ze środków budżetu państwa w ramach Programu Ochrony Ludności i Obrony Cywilnej.   </w:t>
      </w:r>
    </w:p>
    <w:p w14:paraId="18A2F3E7" w14:textId="3746C98E" w:rsidR="00646D0D" w:rsidRDefault="00646D0D" w:rsidP="00646D0D">
      <w:pPr>
        <w:jc w:val="both"/>
        <w:rPr>
          <w:b/>
          <w:bCs/>
        </w:rPr>
      </w:pPr>
      <w:r>
        <w:rPr>
          <w:b/>
          <w:bCs/>
        </w:rPr>
        <w:t xml:space="preserve">Przedmiotem zamówienia jest dostawa i montaż szaf sterowniczych wraz z demontażem istniejących szaf przepompowni ścieków  na terenie Gminy Rzezawa wraz z montażem pomp. Szczegółowe zestawienie obiektów objętych wymianą określa poniższa tabela: </w:t>
      </w:r>
    </w:p>
    <w:tbl>
      <w:tblPr>
        <w:tblW w:w="514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967"/>
        <w:gridCol w:w="3113"/>
        <w:gridCol w:w="1170"/>
        <w:gridCol w:w="2993"/>
        <w:gridCol w:w="783"/>
      </w:tblGrid>
      <w:tr w:rsidR="00646D0D" w14:paraId="41A7D82B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A236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2C6EC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MSC.</w:t>
            </w:r>
          </w:p>
        </w:tc>
        <w:tc>
          <w:tcPr>
            <w:tcW w:w="1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63109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Zainstalowana pompa zatapialna: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164B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SZAFA STER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DD91" w14:textId="41DAEBD8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Iloś</w:t>
            </w:r>
            <w:r w:rsidR="007A40A6">
              <w:rPr>
                <w:rFonts w:ascii="Calibri" w:hAnsi="Calibri" w:cs="Calibri"/>
                <w:color w:val="000000"/>
              </w:rPr>
              <w:t xml:space="preserve">ć </w:t>
            </w:r>
            <w:r>
              <w:rPr>
                <w:rFonts w:ascii="Calibri" w:hAnsi="Calibri" w:cs="Calibri"/>
                <w:color w:val="000000"/>
              </w:rPr>
              <w:t xml:space="preserve"> pomp do zamowienia [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BBE7F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dz.</w:t>
            </w:r>
          </w:p>
        </w:tc>
      </w:tr>
      <w:tr w:rsidR="00646D0D" w14:paraId="3660D44A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AEC7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9FB3B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F8B2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3153.180- 0340030 11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C4F1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11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C2A30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B6F12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1928</w:t>
            </w:r>
          </w:p>
        </w:tc>
      </w:tr>
      <w:tr w:rsidR="00646D0D" w14:paraId="094176D2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F10D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5537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027C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3102.180- 0320110 3,1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3147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4FA6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91DB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</w:tr>
      <w:tr w:rsidR="00646D0D" w14:paraId="48B69072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1E39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3292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D7EA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3127.180- 0350229 7,4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13C8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7,5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CF86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128CA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1162/2</w:t>
            </w:r>
          </w:p>
        </w:tc>
      </w:tr>
      <w:tr w:rsidR="00646D0D" w14:paraId="496EE346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2EB2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2EDE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CA13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3127.180-0340789 4,7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030E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7,5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12D37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7E02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1293</w:t>
            </w:r>
          </w:p>
        </w:tc>
      </w:tr>
      <w:tr w:rsidR="00646D0D" w14:paraId="40F85194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D862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0D47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5494B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3127.181-0541005 5,9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7652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6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D0AD8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DF67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1552/2</w:t>
            </w:r>
          </w:p>
        </w:tc>
      </w:tr>
      <w:tr w:rsidR="00646D0D" w14:paraId="43C27C74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6878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84EE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A8748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3127.181-0520133 5,9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D9DB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6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6746A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CAF6C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1540/3</w:t>
            </w:r>
          </w:p>
        </w:tc>
      </w:tr>
      <w:tr w:rsidR="00646D0D" w14:paraId="4FB9CA6A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4D27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90EF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5EA67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3068.180-0350480 2,4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597F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1C14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DF4EC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1112/2</w:t>
            </w:r>
          </w:p>
        </w:tc>
      </w:tr>
      <w:tr w:rsidR="00646D0D" w14:paraId="71DE5671" w14:textId="77777777" w:rsidTr="00646D0D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25B1" w14:textId="77777777" w:rsidR="00646D0D" w:rsidRDefault="00646D0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C155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E9F0B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3085.183-0661436 3,5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80F36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C5685" w14:textId="77777777" w:rsidR="00646D0D" w:rsidRDefault="00646D0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1D3C" w14:textId="77777777" w:rsidR="00646D0D" w:rsidRDefault="00646D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572/1</w:t>
            </w:r>
          </w:p>
        </w:tc>
      </w:tr>
    </w:tbl>
    <w:p w14:paraId="79A73079" w14:textId="77777777" w:rsidR="00646D0D" w:rsidRDefault="00646D0D" w:rsidP="00646D0D">
      <w:pPr>
        <w:pStyle w:val="Akapitzlist"/>
        <w:ind w:left="1080"/>
        <w:jc w:val="both"/>
      </w:pPr>
    </w:p>
    <w:p w14:paraId="1DFB82E0" w14:textId="77777777" w:rsidR="00646D0D" w:rsidRDefault="00646D0D" w:rsidP="00646D0D">
      <w:pPr>
        <w:jc w:val="both"/>
        <w:rPr>
          <w:b/>
          <w:bCs/>
        </w:rPr>
      </w:pPr>
      <w:r>
        <w:rPr>
          <w:b/>
          <w:bCs/>
        </w:rPr>
        <w:t>Charakterystyka szafy sterowniczej:</w:t>
      </w:r>
    </w:p>
    <w:p w14:paraId="54D89B06" w14:textId="77777777" w:rsidR="00646D0D" w:rsidRDefault="00646D0D" w:rsidP="00646D0D">
      <w:pPr>
        <w:jc w:val="both"/>
      </w:pPr>
      <w:r>
        <w:t xml:space="preserve">1. Obudowa z tworzywa o stopniu ochrony IP65 wyposażoną w drzwi wewnętrzne oraz postument. Rozdzielnica przystosowana do wkopania obok przepompowni. Odpowiedni przekrój przepustu pomiędzy szafą, a zbiornikiem przepompowni ścieków umożlwiający swobodną wymianę przewodów sterujących i zasilających pompy.  </w:t>
      </w:r>
    </w:p>
    <w:p w14:paraId="27889EEE" w14:textId="77777777" w:rsidR="00646D0D" w:rsidRDefault="00646D0D" w:rsidP="00646D0D">
      <w:pPr>
        <w:jc w:val="both"/>
      </w:pPr>
      <w:r>
        <w:t>2. Wyposażenie rozdzielnic zasilająco-sterujących:</w:t>
      </w:r>
    </w:p>
    <w:p w14:paraId="3F45D219" w14:textId="77777777" w:rsidR="00646D0D" w:rsidRDefault="00646D0D" w:rsidP="00646D0D">
      <w:pPr>
        <w:pStyle w:val="Akapitzlist"/>
        <w:jc w:val="both"/>
      </w:pPr>
      <w:r>
        <w:t>• wyłącznik różnicowoprądowy,</w:t>
      </w:r>
    </w:p>
    <w:p w14:paraId="7499E76A" w14:textId="77777777" w:rsidR="00646D0D" w:rsidRDefault="00646D0D" w:rsidP="00646D0D">
      <w:pPr>
        <w:pStyle w:val="Akapitzlist"/>
        <w:jc w:val="both"/>
      </w:pPr>
      <w:r>
        <w:t xml:space="preserve">• rozruch bezpośredni do mocy 2,5 kW powyżej rozruch przez </w:t>
      </w:r>
      <w:proofErr w:type="spellStart"/>
      <w:r>
        <w:t>softstart</w:t>
      </w:r>
      <w:proofErr w:type="spellEnd"/>
      <w:r>
        <w:t>,</w:t>
      </w:r>
    </w:p>
    <w:p w14:paraId="4F4FC1A5" w14:textId="77777777" w:rsidR="00646D0D" w:rsidRDefault="00646D0D" w:rsidP="00646D0D">
      <w:pPr>
        <w:pStyle w:val="Akapitzlist"/>
        <w:jc w:val="both"/>
      </w:pPr>
      <w:r>
        <w:t>• zabezpieczenie nadprądowe układu sterowania,</w:t>
      </w:r>
    </w:p>
    <w:p w14:paraId="41C4C5C3" w14:textId="77777777" w:rsidR="00646D0D" w:rsidRDefault="00646D0D" w:rsidP="00646D0D">
      <w:pPr>
        <w:pStyle w:val="Akapitzlist"/>
        <w:jc w:val="both"/>
      </w:pPr>
      <w:r>
        <w:t>• czujnik kontroli faz CKF,</w:t>
      </w:r>
    </w:p>
    <w:p w14:paraId="34E3961E" w14:textId="77777777" w:rsidR="00646D0D" w:rsidRDefault="00646D0D" w:rsidP="00646D0D">
      <w:pPr>
        <w:pStyle w:val="Akapitzlist"/>
        <w:jc w:val="both"/>
      </w:pPr>
      <w:r>
        <w:t>• przełączniki Auto-0-Ręka,</w:t>
      </w:r>
    </w:p>
    <w:p w14:paraId="1A02D34B" w14:textId="77777777" w:rsidR="00646D0D" w:rsidRDefault="00646D0D" w:rsidP="00646D0D">
      <w:pPr>
        <w:pStyle w:val="Akapitzlist"/>
        <w:jc w:val="both"/>
      </w:pPr>
      <w:r>
        <w:t>• przełącznik zasilania Sieć-0-Agregat,</w:t>
      </w:r>
    </w:p>
    <w:p w14:paraId="7970A847" w14:textId="77777777" w:rsidR="00646D0D" w:rsidRDefault="00646D0D" w:rsidP="00646D0D">
      <w:pPr>
        <w:pStyle w:val="Akapitzlist"/>
        <w:jc w:val="both"/>
      </w:pPr>
      <w:r>
        <w:t>• wyłączniki silnikowe,</w:t>
      </w:r>
    </w:p>
    <w:p w14:paraId="71F4A94C" w14:textId="77777777" w:rsidR="00646D0D" w:rsidRDefault="00646D0D" w:rsidP="00646D0D">
      <w:pPr>
        <w:pStyle w:val="Akapitzlist"/>
        <w:jc w:val="both"/>
      </w:pPr>
      <w:r>
        <w:t>• ogrzewanie szafy z termostatem,</w:t>
      </w:r>
    </w:p>
    <w:p w14:paraId="520FAC0A" w14:textId="77777777" w:rsidR="00646D0D" w:rsidRDefault="00646D0D" w:rsidP="00646D0D">
      <w:pPr>
        <w:pStyle w:val="Akapitzlist"/>
        <w:jc w:val="both"/>
      </w:pPr>
      <w:r>
        <w:lastRenderedPageBreak/>
        <w:t xml:space="preserve">• </w:t>
      </w:r>
      <w:proofErr w:type="spellStart"/>
      <w:r>
        <w:t>gn</w:t>
      </w:r>
      <w:proofErr w:type="spellEnd"/>
      <w:r>
        <w:t>. 230VAC 16A,</w:t>
      </w:r>
    </w:p>
    <w:p w14:paraId="3E47D6F9" w14:textId="77777777" w:rsidR="00646D0D" w:rsidRDefault="00646D0D" w:rsidP="00646D0D">
      <w:pPr>
        <w:pStyle w:val="Akapitzlist"/>
        <w:jc w:val="both"/>
      </w:pPr>
      <w:r>
        <w:t xml:space="preserve">• </w:t>
      </w:r>
      <w:proofErr w:type="spellStart"/>
      <w:r>
        <w:t>gn</w:t>
      </w:r>
      <w:proofErr w:type="spellEnd"/>
      <w:r>
        <w:t>. agregatu 400VAC,</w:t>
      </w:r>
    </w:p>
    <w:p w14:paraId="650ED20A" w14:textId="77777777" w:rsidR="00646D0D" w:rsidRDefault="00646D0D" w:rsidP="00646D0D">
      <w:pPr>
        <w:pStyle w:val="Akapitzlist"/>
        <w:jc w:val="both"/>
      </w:pPr>
      <w:r>
        <w:t>• zasilacz impulsowy 24VDC,</w:t>
      </w:r>
    </w:p>
    <w:p w14:paraId="049CC3B2" w14:textId="77777777" w:rsidR="00646D0D" w:rsidRDefault="00646D0D" w:rsidP="00646D0D">
      <w:pPr>
        <w:pStyle w:val="Akapitzlist"/>
        <w:jc w:val="both"/>
      </w:pPr>
      <w:r>
        <w:t xml:space="preserve">• sygnalizator </w:t>
      </w:r>
      <w:proofErr w:type="spellStart"/>
      <w:r>
        <w:t>optyczno</w:t>
      </w:r>
      <w:proofErr w:type="spellEnd"/>
      <w:r>
        <w:t xml:space="preserve"> – dźwiękowy z opcją wyłączanie dźwięku i światła,</w:t>
      </w:r>
    </w:p>
    <w:p w14:paraId="0D0C3306" w14:textId="77777777" w:rsidR="00646D0D" w:rsidRDefault="00646D0D" w:rsidP="00646D0D">
      <w:pPr>
        <w:pStyle w:val="Akapitzlist"/>
        <w:jc w:val="both"/>
      </w:pPr>
      <w:r>
        <w:t xml:space="preserve">• przycisk umożliwiający spompowanie ścieków poniżej </w:t>
      </w:r>
      <w:proofErr w:type="spellStart"/>
      <w:r>
        <w:t>suchobiegu</w:t>
      </w:r>
      <w:proofErr w:type="spellEnd"/>
      <w:r>
        <w:t>,</w:t>
      </w:r>
    </w:p>
    <w:p w14:paraId="280E18DD" w14:textId="77777777" w:rsidR="00646D0D" w:rsidRDefault="00646D0D" w:rsidP="00646D0D">
      <w:pPr>
        <w:pStyle w:val="Akapitzlist"/>
        <w:jc w:val="both"/>
      </w:pPr>
      <w:r>
        <w:t>• lampki pracy i awarii pomp,</w:t>
      </w:r>
    </w:p>
    <w:p w14:paraId="3FDCAC27" w14:textId="77777777" w:rsidR="00646D0D" w:rsidRDefault="00646D0D" w:rsidP="00646D0D">
      <w:pPr>
        <w:pStyle w:val="Akapitzlist"/>
        <w:jc w:val="both"/>
      </w:pPr>
      <w:r>
        <w:t>• moduł telemetryczny z panelem HMI,</w:t>
      </w:r>
    </w:p>
    <w:p w14:paraId="0FC53428" w14:textId="77777777" w:rsidR="00646D0D" w:rsidRDefault="00646D0D" w:rsidP="00646D0D">
      <w:pPr>
        <w:pStyle w:val="Akapitzlist"/>
        <w:jc w:val="both"/>
      </w:pPr>
      <w:r>
        <w:t>• podtrzymanie akumulatorowe obwodów 24VDC (dotyczy modułu telemetrycznego),</w:t>
      </w:r>
    </w:p>
    <w:p w14:paraId="1B6E89CC" w14:textId="77777777" w:rsidR="00646D0D" w:rsidRDefault="00646D0D" w:rsidP="00646D0D">
      <w:pPr>
        <w:pStyle w:val="Akapitzlist"/>
        <w:jc w:val="both"/>
      </w:pPr>
      <w:r>
        <w:t>• oświetlenie wewnętrzne szafy,</w:t>
      </w:r>
    </w:p>
    <w:p w14:paraId="7AA9117A" w14:textId="77777777" w:rsidR="00646D0D" w:rsidRDefault="00646D0D" w:rsidP="00646D0D">
      <w:pPr>
        <w:pStyle w:val="Akapitzlist"/>
        <w:jc w:val="both"/>
      </w:pPr>
      <w:r>
        <w:t xml:space="preserve">• pomiar poziomu ścieków za pomocą sondy hydrostatycznej z wyjściem 4 do 20 </w:t>
      </w:r>
      <w:proofErr w:type="spellStart"/>
      <w:r>
        <w:t>mA</w:t>
      </w:r>
      <w:proofErr w:type="spellEnd"/>
      <w:r>
        <w:t xml:space="preserve"> lub 1 do 10V</w:t>
      </w:r>
    </w:p>
    <w:p w14:paraId="43106244" w14:textId="77777777" w:rsidR="00646D0D" w:rsidRDefault="00646D0D" w:rsidP="00646D0D">
      <w:pPr>
        <w:pStyle w:val="Akapitzlist"/>
        <w:jc w:val="both"/>
      </w:pPr>
      <w:r>
        <w:t xml:space="preserve">• dodatkowy pomiar poziomu ścieków za pomocą 2 pływaków – </w:t>
      </w:r>
      <w:proofErr w:type="spellStart"/>
      <w:r>
        <w:t>suchobieg</w:t>
      </w:r>
      <w:proofErr w:type="spellEnd"/>
      <w:r>
        <w:t xml:space="preserve"> + alarmowy umożliwiający prace przepompowni w przypadku awarii sondy hydrostatycznej</w:t>
      </w:r>
    </w:p>
    <w:p w14:paraId="6696A8BC" w14:textId="77777777" w:rsidR="00646D0D" w:rsidRDefault="00646D0D" w:rsidP="00646D0D">
      <w:pPr>
        <w:pStyle w:val="Akapitzlist"/>
        <w:jc w:val="both"/>
      </w:pPr>
      <w:r>
        <w:t>• wpięcie do systemu monitoringu.</w:t>
      </w:r>
    </w:p>
    <w:p w14:paraId="3CD432ED" w14:textId="77777777" w:rsidR="00646D0D" w:rsidRDefault="00646D0D" w:rsidP="00646D0D">
      <w:pPr>
        <w:pStyle w:val="Akapitzlist"/>
        <w:jc w:val="both"/>
      </w:pPr>
    </w:p>
    <w:p w14:paraId="33B286E4" w14:textId="77777777" w:rsidR="00646D0D" w:rsidRDefault="00646D0D" w:rsidP="00646D0D">
      <w:pPr>
        <w:pStyle w:val="Akapitzlist"/>
        <w:numPr>
          <w:ilvl w:val="0"/>
          <w:numId w:val="16"/>
        </w:numPr>
        <w:spacing w:line="256" w:lineRule="auto"/>
        <w:jc w:val="both"/>
      </w:pPr>
      <w:r>
        <w:t>Oprogramowanie umożliwiające:</w:t>
      </w:r>
    </w:p>
    <w:p w14:paraId="62ED95AB" w14:textId="77777777" w:rsidR="00646D0D" w:rsidRDefault="00646D0D" w:rsidP="00646D0D">
      <w:pPr>
        <w:pStyle w:val="Akapitzlist"/>
        <w:numPr>
          <w:ilvl w:val="0"/>
          <w:numId w:val="17"/>
        </w:numPr>
        <w:spacing w:line="256" w:lineRule="auto"/>
        <w:jc w:val="both"/>
      </w:pPr>
      <w:r>
        <w:t>Wizualizacja bieżąca pracy przepompowni ścieków</w:t>
      </w:r>
    </w:p>
    <w:p w14:paraId="4F93ADD7" w14:textId="77777777" w:rsidR="00646D0D" w:rsidRDefault="00646D0D" w:rsidP="00646D0D">
      <w:pPr>
        <w:pStyle w:val="Akapitzlist"/>
        <w:numPr>
          <w:ilvl w:val="0"/>
          <w:numId w:val="17"/>
        </w:numPr>
        <w:spacing w:line="256" w:lineRule="auto"/>
        <w:jc w:val="both"/>
      </w:pPr>
      <w:r>
        <w:t xml:space="preserve">monitoring poboru prądu pomp (amperomierz) </w:t>
      </w:r>
    </w:p>
    <w:p w14:paraId="6F810072" w14:textId="77777777" w:rsidR="00646D0D" w:rsidRDefault="00646D0D" w:rsidP="00646D0D">
      <w:pPr>
        <w:pStyle w:val="Akapitzlist"/>
        <w:numPr>
          <w:ilvl w:val="0"/>
          <w:numId w:val="17"/>
        </w:numPr>
        <w:spacing w:line="256" w:lineRule="auto"/>
        <w:jc w:val="both"/>
      </w:pPr>
      <w:r>
        <w:t>ustawienia - poziomów pracy pomp, wyłączenie i włączenie zdalne pomp</w:t>
      </w:r>
    </w:p>
    <w:p w14:paraId="42FB1278" w14:textId="77777777" w:rsidR="00646D0D" w:rsidRDefault="00646D0D" w:rsidP="00646D0D">
      <w:pPr>
        <w:pStyle w:val="Akapitzlist"/>
        <w:numPr>
          <w:ilvl w:val="0"/>
          <w:numId w:val="17"/>
        </w:numPr>
        <w:spacing w:line="256" w:lineRule="auto"/>
        <w:jc w:val="both"/>
      </w:pPr>
      <w:r>
        <w:t xml:space="preserve">zdalne wyłączenie sygnalizatora </w:t>
      </w:r>
      <w:proofErr w:type="spellStart"/>
      <w:r>
        <w:t>optyczno</w:t>
      </w:r>
      <w:proofErr w:type="spellEnd"/>
      <w:r>
        <w:t xml:space="preserve"> – dźwiękowego </w:t>
      </w:r>
    </w:p>
    <w:p w14:paraId="35006594" w14:textId="77777777" w:rsidR="00646D0D" w:rsidRDefault="00646D0D" w:rsidP="00646D0D">
      <w:pPr>
        <w:pStyle w:val="Akapitzlist"/>
        <w:numPr>
          <w:ilvl w:val="0"/>
          <w:numId w:val="17"/>
        </w:numPr>
        <w:spacing w:line="256" w:lineRule="auto"/>
        <w:jc w:val="both"/>
      </w:pPr>
      <w:r>
        <w:t xml:space="preserve">generowanie wykresów i zestawień pracy pomp wraz z poziomem napełnienia przepompowni ścieków na zadany czasookres. </w:t>
      </w:r>
    </w:p>
    <w:p w14:paraId="6B45AC64" w14:textId="77777777" w:rsidR="00646D0D" w:rsidRDefault="00646D0D" w:rsidP="00646D0D">
      <w:pPr>
        <w:pStyle w:val="Akapitzlist"/>
        <w:ind w:left="1080"/>
        <w:jc w:val="both"/>
      </w:pPr>
    </w:p>
    <w:p w14:paraId="6AF3590F" w14:textId="77777777" w:rsidR="00646D0D" w:rsidRDefault="00646D0D" w:rsidP="00646D0D">
      <w:pPr>
        <w:pStyle w:val="Akapitzlist"/>
        <w:ind w:left="0"/>
        <w:rPr>
          <w:b/>
          <w:bCs/>
        </w:rPr>
      </w:pPr>
      <w:r>
        <w:rPr>
          <w:b/>
          <w:bCs/>
        </w:rPr>
        <w:t>Dodatkowe wymagania Zamawiającego:</w:t>
      </w:r>
    </w:p>
    <w:p w14:paraId="14AC8179" w14:textId="77777777" w:rsidR="00646D0D" w:rsidRDefault="00646D0D" w:rsidP="00875B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</w:pPr>
      <w:r>
        <w:t xml:space="preserve">Wyłączników pływakowych 2 </w:t>
      </w:r>
      <w:proofErr w:type="spellStart"/>
      <w:r>
        <w:t>szt</w:t>
      </w:r>
      <w:proofErr w:type="spellEnd"/>
      <w:r>
        <w:t xml:space="preserve"> montowanych w zbiorniku przepompowni ścieków  </w:t>
      </w:r>
    </w:p>
    <w:p w14:paraId="38EFBD86" w14:textId="77777777" w:rsidR="00646D0D" w:rsidRDefault="00646D0D" w:rsidP="00875B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</w:pPr>
      <w:r>
        <w:t xml:space="preserve">Sonda hydrostatyczna z przewodem 10mb – 1szt montowana w zbiorniku przepompowni ścieków  </w:t>
      </w:r>
    </w:p>
    <w:p w14:paraId="60468ADB" w14:textId="77777777" w:rsidR="00646D0D" w:rsidRDefault="00646D0D" w:rsidP="00875B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</w:pPr>
      <w:r>
        <w:t>Pełne oprogramowanie konfiguracyjne sterownika telemetrycznego: program narzędziowy udostępniany lub sprzedawany przez producenta sterownika, program aplikacyjny (indywidualny)  napisany do danej przepompowni umożliwiający jej sterowanie według ustalonego algorytmu, kabel do komunikacji między sterownikiem a komputerem potrzebny do wgrania ustalonej aplikacji, komunikacja dwukierunkowa między telefonem komórkowym a sterownikiem ( pompownią), możliwość zmiany 12÷15 parametrów pompowni, ustalenie algorytmu pracy pompowni przed napisaniem programu do sterownika.</w:t>
      </w:r>
    </w:p>
    <w:p w14:paraId="0D49D0D9" w14:textId="77777777" w:rsidR="00646D0D" w:rsidRDefault="00646D0D" w:rsidP="00875B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</w:pPr>
      <w:r>
        <w:t>Szafa powinna spełniać wymagania normy PN-EN 61439-3 lub równoważnej.</w:t>
      </w:r>
    </w:p>
    <w:p w14:paraId="63DDCDC7" w14:textId="77777777" w:rsidR="00646D0D" w:rsidRDefault="00646D0D" w:rsidP="00875B2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56" w:lineRule="auto"/>
        <w:jc w:val="both"/>
      </w:pPr>
      <w:r>
        <w:t>Zdalna możliwość całkowitego wyłączenia i włączenia przepompowni ścieków z poziomu komputera z pominięciem pływaków.</w:t>
      </w:r>
    </w:p>
    <w:p w14:paraId="25EC4615" w14:textId="77777777" w:rsidR="00646D0D" w:rsidRDefault="00646D0D" w:rsidP="00646D0D">
      <w:pPr>
        <w:autoSpaceDE w:val="0"/>
        <w:autoSpaceDN w:val="0"/>
        <w:adjustRightInd w:val="0"/>
        <w:rPr>
          <w:b/>
          <w:bCs/>
        </w:rPr>
      </w:pPr>
    </w:p>
    <w:p w14:paraId="3FB4695F" w14:textId="77777777" w:rsidR="00646D0D" w:rsidRDefault="00646D0D" w:rsidP="00646D0D">
      <w:pPr>
        <w:autoSpaceDE w:val="0"/>
        <w:autoSpaceDN w:val="0"/>
        <w:adjustRightInd w:val="0"/>
        <w:rPr>
          <w:b/>
          <w:bCs/>
        </w:rPr>
      </w:pPr>
    </w:p>
    <w:p w14:paraId="4F2C26EE" w14:textId="74496BAB" w:rsidR="00646D0D" w:rsidRDefault="00646D0D" w:rsidP="00646D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lastRenderedPageBreak/>
        <w:t>Charakterystyka pomp zatapialnych:</w:t>
      </w:r>
    </w:p>
    <w:p w14:paraId="6BDE57EB" w14:textId="77777777" w:rsidR="00646D0D" w:rsidRDefault="00646D0D" w:rsidP="00875B25">
      <w:pPr>
        <w:autoSpaceDE w:val="0"/>
        <w:autoSpaceDN w:val="0"/>
        <w:adjustRightInd w:val="0"/>
        <w:jc w:val="both"/>
      </w:pPr>
      <w:r>
        <w:t xml:space="preserve">Inwestycja obejmuje dostawę pomp zatapialnych do obiektów wg. Powyższego zestawienia.  W tabeli zostały wymienione pompy które są obecnie zainstalowane na obiektach aby na tej podstawie móc dobrać parametry pomp objętych postępowaniem. </w:t>
      </w:r>
    </w:p>
    <w:p w14:paraId="4BDFBBF2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Parametry pomp:</w:t>
      </w:r>
    </w:p>
    <w:p w14:paraId="613A0A34" w14:textId="77777777" w:rsidR="00646D0D" w:rsidRDefault="00646D0D" w:rsidP="00875B25">
      <w:pPr>
        <w:autoSpaceDE w:val="0"/>
        <w:autoSpaceDN w:val="0"/>
        <w:adjustRightInd w:val="0"/>
        <w:jc w:val="both"/>
      </w:pPr>
      <w:r>
        <w:t xml:space="preserve">1. Pompy powinny spełniać parametry pomp obecnie zainstalowanych. </w:t>
      </w:r>
    </w:p>
    <w:p w14:paraId="0AA65E30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2. Postępowanie nie obejmuje wymiany orurowania istniejących przepompowni stąd zaczep oraz gabaryty pompy muszą być dostosowane do istniejącego zbiornika oraz stopy sprzęgającej i prowadnic.</w:t>
      </w:r>
    </w:p>
    <w:p w14:paraId="2B77FD21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3. Korpus pompy i wirnik</w:t>
      </w:r>
      <w:r>
        <w:rPr>
          <w:b/>
          <w:bCs/>
        </w:rPr>
        <w:t>:</w:t>
      </w:r>
      <w:r>
        <w:t xml:space="preserve"> Żeliwo szare (np. EN-GJL-250) lub stal nierdzewna (AISI 304 / AISI 316).</w:t>
      </w:r>
    </w:p>
    <w:p w14:paraId="35369C7A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4. Wał silnika: Stal nierdzewna kwasoodporna.</w:t>
      </w:r>
    </w:p>
    <w:p w14:paraId="0B1DC4B9" w14:textId="77777777" w:rsidR="00646D0D" w:rsidRDefault="00646D0D" w:rsidP="00875B25">
      <w:pPr>
        <w:autoSpaceDE w:val="0"/>
        <w:autoSpaceDN w:val="0"/>
        <w:adjustRightInd w:val="0"/>
        <w:jc w:val="both"/>
      </w:pPr>
      <w:r>
        <w:rPr>
          <w:b/>
          <w:bCs/>
        </w:rPr>
        <w:t xml:space="preserve">5. </w:t>
      </w:r>
      <w:r>
        <w:t>Uszczelnienie mechaniczne: Podwójne uszczelnienie w komorze olejowej, wykonane z węglika krzemu (</w:t>
      </w:r>
      <w:proofErr w:type="spellStart"/>
      <w:r>
        <w:t>SiC</w:t>
      </w:r>
      <w:proofErr w:type="spellEnd"/>
      <w:r>
        <w:t>/</w:t>
      </w:r>
      <w:proofErr w:type="spellStart"/>
      <w:r>
        <w:t>SiC</w:t>
      </w:r>
      <w:proofErr w:type="spellEnd"/>
      <w:r>
        <w:t>).</w:t>
      </w:r>
    </w:p>
    <w:p w14:paraId="10109CDD" w14:textId="77777777" w:rsidR="00646D0D" w:rsidRDefault="00646D0D" w:rsidP="00875B25">
      <w:pPr>
        <w:autoSpaceDE w:val="0"/>
        <w:autoSpaceDN w:val="0"/>
        <w:adjustRightInd w:val="0"/>
        <w:jc w:val="both"/>
      </w:pPr>
      <w:r>
        <w:t xml:space="preserve">6. Zasilanie: trójfazowe (400 V) dedykowane do pracy ciągłej </w:t>
      </w:r>
    </w:p>
    <w:p w14:paraId="685E91D7" w14:textId="77777777" w:rsidR="00646D0D" w:rsidRDefault="00646D0D" w:rsidP="00875B25">
      <w:pPr>
        <w:autoSpaceDE w:val="0"/>
        <w:autoSpaceDN w:val="0"/>
        <w:adjustRightInd w:val="0"/>
        <w:jc w:val="both"/>
      </w:pPr>
      <w:r>
        <w:t xml:space="preserve">7. Klasa izolacji: Minimum klasa </w:t>
      </w:r>
      <w:r>
        <w:rPr>
          <w:b/>
          <w:bCs/>
        </w:rPr>
        <w:t>F</w:t>
      </w:r>
      <w:r>
        <w:t xml:space="preserve"> lub </w:t>
      </w:r>
      <w:r>
        <w:rPr>
          <w:b/>
          <w:bCs/>
        </w:rPr>
        <w:t>H</w:t>
      </w:r>
      <w:r>
        <w:t xml:space="preserve"> (odporność na wysokie temperatury uzwojenia).</w:t>
      </w:r>
    </w:p>
    <w:p w14:paraId="0F0DD0DB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8.  Stopień ochrony: IP68 – pełna wodoszczelność w trwałym zanurzeniu.</w:t>
      </w:r>
    </w:p>
    <w:p w14:paraId="20121CAE" w14:textId="77777777" w:rsidR="00646D0D" w:rsidRDefault="00646D0D" w:rsidP="00875B25">
      <w:pPr>
        <w:autoSpaceDE w:val="0"/>
        <w:autoSpaceDN w:val="0"/>
        <w:adjustRightInd w:val="0"/>
        <w:jc w:val="both"/>
      </w:pPr>
      <w:r>
        <w:t>9.  Zabezpieczenia wbudowane: Czujniki termiczne bimetalowe w uzwojeniach chroniące przed przegrzaniem oraz opcjonalnie elektroda wilgotnościowa w komorze olejowej (wykrywanie nieszczelności).</w:t>
      </w:r>
    </w:p>
    <w:p w14:paraId="39CCAB58" w14:textId="16E53A8F" w:rsidR="00646D0D" w:rsidRDefault="00646D0D" w:rsidP="00646D0D">
      <w:pPr>
        <w:jc w:val="both"/>
        <w:rPr>
          <w:b/>
          <w:bCs/>
        </w:rPr>
      </w:pPr>
      <w:bookmarkStart w:id="0" w:name="_GoBack"/>
      <w:bookmarkEnd w:id="0"/>
      <w:r>
        <w:t>W przypadku zastosowania prawa opcji przedstawiamy zestawienie</w:t>
      </w:r>
      <w:r w:rsidRPr="00646D0D">
        <w:rPr>
          <w:b/>
          <w:bCs/>
        </w:rPr>
        <w:t xml:space="preserve"> </w:t>
      </w:r>
      <w:r>
        <w:rPr>
          <w:b/>
          <w:bCs/>
        </w:rPr>
        <w:t xml:space="preserve">dostawy i montażu szaf sterowniczych wraz z demontażem istniejących szaf przepompowni ścieków  na terenie Gminy Rzezawa wraz z montażem pomp. Szczegółowe zestawienie obiektów objętych wymianą określa poniższa tabela: </w:t>
      </w:r>
    </w:p>
    <w:p w14:paraId="2C53E6CA" w14:textId="4C0C5BA3" w:rsidR="00646D0D" w:rsidRDefault="00646D0D" w:rsidP="00646D0D">
      <w:pPr>
        <w:autoSpaceDE w:val="0"/>
        <w:autoSpaceDN w:val="0"/>
        <w:adjustRightInd w:val="0"/>
      </w:pPr>
    </w:p>
    <w:tbl>
      <w:tblPr>
        <w:tblW w:w="514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967"/>
        <w:gridCol w:w="3113"/>
        <w:gridCol w:w="1170"/>
        <w:gridCol w:w="2993"/>
        <w:gridCol w:w="783"/>
      </w:tblGrid>
      <w:tr w:rsidR="007A40A6" w14:paraId="03A3066C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C460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07B21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MSC.</w:t>
            </w:r>
          </w:p>
        </w:tc>
        <w:tc>
          <w:tcPr>
            <w:tcW w:w="1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7C2D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Zainstalowana pompa zatapialna: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8A65C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SZAFA STER</w:t>
            </w:r>
          </w:p>
        </w:tc>
        <w:tc>
          <w:tcPr>
            <w:tcW w:w="1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F35C" w14:textId="440EFA9B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Ilość  pomp do zamowienia [</w:t>
            </w: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>]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E564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dz.</w:t>
            </w:r>
          </w:p>
        </w:tc>
      </w:tr>
      <w:tr w:rsidR="007A40A6" w14:paraId="0607A7EE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0F97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4C9BA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BD56A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3153.180- 0340030 11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70C43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11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E4E7D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FDD6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1928</w:t>
            </w:r>
          </w:p>
        </w:tc>
      </w:tr>
      <w:tr w:rsidR="007A40A6" w14:paraId="30D0D9D4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F6E0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F007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11BD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3102.180- 0320110 3,1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E474B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D499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CEF1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</w:tr>
      <w:tr w:rsidR="007A40A6" w14:paraId="2C9D03D8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7188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D4E3E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6037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Flygt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3127.180- 0350229 7,4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AE098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7,5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ED0D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F0A7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1162/2</w:t>
            </w:r>
          </w:p>
        </w:tc>
      </w:tr>
      <w:tr w:rsidR="007A40A6" w14:paraId="5D1E51FF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952C2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956C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Krzeczów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2BDE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3127.180-0340789 4,7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E978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7,5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D8A51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02A95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1293</w:t>
            </w:r>
          </w:p>
        </w:tc>
      </w:tr>
      <w:tr w:rsidR="007A40A6" w14:paraId="576BDB14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827E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5.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1A53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9DA6A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3127.181-0541005 5,9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CDC84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6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7CC8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F3C6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1552/2</w:t>
            </w:r>
          </w:p>
        </w:tc>
      </w:tr>
      <w:tr w:rsidR="007A40A6" w14:paraId="33A09964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7AAF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8568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CDF6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3127.181-0520133 5,9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30E7D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6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FAD1F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64AF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1540/3</w:t>
            </w:r>
          </w:p>
        </w:tc>
      </w:tr>
      <w:tr w:rsidR="007A40A6" w14:paraId="4D036B1F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6912" w14:textId="77777777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A5EA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9DBB2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3068.180-0350480 2,4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25C4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B8B78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6E6E" w14:textId="77777777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1112/2</w:t>
            </w:r>
          </w:p>
        </w:tc>
      </w:tr>
      <w:tr w:rsidR="007A40A6" w14:paraId="357DA822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1DEF7" w14:textId="1412FC56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3697E" w14:textId="0B2758F5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2F6B8" w14:textId="6A83DBDB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FLYGT 3085.183-0661436 3,5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FB2B5" w14:textId="2C0B2A66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2x 3,5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96A1" w14:textId="43664AD2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A8643" w14:textId="0F021583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572/1</w:t>
            </w:r>
          </w:p>
        </w:tc>
      </w:tr>
      <w:tr w:rsidR="007A40A6" w14:paraId="3EF6F814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A47A6" w14:textId="30EBBD92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B9481" w14:textId="216819E6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Rzezawa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CF39B" w14:textId="755C835D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FLYGT 3127.180-0340789 4,7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A3383" w14:textId="1F1BBB2D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2x 5,5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F6E3" w14:textId="6F9292B0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A5B8C" w14:textId="6A50F27A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1333</w:t>
            </w:r>
          </w:p>
        </w:tc>
      </w:tr>
      <w:tr w:rsidR="007A40A6" w14:paraId="2A4AD67B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CE18A" w14:textId="14F18CF3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5583B" w14:textId="67A3A6C8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Łazy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694E5" w14:textId="58CBC62B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FLYGT 3069.170 1.9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AD747" w14:textId="2BCBAD21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 xml:space="preserve">2x 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7A40A6">
              <w:rPr>
                <w:rFonts w:ascii="Calibri" w:hAnsi="Calibri" w:cs="Calibri"/>
                <w:color w:val="000000"/>
              </w:rPr>
              <w:t>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1A094" w14:textId="65124ABE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A02D0" w14:textId="74EDDD0E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216/1</w:t>
            </w:r>
          </w:p>
        </w:tc>
      </w:tr>
      <w:tr w:rsidR="007A40A6" w14:paraId="75C6C23B" w14:textId="77777777" w:rsidTr="006E75C7">
        <w:trPr>
          <w:trHeight w:val="300"/>
          <w:jc w:val="center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532A" w14:textId="01A283A8" w:rsidR="007A40A6" w:rsidRDefault="007A40A6" w:rsidP="006E75C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2FFF" w14:textId="55C55F9A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Łazy</w:t>
            </w:r>
          </w:p>
        </w:tc>
        <w:tc>
          <w:tcPr>
            <w:tcW w:w="1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3D40" w14:textId="145B634D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>FLYGT 3069.170 1,9 kW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0A481" w14:textId="655E593E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 w:rsidRPr="007A40A6">
              <w:rPr>
                <w:rFonts w:ascii="Calibri" w:hAnsi="Calibri" w:cs="Calibri"/>
                <w:color w:val="000000"/>
              </w:rPr>
              <w:t xml:space="preserve">2x </w:t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7A40A6">
              <w:rPr>
                <w:rFonts w:ascii="Calibri" w:hAnsi="Calibri" w:cs="Calibri"/>
                <w:color w:val="000000"/>
              </w:rPr>
              <w:t>,5 kW</w:t>
            </w:r>
          </w:p>
        </w:tc>
        <w:tc>
          <w:tcPr>
            <w:tcW w:w="1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C40D" w14:textId="77777777" w:rsidR="007A40A6" w:rsidRDefault="007A40A6" w:rsidP="006E75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502BC" w14:textId="71CF062C" w:rsidR="007A40A6" w:rsidRDefault="007A40A6" w:rsidP="006E75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484/1</w:t>
            </w:r>
          </w:p>
        </w:tc>
      </w:tr>
    </w:tbl>
    <w:p w14:paraId="29C9A189" w14:textId="77777777" w:rsidR="00646D0D" w:rsidRDefault="00646D0D" w:rsidP="00646D0D">
      <w:pPr>
        <w:pStyle w:val="Akapitzlist"/>
        <w:autoSpaceDE w:val="0"/>
        <w:autoSpaceDN w:val="0"/>
        <w:adjustRightInd w:val="0"/>
        <w:ind w:left="1080"/>
      </w:pPr>
    </w:p>
    <w:p w14:paraId="7B8F05C2" w14:textId="77777777" w:rsidR="00960A02" w:rsidRPr="006803DB" w:rsidRDefault="00960A02" w:rsidP="001E158C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960A02" w:rsidRPr="00680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26EE8" w14:textId="77777777" w:rsidR="00B9673D" w:rsidRDefault="00B9673D" w:rsidP="00B9673D">
      <w:pPr>
        <w:spacing w:after="0" w:line="240" w:lineRule="auto"/>
      </w:pPr>
      <w:r>
        <w:separator/>
      </w:r>
    </w:p>
  </w:endnote>
  <w:endnote w:type="continuationSeparator" w:id="0">
    <w:p w14:paraId="37C50A3F" w14:textId="77777777" w:rsidR="00B9673D" w:rsidRDefault="00B9673D" w:rsidP="00B9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1E77D" w14:textId="77777777" w:rsidR="00B9673D" w:rsidRDefault="00B967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491BC" w14:textId="2394A06B" w:rsidR="00B9673D" w:rsidRDefault="000769E9" w:rsidP="000769E9">
    <w:pPr>
      <w:pStyle w:val="Stopka"/>
      <w:jc w:val="center"/>
    </w:pPr>
    <w:r>
      <w:rPr>
        <w:noProof/>
      </w:rPr>
      <w:drawing>
        <wp:inline distT="0" distB="0" distL="0" distR="0" wp14:anchorId="17DAE86A" wp14:editId="4412DF2F">
          <wp:extent cx="3068955" cy="771525"/>
          <wp:effectExtent l="0" t="0" r="0" b="952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E8BED" w14:textId="77777777" w:rsidR="00B9673D" w:rsidRDefault="00B967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52AB7" w14:textId="77777777" w:rsidR="00B9673D" w:rsidRDefault="00B9673D" w:rsidP="00B9673D">
      <w:pPr>
        <w:spacing w:after="0" w:line="240" w:lineRule="auto"/>
      </w:pPr>
      <w:r>
        <w:separator/>
      </w:r>
    </w:p>
  </w:footnote>
  <w:footnote w:type="continuationSeparator" w:id="0">
    <w:p w14:paraId="2CC3D67F" w14:textId="77777777" w:rsidR="00B9673D" w:rsidRDefault="00B9673D" w:rsidP="00B96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B5B8" w14:textId="77777777" w:rsidR="00B9673D" w:rsidRDefault="00B967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11BC5" w14:textId="66C742A2" w:rsidR="00B9673D" w:rsidRDefault="00B9673D">
    <w:pPr>
      <w:pStyle w:val="Nagwek"/>
    </w:pPr>
    <w:r w:rsidRPr="00824BA0">
      <w:rPr>
        <w:noProof/>
      </w:rPr>
      <w:drawing>
        <wp:inline distT="0" distB="0" distL="0" distR="0" wp14:anchorId="2DFE0C80" wp14:editId="3F4F28CC">
          <wp:extent cx="580390" cy="6438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5FD71" w14:textId="77777777" w:rsidR="0078772A" w:rsidRDefault="0078772A" w:rsidP="0078772A">
    <w:pPr>
      <w:rPr>
        <w:rFonts w:ascii="Calibri" w:hAnsi="Calibri" w:cs="Calibri"/>
        <w:sz w:val="18"/>
        <w:szCs w:val="18"/>
      </w:rPr>
    </w:pPr>
    <w:bookmarkStart w:id="1" w:name="_Hlk162346417"/>
    <w:r>
      <w:rPr>
        <w:rFonts w:ascii="Calibri" w:hAnsi="Calibri" w:cs="Calibri"/>
        <w:b/>
        <w:sz w:val="18"/>
        <w:szCs w:val="18"/>
      </w:rPr>
      <w:t>„Zakup pomp zatapialnych do zanieczyszczonej wody wraz z osprzętem (8 szt.)”</w:t>
    </w:r>
    <w:r>
      <w:rPr>
        <w:rFonts w:ascii="Calibri" w:hAnsi="Calibri" w:cs="Calibri"/>
        <w:sz w:val="18"/>
        <w:szCs w:val="18"/>
      </w:rPr>
      <w:t xml:space="preserve"> finansowanego ze środków budżetu państwa w ramach Programu Ochrony Ludności i Obrony Cywilnej.   </w:t>
    </w:r>
  </w:p>
  <w:p w14:paraId="4932BBB0" w14:textId="5C98575D" w:rsidR="00B9673D" w:rsidRPr="00B209BB" w:rsidRDefault="00B9673D" w:rsidP="00B9673D">
    <w:pPr>
      <w:rPr>
        <w:rFonts w:cs="Calibri"/>
        <w:sz w:val="18"/>
        <w:szCs w:val="18"/>
      </w:rPr>
    </w:pPr>
    <w:r w:rsidRPr="006D7058">
      <w:rPr>
        <w:rFonts w:cs="Calibri"/>
        <w:i/>
        <w:sz w:val="16"/>
        <w:szCs w:val="16"/>
        <w:lang w:val="x-none" w:eastAsia="zh-CN"/>
      </w:rPr>
      <w:t xml:space="preserve">Postępowanie Nr </w:t>
    </w:r>
    <w:r>
      <w:rPr>
        <w:rFonts w:cs="Calibri"/>
        <w:b/>
        <w:i/>
        <w:sz w:val="16"/>
        <w:szCs w:val="16"/>
        <w:lang w:eastAsia="zh-CN"/>
      </w:rPr>
      <w:t>RID.271.1.1</w:t>
    </w:r>
    <w:r w:rsidR="0078772A">
      <w:rPr>
        <w:rFonts w:cs="Calibri"/>
        <w:b/>
        <w:i/>
        <w:sz w:val="16"/>
        <w:szCs w:val="16"/>
        <w:lang w:eastAsia="zh-CN"/>
      </w:rPr>
      <w:t>0.2026</w:t>
    </w:r>
  </w:p>
  <w:bookmarkEnd w:id="1"/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B9673D" w:rsidRPr="00033E95" w14:paraId="1A50CAFF" w14:textId="77777777" w:rsidTr="00A11C87">
      <w:trPr>
        <w:trHeight w:val="91"/>
      </w:trPr>
      <w:tc>
        <w:tcPr>
          <w:tcW w:w="9210" w:type="dxa"/>
        </w:tcPr>
        <w:p w14:paraId="7D03EABA" w14:textId="77777777" w:rsidR="00B9673D" w:rsidRPr="00033E95" w:rsidRDefault="00B9673D" w:rsidP="00B9673D">
          <w:pPr>
            <w:tabs>
              <w:tab w:val="center" w:pos="4536"/>
              <w:tab w:val="right" w:pos="9072"/>
            </w:tabs>
            <w:spacing w:line="276" w:lineRule="auto"/>
            <w:rPr>
              <w:rFonts w:eastAsia="Times New Roman"/>
              <w:sz w:val="2"/>
              <w:szCs w:val="2"/>
              <w:lang w:eastAsia="pl-PL"/>
            </w:rPr>
          </w:pPr>
        </w:p>
      </w:tc>
    </w:tr>
    <w:tr w:rsidR="00B9673D" w:rsidRPr="004165A8" w14:paraId="13242072" w14:textId="77777777" w:rsidTr="00A11C87">
      <w:trPr>
        <w:trHeight w:val="91"/>
      </w:trPr>
      <w:tc>
        <w:tcPr>
          <w:tcW w:w="9210" w:type="dxa"/>
        </w:tcPr>
        <w:p w14:paraId="288861FE" w14:textId="77777777" w:rsidR="00B9673D" w:rsidRPr="004165A8" w:rsidRDefault="00B9673D" w:rsidP="00B9673D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/>
              <w:sz w:val="2"/>
              <w:szCs w:val="2"/>
              <w:lang w:eastAsia="pl-PL"/>
            </w:rPr>
          </w:pPr>
        </w:p>
      </w:tc>
    </w:tr>
  </w:tbl>
  <w:p w14:paraId="05542675" w14:textId="77777777" w:rsidR="00B9673D" w:rsidRDefault="00B967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F5AB1" w14:textId="77777777" w:rsidR="00B9673D" w:rsidRDefault="00B967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0808"/>
    <w:multiLevelType w:val="hybridMultilevel"/>
    <w:tmpl w:val="A87C0FFE"/>
    <w:lvl w:ilvl="0" w:tplc="A5065534">
      <w:start w:val="512"/>
      <w:numFmt w:val="bullet"/>
      <w:lvlText w:val="-"/>
      <w:lvlJc w:val="left"/>
      <w:pPr>
        <w:ind w:left="1571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44E2F38"/>
    <w:multiLevelType w:val="hybridMultilevel"/>
    <w:tmpl w:val="3EE64E32"/>
    <w:lvl w:ilvl="0" w:tplc="46800E7C">
      <w:start w:val="1"/>
      <w:numFmt w:val="decimal"/>
      <w:lvlText w:val="%1."/>
      <w:lvlJc w:val="left"/>
      <w:pPr>
        <w:tabs>
          <w:tab w:val="num" w:pos="1505"/>
        </w:tabs>
        <w:ind w:left="1505" w:hanging="1080"/>
      </w:p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065534">
      <w:start w:val="51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1068"/>
        </w:tabs>
        <w:ind w:left="106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F0E3F"/>
    <w:multiLevelType w:val="hybridMultilevel"/>
    <w:tmpl w:val="DB6C769A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80ED7"/>
    <w:multiLevelType w:val="hybridMultilevel"/>
    <w:tmpl w:val="8202F7BE"/>
    <w:lvl w:ilvl="0" w:tplc="83EA0CF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2D2613"/>
    <w:multiLevelType w:val="hybridMultilevel"/>
    <w:tmpl w:val="23EC84F0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F52BE"/>
    <w:multiLevelType w:val="hybridMultilevel"/>
    <w:tmpl w:val="8A903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96DEE"/>
    <w:multiLevelType w:val="multilevel"/>
    <w:tmpl w:val="22240E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7" w15:restartNumberingAfterBreak="0">
    <w:nsid w:val="4E7E06A2"/>
    <w:multiLevelType w:val="hybridMultilevel"/>
    <w:tmpl w:val="E7241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479CB"/>
    <w:multiLevelType w:val="multilevel"/>
    <w:tmpl w:val="8A00C0B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57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7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56" w:hanging="1440"/>
      </w:pPr>
      <w:rPr>
        <w:rFonts w:hint="default"/>
        <w:b/>
      </w:rPr>
    </w:lvl>
  </w:abstractNum>
  <w:abstractNum w:abstractNumId="9" w15:restartNumberingAfterBreak="0">
    <w:nsid w:val="5A0B1DB2"/>
    <w:multiLevelType w:val="multilevel"/>
    <w:tmpl w:val="14624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DAD0264"/>
    <w:multiLevelType w:val="hybridMultilevel"/>
    <w:tmpl w:val="2ECCB8E4"/>
    <w:lvl w:ilvl="0" w:tplc="94EA4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C41AE4"/>
    <w:multiLevelType w:val="hybridMultilevel"/>
    <w:tmpl w:val="A588CDAC"/>
    <w:lvl w:ilvl="0" w:tplc="0415000D">
      <w:start w:val="1"/>
      <w:numFmt w:val="bullet"/>
      <w:lvlText w:val=""/>
      <w:lvlJc w:val="left"/>
      <w:pPr>
        <w:tabs>
          <w:tab w:val="num" w:pos="1505"/>
        </w:tabs>
        <w:ind w:left="1505" w:hanging="108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009DB"/>
    <w:multiLevelType w:val="multilevel"/>
    <w:tmpl w:val="433CE92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3" w15:restartNumberingAfterBreak="0">
    <w:nsid w:val="6E731307"/>
    <w:multiLevelType w:val="hybridMultilevel"/>
    <w:tmpl w:val="4A68E63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E513AD0"/>
    <w:multiLevelType w:val="hybridMultilevel"/>
    <w:tmpl w:val="E0026ECC"/>
    <w:lvl w:ilvl="0" w:tplc="1F88FC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13"/>
  </w:num>
  <w:num w:numId="12">
    <w:abstractNumId w:val="7"/>
  </w:num>
  <w:num w:numId="13">
    <w:abstractNumId w:val="4"/>
  </w:num>
  <w:num w:numId="14">
    <w:abstractNumId w:val="0"/>
  </w:num>
  <w:num w:numId="15">
    <w:abstractNumId w:val="1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CD9"/>
    <w:rsid w:val="00022CD9"/>
    <w:rsid w:val="000769E9"/>
    <w:rsid w:val="00102261"/>
    <w:rsid w:val="001A38E3"/>
    <w:rsid w:val="001E158C"/>
    <w:rsid w:val="002210CD"/>
    <w:rsid w:val="00257055"/>
    <w:rsid w:val="0026145F"/>
    <w:rsid w:val="002A7291"/>
    <w:rsid w:val="002B449F"/>
    <w:rsid w:val="002F2166"/>
    <w:rsid w:val="002F79A7"/>
    <w:rsid w:val="003C3C5A"/>
    <w:rsid w:val="003F1527"/>
    <w:rsid w:val="00425A86"/>
    <w:rsid w:val="00457E5B"/>
    <w:rsid w:val="004B35F3"/>
    <w:rsid w:val="0053598A"/>
    <w:rsid w:val="0056410E"/>
    <w:rsid w:val="006027F5"/>
    <w:rsid w:val="006224B2"/>
    <w:rsid w:val="00646D0D"/>
    <w:rsid w:val="006803DB"/>
    <w:rsid w:val="006F632D"/>
    <w:rsid w:val="0070600D"/>
    <w:rsid w:val="0071267E"/>
    <w:rsid w:val="00756031"/>
    <w:rsid w:val="0078772A"/>
    <w:rsid w:val="007A40A6"/>
    <w:rsid w:val="007D539B"/>
    <w:rsid w:val="00875B25"/>
    <w:rsid w:val="008E3978"/>
    <w:rsid w:val="00923D13"/>
    <w:rsid w:val="00955C9C"/>
    <w:rsid w:val="00960A02"/>
    <w:rsid w:val="00A81E97"/>
    <w:rsid w:val="00A90E24"/>
    <w:rsid w:val="00AC04BB"/>
    <w:rsid w:val="00AD319D"/>
    <w:rsid w:val="00AF30B2"/>
    <w:rsid w:val="00AF7A5D"/>
    <w:rsid w:val="00B9255B"/>
    <w:rsid w:val="00B9673D"/>
    <w:rsid w:val="00BF2DAF"/>
    <w:rsid w:val="00C340B1"/>
    <w:rsid w:val="00CB022C"/>
    <w:rsid w:val="00D63211"/>
    <w:rsid w:val="00D71D04"/>
    <w:rsid w:val="00DB4FD0"/>
    <w:rsid w:val="00E204E1"/>
    <w:rsid w:val="00E23EAD"/>
    <w:rsid w:val="00E24E76"/>
    <w:rsid w:val="00EA027E"/>
    <w:rsid w:val="00F9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3DADD"/>
  <w15:chartTrackingRefBased/>
  <w15:docId w15:val="{2BCE7313-83E9-4261-8FE9-EB24819C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2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2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2C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2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2C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2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2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2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2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2C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2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2C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2C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2C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2C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2C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2C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2C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2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2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2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2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2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2C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2C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2C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2C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2C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2CD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AF30B2"/>
    <w:pPr>
      <w:spacing w:after="0" w:line="240" w:lineRule="auto"/>
    </w:pPr>
  </w:style>
  <w:style w:type="paragraph" w:customStyle="1" w:styleId="Tekstwstpniesformatowany">
    <w:name w:val="Tekst wstępnie sformatowany"/>
    <w:basedOn w:val="Normalny"/>
    <w:rsid w:val="003F152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9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73D"/>
  </w:style>
  <w:style w:type="paragraph" w:styleId="Stopka">
    <w:name w:val="footer"/>
    <w:basedOn w:val="Normalny"/>
    <w:link w:val="StopkaZnak"/>
    <w:uiPriority w:val="99"/>
    <w:unhideWhenUsed/>
    <w:rsid w:val="00B9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844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Klimas</dc:creator>
  <cp:keywords/>
  <dc:description/>
  <cp:lastModifiedBy>Ziemowit Michałowski</cp:lastModifiedBy>
  <cp:revision>21</cp:revision>
  <cp:lastPrinted>2025-08-06T10:14:00Z</cp:lastPrinted>
  <dcterms:created xsi:type="dcterms:W3CDTF">2025-08-08T05:43:00Z</dcterms:created>
  <dcterms:modified xsi:type="dcterms:W3CDTF">2026-08-26T11:33:00Z</dcterms:modified>
</cp:coreProperties>
</file>