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2B94" w14:textId="77777777" w:rsidR="00F6208B" w:rsidRDefault="00E117AF">
      <w:pPr>
        <w:tabs>
          <w:tab w:val="left" w:pos="8055"/>
        </w:tabs>
        <w:spacing w:line="360" w:lineRule="auto"/>
        <w:rPr>
          <w:rFonts w:ascii="Arial" w:hAnsi="Arial" w:cs="Arial"/>
          <w:b/>
          <w:color w:val="FF0000"/>
          <w:sz w:val="20"/>
          <w:szCs w:val="20"/>
        </w:rPr>
      </w:pPr>
      <w:r>
        <w:rPr>
          <w:rFonts w:ascii="Arial" w:hAnsi="Arial" w:cs="Arial"/>
          <w:b/>
          <w:color w:val="FF0000"/>
          <w:sz w:val="20"/>
          <w:szCs w:val="20"/>
        </w:rPr>
        <w:tab/>
      </w:r>
    </w:p>
    <w:p w14:paraId="3E769CCA" w14:textId="77777777" w:rsidR="00F6208B" w:rsidRDefault="00E117AF">
      <w:pPr>
        <w:spacing w:line="360" w:lineRule="auto"/>
        <w:jc w:val="center"/>
        <w:rPr>
          <w:rFonts w:ascii="Arial" w:hAnsi="Arial" w:cs="Arial"/>
          <w:b/>
          <w:caps/>
          <w:sz w:val="22"/>
          <w:szCs w:val="22"/>
        </w:rPr>
      </w:pPr>
      <w:r>
        <w:rPr>
          <w:rFonts w:ascii="Arial" w:hAnsi="Arial" w:cs="Arial"/>
          <w:b/>
          <w:caps/>
          <w:sz w:val="22"/>
          <w:szCs w:val="22"/>
        </w:rPr>
        <w:t>specyfikacja warunków zamówienia</w:t>
      </w:r>
    </w:p>
    <w:p w14:paraId="6769CAEC" w14:textId="77777777" w:rsidR="00F6208B" w:rsidRDefault="00E117AF">
      <w:pPr>
        <w:spacing w:line="360" w:lineRule="auto"/>
        <w:jc w:val="center"/>
        <w:rPr>
          <w:rFonts w:ascii="Arial" w:hAnsi="Arial" w:cs="Arial"/>
          <w:b/>
          <w:caps/>
          <w:sz w:val="22"/>
          <w:szCs w:val="22"/>
        </w:rPr>
      </w:pPr>
      <w:r>
        <w:rPr>
          <w:rFonts w:ascii="Arial" w:hAnsi="Arial" w:cs="Arial"/>
          <w:b/>
          <w:caps/>
          <w:sz w:val="22"/>
          <w:szCs w:val="22"/>
        </w:rPr>
        <w:t>(tryb podstawowy bez  negocjacjI)</w:t>
      </w:r>
    </w:p>
    <w:p w14:paraId="609A9BE5" w14:textId="77777777" w:rsidR="00F6208B" w:rsidRDefault="00F6208B">
      <w:pPr>
        <w:rPr>
          <w:rFonts w:ascii="Arial" w:hAnsi="Arial" w:cs="Arial"/>
          <w:b/>
          <w:caps/>
        </w:rPr>
      </w:pPr>
    </w:p>
    <w:p w14:paraId="265B8A11" w14:textId="77777777" w:rsidR="00F6208B" w:rsidRDefault="00F6208B">
      <w:pPr>
        <w:rPr>
          <w:rFonts w:ascii="Arial" w:hAnsi="Arial" w:cs="Arial"/>
          <w:b/>
          <w:caps/>
        </w:rPr>
      </w:pPr>
    </w:p>
    <w:p w14:paraId="20CC7AE8" w14:textId="77777777" w:rsidR="00F6208B" w:rsidRDefault="00F6208B">
      <w:pPr>
        <w:rPr>
          <w:rFonts w:ascii="Arial" w:hAnsi="Arial" w:cs="Arial"/>
          <w:b/>
          <w:caps/>
        </w:rPr>
      </w:pPr>
    </w:p>
    <w:p w14:paraId="5F93C9C1" w14:textId="77777777" w:rsidR="00F6208B" w:rsidRDefault="00F6208B">
      <w:pPr>
        <w:rPr>
          <w:rFonts w:ascii="Arial" w:hAnsi="Arial" w:cs="Arial"/>
          <w:b/>
          <w:caps/>
        </w:rPr>
      </w:pPr>
    </w:p>
    <w:p w14:paraId="43AFE926" w14:textId="77777777" w:rsidR="00F6208B" w:rsidRDefault="00F6208B">
      <w:pPr>
        <w:rPr>
          <w:rFonts w:ascii="Arial" w:hAnsi="Arial" w:cs="Arial"/>
          <w:b/>
          <w:caps/>
        </w:rPr>
      </w:pPr>
    </w:p>
    <w:p w14:paraId="4E903032" w14:textId="77777777" w:rsidR="00F6208B" w:rsidRDefault="00F6208B">
      <w:pPr>
        <w:rPr>
          <w:rFonts w:ascii="Arial" w:hAnsi="Arial" w:cs="Arial"/>
          <w:b/>
          <w:caps/>
        </w:rPr>
      </w:pPr>
    </w:p>
    <w:p w14:paraId="0C95BC65" w14:textId="77777777" w:rsidR="00F6208B" w:rsidRDefault="00E117AF">
      <w:pPr>
        <w:rPr>
          <w:rFonts w:ascii="Arial" w:hAnsi="Arial" w:cs="Arial"/>
          <w:b/>
          <w:caps/>
        </w:rPr>
      </w:pPr>
      <w:r>
        <w:rPr>
          <w:rFonts w:ascii="Arial" w:hAnsi="Arial" w:cs="Arial"/>
          <w:b/>
          <w:caps/>
          <w:noProof/>
        </w:rPr>
        <w:drawing>
          <wp:anchor distT="0" distB="0" distL="114300" distR="114300" simplePos="0" relativeHeight="251659264" behindDoc="0" locked="0" layoutInCell="1" allowOverlap="1" wp14:anchorId="3D445545" wp14:editId="0187FBBB">
            <wp:simplePos x="0" y="0"/>
            <wp:positionH relativeFrom="column">
              <wp:posOffset>1910080</wp:posOffset>
            </wp:positionH>
            <wp:positionV relativeFrom="paragraph">
              <wp:posOffset>165100</wp:posOffset>
            </wp:positionV>
            <wp:extent cx="2409825" cy="1114425"/>
            <wp:effectExtent l="0" t="0" r="9525" b="9525"/>
            <wp:wrapSquare wrapText="bothSides"/>
            <wp:docPr id="5" name="Obraz 5" descr="PZ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PZD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409825" cy="1114425"/>
                    </a:xfrm>
                    <a:prstGeom prst="rect">
                      <a:avLst/>
                    </a:prstGeom>
                    <a:noFill/>
                    <a:ln>
                      <a:noFill/>
                    </a:ln>
                  </pic:spPr>
                </pic:pic>
              </a:graphicData>
            </a:graphic>
          </wp:anchor>
        </w:drawing>
      </w:r>
    </w:p>
    <w:p w14:paraId="67691414" w14:textId="77777777" w:rsidR="00F6208B" w:rsidRDefault="00F6208B">
      <w:pPr>
        <w:rPr>
          <w:rFonts w:ascii="Arial" w:hAnsi="Arial" w:cs="Arial"/>
          <w:b/>
          <w:caps/>
        </w:rPr>
      </w:pPr>
    </w:p>
    <w:p w14:paraId="4534359B" w14:textId="77777777" w:rsidR="00F6208B" w:rsidRDefault="00E117AF">
      <w:pPr>
        <w:rPr>
          <w:rFonts w:ascii="Arial" w:hAnsi="Arial" w:cs="Arial"/>
          <w:b/>
          <w:caps/>
          <w:u w:val="single"/>
        </w:rPr>
      </w:pPr>
      <w:r>
        <w:rPr>
          <w:rFonts w:ascii="Arial" w:hAnsi="Arial" w:cs="Arial"/>
          <w:b/>
          <w:caps/>
          <w:u w:val="single"/>
        </w:rPr>
        <w:t>zAMAWIAJĄCY:</w:t>
      </w:r>
      <w:r>
        <w:rPr>
          <w:rFonts w:ascii="Arial" w:hAnsi="Arial" w:cs="Arial"/>
          <w:b/>
          <w:caps/>
          <w:u w:val="single"/>
        </w:rPr>
        <w:tab/>
      </w:r>
    </w:p>
    <w:p w14:paraId="7EF95C30" w14:textId="77777777" w:rsidR="00F6208B" w:rsidRDefault="00F6208B">
      <w:pPr>
        <w:rPr>
          <w:rFonts w:ascii="Arial" w:hAnsi="Arial" w:cs="Arial"/>
          <w:b/>
          <w:caps/>
          <w:u w:val="single"/>
        </w:rPr>
      </w:pPr>
    </w:p>
    <w:p w14:paraId="3F529852" w14:textId="77777777" w:rsidR="00F6208B" w:rsidRDefault="00F6208B">
      <w:pPr>
        <w:rPr>
          <w:rFonts w:ascii="Arial" w:hAnsi="Arial" w:cs="Arial"/>
          <w:b/>
          <w:caps/>
          <w:u w:val="single"/>
        </w:rPr>
      </w:pPr>
    </w:p>
    <w:p w14:paraId="5EAA576E" w14:textId="77777777" w:rsidR="00F6208B" w:rsidRDefault="00F6208B">
      <w:pPr>
        <w:rPr>
          <w:rFonts w:ascii="Arial" w:hAnsi="Arial" w:cs="Arial"/>
          <w:b/>
          <w:caps/>
          <w:u w:val="single"/>
        </w:rPr>
      </w:pPr>
    </w:p>
    <w:p w14:paraId="47E90867" w14:textId="77777777" w:rsidR="00F6208B" w:rsidRDefault="00F6208B">
      <w:pPr>
        <w:rPr>
          <w:rFonts w:ascii="Arial" w:hAnsi="Arial" w:cs="Arial"/>
          <w:b/>
          <w:caps/>
        </w:rPr>
      </w:pPr>
    </w:p>
    <w:p w14:paraId="51F43168" w14:textId="77777777" w:rsidR="00F6208B" w:rsidRDefault="00E117AF">
      <w:pPr>
        <w:rPr>
          <w:rFonts w:ascii="Arial" w:hAnsi="Arial" w:cs="Arial"/>
          <w:b/>
          <w:caps/>
        </w:rPr>
      </w:pPr>
      <w:r>
        <w:rPr>
          <w:rFonts w:ascii="Arial" w:hAnsi="Arial" w:cs="Arial"/>
          <w:b/>
          <w:caps/>
        </w:rPr>
        <w:tab/>
      </w:r>
    </w:p>
    <w:p w14:paraId="20184264" w14:textId="77777777" w:rsidR="00F6208B" w:rsidRDefault="00E117AF">
      <w:pPr>
        <w:jc w:val="center"/>
        <w:rPr>
          <w:rFonts w:ascii="Arial" w:hAnsi="Arial" w:cs="Arial"/>
          <w:b/>
          <w:caps/>
        </w:rPr>
      </w:pPr>
      <w:r>
        <w:rPr>
          <w:rFonts w:ascii="Arial" w:hAnsi="Arial" w:cs="Arial"/>
          <w:b/>
          <w:caps/>
        </w:rPr>
        <w:t>Powiatowy Zarząd Dróg w Augustowie</w:t>
      </w:r>
    </w:p>
    <w:p w14:paraId="5DB7C779" w14:textId="77777777" w:rsidR="00F6208B" w:rsidRDefault="00E117AF">
      <w:pPr>
        <w:jc w:val="center"/>
        <w:rPr>
          <w:rFonts w:ascii="Arial" w:hAnsi="Arial" w:cs="Arial"/>
          <w:b/>
          <w:caps/>
        </w:rPr>
      </w:pPr>
      <w:r>
        <w:rPr>
          <w:rFonts w:ascii="Arial" w:hAnsi="Arial" w:cs="Arial"/>
          <w:b/>
          <w:caps/>
        </w:rPr>
        <w:t>ul. Wojska Polskiego 54</w:t>
      </w:r>
    </w:p>
    <w:p w14:paraId="6E6C624B" w14:textId="77777777" w:rsidR="00F6208B" w:rsidRDefault="00E117AF">
      <w:pPr>
        <w:jc w:val="center"/>
        <w:rPr>
          <w:rFonts w:ascii="Arial" w:hAnsi="Arial" w:cs="Arial"/>
          <w:b/>
          <w:caps/>
        </w:rPr>
      </w:pPr>
      <w:r>
        <w:rPr>
          <w:rFonts w:ascii="Arial" w:hAnsi="Arial" w:cs="Arial"/>
          <w:b/>
          <w:caps/>
        </w:rPr>
        <w:t>16-300 Augustów</w:t>
      </w:r>
    </w:p>
    <w:p w14:paraId="4F03C251" w14:textId="77777777" w:rsidR="00F6208B" w:rsidRDefault="00F6208B">
      <w:pPr>
        <w:jc w:val="center"/>
        <w:rPr>
          <w:rFonts w:ascii="Arial" w:hAnsi="Arial" w:cs="Arial"/>
          <w:b/>
          <w:caps/>
        </w:rPr>
      </w:pPr>
    </w:p>
    <w:p w14:paraId="5E428CFE" w14:textId="77777777" w:rsidR="00F6208B" w:rsidRDefault="00F6208B">
      <w:pPr>
        <w:jc w:val="center"/>
        <w:rPr>
          <w:rFonts w:ascii="Arial" w:hAnsi="Arial" w:cs="Arial"/>
          <w:b/>
          <w:caps/>
        </w:rPr>
      </w:pPr>
    </w:p>
    <w:p w14:paraId="3A27D7DF" w14:textId="77777777" w:rsidR="00F6208B" w:rsidRDefault="00F6208B">
      <w:pPr>
        <w:jc w:val="center"/>
        <w:rPr>
          <w:rFonts w:ascii="Arial" w:hAnsi="Arial" w:cs="Arial"/>
          <w:b/>
          <w:caps/>
        </w:rPr>
      </w:pPr>
    </w:p>
    <w:p w14:paraId="2591598F" w14:textId="77777777" w:rsidR="00F6208B" w:rsidRDefault="00F6208B">
      <w:pPr>
        <w:jc w:val="center"/>
        <w:rPr>
          <w:rFonts w:ascii="Arial" w:hAnsi="Arial" w:cs="Arial"/>
          <w:b/>
          <w:caps/>
        </w:rPr>
      </w:pPr>
    </w:p>
    <w:p w14:paraId="54258ABB" w14:textId="77777777" w:rsidR="00F6208B" w:rsidRDefault="00F6208B">
      <w:pPr>
        <w:jc w:val="center"/>
        <w:rPr>
          <w:rFonts w:ascii="Arial" w:hAnsi="Arial" w:cs="Arial"/>
          <w:b/>
          <w:caps/>
        </w:rPr>
      </w:pPr>
    </w:p>
    <w:p w14:paraId="3F480239" w14:textId="4966FF69" w:rsidR="00F6208B" w:rsidRDefault="00E117AF">
      <w:pPr>
        <w:spacing w:line="360" w:lineRule="auto"/>
        <w:jc w:val="center"/>
        <w:rPr>
          <w:rFonts w:ascii="Arial" w:hAnsi="Arial" w:cs="Arial"/>
          <w:sz w:val="22"/>
          <w:szCs w:val="22"/>
        </w:rPr>
      </w:pPr>
      <w:r>
        <w:rPr>
          <w:rFonts w:ascii="Arial" w:hAnsi="Arial" w:cs="Arial"/>
          <w:sz w:val="22"/>
          <w:szCs w:val="22"/>
        </w:rPr>
        <w:t xml:space="preserve">Zaprasza do złożenia oferty w postępowaniu o udzielenie zamówienia publicznego prowadzonego w trybie podstawowym bez negocjacji o wartości zamówienia nie przekraczającej progów unijnych o jakich stanowi art. 3 ustawy z 11 września 2019 r. - Prawo zamówień publicznych </w:t>
      </w:r>
      <w:r>
        <w:rPr>
          <w:rFonts w:ascii="Arial" w:hAnsi="Arial" w:cs="Arial"/>
          <w:sz w:val="22"/>
          <w:szCs w:val="22"/>
        </w:rPr>
        <w:br/>
        <w:t>(</w:t>
      </w:r>
      <w:proofErr w:type="spellStart"/>
      <w:r>
        <w:rPr>
          <w:rFonts w:ascii="Arial" w:hAnsi="Arial" w:cs="Arial"/>
          <w:sz w:val="22"/>
          <w:szCs w:val="22"/>
        </w:rPr>
        <w:t>t.j</w:t>
      </w:r>
      <w:proofErr w:type="spellEnd"/>
      <w:r>
        <w:rPr>
          <w:rFonts w:ascii="Arial" w:hAnsi="Arial" w:cs="Arial"/>
          <w:sz w:val="22"/>
          <w:szCs w:val="22"/>
        </w:rPr>
        <w:t>. Dz.U. z 202</w:t>
      </w:r>
      <w:r w:rsidR="007429BA">
        <w:rPr>
          <w:rFonts w:ascii="Arial" w:hAnsi="Arial" w:cs="Arial"/>
          <w:sz w:val="22"/>
          <w:szCs w:val="22"/>
        </w:rPr>
        <w:t>6</w:t>
      </w:r>
      <w:r>
        <w:rPr>
          <w:rFonts w:ascii="Arial" w:hAnsi="Arial" w:cs="Arial"/>
          <w:sz w:val="22"/>
          <w:szCs w:val="22"/>
        </w:rPr>
        <w:t xml:space="preserve"> r. poz.</w:t>
      </w:r>
      <w:r w:rsidR="007429BA">
        <w:rPr>
          <w:rFonts w:ascii="Arial" w:hAnsi="Arial" w:cs="Arial"/>
          <w:sz w:val="22"/>
          <w:szCs w:val="22"/>
        </w:rPr>
        <w:t>793</w:t>
      </w:r>
      <w:r>
        <w:rPr>
          <w:rFonts w:ascii="Arial" w:hAnsi="Arial" w:cs="Arial"/>
          <w:sz w:val="22"/>
          <w:szCs w:val="22"/>
        </w:rPr>
        <w:t xml:space="preserve">)  – dalej </w:t>
      </w:r>
      <w:proofErr w:type="spellStart"/>
      <w:r>
        <w:rPr>
          <w:rFonts w:ascii="Arial" w:hAnsi="Arial" w:cs="Arial"/>
          <w:sz w:val="22"/>
          <w:szCs w:val="22"/>
        </w:rPr>
        <w:t>p.z.p</w:t>
      </w:r>
      <w:proofErr w:type="spellEnd"/>
      <w:r>
        <w:rPr>
          <w:rFonts w:ascii="Arial" w:hAnsi="Arial" w:cs="Arial"/>
          <w:sz w:val="22"/>
          <w:szCs w:val="22"/>
        </w:rPr>
        <w:t xml:space="preserve">. na </w:t>
      </w:r>
      <w:r>
        <w:rPr>
          <w:rFonts w:ascii="Arial" w:hAnsi="Arial" w:cs="Arial"/>
          <w:b/>
          <w:sz w:val="22"/>
          <w:szCs w:val="22"/>
        </w:rPr>
        <w:t xml:space="preserve">roboty budowlane </w:t>
      </w:r>
      <w:r>
        <w:rPr>
          <w:rFonts w:ascii="Arial" w:hAnsi="Arial" w:cs="Arial"/>
          <w:sz w:val="22"/>
          <w:szCs w:val="22"/>
        </w:rPr>
        <w:t>pn.</w:t>
      </w:r>
    </w:p>
    <w:p w14:paraId="488A19D3" w14:textId="77777777" w:rsidR="00F6208B" w:rsidRDefault="00F6208B">
      <w:pPr>
        <w:tabs>
          <w:tab w:val="center" w:pos="4536"/>
          <w:tab w:val="left" w:pos="6945"/>
        </w:tabs>
        <w:spacing w:line="360" w:lineRule="auto"/>
        <w:jc w:val="center"/>
        <w:rPr>
          <w:rFonts w:ascii="Arial" w:hAnsi="Arial" w:cs="Arial"/>
          <w:b/>
        </w:rPr>
      </w:pPr>
    </w:p>
    <w:p w14:paraId="750D9AAD" w14:textId="77777777" w:rsidR="00F6208B" w:rsidRDefault="00F6208B">
      <w:pPr>
        <w:tabs>
          <w:tab w:val="center" w:pos="4536"/>
          <w:tab w:val="left" w:pos="6945"/>
        </w:tabs>
        <w:spacing w:line="360" w:lineRule="auto"/>
        <w:jc w:val="center"/>
        <w:rPr>
          <w:rFonts w:ascii="Arial" w:hAnsi="Arial" w:cs="Arial"/>
          <w:b/>
        </w:rPr>
      </w:pPr>
    </w:p>
    <w:p w14:paraId="25F3D5B0" w14:textId="77777777" w:rsidR="00F6208B" w:rsidRDefault="00F6208B">
      <w:pPr>
        <w:tabs>
          <w:tab w:val="center" w:pos="4536"/>
          <w:tab w:val="left" w:pos="6945"/>
        </w:tabs>
        <w:spacing w:line="360" w:lineRule="auto"/>
        <w:jc w:val="center"/>
        <w:rPr>
          <w:rFonts w:ascii="Arial" w:hAnsi="Arial" w:cs="Arial"/>
          <w:b/>
        </w:rPr>
      </w:pPr>
    </w:p>
    <w:p w14:paraId="3DC085FC" w14:textId="77777777" w:rsidR="00E14266" w:rsidRPr="00E14266" w:rsidRDefault="00E117AF" w:rsidP="00E14266">
      <w:pPr>
        <w:tabs>
          <w:tab w:val="center" w:pos="4536"/>
          <w:tab w:val="left" w:pos="6945"/>
        </w:tabs>
        <w:jc w:val="center"/>
        <w:rPr>
          <w:rFonts w:ascii="Arial" w:hAnsi="Arial" w:cs="Arial"/>
          <w:b/>
          <w:sz w:val="32"/>
          <w:szCs w:val="32"/>
        </w:rPr>
      </w:pPr>
      <w:r>
        <w:rPr>
          <w:rFonts w:ascii="Arial" w:hAnsi="Arial" w:cs="Arial"/>
          <w:b/>
          <w:sz w:val="32"/>
          <w:szCs w:val="32"/>
        </w:rPr>
        <w:t>„</w:t>
      </w:r>
      <w:r w:rsidR="00E14266" w:rsidRPr="00E14266">
        <w:rPr>
          <w:rFonts w:ascii="Arial" w:hAnsi="Arial" w:cs="Arial"/>
          <w:b/>
          <w:sz w:val="32"/>
          <w:szCs w:val="32"/>
        </w:rPr>
        <w:t>Rozbudowa ulicy powiatowej Nr 2523B Łazienna w</w:t>
      </w:r>
    </w:p>
    <w:p w14:paraId="165977B7" w14:textId="1DE0DB22" w:rsidR="00F6208B" w:rsidRDefault="00E14266" w:rsidP="00E14266">
      <w:pPr>
        <w:tabs>
          <w:tab w:val="center" w:pos="4536"/>
          <w:tab w:val="left" w:pos="6945"/>
        </w:tabs>
        <w:jc w:val="center"/>
        <w:rPr>
          <w:rFonts w:ascii="Arial" w:hAnsi="Arial" w:cs="Arial"/>
          <w:b/>
          <w:sz w:val="32"/>
          <w:szCs w:val="32"/>
        </w:rPr>
      </w:pPr>
      <w:r w:rsidRPr="00E14266">
        <w:rPr>
          <w:rFonts w:ascii="Arial" w:hAnsi="Arial" w:cs="Arial"/>
          <w:b/>
          <w:sz w:val="32"/>
          <w:szCs w:val="32"/>
        </w:rPr>
        <w:t>Augustowie na odcinku od ul. Kwaśnej do ul. Wiejskiej</w:t>
      </w:r>
      <w:r w:rsidR="00E117AF">
        <w:rPr>
          <w:rFonts w:ascii="Arial" w:hAnsi="Arial" w:cs="Arial"/>
          <w:b/>
          <w:sz w:val="32"/>
          <w:szCs w:val="32"/>
        </w:rPr>
        <w:t>”</w:t>
      </w:r>
    </w:p>
    <w:p w14:paraId="0152527E" w14:textId="77777777" w:rsidR="00F6208B" w:rsidRDefault="00F6208B">
      <w:pPr>
        <w:tabs>
          <w:tab w:val="center" w:pos="4536"/>
          <w:tab w:val="left" w:pos="6945"/>
        </w:tabs>
        <w:spacing w:line="360" w:lineRule="auto"/>
        <w:jc w:val="center"/>
        <w:rPr>
          <w:rFonts w:ascii="Arial" w:hAnsi="Arial" w:cs="Arial"/>
          <w:b/>
          <w:sz w:val="28"/>
          <w:szCs w:val="28"/>
        </w:rPr>
      </w:pPr>
    </w:p>
    <w:p w14:paraId="4E33694A" w14:textId="774882F9" w:rsidR="00F6208B" w:rsidRDefault="00237587">
      <w:pPr>
        <w:tabs>
          <w:tab w:val="center" w:pos="4536"/>
          <w:tab w:val="left" w:pos="6945"/>
        </w:tabs>
        <w:spacing w:line="360" w:lineRule="auto"/>
        <w:jc w:val="center"/>
        <w:rPr>
          <w:rFonts w:ascii="Arial" w:hAnsi="Arial" w:cs="Arial"/>
          <w:b/>
          <w:sz w:val="28"/>
          <w:szCs w:val="28"/>
        </w:rPr>
      </w:pPr>
      <w:r>
        <w:rPr>
          <w:rFonts w:ascii="Arial" w:hAnsi="Arial" w:cs="Arial"/>
          <w:b/>
          <w:sz w:val="28"/>
          <w:szCs w:val="28"/>
        </w:rPr>
        <w:t>Nr postępowania: NR_P.N./</w:t>
      </w:r>
      <w:r w:rsidR="00E14266">
        <w:rPr>
          <w:rFonts w:ascii="Arial" w:hAnsi="Arial" w:cs="Arial"/>
          <w:b/>
          <w:sz w:val="28"/>
          <w:szCs w:val="28"/>
        </w:rPr>
        <w:t>6</w:t>
      </w:r>
      <w:r w:rsidR="00E117AF">
        <w:rPr>
          <w:rFonts w:ascii="Arial" w:hAnsi="Arial" w:cs="Arial"/>
          <w:b/>
          <w:sz w:val="28"/>
          <w:szCs w:val="28"/>
        </w:rPr>
        <w:t>/202</w:t>
      </w:r>
      <w:r w:rsidR="0030511F">
        <w:rPr>
          <w:rFonts w:ascii="Arial" w:hAnsi="Arial" w:cs="Arial"/>
          <w:b/>
          <w:sz w:val="28"/>
          <w:szCs w:val="28"/>
        </w:rPr>
        <w:t>6</w:t>
      </w:r>
    </w:p>
    <w:p w14:paraId="255B1A98" w14:textId="77777777" w:rsidR="00F6208B" w:rsidRDefault="00F6208B">
      <w:pPr>
        <w:tabs>
          <w:tab w:val="center" w:pos="4536"/>
          <w:tab w:val="left" w:pos="6945"/>
        </w:tabs>
        <w:spacing w:line="360" w:lineRule="auto"/>
        <w:jc w:val="center"/>
        <w:rPr>
          <w:rFonts w:ascii="Arial" w:hAnsi="Arial" w:cs="Arial"/>
          <w:b/>
          <w:color w:val="FF0000"/>
          <w:sz w:val="20"/>
          <w:szCs w:val="20"/>
        </w:rPr>
      </w:pPr>
    </w:p>
    <w:p w14:paraId="33180EF0" w14:textId="77777777" w:rsidR="00F6208B" w:rsidRDefault="00E117AF">
      <w:pPr>
        <w:tabs>
          <w:tab w:val="center" w:pos="4536"/>
          <w:tab w:val="left" w:pos="6945"/>
        </w:tabs>
        <w:spacing w:before="40" w:line="360" w:lineRule="auto"/>
        <w:jc w:val="center"/>
        <w:rPr>
          <w:rFonts w:ascii="Arial" w:hAnsi="Arial" w:cs="Arial"/>
          <w:sz w:val="20"/>
          <w:szCs w:val="20"/>
        </w:rPr>
      </w:pPr>
      <w:r>
        <w:rPr>
          <w:rFonts w:ascii="Arial" w:hAnsi="Arial" w:cs="Arial"/>
          <w:i/>
          <w:sz w:val="20"/>
          <w:szCs w:val="20"/>
        </w:rPr>
        <w:t xml:space="preserve">Przedmiotowe postępowanie prowadzone jest przy użyciu środków komunikacji elektronicznej. </w:t>
      </w:r>
      <w:r>
        <w:rPr>
          <w:rFonts w:ascii="Arial" w:hAnsi="Arial" w:cs="Arial"/>
          <w:i/>
          <w:sz w:val="20"/>
          <w:szCs w:val="20"/>
        </w:rPr>
        <w:br/>
        <w:t>Komunikacja oraz składanie ofert następuje za pośrednictwem platformy:</w:t>
      </w:r>
      <w:r>
        <w:rPr>
          <w:rFonts w:ascii="Arial" w:hAnsi="Arial" w:cs="Arial"/>
          <w:i/>
          <w:sz w:val="20"/>
          <w:szCs w:val="20"/>
        </w:rPr>
        <w:br/>
        <w:t>https://ezamowienia.gov.pl/</w:t>
      </w:r>
    </w:p>
    <w:p w14:paraId="3D01DF3C" w14:textId="77777777" w:rsidR="00F6208B" w:rsidRDefault="00E117AF">
      <w:pPr>
        <w:tabs>
          <w:tab w:val="center" w:pos="4536"/>
          <w:tab w:val="left" w:pos="6945"/>
        </w:tabs>
        <w:spacing w:before="40" w:line="360" w:lineRule="auto"/>
        <w:ind w:left="5871"/>
        <w:jc w:val="center"/>
        <w:rPr>
          <w:rFonts w:ascii="Arial" w:hAnsi="Arial" w:cs="Arial"/>
          <w:sz w:val="20"/>
          <w:szCs w:val="20"/>
        </w:rPr>
      </w:pPr>
      <w:r>
        <w:rPr>
          <w:rFonts w:ascii="Arial" w:hAnsi="Arial" w:cs="Arial"/>
          <w:sz w:val="20"/>
          <w:szCs w:val="20"/>
        </w:rPr>
        <w:t>Zatwierdzono w dniu:</w:t>
      </w:r>
    </w:p>
    <w:p w14:paraId="0BDDD6AB" w14:textId="0AB2C2F6" w:rsidR="00F6208B" w:rsidRPr="001960B4" w:rsidRDefault="001960B4">
      <w:pPr>
        <w:tabs>
          <w:tab w:val="center" w:pos="4536"/>
          <w:tab w:val="left" w:pos="6945"/>
        </w:tabs>
        <w:spacing w:before="40" w:line="360" w:lineRule="auto"/>
        <w:ind w:left="5871"/>
        <w:jc w:val="center"/>
        <w:rPr>
          <w:rFonts w:ascii="Arial" w:hAnsi="Arial" w:cs="Arial"/>
          <w:b/>
          <w:bCs/>
          <w:sz w:val="20"/>
          <w:szCs w:val="20"/>
        </w:rPr>
      </w:pPr>
      <w:r w:rsidRPr="001960B4">
        <w:rPr>
          <w:rFonts w:ascii="Arial" w:hAnsi="Arial" w:cs="Arial"/>
          <w:b/>
          <w:bCs/>
          <w:sz w:val="20"/>
          <w:szCs w:val="20"/>
        </w:rPr>
        <w:t>26.08.</w:t>
      </w:r>
      <w:r w:rsidR="00E117AF" w:rsidRPr="001960B4">
        <w:rPr>
          <w:rFonts w:ascii="Arial" w:hAnsi="Arial" w:cs="Arial"/>
          <w:b/>
          <w:bCs/>
          <w:sz w:val="20"/>
          <w:szCs w:val="20"/>
        </w:rPr>
        <w:t>202</w:t>
      </w:r>
      <w:r w:rsidR="0030511F" w:rsidRPr="001960B4">
        <w:rPr>
          <w:rFonts w:ascii="Arial" w:hAnsi="Arial" w:cs="Arial"/>
          <w:b/>
          <w:bCs/>
          <w:sz w:val="20"/>
          <w:szCs w:val="20"/>
        </w:rPr>
        <w:t>6</w:t>
      </w:r>
      <w:r w:rsidR="00E117AF" w:rsidRPr="001960B4">
        <w:rPr>
          <w:rFonts w:ascii="Arial" w:hAnsi="Arial" w:cs="Arial"/>
          <w:b/>
          <w:bCs/>
          <w:sz w:val="20"/>
          <w:szCs w:val="20"/>
        </w:rPr>
        <w:t xml:space="preserve"> r.</w:t>
      </w:r>
    </w:p>
    <w:p w14:paraId="588117BD" w14:textId="77777777" w:rsidR="00F6208B" w:rsidRDefault="00E117AF">
      <w:pPr>
        <w:tabs>
          <w:tab w:val="center" w:pos="4536"/>
          <w:tab w:val="left" w:pos="6945"/>
        </w:tabs>
        <w:spacing w:before="40" w:line="360" w:lineRule="auto"/>
        <w:ind w:left="5871"/>
        <w:jc w:val="center"/>
        <w:rPr>
          <w:rFonts w:ascii="Arial" w:hAnsi="Arial" w:cs="Arial"/>
          <w:sz w:val="20"/>
          <w:szCs w:val="20"/>
        </w:rPr>
      </w:pPr>
      <w:r>
        <w:rPr>
          <w:rFonts w:ascii="Arial" w:hAnsi="Arial" w:cs="Arial"/>
          <w:sz w:val="20"/>
          <w:szCs w:val="20"/>
        </w:rPr>
        <w:t>Daniel Hiero</w:t>
      </w:r>
    </w:p>
    <w:p w14:paraId="6B78A1A6" w14:textId="77777777" w:rsidR="00F6208B" w:rsidRDefault="00E117AF">
      <w:pPr>
        <w:tabs>
          <w:tab w:val="center" w:pos="4536"/>
          <w:tab w:val="left" w:pos="6945"/>
        </w:tabs>
        <w:spacing w:before="40" w:line="360" w:lineRule="auto"/>
        <w:ind w:left="5871"/>
        <w:jc w:val="center"/>
        <w:rPr>
          <w:rFonts w:ascii="Arial" w:hAnsi="Arial" w:cs="Arial"/>
          <w:sz w:val="20"/>
          <w:szCs w:val="20"/>
        </w:rPr>
      </w:pPr>
      <w:r>
        <w:rPr>
          <w:rFonts w:ascii="Arial" w:hAnsi="Arial" w:cs="Arial"/>
          <w:sz w:val="20"/>
          <w:szCs w:val="20"/>
        </w:rPr>
        <w:t>Dyrektor PZD w Augustowie</w:t>
      </w:r>
    </w:p>
    <w:p w14:paraId="0DDE3E0A" w14:textId="77777777" w:rsidR="00F6208B" w:rsidRDefault="00F6208B">
      <w:pPr>
        <w:pStyle w:val="Tytu"/>
        <w:spacing w:before="120" w:after="40" w:line="360" w:lineRule="auto"/>
        <w:rPr>
          <w:rFonts w:cs="Arial"/>
          <w:caps/>
          <w:sz w:val="24"/>
        </w:rPr>
        <w:sectPr w:rsidR="00F6208B">
          <w:footerReference w:type="default" r:id="rId9"/>
          <w:headerReference w:type="first" r:id="rId10"/>
          <w:pgSz w:w="11906" w:h="16838"/>
          <w:pgMar w:top="709" w:right="851" w:bottom="284" w:left="1418" w:header="142" w:footer="709" w:gutter="0"/>
          <w:cols w:space="708"/>
          <w:titlePg/>
          <w:docGrid w:linePitch="360"/>
        </w:sectPr>
      </w:pPr>
    </w:p>
    <w:p w14:paraId="21FECC4B" w14:textId="77777777" w:rsidR="00F6208B" w:rsidRDefault="00E117AF">
      <w:pPr>
        <w:pStyle w:val="pkt"/>
        <w:pBdr>
          <w:bottom w:val="double" w:sz="4" w:space="1" w:color="auto"/>
        </w:pBdr>
        <w:shd w:val="clear" w:color="auto" w:fill="DAEEF3"/>
        <w:spacing w:before="0" w:after="40" w:line="360" w:lineRule="auto"/>
        <w:ind w:left="567" w:hanging="567"/>
        <w:jc w:val="left"/>
        <w:rPr>
          <w:rFonts w:ascii="Arial" w:hAnsi="Arial" w:cs="Arial"/>
          <w:sz w:val="22"/>
          <w:szCs w:val="22"/>
        </w:rPr>
      </w:pPr>
      <w:r>
        <w:rPr>
          <w:rFonts w:ascii="Arial" w:hAnsi="Arial" w:cs="Arial"/>
          <w:b/>
          <w:sz w:val="22"/>
          <w:szCs w:val="22"/>
        </w:rPr>
        <w:lastRenderedPageBreak/>
        <w:t>I.</w:t>
      </w:r>
      <w:r>
        <w:rPr>
          <w:rFonts w:ascii="Arial" w:hAnsi="Arial" w:cs="Arial"/>
          <w:b/>
          <w:sz w:val="22"/>
          <w:szCs w:val="22"/>
        </w:rPr>
        <w:tab/>
      </w:r>
      <w:r>
        <w:rPr>
          <w:rFonts w:ascii="Arial" w:hAnsi="Arial" w:cs="Arial"/>
          <w:b/>
          <w:bCs/>
          <w:kern w:val="32"/>
          <w:sz w:val="22"/>
          <w:szCs w:val="22"/>
        </w:rPr>
        <w:t>NAZWA ORAZ ADRES ZAMAWIAJĄCEGO</w:t>
      </w:r>
    </w:p>
    <w:p w14:paraId="46F017BC" w14:textId="77777777" w:rsidR="00F6208B" w:rsidRDefault="00F6208B">
      <w:pPr>
        <w:spacing w:line="360" w:lineRule="auto"/>
        <w:ind w:left="284"/>
        <w:rPr>
          <w:rFonts w:ascii="Arial" w:hAnsi="Arial" w:cs="Arial"/>
          <w:sz w:val="22"/>
          <w:szCs w:val="22"/>
        </w:rPr>
      </w:pPr>
    </w:p>
    <w:p w14:paraId="03CB73DF" w14:textId="77777777" w:rsidR="00F6208B" w:rsidRDefault="00E117AF">
      <w:pPr>
        <w:spacing w:line="360" w:lineRule="auto"/>
        <w:ind w:left="284"/>
        <w:rPr>
          <w:rFonts w:ascii="Arial" w:hAnsi="Arial" w:cs="Arial"/>
          <w:b/>
          <w:sz w:val="22"/>
          <w:szCs w:val="22"/>
        </w:rPr>
      </w:pPr>
      <w:r>
        <w:rPr>
          <w:rFonts w:ascii="Arial" w:hAnsi="Arial" w:cs="Arial"/>
          <w:b/>
          <w:sz w:val="22"/>
          <w:szCs w:val="22"/>
        </w:rPr>
        <w:t>Powiatowy Zarząd Dróg w Augustowie</w:t>
      </w:r>
    </w:p>
    <w:p w14:paraId="2F28ED0E" w14:textId="77777777" w:rsidR="00F6208B" w:rsidRDefault="00E117AF">
      <w:pPr>
        <w:spacing w:line="360" w:lineRule="auto"/>
        <w:ind w:left="284"/>
        <w:rPr>
          <w:rFonts w:ascii="Arial" w:hAnsi="Arial" w:cs="Arial"/>
          <w:b/>
          <w:sz w:val="22"/>
          <w:szCs w:val="22"/>
        </w:rPr>
      </w:pPr>
      <w:r>
        <w:rPr>
          <w:rFonts w:ascii="Arial" w:hAnsi="Arial" w:cs="Arial"/>
          <w:b/>
          <w:sz w:val="22"/>
          <w:szCs w:val="22"/>
        </w:rPr>
        <w:t xml:space="preserve">ul. Wojska Polskiego 54 </w:t>
      </w:r>
    </w:p>
    <w:p w14:paraId="501B1105" w14:textId="77777777" w:rsidR="00F6208B" w:rsidRDefault="00E117AF">
      <w:pPr>
        <w:tabs>
          <w:tab w:val="left" w:pos="2715"/>
        </w:tabs>
        <w:spacing w:line="360" w:lineRule="auto"/>
        <w:ind w:left="284"/>
        <w:rPr>
          <w:rFonts w:ascii="Arial" w:hAnsi="Arial" w:cs="Arial"/>
          <w:b/>
          <w:sz w:val="22"/>
          <w:szCs w:val="22"/>
        </w:rPr>
      </w:pPr>
      <w:r>
        <w:rPr>
          <w:rFonts w:ascii="Arial" w:hAnsi="Arial" w:cs="Arial"/>
          <w:b/>
          <w:sz w:val="22"/>
          <w:szCs w:val="22"/>
        </w:rPr>
        <w:t>16-300 Augustów</w:t>
      </w:r>
      <w:r>
        <w:rPr>
          <w:rFonts w:ascii="Arial" w:hAnsi="Arial" w:cs="Arial"/>
          <w:b/>
          <w:sz w:val="22"/>
          <w:szCs w:val="22"/>
        </w:rPr>
        <w:tab/>
      </w:r>
    </w:p>
    <w:p w14:paraId="3968CBFA" w14:textId="77777777" w:rsidR="00F6208B" w:rsidRDefault="00E117AF">
      <w:pPr>
        <w:spacing w:line="360" w:lineRule="auto"/>
        <w:ind w:left="284"/>
        <w:rPr>
          <w:rFonts w:ascii="Arial" w:hAnsi="Arial" w:cs="Arial"/>
          <w:sz w:val="22"/>
          <w:szCs w:val="22"/>
        </w:rPr>
      </w:pPr>
      <w:r>
        <w:rPr>
          <w:rFonts w:ascii="Arial" w:hAnsi="Arial" w:cs="Arial"/>
          <w:sz w:val="22"/>
          <w:szCs w:val="22"/>
        </w:rPr>
        <w:t xml:space="preserve">Tel/Fax.: (87) 643 49  20, (87) 643 54  54 </w:t>
      </w:r>
    </w:p>
    <w:p w14:paraId="04660386" w14:textId="77777777" w:rsidR="00F6208B" w:rsidRDefault="00E117AF">
      <w:pPr>
        <w:spacing w:line="360" w:lineRule="auto"/>
        <w:ind w:left="284"/>
        <w:rPr>
          <w:rFonts w:ascii="Arial" w:hAnsi="Arial" w:cs="Arial"/>
          <w:sz w:val="22"/>
          <w:szCs w:val="22"/>
        </w:rPr>
      </w:pPr>
      <w:r>
        <w:rPr>
          <w:rFonts w:ascii="Arial" w:hAnsi="Arial" w:cs="Arial"/>
          <w:sz w:val="22"/>
          <w:szCs w:val="22"/>
        </w:rPr>
        <w:t>Godziny pracy: 07:00 – 15:00 od poniedziałku do piątku.</w:t>
      </w:r>
    </w:p>
    <w:p w14:paraId="4A0A68A1" w14:textId="77777777" w:rsidR="006E44C2" w:rsidRPr="006E44C2" w:rsidRDefault="006E44C2" w:rsidP="006E44C2">
      <w:pPr>
        <w:spacing w:line="360" w:lineRule="auto"/>
        <w:ind w:left="284"/>
        <w:rPr>
          <w:rFonts w:ascii="Arial" w:hAnsi="Arial" w:cs="Arial"/>
          <w:b/>
          <w:bCs/>
          <w:sz w:val="22"/>
          <w:szCs w:val="22"/>
        </w:rPr>
      </w:pPr>
      <w:bookmarkStart w:id="0" w:name="_Hlk194478144"/>
      <w:r w:rsidRPr="006E44C2">
        <w:rPr>
          <w:rFonts w:ascii="Arial" w:hAnsi="Arial" w:cs="Arial"/>
          <w:b/>
          <w:bCs/>
          <w:sz w:val="22"/>
          <w:szCs w:val="22"/>
        </w:rPr>
        <w:t xml:space="preserve">Adres e-Doręczeń: </w:t>
      </w:r>
      <w:r w:rsidRPr="006E44C2">
        <w:rPr>
          <w:rFonts w:ascii="Arial" w:hAnsi="Arial" w:cs="Arial"/>
          <w:b/>
          <w:bCs/>
          <w:sz w:val="22"/>
          <w:szCs w:val="22"/>
          <w:u w:val="single"/>
        </w:rPr>
        <w:t>AE:PL-70016-73111-FGGSB-26</w:t>
      </w:r>
    </w:p>
    <w:bookmarkEnd w:id="0"/>
    <w:p w14:paraId="58A1ED04" w14:textId="77777777" w:rsidR="00F6208B" w:rsidRDefault="00E117AF">
      <w:pPr>
        <w:spacing w:line="360" w:lineRule="auto"/>
        <w:ind w:left="284"/>
        <w:rPr>
          <w:rFonts w:ascii="Arial" w:hAnsi="Arial" w:cs="Arial"/>
          <w:sz w:val="22"/>
          <w:szCs w:val="22"/>
        </w:rPr>
      </w:pPr>
      <w:r>
        <w:rPr>
          <w:rFonts w:ascii="Arial" w:hAnsi="Arial" w:cs="Arial"/>
          <w:b/>
          <w:sz w:val="22"/>
          <w:szCs w:val="22"/>
        </w:rPr>
        <w:t>Elektroniczna Skrzynka Podawcza: /</w:t>
      </w:r>
      <w:proofErr w:type="spellStart"/>
      <w:r>
        <w:rPr>
          <w:rFonts w:ascii="Arial" w:hAnsi="Arial" w:cs="Arial"/>
          <w:b/>
          <w:sz w:val="22"/>
          <w:szCs w:val="22"/>
        </w:rPr>
        <w:t>PZDAugustow</w:t>
      </w:r>
      <w:proofErr w:type="spellEnd"/>
      <w:r>
        <w:rPr>
          <w:rFonts w:ascii="Arial" w:hAnsi="Arial" w:cs="Arial"/>
          <w:b/>
          <w:sz w:val="22"/>
          <w:szCs w:val="22"/>
        </w:rPr>
        <w:t>/</w:t>
      </w:r>
      <w:proofErr w:type="spellStart"/>
      <w:r>
        <w:rPr>
          <w:rFonts w:ascii="Arial" w:hAnsi="Arial" w:cs="Arial"/>
          <w:b/>
          <w:sz w:val="22"/>
          <w:szCs w:val="22"/>
        </w:rPr>
        <w:t>SkrytkaESP</w:t>
      </w:r>
      <w:proofErr w:type="spellEnd"/>
      <w:r>
        <w:rPr>
          <w:rFonts w:ascii="Arial" w:hAnsi="Arial" w:cs="Arial"/>
          <w:sz w:val="22"/>
          <w:szCs w:val="22"/>
        </w:rPr>
        <w:t xml:space="preserve">  znajdująca się na platformie </w:t>
      </w:r>
      <w:proofErr w:type="spellStart"/>
      <w:r>
        <w:rPr>
          <w:rFonts w:ascii="Arial" w:hAnsi="Arial" w:cs="Arial"/>
          <w:sz w:val="22"/>
          <w:szCs w:val="22"/>
        </w:rPr>
        <w:t>ePUAP</w:t>
      </w:r>
      <w:proofErr w:type="spellEnd"/>
      <w:r>
        <w:rPr>
          <w:rFonts w:ascii="Arial" w:hAnsi="Arial" w:cs="Arial"/>
          <w:sz w:val="22"/>
          <w:szCs w:val="22"/>
        </w:rPr>
        <w:t xml:space="preserve"> pod adresem </w:t>
      </w:r>
      <w:hyperlink r:id="rId11" w:history="1">
        <w:r>
          <w:rPr>
            <w:rStyle w:val="Hipercze"/>
            <w:rFonts w:ascii="Arial" w:hAnsi="Arial" w:cs="Arial"/>
            <w:color w:val="auto"/>
            <w:sz w:val="22"/>
            <w:szCs w:val="22"/>
          </w:rPr>
          <w:t>https://epuap.gov.pl/wps/portal</w:t>
        </w:r>
      </w:hyperlink>
      <w:r>
        <w:rPr>
          <w:rFonts w:ascii="Arial" w:hAnsi="Arial" w:cs="Arial"/>
          <w:sz w:val="22"/>
          <w:szCs w:val="22"/>
        </w:rPr>
        <w:t xml:space="preserve"> </w:t>
      </w:r>
    </w:p>
    <w:p w14:paraId="570E9B47" w14:textId="554B02C2" w:rsidR="00F6208B" w:rsidRPr="009727CD" w:rsidRDefault="00E117AF">
      <w:pPr>
        <w:spacing w:line="360" w:lineRule="auto"/>
        <w:ind w:left="284"/>
        <w:rPr>
          <w:rFonts w:ascii="Arial" w:hAnsi="Arial" w:cs="Arial"/>
          <w:b/>
          <w:sz w:val="22"/>
          <w:szCs w:val="22"/>
          <w:lang w:val="en-US"/>
        </w:rPr>
      </w:pPr>
      <w:r w:rsidRPr="009727CD">
        <w:rPr>
          <w:rFonts w:ascii="Arial" w:hAnsi="Arial" w:cs="Arial"/>
          <w:b/>
          <w:sz w:val="22"/>
          <w:szCs w:val="22"/>
          <w:lang w:val="en-US"/>
        </w:rPr>
        <w:t xml:space="preserve">Adres e-mail: </w:t>
      </w:r>
      <w:hyperlink r:id="rId12" w:history="1">
        <w:r w:rsidR="00DA6904" w:rsidRPr="009727CD">
          <w:rPr>
            <w:rStyle w:val="Hipercze"/>
            <w:rFonts w:ascii="Arial" w:hAnsi="Arial" w:cs="Arial"/>
            <w:b/>
            <w:color w:val="auto"/>
            <w:sz w:val="22"/>
            <w:szCs w:val="22"/>
          </w:rPr>
          <w:t>sekretariat@pzd-augustow.pl</w:t>
        </w:r>
      </w:hyperlink>
      <w:r w:rsidR="00DA6904" w:rsidRPr="009727CD">
        <w:rPr>
          <w:rFonts w:ascii="Arial" w:hAnsi="Arial" w:cs="Arial"/>
          <w:b/>
          <w:sz w:val="22"/>
          <w:szCs w:val="22"/>
        </w:rPr>
        <w:t xml:space="preserve"> </w:t>
      </w:r>
    </w:p>
    <w:p w14:paraId="37CBCCE5" w14:textId="77777777" w:rsidR="00F6208B" w:rsidRPr="009727CD" w:rsidRDefault="00F6208B">
      <w:pPr>
        <w:spacing w:line="360" w:lineRule="auto"/>
        <w:ind w:left="284"/>
        <w:rPr>
          <w:rFonts w:ascii="Arial" w:hAnsi="Arial" w:cs="Arial"/>
          <w:b/>
          <w:sz w:val="22"/>
          <w:szCs w:val="22"/>
        </w:rPr>
      </w:pPr>
    </w:p>
    <w:p w14:paraId="2080399F" w14:textId="77777777" w:rsidR="00F6208B" w:rsidRPr="009727CD" w:rsidRDefault="00E117AF">
      <w:pPr>
        <w:spacing w:line="360" w:lineRule="auto"/>
        <w:ind w:left="284"/>
        <w:rPr>
          <w:rFonts w:ascii="Arial" w:hAnsi="Arial" w:cs="Arial"/>
          <w:b/>
          <w:sz w:val="22"/>
          <w:szCs w:val="22"/>
        </w:rPr>
      </w:pPr>
      <w:r w:rsidRPr="009727CD">
        <w:rPr>
          <w:rFonts w:ascii="Arial" w:hAnsi="Arial" w:cs="Arial"/>
          <w:b/>
          <w:sz w:val="22"/>
          <w:szCs w:val="22"/>
        </w:rPr>
        <w:t xml:space="preserve">Adres strony internetowej, na której jest prowadzone postępowanie i na której będą dostępne wszelkie dokumenty związane z prowadzoną procedurą: </w:t>
      </w:r>
      <w:hyperlink r:id="rId13" w:history="1">
        <w:r w:rsidRPr="009727CD">
          <w:rPr>
            <w:rStyle w:val="Hipercze"/>
            <w:rFonts w:ascii="Arial" w:hAnsi="Arial" w:cs="Arial"/>
            <w:b/>
            <w:bCs/>
            <w:color w:val="auto"/>
            <w:sz w:val="22"/>
            <w:szCs w:val="22"/>
          </w:rPr>
          <w:t>https://ezamowienia.gov.pl</w:t>
        </w:r>
      </w:hyperlink>
      <w:r w:rsidRPr="009727CD">
        <w:rPr>
          <w:rFonts w:ascii="Arial" w:hAnsi="Arial" w:cs="Arial"/>
          <w:b/>
          <w:bCs/>
          <w:sz w:val="22"/>
          <w:szCs w:val="22"/>
        </w:rPr>
        <w:t>.</w:t>
      </w:r>
    </w:p>
    <w:p w14:paraId="722F46BA" w14:textId="77777777" w:rsidR="00F6208B" w:rsidRPr="009727CD" w:rsidRDefault="00F6208B">
      <w:pPr>
        <w:spacing w:line="360" w:lineRule="auto"/>
        <w:ind w:left="284"/>
        <w:rPr>
          <w:rFonts w:ascii="Arial" w:hAnsi="Arial" w:cs="Arial"/>
          <w:b/>
          <w:sz w:val="22"/>
          <w:szCs w:val="22"/>
        </w:rPr>
      </w:pPr>
    </w:p>
    <w:p w14:paraId="1AB92FBB" w14:textId="6CEC1E68" w:rsidR="00F6208B" w:rsidRPr="009727CD" w:rsidRDefault="00E117AF">
      <w:pPr>
        <w:spacing w:line="360" w:lineRule="auto"/>
        <w:ind w:left="284"/>
        <w:rPr>
          <w:rFonts w:ascii="Arial" w:hAnsi="Arial" w:cs="Arial"/>
          <w:b/>
          <w:sz w:val="22"/>
          <w:szCs w:val="22"/>
        </w:rPr>
      </w:pPr>
      <w:r w:rsidRPr="009727CD">
        <w:rPr>
          <w:rFonts w:ascii="Arial" w:hAnsi="Arial" w:cs="Arial"/>
          <w:b/>
          <w:sz w:val="22"/>
          <w:szCs w:val="22"/>
        </w:rPr>
        <w:t>Link prowadzący bezpośrednio do postępowania na platformie e-zamówienia:</w:t>
      </w:r>
      <w:r w:rsidRPr="009727CD">
        <w:t xml:space="preserve"> </w:t>
      </w:r>
      <w:hyperlink r:id="rId14" w:history="1">
        <w:r w:rsidR="00E65886" w:rsidRPr="00E65886">
          <w:rPr>
            <w:rStyle w:val="Hipercze"/>
            <w:b/>
            <w:bCs/>
          </w:rPr>
          <w:t>https://ezamowienia.gov.pl/mp-client/tenders/ocds-148610-daf587fc-fd1e-4780-9083-4751a0b733f3</w:t>
        </w:r>
      </w:hyperlink>
      <w:r w:rsidR="00E65886">
        <w:t xml:space="preserve"> </w:t>
      </w:r>
    </w:p>
    <w:p w14:paraId="4831ACEC" w14:textId="77777777" w:rsidR="00F6208B" w:rsidRDefault="00E117AF">
      <w:pPr>
        <w:spacing w:line="360" w:lineRule="auto"/>
        <w:ind w:left="284"/>
        <w:rPr>
          <w:rFonts w:ascii="Arial" w:hAnsi="Arial" w:cs="Arial"/>
          <w:b/>
          <w:sz w:val="22"/>
          <w:szCs w:val="22"/>
        </w:rPr>
      </w:pPr>
      <w:r>
        <w:rPr>
          <w:rFonts w:ascii="Arial" w:hAnsi="Arial" w:cs="Arial"/>
          <w:b/>
          <w:sz w:val="22"/>
          <w:szCs w:val="22"/>
        </w:rPr>
        <w:t>Postępowanie można wyszukać również ze strony głównej Platformy e-Zamówienia (przycisk „Przeglądaj postępowania/konkursy”).</w:t>
      </w:r>
    </w:p>
    <w:p w14:paraId="34C3A2F1" w14:textId="342D3BEE" w:rsidR="00F6208B" w:rsidRPr="00416F8B" w:rsidRDefault="00E117AF">
      <w:pPr>
        <w:spacing w:line="360" w:lineRule="auto"/>
        <w:ind w:left="284"/>
        <w:rPr>
          <w:rFonts w:ascii="Arial" w:hAnsi="Arial" w:cs="Arial"/>
          <w:b/>
          <w:sz w:val="22"/>
          <w:szCs w:val="22"/>
        </w:rPr>
      </w:pPr>
      <w:r>
        <w:rPr>
          <w:rFonts w:ascii="Arial" w:hAnsi="Arial" w:cs="Arial"/>
          <w:b/>
          <w:sz w:val="22"/>
          <w:szCs w:val="22"/>
        </w:rPr>
        <w:t xml:space="preserve">Identyfikator (ID) postępowania na Platformie e-Zamówienia: </w:t>
      </w:r>
      <w:r w:rsidR="00E65886" w:rsidRPr="00E65886">
        <w:rPr>
          <w:rFonts w:ascii="Arial" w:hAnsi="Arial" w:cs="Arial"/>
          <w:b/>
          <w:shd w:val="clear" w:color="auto" w:fill="FFFFFF"/>
        </w:rPr>
        <w:t>ocds-148610-daf587fc-fd1e-4780-9083-4751a0b733f3</w:t>
      </w:r>
    </w:p>
    <w:p w14:paraId="504EBCC9" w14:textId="77777777" w:rsidR="00F6208B" w:rsidRDefault="00F6208B">
      <w:pPr>
        <w:spacing w:line="360" w:lineRule="auto"/>
        <w:ind w:left="284"/>
        <w:rPr>
          <w:rFonts w:ascii="Arial" w:hAnsi="Arial" w:cs="Arial"/>
          <w:b/>
          <w:sz w:val="22"/>
          <w:szCs w:val="22"/>
        </w:rPr>
      </w:pPr>
    </w:p>
    <w:p w14:paraId="77AD3E90" w14:textId="77777777" w:rsidR="00F6208B" w:rsidRDefault="00E117AF">
      <w:pPr>
        <w:pStyle w:val="pkt"/>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t>II.</w:t>
      </w:r>
      <w:r>
        <w:rPr>
          <w:rFonts w:ascii="Arial" w:hAnsi="Arial" w:cs="Arial"/>
          <w:b/>
          <w:sz w:val="22"/>
          <w:szCs w:val="22"/>
        </w:rPr>
        <w:tab/>
        <w:t>OCHRONA DANYCH OSOBOWYCH</w:t>
      </w:r>
    </w:p>
    <w:p w14:paraId="4C460875"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35BF4AF1"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administratorem Pani/Pana danych osobowych jest Powiatowy Zarząd Dróg w Augustowie, ul. Wojska Polskiego 54, 16-300 Augustów;</w:t>
      </w:r>
    </w:p>
    <w:p w14:paraId="06AAE29C"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administrator wyznaczył </w:t>
      </w:r>
      <w:r w:rsidRPr="009727CD">
        <w:rPr>
          <w:rFonts w:ascii="Arial" w:hAnsi="Arial" w:cs="Arial"/>
          <w:sz w:val="22"/>
          <w:szCs w:val="22"/>
        </w:rPr>
        <w:t xml:space="preserve">Inspektora Danych Osobowych, z którym można się kontaktować pod adresem e-mail: </w:t>
      </w:r>
      <w:hyperlink r:id="rId15" w:history="1">
        <w:r w:rsidRPr="009727CD">
          <w:rPr>
            <w:rStyle w:val="Hipercze"/>
            <w:rFonts w:ascii="Arial" w:hAnsi="Arial" w:cs="Arial"/>
            <w:color w:val="auto"/>
            <w:sz w:val="22"/>
            <w:szCs w:val="22"/>
          </w:rPr>
          <w:t>rodo@optinex.pl</w:t>
        </w:r>
      </w:hyperlink>
      <w:r w:rsidRPr="009727CD">
        <w:rPr>
          <w:rFonts w:ascii="Arial" w:hAnsi="Arial" w:cs="Arial"/>
          <w:sz w:val="22"/>
          <w:szCs w:val="22"/>
        </w:rPr>
        <w:t xml:space="preserve"> </w:t>
      </w:r>
    </w:p>
    <w:p w14:paraId="64C43317"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lastRenderedPageBreak/>
        <w:t>3)</w:t>
      </w:r>
      <w:r>
        <w:rPr>
          <w:rFonts w:ascii="Arial" w:hAnsi="Arial" w:cs="Arial"/>
          <w:b/>
          <w:sz w:val="22"/>
          <w:szCs w:val="22"/>
        </w:rPr>
        <w:tab/>
      </w:r>
      <w:r>
        <w:rPr>
          <w:rFonts w:ascii="Arial" w:hAnsi="Arial" w:cs="Arial"/>
          <w:sz w:val="22"/>
          <w:szCs w:val="22"/>
        </w:rPr>
        <w:t>Pani/Pana dane osobowe przetwarzane będą na podstawie art. 6 ust. 1 lit. c RODO w celu związanym z przedmiotowym postępowaniem o udzielenie zamówienia publicznego, prowadzonym w trybie przetargu nieograniczonego.</w:t>
      </w:r>
    </w:p>
    <w:p w14:paraId="55E8F0F1"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odbiorcami Pani/Pana danych osobowych będą osoby lub podmioty, którym udostępniona zostanie dokumentacja postępowania w oparciu o art. 74 ustawy P.Z.P., Urząd Marszałkowski Województwa Podlaskiego w zakresie obsługi poczty elektronicznej, Poczta Polska w zakresie obsługi przesyłek w formie papierowej, bank Pekao S.A. w ramach obsługi bankowej, MAXTO Sp. z o.o. S.K.A. z siedzibą Modlniczka ul. Willowa 87 w ramach umowy powierzenia przy obsłudze systemu Elektronicznego Obiegu Dokumentów w jednostkach organizacyjnych Powiatu Augustowskiego.</w:t>
      </w:r>
    </w:p>
    <w:p w14:paraId="6470237E"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D0E7FBA"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obowiązek podania przez Panią/Pana danych osobowych bezpośrednio Pani/Pana dotyczących jest wymogiem ustawowym określonym w przepisanych ustawy P.Z.P., związanym z udziałem w postępowaniu o udzielenie zamówienia publicznego. Konsekwencją niepodania określonych danych jest brak możliwości udziału w niniejszym postępowaniu.</w:t>
      </w:r>
    </w:p>
    <w:p w14:paraId="7046CC13"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w odniesieniu do Pani/Pana danych osobowych decyzje nie będą podejmowane w sposób zautomatyzowany, stosownie do art. 22 RODO.</w:t>
      </w:r>
    </w:p>
    <w:p w14:paraId="670FD602"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8)</w:t>
      </w:r>
      <w:r>
        <w:rPr>
          <w:rFonts w:ascii="Arial" w:hAnsi="Arial" w:cs="Arial"/>
          <w:b/>
          <w:sz w:val="22"/>
          <w:szCs w:val="22"/>
        </w:rPr>
        <w:tab/>
      </w:r>
      <w:r>
        <w:rPr>
          <w:rFonts w:ascii="Arial" w:hAnsi="Arial" w:cs="Arial"/>
          <w:sz w:val="22"/>
          <w:szCs w:val="22"/>
        </w:rPr>
        <w:t>posiada Pani/Pan:</w:t>
      </w:r>
    </w:p>
    <w:p w14:paraId="6591F426"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a)</w:t>
      </w:r>
      <w:r>
        <w:rPr>
          <w:rFonts w:ascii="Arial" w:hAnsi="Arial" w:cs="Arial"/>
          <w:b/>
          <w:sz w:val="22"/>
          <w:szCs w:val="22"/>
        </w:rPr>
        <w:tab/>
      </w:r>
      <w:r>
        <w:rPr>
          <w:rFonts w:ascii="Arial" w:hAnsi="Arial" w:cs="Arial"/>
          <w:sz w:val="22"/>
          <w:szCs w:val="22"/>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2B504573"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b)</w:t>
      </w:r>
      <w:r>
        <w:rPr>
          <w:rFonts w:ascii="Arial" w:hAnsi="Arial" w:cs="Arial"/>
          <w:b/>
          <w:sz w:val="22"/>
          <w:szCs w:val="22"/>
        </w:rPr>
        <w:tab/>
      </w:r>
      <w:r>
        <w:rPr>
          <w:rFonts w:ascii="Arial" w:hAnsi="Arial" w:cs="Arial"/>
          <w:sz w:val="22"/>
          <w:szCs w:val="22"/>
        </w:rPr>
        <w:t>na podstawie art. 16 RODO prawo do sprostowania Pani/Pana danych osobowych (</w:t>
      </w:r>
      <w:r>
        <w:rPr>
          <w:rFonts w:ascii="Arial" w:hAnsi="Arial"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Pr>
          <w:rFonts w:ascii="Arial" w:hAnsi="Arial" w:cs="Arial"/>
          <w:sz w:val="22"/>
          <w:szCs w:val="22"/>
        </w:rPr>
        <w:t>);</w:t>
      </w:r>
    </w:p>
    <w:p w14:paraId="418518FB"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c)</w:t>
      </w:r>
      <w:r>
        <w:rPr>
          <w:rFonts w:ascii="Arial" w:hAnsi="Arial" w:cs="Arial"/>
          <w:b/>
          <w:sz w:val="22"/>
          <w:szCs w:val="22"/>
        </w:rPr>
        <w:tab/>
      </w:r>
      <w:r>
        <w:rPr>
          <w:rFonts w:ascii="Arial" w:hAnsi="Arial" w:cs="Arial"/>
          <w:sz w:val="22"/>
          <w:szCs w:val="22"/>
        </w:rPr>
        <w:t>na podstawie art. 18 RODO prawo żądania od administratora ograniczenia przetwarzania danych osobowych z zastrzeżeniem okresu trwania postępowania o udzielenie zamówienia publicznego lub konkursu oraz przypadków, o których mowa w art. 18 ust. 2 RODO (</w:t>
      </w:r>
      <w:r>
        <w:rPr>
          <w:rFonts w:ascii="Arial" w:hAnsi="Arial" w:cs="Arial"/>
          <w:i/>
          <w:sz w:val="22"/>
          <w:szCs w:val="22"/>
        </w:rPr>
        <w:t xml:space="preserve">prawo do ograniczenia przetwarzania nie ma </w:t>
      </w:r>
      <w:r>
        <w:rPr>
          <w:rFonts w:ascii="Arial" w:hAnsi="Arial" w:cs="Arial"/>
          <w:i/>
          <w:sz w:val="22"/>
          <w:szCs w:val="22"/>
        </w:rPr>
        <w:lastRenderedPageBreak/>
        <w:t>zastosowania w odniesieniu do przechowywania, w celu zapewnienia korzystania ze środków ochrony prawnej lub w celu ochrony praw innej osoby fizycznej lub prawnej, lub z uwagi na ważne względy interesu publicznego Unii Europejskiej lub państwa członkowskiego</w:t>
      </w:r>
      <w:r>
        <w:rPr>
          <w:rFonts w:ascii="Arial" w:hAnsi="Arial" w:cs="Arial"/>
          <w:sz w:val="22"/>
          <w:szCs w:val="22"/>
        </w:rPr>
        <w:t>);</w:t>
      </w:r>
    </w:p>
    <w:p w14:paraId="2A1C249C"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d)</w:t>
      </w:r>
      <w:r>
        <w:rPr>
          <w:rFonts w:ascii="Arial" w:hAnsi="Arial" w:cs="Arial"/>
          <w:b/>
          <w:sz w:val="22"/>
          <w:szCs w:val="22"/>
        </w:rPr>
        <w:tab/>
      </w:r>
      <w:r>
        <w:rPr>
          <w:rFonts w:ascii="Arial" w:hAnsi="Arial" w:cs="Arial"/>
          <w:sz w:val="22"/>
          <w:szCs w:val="22"/>
        </w:rPr>
        <w:t xml:space="preserve">prawo do wniesienia skargi do Prezesa Urzędu Ochrony Danych Osobowych, gdy uzna Pani/Pan, że przetwarzanie danych osobowych Pani/Pana dotyczących narusza przepisy RODO; </w:t>
      </w:r>
      <w:r>
        <w:rPr>
          <w:rFonts w:ascii="Arial" w:hAnsi="Arial" w:cs="Arial"/>
          <w:i/>
          <w:sz w:val="22"/>
          <w:szCs w:val="22"/>
        </w:rPr>
        <w:t xml:space="preserve"> </w:t>
      </w:r>
    </w:p>
    <w:p w14:paraId="14B53CD5"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9)</w:t>
      </w:r>
      <w:r>
        <w:rPr>
          <w:rFonts w:ascii="Arial" w:hAnsi="Arial" w:cs="Arial"/>
          <w:b/>
          <w:sz w:val="22"/>
          <w:szCs w:val="22"/>
        </w:rPr>
        <w:tab/>
      </w:r>
      <w:r>
        <w:rPr>
          <w:rFonts w:ascii="Arial" w:hAnsi="Arial" w:cs="Arial"/>
          <w:sz w:val="22"/>
          <w:szCs w:val="22"/>
        </w:rPr>
        <w:t>nie przysługuje Pani/Panu:</w:t>
      </w:r>
    </w:p>
    <w:p w14:paraId="07EB67C9"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a)</w:t>
      </w:r>
      <w:r>
        <w:rPr>
          <w:rFonts w:ascii="Arial" w:hAnsi="Arial" w:cs="Arial"/>
          <w:b/>
          <w:sz w:val="22"/>
          <w:szCs w:val="22"/>
        </w:rPr>
        <w:tab/>
      </w:r>
      <w:r>
        <w:rPr>
          <w:rFonts w:ascii="Arial" w:hAnsi="Arial" w:cs="Arial"/>
          <w:sz w:val="22"/>
          <w:szCs w:val="22"/>
        </w:rPr>
        <w:t>w związku z art. 17 ust. 3 lit. b, d lub e RODO prawo do usunięcia danych osobowych;</w:t>
      </w:r>
    </w:p>
    <w:p w14:paraId="6CF94A88"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b)</w:t>
      </w:r>
      <w:r>
        <w:rPr>
          <w:rFonts w:ascii="Arial" w:hAnsi="Arial" w:cs="Arial"/>
          <w:b/>
          <w:sz w:val="22"/>
          <w:szCs w:val="22"/>
        </w:rPr>
        <w:tab/>
      </w:r>
      <w:r>
        <w:rPr>
          <w:rFonts w:ascii="Arial" w:hAnsi="Arial" w:cs="Arial"/>
          <w:sz w:val="22"/>
          <w:szCs w:val="22"/>
        </w:rPr>
        <w:t>prawo do przenoszenia danych osobowych, o którym mowa w art. 20 RODO;</w:t>
      </w:r>
    </w:p>
    <w:p w14:paraId="32AD2C4F"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c)</w:t>
      </w:r>
      <w:r>
        <w:rPr>
          <w:rFonts w:ascii="Arial" w:hAnsi="Arial" w:cs="Arial"/>
          <w:b/>
          <w:sz w:val="22"/>
          <w:szCs w:val="22"/>
        </w:rPr>
        <w:tab/>
      </w:r>
      <w:r>
        <w:rPr>
          <w:rFonts w:ascii="Arial" w:hAnsi="Arial" w:cs="Arial"/>
          <w:sz w:val="22"/>
          <w:szCs w:val="22"/>
        </w:rPr>
        <w:t xml:space="preserve">na podstawie art. 21 RODO prawo sprzeciwu, wobec przetwarzania danych osobowych, gdyż podstawą prawną przetwarzania Pani/Pana danych osobowych jest art. 6 ust. 1 lit. c RODO; </w:t>
      </w:r>
    </w:p>
    <w:p w14:paraId="38899191"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10)</w:t>
      </w:r>
      <w:r>
        <w:rPr>
          <w:rFonts w:ascii="Arial" w:hAnsi="Arial" w:cs="Arial"/>
          <w:b/>
          <w:sz w:val="22"/>
          <w:szCs w:val="22"/>
        </w:rPr>
        <w:tab/>
      </w:r>
      <w:r>
        <w:rPr>
          <w:rFonts w:ascii="Arial" w:hAnsi="Arial"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10A22A5D" w14:textId="77777777" w:rsidR="00F6208B" w:rsidRDefault="00E117AF">
      <w:pPr>
        <w:pStyle w:val="pkt"/>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t>III.</w:t>
      </w:r>
      <w:r>
        <w:rPr>
          <w:rFonts w:ascii="Arial" w:hAnsi="Arial" w:cs="Arial"/>
          <w:b/>
          <w:sz w:val="22"/>
          <w:szCs w:val="22"/>
        </w:rPr>
        <w:tab/>
        <w:t>TRYB UDZIELENIA ZAMÓWIENIA</w:t>
      </w:r>
    </w:p>
    <w:p w14:paraId="383FFE96"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Niniejsze postępowanie prowadzone jest </w:t>
      </w:r>
      <w:r>
        <w:rPr>
          <w:rFonts w:ascii="Arial" w:hAnsi="Arial" w:cs="Arial"/>
          <w:b/>
          <w:sz w:val="22"/>
          <w:szCs w:val="22"/>
        </w:rPr>
        <w:t xml:space="preserve">w trybie podstawowym bez negocjacji o jakim mowa w art. 275 pkt 1 </w:t>
      </w:r>
      <w:proofErr w:type="spellStart"/>
      <w:r>
        <w:rPr>
          <w:rFonts w:ascii="Arial" w:hAnsi="Arial" w:cs="Arial"/>
          <w:b/>
          <w:sz w:val="22"/>
          <w:szCs w:val="22"/>
        </w:rPr>
        <w:t>p.z.p</w:t>
      </w:r>
      <w:proofErr w:type="spellEnd"/>
      <w:r>
        <w:rPr>
          <w:rFonts w:ascii="Arial" w:hAnsi="Arial" w:cs="Arial"/>
          <w:sz w:val="22"/>
          <w:szCs w:val="22"/>
        </w:rPr>
        <w:t xml:space="preserve">. oraz niniejszej Specyfikacji Warunków Zamówienia, zwaną dalej "SWZ". </w:t>
      </w:r>
    </w:p>
    <w:p w14:paraId="0A16A14E" w14:textId="77777777" w:rsidR="00F6208B" w:rsidRDefault="00E117AF">
      <w:pPr>
        <w:pStyle w:val="pkt"/>
        <w:spacing w:before="0" w:after="0" w:line="360" w:lineRule="auto"/>
        <w:ind w:left="426" w:hanging="426"/>
        <w:jc w:val="left"/>
        <w:rPr>
          <w:rFonts w:ascii="Arial" w:hAnsi="Arial" w:cs="Arial"/>
          <w:color w:val="FF0000"/>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Zamawiający przewiduje wybór najkorzystniejszej oferty bez prowadzenia negocjacji.</w:t>
      </w:r>
      <w:r>
        <w:rPr>
          <w:rFonts w:ascii="Arial" w:hAnsi="Arial" w:cs="Arial"/>
          <w:color w:val="FF0000"/>
          <w:sz w:val="22"/>
          <w:szCs w:val="22"/>
        </w:rPr>
        <w:t xml:space="preserve"> </w:t>
      </w:r>
    </w:p>
    <w:p w14:paraId="2136D48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 xml:space="preserve">Szacunkowa wartość przedmiotowego zamówienia nie przekracza progów unijnych o jakich mowa w art. 3 ustawy </w:t>
      </w:r>
      <w:proofErr w:type="spellStart"/>
      <w:r>
        <w:rPr>
          <w:rFonts w:ascii="Arial" w:hAnsi="Arial" w:cs="Arial"/>
          <w:sz w:val="22"/>
          <w:szCs w:val="22"/>
        </w:rPr>
        <w:t>p.z.p</w:t>
      </w:r>
      <w:proofErr w:type="spellEnd"/>
      <w:r>
        <w:rPr>
          <w:rFonts w:ascii="Arial" w:hAnsi="Arial" w:cs="Arial"/>
          <w:sz w:val="22"/>
          <w:szCs w:val="22"/>
        </w:rPr>
        <w:t xml:space="preserve">.  </w:t>
      </w:r>
    </w:p>
    <w:p w14:paraId="4F83F271" w14:textId="39A9F3D0"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 xml:space="preserve">Zgodnie z art. 310 pkt 1 </w:t>
      </w:r>
      <w:proofErr w:type="spellStart"/>
      <w:r>
        <w:rPr>
          <w:rFonts w:ascii="Arial" w:hAnsi="Arial" w:cs="Arial"/>
          <w:sz w:val="22"/>
          <w:szCs w:val="22"/>
        </w:rPr>
        <w:t>p.z.p</w:t>
      </w:r>
      <w:proofErr w:type="spellEnd"/>
      <w:r>
        <w:rPr>
          <w:rFonts w:ascii="Arial" w:hAnsi="Arial" w:cs="Arial"/>
          <w:sz w:val="22"/>
          <w:szCs w:val="22"/>
        </w:rPr>
        <w:t>. Zamawiający przewiduje możliwość unieważnienia przedmiotowego postępowania, jeżeli środki, które Zamawiający zamierzał przeznaczyć na sfinansowanie całości lub części zamówienia, nie zostały mu przyznane.</w:t>
      </w:r>
      <w:r w:rsidR="00DC2244">
        <w:rPr>
          <w:rFonts w:ascii="Arial" w:hAnsi="Arial" w:cs="Arial"/>
          <w:sz w:val="22"/>
          <w:szCs w:val="22"/>
        </w:rPr>
        <w:t xml:space="preserve">  </w:t>
      </w:r>
      <w:r w:rsidR="00DC2244" w:rsidRPr="00DC2244">
        <w:rPr>
          <w:rFonts w:ascii="Arial" w:hAnsi="Arial" w:cs="Arial"/>
          <w:sz w:val="22"/>
          <w:szCs w:val="22"/>
        </w:rPr>
        <w:t xml:space="preserve">Zamawiający informuje, iż zadanie </w:t>
      </w:r>
      <w:r w:rsidR="00DC2244">
        <w:rPr>
          <w:rFonts w:ascii="Arial" w:hAnsi="Arial" w:cs="Arial"/>
          <w:sz w:val="22"/>
          <w:szCs w:val="22"/>
        </w:rPr>
        <w:t>będzie</w:t>
      </w:r>
      <w:r w:rsidR="00DC2244" w:rsidRPr="00DC2244">
        <w:rPr>
          <w:rFonts w:ascii="Arial" w:hAnsi="Arial" w:cs="Arial"/>
          <w:sz w:val="22"/>
          <w:szCs w:val="22"/>
        </w:rPr>
        <w:t xml:space="preserve"> dofinansowanie ze środków Rządowego Funduszu Rozwoju Dróg</w:t>
      </w:r>
      <w:r w:rsidR="00DC2244">
        <w:rPr>
          <w:rFonts w:ascii="Arial" w:hAnsi="Arial" w:cs="Arial"/>
          <w:sz w:val="22"/>
          <w:szCs w:val="22"/>
        </w:rPr>
        <w:t xml:space="preserve"> oraz budżetu gminy na obszarze której zadnie</w:t>
      </w:r>
      <w:r w:rsidR="009727CD">
        <w:rPr>
          <w:rFonts w:ascii="Arial" w:hAnsi="Arial" w:cs="Arial"/>
          <w:sz w:val="22"/>
          <w:szCs w:val="22"/>
        </w:rPr>
        <w:t xml:space="preserve"> lub jego część</w:t>
      </w:r>
      <w:r w:rsidR="00DC2244">
        <w:rPr>
          <w:rFonts w:ascii="Arial" w:hAnsi="Arial" w:cs="Arial"/>
          <w:sz w:val="22"/>
          <w:szCs w:val="22"/>
        </w:rPr>
        <w:t xml:space="preserve"> jest zlokalizowane.</w:t>
      </w:r>
    </w:p>
    <w:p w14:paraId="13F8CA1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sz w:val="22"/>
          <w:szCs w:val="22"/>
        </w:rPr>
        <w:t xml:space="preserve">     Zamawiający nie przewiduje możliwości udzielenia zaliczki.</w:t>
      </w:r>
      <w:r>
        <w:rPr>
          <w:rFonts w:ascii="Arial" w:hAnsi="Arial" w:cs="Arial"/>
          <w:color w:val="4A4A4A"/>
          <w:shd w:val="clear" w:color="auto" w:fill="FFFFFF"/>
        </w:rPr>
        <w:t> </w:t>
      </w:r>
    </w:p>
    <w:p w14:paraId="4A6EBE69"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Zamawiający nie przewiduje aukcji elektronicznej.</w:t>
      </w:r>
    </w:p>
    <w:p w14:paraId="158B8FF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Zamawiający nie przewiduje złożenia oferty w postaci katalogów elektronicznych.</w:t>
      </w:r>
    </w:p>
    <w:p w14:paraId="261FF8EA"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Zamawiający nie prowadzi postępowania w celu zawarcia umowy ramowej.</w:t>
      </w:r>
    </w:p>
    <w:p w14:paraId="339CE33A"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8.</w:t>
      </w:r>
      <w:r>
        <w:rPr>
          <w:rFonts w:ascii="Arial" w:hAnsi="Arial" w:cs="Arial"/>
          <w:b/>
          <w:sz w:val="22"/>
          <w:szCs w:val="22"/>
        </w:rPr>
        <w:tab/>
      </w:r>
      <w:r>
        <w:rPr>
          <w:rFonts w:ascii="Arial" w:hAnsi="Arial" w:cs="Arial"/>
          <w:sz w:val="22"/>
          <w:szCs w:val="22"/>
        </w:rPr>
        <w:t xml:space="preserve">Zamawiający nie zastrzega możliwości ubiegania się o udzielenie zamówienia wyłącznie przez wykonawców, o których mowa w art. 94 </w:t>
      </w:r>
      <w:proofErr w:type="spellStart"/>
      <w:r>
        <w:rPr>
          <w:rFonts w:ascii="Arial" w:hAnsi="Arial" w:cs="Arial"/>
          <w:sz w:val="22"/>
          <w:szCs w:val="22"/>
        </w:rPr>
        <w:t>p.z.p</w:t>
      </w:r>
      <w:proofErr w:type="spellEnd"/>
      <w:r>
        <w:rPr>
          <w:rFonts w:ascii="Arial" w:hAnsi="Arial" w:cs="Arial"/>
          <w:sz w:val="22"/>
          <w:szCs w:val="22"/>
        </w:rPr>
        <w:t xml:space="preserve">. </w:t>
      </w:r>
    </w:p>
    <w:p w14:paraId="24C60715" w14:textId="6BFED0FF"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lastRenderedPageBreak/>
        <w:t>9.</w:t>
      </w:r>
      <w:r>
        <w:rPr>
          <w:rFonts w:ascii="Arial" w:hAnsi="Arial" w:cs="Arial"/>
          <w:b/>
          <w:sz w:val="22"/>
          <w:szCs w:val="22"/>
        </w:rPr>
        <w:tab/>
      </w:r>
      <w:r>
        <w:rPr>
          <w:rFonts w:ascii="Arial" w:hAnsi="Arial" w:cs="Arial"/>
          <w:b/>
          <w:sz w:val="22"/>
          <w:szCs w:val="22"/>
        </w:rPr>
        <w:tab/>
      </w:r>
      <w:r>
        <w:rPr>
          <w:rFonts w:ascii="Arial" w:hAnsi="Arial" w:cs="Arial"/>
          <w:sz w:val="22"/>
          <w:szCs w:val="22"/>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26.06.1974 r. - Kodeks pracy (</w:t>
      </w:r>
      <w:proofErr w:type="spellStart"/>
      <w:r>
        <w:rPr>
          <w:rFonts w:ascii="Arial" w:hAnsi="Arial" w:cs="Arial"/>
          <w:sz w:val="22"/>
          <w:szCs w:val="22"/>
        </w:rPr>
        <w:t>t.j</w:t>
      </w:r>
      <w:proofErr w:type="spellEnd"/>
      <w:r>
        <w:rPr>
          <w:rFonts w:ascii="Arial" w:hAnsi="Arial" w:cs="Arial"/>
          <w:sz w:val="22"/>
          <w:szCs w:val="22"/>
        </w:rPr>
        <w:t>. Dz. U. z 202</w:t>
      </w:r>
      <w:r w:rsidR="00366F4D">
        <w:rPr>
          <w:rFonts w:ascii="Arial" w:hAnsi="Arial" w:cs="Arial"/>
          <w:sz w:val="22"/>
          <w:szCs w:val="22"/>
        </w:rPr>
        <w:t>5</w:t>
      </w:r>
      <w:r>
        <w:rPr>
          <w:rFonts w:ascii="Arial" w:hAnsi="Arial" w:cs="Arial"/>
          <w:sz w:val="22"/>
          <w:szCs w:val="22"/>
        </w:rPr>
        <w:t xml:space="preserve"> r. poz. </w:t>
      </w:r>
      <w:r w:rsidR="00366F4D">
        <w:rPr>
          <w:rFonts w:ascii="Arial" w:hAnsi="Arial" w:cs="Arial"/>
          <w:sz w:val="22"/>
          <w:szCs w:val="22"/>
        </w:rPr>
        <w:t xml:space="preserve">277 </w:t>
      </w:r>
      <w:r>
        <w:rPr>
          <w:rFonts w:ascii="Arial" w:hAnsi="Arial" w:cs="Arial"/>
          <w:sz w:val="22"/>
          <w:szCs w:val="22"/>
        </w:rPr>
        <w:t xml:space="preserve">z późn.zm.) obejmują następujące rodzaje czynności: wykonywanie prac fizycznych przy realizacji robót budowlanych, prace operatorów sprzętu, prace wykonywane przez kierowców i prace fizyczne instalacyjno-montażowe objęte zakresem zamówienia (obowiązek ten nie dotyczy sytuacji, gdy prace te będą wykonywane samodzielnie i osobiście przez osoby fizyczne prowadzące działalność gospodarczą w postaci tzw. samozatrudnienia). Szczegółowe wymagania dotyczące realizacji oraz egzekwowania wymogu zatrudnienia na podstawie stosunku pracy zostały określone w projektowanych postanowieniach umowy, stanowiących </w:t>
      </w:r>
      <w:r>
        <w:rPr>
          <w:rFonts w:ascii="Arial" w:hAnsi="Arial" w:cs="Arial"/>
          <w:b/>
          <w:sz w:val="22"/>
          <w:szCs w:val="22"/>
        </w:rPr>
        <w:t>Załącznik nr 5 do SWZ</w:t>
      </w:r>
      <w:r>
        <w:rPr>
          <w:rFonts w:ascii="Arial" w:hAnsi="Arial" w:cs="Arial"/>
          <w:sz w:val="22"/>
          <w:szCs w:val="22"/>
        </w:rPr>
        <w:t>.</w:t>
      </w:r>
    </w:p>
    <w:p w14:paraId="5C0A706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11.</w:t>
      </w:r>
      <w:r>
        <w:rPr>
          <w:rFonts w:ascii="Arial" w:hAnsi="Arial" w:cs="Arial"/>
          <w:b/>
          <w:sz w:val="22"/>
          <w:szCs w:val="22"/>
        </w:rPr>
        <w:tab/>
      </w:r>
      <w:r>
        <w:rPr>
          <w:rFonts w:ascii="Arial" w:hAnsi="Arial" w:cs="Arial"/>
          <w:sz w:val="22"/>
          <w:szCs w:val="22"/>
        </w:rPr>
        <w:t xml:space="preserve">Zamawiający nie określa dodatkowych wymagań związanych z zatrudnianiem osób, o których mowa w art. 96 ust. 2 pkt 2 </w:t>
      </w:r>
      <w:proofErr w:type="spellStart"/>
      <w:r>
        <w:rPr>
          <w:rFonts w:ascii="Arial" w:hAnsi="Arial" w:cs="Arial"/>
          <w:sz w:val="22"/>
          <w:szCs w:val="22"/>
        </w:rPr>
        <w:t>p.z.p</w:t>
      </w:r>
      <w:proofErr w:type="spellEnd"/>
      <w:r>
        <w:rPr>
          <w:rFonts w:ascii="Arial" w:hAnsi="Arial" w:cs="Arial"/>
          <w:sz w:val="22"/>
          <w:szCs w:val="22"/>
        </w:rPr>
        <w:t xml:space="preserve">. </w:t>
      </w:r>
    </w:p>
    <w:p w14:paraId="17869C46" w14:textId="77777777" w:rsidR="00F6208B" w:rsidRDefault="00F6208B">
      <w:pPr>
        <w:pStyle w:val="pkt"/>
        <w:spacing w:before="0" w:after="0" w:line="360" w:lineRule="auto"/>
        <w:ind w:left="426" w:hanging="426"/>
        <w:jc w:val="left"/>
        <w:rPr>
          <w:rFonts w:ascii="Arial" w:hAnsi="Arial" w:cs="Arial"/>
          <w:sz w:val="22"/>
          <w:szCs w:val="22"/>
        </w:rPr>
      </w:pPr>
    </w:p>
    <w:p w14:paraId="2225EB25" w14:textId="77777777" w:rsidR="00F6208B" w:rsidRDefault="00E117AF">
      <w:pPr>
        <w:pStyle w:val="pkt"/>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t>IV.</w:t>
      </w:r>
      <w:r>
        <w:rPr>
          <w:rFonts w:ascii="Arial" w:hAnsi="Arial" w:cs="Arial"/>
          <w:b/>
          <w:sz w:val="22"/>
          <w:szCs w:val="22"/>
        </w:rPr>
        <w:tab/>
        <w:t>OPIS PRZEDMIOTU ZAMÓWIENIA</w:t>
      </w:r>
    </w:p>
    <w:p w14:paraId="0B73DF54" w14:textId="06EE1616" w:rsidR="009C3CC1" w:rsidRPr="00E14266" w:rsidRDefault="00E117AF" w:rsidP="00E14266">
      <w:pPr>
        <w:pStyle w:val="pkt"/>
        <w:numPr>
          <w:ilvl w:val="0"/>
          <w:numId w:val="13"/>
        </w:numPr>
        <w:spacing w:before="240" w:line="360" w:lineRule="auto"/>
        <w:rPr>
          <w:rFonts w:ascii="Arial" w:hAnsi="Arial" w:cs="Arial"/>
          <w:b/>
          <w:sz w:val="22"/>
          <w:szCs w:val="22"/>
        </w:rPr>
      </w:pPr>
      <w:r>
        <w:rPr>
          <w:rFonts w:ascii="Arial" w:hAnsi="Arial" w:cs="Arial"/>
          <w:sz w:val="22"/>
          <w:szCs w:val="22"/>
        </w:rPr>
        <w:t xml:space="preserve">Przedmiotem zamówienia jest </w:t>
      </w:r>
      <w:r>
        <w:rPr>
          <w:rFonts w:ascii="Arial" w:hAnsi="Arial" w:cs="Arial"/>
          <w:b/>
          <w:sz w:val="22"/>
          <w:szCs w:val="22"/>
        </w:rPr>
        <w:t>wykonanie robót budowlanych pod nazwą: „</w:t>
      </w:r>
      <w:r w:rsidR="00E14266" w:rsidRPr="00E14266">
        <w:rPr>
          <w:rFonts w:ascii="Arial" w:hAnsi="Arial" w:cs="Arial"/>
          <w:b/>
          <w:sz w:val="22"/>
          <w:szCs w:val="22"/>
        </w:rPr>
        <w:t>Rozbudowa ulicy powiatowej Nr 2523B Łazienna w</w:t>
      </w:r>
      <w:r w:rsidR="00E14266">
        <w:rPr>
          <w:rFonts w:ascii="Arial" w:hAnsi="Arial" w:cs="Arial"/>
          <w:b/>
          <w:sz w:val="22"/>
          <w:szCs w:val="22"/>
        </w:rPr>
        <w:t xml:space="preserve"> </w:t>
      </w:r>
      <w:r w:rsidR="00E14266" w:rsidRPr="00E14266">
        <w:rPr>
          <w:rFonts w:ascii="Arial" w:hAnsi="Arial" w:cs="Arial"/>
          <w:b/>
          <w:sz w:val="22"/>
          <w:szCs w:val="22"/>
        </w:rPr>
        <w:t>Augustowie na odcinku</w:t>
      </w:r>
      <w:r w:rsidR="001960B4">
        <w:rPr>
          <w:rFonts w:ascii="Arial" w:hAnsi="Arial" w:cs="Arial"/>
          <w:b/>
          <w:sz w:val="22"/>
          <w:szCs w:val="22"/>
        </w:rPr>
        <w:br/>
      </w:r>
      <w:r w:rsidR="00E14266" w:rsidRPr="00E14266">
        <w:rPr>
          <w:rFonts w:ascii="Arial" w:hAnsi="Arial" w:cs="Arial"/>
          <w:b/>
          <w:sz w:val="22"/>
          <w:szCs w:val="22"/>
        </w:rPr>
        <w:t xml:space="preserve"> od ul. Kwaśnej do ul. Wiejskiej</w:t>
      </w:r>
      <w:r w:rsidRPr="00E14266">
        <w:rPr>
          <w:rFonts w:ascii="Arial" w:hAnsi="Arial" w:cs="Arial"/>
          <w:b/>
          <w:sz w:val="22"/>
          <w:szCs w:val="22"/>
        </w:rPr>
        <w:t>”</w:t>
      </w:r>
      <w:bookmarkStart w:id="1" w:name="_Hlk94361214"/>
      <w:r w:rsidR="00A22A67" w:rsidRPr="00E14266">
        <w:rPr>
          <w:rFonts w:ascii="Arial" w:hAnsi="Arial" w:cs="Arial"/>
          <w:b/>
          <w:sz w:val="22"/>
          <w:szCs w:val="22"/>
        </w:rPr>
        <w:t xml:space="preserve"> </w:t>
      </w:r>
      <w:bookmarkEnd w:id="1"/>
    </w:p>
    <w:p w14:paraId="250CDF5C" w14:textId="77777777" w:rsidR="0079350E" w:rsidRDefault="0079350E" w:rsidP="0079350E">
      <w:pPr>
        <w:pStyle w:val="pkt"/>
        <w:spacing w:before="240" w:line="360" w:lineRule="auto"/>
        <w:ind w:left="792" w:firstLine="0"/>
        <w:rPr>
          <w:rFonts w:ascii="Arial" w:hAnsi="Arial" w:cs="Arial"/>
          <w:sz w:val="22"/>
          <w:szCs w:val="22"/>
          <w:u w:val="single"/>
        </w:rPr>
      </w:pPr>
      <w:r>
        <w:rPr>
          <w:rFonts w:ascii="Arial" w:hAnsi="Arial" w:cs="Arial"/>
          <w:sz w:val="22"/>
          <w:szCs w:val="22"/>
          <w:u w:val="single"/>
        </w:rPr>
        <w:t>Zakres planowanych robót obejmuje wykonanie :</w:t>
      </w:r>
    </w:p>
    <w:p w14:paraId="79E18A76"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wykonanie prac przygotowawczych i  rozbiórkowych;</w:t>
      </w:r>
    </w:p>
    <w:p w14:paraId="5C89B9FD"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wykonanie robót ziemnych;</w:t>
      </w:r>
    </w:p>
    <w:p w14:paraId="2AB1191F"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przebudowa kolidujących odcinków sieci uzbrojenia terenu;</w:t>
      </w:r>
    </w:p>
    <w:p w14:paraId="671D778D"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wykonanie kanalizacji deszczowej;</w:t>
      </w:r>
    </w:p>
    <w:p w14:paraId="70804C63"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budowa nowego oświetlenia ulicznego</w:t>
      </w:r>
      <w:r>
        <w:rPr>
          <w:rFonts w:ascii="Arial" w:eastAsia="Calibri" w:hAnsi="Arial" w:cs="Arial"/>
          <w:sz w:val="22"/>
          <w:szCs w:val="22"/>
        </w:rPr>
        <w:t>;</w:t>
      </w:r>
      <w:r w:rsidRPr="001367E0">
        <w:rPr>
          <w:rFonts w:ascii="Arial" w:eastAsia="Calibri" w:hAnsi="Arial" w:cs="Arial"/>
          <w:sz w:val="22"/>
          <w:szCs w:val="22"/>
        </w:rPr>
        <w:t xml:space="preserve"> </w:t>
      </w:r>
    </w:p>
    <w:p w14:paraId="04FF6EF3"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wykonanie nowej nawierzchni bitumicznej jezdni;</w:t>
      </w:r>
    </w:p>
    <w:p w14:paraId="565012DA" w14:textId="77777777" w:rsidR="0079350E"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wykonanie normatywnych wlotów skrzyżowań;</w:t>
      </w:r>
    </w:p>
    <w:p w14:paraId="58F02656"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wykonanie chodników;</w:t>
      </w:r>
    </w:p>
    <w:p w14:paraId="0FFB95B9"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wykonanie nowej nawierzchni zjazdów indywidualnych i publicznych;</w:t>
      </w:r>
    </w:p>
    <w:p w14:paraId="41ABA3F0"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wykonanie oznakowania pionowego i poziomego;</w:t>
      </w:r>
    </w:p>
    <w:p w14:paraId="70BCFDD5" w14:textId="77777777" w:rsidR="0079350E" w:rsidRPr="001367E0" w:rsidRDefault="0079350E" w:rsidP="0079350E">
      <w:pPr>
        <w:pStyle w:val="pkt"/>
        <w:spacing w:before="0" w:after="0" w:line="360" w:lineRule="auto"/>
        <w:ind w:left="792" w:firstLine="0"/>
        <w:rPr>
          <w:rFonts w:ascii="Arial" w:eastAsia="Calibri" w:hAnsi="Arial" w:cs="Arial"/>
          <w:sz w:val="22"/>
          <w:szCs w:val="22"/>
        </w:rPr>
      </w:pPr>
      <w:r w:rsidRPr="001367E0">
        <w:rPr>
          <w:rFonts w:ascii="Arial" w:eastAsia="Calibri" w:hAnsi="Arial" w:cs="Arial"/>
          <w:sz w:val="22"/>
          <w:szCs w:val="22"/>
        </w:rPr>
        <w:t>- wykonanie robót wykończeniowych i towarzyszących.</w:t>
      </w:r>
      <w:r w:rsidRPr="001367E0">
        <w:rPr>
          <w:rFonts w:ascii="Arial" w:hAnsi="Arial" w:cs="Arial"/>
          <w:sz w:val="22"/>
          <w:szCs w:val="22"/>
          <w:u w:val="single"/>
        </w:rPr>
        <w:t xml:space="preserve"> </w:t>
      </w:r>
    </w:p>
    <w:p w14:paraId="327492E0" w14:textId="6AEA3E3D" w:rsidR="00F6208B" w:rsidRDefault="00F6208B" w:rsidP="009727CD">
      <w:pPr>
        <w:pStyle w:val="Akapitzlist"/>
        <w:widowControl w:val="0"/>
        <w:autoSpaceDE w:val="0"/>
        <w:autoSpaceDN w:val="0"/>
        <w:spacing w:line="276" w:lineRule="auto"/>
        <w:ind w:left="720"/>
        <w:rPr>
          <w:rFonts w:ascii="Arial" w:eastAsia="Calibri" w:hAnsi="Arial" w:cs="Arial"/>
          <w:sz w:val="22"/>
          <w:szCs w:val="22"/>
        </w:rPr>
      </w:pPr>
    </w:p>
    <w:p w14:paraId="3D33682D" w14:textId="77777777" w:rsidR="00F6208B" w:rsidRPr="00356124" w:rsidRDefault="00F6208B">
      <w:pPr>
        <w:pStyle w:val="pkt"/>
        <w:spacing w:before="0" w:after="0" w:line="360" w:lineRule="auto"/>
        <w:ind w:left="426" w:hanging="27"/>
        <w:jc w:val="left"/>
        <w:rPr>
          <w:rFonts w:ascii="Arial" w:hAnsi="Arial" w:cs="Arial"/>
          <w:b/>
          <w:sz w:val="16"/>
          <w:szCs w:val="16"/>
          <w:u w:val="single"/>
        </w:rPr>
      </w:pPr>
    </w:p>
    <w:p w14:paraId="78306727" w14:textId="25215302" w:rsidR="00F6208B" w:rsidRDefault="00E117AF">
      <w:pPr>
        <w:pStyle w:val="pkt"/>
        <w:spacing w:before="0" w:after="0" w:line="360" w:lineRule="auto"/>
        <w:ind w:left="426" w:hanging="27"/>
        <w:jc w:val="left"/>
        <w:rPr>
          <w:rFonts w:ascii="Arial" w:hAnsi="Arial" w:cs="Arial"/>
          <w:b/>
          <w:sz w:val="22"/>
          <w:szCs w:val="22"/>
          <w:u w:val="single"/>
        </w:rPr>
      </w:pPr>
      <w:r>
        <w:rPr>
          <w:rFonts w:ascii="Arial" w:hAnsi="Arial" w:cs="Arial"/>
          <w:b/>
          <w:sz w:val="22"/>
          <w:szCs w:val="22"/>
          <w:u w:val="single"/>
        </w:rPr>
        <w:t>Charakterystyka i zakres oraz ilości robót do wykonania szczegółowo opisane są  w przedmiar</w:t>
      </w:r>
      <w:r w:rsidR="0055054D">
        <w:rPr>
          <w:rFonts w:ascii="Arial" w:hAnsi="Arial" w:cs="Arial"/>
          <w:b/>
          <w:sz w:val="22"/>
          <w:szCs w:val="22"/>
          <w:u w:val="single"/>
        </w:rPr>
        <w:t>ach</w:t>
      </w:r>
      <w:r>
        <w:rPr>
          <w:rFonts w:ascii="Arial" w:hAnsi="Arial" w:cs="Arial"/>
          <w:b/>
          <w:sz w:val="22"/>
          <w:szCs w:val="22"/>
          <w:u w:val="single"/>
        </w:rPr>
        <w:t xml:space="preserve"> robót, dokumentacj</w:t>
      </w:r>
      <w:r w:rsidR="0055054D">
        <w:rPr>
          <w:rFonts w:ascii="Arial" w:hAnsi="Arial" w:cs="Arial"/>
          <w:b/>
          <w:sz w:val="22"/>
          <w:szCs w:val="22"/>
          <w:u w:val="single"/>
        </w:rPr>
        <w:t>ach</w:t>
      </w:r>
      <w:r>
        <w:rPr>
          <w:rFonts w:ascii="Arial" w:hAnsi="Arial" w:cs="Arial"/>
          <w:b/>
          <w:sz w:val="22"/>
          <w:szCs w:val="22"/>
          <w:u w:val="single"/>
        </w:rPr>
        <w:t xml:space="preserve"> </w:t>
      </w:r>
      <w:r w:rsidR="0055054D">
        <w:rPr>
          <w:rFonts w:ascii="Arial" w:hAnsi="Arial" w:cs="Arial"/>
          <w:b/>
          <w:sz w:val="22"/>
          <w:szCs w:val="22"/>
          <w:u w:val="single"/>
        </w:rPr>
        <w:t>projektowych</w:t>
      </w:r>
      <w:r w:rsidR="00E14266">
        <w:rPr>
          <w:rFonts w:ascii="Arial" w:hAnsi="Arial" w:cs="Arial"/>
          <w:b/>
          <w:sz w:val="22"/>
          <w:szCs w:val="22"/>
          <w:u w:val="single"/>
        </w:rPr>
        <w:t xml:space="preserve"> i technicznych</w:t>
      </w:r>
      <w:r w:rsidR="0055054D">
        <w:rPr>
          <w:rFonts w:ascii="Arial" w:hAnsi="Arial" w:cs="Arial"/>
          <w:b/>
          <w:sz w:val="22"/>
          <w:szCs w:val="22"/>
          <w:u w:val="single"/>
        </w:rPr>
        <w:t xml:space="preserve"> </w:t>
      </w:r>
      <w:r>
        <w:rPr>
          <w:rFonts w:ascii="Arial" w:hAnsi="Arial" w:cs="Arial"/>
          <w:b/>
          <w:sz w:val="22"/>
          <w:szCs w:val="22"/>
          <w:u w:val="single"/>
        </w:rPr>
        <w:t>oraz szczegółowych specyfikacjach technicznych stanowiących Załącznik do SWZ.</w:t>
      </w:r>
    </w:p>
    <w:p w14:paraId="73F23714" w14:textId="77777777" w:rsidR="00F6208B" w:rsidRDefault="00E117AF">
      <w:pPr>
        <w:pStyle w:val="pkt"/>
        <w:spacing w:before="240" w:line="360" w:lineRule="auto"/>
        <w:ind w:left="426" w:firstLine="0"/>
        <w:jc w:val="left"/>
        <w:rPr>
          <w:rFonts w:ascii="Arial" w:hAnsi="Arial" w:cs="Arial"/>
          <w:sz w:val="22"/>
          <w:szCs w:val="22"/>
        </w:rPr>
      </w:pPr>
      <w:r>
        <w:rPr>
          <w:rFonts w:ascii="Arial" w:hAnsi="Arial" w:cs="Arial"/>
          <w:sz w:val="22"/>
          <w:szCs w:val="22"/>
        </w:rPr>
        <w:lastRenderedPageBreak/>
        <w:t>Dokumenty stanowiące o niniejszym zamówieniu należy traktować jako wzajemnie wyjaśniające się i równoważne. Wymagania określone w choćby jednym z dokumentów są obowiązujące dla Wykonawcy tak jakby zawarte były w całej dokumentacji. Jeżeli zostaną znalezione dwuznaczności lub rozbieżności między tymi dokumentami, to Zamawiający po uzyskaniu opinii osoby nadzorującej udzieli w tym zakresie niezbędnych wyjaśnień lub wyda Wykonawcy niezbędne polecenia. Wykonawca nie może wykorzystywać tych dwuznaczności i rozbieżności na niekorzyść Zamawiającego.</w:t>
      </w:r>
    </w:p>
    <w:p w14:paraId="2E37FA78" w14:textId="77777777" w:rsidR="00F6208B" w:rsidRDefault="00E117AF">
      <w:pPr>
        <w:pStyle w:val="pkt"/>
        <w:spacing w:before="0" w:after="0" w:line="360" w:lineRule="auto"/>
        <w:ind w:left="425" w:firstLine="1"/>
        <w:jc w:val="left"/>
        <w:rPr>
          <w:rFonts w:ascii="Arial" w:hAnsi="Arial" w:cs="Arial"/>
          <w:sz w:val="22"/>
          <w:szCs w:val="22"/>
        </w:rPr>
      </w:pPr>
      <w:r>
        <w:rPr>
          <w:rFonts w:ascii="Arial" w:hAnsi="Arial" w:cs="Arial"/>
          <w:sz w:val="22"/>
          <w:szCs w:val="22"/>
        </w:rPr>
        <w:t>W przypadku, gdy w dokumentacji przetargowej, przedmiarach lub SST zostały wskazane nazwy, znaki towarowe, patenty lub pochodzenie, źródła lub szczególnego procesu, który charakteryzuje produkty lub usługi dostarczane przez konkretnego Wykonawcę, dopuszczalne jest zastosowanie materiałów lub rozwiązań równoważnych pod warunkiem, że zapewnią uzyskanie parametrów technicznych nie gorszych od określonych w dokumentacji.</w:t>
      </w:r>
    </w:p>
    <w:p w14:paraId="34909F57" w14:textId="77777777" w:rsidR="00F6208B" w:rsidRDefault="00E117AF">
      <w:pPr>
        <w:pStyle w:val="pkt"/>
        <w:spacing w:before="0" w:after="0" w:line="360" w:lineRule="auto"/>
        <w:ind w:left="425"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Wspólny Słownik Zamówień CPV: </w:t>
      </w:r>
    </w:p>
    <w:p w14:paraId="7187BC77" w14:textId="77777777" w:rsidR="0079350E" w:rsidRDefault="0079350E" w:rsidP="0079350E">
      <w:pPr>
        <w:pStyle w:val="pkt"/>
        <w:spacing w:line="360" w:lineRule="auto"/>
        <w:ind w:left="426" w:hanging="426"/>
        <w:rPr>
          <w:rFonts w:ascii="Arial" w:hAnsi="Arial" w:cs="Arial"/>
          <w:sz w:val="22"/>
          <w:szCs w:val="22"/>
        </w:rPr>
      </w:pPr>
      <w:r>
        <w:rPr>
          <w:rFonts w:ascii="Arial" w:hAnsi="Arial" w:cs="Arial"/>
          <w:sz w:val="22"/>
          <w:szCs w:val="22"/>
        </w:rPr>
        <w:t>Główne kody</w:t>
      </w:r>
    </w:p>
    <w:p w14:paraId="7F560388" w14:textId="77777777" w:rsidR="0079350E" w:rsidRDefault="0079350E" w:rsidP="0079350E">
      <w:pPr>
        <w:pStyle w:val="pkt"/>
        <w:spacing w:line="360" w:lineRule="auto"/>
        <w:ind w:left="426" w:firstLine="30"/>
        <w:rPr>
          <w:rFonts w:ascii="Arial" w:hAnsi="Arial" w:cs="Arial"/>
          <w:sz w:val="22"/>
          <w:szCs w:val="22"/>
        </w:rPr>
      </w:pPr>
      <w:r>
        <w:rPr>
          <w:rFonts w:ascii="Arial" w:hAnsi="Arial" w:cs="Arial"/>
          <w:sz w:val="22"/>
          <w:szCs w:val="22"/>
        </w:rPr>
        <w:t xml:space="preserve">45233120-6 -  </w:t>
      </w:r>
      <w:r>
        <w:rPr>
          <w:rFonts w:ascii="Arial" w:hAnsi="Arial" w:cs="Arial"/>
          <w:sz w:val="22"/>
          <w:szCs w:val="22"/>
        </w:rPr>
        <w:tab/>
        <w:t>Roboty w zakresie budowy dróg</w:t>
      </w:r>
    </w:p>
    <w:p w14:paraId="21D28499" w14:textId="77777777" w:rsidR="0079350E" w:rsidRDefault="0079350E" w:rsidP="0079350E">
      <w:pPr>
        <w:pStyle w:val="pkt"/>
        <w:spacing w:line="360" w:lineRule="auto"/>
        <w:ind w:left="426" w:hanging="426"/>
        <w:rPr>
          <w:rFonts w:ascii="Arial" w:hAnsi="Arial" w:cs="Arial"/>
          <w:sz w:val="22"/>
          <w:szCs w:val="22"/>
        </w:rPr>
      </w:pPr>
      <w:r>
        <w:rPr>
          <w:rFonts w:ascii="Arial" w:hAnsi="Arial" w:cs="Arial"/>
          <w:sz w:val="22"/>
          <w:szCs w:val="22"/>
        </w:rPr>
        <w:t>Szczegółowe kody</w:t>
      </w:r>
    </w:p>
    <w:p w14:paraId="2435B5BB" w14:textId="77777777" w:rsidR="0079350E" w:rsidRDefault="0079350E" w:rsidP="0079350E">
      <w:pPr>
        <w:pStyle w:val="pkt"/>
        <w:spacing w:line="360" w:lineRule="auto"/>
        <w:ind w:left="426" w:firstLine="0"/>
        <w:rPr>
          <w:rFonts w:ascii="Arial" w:hAnsi="Arial" w:cs="Arial"/>
          <w:sz w:val="22"/>
          <w:szCs w:val="22"/>
        </w:rPr>
      </w:pPr>
      <w:r>
        <w:rPr>
          <w:rFonts w:ascii="Arial" w:hAnsi="Arial" w:cs="Arial"/>
          <w:sz w:val="22"/>
          <w:szCs w:val="22"/>
        </w:rPr>
        <w:t>45233252-0 -</w:t>
      </w:r>
      <w:r>
        <w:rPr>
          <w:rFonts w:ascii="Arial" w:hAnsi="Arial" w:cs="Arial"/>
          <w:sz w:val="22"/>
          <w:szCs w:val="22"/>
        </w:rPr>
        <w:tab/>
        <w:t>Roboty w zakresie nawierzchni ulic</w:t>
      </w:r>
    </w:p>
    <w:p w14:paraId="3B8979BC" w14:textId="77777777" w:rsidR="0079350E" w:rsidRDefault="0079350E" w:rsidP="0079350E">
      <w:pPr>
        <w:pStyle w:val="pkt"/>
        <w:spacing w:line="360" w:lineRule="auto"/>
        <w:ind w:left="426" w:firstLine="0"/>
        <w:rPr>
          <w:rFonts w:ascii="Arial" w:hAnsi="Arial" w:cs="Arial"/>
          <w:sz w:val="22"/>
          <w:szCs w:val="22"/>
        </w:rPr>
      </w:pPr>
      <w:r>
        <w:rPr>
          <w:rFonts w:ascii="Arial" w:hAnsi="Arial" w:cs="Arial"/>
          <w:sz w:val="22"/>
          <w:szCs w:val="22"/>
        </w:rPr>
        <w:t>45232410-9 - Roboty w zakresie kanalizacji ściekowej</w:t>
      </w:r>
    </w:p>
    <w:p w14:paraId="241000FB" w14:textId="77777777" w:rsidR="0079350E" w:rsidRDefault="0079350E" w:rsidP="0079350E">
      <w:pPr>
        <w:pStyle w:val="pkt"/>
        <w:spacing w:line="360" w:lineRule="auto"/>
        <w:ind w:left="426" w:firstLine="0"/>
        <w:rPr>
          <w:rFonts w:ascii="Arial" w:hAnsi="Arial" w:cs="Arial"/>
          <w:sz w:val="22"/>
          <w:szCs w:val="22"/>
        </w:rPr>
      </w:pPr>
      <w:r>
        <w:rPr>
          <w:rFonts w:ascii="Arial" w:hAnsi="Arial" w:cs="Arial"/>
          <w:sz w:val="22"/>
          <w:szCs w:val="22"/>
        </w:rPr>
        <w:t xml:space="preserve">45316110-9 - </w:t>
      </w:r>
      <w:r>
        <w:rPr>
          <w:rFonts w:ascii="Arial" w:hAnsi="Arial" w:cs="Arial"/>
          <w:sz w:val="22"/>
          <w:szCs w:val="22"/>
        </w:rPr>
        <w:tab/>
        <w:t>Instalowanie urządzeń oświetlenia drogowego</w:t>
      </w:r>
    </w:p>
    <w:p w14:paraId="1502754D" w14:textId="77777777" w:rsidR="0079350E" w:rsidRDefault="0079350E" w:rsidP="0079350E">
      <w:pPr>
        <w:pStyle w:val="pkt"/>
        <w:spacing w:before="0" w:after="0" w:line="360" w:lineRule="auto"/>
        <w:ind w:left="426" w:firstLine="0"/>
        <w:jc w:val="left"/>
        <w:rPr>
          <w:rFonts w:ascii="Arial" w:hAnsi="Arial" w:cs="Arial"/>
          <w:sz w:val="22"/>
          <w:szCs w:val="22"/>
        </w:rPr>
      </w:pPr>
      <w:r>
        <w:rPr>
          <w:rFonts w:ascii="Arial" w:hAnsi="Arial" w:cs="Arial"/>
          <w:sz w:val="22"/>
          <w:szCs w:val="22"/>
        </w:rPr>
        <w:t>45231000-5 -</w:t>
      </w:r>
      <w:r>
        <w:rPr>
          <w:rFonts w:ascii="Arial" w:hAnsi="Arial" w:cs="Arial"/>
          <w:sz w:val="22"/>
          <w:szCs w:val="22"/>
        </w:rPr>
        <w:tab/>
        <w:t>Roboty budowlane w zakresie budowy rurociągów, ciągów komunikacyjnych i linii energetycznych</w:t>
      </w:r>
    </w:p>
    <w:p w14:paraId="6BD85C6B" w14:textId="77777777" w:rsidR="0055054D" w:rsidRDefault="0055054D" w:rsidP="0055054D">
      <w:pPr>
        <w:pStyle w:val="pkt"/>
        <w:spacing w:before="0" w:after="0" w:line="360" w:lineRule="auto"/>
        <w:ind w:left="426" w:hanging="27"/>
        <w:jc w:val="left"/>
        <w:rPr>
          <w:rFonts w:ascii="Arial" w:hAnsi="Arial" w:cs="Arial"/>
          <w:sz w:val="22"/>
          <w:szCs w:val="22"/>
        </w:rPr>
      </w:pPr>
    </w:p>
    <w:p w14:paraId="2B743BF3" w14:textId="77777777" w:rsidR="009C3CC1" w:rsidRDefault="00E117AF" w:rsidP="009C3CC1">
      <w:pPr>
        <w:pStyle w:val="pkt"/>
        <w:spacing w:before="0" w:after="0" w:line="360" w:lineRule="auto"/>
        <w:ind w:left="425" w:hanging="426"/>
        <w:jc w:val="left"/>
        <w:rPr>
          <w:rFonts w:ascii="Arial" w:hAnsi="Arial" w:cs="Arial"/>
          <w:b/>
          <w:sz w:val="22"/>
          <w:szCs w:val="22"/>
        </w:rPr>
      </w:pPr>
      <w:r>
        <w:rPr>
          <w:rFonts w:ascii="Arial" w:hAnsi="Arial" w:cs="Arial"/>
          <w:b/>
          <w:sz w:val="22"/>
          <w:szCs w:val="22"/>
        </w:rPr>
        <w:t>3.</w:t>
      </w:r>
      <w:r>
        <w:rPr>
          <w:rFonts w:ascii="Arial" w:hAnsi="Arial" w:cs="Arial"/>
          <w:b/>
          <w:sz w:val="22"/>
          <w:szCs w:val="22"/>
        </w:rPr>
        <w:tab/>
      </w:r>
      <w:r w:rsidR="009C3CC1" w:rsidRPr="00DE5E4E">
        <w:rPr>
          <w:rFonts w:ascii="Arial" w:hAnsi="Arial" w:cs="Arial"/>
          <w:b/>
          <w:sz w:val="22"/>
          <w:szCs w:val="22"/>
        </w:rPr>
        <w:t>Zamawiający nie dopuszcza składania ofert częściowych</w:t>
      </w:r>
      <w:r w:rsidR="009C3CC1">
        <w:rPr>
          <w:rFonts w:ascii="Arial" w:hAnsi="Arial" w:cs="Arial"/>
          <w:b/>
          <w:sz w:val="22"/>
          <w:szCs w:val="22"/>
        </w:rPr>
        <w:t>.</w:t>
      </w:r>
    </w:p>
    <w:p w14:paraId="2C37C77A" w14:textId="6D2E7CBC" w:rsidR="00F6208B" w:rsidRDefault="00E117AF" w:rsidP="009C3CC1">
      <w:pPr>
        <w:pStyle w:val="pkt"/>
        <w:spacing w:before="0" w:after="0" w:line="360" w:lineRule="auto"/>
        <w:ind w:left="425"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Zamawiający nie dopuszcza składania ofert wariantowych oraz w postaci katalogów elektronicznych.</w:t>
      </w:r>
    </w:p>
    <w:p w14:paraId="72EC590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t xml:space="preserve">Zamawiający </w:t>
      </w:r>
      <w:r>
        <w:rPr>
          <w:rFonts w:ascii="Arial" w:hAnsi="Arial" w:cs="Arial"/>
          <w:b/>
          <w:sz w:val="22"/>
          <w:szCs w:val="22"/>
          <w:u w:val="single"/>
        </w:rPr>
        <w:t>nie przewiduje</w:t>
      </w:r>
      <w:r>
        <w:rPr>
          <w:rFonts w:ascii="Arial" w:hAnsi="Arial" w:cs="Arial"/>
          <w:b/>
          <w:sz w:val="22"/>
          <w:szCs w:val="22"/>
        </w:rPr>
        <w:t xml:space="preserve"> możliwości udzielania zamówień, o których mowa w art. 214 ust. 1 pkt 7. </w:t>
      </w:r>
    </w:p>
    <w:p w14:paraId="701F525A" w14:textId="77777777" w:rsidR="00F6208B" w:rsidRDefault="00E117AF">
      <w:pPr>
        <w:pStyle w:val="arimr"/>
        <w:widowControl/>
        <w:pBdr>
          <w:bottom w:val="double" w:sz="4" w:space="1" w:color="auto"/>
        </w:pBdr>
        <w:shd w:val="clear" w:color="auto" w:fill="DAEEF3"/>
        <w:suppressAutoHyphens/>
        <w:snapToGrid/>
        <w:spacing w:before="360" w:after="40"/>
        <w:ind w:left="568" w:hanging="568"/>
        <w:rPr>
          <w:rFonts w:ascii="Arial" w:hAnsi="Arial" w:cs="Arial"/>
          <w:b/>
          <w:sz w:val="22"/>
          <w:szCs w:val="22"/>
          <w:lang w:val="pl-PL"/>
        </w:rPr>
      </w:pPr>
      <w:r>
        <w:rPr>
          <w:rFonts w:ascii="Arial" w:hAnsi="Arial" w:cs="Arial"/>
          <w:b/>
          <w:sz w:val="22"/>
          <w:szCs w:val="22"/>
          <w:lang w:val="pl-PL"/>
        </w:rPr>
        <w:t>V.</w:t>
      </w:r>
      <w:r>
        <w:rPr>
          <w:rFonts w:ascii="Arial" w:hAnsi="Arial" w:cs="Arial"/>
          <w:b/>
          <w:sz w:val="22"/>
          <w:szCs w:val="22"/>
          <w:lang w:val="pl-PL"/>
        </w:rPr>
        <w:tab/>
        <w:t>WIZJA LOKALNA</w:t>
      </w:r>
    </w:p>
    <w:p w14:paraId="7CA7428C" w14:textId="77777777" w:rsidR="00F6208B" w:rsidRDefault="00E117AF">
      <w:pPr>
        <w:pStyle w:val="pkt"/>
        <w:spacing w:before="0" w:after="0" w:line="360" w:lineRule="auto"/>
        <w:ind w:left="425" w:hanging="425"/>
        <w:jc w:val="left"/>
        <w:rPr>
          <w:rFonts w:ascii="Arial" w:hAnsi="Arial" w:cs="Arial"/>
          <w:b/>
          <w:sz w:val="22"/>
          <w:szCs w:val="22"/>
        </w:rPr>
      </w:pPr>
      <w:r>
        <w:rPr>
          <w:rFonts w:ascii="Arial" w:hAnsi="Arial" w:cs="Arial"/>
          <w:b/>
          <w:bCs/>
          <w:sz w:val="22"/>
          <w:szCs w:val="22"/>
        </w:rPr>
        <w:t>1.</w:t>
      </w:r>
      <w:r>
        <w:rPr>
          <w:rFonts w:ascii="Arial" w:hAnsi="Arial" w:cs="Arial"/>
          <w:b/>
          <w:bCs/>
          <w:sz w:val="22"/>
          <w:szCs w:val="22"/>
        </w:rPr>
        <w:tab/>
        <w:t>1.</w:t>
      </w:r>
      <w:r>
        <w:rPr>
          <w:rFonts w:ascii="Arial" w:hAnsi="Arial" w:cs="Arial"/>
          <w:b/>
          <w:bCs/>
          <w:sz w:val="22"/>
          <w:szCs w:val="22"/>
        </w:rPr>
        <w:tab/>
      </w:r>
      <w:r>
        <w:rPr>
          <w:rFonts w:ascii="Arial" w:hAnsi="Arial" w:cs="Arial"/>
          <w:b/>
          <w:sz w:val="22"/>
          <w:szCs w:val="22"/>
        </w:rPr>
        <w:t xml:space="preserve">Zamawiający informuje, że złożenie oferty </w:t>
      </w:r>
      <w:r>
        <w:rPr>
          <w:rFonts w:ascii="Arial" w:hAnsi="Arial" w:cs="Arial"/>
          <w:b/>
          <w:sz w:val="22"/>
          <w:szCs w:val="22"/>
          <w:u w:val="single"/>
        </w:rPr>
        <w:t>musi być poprzedzone odbyciem wizji lokalnej w terenie</w:t>
      </w:r>
      <w:r>
        <w:rPr>
          <w:rFonts w:ascii="Arial" w:hAnsi="Arial" w:cs="Arial"/>
          <w:b/>
          <w:sz w:val="22"/>
          <w:szCs w:val="22"/>
        </w:rPr>
        <w:t>, co Wykonawca zobowiązany jest potwierdzić w składanej ofercie.</w:t>
      </w:r>
    </w:p>
    <w:p w14:paraId="37B0FECE" w14:textId="77777777" w:rsidR="00F6208B" w:rsidRDefault="00E117AF">
      <w:pPr>
        <w:pStyle w:val="pkt"/>
        <w:spacing w:before="0" w:after="0" w:line="360" w:lineRule="auto"/>
        <w:ind w:left="425" w:hanging="425"/>
        <w:jc w:val="left"/>
        <w:rPr>
          <w:rFonts w:ascii="Arial" w:hAnsi="Arial" w:cs="Arial"/>
          <w:b/>
          <w:sz w:val="22"/>
          <w:szCs w:val="22"/>
        </w:rPr>
      </w:pPr>
      <w:r>
        <w:rPr>
          <w:rFonts w:ascii="Arial" w:hAnsi="Arial" w:cs="Arial"/>
          <w:b/>
          <w:bCs/>
          <w:sz w:val="22"/>
          <w:szCs w:val="22"/>
        </w:rPr>
        <w:t>2.</w:t>
      </w:r>
      <w:r>
        <w:rPr>
          <w:rFonts w:ascii="Arial" w:hAnsi="Arial" w:cs="Arial"/>
          <w:b/>
          <w:bCs/>
          <w:sz w:val="22"/>
          <w:szCs w:val="22"/>
        </w:rPr>
        <w:tab/>
      </w:r>
      <w:r>
        <w:rPr>
          <w:rFonts w:ascii="Arial" w:hAnsi="Arial" w:cs="Arial"/>
          <w:b/>
          <w:sz w:val="22"/>
          <w:szCs w:val="22"/>
        </w:rPr>
        <w:t xml:space="preserve">Złożenie oferty bez odbycia wizji w terenie skutkuje odrzuceniem oferty na podstawie art. 226 ust. 1 pkt 18 </w:t>
      </w:r>
      <w:proofErr w:type="spellStart"/>
      <w:r>
        <w:rPr>
          <w:rFonts w:ascii="Arial" w:hAnsi="Arial" w:cs="Arial"/>
          <w:b/>
          <w:sz w:val="22"/>
          <w:szCs w:val="22"/>
        </w:rPr>
        <w:t>p.z.p</w:t>
      </w:r>
      <w:proofErr w:type="spellEnd"/>
      <w:r>
        <w:rPr>
          <w:rFonts w:ascii="Arial" w:hAnsi="Arial" w:cs="Arial"/>
          <w:b/>
          <w:sz w:val="22"/>
          <w:szCs w:val="22"/>
        </w:rPr>
        <w:t xml:space="preserve">. </w:t>
      </w:r>
    </w:p>
    <w:p w14:paraId="71269410" w14:textId="77777777" w:rsidR="001960B4" w:rsidRDefault="001960B4">
      <w:pPr>
        <w:pStyle w:val="pkt"/>
        <w:spacing w:before="0" w:after="0" w:line="360" w:lineRule="auto"/>
        <w:ind w:left="425" w:hanging="425"/>
        <w:jc w:val="left"/>
        <w:rPr>
          <w:rFonts w:ascii="Arial" w:hAnsi="Arial" w:cs="Arial"/>
          <w:b/>
          <w:sz w:val="22"/>
          <w:szCs w:val="22"/>
        </w:rPr>
      </w:pPr>
    </w:p>
    <w:p w14:paraId="78492255" w14:textId="77777777" w:rsidR="001960B4" w:rsidRDefault="001960B4">
      <w:pPr>
        <w:pStyle w:val="pkt"/>
        <w:spacing w:before="0" w:after="0" w:line="360" w:lineRule="auto"/>
        <w:ind w:left="425" w:hanging="425"/>
        <w:jc w:val="left"/>
        <w:rPr>
          <w:rFonts w:ascii="Arial" w:hAnsi="Arial" w:cs="Arial"/>
          <w:b/>
          <w:sz w:val="22"/>
          <w:szCs w:val="22"/>
        </w:rPr>
      </w:pPr>
    </w:p>
    <w:p w14:paraId="1C2BE7C0" w14:textId="77777777" w:rsidR="00F6208B" w:rsidRDefault="00E117AF">
      <w:pPr>
        <w:pStyle w:val="arimr"/>
        <w:widowControl/>
        <w:pBdr>
          <w:bottom w:val="double" w:sz="4" w:space="1" w:color="auto"/>
        </w:pBdr>
        <w:shd w:val="clear" w:color="auto" w:fill="DAEEF3"/>
        <w:suppressAutoHyphens/>
        <w:snapToGrid/>
        <w:spacing w:before="360" w:after="40"/>
        <w:ind w:left="568" w:hanging="568"/>
        <w:rPr>
          <w:rFonts w:ascii="Arial" w:hAnsi="Arial" w:cs="Arial"/>
          <w:sz w:val="22"/>
          <w:szCs w:val="22"/>
          <w:lang w:val="pl-PL"/>
        </w:rPr>
      </w:pPr>
      <w:r>
        <w:rPr>
          <w:rFonts w:ascii="Arial" w:hAnsi="Arial" w:cs="Arial"/>
          <w:b/>
          <w:sz w:val="22"/>
          <w:szCs w:val="22"/>
          <w:lang w:val="pl-PL"/>
        </w:rPr>
        <w:lastRenderedPageBreak/>
        <w:t>VI.</w:t>
      </w:r>
      <w:r>
        <w:rPr>
          <w:rFonts w:ascii="Arial" w:hAnsi="Arial" w:cs="Arial"/>
          <w:b/>
          <w:sz w:val="22"/>
          <w:szCs w:val="22"/>
          <w:lang w:val="pl-PL"/>
        </w:rPr>
        <w:tab/>
        <w:t>PODWYKONAWSTWO</w:t>
      </w:r>
    </w:p>
    <w:p w14:paraId="5B666C18"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b/>
          <w:sz w:val="22"/>
          <w:szCs w:val="22"/>
          <w:u w:val="single"/>
        </w:rPr>
        <w:t>Wykonawca może powierzyć wykonanie części zamówienia podwykonawcy (podwykonawcom).</w:t>
      </w:r>
      <w:r>
        <w:rPr>
          <w:rFonts w:ascii="Arial" w:hAnsi="Arial" w:cs="Arial"/>
          <w:sz w:val="22"/>
          <w:szCs w:val="22"/>
        </w:rPr>
        <w:t xml:space="preserve"> </w:t>
      </w:r>
    </w:p>
    <w:p w14:paraId="034DA92B"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Zamawiający </w:t>
      </w:r>
      <w:r>
        <w:rPr>
          <w:rFonts w:ascii="Arial" w:hAnsi="Arial" w:cs="Arial"/>
          <w:b/>
          <w:sz w:val="22"/>
          <w:szCs w:val="22"/>
        </w:rPr>
        <w:t>nie zastrzega</w:t>
      </w:r>
      <w:r>
        <w:rPr>
          <w:rFonts w:ascii="Arial" w:hAnsi="Arial" w:cs="Arial"/>
          <w:sz w:val="22"/>
          <w:szCs w:val="22"/>
        </w:rPr>
        <w:t xml:space="preserve"> obowiązku osobistego wykonania przez Wykonawcę kluczowych części zamówienia.</w:t>
      </w:r>
    </w:p>
    <w:p w14:paraId="555F7EEE"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4B956606" w14:textId="77777777" w:rsidR="00F6208B" w:rsidRDefault="00E117AF">
      <w:pPr>
        <w:pStyle w:val="arimr"/>
        <w:widowControl/>
        <w:pBdr>
          <w:bottom w:val="double" w:sz="4" w:space="1" w:color="auto"/>
        </w:pBdr>
        <w:shd w:val="clear" w:color="auto" w:fill="DAEEF3"/>
        <w:suppressAutoHyphens/>
        <w:snapToGrid/>
        <w:spacing w:before="360" w:after="40"/>
        <w:ind w:left="568" w:hanging="568"/>
        <w:rPr>
          <w:rFonts w:ascii="Arial" w:hAnsi="Arial" w:cs="Arial"/>
          <w:sz w:val="22"/>
          <w:szCs w:val="22"/>
          <w:lang w:val="pl-PL"/>
        </w:rPr>
      </w:pPr>
      <w:r>
        <w:rPr>
          <w:rFonts w:ascii="Arial" w:hAnsi="Arial" w:cs="Arial"/>
          <w:b/>
          <w:sz w:val="22"/>
          <w:szCs w:val="22"/>
          <w:lang w:val="pl-PL"/>
        </w:rPr>
        <w:t>VII.</w:t>
      </w:r>
      <w:r>
        <w:rPr>
          <w:rFonts w:ascii="Arial" w:hAnsi="Arial" w:cs="Arial"/>
          <w:b/>
          <w:sz w:val="22"/>
          <w:szCs w:val="22"/>
          <w:lang w:val="pl-PL"/>
        </w:rPr>
        <w:tab/>
        <w:t>TERMIN WYKONANIA ZAMÓWIENIA</w:t>
      </w:r>
    </w:p>
    <w:p w14:paraId="3D77E4CC" w14:textId="53C5C42B" w:rsidR="00F6208B" w:rsidRPr="00A3259E" w:rsidRDefault="00E117AF">
      <w:pPr>
        <w:pStyle w:val="pkt"/>
        <w:numPr>
          <w:ilvl w:val="0"/>
          <w:numId w:val="10"/>
        </w:numPr>
        <w:spacing w:line="360" w:lineRule="auto"/>
        <w:ind w:left="284"/>
        <w:rPr>
          <w:rFonts w:ascii="Arial" w:hAnsi="Arial" w:cs="Arial"/>
          <w:b/>
          <w:sz w:val="22"/>
          <w:szCs w:val="22"/>
          <w:u w:val="single"/>
        </w:rPr>
      </w:pPr>
      <w:bookmarkStart w:id="2" w:name="_Hlk94361254"/>
      <w:r>
        <w:rPr>
          <w:rFonts w:ascii="Arial" w:hAnsi="Arial" w:cs="Arial"/>
          <w:b/>
          <w:sz w:val="22"/>
          <w:szCs w:val="22"/>
        </w:rPr>
        <w:t>Wykonawca zobowiązany jest zrealizować przedmiot zamówienia w terminie</w:t>
      </w:r>
      <w:bookmarkEnd w:id="2"/>
      <w:r w:rsidR="009C3CC1">
        <w:rPr>
          <w:rFonts w:ascii="Arial" w:hAnsi="Arial" w:cs="Arial"/>
          <w:b/>
          <w:sz w:val="22"/>
          <w:szCs w:val="22"/>
        </w:rPr>
        <w:t xml:space="preserve"> </w:t>
      </w:r>
      <w:r w:rsidR="0079350E">
        <w:rPr>
          <w:rFonts w:ascii="Arial" w:hAnsi="Arial" w:cs="Arial"/>
          <w:b/>
          <w:sz w:val="22"/>
          <w:szCs w:val="22"/>
        </w:rPr>
        <w:t xml:space="preserve">do </w:t>
      </w:r>
      <w:r w:rsidR="0079350E">
        <w:rPr>
          <w:rFonts w:ascii="Arial" w:hAnsi="Arial" w:cs="Arial"/>
          <w:b/>
          <w:sz w:val="22"/>
          <w:szCs w:val="22"/>
        </w:rPr>
        <w:br/>
        <w:t>15 grudnia 2026 r.</w:t>
      </w:r>
    </w:p>
    <w:p w14:paraId="3B91402C" w14:textId="77777777" w:rsidR="00F6208B" w:rsidRDefault="00E117AF">
      <w:pPr>
        <w:pStyle w:val="pkt"/>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t>VIII.</w:t>
      </w:r>
      <w:r>
        <w:rPr>
          <w:rFonts w:ascii="Arial" w:hAnsi="Arial" w:cs="Arial"/>
          <w:b/>
          <w:sz w:val="22"/>
          <w:szCs w:val="22"/>
        </w:rPr>
        <w:tab/>
        <w:t>WARUNKI UDZIAŁU W POSTĘPOWANIU</w:t>
      </w:r>
    </w:p>
    <w:p w14:paraId="4E57BE90" w14:textId="77777777" w:rsidR="00F6208B" w:rsidRDefault="00E117AF">
      <w:pPr>
        <w:pStyle w:val="pkt"/>
        <w:spacing w:before="240" w:after="0" w:line="360" w:lineRule="auto"/>
        <w:ind w:left="426" w:hanging="426"/>
        <w:jc w:val="left"/>
        <w:rPr>
          <w:rStyle w:val="TeksttreciPogrubienie"/>
          <w:rFonts w:ascii="Arial" w:hAnsi="Arial" w:cs="Arial"/>
          <w:b w:val="0"/>
          <w:bCs w:val="0"/>
          <w:sz w:val="22"/>
          <w:szCs w:val="22"/>
          <w:shd w:val="clear" w:color="auto" w:fill="auto"/>
        </w:rPr>
      </w:pPr>
      <w:r>
        <w:rPr>
          <w:rStyle w:val="TeksttreciPogrubienie"/>
          <w:rFonts w:ascii="Arial" w:hAnsi="Arial" w:cs="Arial"/>
          <w:bCs w:val="0"/>
          <w:sz w:val="22"/>
          <w:szCs w:val="22"/>
          <w:shd w:val="clear" w:color="auto" w:fill="auto"/>
        </w:rPr>
        <w:t>1.</w:t>
      </w:r>
      <w:r>
        <w:rPr>
          <w:rStyle w:val="TeksttreciPogrubienie"/>
          <w:rFonts w:ascii="Arial" w:hAnsi="Arial" w:cs="Arial"/>
          <w:bCs w:val="0"/>
          <w:sz w:val="22"/>
          <w:szCs w:val="22"/>
          <w:shd w:val="clear" w:color="auto" w:fill="auto"/>
        </w:rPr>
        <w:tab/>
      </w:r>
      <w:r>
        <w:rPr>
          <w:rFonts w:ascii="Arial" w:hAnsi="Arial" w:cs="Arial"/>
          <w:sz w:val="22"/>
          <w:szCs w:val="22"/>
        </w:rPr>
        <w:t>O udzielenie zamówienia mogą ubiegać się Wykonawcy, którzy nie podlegają wykluczeniu na zasadach określonych w Rozdziale IX SWZ, oraz spełniają określone przez Zamawiającego warunki</w:t>
      </w:r>
      <w:r>
        <w:rPr>
          <w:rStyle w:val="TeksttreciPogrubienie"/>
          <w:rFonts w:ascii="Arial" w:hAnsi="Arial" w:cs="Arial"/>
          <w:sz w:val="22"/>
          <w:szCs w:val="22"/>
        </w:rPr>
        <w:t xml:space="preserve"> </w:t>
      </w:r>
      <w:r>
        <w:rPr>
          <w:rStyle w:val="TeksttreciPogrubienie"/>
          <w:rFonts w:ascii="Arial" w:hAnsi="Arial" w:cs="Arial"/>
          <w:b w:val="0"/>
          <w:sz w:val="22"/>
          <w:szCs w:val="22"/>
        </w:rPr>
        <w:t>udziału w postępowaniu.</w:t>
      </w:r>
      <w:bookmarkStart w:id="3" w:name="bookmark3"/>
    </w:p>
    <w:p w14:paraId="1736675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O udzielenie zamówienia mogą ubiegać się Wykonawcy, którzy spełniają warunki dotyczące:</w:t>
      </w:r>
      <w:bookmarkEnd w:id="3"/>
    </w:p>
    <w:p w14:paraId="1D2743F5" w14:textId="77777777" w:rsidR="00F6208B" w:rsidRDefault="00E117AF">
      <w:pPr>
        <w:pStyle w:val="Teksttreci0"/>
        <w:shd w:val="clear" w:color="auto" w:fill="auto"/>
        <w:spacing w:line="360" w:lineRule="auto"/>
        <w:ind w:left="852" w:right="20" w:hanging="426"/>
        <w:rPr>
          <w:rFonts w:ascii="Arial" w:hAnsi="Arial" w:cs="Arial"/>
          <w:sz w:val="22"/>
          <w:szCs w:val="22"/>
          <w:lang w:val="pl-PL"/>
        </w:rPr>
      </w:pPr>
      <w:r>
        <w:rPr>
          <w:rFonts w:ascii="Arial" w:hAnsi="Arial" w:cs="Arial"/>
          <w:b/>
          <w:sz w:val="22"/>
          <w:szCs w:val="22"/>
          <w:lang w:val="pl-PL"/>
        </w:rPr>
        <w:t>1)</w:t>
      </w:r>
      <w:r>
        <w:rPr>
          <w:rFonts w:ascii="Arial" w:hAnsi="Arial" w:cs="Arial"/>
          <w:b/>
          <w:sz w:val="22"/>
          <w:szCs w:val="22"/>
          <w:lang w:val="pl-PL"/>
        </w:rPr>
        <w:tab/>
        <w:t>zdolności do występowania w obrocie gospodarczym:</w:t>
      </w:r>
    </w:p>
    <w:p w14:paraId="0666CF32" w14:textId="77777777" w:rsidR="00F6208B" w:rsidRDefault="00E117AF">
      <w:pPr>
        <w:pStyle w:val="Teksttreci0"/>
        <w:shd w:val="clear" w:color="auto" w:fill="auto"/>
        <w:spacing w:line="360" w:lineRule="auto"/>
        <w:ind w:left="852" w:right="20" w:firstLine="0"/>
        <w:rPr>
          <w:rFonts w:ascii="Arial" w:hAnsi="Arial" w:cs="Arial"/>
          <w:sz w:val="22"/>
          <w:szCs w:val="22"/>
          <w:lang w:val="pl-PL"/>
        </w:rPr>
      </w:pPr>
      <w:r>
        <w:rPr>
          <w:rFonts w:ascii="Arial" w:hAnsi="Arial" w:cs="Arial"/>
          <w:sz w:val="22"/>
          <w:szCs w:val="22"/>
          <w:lang w:val="pl-PL"/>
        </w:rPr>
        <w:t>Zamawiający nie stawia warunku w powyższym zakresie.</w:t>
      </w:r>
    </w:p>
    <w:p w14:paraId="312765B1" w14:textId="77777777" w:rsidR="00F6208B" w:rsidRDefault="00E117AF">
      <w:pPr>
        <w:pStyle w:val="Teksttreci0"/>
        <w:shd w:val="clear" w:color="auto" w:fill="auto"/>
        <w:spacing w:line="360" w:lineRule="auto"/>
        <w:ind w:left="852" w:right="20" w:hanging="426"/>
        <w:rPr>
          <w:rFonts w:ascii="Arial" w:hAnsi="Arial" w:cs="Arial"/>
          <w:b/>
          <w:sz w:val="22"/>
          <w:szCs w:val="22"/>
          <w:lang w:val="pl-PL"/>
        </w:rPr>
      </w:pPr>
      <w:r>
        <w:rPr>
          <w:rFonts w:ascii="Arial" w:hAnsi="Arial" w:cs="Arial"/>
          <w:b/>
          <w:sz w:val="22"/>
          <w:szCs w:val="22"/>
          <w:lang w:val="pl-PL"/>
        </w:rPr>
        <w:t>2)</w:t>
      </w:r>
      <w:r>
        <w:rPr>
          <w:rFonts w:ascii="Arial" w:hAnsi="Arial" w:cs="Arial"/>
          <w:b/>
          <w:sz w:val="22"/>
          <w:szCs w:val="22"/>
          <w:lang w:val="pl-PL"/>
        </w:rPr>
        <w:tab/>
        <w:t>uprawnień do prowadzenia określonej działalności gospodarczej lub zawodowej, o ile wynika to z odrębnych przepisów:</w:t>
      </w:r>
    </w:p>
    <w:p w14:paraId="4F74F770" w14:textId="77777777" w:rsidR="00F6208B" w:rsidRDefault="00E117AF">
      <w:pPr>
        <w:pStyle w:val="Teksttreci0"/>
        <w:shd w:val="clear" w:color="auto" w:fill="auto"/>
        <w:spacing w:line="360" w:lineRule="auto"/>
        <w:ind w:left="852" w:right="20" w:firstLine="0"/>
        <w:rPr>
          <w:rFonts w:ascii="Arial" w:hAnsi="Arial" w:cs="Arial"/>
          <w:sz w:val="22"/>
          <w:szCs w:val="22"/>
          <w:lang w:val="pl-PL"/>
        </w:rPr>
      </w:pPr>
      <w:r>
        <w:rPr>
          <w:rFonts w:ascii="Arial" w:hAnsi="Arial" w:cs="Arial"/>
          <w:sz w:val="22"/>
          <w:szCs w:val="22"/>
          <w:lang w:val="pl-PL"/>
        </w:rPr>
        <w:t>Zamawiający nie stawia warunku w powyższym zakresie.</w:t>
      </w:r>
    </w:p>
    <w:p w14:paraId="5545701C" w14:textId="77777777" w:rsidR="00F6208B" w:rsidRDefault="00E117AF">
      <w:pPr>
        <w:pStyle w:val="Teksttreci0"/>
        <w:shd w:val="clear" w:color="auto" w:fill="auto"/>
        <w:spacing w:line="360" w:lineRule="auto"/>
        <w:ind w:left="852" w:right="20" w:hanging="426"/>
        <w:rPr>
          <w:rFonts w:ascii="Arial" w:hAnsi="Arial" w:cs="Arial"/>
          <w:sz w:val="22"/>
          <w:szCs w:val="22"/>
          <w:lang w:val="pl-PL"/>
        </w:rPr>
      </w:pPr>
      <w:r>
        <w:rPr>
          <w:rFonts w:ascii="Arial" w:hAnsi="Arial" w:cs="Arial"/>
          <w:b/>
          <w:sz w:val="22"/>
          <w:szCs w:val="22"/>
          <w:lang w:val="pl-PL"/>
        </w:rPr>
        <w:t>3)</w:t>
      </w:r>
      <w:r>
        <w:rPr>
          <w:rFonts w:ascii="Arial" w:hAnsi="Arial" w:cs="Arial"/>
          <w:b/>
          <w:sz w:val="22"/>
          <w:szCs w:val="22"/>
          <w:lang w:val="pl-PL"/>
        </w:rPr>
        <w:tab/>
        <w:t>sytuacji ekonomicznej lub finansowej:</w:t>
      </w:r>
    </w:p>
    <w:p w14:paraId="63EAB5A4" w14:textId="77777777" w:rsidR="00F6208B" w:rsidRDefault="00E117AF">
      <w:pPr>
        <w:pStyle w:val="Teksttreci0"/>
        <w:shd w:val="clear" w:color="auto" w:fill="auto"/>
        <w:spacing w:line="360" w:lineRule="auto"/>
        <w:ind w:left="852" w:right="20" w:firstLine="0"/>
        <w:rPr>
          <w:rFonts w:ascii="Arial" w:hAnsi="Arial" w:cs="Arial"/>
          <w:sz w:val="22"/>
          <w:szCs w:val="22"/>
          <w:lang w:val="pl-PL"/>
        </w:rPr>
      </w:pPr>
      <w:r>
        <w:rPr>
          <w:rFonts w:ascii="Arial" w:hAnsi="Arial" w:cs="Arial"/>
          <w:sz w:val="22"/>
          <w:szCs w:val="22"/>
          <w:lang w:val="pl-PL"/>
        </w:rPr>
        <w:t>Zamawiający nie stawia warunku w powyższym zakresie.</w:t>
      </w:r>
    </w:p>
    <w:p w14:paraId="3E473BC1" w14:textId="77777777" w:rsidR="00F6208B" w:rsidRDefault="00E117AF">
      <w:pPr>
        <w:pStyle w:val="Nagwek31"/>
        <w:keepNext/>
        <w:keepLines/>
        <w:shd w:val="clear" w:color="auto" w:fill="auto"/>
        <w:spacing w:line="360" w:lineRule="auto"/>
        <w:ind w:left="852" w:right="20" w:hanging="426"/>
        <w:jc w:val="left"/>
        <w:rPr>
          <w:rFonts w:ascii="Arial" w:hAnsi="Arial" w:cs="Arial"/>
          <w:b/>
          <w:sz w:val="22"/>
          <w:szCs w:val="22"/>
          <w:lang w:val="pl-PL"/>
        </w:rPr>
      </w:pPr>
      <w:r>
        <w:rPr>
          <w:rFonts w:ascii="Arial" w:hAnsi="Arial" w:cs="Arial"/>
          <w:b/>
          <w:sz w:val="22"/>
          <w:szCs w:val="22"/>
          <w:lang w:val="pl-PL"/>
        </w:rPr>
        <w:t>4)</w:t>
      </w:r>
      <w:r>
        <w:rPr>
          <w:rFonts w:ascii="Arial" w:hAnsi="Arial" w:cs="Arial"/>
          <w:b/>
          <w:sz w:val="22"/>
          <w:szCs w:val="22"/>
          <w:lang w:val="pl-PL"/>
        </w:rPr>
        <w:tab/>
        <w:t>zdolności technicznej lub zawodowej:</w:t>
      </w:r>
    </w:p>
    <w:p w14:paraId="4DCC3986" w14:textId="77777777" w:rsidR="00F6208B" w:rsidRDefault="00E117AF">
      <w:pPr>
        <w:pStyle w:val="pkt"/>
        <w:spacing w:line="360" w:lineRule="auto"/>
        <w:ind w:left="567" w:firstLine="0"/>
        <w:jc w:val="left"/>
        <w:rPr>
          <w:rFonts w:ascii="Arial" w:hAnsi="Arial" w:cs="Arial"/>
          <w:sz w:val="22"/>
          <w:szCs w:val="22"/>
        </w:rPr>
      </w:pPr>
      <w:r>
        <w:rPr>
          <w:rFonts w:ascii="Arial" w:hAnsi="Arial" w:cs="Arial"/>
          <w:sz w:val="22"/>
          <w:szCs w:val="22"/>
        </w:rPr>
        <w:t>W zakresie spełnienia warunku, wymagane jest wykazanie, że:</w:t>
      </w:r>
    </w:p>
    <w:p w14:paraId="1A836B22" w14:textId="77777777" w:rsidR="0079350E" w:rsidRDefault="0079350E" w:rsidP="0079350E">
      <w:pPr>
        <w:pStyle w:val="pkt"/>
        <w:spacing w:line="360" w:lineRule="auto"/>
        <w:ind w:left="567" w:firstLine="3"/>
        <w:rPr>
          <w:rFonts w:ascii="Arial" w:hAnsi="Arial" w:cs="Arial"/>
          <w:sz w:val="22"/>
          <w:szCs w:val="22"/>
        </w:rPr>
      </w:pPr>
      <w:r>
        <w:rPr>
          <w:rFonts w:ascii="Arial" w:hAnsi="Arial" w:cs="Arial"/>
          <w:b/>
          <w:bCs/>
          <w:sz w:val="22"/>
          <w:szCs w:val="22"/>
        </w:rPr>
        <w:t>Wykonawca wykonał (zakończył) w okresie ostatnich 5 lat przed upływem terminu składania ofert, a jeżeli okres prowadzenia działalności jest krótszy – w tym okresie</w:t>
      </w:r>
      <w:r>
        <w:rPr>
          <w:rFonts w:ascii="Arial" w:hAnsi="Arial" w:cs="Arial"/>
          <w:sz w:val="22"/>
          <w:szCs w:val="22"/>
        </w:rPr>
        <w:t xml:space="preserve">, </w:t>
      </w:r>
      <w:r>
        <w:rPr>
          <w:rFonts w:ascii="Arial" w:hAnsi="Arial" w:cs="Arial"/>
          <w:b/>
          <w:sz w:val="22"/>
          <w:szCs w:val="22"/>
        </w:rPr>
        <w:t xml:space="preserve">minimum 1 zadanie polegające </w:t>
      </w:r>
      <w:r w:rsidRPr="00A453D9">
        <w:rPr>
          <w:rFonts w:ascii="Arial" w:hAnsi="Arial" w:cs="Arial"/>
          <w:b/>
          <w:sz w:val="22"/>
          <w:szCs w:val="22"/>
        </w:rPr>
        <w:t xml:space="preserve">remoncie/ budowie/ przebudowie /rozbudowie drogi (ulicy) publicznej </w:t>
      </w:r>
      <w:r>
        <w:rPr>
          <w:rFonts w:ascii="Arial" w:hAnsi="Arial" w:cs="Arial"/>
          <w:sz w:val="22"/>
          <w:szCs w:val="22"/>
        </w:rPr>
        <w:t xml:space="preserve">(zgodnie z rozporządzeniem Ministra Infrastruktury z dnia 24 czerwca 2022 r. w sprawie przepisów techniczno-budowlanych dotyczących dróg publicznych, (Dz. U. z 2022., poz. 1518  ) </w:t>
      </w:r>
      <w:r>
        <w:rPr>
          <w:rFonts w:ascii="Arial" w:hAnsi="Arial" w:cs="Arial"/>
          <w:b/>
          <w:strike/>
          <w:sz w:val="22"/>
          <w:szCs w:val="22"/>
        </w:rPr>
        <w:t xml:space="preserve"> </w:t>
      </w:r>
      <w:r>
        <w:rPr>
          <w:rFonts w:ascii="Arial" w:hAnsi="Arial" w:cs="Arial"/>
          <w:b/>
          <w:sz w:val="22"/>
          <w:szCs w:val="22"/>
        </w:rPr>
        <w:t xml:space="preserve"> o wartości nie mniejszej niż: 1 000 000,00 zł brutto (jeden milion złotych) </w:t>
      </w:r>
      <w:r>
        <w:rPr>
          <w:rFonts w:ascii="Arial" w:hAnsi="Arial" w:cs="Arial"/>
          <w:sz w:val="22"/>
          <w:szCs w:val="22"/>
        </w:rPr>
        <w:t xml:space="preserve">z załączeniem dowodów określających, czy te roboty budowlane zostały wykonane należycie, w szczególności informację o tym, czy roboty zostały wykonane </w:t>
      </w:r>
      <w:r>
        <w:rPr>
          <w:rFonts w:ascii="Arial" w:hAnsi="Arial" w:cs="Arial"/>
          <w:sz w:val="22"/>
          <w:szCs w:val="22"/>
        </w:rPr>
        <w:lastRenderedPageBreak/>
        <w:t xml:space="preserve">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Wartości podane w dokumentach potwierdzających spełnienie warunku w walutach innych niż PLN, Wykonawca przeliczy wg średniego kursu NBP na dzień podpisania protokołu odbioru robót lub równoważnego dokumentu, potwierdzającego zakończenie robót budowlanych. W przypadku składania oferty przez podmioty występujące wspólnie, w/w warunek musi spełniać co najmniej jeden podmiot. </w:t>
      </w:r>
    </w:p>
    <w:p w14:paraId="42D400BC" w14:textId="77777777" w:rsidR="00F6208B" w:rsidRDefault="00E117AF">
      <w:pPr>
        <w:pStyle w:val="pkt"/>
        <w:spacing w:line="360" w:lineRule="auto"/>
        <w:ind w:left="426" w:firstLine="0"/>
        <w:jc w:val="left"/>
        <w:rPr>
          <w:rFonts w:ascii="Arial" w:hAnsi="Arial" w:cs="Arial"/>
          <w:sz w:val="22"/>
          <w:szCs w:val="22"/>
        </w:rPr>
      </w:pPr>
      <w:r>
        <w:rPr>
          <w:rFonts w:ascii="Arial" w:hAnsi="Arial" w:cs="Arial"/>
          <w:sz w:val="22"/>
          <w:szCs w:val="22"/>
        </w:rPr>
        <w:t>Przy dokonaniu oceny spełnienia pełnienia warunku Zamawiający będzie się kierował regułą: spełnia/nie spełnia.</w:t>
      </w:r>
    </w:p>
    <w:p w14:paraId="76FFE273" w14:textId="77777777" w:rsidR="0049429F" w:rsidRPr="002F60EF" w:rsidRDefault="00E117AF" w:rsidP="0049429F">
      <w:pPr>
        <w:pStyle w:val="pkt"/>
        <w:spacing w:line="360" w:lineRule="auto"/>
        <w:ind w:left="426" w:hanging="426"/>
        <w:rPr>
          <w:rFonts w:ascii="Arial" w:hAnsi="Arial" w:cs="Arial"/>
          <w:b/>
          <w:bCs/>
          <w:sz w:val="22"/>
          <w:szCs w:val="22"/>
        </w:rPr>
      </w:pPr>
      <w:r w:rsidRPr="002F60EF">
        <w:rPr>
          <w:rFonts w:ascii="Arial" w:hAnsi="Arial" w:cs="Arial"/>
          <w:b/>
          <w:bCs/>
          <w:sz w:val="22"/>
          <w:szCs w:val="22"/>
        </w:rPr>
        <w:t>3.</w:t>
      </w:r>
      <w:r w:rsidRPr="002F60EF">
        <w:rPr>
          <w:rFonts w:ascii="Arial" w:hAnsi="Arial" w:cs="Arial"/>
          <w:b/>
          <w:bCs/>
          <w:sz w:val="22"/>
          <w:szCs w:val="22"/>
        </w:rPr>
        <w:tab/>
      </w:r>
      <w:r w:rsidR="0049429F" w:rsidRPr="002F60EF">
        <w:rPr>
          <w:rFonts w:ascii="Arial" w:hAnsi="Arial" w:cs="Arial"/>
          <w:b/>
          <w:bCs/>
          <w:sz w:val="22"/>
          <w:szCs w:val="22"/>
        </w:rPr>
        <w:t>Zamawiający nie stosuje poziomów zdolności określonych w przepisach wydanych na podstawie art. 5 ust. 4 i 5 ustawy o certyfikacji Wykonawców zamówień publicznych, gdyż dla przedmiotu niniejszego zamówienia nie zostały one określone.</w:t>
      </w:r>
    </w:p>
    <w:p w14:paraId="5A2D0769" w14:textId="6B5A01B1" w:rsidR="00F6208B" w:rsidRPr="002F60EF" w:rsidRDefault="0049429F">
      <w:pPr>
        <w:pStyle w:val="pkt"/>
        <w:spacing w:before="0" w:after="0" w:line="360" w:lineRule="auto"/>
        <w:ind w:left="426" w:hanging="426"/>
        <w:jc w:val="left"/>
        <w:rPr>
          <w:rFonts w:ascii="Arial" w:hAnsi="Arial" w:cs="Arial"/>
          <w:bCs/>
          <w:sz w:val="22"/>
          <w:szCs w:val="22"/>
        </w:rPr>
      </w:pPr>
      <w:r w:rsidRPr="002F60EF">
        <w:rPr>
          <w:rFonts w:ascii="Arial" w:hAnsi="Arial" w:cs="Arial"/>
          <w:b/>
          <w:bCs/>
          <w:sz w:val="22"/>
          <w:szCs w:val="22"/>
        </w:rPr>
        <w:t xml:space="preserve">4. </w:t>
      </w:r>
      <w:r w:rsidRPr="002F60EF">
        <w:rPr>
          <w:rFonts w:ascii="Arial" w:hAnsi="Arial" w:cs="Arial"/>
          <w:b/>
          <w:bCs/>
          <w:sz w:val="22"/>
          <w:szCs w:val="22"/>
        </w:rPr>
        <w:tab/>
      </w:r>
      <w:r w:rsidR="00E117AF" w:rsidRPr="002F60EF">
        <w:rPr>
          <w:rFonts w:ascii="Arial" w:hAnsi="Arial" w:cs="Arial"/>
          <w:bCs/>
          <w:sz w:val="22"/>
          <w:szCs w:val="22"/>
        </w:rPr>
        <w:t xml:space="preserve">Zamawiający, w stosunku do Wykonawców wspólnie ubiegających się o udzielenie zamówienia, w odniesieniu do warunku dotyczącego zdolności technicznej nie dopuszcza łącznego spełniania warunku przez Wykonawców – przynajmniej jeden z Wykonawców musi </w:t>
      </w:r>
      <w:r w:rsidR="00221B87" w:rsidRPr="002F60EF">
        <w:rPr>
          <w:rFonts w:ascii="Arial" w:hAnsi="Arial" w:cs="Arial"/>
          <w:bCs/>
          <w:sz w:val="22"/>
          <w:szCs w:val="22"/>
        </w:rPr>
        <w:t xml:space="preserve">spełniać </w:t>
      </w:r>
      <w:r w:rsidR="00E117AF" w:rsidRPr="002F60EF">
        <w:rPr>
          <w:rFonts w:ascii="Arial" w:hAnsi="Arial" w:cs="Arial"/>
          <w:bCs/>
          <w:sz w:val="22"/>
          <w:szCs w:val="22"/>
        </w:rPr>
        <w:t>ww. warunek</w:t>
      </w:r>
      <w:r w:rsidR="006E6281" w:rsidRPr="002F60EF">
        <w:rPr>
          <w:rFonts w:ascii="Arial" w:hAnsi="Arial" w:cs="Arial"/>
          <w:bCs/>
          <w:sz w:val="22"/>
          <w:szCs w:val="22"/>
        </w:rPr>
        <w:t xml:space="preserve"> samodzielnie</w:t>
      </w:r>
      <w:r w:rsidR="00E117AF" w:rsidRPr="002F60EF">
        <w:rPr>
          <w:rFonts w:ascii="Arial" w:hAnsi="Arial" w:cs="Arial"/>
          <w:bCs/>
          <w:sz w:val="22"/>
          <w:szCs w:val="22"/>
        </w:rPr>
        <w:t>.</w:t>
      </w:r>
    </w:p>
    <w:p w14:paraId="0C821C31" w14:textId="0A4A9C47" w:rsidR="00F6208B" w:rsidRDefault="0049429F">
      <w:pPr>
        <w:pStyle w:val="pkt"/>
        <w:spacing w:before="0" w:after="0" w:line="360" w:lineRule="auto"/>
        <w:ind w:left="426" w:hanging="426"/>
        <w:jc w:val="left"/>
        <w:rPr>
          <w:rFonts w:ascii="Arial" w:hAnsi="Arial" w:cs="Arial"/>
          <w:sz w:val="22"/>
          <w:szCs w:val="22"/>
        </w:rPr>
      </w:pPr>
      <w:r w:rsidRPr="002F60EF">
        <w:rPr>
          <w:rFonts w:ascii="Arial" w:hAnsi="Arial" w:cs="Arial"/>
          <w:b/>
          <w:bCs/>
          <w:sz w:val="22"/>
          <w:szCs w:val="22"/>
        </w:rPr>
        <w:t>5</w:t>
      </w:r>
      <w:r w:rsidR="00E117AF" w:rsidRPr="002F60EF">
        <w:rPr>
          <w:rFonts w:ascii="Arial" w:hAnsi="Arial" w:cs="Arial"/>
          <w:b/>
          <w:bCs/>
          <w:sz w:val="22"/>
          <w:szCs w:val="22"/>
        </w:rPr>
        <w:t>.</w:t>
      </w:r>
      <w:r w:rsidR="00E117AF" w:rsidRPr="002F60EF">
        <w:rPr>
          <w:rFonts w:ascii="Arial" w:hAnsi="Arial" w:cs="Arial"/>
          <w:b/>
          <w:bCs/>
          <w:sz w:val="22"/>
          <w:szCs w:val="22"/>
        </w:rPr>
        <w:tab/>
      </w:r>
      <w:r w:rsidR="00E117AF" w:rsidRPr="002F60EF">
        <w:rPr>
          <w:rFonts w:ascii="Arial" w:hAnsi="Arial" w:cs="Arial"/>
          <w:sz w:val="22"/>
          <w:szCs w:val="22"/>
        </w:rPr>
        <w:t xml:space="preserve">Zamawiający może na każdym etapie </w:t>
      </w:r>
      <w:r w:rsidR="00E117AF">
        <w:rPr>
          <w:rFonts w:ascii="Arial" w:hAnsi="Arial" w:cs="Arial"/>
          <w:sz w:val="22"/>
          <w:szCs w:val="22"/>
        </w:rPr>
        <w:t>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803D7E" w14:textId="77777777" w:rsidR="00F6208B" w:rsidRDefault="00E117AF">
      <w:pPr>
        <w:pBdr>
          <w:bottom w:val="double" w:sz="4" w:space="1" w:color="auto"/>
        </w:pBdr>
        <w:shd w:val="clear" w:color="auto" w:fill="DAEEF3"/>
        <w:spacing w:before="360" w:after="40" w:line="360" w:lineRule="auto"/>
        <w:ind w:left="568" w:hanging="568"/>
        <w:rPr>
          <w:rFonts w:ascii="Arial" w:hAnsi="Arial" w:cs="Arial"/>
          <w:iCs/>
          <w:sz w:val="22"/>
          <w:szCs w:val="22"/>
        </w:rPr>
      </w:pPr>
      <w:r>
        <w:rPr>
          <w:rFonts w:ascii="Arial" w:hAnsi="Arial" w:cs="Arial"/>
          <w:b/>
          <w:iCs/>
          <w:sz w:val="22"/>
          <w:szCs w:val="22"/>
        </w:rPr>
        <w:t>IX.</w:t>
      </w:r>
      <w:r>
        <w:rPr>
          <w:rFonts w:ascii="Arial" w:hAnsi="Arial" w:cs="Arial"/>
          <w:b/>
          <w:iCs/>
          <w:sz w:val="22"/>
          <w:szCs w:val="22"/>
        </w:rPr>
        <w:tab/>
      </w:r>
      <w:r>
        <w:rPr>
          <w:rFonts w:ascii="Arial" w:hAnsi="Arial" w:cs="Arial"/>
          <w:b/>
          <w:sz w:val="22"/>
          <w:szCs w:val="22"/>
        </w:rPr>
        <w:t>PODSTAWY WYKLUCZENIA Z POSTĘPOWANIA</w:t>
      </w:r>
    </w:p>
    <w:p w14:paraId="30C405BB"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Z postępowania o udzielenie zamówienia wyklucza się Wykonawców, w stosunku do których zachodzi którakolwiek z okoliczności wskazanych:</w:t>
      </w:r>
    </w:p>
    <w:p w14:paraId="6B1CB39E" w14:textId="77777777" w:rsidR="00F6208B" w:rsidRDefault="00E117AF">
      <w:pPr>
        <w:pStyle w:val="Teksttreci0"/>
        <w:shd w:val="clear" w:color="auto" w:fill="auto"/>
        <w:spacing w:line="360" w:lineRule="auto"/>
        <w:ind w:left="852" w:hanging="426"/>
        <w:rPr>
          <w:rFonts w:ascii="Arial" w:hAnsi="Arial" w:cs="Arial"/>
          <w:sz w:val="22"/>
          <w:szCs w:val="22"/>
          <w:lang w:val="pl-PL"/>
        </w:rPr>
      </w:pPr>
      <w:r>
        <w:rPr>
          <w:rFonts w:ascii="Arial" w:hAnsi="Arial" w:cs="Arial"/>
          <w:b/>
          <w:sz w:val="22"/>
          <w:szCs w:val="22"/>
          <w:lang w:val="pl-PL"/>
        </w:rPr>
        <w:t>1)</w:t>
      </w:r>
      <w:r>
        <w:rPr>
          <w:rFonts w:ascii="Arial" w:hAnsi="Arial" w:cs="Arial"/>
          <w:b/>
          <w:sz w:val="22"/>
          <w:szCs w:val="22"/>
          <w:lang w:val="pl-PL"/>
        </w:rPr>
        <w:tab/>
      </w:r>
      <w:r>
        <w:rPr>
          <w:rFonts w:ascii="Arial" w:hAnsi="Arial" w:cs="Arial"/>
          <w:sz w:val="22"/>
          <w:szCs w:val="22"/>
          <w:lang w:val="pl-PL"/>
        </w:rPr>
        <w:t xml:space="preserve">w art. 108 ust. 1 </w:t>
      </w:r>
      <w:proofErr w:type="spellStart"/>
      <w:r>
        <w:rPr>
          <w:rFonts w:ascii="Arial" w:hAnsi="Arial" w:cs="Arial"/>
          <w:sz w:val="22"/>
          <w:szCs w:val="22"/>
          <w:lang w:val="pl-PL"/>
        </w:rPr>
        <w:t>p.z.p</w:t>
      </w:r>
      <w:proofErr w:type="spellEnd"/>
      <w:r>
        <w:rPr>
          <w:rFonts w:ascii="Arial" w:hAnsi="Arial" w:cs="Arial"/>
          <w:sz w:val="22"/>
          <w:szCs w:val="22"/>
          <w:lang w:val="pl-PL"/>
        </w:rPr>
        <w:t>.;</w:t>
      </w:r>
    </w:p>
    <w:p w14:paraId="4723A8B0" w14:textId="77777777" w:rsidR="00F6208B" w:rsidRDefault="00E117AF">
      <w:pPr>
        <w:pStyle w:val="Teksttreci0"/>
        <w:shd w:val="clear" w:color="auto" w:fill="auto"/>
        <w:spacing w:line="360" w:lineRule="auto"/>
        <w:ind w:left="852" w:hanging="426"/>
        <w:rPr>
          <w:rFonts w:ascii="Arial" w:hAnsi="Arial" w:cs="Arial"/>
          <w:sz w:val="22"/>
          <w:szCs w:val="22"/>
          <w:lang w:val="pl-PL"/>
        </w:rPr>
      </w:pPr>
      <w:r>
        <w:rPr>
          <w:rFonts w:ascii="Arial" w:hAnsi="Arial" w:cs="Arial"/>
          <w:b/>
          <w:sz w:val="22"/>
          <w:szCs w:val="22"/>
          <w:lang w:val="pl-PL"/>
        </w:rPr>
        <w:t>2)</w:t>
      </w:r>
      <w:r>
        <w:rPr>
          <w:rFonts w:ascii="Arial" w:hAnsi="Arial" w:cs="Arial"/>
          <w:b/>
          <w:sz w:val="22"/>
          <w:szCs w:val="22"/>
          <w:lang w:val="pl-PL"/>
        </w:rPr>
        <w:tab/>
      </w:r>
      <w:r>
        <w:rPr>
          <w:rFonts w:ascii="Arial" w:hAnsi="Arial" w:cs="Arial"/>
          <w:sz w:val="22"/>
          <w:szCs w:val="22"/>
          <w:lang w:val="pl-PL"/>
        </w:rPr>
        <w:t>w art. 109 ust. 1 pkt. 4 tj.:</w:t>
      </w:r>
    </w:p>
    <w:p w14:paraId="3E0B3E2E" w14:textId="3083AAF2" w:rsidR="00F6208B" w:rsidRDefault="00E117AF" w:rsidP="005D4D0C">
      <w:pPr>
        <w:pStyle w:val="pkt"/>
        <w:spacing w:line="360" w:lineRule="auto"/>
        <w:ind w:left="556" w:firstLine="0"/>
        <w:jc w:val="left"/>
        <w:rPr>
          <w:rFonts w:ascii="Arial" w:hAnsi="Arial" w:cs="Arial"/>
          <w:bCs/>
          <w:kern w:val="32"/>
          <w:sz w:val="22"/>
          <w:szCs w:val="22"/>
        </w:rPr>
      </w:pPr>
      <w:r>
        <w:rPr>
          <w:rFonts w:ascii="Arial" w:hAnsi="Arial" w:cs="Arial"/>
          <w:bCs/>
          <w:kern w:val="32"/>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05D472C"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Wykluczenie Wykonawcy następuje zgodnie z art. 111 </w:t>
      </w:r>
      <w:proofErr w:type="spellStart"/>
      <w:r>
        <w:rPr>
          <w:rFonts w:ascii="Arial" w:hAnsi="Arial" w:cs="Arial"/>
          <w:sz w:val="22"/>
          <w:szCs w:val="22"/>
        </w:rPr>
        <w:t>p.z.p</w:t>
      </w:r>
      <w:proofErr w:type="spellEnd"/>
      <w:r>
        <w:rPr>
          <w:rFonts w:ascii="Arial" w:hAnsi="Arial" w:cs="Arial"/>
          <w:sz w:val="22"/>
          <w:szCs w:val="22"/>
        </w:rPr>
        <w:t xml:space="preserve">. </w:t>
      </w:r>
    </w:p>
    <w:p w14:paraId="2580425F" w14:textId="1A37D434" w:rsidR="00F6208B" w:rsidRDefault="00E117AF">
      <w:pPr>
        <w:pStyle w:val="pkt"/>
        <w:spacing w:line="360" w:lineRule="auto"/>
        <w:ind w:left="426" w:hanging="426"/>
        <w:rPr>
          <w:rFonts w:ascii="Arial" w:hAnsi="Arial" w:cs="Arial"/>
          <w:sz w:val="22"/>
          <w:szCs w:val="22"/>
        </w:rPr>
      </w:pPr>
      <w:r>
        <w:rPr>
          <w:rFonts w:ascii="Arial" w:hAnsi="Arial" w:cs="Arial"/>
          <w:b/>
          <w:sz w:val="22"/>
          <w:szCs w:val="22"/>
        </w:rPr>
        <w:lastRenderedPageBreak/>
        <w:t>3.</w:t>
      </w:r>
      <w:r>
        <w:rPr>
          <w:rFonts w:ascii="Arial" w:hAnsi="Arial" w:cs="Arial"/>
          <w:sz w:val="22"/>
          <w:szCs w:val="22"/>
        </w:rPr>
        <w:t xml:space="preserve">  Ponadto na podstawie art. 7 ust. 1 ustawy z dnia 13 kwietnia 2022 r. o szczególnych rozwiązaniach w zakresie przeciwdziałania wspieraniu agresji na Ukrainę oraz służących ochronie bezpieczeństwa narodowego </w:t>
      </w:r>
      <w:r w:rsidR="001C5BDA" w:rsidRPr="0068659B">
        <w:rPr>
          <w:rFonts w:ascii="Arial" w:hAnsi="Arial" w:cs="Arial"/>
          <w:sz w:val="22"/>
          <w:szCs w:val="22"/>
        </w:rPr>
        <w:t>( Dz.U.</w:t>
      </w:r>
      <w:r w:rsidR="001C5BDA">
        <w:rPr>
          <w:rFonts w:ascii="Arial" w:hAnsi="Arial" w:cs="Arial"/>
          <w:sz w:val="22"/>
          <w:szCs w:val="22"/>
        </w:rPr>
        <w:t xml:space="preserve"> </w:t>
      </w:r>
      <w:r w:rsidR="001C5BDA" w:rsidRPr="0068659B">
        <w:rPr>
          <w:rFonts w:ascii="Arial" w:hAnsi="Arial" w:cs="Arial"/>
          <w:sz w:val="22"/>
          <w:szCs w:val="22"/>
        </w:rPr>
        <w:t>z 202</w:t>
      </w:r>
      <w:r w:rsidR="001C5BDA">
        <w:rPr>
          <w:rFonts w:ascii="Arial" w:hAnsi="Arial" w:cs="Arial"/>
          <w:sz w:val="22"/>
          <w:szCs w:val="22"/>
        </w:rPr>
        <w:t>5 r., poz.</w:t>
      </w:r>
      <w:r w:rsidR="009E174B">
        <w:rPr>
          <w:rFonts w:ascii="Arial" w:hAnsi="Arial" w:cs="Arial"/>
          <w:sz w:val="22"/>
          <w:szCs w:val="22"/>
        </w:rPr>
        <w:t xml:space="preserve"> </w:t>
      </w:r>
      <w:r w:rsidR="001C5BDA">
        <w:rPr>
          <w:rFonts w:ascii="Arial" w:hAnsi="Arial" w:cs="Arial"/>
          <w:sz w:val="22"/>
          <w:szCs w:val="22"/>
        </w:rPr>
        <w:t xml:space="preserve">514) </w:t>
      </w:r>
      <w:r w:rsidR="001C5BDA" w:rsidRPr="000B531E">
        <w:rPr>
          <w:rFonts w:ascii="Arial" w:hAnsi="Arial" w:cs="Arial"/>
          <w:sz w:val="22"/>
          <w:szCs w:val="22"/>
        </w:rPr>
        <w:t xml:space="preserve"> </w:t>
      </w:r>
      <w:r>
        <w:rPr>
          <w:rFonts w:ascii="Arial" w:hAnsi="Arial" w:cs="Arial"/>
          <w:sz w:val="22"/>
          <w:szCs w:val="22"/>
        </w:rPr>
        <w:t>wyklucza się:</w:t>
      </w:r>
    </w:p>
    <w:p w14:paraId="447EF2C1" w14:textId="77777777" w:rsidR="00F6208B" w:rsidRDefault="00E117AF">
      <w:pPr>
        <w:pStyle w:val="pkt"/>
        <w:spacing w:line="360" w:lineRule="auto"/>
        <w:ind w:left="426" w:hanging="141"/>
        <w:rPr>
          <w:rFonts w:ascii="Arial" w:hAnsi="Arial" w:cs="Arial"/>
          <w:sz w:val="22"/>
          <w:szCs w:val="22"/>
        </w:rPr>
      </w:pPr>
      <w:r>
        <w:rPr>
          <w:rFonts w:ascii="Arial" w:hAnsi="Arial" w:cs="Arial"/>
          <w:sz w:val="22"/>
          <w:szCs w:val="22"/>
        </w:rPr>
        <w:t>1)</w:t>
      </w:r>
      <w:r>
        <w:rPr>
          <w:rFonts w:ascii="Arial" w:hAnsi="Arial" w:cs="Arial"/>
          <w:sz w:val="22"/>
          <w:szCs w:val="22"/>
        </w:rPr>
        <w:tab/>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533B173" w14:textId="77777777" w:rsidR="00F6208B" w:rsidRDefault="00E117AF">
      <w:pPr>
        <w:pStyle w:val="pkt"/>
        <w:spacing w:line="360" w:lineRule="auto"/>
        <w:ind w:left="426" w:hanging="141"/>
        <w:rPr>
          <w:rFonts w:ascii="Arial" w:hAnsi="Arial" w:cs="Arial"/>
          <w:sz w:val="22"/>
          <w:szCs w:val="22"/>
        </w:rPr>
      </w:pPr>
      <w:r>
        <w:rPr>
          <w:rFonts w:ascii="Arial" w:hAnsi="Arial" w:cs="Arial"/>
          <w:sz w:val="22"/>
          <w:szCs w:val="22"/>
        </w:rPr>
        <w:t>2)</w:t>
      </w:r>
      <w:r>
        <w:rPr>
          <w:rFonts w:ascii="Arial" w:hAnsi="Arial" w:cs="Arial"/>
          <w:sz w:val="22"/>
          <w:szCs w:val="22"/>
        </w:rPr>
        <w:tab/>
        <w:t xml:space="preserve">wykonawcę oraz uczestnika konkursu, którego beneficjentem rzeczywistym w rozumieniu ustawy z dnia 1 marca 2018 r. o przeciwdziałaniu praniu pieniędzy oraz finansowaniu terroryzmu (Dz. U. z 2022 r. poz. 593, z </w:t>
      </w:r>
      <w:proofErr w:type="spellStart"/>
      <w:r>
        <w:rPr>
          <w:rFonts w:ascii="Arial" w:hAnsi="Arial" w:cs="Arial"/>
          <w:sz w:val="22"/>
          <w:szCs w:val="22"/>
        </w:rPr>
        <w:t>późn</w:t>
      </w:r>
      <w:proofErr w:type="spellEnd"/>
      <w:r>
        <w:rPr>
          <w:rFonts w:ascii="Arial" w:hAnsi="Arial" w:cs="Arial"/>
          <w:sz w:val="22"/>
          <w:szCs w:val="22"/>
        </w:rPr>
        <w:t>. zm. 8 )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B2B72BA" w14:textId="4229512F" w:rsidR="00F6208B" w:rsidRDefault="00E117AF">
      <w:pPr>
        <w:pStyle w:val="pkt"/>
        <w:spacing w:line="360" w:lineRule="auto"/>
        <w:ind w:left="426" w:hanging="141"/>
        <w:rPr>
          <w:rFonts w:ascii="Arial" w:hAnsi="Arial" w:cs="Arial"/>
          <w:sz w:val="22"/>
          <w:szCs w:val="22"/>
        </w:rPr>
      </w:pPr>
      <w:r>
        <w:rPr>
          <w:rFonts w:ascii="Arial" w:hAnsi="Arial" w:cs="Arial"/>
          <w:sz w:val="22"/>
          <w:szCs w:val="22"/>
        </w:rPr>
        <w:t>3)</w:t>
      </w:r>
      <w:r>
        <w:rPr>
          <w:rFonts w:ascii="Arial" w:hAnsi="Arial" w:cs="Arial"/>
          <w:sz w:val="22"/>
          <w:szCs w:val="22"/>
        </w:rPr>
        <w:tab/>
        <w:t xml:space="preserve">wykonawcę oraz uczestnika konkursu, którego jednostką dominującą w rozumieniu art. 3 ust. 1 pkt 37 ustawy z dnia 29 września 1994 r. o rachunkowości (Dz. U. z 2023 r. poz. 120 </w:t>
      </w:r>
      <w:r w:rsidR="001C5BDA">
        <w:rPr>
          <w:rFonts w:ascii="Arial" w:hAnsi="Arial" w:cs="Arial"/>
          <w:sz w:val="22"/>
          <w:szCs w:val="22"/>
        </w:rPr>
        <w:t>ze zm.</w:t>
      </w:r>
      <w:r>
        <w:rPr>
          <w:rFonts w:ascii="Arial" w:hAnsi="Arial" w:cs="Arial"/>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wykonawcę wymienionego w wykazach określonych w rozporządzeniu 765/2006 i rozporządzeniu 269/2014 albo wpisanego na listę na podstawie decyzji w sprawie wpisu na listę rozstrzygającej o zastosowaniu środka, o którym mowa w art. 1 pkt 3 ww. ustawy.</w:t>
      </w:r>
    </w:p>
    <w:p w14:paraId="0CDD1D45" w14:textId="77777777" w:rsidR="00F6208B" w:rsidRDefault="00E117AF">
      <w:pPr>
        <w:keepNext/>
        <w:pBdr>
          <w:bottom w:val="double" w:sz="4" w:space="1" w:color="auto"/>
        </w:pBdr>
        <w:shd w:val="clear" w:color="auto" w:fill="DAEEF3"/>
        <w:spacing w:before="360" w:after="40" w:line="360" w:lineRule="auto"/>
        <w:ind w:left="567" w:hanging="567"/>
        <w:rPr>
          <w:rFonts w:ascii="Arial" w:hAnsi="Arial" w:cs="Arial"/>
          <w:bCs/>
          <w:sz w:val="22"/>
          <w:szCs w:val="22"/>
        </w:rPr>
      </w:pPr>
      <w:r>
        <w:rPr>
          <w:rFonts w:ascii="Arial" w:hAnsi="Arial" w:cs="Arial"/>
          <w:b/>
          <w:bCs/>
          <w:sz w:val="22"/>
          <w:szCs w:val="22"/>
        </w:rPr>
        <w:t>X.</w:t>
      </w:r>
      <w:r>
        <w:rPr>
          <w:rFonts w:ascii="Arial" w:hAnsi="Arial" w:cs="Arial"/>
          <w:b/>
          <w:bCs/>
          <w:sz w:val="22"/>
          <w:szCs w:val="22"/>
        </w:rPr>
        <w:tab/>
      </w:r>
      <w:r>
        <w:rPr>
          <w:rFonts w:ascii="Arial" w:hAnsi="Arial" w:cs="Arial"/>
          <w:b/>
          <w:sz w:val="22"/>
          <w:szCs w:val="22"/>
        </w:rPr>
        <w:t>OŚWIADCZENIA I DOKUMENTY, JAKIE ZOBOWIĄZANI SĄ DOSTARCZYĆ WYKONAWCY W CELU POTWIERDZENIA SPEŁNIANIA WARUNKÓW UDZIAŁU W POSTĘPOWANIU ORAZ WYKAZANIA BRAKU PODSTAW WYKLUCZENIA (PODMIOTOWE ŚRODKI DOWODOWE)</w:t>
      </w:r>
    </w:p>
    <w:p w14:paraId="19B88F6C"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Pr>
          <w:rFonts w:ascii="Arial" w:hAnsi="Arial" w:cs="Arial"/>
          <w:b/>
          <w:sz w:val="22"/>
          <w:szCs w:val="22"/>
        </w:rPr>
        <w:t>Załącznikiem nr 2 do SWZ</w:t>
      </w:r>
      <w:r>
        <w:rPr>
          <w:rFonts w:ascii="Arial" w:hAnsi="Arial" w:cs="Arial"/>
          <w:sz w:val="22"/>
          <w:szCs w:val="22"/>
        </w:rPr>
        <w:t>;</w:t>
      </w:r>
    </w:p>
    <w:p w14:paraId="5862F448"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Informacje zawarte w oświadczeniu, o którym mowa w pkt 1 stanowią wstępne potwierdzenie, że Wykonawca nie podlega wykluczeniu oraz spełnia warunki udziału w postępowaniu.</w:t>
      </w:r>
    </w:p>
    <w:p w14:paraId="67424406"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 xml:space="preserve">Zamawiający wzywa wykonawcę, którego oferta została najwyżej oceniona, do złożenia w wyznaczonym terminie, nie krótszym niż 5 dni od dnia wezwania, podmiotowych środków </w:t>
      </w:r>
      <w:r>
        <w:rPr>
          <w:rFonts w:ascii="Arial" w:hAnsi="Arial" w:cs="Arial"/>
          <w:sz w:val="22"/>
          <w:szCs w:val="22"/>
        </w:rPr>
        <w:lastRenderedPageBreak/>
        <w:t>dowodowych</w:t>
      </w:r>
      <w:r>
        <w:rPr>
          <w:rStyle w:val="Odwoanieprzypisudolnego"/>
          <w:rFonts w:ascii="Arial" w:hAnsi="Arial" w:cs="Arial"/>
          <w:sz w:val="22"/>
          <w:szCs w:val="22"/>
        </w:rPr>
        <w:footnoteReference w:id="1"/>
      </w:r>
      <w:r>
        <w:rPr>
          <w:rFonts w:ascii="Arial" w:hAnsi="Arial" w:cs="Arial"/>
          <w:sz w:val="22"/>
          <w:szCs w:val="22"/>
        </w:rPr>
        <w:t>, jeżeli wymagał ich złożenia w ogłoszeniu o zamówieniu lub dokumentach zamówienia, aktualnych na dzień złożenia podmiotowych środków dowodowych.</w:t>
      </w:r>
    </w:p>
    <w:p w14:paraId="74387A29"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Podmiotowe środki dowodowe wymagane od wykonawcy obejmują:</w:t>
      </w:r>
    </w:p>
    <w:p w14:paraId="35B36AE2" w14:textId="0D6F7610" w:rsidR="00F6208B" w:rsidRDefault="00E117AF">
      <w:pPr>
        <w:spacing w:line="360" w:lineRule="auto"/>
        <w:ind w:left="852" w:hanging="426"/>
        <w:rPr>
          <w:rFonts w:ascii="Arial" w:hAnsi="Arial" w:cs="Arial"/>
          <w:sz w:val="22"/>
          <w:szCs w:val="22"/>
        </w:rPr>
      </w:pPr>
      <w:r>
        <w:rPr>
          <w:rFonts w:ascii="Arial" w:hAnsi="Arial" w:cs="Arial"/>
          <w:b/>
          <w:bCs/>
          <w:sz w:val="22"/>
          <w:szCs w:val="22"/>
        </w:rPr>
        <w:t>1)</w:t>
      </w:r>
      <w:r>
        <w:rPr>
          <w:rFonts w:ascii="Arial" w:hAnsi="Arial" w:cs="Arial"/>
          <w:b/>
          <w:bCs/>
          <w:sz w:val="22"/>
          <w:szCs w:val="22"/>
        </w:rPr>
        <w:tab/>
      </w:r>
      <w:r>
        <w:rPr>
          <w:rFonts w:ascii="Arial" w:hAnsi="Arial" w:cs="Arial"/>
          <w:sz w:val="22"/>
          <w:szCs w:val="22"/>
        </w:rPr>
        <w:t xml:space="preserve">Oświadczenie wykonawcy, w zakresie art. 108 ust. 1 pkt 5 ustawy, o braku przynależności do tej samej grupy kapitałowej, w rozumieniu ustawy z dnia 16.02.2007 r. o ochronie konkurencji i konsumentów </w:t>
      </w:r>
      <w:r w:rsidR="001C5BDA" w:rsidRPr="001C5BDA">
        <w:rPr>
          <w:rFonts w:ascii="Arial" w:hAnsi="Arial" w:cs="Arial"/>
          <w:sz w:val="22"/>
          <w:szCs w:val="22"/>
        </w:rPr>
        <w:t>(</w:t>
      </w:r>
      <w:proofErr w:type="spellStart"/>
      <w:r w:rsidR="001C5BDA" w:rsidRPr="001C5BDA">
        <w:rPr>
          <w:rFonts w:ascii="Arial" w:hAnsi="Arial" w:cs="Arial"/>
          <w:sz w:val="22"/>
          <w:szCs w:val="22"/>
        </w:rPr>
        <w:t>t.j</w:t>
      </w:r>
      <w:proofErr w:type="spellEnd"/>
      <w:r w:rsidR="001C5BDA" w:rsidRPr="001C5BDA">
        <w:rPr>
          <w:rFonts w:ascii="Arial" w:hAnsi="Arial" w:cs="Arial"/>
          <w:sz w:val="22"/>
          <w:szCs w:val="22"/>
        </w:rPr>
        <w:t xml:space="preserve">. Dz. U. z 2025 r. poz. 1714 ), </w:t>
      </w:r>
      <w:r>
        <w:rPr>
          <w:rFonts w:ascii="Arial" w:hAnsi="Arial" w:cs="Arial"/>
          <w:sz w:val="22"/>
          <w:szCs w:val="22"/>
        </w:rPr>
        <w:t xml:space="preserve">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Pr>
          <w:rFonts w:ascii="Arial" w:hAnsi="Arial" w:cs="Arial"/>
          <w:b/>
          <w:bCs/>
          <w:sz w:val="22"/>
          <w:szCs w:val="22"/>
        </w:rPr>
        <w:t>załącznik nr 3 do SWZ</w:t>
      </w:r>
      <w:r>
        <w:rPr>
          <w:rFonts w:ascii="Arial" w:hAnsi="Arial" w:cs="Arial"/>
          <w:sz w:val="22"/>
          <w:szCs w:val="22"/>
        </w:rPr>
        <w:t>;</w:t>
      </w:r>
    </w:p>
    <w:p w14:paraId="3F1840D6" w14:textId="34F845C3" w:rsidR="00F6208B" w:rsidRDefault="00E117AF">
      <w:pPr>
        <w:spacing w:line="360" w:lineRule="auto"/>
        <w:ind w:left="852" w:hanging="426"/>
        <w:rPr>
          <w:rFonts w:ascii="Arial" w:hAnsi="Arial" w:cs="Arial"/>
          <w:sz w:val="22"/>
          <w:szCs w:val="22"/>
        </w:rPr>
      </w:pPr>
      <w:r>
        <w:rPr>
          <w:rFonts w:ascii="Arial" w:hAnsi="Arial" w:cs="Arial"/>
          <w:b/>
          <w:bCs/>
          <w:sz w:val="22"/>
          <w:szCs w:val="22"/>
        </w:rPr>
        <w:t>2)</w:t>
      </w:r>
      <w:r>
        <w:rPr>
          <w:rFonts w:ascii="Arial" w:hAnsi="Arial" w:cs="Arial"/>
          <w:b/>
          <w:bCs/>
          <w:sz w:val="22"/>
          <w:szCs w:val="22"/>
        </w:rPr>
        <w:tab/>
      </w:r>
      <w:r>
        <w:rPr>
          <w:rFonts w:ascii="Arial" w:hAnsi="Arial" w:cs="Arial"/>
          <w:sz w:val="22"/>
          <w:szCs w:val="22"/>
        </w:rPr>
        <w:t>Odpis lub informacja z Krajowego Rejestru Sądowego lub z Centralnej Ewidencji i Informacji o Działalności Gospodarczej, w zakresie art. 109 ust. 1 pkt 4 ustawy</w:t>
      </w:r>
      <w:r w:rsidR="001C5BDA">
        <w:rPr>
          <w:rFonts w:ascii="Arial" w:hAnsi="Arial" w:cs="Arial"/>
          <w:sz w:val="22"/>
          <w:szCs w:val="22"/>
        </w:rPr>
        <w:t xml:space="preserve"> p. z. p.</w:t>
      </w:r>
      <w:r>
        <w:rPr>
          <w:rFonts w:ascii="Arial" w:hAnsi="Arial" w:cs="Arial"/>
          <w:sz w:val="22"/>
          <w:szCs w:val="22"/>
        </w:rPr>
        <w:t>, sporządzonych nie wcześniej niż 3 miesiące przed jej złożeniem, jeżeli odrębne przepisy wymagają wpisu do rejestru lub ewidencji;</w:t>
      </w:r>
    </w:p>
    <w:p w14:paraId="207C1854" w14:textId="77777777" w:rsidR="00F6208B" w:rsidRDefault="00E117AF">
      <w:pPr>
        <w:spacing w:line="360" w:lineRule="auto"/>
        <w:ind w:left="852" w:hanging="426"/>
        <w:rPr>
          <w:rFonts w:ascii="Arial" w:hAnsi="Arial" w:cs="Arial"/>
          <w:sz w:val="22"/>
          <w:szCs w:val="22"/>
        </w:rPr>
      </w:pPr>
      <w:r>
        <w:rPr>
          <w:rFonts w:ascii="Arial" w:hAnsi="Arial" w:cs="Arial"/>
          <w:b/>
          <w:bCs/>
          <w:sz w:val="22"/>
          <w:szCs w:val="22"/>
        </w:rPr>
        <w:t>3)</w:t>
      </w:r>
      <w:r>
        <w:rPr>
          <w:rFonts w:ascii="Arial" w:hAnsi="Arial" w:cs="Arial"/>
          <w:b/>
          <w:bCs/>
          <w:sz w:val="22"/>
          <w:szCs w:val="22"/>
        </w:rPr>
        <w:tab/>
      </w:r>
      <w:r>
        <w:rPr>
          <w:rFonts w:ascii="Arial" w:hAnsi="Arial" w:cs="Arial"/>
          <w:sz w:val="22"/>
          <w:szCs w:val="22"/>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Pr>
          <w:rFonts w:ascii="Arial" w:hAnsi="Arial" w:cs="Arial"/>
          <w:b/>
          <w:bCs/>
          <w:sz w:val="22"/>
          <w:szCs w:val="22"/>
        </w:rPr>
        <w:t>załącznik nr 4 do SWZ</w:t>
      </w:r>
      <w:r>
        <w:rPr>
          <w:rFonts w:ascii="Arial" w:hAnsi="Arial" w:cs="Arial"/>
          <w:sz w:val="22"/>
          <w:szCs w:val="22"/>
        </w:rPr>
        <w:t>;</w:t>
      </w:r>
    </w:p>
    <w:p w14:paraId="53BE0609" w14:textId="258B08B3" w:rsidR="00F6208B" w:rsidRDefault="00E117AF">
      <w:pPr>
        <w:spacing w:line="360" w:lineRule="auto"/>
        <w:ind w:left="852" w:hanging="426"/>
        <w:rPr>
          <w:rFonts w:ascii="Arial" w:hAnsi="Arial" w:cs="Arial"/>
          <w:sz w:val="22"/>
          <w:szCs w:val="22"/>
        </w:rPr>
      </w:pPr>
      <w:r>
        <w:rPr>
          <w:rFonts w:ascii="Arial" w:hAnsi="Arial" w:cs="Arial"/>
          <w:b/>
          <w:bCs/>
          <w:sz w:val="22"/>
          <w:szCs w:val="22"/>
        </w:rPr>
        <w:t>4)</w:t>
      </w:r>
      <w:r>
        <w:rPr>
          <w:rFonts w:ascii="Arial" w:hAnsi="Arial" w:cs="Arial"/>
          <w:b/>
          <w:bCs/>
          <w:sz w:val="22"/>
          <w:szCs w:val="22"/>
        </w:rPr>
        <w:tab/>
        <w:t xml:space="preserve"> </w:t>
      </w:r>
      <w:r>
        <w:rPr>
          <w:rFonts w:ascii="Arial" w:hAnsi="Arial" w:cs="Arial"/>
          <w:sz w:val="22"/>
          <w:szCs w:val="22"/>
        </w:rPr>
        <w:t>Oświadczenie wykonawcy, w zakresie nie podlegania wykluczeniu na podstawie art. 7 ust. 1 ustawy o szczególnych rozwiązaniach w zakresie przeciwdziałania wspieraniu agresji na Ukrainę oraz służących ochronie bezpieczeństwa narodowego (</w:t>
      </w:r>
      <w:proofErr w:type="spellStart"/>
      <w:r>
        <w:rPr>
          <w:rFonts w:ascii="Arial" w:hAnsi="Arial" w:cs="Arial"/>
          <w:sz w:val="22"/>
          <w:szCs w:val="22"/>
        </w:rPr>
        <w:t>t.j.Dz.U</w:t>
      </w:r>
      <w:proofErr w:type="spellEnd"/>
      <w:r>
        <w:rPr>
          <w:rFonts w:ascii="Arial" w:hAnsi="Arial" w:cs="Arial"/>
          <w:sz w:val="22"/>
          <w:szCs w:val="22"/>
        </w:rPr>
        <w:t>.</w:t>
      </w:r>
      <w:r w:rsidR="00ED5C9A">
        <w:rPr>
          <w:rFonts w:ascii="Arial" w:hAnsi="Arial" w:cs="Arial"/>
          <w:sz w:val="22"/>
          <w:szCs w:val="22"/>
        </w:rPr>
        <w:t xml:space="preserve"> </w:t>
      </w:r>
      <w:r>
        <w:rPr>
          <w:rFonts w:ascii="Arial" w:hAnsi="Arial" w:cs="Arial"/>
          <w:sz w:val="22"/>
          <w:szCs w:val="22"/>
        </w:rPr>
        <w:t>z 202</w:t>
      </w:r>
      <w:r w:rsidR="001C5BDA">
        <w:rPr>
          <w:rFonts w:ascii="Arial" w:hAnsi="Arial" w:cs="Arial"/>
          <w:sz w:val="22"/>
          <w:szCs w:val="22"/>
        </w:rPr>
        <w:t>5</w:t>
      </w:r>
      <w:r w:rsidR="00ED5C9A">
        <w:rPr>
          <w:rFonts w:ascii="Arial" w:hAnsi="Arial" w:cs="Arial"/>
          <w:sz w:val="22"/>
          <w:szCs w:val="22"/>
        </w:rPr>
        <w:t xml:space="preserve"> </w:t>
      </w:r>
      <w:r>
        <w:rPr>
          <w:rFonts w:ascii="Arial" w:hAnsi="Arial" w:cs="Arial"/>
          <w:sz w:val="22"/>
          <w:szCs w:val="22"/>
        </w:rPr>
        <w:t>r., poz.</w:t>
      </w:r>
      <w:r w:rsidR="00ED5C9A">
        <w:rPr>
          <w:rFonts w:ascii="Arial" w:hAnsi="Arial" w:cs="Arial"/>
          <w:sz w:val="22"/>
          <w:szCs w:val="22"/>
        </w:rPr>
        <w:t>5</w:t>
      </w:r>
      <w:r w:rsidR="001C5BDA">
        <w:rPr>
          <w:rFonts w:ascii="Arial" w:hAnsi="Arial" w:cs="Arial"/>
          <w:sz w:val="22"/>
          <w:szCs w:val="22"/>
        </w:rPr>
        <w:t>14</w:t>
      </w:r>
      <w:r>
        <w:rPr>
          <w:rFonts w:ascii="Arial" w:hAnsi="Arial" w:cs="Arial"/>
          <w:bCs/>
          <w:sz w:val="22"/>
          <w:szCs w:val="22"/>
        </w:rPr>
        <w:t xml:space="preserve">) – </w:t>
      </w:r>
      <w:r>
        <w:rPr>
          <w:rFonts w:ascii="Arial" w:hAnsi="Arial" w:cs="Arial"/>
          <w:b/>
          <w:bCs/>
          <w:sz w:val="22"/>
          <w:szCs w:val="22"/>
        </w:rPr>
        <w:t>załącznik nr 6 do SWZ</w:t>
      </w:r>
      <w:r>
        <w:rPr>
          <w:rFonts w:ascii="Arial" w:hAnsi="Arial" w:cs="Arial"/>
          <w:bCs/>
          <w:sz w:val="22"/>
          <w:szCs w:val="22"/>
        </w:rPr>
        <w:t>.</w:t>
      </w:r>
    </w:p>
    <w:p w14:paraId="3BFA77F6" w14:textId="77777777" w:rsidR="00F6208B" w:rsidRDefault="00F6208B">
      <w:pPr>
        <w:spacing w:line="360" w:lineRule="auto"/>
        <w:rPr>
          <w:rFonts w:ascii="Arial" w:hAnsi="Arial" w:cs="Arial"/>
          <w:sz w:val="22"/>
          <w:szCs w:val="22"/>
        </w:rPr>
      </w:pPr>
    </w:p>
    <w:p w14:paraId="12D8F96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 xml:space="preserve">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nie ogłoszono </w:t>
      </w:r>
      <w:r>
        <w:rPr>
          <w:rFonts w:ascii="Arial" w:hAnsi="Arial" w:cs="Arial"/>
          <w:sz w:val="22"/>
          <w:szCs w:val="22"/>
        </w:rPr>
        <w:lastRenderedPageBreak/>
        <w:t>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o którym mowa powyżej, powinien być wystawiony nie wcześniej niż 3 miesiące przed jej złożeniem.</w:t>
      </w:r>
    </w:p>
    <w:p w14:paraId="28E4A083"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65EE8EFD"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Zamawiający nie wzywa do złożenia podmiotowych środków dowodowych, jeżeli:</w:t>
      </w:r>
    </w:p>
    <w:p w14:paraId="0BF0721B" w14:textId="77777777" w:rsidR="00F6208B" w:rsidRDefault="00E117AF">
      <w:pPr>
        <w:pStyle w:val="Akapitzlist"/>
        <w:spacing w:line="360" w:lineRule="auto"/>
        <w:ind w:left="852" w:hanging="426"/>
        <w:rPr>
          <w:rFonts w:ascii="Arial" w:hAnsi="Arial" w:cs="Arial"/>
          <w:sz w:val="22"/>
          <w:szCs w:val="22"/>
        </w:rPr>
      </w:pPr>
      <w:r>
        <w:rPr>
          <w:rFonts w:ascii="Arial" w:hAnsi="Arial" w:cs="Arial"/>
          <w:sz w:val="22"/>
          <w:szCs w:val="22"/>
        </w:rPr>
        <w:t>1)</w:t>
      </w:r>
      <w:r>
        <w:rPr>
          <w:rFonts w:ascii="Arial" w:hAnsi="Arial" w:cs="Arial"/>
          <w:sz w:val="22"/>
          <w:szCs w:val="22"/>
        </w:rPr>
        <w:tab/>
        <w:t xml:space="preserve">może je uzyskać za pomocą bezpłatnych i ogólnodostępnych baz danych, w szczególności rejestrów publicznych w rozumieniu ustawy z dnia 17.02.2005 r. o informatyzacji działalności podmiotów realizujących zadania publiczne, o ile wykonawca wskazał w oświadczeniu, o którym mowa w art. 125 ust. 1 </w:t>
      </w:r>
      <w:proofErr w:type="spellStart"/>
      <w:r>
        <w:rPr>
          <w:rFonts w:ascii="Arial" w:hAnsi="Arial" w:cs="Arial"/>
          <w:sz w:val="22"/>
          <w:szCs w:val="22"/>
        </w:rPr>
        <w:t>p.z.p</w:t>
      </w:r>
      <w:proofErr w:type="spellEnd"/>
      <w:r>
        <w:rPr>
          <w:rFonts w:ascii="Arial" w:hAnsi="Arial" w:cs="Arial"/>
          <w:sz w:val="22"/>
          <w:szCs w:val="22"/>
        </w:rPr>
        <w:t xml:space="preserve"> dane umożliwiające dostęp do tych środków;</w:t>
      </w:r>
    </w:p>
    <w:p w14:paraId="22562265" w14:textId="77777777" w:rsidR="00F6208B" w:rsidRDefault="00E117AF">
      <w:pPr>
        <w:pStyle w:val="Akapitzlist"/>
        <w:spacing w:line="360" w:lineRule="auto"/>
        <w:ind w:left="852" w:hanging="426"/>
        <w:rPr>
          <w:rFonts w:ascii="Arial" w:hAnsi="Arial" w:cs="Arial"/>
          <w:sz w:val="22"/>
          <w:szCs w:val="22"/>
        </w:rPr>
      </w:pPr>
      <w:r>
        <w:rPr>
          <w:rFonts w:ascii="Arial" w:hAnsi="Arial" w:cs="Arial"/>
          <w:sz w:val="22"/>
          <w:szCs w:val="22"/>
        </w:rPr>
        <w:t>2)</w:t>
      </w:r>
      <w:r>
        <w:rPr>
          <w:rFonts w:ascii="Arial" w:hAnsi="Arial" w:cs="Arial"/>
          <w:sz w:val="22"/>
          <w:szCs w:val="22"/>
        </w:rPr>
        <w:tab/>
        <w:t>podmiotowym środkiem dowodowym jest oświadczenie, którego treść odpowiada zakresowi oświadczenia, o którym mowa w art. 125 ust. 1.</w:t>
      </w:r>
    </w:p>
    <w:p w14:paraId="5D723316"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8.</w:t>
      </w:r>
      <w:r>
        <w:rPr>
          <w:rFonts w:ascii="Arial" w:hAnsi="Arial" w:cs="Arial"/>
          <w:b/>
          <w:sz w:val="22"/>
          <w:szCs w:val="22"/>
        </w:rPr>
        <w:tab/>
      </w:r>
      <w:r>
        <w:rPr>
          <w:rFonts w:ascii="Arial" w:hAnsi="Arial" w:cs="Arial"/>
          <w:sz w:val="22"/>
          <w:szCs w:val="22"/>
        </w:rPr>
        <w:t>Wykonawca nie jest zobowiązany do złożenia podmiotowych środków dowodowych, które zamawiający posiada, jeżeli wykonawca wskaże te środki oraz potwierdzi ich prawidłowość i aktualność.</w:t>
      </w:r>
    </w:p>
    <w:p w14:paraId="011ECE41" w14:textId="77777777" w:rsidR="00F6208B" w:rsidRPr="002F60EF"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9.</w:t>
      </w:r>
      <w:r>
        <w:rPr>
          <w:rFonts w:ascii="Arial" w:hAnsi="Arial" w:cs="Arial"/>
          <w:b/>
          <w:sz w:val="22"/>
          <w:szCs w:val="22"/>
        </w:rPr>
        <w:tab/>
      </w:r>
      <w:r>
        <w:rPr>
          <w:rFonts w:ascii="Arial" w:hAnsi="Arial" w:cs="Arial"/>
          <w:sz w:val="22"/>
          <w:szCs w:val="22"/>
        </w:rPr>
        <w:t xml:space="preserve">W zakresie nieuregulowanym ustawą </w:t>
      </w:r>
      <w:proofErr w:type="spellStart"/>
      <w:r>
        <w:rPr>
          <w:rFonts w:ascii="Arial" w:hAnsi="Arial" w:cs="Arial"/>
          <w:sz w:val="22"/>
          <w:szCs w:val="22"/>
        </w:rPr>
        <w:t>p.z.p</w:t>
      </w:r>
      <w:proofErr w:type="spellEnd"/>
      <w:r>
        <w:rPr>
          <w:rFonts w:ascii="Arial" w:hAnsi="Arial" w:cs="Arial"/>
          <w:sz w:val="22"/>
          <w:szCs w:val="22"/>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 </w:t>
      </w:r>
      <w:r>
        <w:rPr>
          <w:rFonts w:ascii="Arial" w:hAnsi="Arial"/>
          <w:sz w:val="22"/>
          <w:szCs w:val="22"/>
        </w:rPr>
        <w:t>Dz.U. z 2020, poz. 2415)</w:t>
      </w:r>
      <w:r>
        <w:rPr>
          <w:rFonts w:ascii="Arial" w:hAnsi="Arial" w:cs="Arial"/>
          <w:sz w:val="22"/>
          <w:szCs w:val="22"/>
        </w:rPr>
        <w:t xml:space="preserve"> oraz rozporządzenia Prezesa Rady </w:t>
      </w:r>
      <w:r w:rsidRPr="002F60EF">
        <w:rPr>
          <w:rFonts w:ascii="Arial" w:hAnsi="Arial" w:cs="Arial"/>
          <w:sz w:val="22"/>
          <w:szCs w:val="22"/>
        </w:rPr>
        <w:t xml:space="preserve">Ministrów z dnia 30 grudnia 2020 r. w sprawie sposobu sporządzania i przekazywania informacji oraz wymagań technicznych dla dokumentów elektronicznych oraz środków komunikacji elektronicznej w postępowaniu o udzielenie zamówienia publicznego lub konkursie ( </w:t>
      </w:r>
      <w:r w:rsidRPr="002F60EF">
        <w:rPr>
          <w:rFonts w:ascii="Arial" w:hAnsi="Arial"/>
          <w:sz w:val="22"/>
          <w:szCs w:val="22"/>
        </w:rPr>
        <w:t>Dz.U. z 2020, poz. 2452)</w:t>
      </w:r>
      <w:r w:rsidRPr="002F60EF">
        <w:rPr>
          <w:rFonts w:ascii="Arial" w:hAnsi="Arial" w:cs="Arial"/>
          <w:sz w:val="22"/>
          <w:szCs w:val="22"/>
        </w:rPr>
        <w:t>.</w:t>
      </w:r>
    </w:p>
    <w:p w14:paraId="395E3E5C" w14:textId="3B7F0047" w:rsidR="0049429F" w:rsidRPr="002F60EF" w:rsidRDefault="0049429F" w:rsidP="0049429F">
      <w:pPr>
        <w:pStyle w:val="pkt"/>
        <w:spacing w:line="360" w:lineRule="auto"/>
        <w:ind w:left="426" w:hanging="426"/>
        <w:rPr>
          <w:rFonts w:ascii="Arial" w:hAnsi="Arial" w:cs="Arial"/>
          <w:sz w:val="22"/>
          <w:szCs w:val="22"/>
        </w:rPr>
      </w:pPr>
      <w:r w:rsidRPr="002F60EF">
        <w:rPr>
          <w:rFonts w:ascii="Arial" w:hAnsi="Arial" w:cs="Arial"/>
          <w:b/>
          <w:bCs/>
          <w:sz w:val="22"/>
          <w:szCs w:val="22"/>
        </w:rPr>
        <w:t>10.</w:t>
      </w:r>
      <w:r w:rsidRPr="002F60EF">
        <w:rPr>
          <w:rFonts w:ascii="Arial" w:hAnsi="Arial" w:cs="Arial"/>
          <w:sz w:val="22"/>
          <w:szCs w:val="22"/>
        </w:rPr>
        <w:t xml:space="preserve"> Wykonawca może, zamiast odpowiednich podmiotowych środków dowodowych wymaganych przez Zamawiającego na potwierdzenie braku podstaw wykluczenia oraz spełniania warunków udziału w postępowaniu, złożyć certyfikat wykonawcy zamówień publicznych, o którym mowa w art. 124 ust. 2 ustawy </w:t>
      </w:r>
      <w:proofErr w:type="spellStart"/>
      <w:r w:rsidRPr="002F60EF">
        <w:rPr>
          <w:rFonts w:ascii="Arial" w:hAnsi="Arial" w:cs="Arial"/>
          <w:sz w:val="22"/>
          <w:szCs w:val="22"/>
        </w:rPr>
        <w:t>Pzp</w:t>
      </w:r>
      <w:proofErr w:type="spellEnd"/>
      <w:r w:rsidRPr="002F60EF">
        <w:rPr>
          <w:rFonts w:ascii="Arial" w:hAnsi="Arial" w:cs="Arial"/>
          <w:sz w:val="22"/>
          <w:szCs w:val="22"/>
        </w:rPr>
        <w:t>, potwierdzający udzielenie certyfikacji odpowiednio w zakresie niepodlegania wykluczeniu lub spełniania warunków udziału w postępowaniu.</w:t>
      </w:r>
    </w:p>
    <w:p w14:paraId="6475BA06" w14:textId="44B819AF" w:rsidR="0049429F" w:rsidRPr="002F60EF" w:rsidRDefault="0049429F" w:rsidP="00483A12">
      <w:pPr>
        <w:pStyle w:val="pkt"/>
        <w:spacing w:line="360" w:lineRule="auto"/>
        <w:ind w:left="426" w:hanging="426"/>
        <w:rPr>
          <w:rFonts w:ascii="Arial" w:hAnsi="Arial" w:cs="Arial"/>
          <w:sz w:val="22"/>
          <w:szCs w:val="22"/>
        </w:rPr>
      </w:pPr>
      <w:r w:rsidRPr="002F60EF">
        <w:rPr>
          <w:rFonts w:ascii="Arial" w:hAnsi="Arial" w:cs="Arial"/>
          <w:b/>
          <w:bCs/>
          <w:sz w:val="22"/>
          <w:szCs w:val="22"/>
        </w:rPr>
        <w:lastRenderedPageBreak/>
        <w:t>11.</w:t>
      </w:r>
      <w:r w:rsidRPr="002F60EF">
        <w:rPr>
          <w:rFonts w:ascii="Arial" w:hAnsi="Arial" w:cs="Arial"/>
          <w:sz w:val="22"/>
          <w:szCs w:val="22"/>
        </w:rPr>
        <w:t xml:space="preserve"> W przypadku posługiwania się certyfikatem, o którym mowa w ust. </w:t>
      </w:r>
      <w:r w:rsidR="00395EB5" w:rsidRPr="002F60EF">
        <w:rPr>
          <w:rFonts w:ascii="Arial" w:hAnsi="Arial" w:cs="Arial"/>
          <w:sz w:val="22"/>
          <w:szCs w:val="22"/>
        </w:rPr>
        <w:t>10</w:t>
      </w:r>
      <w:r w:rsidRPr="002F60EF">
        <w:rPr>
          <w:rFonts w:ascii="Arial" w:hAnsi="Arial" w:cs="Arial"/>
          <w:sz w:val="22"/>
          <w:szCs w:val="22"/>
        </w:rPr>
        <w:t>, Wykonawca wskazuje</w:t>
      </w:r>
      <w:r w:rsidR="00483A12" w:rsidRPr="002F60EF">
        <w:rPr>
          <w:rFonts w:ascii="Arial" w:hAnsi="Arial" w:cs="Arial"/>
          <w:sz w:val="22"/>
          <w:szCs w:val="22"/>
        </w:rPr>
        <w:t xml:space="preserve"> </w:t>
      </w:r>
      <w:r w:rsidRPr="002F60EF">
        <w:rPr>
          <w:rFonts w:ascii="Arial" w:hAnsi="Arial" w:cs="Arial"/>
          <w:sz w:val="22"/>
          <w:szCs w:val="22"/>
        </w:rPr>
        <w:t>w oświadczeniu składanym wraz z ofertą (Załącznik Nr 2 do SWZ), że będzie posługiwał się certyfikatem</w:t>
      </w:r>
      <w:r w:rsidR="00483A12" w:rsidRPr="002F60EF">
        <w:rPr>
          <w:rFonts w:ascii="Arial" w:hAnsi="Arial" w:cs="Arial"/>
          <w:sz w:val="22"/>
          <w:szCs w:val="22"/>
        </w:rPr>
        <w:t xml:space="preserve"> </w:t>
      </w:r>
      <w:r w:rsidRPr="002F60EF">
        <w:rPr>
          <w:rFonts w:ascii="Arial" w:hAnsi="Arial" w:cs="Arial"/>
          <w:sz w:val="22"/>
          <w:szCs w:val="22"/>
        </w:rPr>
        <w:t>oraz podaje numer i oznaczenie certyfikatu, nazwę podmiotu certyfikującego, okres ważności certyfikacji</w:t>
      </w:r>
      <w:r w:rsidR="00483A12" w:rsidRPr="002F60EF">
        <w:rPr>
          <w:rFonts w:ascii="Arial" w:hAnsi="Arial" w:cs="Arial"/>
          <w:sz w:val="22"/>
          <w:szCs w:val="22"/>
        </w:rPr>
        <w:t xml:space="preserve"> </w:t>
      </w:r>
      <w:r w:rsidRPr="002F60EF">
        <w:rPr>
          <w:rFonts w:ascii="Arial" w:hAnsi="Arial" w:cs="Arial"/>
          <w:sz w:val="22"/>
          <w:szCs w:val="22"/>
        </w:rPr>
        <w:t>oraz zakres, w jakim certyfikat ma potwierdzać brak podstaw wykluczenia lub spełnianie warunków udziału</w:t>
      </w:r>
      <w:r w:rsidR="00483A12" w:rsidRPr="002F60EF">
        <w:rPr>
          <w:rFonts w:ascii="Arial" w:hAnsi="Arial" w:cs="Arial"/>
          <w:sz w:val="22"/>
          <w:szCs w:val="22"/>
        </w:rPr>
        <w:t xml:space="preserve"> </w:t>
      </w:r>
      <w:r w:rsidRPr="002F60EF">
        <w:rPr>
          <w:rFonts w:ascii="Arial" w:hAnsi="Arial" w:cs="Arial"/>
          <w:sz w:val="22"/>
          <w:szCs w:val="22"/>
        </w:rPr>
        <w:t>w postępowaniu.</w:t>
      </w:r>
    </w:p>
    <w:p w14:paraId="4327524B" w14:textId="534BA8E3" w:rsidR="0049429F" w:rsidRPr="002F60EF" w:rsidRDefault="00483A12" w:rsidP="00483A12">
      <w:pPr>
        <w:pStyle w:val="pkt"/>
        <w:spacing w:line="360" w:lineRule="auto"/>
        <w:ind w:left="426" w:hanging="426"/>
        <w:rPr>
          <w:rFonts w:ascii="Arial" w:hAnsi="Arial" w:cs="Arial"/>
          <w:sz w:val="22"/>
          <w:szCs w:val="22"/>
        </w:rPr>
      </w:pPr>
      <w:r w:rsidRPr="002F60EF">
        <w:rPr>
          <w:rFonts w:ascii="Arial" w:hAnsi="Arial" w:cs="Arial"/>
          <w:b/>
          <w:bCs/>
          <w:sz w:val="22"/>
          <w:szCs w:val="22"/>
        </w:rPr>
        <w:t>12.</w:t>
      </w:r>
      <w:r w:rsidR="0049429F" w:rsidRPr="002F60EF">
        <w:rPr>
          <w:rFonts w:ascii="Arial" w:hAnsi="Arial" w:cs="Arial"/>
          <w:sz w:val="22"/>
          <w:szCs w:val="22"/>
        </w:rPr>
        <w:t xml:space="preserve"> Certyfikat zastępuje odpowiednie podmiotowe środki dowodowe wyłącznie w zakresie, w jakim z jego treści</w:t>
      </w:r>
      <w:r w:rsidRPr="002F60EF">
        <w:rPr>
          <w:rFonts w:ascii="Arial" w:hAnsi="Arial" w:cs="Arial"/>
          <w:sz w:val="22"/>
          <w:szCs w:val="22"/>
        </w:rPr>
        <w:t xml:space="preserve"> </w:t>
      </w:r>
      <w:r w:rsidR="0049429F" w:rsidRPr="002F60EF">
        <w:rPr>
          <w:rFonts w:ascii="Arial" w:hAnsi="Arial" w:cs="Arial"/>
          <w:sz w:val="22"/>
          <w:szCs w:val="22"/>
        </w:rPr>
        <w:t>wynika potwierdzenie braku podstaw wykluczenia lub spełniania warunków udziału w postępowaniu</w:t>
      </w:r>
      <w:r w:rsidRPr="002F60EF">
        <w:rPr>
          <w:rFonts w:ascii="Arial" w:hAnsi="Arial" w:cs="Arial"/>
          <w:sz w:val="22"/>
          <w:szCs w:val="22"/>
        </w:rPr>
        <w:t xml:space="preserve"> </w:t>
      </w:r>
      <w:r w:rsidR="0049429F" w:rsidRPr="002F60EF">
        <w:rPr>
          <w:rFonts w:ascii="Arial" w:hAnsi="Arial" w:cs="Arial"/>
          <w:sz w:val="22"/>
          <w:szCs w:val="22"/>
        </w:rPr>
        <w:t>określonych w niniejszej SWZ. Jeżeli certyfikat obejmuje wyłącznie część podstaw wykluczenia lub część</w:t>
      </w:r>
      <w:r w:rsidRPr="002F60EF">
        <w:rPr>
          <w:rFonts w:ascii="Arial" w:hAnsi="Arial" w:cs="Arial"/>
          <w:sz w:val="22"/>
          <w:szCs w:val="22"/>
        </w:rPr>
        <w:t xml:space="preserve"> </w:t>
      </w:r>
      <w:r w:rsidR="0049429F" w:rsidRPr="002F60EF">
        <w:rPr>
          <w:rFonts w:ascii="Arial" w:hAnsi="Arial" w:cs="Arial"/>
          <w:sz w:val="22"/>
          <w:szCs w:val="22"/>
        </w:rPr>
        <w:t>warunków udziału w postępowaniu, Wykonawca jest obowiązany wykazać pozostały zakres zgodnie</w:t>
      </w:r>
      <w:r w:rsidRPr="002F60EF">
        <w:rPr>
          <w:rFonts w:ascii="Arial" w:hAnsi="Arial" w:cs="Arial"/>
          <w:sz w:val="22"/>
          <w:szCs w:val="22"/>
        </w:rPr>
        <w:t xml:space="preserve"> </w:t>
      </w:r>
      <w:r w:rsidR="0049429F" w:rsidRPr="002F60EF">
        <w:rPr>
          <w:rFonts w:ascii="Arial" w:hAnsi="Arial" w:cs="Arial"/>
          <w:sz w:val="22"/>
          <w:szCs w:val="22"/>
        </w:rPr>
        <w:t>z wymaganiami określonymi w SWZ.</w:t>
      </w:r>
    </w:p>
    <w:p w14:paraId="29CA4AEF" w14:textId="22AA9A90" w:rsidR="0049429F" w:rsidRPr="002F60EF" w:rsidRDefault="00483A12" w:rsidP="00483A12">
      <w:pPr>
        <w:pStyle w:val="pkt"/>
        <w:spacing w:line="360" w:lineRule="auto"/>
        <w:ind w:left="426" w:hanging="426"/>
        <w:rPr>
          <w:rFonts w:ascii="Arial" w:hAnsi="Arial" w:cs="Arial"/>
          <w:sz w:val="22"/>
          <w:szCs w:val="22"/>
        </w:rPr>
      </w:pPr>
      <w:r w:rsidRPr="002F60EF">
        <w:rPr>
          <w:rFonts w:ascii="Arial" w:hAnsi="Arial" w:cs="Arial"/>
          <w:b/>
          <w:bCs/>
          <w:sz w:val="22"/>
          <w:szCs w:val="22"/>
        </w:rPr>
        <w:t>13.</w:t>
      </w:r>
      <w:r w:rsidR="0049429F" w:rsidRPr="002F60EF">
        <w:rPr>
          <w:rFonts w:ascii="Arial" w:hAnsi="Arial" w:cs="Arial"/>
          <w:sz w:val="22"/>
          <w:szCs w:val="22"/>
        </w:rPr>
        <w:t xml:space="preserve"> Zamawiający dokonuje weryfikacji certyfikatu w zakresie jego ważności, zakresu certyfikacji oraz zgodności</w:t>
      </w:r>
      <w:r w:rsidRPr="002F60EF">
        <w:rPr>
          <w:rFonts w:ascii="Arial" w:hAnsi="Arial" w:cs="Arial"/>
          <w:sz w:val="22"/>
          <w:szCs w:val="22"/>
        </w:rPr>
        <w:t xml:space="preserve">  </w:t>
      </w:r>
      <w:r w:rsidR="0049429F" w:rsidRPr="002F60EF">
        <w:rPr>
          <w:rFonts w:ascii="Arial" w:hAnsi="Arial" w:cs="Arial"/>
          <w:sz w:val="22"/>
          <w:szCs w:val="22"/>
        </w:rPr>
        <w:t>z wymaganiami określonymi w niniejszej SWZ, z uwzględnieniem statusu certyfikacji ujawnionego w bazie</w:t>
      </w:r>
      <w:r w:rsidRPr="002F60EF">
        <w:rPr>
          <w:rFonts w:ascii="Arial" w:hAnsi="Arial" w:cs="Arial"/>
          <w:sz w:val="22"/>
          <w:szCs w:val="22"/>
        </w:rPr>
        <w:t xml:space="preserve"> </w:t>
      </w:r>
      <w:r w:rsidR="0049429F" w:rsidRPr="002F60EF">
        <w:rPr>
          <w:rFonts w:ascii="Arial" w:hAnsi="Arial" w:cs="Arial"/>
          <w:sz w:val="22"/>
          <w:szCs w:val="22"/>
        </w:rPr>
        <w:t>certyfikacji.</w:t>
      </w:r>
    </w:p>
    <w:p w14:paraId="12BAC7AE" w14:textId="42FAC4EC" w:rsidR="0049429F" w:rsidRPr="002F60EF" w:rsidRDefault="00483A12" w:rsidP="00483A12">
      <w:pPr>
        <w:pStyle w:val="pkt"/>
        <w:spacing w:line="360" w:lineRule="auto"/>
        <w:ind w:left="426" w:hanging="426"/>
        <w:rPr>
          <w:rFonts w:ascii="Arial" w:hAnsi="Arial" w:cs="Arial"/>
          <w:sz w:val="22"/>
          <w:szCs w:val="22"/>
        </w:rPr>
      </w:pPr>
      <w:r w:rsidRPr="002F60EF">
        <w:rPr>
          <w:rFonts w:ascii="Arial" w:hAnsi="Arial" w:cs="Arial"/>
          <w:b/>
          <w:bCs/>
          <w:sz w:val="22"/>
          <w:szCs w:val="22"/>
        </w:rPr>
        <w:t>14.</w:t>
      </w:r>
      <w:r w:rsidR="0049429F" w:rsidRPr="002F60EF">
        <w:rPr>
          <w:rFonts w:ascii="Arial" w:hAnsi="Arial" w:cs="Arial"/>
          <w:sz w:val="22"/>
          <w:szCs w:val="22"/>
        </w:rPr>
        <w:t xml:space="preserve"> W przypadku zawieszenia ważności certyfikacji albo utraty ważności certyfikatu w toku postępowania</w:t>
      </w:r>
      <w:r w:rsidRPr="002F60EF">
        <w:rPr>
          <w:rFonts w:ascii="Arial" w:hAnsi="Arial" w:cs="Arial"/>
          <w:sz w:val="22"/>
          <w:szCs w:val="22"/>
        </w:rPr>
        <w:t xml:space="preserve"> </w:t>
      </w:r>
      <w:r w:rsidR="0049429F" w:rsidRPr="002F60EF">
        <w:rPr>
          <w:rFonts w:ascii="Arial" w:hAnsi="Arial" w:cs="Arial"/>
          <w:sz w:val="22"/>
          <w:szCs w:val="22"/>
        </w:rPr>
        <w:t>o udzielenie zamówienia Zamawiający wzywa Wykonawcę, w wyznaczonym terminie, do złożenia</w:t>
      </w:r>
      <w:r w:rsidRPr="002F60EF">
        <w:rPr>
          <w:rFonts w:ascii="Arial" w:hAnsi="Arial" w:cs="Arial"/>
          <w:sz w:val="22"/>
          <w:szCs w:val="22"/>
        </w:rPr>
        <w:t xml:space="preserve"> </w:t>
      </w:r>
      <w:r w:rsidR="0049429F" w:rsidRPr="002F60EF">
        <w:rPr>
          <w:rFonts w:ascii="Arial" w:hAnsi="Arial" w:cs="Arial"/>
          <w:sz w:val="22"/>
          <w:szCs w:val="22"/>
        </w:rPr>
        <w:t>podmiotowych środków dowodowych w zakresie, w jakim certyfikat miał potwierdzać brak podstaw</w:t>
      </w:r>
      <w:r w:rsidRPr="002F60EF">
        <w:rPr>
          <w:rFonts w:ascii="Arial" w:hAnsi="Arial" w:cs="Arial"/>
          <w:sz w:val="22"/>
          <w:szCs w:val="22"/>
        </w:rPr>
        <w:t xml:space="preserve"> </w:t>
      </w:r>
      <w:r w:rsidR="0049429F" w:rsidRPr="002F60EF">
        <w:rPr>
          <w:rFonts w:ascii="Arial" w:hAnsi="Arial" w:cs="Arial"/>
          <w:sz w:val="22"/>
          <w:szCs w:val="22"/>
        </w:rPr>
        <w:t>wykluczenia lub spełnianie warunków udziału w postępowaniu.</w:t>
      </w:r>
    </w:p>
    <w:p w14:paraId="0C753DFD" w14:textId="7E18DB7C" w:rsidR="0049429F" w:rsidRPr="002F60EF" w:rsidRDefault="00483A12" w:rsidP="00483A12">
      <w:pPr>
        <w:pStyle w:val="pkt"/>
        <w:spacing w:line="360" w:lineRule="auto"/>
        <w:ind w:left="426" w:hanging="426"/>
        <w:rPr>
          <w:rFonts w:ascii="Arial" w:hAnsi="Arial" w:cs="Arial"/>
          <w:sz w:val="22"/>
          <w:szCs w:val="22"/>
        </w:rPr>
      </w:pPr>
      <w:r w:rsidRPr="002F60EF">
        <w:rPr>
          <w:rFonts w:ascii="Arial" w:hAnsi="Arial" w:cs="Arial"/>
          <w:b/>
          <w:bCs/>
          <w:sz w:val="22"/>
          <w:szCs w:val="22"/>
        </w:rPr>
        <w:t>15.</w:t>
      </w:r>
      <w:r w:rsidR="0049429F" w:rsidRPr="002F60EF">
        <w:rPr>
          <w:rFonts w:ascii="Arial" w:hAnsi="Arial" w:cs="Arial"/>
          <w:sz w:val="22"/>
          <w:szCs w:val="22"/>
        </w:rPr>
        <w:t xml:space="preserve"> Złożenie certyfikatu nie wyłącza uprawnienia Zamawiającego do żądania wyjaśnień w przypadkach</w:t>
      </w:r>
      <w:r w:rsidRPr="002F60EF">
        <w:rPr>
          <w:rFonts w:ascii="Arial" w:hAnsi="Arial" w:cs="Arial"/>
          <w:sz w:val="22"/>
          <w:szCs w:val="22"/>
        </w:rPr>
        <w:t xml:space="preserve"> </w:t>
      </w:r>
      <w:r w:rsidR="0049429F" w:rsidRPr="002F60EF">
        <w:rPr>
          <w:rFonts w:ascii="Arial" w:hAnsi="Arial" w:cs="Arial"/>
          <w:sz w:val="22"/>
          <w:szCs w:val="22"/>
        </w:rPr>
        <w:t xml:space="preserve">przewidzianych przepisami ustawy </w:t>
      </w:r>
      <w:proofErr w:type="spellStart"/>
      <w:r w:rsidR="0049429F" w:rsidRPr="002F60EF">
        <w:rPr>
          <w:rFonts w:ascii="Arial" w:hAnsi="Arial" w:cs="Arial"/>
          <w:sz w:val="22"/>
          <w:szCs w:val="22"/>
        </w:rPr>
        <w:t>Pzp</w:t>
      </w:r>
      <w:proofErr w:type="spellEnd"/>
      <w:r w:rsidR="0049429F" w:rsidRPr="002F60EF">
        <w:rPr>
          <w:rFonts w:ascii="Arial" w:hAnsi="Arial" w:cs="Arial"/>
          <w:sz w:val="22"/>
          <w:szCs w:val="22"/>
        </w:rPr>
        <w:t xml:space="preserve"> oraz ustawy z dnia 9 lipca 2025 r. o certyfikacji wykonawców</w:t>
      </w:r>
      <w:r w:rsidRPr="002F60EF">
        <w:rPr>
          <w:rFonts w:ascii="Arial" w:hAnsi="Arial" w:cs="Arial"/>
          <w:sz w:val="22"/>
          <w:szCs w:val="22"/>
        </w:rPr>
        <w:t xml:space="preserve"> </w:t>
      </w:r>
      <w:r w:rsidR="0049429F" w:rsidRPr="002F60EF">
        <w:rPr>
          <w:rFonts w:ascii="Arial" w:hAnsi="Arial" w:cs="Arial"/>
          <w:sz w:val="22"/>
          <w:szCs w:val="22"/>
        </w:rPr>
        <w:t>zamówień publicznych, w szczególności w razie powzięcia uzasadnionych wątpliwości co do zakresu</w:t>
      </w:r>
      <w:r w:rsidRPr="002F60EF">
        <w:rPr>
          <w:rFonts w:ascii="Arial" w:hAnsi="Arial" w:cs="Arial"/>
          <w:sz w:val="22"/>
          <w:szCs w:val="22"/>
        </w:rPr>
        <w:t xml:space="preserve"> </w:t>
      </w:r>
      <w:r w:rsidR="0049429F" w:rsidRPr="002F60EF">
        <w:rPr>
          <w:rFonts w:ascii="Arial" w:hAnsi="Arial" w:cs="Arial"/>
          <w:sz w:val="22"/>
          <w:szCs w:val="22"/>
        </w:rPr>
        <w:t>certyfikacji, jej aktualności albo zgodności certyfikatu z wymaganiami niniejszego postępowania.</w:t>
      </w:r>
    </w:p>
    <w:p w14:paraId="15DB3F60" w14:textId="77777777" w:rsidR="00F6208B" w:rsidRDefault="00E117AF">
      <w:pPr>
        <w:pBdr>
          <w:bottom w:val="double" w:sz="4" w:space="1" w:color="auto"/>
        </w:pBdr>
        <w:shd w:val="clear" w:color="auto" w:fill="DAEEF3"/>
        <w:spacing w:before="360" w:after="40" w:line="360" w:lineRule="auto"/>
        <w:ind w:left="568" w:hanging="568"/>
        <w:rPr>
          <w:rFonts w:ascii="Arial" w:hAnsi="Arial" w:cs="Arial"/>
          <w:sz w:val="22"/>
          <w:szCs w:val="22"/>
        </w:rPr>
      </w:pPr>
      <w:r>
        <w:rPr>
          <w:rFonts w:ascii="Arial" w:hAnsi="Arial" w:cs="Arial"/>
          <w:b/>
          <w:sz w:val="22"/>
          <w:szCs w:val="22"/>
        </w:rPr>
        <w:t>XI.</w:t>
      </w:r>
      <w:r>
        <w:rPr>
          <w:rFonts w:ascii="Arial" w:hAnsi="Arial" w:cs="Arial"/>
          <w:b/>
          <w:sz w:val="22"/>
          <w:szCs w:val="22"/>
        </w:rPr>
        <w:tab/>
        <w:t>POLEGANIE NA ZASOBACH INNYCH PODMIOTÓW</w:t>
      </w:r>
    </w:p>
    <w:p w14:paraId="171AFC5A"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Wykonawca może w celu potwierdzenia spełniania warunków udziału w polegać na zdolnościach technicznych lub zawodowych podmiotów udostępniających zasoby, niezależnie od charakteru prawnego łączących go z nimi stosunków prawnych.</w:t>
      </w:r>
    </w:p>
    <w:p w14:paraId="014FC9B3"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W odniesieniu do warunków dotyczących doświadczenia, wykonawcy mogą polegać na zdolnościach podmiotów udostępniających zasoby, jeśli podmioty te wykonają świadczenie do realizacji którego te zdolności są wymagane.</w:t>
      </w:r>
    </w:p>
    <w:p w14:paraId="6CF98E4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3CD570B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lastRenderedPageBreak/>
        <w:t>4.</w:t>
      </w:r>
      <w:r>
        <w:rPr>
          <w:rFonts w:ascii="Arial" w:hAnsi="Arial" w:cs="Arial"/>
          <w:b/>
          <w:sz w:val="22"/>
          <w:szCs w:val="22"/>
        </w:rPr>
        <w:tab/>
      </w:r>
      <w:r>
        <w:rPr>
          <w:rFonts w:ascii="Arial" w:hAnsi="Arial" w:cs="Arial"/>
          <w:sz w:val="22"/>
          <w:szCs w:val="22"/>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6350E0A2"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0C698BE"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t xml:space="preserve">UWAGA: </w:t>
      </w:r>
      <w:r>
        <w:rPr>
          <w:rFonts w:ascii="Arial" w:hAnsi="Arial" w:cs="Arial"/>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DDE8E75"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6E0C0BBF" w14:textId="77777777" w:rsidR="00F6208B" w:rsidRDefault="00E117AF">
      <w:pPr>
        <w:pStyle w:val="Teksttreci40"/>
        <w:pBdr>
          <w:bottom w:val="double" w:sz="4" w:space="1" w:color="auto"/>
        </w:pBdr>
        <w:shd w:val="clear" w:color="auto" w:fill="DAEEF3"/>
        <w:spacing w:before="360" w:after="40" w:line="360" w:lineRule="auto"/>
        <w:ind w:left="568" w:right="23" w:hanging="568"/>
        <w:jc w:val="left"/>
        <w:rPr>
          <w:rFonts w:ascii="Arial" w:hAnsi="Arial" w:cs="Arial"/>
          <w:b/>
          <w:sz w:val="22"/>
          <w:szCs w:val="22"/>
          <w:lang w:val="pl-PL"/>
        </w:rPr>
      </w:pPr>
      <w:r>
        <w:rPr>
          <w:rFonts w:ascii="Arial" w:hAnsi="Arial" w:cs="Arial"/>
          <w:b/>
          <w:sz w:val="22"/>
          <w:szCs w:val="22"/>
          <w:lang w:val="pl-PL"/>
        </w:rPr>
        <w:t>XII.</w:t>
      </w:r>
      <w:r>
        <w:rPr>
          <w:rFonts w:ascii="Arial" w:hAnsi="Arial" w:cs="Arial"/>
          <w:b/>
          <w:sz w:val="22"/>
          <w:szCs w:val="22"/>
          <w:lang w:val="pl-PL"/>
        </w:rPr>
        <w:tab/>
        <w:t>INFORMACJA DLA WYKONAWCÓW WSPÓLNIE UBIEGAJĄCYCH SIĘ O UDZIELENIE ZAMÓWIENIA (SPÓŁKI CYWILNE/ KONSORCJA)</w:t>
      </w:r>
    </w:p>
    <w:p w14:paraId="5F2B9825"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Arial" w:hAnsi="Arial" w:cs="Arial"/>
          <w:b/>
          <w:sz w:val="22"/>
          <w:szCs w:val="22"/>
        </w:rPr>
        <w:t xml:space="preserve"> </w:t>
      </w:r>
      <w:r>
        <w:rPr>
          <w:rFonts w:ascii="Arial" w:hAnsi="Arial" w:cs="Arial"/>
          <w:sz w:val="22"/>
          <w:szCs w:val="22"/>
        </w:rPr>
        <w:t xml:space="preserve">winno być załączone do oferty. </w:t>
      </w:r>
    </w:p>
    <w:p w14:paraId="2678A3BA"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7D2DD9B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Wykonawcy wspólnie ubiegający się o udzielenie zamówienia dołączają do oferty oświadczenie, z którego wynika, które roboty budowlane wykonają poszczególni wykonawcy.</w:t>
      </w:r>
    </w:p>
    <w:p w14:paraId="6305C50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Oświadczenia i dokumenty potwierdzające brak podstaw do wykluczenia z postępowania składa każdy z Wykonawców wspólnie ubiegających się o zamówienie.</w:t>
      </w:r>
      <w:bookmarkStart w:id="4" w:name="bookmark11"/>
    </w:p>
    <w:p w14:paraId="571FE815" w14:textId="77777777" w:rsidR="00F6208B" w:rsidRDefault="00E117AF">
      <w:pPr>
        <w:pBdr>
          <w:bottom w:val="double" w:sz="4" w:space="1" w:color="auto"/>
        </w:pBdr>
        <w:shd w:val="clear" w:color="auto" w:fill="DAEEF3"/>
        <w:spacing w:before="360" w:after="40" w:line="360" w:lineRule="auto"/>
        <w:ind w:left="568" w:right="91" w:hanging="568"/>
        <w:rPr>
          <w:rFonts w:ascii="Arial" w:hAnsi="Arial" w:cs="Arial"/>
          <w:b/>
          <w:bCs/>
          <w:sz w:val="22"/>
          <w:szCs w:val="22"/>
        </w:rPr>
      </w:pPr>
      <w:r>
        <w:rPr>
          <w:rFonts w:ascii="Arial" w:hAnsi="Arial" w:cs="Arial"/>
          <w:b/>
          <w:bCs/>
          <w:sz w:val="22"/>
          <w:szCs w:val="22"/>
        </w:rPr>
        <w:lastRenderedPageBreak/>
        <w:t>XIII.</w:t>
      </w:r>
      <w:r>
        <w:rPr>
          <w:rFonts w:ascii="Arial" w:hAnsi="Arial" w:cs="Arial"/>
          <w:b/>
          <w:bCs/>
          <w:sz w:val="22"/>
          <w:szCs w:val="22"/>
        </w:rPr>
        <w:tab/>
        <w:t xml:space="preserve">SPOSÓB KOMUNIKACJI, WYMAGANIA TECHNICZNE DLA DOKUMENTÓW ELEKTRONICZNYCH ORAZ ŚRODKÓW KOMUNIKACJI ELEKTRONICZNEJ </w:t>
      </w:r>
      <w:r>
        <w:rPr>
          <w:rFonts w:ascii="Arial" w:hAnsi="Arial" w:cs="Arial"/>
          <w:b/>
          <w:bCs/>
          <w:sz w:val="22"/>
          <w:szCs w:val="22"/>
        </w:rPr>
        <w:br/>
        <w:t xml:space="preserve">ORAZ </w:t>
      </w:r>
      <w:bookmarkEnd w:id="4"/>
      <w:r>
        <w:rPr>
          <w:rFonts w:ascii="Arial" w:hAnsi="Arial" w:cs="Arial"/>
          <w:b/>
          <w:bCs/>
          <w:sz w:val="22"/>
          <w:szCs w:val="22"/>
        </w:rPr>
        <w:t>WYJAŚNIENIA TREŚCI SWZ</w:t>
      </w:r>
    </w:p>
    <w:p w14:paraId="7E1754A7"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bookmarkStart w:id="5" w:name="bookmark12"/>
      <w:r>
        <w:rPr>
          <w:rFonts w:ascii="Arial" w:hAnsi="Arial" w:cs="Arial"/>
          <w:b/>
          <w:bCs/>
          <w:sz w:val="22"/>
          <w:szCs w:val="22"/>
        </w:rPr>
        <w:t xml:space="preserve">W postępowaniu o udzielenie zamówienia publicznego komunikacja między Zamawiającym a wykonawcami odbywa się przy użyciu Platformy e-Zamówienia, która jest dostępna pod adresem </w:t>
      </w:r>
      <w:hyperlink r:id="rId16" w:history="1">
        <w:r>
          <w:rPr>
            <w:rStyle w:val="Hipercze"/>
            <w:rFonts w:ascii="Arial" w:hAnsi="Arial" w:cs="Arial"/>
            <w:b/>
            <w:bCs/>
            <w:color w:val="auto"/>
            <w:sz w:val="22"/>
            <w:szCs w:val="22"/>
          </w:rPr>
          <w:t>https://ezamowienia.gov.pl</w:t>
        </w:r>
      </w:hyperlink>
      <w:r>
        <w:rPr>
          <w:rFonts w:ascii="Arial" w:hAnsi="Arial" w:cs="Arial"/>
          <w:b/>
          <w:bCs/>
          <w:sz w:val="22"/>
          <w:szCs w:val="22"/>
        </w:rPr>
        <w:t>.</w:t>
      </w:r>
    </w:p>
    <w:p w14:paraId="60178181"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Korzystanie z Platformy e-Zamówienia jest bezpłatne.</w:t>
      </w:r>
    </w:p>
    <w:p w14:paraId="00D00F01"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7" w:history="1">
        <w:r>
          <w:rPr>
            <w:rStyle w:val="Hipercze"/>
            <w:rFonts w:ascii="Arial" w:hAnsi="Arial" w:cs="Arial"/>
            <w:b/>
            <w:bCs/>
            <w:color w:val="auto"/>
            <w:sz w:val="22"/>
            <w:szCs w:val="22"/>
          </w:rPr>
          <w:t>https://ezamowienia.gov.pl</w:t>
        </w:r>
      </w:hyperlink>
      <w:r>
        <w:rPr>
          <w:rFonts w:ascii="Arial" w:hAnsi="Arial" w:cs="Arial"/>
          <w:bCs/>
          <w:sz w:val="22"/>
          <w:szCs w:val="22"/>
        </w:rPr>
        <w:t xml:space="preserve"> oraz informacje zamieszczone w zakładce „Centrum Pomocy”.</w:t>
      </w:r>
    </w:p>
    <w:p w14:paraId="48DC445F"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Przeglądanie i pobieranie publicznej treści dokumentacji postępowania nie wymaga posiadania konta na Platformie e-Zamówienia ani logowania.</w:t>
      </w:r>
    </w:p>
    <w:p w14:paraId="4537D464"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09DBEA81"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54C01919" w14:textId="77777777" w:rsidR="00F6208B" w:rsidRDefault="00E117AF" w:rsidP="00687E2E">
      <w:pPr>
        <w:pStyle w:val="pkt"/>
        <w:spacing w:before="0" w:after="0" w:line="360" w:lineRule="auto"/>
        <w:ind w:left="426" w:firstLine="0"/>
        <w:jc w:val="left"/>
        <w:rPr>
          <w:rFonts w:ascii="Arial" w:hAnsi="Arial" w:cs="Arial"/>
          <w:bCs/>
          <w:sz w:val="22"/>
          <w:szCs w:val="22"/>
        </w:rPr>
      </w:pPr>
      <w:r>
        <w:rPr>
          <w:rFonts w:ascii="Arial" w:hAnsi="Arial" w:cs="Arial"/>
          <w:bCs/>
          <w:sz w:val="22"/>
          <w:szCs w:val="22"/>
        </w:rPr>
        <w:t xml:space="preserve">W przypadku formatów, o których mowa w art. 66 ust. 1 ustawy </w:t>
      </w:r>
      <w:proofErr w:type="spellStart"/>
      <w:r>
        <w:rPr>
          <w:rFonts w:ascii="Arial" w:hAnsi="Arial" w:cs="Arial"/>
          <w:bCs/>
          <w:sz w:val="22"/>
          <w:szCs w:val="22"/>
        </w:rPr>
        <w:t>Pzp</w:t>
      </w:r>
      <w:proofErr w:type="spellEnd"/>
      <w:r>
        <w:rPr>
          <w:rFonts w:ascii="Arial" w:hAnsi="Arial" w:cs="Arial"/>
          <w:bCs/>
          <w:sz w:val="22"/>
          <w:szCs w:val="22"/>
        </w:rPr>
        <w:t>, ww. regulacje nie będą miały bezpośredniego zastosowania.</w:t>
      </w:r>
    </w:p>
    <w:p w14:paraId="688FC3CC"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Informacje, oświadczenia lub dokumenty, inne niż wymienione w § 2 ust. 1 rozporządzenia Prezesa Rady Ministrów w sprawie wymagań dla dokumentów elektronicznych, przekazywane w postępowaniu sporządza się w postaci elektronicznej:</w:t>
      </w:r>
    </w:p>
    <w:p w14:paraId="6E5762A4" w14:textId="77777777" w:rsidR="00F6208B" w:rsidRDefault="00E117AF" w:rsidP="00687E2E">
      <w:pPr>
        <w:pStyle w:val="pkt"/>
        <w:spacing w:before="0" w:after="0" w:line="360" w:lineRule="auto"/>
        <w:jc w:val="left"/>
        <w:rPr>
          <w:rFonts w:ascii="Arial" w:hAnsi="Arial" w:cs="Arial"/>
          <w:bCs/>
          <w:sz w:val="22"/>
          <w:szCs w:val="22"/>
        </w:rPr>
      </w:pPr>
      <w:r>
        <w:rPr>
          <w:rFonts w:ascii="Arial" w:hAnsi="Arial" w:cs="Arial"/>
          <w:bCs/>
          <w:sz w:val="22"/>
          <w:szCs w:val="22"/>
        </w:rPr>
        <w:t>a. w formatach danych określonych w przepisach rozporządzenia Rady Ministrów w sprawie Krajowych Ram Interoperacyjności (i przekazuje się jako załącznik), lub</w:t>
      </w:r>
    </w:p>
    <w:p w14:paraId="29701F3F" w14:textId="77777777" w:rsidR="00F6208B" w:rsidRDefault="00E117AF" w:rsidP="00687E2E">
      <w:pPr>
        <w:pStyle w:val="pkt"/>
        <w:spacing w:before="0" w:after="0" w:line="360" w:lineRule="auto"/>
        <w:jc w:val="left"/>
        <w:rPr>
          <w:rFonts w:ascii="Arial" w:hAnsi="Arial" w:cs="Arial"/>
          <w:bCs/>
          <w:sz w:val="22"/>
          <w:szCs w:val="22"/>
        </w:rPr>
      </w:pPr>
      <w:r>
        <w:rPr>
          <w:rFonts w:ascii="Arial" w:hAnsi="Arial" w:cs="Arial"/>
          <w:bCs/>
          <w:sz w:val="22"/>
          <w:szCs w:val="22"/>
        </w:rPr>
        <w:t>b. jako tekst wpisany bezpośrednio do wiadomości przekazywanej przy użyciu środków komunikacji elektronicznej (np. w treści wiadomości e-mail lub w treści „Formularza do komunikacji”).</w:t>
      </w:r>
    </w:p>
    <w:p w14:paraId="4D6B7C7E" w14:textId="2EE0A69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1C5BDA">
        <w:rPr>
          <w:rFonts w:ascii="Arial" w:hAnsi="Arial" w:cs="Arial"/>
          <w:bCs/>
          <w:sz w:val="22"/>
          <w:szCs w:val="22"/>
        </w:rPr>
        <w:t>6</w:t>
      </w:r>
      <w:r>
        <w:rPr>
          <w:rFonts w:ascii="Arial" w:hAnsi="Arial" w:cs="Arial"/>
          <w:bCs/>
          <w:sz w:val="22"/>
          <w:szCs w:val="22"/>
        </w:rPr>
        <w:t xml:space="preserve"> r. poz. </w:t>
      </w:r>
      <w:r w:rsidR="001C5BDA">
        <w:rPr>
          <w:rFonts w:ascii="Arial" w:hAnsi="Arial" w:cs="Arial"/>
          <w:bCs/>
          <w:sz w:val="22"/>
          <w:szCs w:val="22"/>
        </w:rPr>
        <w:t>85</w:t>
      </w:r>
      <w:r>
        <w:rPr>
          <w:rFonts w:ascii="Arial" w:hAnsi="Arial" w:cs="Arial"/>
          <w:bCs/>
          <w:sz w:val="22"/>
          <w:szCs w:val="22"/>
        </w:rPr>
        <w:t xml:space="preserve">) wykonawca, w celu utrzymania w poufności tych informacji, przekazuje je </w:t>
      </w:r>
      <w:r>
        <w:rPr>
          <w:rFonts w:ascii="Arial" w:hAnsi="Arial" w:cs="Arial"/>
          <w:bCs/>
          <w:sz w:val="22"/>
          <w:szCs w:val="22"/>
        </w:rPr>
        <w:lastRenderedPageBreak/>
        <w:t>w wydzielonym i odpowiednio oznaczonym pliku, wraz z jednoczesnym zaznaczeniem w nazwie pliku „Dokument stanowiący tajemnicę przedsiębiorstwa”.</w:t>
      </w:r>
    </w:p>
    <w:p w14:paraId="2F93C7FD"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 xml:space="preserve">Komunikacja w postępowaniu, </w:t>
      </w:r>
      <w:r>
        <w:rPr>
          <w:rFonts w:ascii="Arial" w:hAnsi="Arial" w:cs="Arial"/>
          <w:b/>
          <w:bCs/>
          <w:sz w:val="22"/>
          <w:szCs w:val="22"/>
          <w:u w:val="single"/>
        </w:rPr>
        <w:t>z wyłączeniem składania ofert</w:t>
      </w:r>
      <w:r>
        <w:rPr>
          <w:rFonts w:ascii="Arial" w:hAnsi="Arial" w:cs="Arial"/>
          <w:bCs/>
          <w:sz w:val="22"/>
          <w:szCs w:val="22"/>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36C030F" w14:textId="77777777" w:rsidR="00F6208B" w:rsidRDefault="00E117AF" w:rsidP="00687E2E">
      <w:pPr>
        <w:pStyle w:val="pkt"/>
        <w:spacing w:before="0" w:after="0" w:line="360" w:lineRule="auto"/>
        <w:ind w:left="426" w:firstLine="0"/>
        <w:jc w:val="left"/>
        <w:rPr>
          <w:rFonts w:ascii="Arial" w:hAnsi="Arial" w:cs="Arial"/>
          <w:bCs/>
          <w:sz w:val="22"/>
          <w:szCs w:val="22"/>
        </w:rPr>
      </w:pPr>
      <w:r>
        <w:rPr>
          <w:rFonts w:ascii="Arial" w:hAnsi="Arial" w:cs="Arial"/>
          <w:bCs/>
          <w:sz w:val="22"/>
          <w:szCs w:val="22"/>
        </w:rPr>
        <w:t xml:space="preserve">W przypadku załączników, które są zgodnie z ustawą </w:t>
      </w:r>
      <w:proofErr w:type="spellStart"/>
      <w:r>
        <w:rPr>
          <w:rFonts w:ascii="Arial" w:hAnsi="Arial" w:cs="Arial"/>
          <w:bCs/>
          <w:sz w:val="22"/>
          <w:szCs w:val="22"/>
        </w:rPr>
        <w:t>Pzp</w:t>
      </w:r>
      <w:proofErr w:type="spellEnd"/>
      <w:r>
        <w:rPr>
          <w:rFonts w:ascii="Arial" w:hAnsi="Arial" w:cs="Arial"/>
          <w:bCs/>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71BE4198"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AE75AAF"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Wszystkie wysłane i odebrane w postępowaniu przez wykonawcę wiadomości widoczne są po zalogowaniu w podglądzie postępowania w zakładce „Komunikacja”.</w:t>
      </w:r>
    </w:p>
    <w:p w14:paraId="088EA5CC"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Maksymalny rozmiar plików przesyłanych za pośrednictwem „Formularzy do komunikacji” wynosi 150 MB (wielkość ta dotyczy plików przesyłanych jako załączniki do jednego formularza).</w:t>
      </w:r>
    </w:p>
    <w:p w14:paraId="637B3BC1"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 xml:space="preserve"> Minimalne wymagania techniczne dotyczące sprzętu używanego w celu korzystania z usług Platformy e-Zamówienia oraz informacje dotyczące specyfikacji połączenia określa Regulamin Platformy e-Zamówienia.</w:t>
      </w:r>
    </w:p>
    <w:p w14:paraId="09B0413F"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7F2F2E5E" w14:textId="2A2CB6C7" w:rsidR="00687E2E"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 xml:space="preserve">W szczególnie uzasadnionych przypadkach uniemożliwiających komunikację wykonawcy i Zamawiającego za pośrednictwem Platformy e-Zamówienia, Zamawiający dopuszcza komunikację </w:t>
      </w:r>
      <w:r w:rsidR="00687E2E">
        <w:rPr>
          <w:rFonts w:ascii="Arial" w:hAnsi="Arial" w:cs="Arial"/>
          <w:b/>
          <w:bCs/>
          <w:sz w:val="22"/>
          <w:szCs w:val="22"/>
        </w:rPr>
        <w:t xml:space="preserve">(nie dotyczy składania ofert) </w:t>
      </w:r>
      <w:r>
        <w:rPr>
          <w:rFonts w:ascii="Arial" w:hAnsi="Arial" w:cs="Arial"/>
          <w:bCs/>
          <w:sz w:val="22"/>
          <w:szCs w:val="22"/>
        </w:rPr>
        <w:t>za pomocą</w:t>
      </w:r>
      <w:r w:rsidR="00687E2E">
        <w:rPr>
          <w:rFonts w:ascii="Arial" w:hAnsi="Arial" w:cs="Arial"/>
          <w:bCs/>
          <w:sz w:val="22"/>
          <w:szCs w:val="22"/>
        </w:rPr>
        <w:t>:</w:t>
      </w:r>
    </w:p>
    <w:p w14:paraId="468D8A21" w14:textId="77777777" w:rsidR="00687E2E" w:rsidRPr="00687E2E" w:rsidRDefault="00687E2E" w:rsidP="00687E2E">
      <w:pPr>
        <w:pStyle w:val="pkt"/>
        <w:spacing w:before="0" w:after="0" w:line="360" w:lineRule="auto"/>
        <w:ind w:left="426" w:firstLine="0"/>
        <w:jc w:val="left"/>
        <w:rPr>
          <w:rFonts w:ascii="Arial" w:hAnsi="Arial" w:cs="Arial"/>
          <w:bCs/>
          <w:sz w:val="22"/>
          <w:szCs w:val="22"/>
        </w:rPr>
      </w:pPr>
      <w:r w:rsidRPr="00687E2E">
        <w:rPr>
          <w:rFonts w:ascii="Arial" w:hAnsi="Arial" w:cs="Arial"/>
          <w:bCs/>
          <w:sz w:val="22"/>
          <w:szCs w:val="22"/>
        </w:rPr>
        <w:t>- Adres e-Doręczeń: AE:PL-70016-73111-FGGSB-26</w:t>
      </w:r>
    </w:p>
    <w:p w14:paraId="4DFE6737" w14:textId="1397ED35" w:rsidR="00687E2E" w:rsidRDefault="00687E2E" w:rsidP="00687E2E">
      <w:pPr>
        <w:pStyle w:val="pkt"/>
        <w:spacing w:before="0" w:after="0" w:line="360" w:lineRule="auto"/>
        <w:ind w:left="426" w:firstLine="0"/>
        <w:jc w:val="left"/>
        <w:rPr>
          <w:rFonts w:ascii="Arial" w:hAnsi="Arial" w:cs="Arial"/>
          <w:bCs/>
          <w:sz w:val="22"/>
          <w:szCs w:val="22"/>
        </w:rPr>
      </w:pPr>
      <w:r w:rsidRPr="00687E2E">
        <w:rPr>
          <w:rFonts w:ascii="Arial" w:hAnsi="Arial" w:cs="Arial"/>
          <w:bCs/>
          <w:sz w:val="22"/>
          <w:szCs w:val="22"/>
        </w:rPr>
        <w:t>- Elektroniczna Skrzynka Podawcza</w:t>
      </w:r>
      <w:r>
        <w:rPr>
          <w:rFonts w:ascii="Arial" w:hAnsi="Arial" w:cs="Arial"/>
          <w:bCs/>
          <w:sz w:val="22"/>
          <w:szCs w:val="22"/>
        </w:rPr>
        <w:t xml:space="preserve"> (e-PUAP)</w:t>
      </w:r>
      <w:r w:rsidRPr="00687E2E">
        <w:rPr>
          <w:rFonts w:ascii="Arial" w:hAnsi="Arial" w:cs="Arial"/>
          <w:bCs/>
          <w:sz w:val="22"/>
          <w:szCs w:val="22"/>
        </w:rPr>
        <w:t>: /</w:t>
      </w:r>
      <w:proofErr w:type="spellStart"/>
      <w:r w:rsidRPr="00687E2E">
        <w:rPr>
          <w:rFonts w:ascii="Arial" w:hAnsi="Arial" w:cs="Arial"/>
          <w:bCs/>
          <w:sz w:val="22"/>
          <w:szCs w:val="22"/>
        </w:rPr>
        <w:t>PZDAugustow</w:t>
      </w:r>
      <w:proofErr w:type="spellEnd"/>
      <w:r w:rsidRPr="00687E2E">
        <w:rPr>
          <w:rFonts w:ascii="Arial" w:hAnsi="Arial" w:cs="Arial"/>
          <w:bCs/>
          <w:sz w:val="22"/>
          <w:szCs w:val="22"/>
        </w:rPr>
        <w:t>/</w:t>
      </w:r>
      <w:proofErr w:type="spellStart"/>
      <w:r w:rsidRPr="00687E2E">
        <w:rPr>
          <w:rFonts w:ascii="Arial" w:hAnsi="Arial" w:cs="Arial"/>
          <w:bCs/>
          <w:sz w:val="22"/>
          <w:szCs w:val="22"/>
        </w:rPr>
        <w:t>SkrytkaESP</w:t>
      </w:r>
      <w:proofErr w:type="spellEnd"/>
    </w:p>
    <w:p w14:paraId="6DF0FF0C" w14:textId="75660489" w:rsidR="00687E2E" w:rsidRPr="00687E2E" w:rsidRDefault="00687E2E" w:rsidP="00687E2E">
      <w:pPr>
        <w:pStyle w:val="pkt"/>
        <w:spacing w:before="0" w:after="0" w:line="360" w:lineRule="auto"/>
        <w:ind w:left="426" w:firstLine="0"/>
        <w:jc w:val="left"/>
        <w:rPr>
          <w:rFonts w:ascii="Arial" w:hAnsi="Arial" w:cs="Arial"/>
          <w:bCs/>
          <w:sz w:val="22"/>
          <w:szCs w:val="22"/>
        </w:rPr>
      </w:pPr>
      <w:r w:rsidRPr="00687E2E">
        <w:rPr>
          <w:rFonts w:ascii="Arial" w:hAnsi="Arial" w:cs="Arial"/>
          <w:bCs/>
          <w:sz w:val="22"/>
          <w:szCs w:val="22"/>
        </w:rPr>
        <w:lastRenderedPageBreak/>
        <w:t>- poczty elektronicznej na adres e-mail:</w:t>
      </w:r>
      <w:r w:rsidRPr="00687E2E">
        <w:rPr>
          <w:rFonts w:ascii="Arial" w:hAnsi="Arial" w:cs="Arial"/>
          <w:bCs/>
          <w:sz w:val="22"/>
          <w:szCs w:val="22"/>
        </w:rPr>
        <w:tab/>
      </w:r>
      <w:hyperlink r:id="rId18" w:history="1">
        <w:r w:rsidR="001C5BDA" w:rsidRPr="009727CD">
          <w:rPr>
            <w:rStyle w:val="Hipercze"/>
            <w:color w:val="auto"/>
          </w:rPr>
          <w:t>sekretariat@pzd-augustow.pl</w:t>
        </w:r>
      </w:hyperlink>
    </w:p>
    <w:p w14:paraId="736E1A85"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
          <w:sz w:val="22"/>
          <w:szCs w:val="22"/>
        </w:rPr>
        <w:tab/>
      </w:r>
      <w:r>
        <w:rPr>
          <w:rFonts w:ascii="Arial" w:hAnsi="Arial" w:cs="Arial"/>
          <w:sz w:val="22"/>
          <w:szCs w:val="22"/>
        </w:rPr>
        <w:t xml:space="preserve">W korespondencji kierowanej do Zamawiającego Wykonawcy powinni posługiwać się numerem przedmiotowego postępowania. </w:t>
      </w:r>
    </w:p>
    <w:p w14:paraId="61FC459E"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sz w:val="22"/>
          <w:szCs w:val="22"/>
        </w:rPr>
        <w:t>Wykonawca może zwrócić się do zamawiającego z wnioskiem o wyjaśnienie treści SWZ.</w:t>
      </w:r>
    </w:p>
    <w:p w14:paraId="2607AE6B"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sz w:val="22"/>
          <w:szCs w:val="22"/>
        </w:rPr>
        <w:tab/>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0FBB078E"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sz w:val="22"/>
          <w:szCs w:val="22"/>
        </w:rPr>
        <w:t>Jeżeli zamawiający nie udzieli wyjaśnień w terminie, o którym mowa w ust. 11,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11, zamawiający nie ma obowiązku udzielania wyjaśnień SWZ oraz obowiązku przedłużenia terminu składania ofert.</w:t>
      </w:r>
    </w:p>
    <w:p w14:paraId="151D8D68"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sz w:val="22"/>
          <w:szCs w:val="22"/>
        </w:rPr>
        <w:tab/>
        <w:t>Przedłużenie terminu składania ofert, o których mowa w ust. 12, nie wpływa na bieg terminu składania wniosku o wyjaśnienie treści SWZ.</w:t>
      </w:r>
    </w:p>
    <w:p w14:paraId="29C698D0" w14:textId="77777777" w:rsidR="00F6208B" w:rsidRDefault="00F6208B">
      <w:pPr>
        <w:pStyle w:val="pkt"/>
        <w:spacing w:before="0" w:after="0" w:line="360" w:lineRule="auto"/>
        <w:ind w:left="1440" w:firstLine="0"/>
        <w:rPr>
          <w:rFonts w:ascii="Arial" w:hAnsi="Arial" w:cs="Arial"/>
          <w:sz w:val="22"/>
          <w:szCs w:val="22"/>
        </w:rPr>
      </w:pPr>
    </w:p>
    <w:p w14:paraId="42E128B9" w14:textId="77777777" w:rsidR="00F6208B" w:rsidRDefault="00E117AF">
      <w:pPr>
        <w:pBdr>
          <w:bottom w:val="double" w:sz="4" w:space="1" w:color="auto"/>
        </w:pBdr>
        <w:shd w:val="clear" w:color="auto" w:fill="DAEEF3"/>
        <w:spacing w:before="360" w:after="40" w:line="360" w:lineRule="auto"/>
        <w:ind w:left="568" w:right="91" w:hanging="568"/>
        <w:rPr>
          <w:rFonts w:ascii="Arial" w:hAnsi="Arial" w:cs="Arial"/>
          <w:b/>
          <w:bCs/>
          <w:sz w:val="22"/>
          <w:szCs w:val="22"/>
        </w:rPr>
      </w:pPr>
      <w:r>
        <w:rPr>
          <w:rFonts w:ascii="Arial" w:hAnsi="Arial" w:cs="Arial"/>
          <w:b/>
          <w:bCs/>
          <w:sz w:val="22"/>
          <w:szCs w:val="22"/>
        </w:rPr>
        <w:t>XIV.</w:t>
      </w:r>
      <w:r>
        <w:rPr>
          <w:rFonts w:ascii="Arial" w:hAnsi="Arial" w:cs="Arial"/>
          <w:b/>
          <w:bCs/>
          <w:sz w:val="22"/>
          <w:szCs w:val="22"/>
        </w:rPr>
        <w:tab/>
        <w:t xml:space="preserve">OPIS SPOSOBU PRZYGOTOWANIA </w:t>
      </w:r>
      <w:bookmarkEnd w:id="5"/>
      <w:r>
        <w:rPr>
          <w:rFonts w:ascii="Arial" w:hAnsi="Arial" w:cs="Arial"/>
          <w:b/>
          <w:bCs/>
          <w:sz w:val="22"/>
          <w:szCs w:val="22"/>
        </w:rPr>
        <w:t>I SKŁADANIA OFERTY ORAZ WYMAGANIA FORMALNE DOTYCZĄCE SKŁADANYCH OŚWIADCZEŃ I DOKUMENTÓW</w:t>
      </w:r>
    </w:p>
    <w:p w14:paraId="52E40DC8" w14:textId="77777777" w:rsidR="00F6208B" w:rsidRDefault="00E117AF" w:rsidP="00687E2E">
      <w:pPr>
        <w:pStyle w:val="pkt"/>
        <w:numPr>
          <w:ilvl w:val="6"/>
          <w:numId w:val="10"/>
        </w:numPr>
        <w:spacing w:before="0" w:after="0" w:line="360" w:lineRule="auto"/>
        <w:ind w:left="426"/>
        <w:jc w:val="left"/>
        <w:rPr>
          <w:rFonts w:ascii="Arial" w:hAnsi="Arial" w:cs="Arial"/>
          <w:b/>
          <w:sz w:val="22"/>
          <w:szCs w:val="22"/>
        </w:rPr>
      </w:pPr>
      <w:r>
        <w:rPr>
          <w:rFonts w:ascii="Arial" w:hAnsi="Arial" w:cs="Arial"/>
          <w:b/>
          <w:sz w:val="22"/>
          <w:szCs w:val="22"/>
        </w:rPr>
        <w:t>Wykonawca przygotowuje ofertę przy pomocy interaktywnego „</w:t>
      </w:r>
      <w:r>
        <w:rPr>
          <w:rFonts w:ascii="Arial" w:hAnsi="Arial" w:cs="Arial"/>
          <w:b/>
          <w:sz w:val="22"/>
          <w:szCs w:val="22"/>
          <w:u w:val="single"/>
        </w:rPr>
        <w:t>Formularza ofertowego”</w:t>
      </w:r>
      <w:r>
        <w:rPr>
          <w:rFonts w:ascii="Arial" w:hAnsi="Arial" w:cs="Arial"/>
          <w:b/>
          <w:sz w:val="22"/>
          <w:szCs w:val="22"/>
        </w:rPr>
        <w:t xml:space="preserve"> udostępnionego przez Zamawiającego na Platformie e-Zamówienia i zamieszczonego w podglądzie postępowania w zakładce „Informacje podstawowe”.</w:t>
      </w:r>
    </w:p>
    <w:p w14:paraId="11F1A3ED"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7E2A6EA5"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w:t>
      </w:r>
    </w:p>
    <w:p w14:paraId="3CE3AEF2" w14:textId="77777777" w:rsidR="00F6208B" w:rsidRDefault="00E117AF" w:rsidP="00687E2E">
      <w:pPr>
        <w:pStyle w:val="pkt"/>
        <w:spacing w:before="0" w:after="0" w:line="360" w:lineRule="auto"/>
        <w:ind w:left="426" w:firstLine="0"/>
        <w:jc w:val="left"/>
        <w:rPr>
          <w:rFonts w:ascii="Arial" w:hAnsi="Arial" w:cs="Arial"/>
          <w:b/>
          <w:sz w:val="22"/>
          <w:szCs w:val="22"/>
          <w:u w:val="single"/>
        </w:rPr>
      </w:pPr>
      <w:r>
        <w:rPr>
          <w:rFonts w:ascii="Arial" w:hAnsi="Arial" w:cs="Arial"/>
          <w:b/>
          <w:sz w:val="28"/>
          <w:szCs w:val="28"/>
          <w:u w:val="single"/>
        </w:rPr>
        <w:t>Uwaga!</w:t>
      </w:r>
      <w:r>
        <w:rPr>
          <w:rFonts w:ascii="Arial" w:hAnsi="Arial" w:cs="Arial"/>
          <w:b/>
          <w:sz w:val="22"/>
          <w:szCs w:val="22"/>
          <w:u w:val="single"/>
        </w:rPr>
        <w:t xml:space="preserve"> Nie należy zmieniać nazwy pliku nadanej przez Platformę e-Zamówienia. Zapisany „Formularz ofertowy” należy zawsze otwierać w programie Adobe </w:t>
      </w:r>
      <w:proofErr w:type="spellStart"/>
      <w:r>
        <w:rPr>
          <w:rFonts w:ascii="Arial" w:hAnsi="Arial" w:cs="Arial"/>
          <w:b/>
          <w:sz w:val="22"/>
          <w:szCs w:val="22"/>
          <w:u w:val="single"/>
        </w:rPr>
        <w:t>Acrobat</w:t>
      </w:r>
      <w:proofErr w:type="spellEnd"/>
      <w:r>
        <w:rPr>
          <w:rFonts w:ascii="Arial" w:hAnsi="Arial" w:cs="Arial"/>
          <w:b/>
          <w:sz w:val="22"/>
          <w:szCs w:val="22"/>
          <w:u w:val="single"/>
        </w:rPr>
        <w:t xml:space="preserve"> Reader DC. </w:t>
      </w:r>
    </w:p>
    <w:p w14:paraId="79BD249E" w14:textId="1E296EB4" w:rsidR="001C5BDA" w:rsidRPr="00656587" w:rsidRDefault="001C5BDA" w:rsidP="001C5BDA">
      <w:pPr>
        <w:pStyle w:val="pkt"/>
        <w:spacing w:line="360" w:lineRule="auto"/>
        <w:ind w:left="426" w:firstLine="0"/>
        <w:rPr>
          <w:rFonts w:ascii="Arial" w:hAnsi="Arial" w:cs="Arial"/>
          <w:b/>
          <w:sz w:val="22"/>
          <w:szCs w:val="22"/>
        </w:rPr>
      </w:pPr>
      <w:r w:rsidRPr="00BF2C94">
        <w:rPr>
          <w:rFonts w:ascii="Arial" w:hAnsi="Arial" w:cs="Arial"/>
          <w:b/>
          <w:sz w:val="28"/>
          <w:szCs w:val="28"/>
          <w:u w:val="single"/>
        </w:rPr>
        <w:t>Uwaga!</w:t>
      </w:r>
      <w:r w:rsidRPr="00656587">
        <w:rPr>
          <w:rFonts w:ascii="Arial" w:hAnsi="Arial" w:cs="Arial"/>
          <w:b/>
          <w:sz w:val="28"/>
          <w:szCs w:val="28"/>
        </w:rPr>
        <w:t xml:space="preserve"> </w:t>
      </w:r>
      <w:r>
        <w:rPr>
          <w:rFonts w:ascii="Arial" w:hAnsi="Arial" w:cs="Arial"/>
          <w:b/>
          <w:sz w:val="22"/>
          <w:szCs w:val="22"/>
        </w:rPr>
        <w:t>Została przywracana</w:t>
      </w:r>
      <w:r w:rsidRPr="00656587">
        <w:rPr>
          <w:rFonts w:ascii="Arial" w:hAnsi="Arial" w:cs="Arial"/>
          <w:b/>
          <w:sz w:val="22"/>
          <w:szCs w:val="22"/>
        </w:rPr>
        <w:t xml:space="preserve"> możliwość podpisywania Profilem Zaufanym interaktywnych formularzy ofertowych w formacie PDF pobranych z Platformy e-Zamówienia.</w:t>
      </w:r>
    </w:p>
    <w:p w14:paraId="6832C87E" w14:textId="77777777" w:rsidR="001C5BDA" w:rsidRPr="00656587" w:rsidRDefault="001C5BDA" w:rsidP="001C5BDA">
      <w:pPr>
        <w:pStyle w:val="pkt"/>
        <w:spacing w:line="360" w:lineRule="auto"/>
        <w:ind w:left="426" w:firstLine="0"/>
        <w:rPr>
          <w:rFonts w:ascii="Arial" w:hAnsi="Arial" w:cs="Arial"/>
          <w:b/>
          <w:sz w:val="22"/>
          <w:szCs w:val="22"/>
        </w:rPr>
      </w:pPr>
      <w:r w:rsidRPr="00656587">
        <w:rPr>
          <w:rFonts w:ascii="Arial" w:hAnsi="Arial" w:cs="Arial"/>
          <w:b/>
          <w:sz w:val="22"/>
          <w:szCs w:val="22"/>
        </w:rPr>
        <w:lastRenderedPageBreak/>
        <w:t>Do podpisania takich dokumentów rekomend</w:t>
      </w:r>
      <w:r>
        <w:rPr>
          <w:rFonts w:ascii="Arial" w:hAnsi="Arial" w:cs="Arial"/>
          <w:b/>
          <w:sz w:val="22"/>
          <w:szCs w:val="22"/>
        </w:rPr>
        <w:t>owany jest</w:t>
      </w:r>
      <w:r w:rsidRPr="00656587">
        <w:rPr>
          <w:rFonts w:ascii="Arial" w:hAnsi="Arial" w:cs="Arial"/>
          <w:b/>
          <w:sz w:val="22"/>
          <w:szCs w:val="22"/>
        </w:rPr>
        <w:t xml:space="preserve"> wybór formatu </w:t>
      </w:r>
      <w:proofErr w:type="spellStart"/>
      <w:r w:rsidRPr="00656587">
        <w:rPr>
          <w:rFonts w:ascii="Arial" w:hAnsi="Arial" w:cs="Arial"/>
          <w:b/>
          <w:sz w:val="22"/>
          <w:szCs w:val="22"/>
        </w:rPr>
        <w:t>PAdES</w:t>
      </w:r>
      <w:proofErr w:type="spellEnd"/>
      <w:r w:rsidRPr="00656587">
        <w:rPr>
          <w:rFonts w:ascii="Arial" w:hAnsi="Arial" w:cs="Arial"/>
          <w:b/>
          <w:sz w:val="22"/>
          <w:szCs w:val="22"/>
        </w:rPr>
        <w:t xml:space="preserve">. Podczas podpisywania interaktywnego pliku PDF za pomocą Profilu Zaufanego w usłudze </w:t>
      </w:r>
      <w:proofErr w:type="spellStart"/>
      <w:r w:rsidRPr="00656587">
        <w:rPr>
          <w:rFonts w:ascii="Arial" w:hAnsi="Arial" w:cs="Arial"/>
          <w:b/>
          <w:sz w:val="22"/>
          <w:szCs w:val="22"/>
        </w:rPr>
        <w:t>ePUAP</w:t>
      </w:r>
      <w:proofErr w:type="spellEnd"/>
      <w:r w:rsidRPr="00656587">
        <w:rPr>
          <w:rFonts w:ascii="Arial" w:hAnsi="Arial" w:cs="Arial"/>
          <w:b/>
          <w:sz w:val="22"/>
          <w:szCs w:val="22"/>
        </w:rPr>
        <w:t xml:space="preserve"> (https://podpis.gov.pl/podpisz-dokument-elektronicznie/) dokument zostanie automatycznie przekształcony do postaci nieedytowalnej. Dzięki temu nie ma już konieczności dokonywania ręcznej konwersji pliku po jego wypełnieniu.</w:t>
      </w:r>
    </w:p>
    <w:p w14:paraId="7F4276CA" w14:textId="77777777" w:rsidR="001C5BDA" w:rsidRPr="00BF2C94" w:rsidRDefault="001C5BDA" w:rsidP="001C5BDA">
      <w:pPr>
        <w:pStyle w:val="pkt"/>
        <w:spacing w:before="0" w:after="0" w:line="360" w:lineRule="auto"/>
        <w:ind w:left="426" w:firstLine="0"/>
        <w:rPr>
          <w:rFonts w:ascii="Arial" w:hAnsi="Arial" w:cs="Arial"/>
          <w:b/>
          <w:sz w:val="22"/>
          <w:szCs w:val="22"/>
          <w:u w:val="single"/>
        </w:rPr>
      </w:pPr>
      <w:r w:rsidRPr="00656587">
        <w:rPr>
          <w:rFonts w:ascii="Arial" w:hAnsi="Arial" w:cs="Arial"/>
          <w:b/>
          <w:sz w:val="22"/>
          <w:szCs w:val="22"/>
        </w:rPr>
        <w:t xml:space="preserve">Po podpisaniu pliku w systemie </w:t>
      </w:r>
      <w:proofErr w:type="spellStart"/>
      <w:r w:rsidRPr="00656587">
        <w:rPr>
          <w:rFonts w:ascii="Arial" w:hAnsi="Arial" w:cs="Arial"/>
          <w:b/>
          <w:sz w:val="22"/>
          <w:szCs w:val="22"/>
        </w:rPr>
        <w:t>ePUAP</w:t>
      </w:r>
      <w:proofErr w:type="spellEnd"/>
      <w:r w:rsidRPr="00656587">
        <w:rPr>
          <w:rFonts w:ascii="Arial" w:hAnsi="Arial" w:cs="Arial"/>
          <w:b/>
          <w:sz w:val="22"/>
          <w:szCs w:val="22"/>
        </w:rPr>
        <w:t xml:space="preserve"> zaleca</w:t>
      </w:r>
      <w:r>
        <w:rPr>
          <w:rFonts w:ascii="Arial" w:hAnsi="Arial" w:cs="Arial"/>
          <w:b/>
          <w:sz w:val="22"/>
          <w:szCs w:val="22"/>
        </w:rPr>
        <w:t>na jest</w:t>
      </w:r>
      <w:r w:rsidRPr="00656587">
        <w:rPr>
          <w:rFonts w:ascii="Arial" w:hAnsi="Arial" w:cs="Arial"/>
          <w:b/>
          <w:sz w:val="22"/>
          <w:szCs w:val="22"/>
        </w:rPr>
        <w:t xml:space="preserve"> weryfikacj</w:t>
      </w:r>
      <w:r>
        <w:rPr>
          <w:rFonts w:ascii="Arial" w:hAnsi="Arial" w:cs="Arial"/>
          <w:b/>
          <w:sz w:val="22"/>
          <w:szCs w:val="22"/>
        </w:rPr>
        <w:t>a</w:t>
      </w:r>
      <w:r w:rsidRPr="00656587">
        <w:rPr>
          <w:rFonts w:ascii="Arial" w:hAnsi="Arial" w:cs="Arial"/>
          <w:b/>
          <w:sz w:val="22"/>
          <w:szCs w:val="22"/>
        </w:rPr>
        <w:t xml:space="preserve"> dokumentu – należy sprawdzić, czy treść oferty wyświetla się poprawnie (tj. czy wszystkie wypełnione pola formularza są kompletne i czytelne) oraz czy plik został właściwie podpisany.</w:t>
      </w:r>
    </w:p>
    <w:p w14:paraId="05BB4F43"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hAnsi="Arial" w:cs="Arial"/>
          <w:sz w:val="22"/>
          <w:szCs w:val="22"/>
        </w:rPr>
        <w:t>drag&amp;drop</w:t>
      </w:r>
      <w:proofErr w:type="spellEnd"/>
      <w:r>
        <w:rPr>
          <w:rFonts w:ascii="Arial" w:hAnsi="Arial" w:cs="Arial"/>
          <w:sz w:val="22"/>
          <w:szCs w:val="22"/>
        </w:rPr>
        <w:t xml:space="preserve"> („przeciągnij” i „upuść”) służące do dodawania plików.</w:t>
      </w:r>
    </w:p>
    <w:p w14:paraId="7DDC6C8B"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C3CFAF9"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A74DA48"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b/>
          <w:sz w:val="22"/>
          <w:szCs w:val="22"/>
        </w:rPr>
        <w:t>Formularz ofertowy</w:t>
      </w:r>
      <w:r>
        <w:rPr>
          <w:rFonts w:ascii="Arial" w:hAnsi="Arial" w:cs="Arial"/>
          <w:sz w:val="22"/>
          <w:szCs w:val="22"/>
        </w:rPr>
        <w:t xml:space="preserve">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0FE6BC00" w14:textId="77777777" w:rsidR="00F6208B" w:rsidRDefault="00E117AF" w:rsidP="00687E2E">
      <w:pPr>
        <w:pStyle w:val="pkt"/>
        <w:spacing w:before="0" w:after="0" w:line="360" w:lineRule="auto"/>
        <w:ind w:left="426" w:firstLine="0"/>
        <w:jc w:val="left"/>
        <w:rPr>
          <w:rFonts w:ascii="Arial" w:hAnsi="Arial" w:cs="Arial"/>
          <w:sz w:val="22"/>
          <w:szCs w:val="22"/>
        </w:rPr>
      </w:pPr>
      <w:r>
        <w:rPr>
          <w:rFonts w:ascii="Arial" w:hAnsi="Arial" w:cs="Arial"/>
          <w:b/>
          <w:sz w:val="22"/>
          <w:szCs w:val="22"/>
        </w:rPr>
        <w:t>Pozostałe dokumenty</w:t>
      </w:r>
      <w:r>
        <w:rPr>
          <w:rFonts w:ascii="Arial" w:hAnsi="Arial" w:cs="Arial"/>
          <w:sz w:val="22"/>
          <w:szCs w:val="22"/>
        </w:rPr>
        <w:t xml:space="preserve"> wchodzące w skład oferty lub składane wraz z ofertą, które są zgodne z ustawą </w:t>
      </w:r>
      <w:proofErr w:type="spellStart"/>
      <w:r>
        <w:rPr>
          <w:rFonts w:ascii="Arial" w:hAnsi="Arial" w:cs="Arial"/>
          <w:sz w:val="22"/>
          <w:szCs w:val="22"/>
        </w:rPr>
        <w:t>Pzp</w:t>
      </w:r>
      <w:proofErr w:type="spellEnd"/>
      <w:r>
        <w:rPr>
          <w:rFonts w:ascii="Arial" w:hAnsi="Arial" w:cs="Arial"/>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w:t>
      </w:r>
      <w:r>
        <w:rPr>
          <w:rFonts w:ascii="Arial" w:hAnsi="Arial" w:cs="Arial"/>
          <w:sz w:val="22"/>
          <w:szCs w:val="22"/>
        </w:rPr>
        <w:lastRenderedPageBreak/>
        <w:t>dokument z wszytym podpisem (typ wewnętrzny).</w:t>
      </w:r>
      <w:r>
        <w:t xml:space="preserve"> </w:t>
      </w:r>
      <w:r>
        <w:rPr>
          <w:rFonts w:ascii="Arial" w:hAnsi="Arial" w:cs="Arial"/>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1C6F630"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8DF4D07"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 Oferta może być złożona tylko do upływu terminu składania ofert.</w:t>
      </w:r>
    </w:p>
    <w:p w14:paraId="599AEB38"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 Wykonawca może przed upływem terminu składania ofert wycofać ofertę. Wykonawca wycofuje ofertę w zakładce „Oferty/wnioski” używając przycisku „Wycofaj ofertę”. </w:t>
      </w:r>
    </w:p>
    <w:p w14:paraId="273EAFD7"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Maksymalny łączny rozmiar plików stanowiących ofertę lub składanych wraz z ofertą to </w:t>
      </w:r>
      <w:r>
        <w:rPr>
          <w:rFonts w:ascii="Arial" w:hAnsi="Arial" w:cs="Arial"/>
          <w:sz w:val="22"/>
          <w:szCs w:val="22"/>
        </w:rPr>
        <w:br/>
        <w:t>250 MB.</w:t>
      </w:r>
    </w:p>
    <w:p w14:paraId="2AECA58C"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Wykonawca może złożyć tylko jedną ofertę (na każde z zadań częściowych lub całe zadanie)</w:t>
      </w:r>
    </w:p>
    <w:p w14:paraId="5397A88D"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Treść oferty musi odpowiadać treści SWZ.</w:t>
      </w:r>
    </w:p>
    <w:p w14:paraId="7C2A0801" w14:textId="77777777" w:rsidR="00F6208B" w:rsidRDefault="00F6208B" w:rsidP="00687E2E">
      <w:pPr>
        <w:pStyle w:val="pkt"/>
        <w:spacing w:before="0" w:after="0" w:line="360" w:lineRule="auto"/>
        <w:ind w:left="426" w:firstLine="0"/>
        <w:jc w:val="left"/>
        <w:rPr>
          <w:rFonts w:ascii="Arial" w:hAnsi="Arial" w:cs="Arial"/>
          <w:sz w:val="22"/>
          <w:szCs w:val="22"/>
        </w:rPr>
      </w:pPr>
    </w:p>
    <w:p w14:paraId="738205F2" w14:textId="77777777" w:rsidR="00F6208B" w:rsidRDefault="00E117AF" w:rsidP="00687E2E">
      <w:pPr>
        <w:pStyle w:val="pkt"/>
        <w:numPr>
          <w:ilvl w:val="6"/>
          <w:numId w:val="10"/>
        </w:numPr>
        <w:spacing w:before="0" w:after="0" w:line="360" w:lineRule="auto"/>
        <w:ind w:left="426" w:hanging="426"/>
        <w:jc w:val="left"/>
        <w:rPr>
          <w:rFonts w:ascii="Arial" w:hAnsi="Arial" w:cs="Arial"/>
          <w:b/>
          <w:sz w:val="22"/>
          <w:szCs w:val="22"/>
        </w:rPr>
      </w:pPr>
      <w:r>
        <w:rPr>
          <w:rFonts w:ascii="Arial" w:hAnsi="Arial" w:cs="Arial"/>
          <w:b/>
          <w:sz w:val="22"/>
          <w:szCs w:val="22"/>
        </w:rPr>
        <w:t>Wraz z ofertą Wykonawca jest zobowiązany złożyć:</w:t>
      </w:r>
    </w:p>
    <w:p w14:paraId="5E2B1138"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1)</w:t>
      </w:r>
      <w:r>
        <w:rPr>
          <w:rFonts w:ascii="Arial" w:hAnsi="Arial" w:cs="Arial"/>
          <w:sz w:val="22"/>
          <w:szCs w:val="22"/>
        </w:rPr>
        <w:tab/>
        <w:t>oświadczenia, o których mowa w Rozdziale X ust. 1 SWZ;</w:t>
      </w:r>
    </w:p>
    <w:p w14:paraId="3540785F"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2)</w:t>
      </w:r>
      <w:r>
        <w:rPr>
          <w:rFonts w:ascii="Arial" w:hAnsi="Arial" w:cs="Arial"/>
          <w:sz w:val="22"/>
          <w:szCs w:val="22"/>
        </w:rPr>
        <w:tab/>
        <w:t>zobowiązanie innego podmiotu, o którym mowa w Rozdziale XI ust. 3 SWZ (jeżeli dotyczy);</w:t>
      </w:r>
    </w:p>
    <w:p w14:paraId="0556A4FD"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3)    oświadczenie, o którym mowa w Rozdziale XII ust. 3 SWZ (jeżeli dotyczy);</w:t>
      </w:r>
    </w:p>
    <w:p w14:paraId="68043488"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4)</w:t>
      </w:r>
      <w:r>
        <w:rPr>
          <w:rFonts w:ascii="Arial" w:hAnsi="Arial" w:cs="Arial"/>
          <w:sz w:val="22"/>
          <w:szCs w:val="22"/>
        </w:rPr>
        <w:tab/>
        <w:t xml:space="preserve">dowód wniesienia wadium ( jeżeli forma inna niż „w pieniądzu”) </w:t>
      </w:r>
    </w:p>
    <w:p w14:paraId="04602F35" w14:textId="5FF35D60" w:rsidR="00F6208B" w:rsidRDefault="00E117AF" w:rsidP="00687E2E">
      <w:pPr>
        <w:spacing w:line="360" w:lineRule="auto"/>
        <w:ind w:left="852" w:right="20" w:hanging="426"/>
        <w:rPr>
          <w:rFonts w:ascii="Arial" w:hAnsi="Arial" w:cs="Arial"/>
          <w:b/>
          <w:sz w:val="22"/>
          <w:szCs w:val="22"/>
        </w:rPr>
      </w:pPr>
      <w:r>
        <w:rPr>
          <w:rFonts w:ascii="Arial" w:hAnsi="Arial" w:cs="Arial"/>
          <w:b/>
          <w:sz w:val="22"/>
          <w:szCs w:val="22"/>
        </w:rPr>
        <w:t xml:space="preserve">5) </w:t>
      </w:r>
      <w:r>
        <w:rPr>
          <w:rFonts w:ascii="Arial" w:hAnsi="Arial" w:cs="Arial"/>
          <w:b/>
          <w:sz w:val="22"/>
          <w:szCs w:val="22"/>
        </w:rPr>
        <w:tab/>
      </w:r>
      <w:r w:rsidR="00DC2244">
        <w:rPr>
          <w:rFonts w:ascii="Arial" w:hAnsi="Arial" w:cs="Arial"/>
          <w:b/>
          <w:sz w:val="22"/>
          <w:szCs w:val="22"/>
        </w:rPr>
        <w:t>kosztorys(-y) ofertowy(-e) sporządzany (-e) na podstawie załączonych do SWZ przedmiarów robót</w:t>
      </w:r>
    </w:p>
    <w:p w14:paraId="78FFCA02"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6)</w:t>
      </w:r>
      <w:r>
        <w:rPr>
          <w:rFonts w:ascii="Arial" w:hAnsi="Arial" w:cs="Arial"/>
          <w:sz w:val="22"/>
          <w:szCs w:val="22"/>
        </w:rPr>
        <w:tab/>
        <w:t xml:space="preserve">dokumenty, z których wynika prawo do podpisania oferty - odpowiednie pełnomocnictwa (jeżeli dotyczy). </w:t>
      </w:r>
    </w:p>
    <w:p w14:paraId="07F5B30E"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77E2CB2B"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lastRenderedPageBreak/>
        <w:t>Pozostałe oświadczenia i dokumenty, dla których Zamawiający określił wzory w formie formularzy zamieszczonych w załącznikach do SWZ, powinny być sporządzone zgodnie z tymi wzorami, co do treści oraz opisu kolumn i wierszy.</w:t>
      </w:r>
    </w:p>
    <w:p w14:paraId="52991B78"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Oferta powinna być sporządzona w języku polskim. Każdy dokument składający się na ofertę powinien być czytelny.</w:t>
      </w:r>
    </w:p>
    <w:p w14:paraId="56BFA555"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Podmiotowe środki dowodowe lub inne dokumenty, w tym dokumenty potwierdzające umocowanie do reprezentowania, sporządzone w języku obcym przekazuje się wraz z tłumaczeniem na język polski.</w:t>
      </w:r>
    </w:p>
    <w:p w14:paraId="11368673"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Wszystkie koszty związane z uczestnictwem w postępowaniu, w szczególności z przygotowaniem i złożeniem oferty ponosi Wykonawca składający ofertę. Zamawiający nie przewiduje zwrotu kosztów udziału w postępowaniu.</w:t>
      </w:r>
    </w:p>
    <w:p w14:paraId="73D091B6" w14:textId="77777777" w:rsidR="00F6208B" w:rsidRDefault="00E117AF">
      <w:pPr>
        <w:pStyle w:val="Teksttreci40"/>
        <w:pBdr>
          <w:bottom w:val="double" w:sz="4" w:space="1" w:color="auto"/>
        </w:pBdr>
        <w:shd w:val="clear" w:color="auto" w:fill="DAEEF3"/>
        <w:spacing w:before="360" w:after="40" w:line="360" w:lineRule="auto"/>
        <w:ind w:left="568" w:hanging="568"/>
        <w:jc w:val="left"/>
        <w:rPr>
          <w:rFonts w:ascii="Arial" w:hAnsi="Arial" w:cs="Arial"/>
          <w:b/>
          <w:sz w:val="22"/>
          <w:szCs w:val="22"/>
          <w:lang w:val="pl-PL"/>
        </w:rPr>
      </w:pPr>
      <w:r>
        <w:rPr>
          <w:rFonts w:ascii="Arial" w:hAnsi="Arial" w:cs="Arial"/>
          <w:b/>
          <w:sz w:val="22"/>
          <w:szCs w:val="22"/>
          <w:lang w:val="pl-PL"/>
        </w:rPr>
        <w:t>XV.</w:t>
      </w:r>
      <w:r>
        <w:rPr>
          <w:rFonts w:ascii="Arial" w:hAnsi="Arial" w:cs="Arial"/>
          <w:b/>
          <w:sz w:val="22"/>
          <w:szCs w:val="22"/>
          <w:lang w:val="pl-PL"/>
        </w:rPr>
        <w:tab/>
        <w:t>SPOSÓB OBLICZENIA CENY OFERTY</w:t>
      </w:r>
    </w:p>
    <w:p w14:paraId="2372EC34"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Wykonawca podaje cenę za realizację przedmiotu zamówienia zgodnie ze wzorem Formularza Ofertowego, stanowiącego </w:t>
      </w:r>
      <w:r>
        <w:rPr>
          <w:rFonts w:ascii="Arial" w:hAnsi="Arial" w:cs="Arial"/>
          <w:b/>
          <w:sz w:val="22"/>
          <w:szCs w:val="22"/>
        </w:rPr>
        <w:t xml:space="preserve">Załącznik nr 1 do SWZ. </w:t>
      </w:r>
    </w:p>
    <w:p w14:paraId="0ADC4EC0" w14:textId="7CBA1C05"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Cena ofertowa brutto musi uwzględniać wszystkie koszty związane z realizacją przedmiotu zamówienia zgodnie z przedmiar</w:t>
      </w:r>
      <w:r w:rsidR="00C4054B">
        <w:rPr>
          <w:rFonts w:ascii="Arial" w:hAnsi="Arial" w:cs="Arial"/>
          <w:sz w:val="22"/>
          <w:szCs w:val="22"/>
        </w:rPr>
        <w:t>ami</w:t>
      </w:r>
      <w:r>
        <w:rPr>
          <w:rFonts w:ascii="Arial" w:hAnsi="Arial" w:cs="Arial"/>
          <w:sz w:val="22"/>
          <w:szCs w:val="22"/>
        </w:rPr>
        <w:t xml:space="preserve"> robót, opisem przedmiotu zamówienia oraz istotnymi postanowieniami umowy określonymi w niniejszej SWZ. Stawka podatku VAT w przedmiotowym postępowaniu wynosi 23%.</w:t>
      </w:r>
    </w:p>
    <w:p w14:paraId="40C5D6A5" w14:textId="77777777" w:rsidR="00F6208B" w:rsidRDefault="00E117AF">
      <w:pPr>
        <w:pStyle w:val="pkt"/>
        <w:keepNext/>
        <w:spacing w:before="0" w:after="0" w:line="360" w:lineRule="auto"/>
        <w:ind w:left="425" w:hanging="425"/>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Cena podana na Formularzu Ofertowym jest ceną ostateczną, niepodlegającą negocjacji i wyczerpującą wszelkie należności Wykonawcy wobec Zamawiającego związane z realizacją przedmiotu zamówienia.</w:t>
      </w:r>
    </w:p>
    <w:p w14:paraId="00C848F1"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Cena oferty powinna być wyrażona w złotych polskich (PLN) z dokładnością do dwóch miejsc po przecinku.</w:t>
      </w:r>
    </w:p>
    <w:p w14:paraId="1EA3069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Zamawiający nie przewiduje rozliczeń w walucie obcej.</w:t>
      </w:r>
    </w:p>
    <w:p w14:paraId="6F409BCE"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Wyliczona cena oferty brutto będzie służyć do porównania złożonych ofert i do rozliczenia w trakcie realizacji zamówienia.</w:t>
      </w:r>
    </w:p>
    <w:p w14:paraId="1CA62815" w14:textId="2985D32B"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 xml:space="preserve">Jeżeli została złożona oferta, której wybór prowadziłby do powstania u zamawiającego obowiązku </w:t>
      </w:r>
      <w:r w:rsidRPr="00C15D28">
        <w:rPr>
          <w:rFonts w:ascii="Arial" w:hAnsi="Arial" w:cs="Arial"/>
          <w:sz w:val="22"/>
          <w:szCs w:val="22"/>
        </w:rPr>
        <w:t>podatkowego zgodnie z ustawą z dnia 11 marca 2004 r. o podatku od towarów i usług (</w:t>
      </w:r>
      <w:proofErr w:type="spellStart"/>
      <w:r w:rsidRPr="00C15D28">
        <w:rPr>
          <w:rFonts w:ascii="Arial" w:hAnsi="Arial" w:cs="Arial"/>
          <w:sz w:val="22"/>
          <w:szCs w:val="22"/>
        </w:rPr>
        <w:t>t.j</w:t>
      </w:r>
      <w:proofErr w:type="spellEnd"/>
      <w:r w:rsidRPr="00C15D28">
        <w:rPr>
          <w:rFonts w:ascii="Arial" w:hAnsi="Arial" w:cs="Arial"/>
          <w:sz w:val="22"/>
          <w:szCs w:val="22"/>
        </w:rPr>
        <w:t>. Dz. U. z 202</w:t>
      </w:r>
      <w:r w:rsidR="00ED5C9A">
        <w:rPr>
          <w:rFonts w:ascii="Arial" w:hAnsi="Arial" w:cs="Arial"/>
          <w:sz w:val="22"/>
          <w:szCs w:val="22"/>
        </w:rPr>
        <w:t>4</w:t>
      </w:r>
      <w:r w:rsidRPr="00C15D28">
        <w:rPr>
          <w:rFonts w:ascii="Arial" w:hAnsi="Arial" w:cs="Arial"/>
          <w:sz w:val="22"/>
          <w:szCs w:val="22"/>
        </w:rPr>
        <w:t xml:space="preserve"> r. poz. </w:t>
      </w:r>
      <w:r w:rsidR="00ED5C9A">
        <w:rPr>
          <w:rFonts w:ascii="Arial" w:hAnsi="Arial" w:cs="Arial"/>
          <w:sz w:val="22"/>
          <w:szCs w:val="22"/>
        </w:rPr>
        <w:t>361</w:t>
      </w:r>
      <w:r w:rsidRPr="00C15D28">
        <w:rPr>
          <w:rFonts w:ascii="Arial" w:hAnsi="Arial" w:cs="Arial"/>
          <w:sz w:val="22"/>
          <w:szCs w:val="22"/>
        </w:rPr>
        <w:t xml:space="preserve"> z </w:t>
      </w:r>
      <w:proofErr w:type="spellStart"/>
      <w:r w:rsidRPr="00C15D28">
        <w:rPr>
          <w:rFonts w:ascii="Arial" w:hAnsi="Arial" w:cs="Arial"/>
          <w:sz w:val="22"/>
          <w:szCs w:val="22"/>
        </w:rPr>
        <w:t>późn</w:t>
      </w:r>
      <w:proofErr w:type="spellEnd"/>
      <w:r w:rsidRPr="00C15D28">
        <w:rPr>
          <w:rFonts w:ascii="Arial" w:hAnsi="Arial" w:cs="Arial"/>
          <w:sz w:val="22"/>
          <w:szCs w:val="22"/>
        </w:rPr>
        <w:t>. zm. ) dla celów zastosowania kryterium ceny lub kosztu zamawiający dolicza do przedstawionej w tej ofercie ceny kwotę podatku od towarów i usług, którą miałby obowiązek rozliczyć.</w:t>
      </w:r>
      <w:r w:rsidRPr="00C15D28">
        <w:rPr>
          <w:rFonts w:ascii="Arial" w:hAnsi="Arial" w:cs="Arial"/>
          <w:b/>
          <w:sz w:val="22"/>
          <w:szCs w:val="22"/>
        </w:rPr>
        <w:t xml:space="preserve"> </w:t>
      </w:r>
      <w:r w:rsidRPr="00C15D28">
        <w:rPr>
          <w:rFonts w:ascii="Arial" w:hAnsi="Arial" w:cs="Arial"/>
          <w:sz w:val="22"/>
          <w:szCs w:val="22"/>
        </w:rPr>
        <w:t>W ofercie, o której mowa w ust. 1, wykonawca ma obowiązek:</w:t>
      </w:r>
    </w:p>
    <w:p w14:paraId="2D5C81A0"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1)</w:t>
      </w:r>
      <w:r>
        <w:rPr>
          <w:rFonts w:ascii="Arial" w:hAnsi="Arial" w:cs="Arial"/>
          <w:sz w:val="22"/>
          <w:szCs w:val="22"/>
        </w:rPr>
        <w:tab/>
        <w:t>poinformowania zamawiającego, że wybór jego oferty będzie prowadził do powstania u zamawiającego obowiązku podatkowego;</w:t>
      </w:r>
    </w:p>
    <w:p w14:paraId="50E5A25A"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2)</w:t>
      </w:r>
      <w:r>
        <w:rPr>
          <w:rFonts w:ascii="Arial" w:hAnsi="Arial" w:cs="Arial"/>
          <w:sz w:val="22"/>
          <w:szCs w:val="22"/>
        </w:rPr>
        <w:tab/>
        <w:t>wskazania nazwy (rodzaju) towaru lub usługi, których dostawa lub świadczenie będą prowadziły do powstania obowiązku podatkowego;</w:t>
      </w:r>
    </w:p>
    <w:p w14:paraId="14923EA0"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lastRenderedPageBreak/>
        <w:t>3)</w:t>
      </w:r>
      <w:r>
        <w:rPr>
          <w:rFonts w:ascii="Arial" w:hAnsi="Arial" w:cs="Arial"/>
          <w:sz w:val="22"/>
          <w:szCs w:val="22"/>
        </w:rPr>
        <w:tab/>
        <w:t>wskazania wartości towaru lub usługi objętego obowiązkiem podatkowym zamawiającego, bez kwoty podatku;</w:t>
      </w:r>
    </w:p>
    <w:p w14:paraId="49793121"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4)</w:t>
      </w:r>
      <w:r>
        <w:rPr>
          <w:rFonts w:ascii="Arial" w:hAnsi="Arial" w:cs="Arial"/>
          <w:sz w:val="22"/>
          <w:szCs w:val="22"/>
        </w:rPr>
        <w:tab/>
        <w:t>wskazania stawki podatku od towarów i usług, która zgodnie z wiedzą wykonawcy, będzie miała zastosowanie.</w:t>
      </w:r>
    </w:p>
    <w:p w14:paraId="7F8E6B26" w14:textId="77777777" w:rsidR="00B45B07" w:rsidRDefault="00B45B07">
      <w:pPr>
        <w:suppressAutoHyphens/>
        <w:spacing w:line="360" w:lineRule="auto"/>
        <w:ind w:left="852" w:hanging="426"/>
        <w:rPr>
          <w:rFonts w:ascii="Arial" w:hAnsi="Arial" w:cs="Arial"/>
          <w:sz w:val="22"/>
          <w:szCs w:val="22"/>
        </w:rPr>
      </w:pPr>
    </w:p>
    <w:p w14:paraId="317257E9" w14:textId="77777777" w:rsidR="00C4054B" w:rsidRDefault="00C4054B">
      <w:pPr>
        <w:suppressAutoHyphens/>
        <w:spacing w:line="360" w:lineRule="auto"/>
        <w:ind w:left="852" w:hanging="426"/>
        <w:rPr>
          <w:rFonts w:ascii="Arial" w:hAnsi="Arial" w:cs="Arial"/>
          <w:sz w:val="22"/>
          <w:szCs w:val="22"/>
        </w:rPr>
      </w:pPr>
    </w:p>
    <w:p w14:paraId="3737195E" w14:textId="77777777" w:rsidR="00C4054B" w:rsidRDefault="00C4054B">
      <w:pPr>
        <w:suppressAutoHyphens/>
        <w:spacing w:line="360" w:lineRule="auto"/>
        <w:ind w:left="852" w:hanging="426"/>
        <w:rPr>
          <w:rFonts w:ascii="Arial" w:hAnsi="Arial" w:cs="Arial"/>
          <w:sz w:val="22"/>
          <w:szCs w:val="22"/>
        </w:rPr>
      </w:pPr>
    </w:p>
    <w:p w14:paraId="2219107D" w14:textId="77777777" w:rsidR="00C4054B" w:rsidRDefault="00C4054B">
      <w:pPr>
        <w:suppressAutoHyphens/>
        <w:spacing w:line="360" w:lineRule="auto"/>
        <w:ind w:left="852" w:hanging="426"/>
        <w:rPr>
          <w:rFonts w:ascii="Arial" w:hAnsi="Arial" w:cs="Arial"/>
          <w:sz w:val="22"/>
          <w:szCs w:val="22"/>
        </w:rPr>
      </w:pPr>
    </w:p>
    <w:p w14:paraId="4BE91C65" w14:textId="77777777" w:rsidR="00F6208B" w:rsidRDefault="00E117AF">
      <w:pPr>
        <w:pStyle w:val="pkt1"/>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t>XVI.</w:t>
      </w:r>
      <w:r>
        <w:rPr>
          <w:rFonts w:ascii="Arial" w:hAnsi="Arial" w:cs="Arial"/>
          <w:b/>
          <w:sz w:val="22"/>
          <w:szCs w:val="22"/>
        </w:rPr>
        <w:tab/>
        <w:t>WYMAGANIA DOTYCZĄCE WADIUM</w:t>
      </w:r>
    </w:p>
    <w:p w14:paraId="5C8BE81C" w14:textId="134B445C" w:rsidR="006F4D9B" w:rsidRDefault="00E117AF" w:rsidP="006F4D9B">
      <w:pPr>
        <w:pStyle w:val="pkt"/>
        <w:spacing w:before="240" w:after="0"/>
        <w:ind w:left="425" w:hanging="425"/>
        <w:rPr>
          <w:rFonts w:ascii="Arial" w:hAnsi="Arial" w:cs="Arial"/>
          <w:b/>
          <w:sz w:val="22"/>
          <w:szCs w:val="22"/>
        </w:rPr>
      </w:pPr>
      <w:r>
        <w:rPr>
          <w:rFonts w:ascii="Arial" w:hAnsi="Arial" w:cs="Arial"/>
          <w:b/>
          <w:bCs/>
          <w:sz w:val="22"/>
          <w:szCs w:val="22"/>
        </w:rPr>
        <w:t>1.</w:t>
      </w:r>
      <w:r>
        <w:rPr>
          <w:rFonts w:ascii="Arial" w:hAnsi="Arial" w:cs="Arial"/>
          <w:b/>
          <w:bCs/>
          <w:sz w:val="22"/>
          <w:szCs w:val="22"/>
        </w:rPr>
        <w:tab/>
      </w:r>
      <w:r w:rsidR="006F4D9B">
        <w:rPr>
          <w:rFonts w:ascii="Arial" w:hAnsi="Arial" w:cs="Arial"/>
          <w:b/>
          <w:sz w:val="22"/>
          <w:szCs w:val="22"/>
        </w:rPr>
        <w:t>Wykonawca zobowiązany jest do zabezpieczenia swojej oferty wadium w wysokości</w:t>
      </w:r>
    </w:p>
    <w:p w14:paraId="3B1AA2F7" w14:textId="2725FF66" w:rsidR="00A8379D" w:rsidRPr="00C4054B" w:rsidRDefault="00A8379D" w:rsidP="00A8379D">
      <w:pPr>
        <w:pStyle w:val="pkt"/>
        <w:spacing w:before="120"/>
        <w:ind w:left="425" w:hanging="197"/>
        <w:rPr>
          <w:rFonts w:ascii="Arial" w:hAnsi="Arial" w:cs="Arial"/>
          <w:b/>
          <w:sz w:val="22"/>
          <w:szCs w:val="22"/>
        </w:rPr>
      </w:pPr>
      <w:r w:rsidRPr="00C4054B">
        <w:rPr>
          <w:rFonts w:ascii="Arial" w:hAnsi="Arial" w:cs="Arial"/>
          <w:b/>
          <w:sz w:val="22"/>
          <w:szCs w:val="22"/>
        </w:rPr>
        <w:t xml:space="preserve"> </w:t>
      </w:r>
      <w:r w:rsidR="001960B4">
        <w:rPr>
          <w:rFonts w:ascii="Arial" w:hAnsi="Arial" w:cs="Arial"/>
          <w:b/>
          <w:sz w:val="22"/>
          <w:szCs w:val="22"/>
        </w:rPr>
        <w:t>37</w:t>
      </w:r>
      <w:r w:rsidRPr="00C4054B">
        <w:rPr>
          <w:rFonts w:ascii="Arial" w:hAnsi="Arial" w:cs="Arial"/>
          <w:b/>
          <w:sz w:val="22"/>
          <w:szCs w:val="22"/>
        </w:rPr>
        <w:t xml:space="preserve"> 000,00 zł ( słownie</w:t>
      </w:r>
      <w:r w:rsidR="00C4054B" w:rsidRPr="00C4054B">
        <w:rPr>
          <w:rFonts w:ascii="Arial" w:hAnsi="Arial" w:cs="Arial"/>
          <w:b/>
          <w:sz w:val="22"/>
          <w:szCs w:val="22"/>
        </w:rPr>
        <w:t>:</w:t>
      </w:r>
      <w:r w:rsidRPr="00C4054B">
        <w:rPr>
          <w:rFonts w:ascii="Arial" w:hAnsi="Arial" w:cs="Arial"/>
          <w:b/>
          <w:sz w:val="22"/>
          <w:szCs w:val="22"/>
        </w:rPr>
        <w:t xml:space="preserve"> </w:t>
      </w:r>
      <w:r w:rsidR="001960B4">
        <w:rPr>
          <w:rFonts w:ascii="Arial" w:hAnsi="Arial" w:cs="Arial"/>
          <w:b/>
          <w:sz w:val="22"/>
          <w:szCs w:val="22"/>
        </w:rPr>
        <w:t>trzydzieści siedem tysięcy</w:t>
      </w:r>
      <w:r w:rsidRPr="00C4054B">
        <w:rPr>
          <w:rFonts w:ascii="Arial" w:hAnsi="Arial" w:cs="Arial"/>
          <w:b/>
          <w:sz w:val="22"/>
          <w:szCs w:val="22"/>
        </w:rPr>
        <w:t xml:space="preserve"> złotych 00/100)</w:t>
      </w:r>
    </w:p>
    <w:p w14:paraId="0E90B2BF" w14:textId="25434372" w:rsidR="00F532BE" w:rsidRPr="001B42D9" w:rsidRDefault="00F532BE" w:rsidP="001B42D9">
      <w:pPr>
        <w:pStyle w:val="pkt"/>
        <w:spacing w:before="240" w:after="0"/>
        <w:ind w:left="425" w:hanging="425"/>
        <w:rPr>
          <w:rFonts w:ascii="Arial" w:hAnsi="Arial" w:cs="Arial"/>
          <w:b/>
          <w:bCs/>
          <w:sz w:val="22"/>
          <w:szCs w:val="22"/>
        </w:rPr>
      </w:pPr>
    </w:p>
    <w:p w14:paraId="256C93B1" w14:textId="782DC2A2"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2.</w:t>
      </w:r>
      <w:r>
        <w:rPr>
          <w:rFonts w:ascii="Arial" w:hAnsi="Arial" w:cs="Arial"/>
          <w:b/>
          <w:bCs/>
          <w:sz w:val="22"/>
          <w:szCs w:val="22"/>
        </w:rPr>
        <w:tab/>
      </w:r>
      <w:r>
        <w:rPr>
          <w:rFonts w:ascii="Arial" w:hAnsi="Arial" w:cs="Arial"/>
          <w:sz w:val="22"/>
          <w:szCs w:val="22"/>
        </w:rPr>
        <w:t>Wadium wnosi się przed upływem terminu składania ofert.</w:t>
      </w:r>
    </w:p>
    <w:p w14:paraId="516AAB5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3.</w:t>
      </w:r>
      <w:r>
        <w:rPr>
          <w:rFonts w:ascii="Arial" w:hAnsi="Arial" w:cs="Arial"/>
          <w:b/>
          <w:bCs/>
          <w:sz w:val="22"/>
          <w:szCs w:val="22"/>
        </w:rPr>
        <w:tab/>
      </w:r>
      <w:r>
        <w:rPr>
          <w:rFonts w:ascii="Arial" w:hAnsi="Arial" w:cs="Arial"/>
          <w:sz w:val="22"/>
          <w:szCs w:val="22"/>
        </w:rPr>
        <w:t>Wadium może być wnoszone w jednej lub kilku następujących formach:</w:t>
      </w:r>
    </w:p>
    <w:p w14:paraId="043C11BC"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pieniądzu; </w:t>
      </w:r>
    </w:p>
    <w:p w14:paraId="0F8106B5"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gwarancjach bankowych;</w:t>
      </w:r>
    </w:p>
    <w:p w14:paraId="63EB0413"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gwarancjach ubezpieczeniowych;</w:t>
      </w:r>
    </w:p>
    <w:p w14:paraId="4A084131" w14:textId="61010559" w:rsidR="00F6208B" w:rsidRPr="00C15D28" w:rsidRDefault="00E117AF">
      <w:pPr>
        <w:spacing w:line="360" w:lineRule="auto"/>
        <w:ind w:left="852" w:hanging="426"/>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 xml:space="preserve">poręczeniach udzielanych przez podmioty, o których mowa w art. 6b ust. 5 pkt 2 ustawy z dnia 9 listopada 2000 r. o utworzeniu Polskiej Agencji Rozwoju </w:t>
      </w:r>
      <w:r w:rsidRPr="00C15D28">
        <w:rPr>
          <w:rFonts w:ascii="Arial" w:hAnsi="Arial" w:cs="Arial"/>
          <w:sz w:val="22"/>
          <w:szCs w:val="22"/>
        </w:rPr>
        <w:t>Przedsiębiorczości (</w:t>
      </w:r>
      <w:r w:rsidR="009D517F">
        <w:rPr>
          <w:rFonts w:ascii="Arial" w:hAnsi="Arial" w:cs="Arial"/>
          <w:sz w:val="22"/>
          <w:szCs w:val="22"/>
        </w:rPr>
        <w:t xml:space="preserve">tj. </w:t>
      </w:r>
      <w:r w:rsidRPr="00C15D28">
        <w:rPr>
          <w:rFonts w:ascii="Arial" w:hAnsi="Arial" w:cs="Arial"/>
          <w:sz w:val="22"/>
          <w:szCs w:val="22"/>
        </w:rPr>
        <w:t>Dz. U. z 202</w:t>
      </w:r>
      <w:r w:rsidR="009D517F">
        <w:rPr>
          <w:rFonts w:ascii="Arial" w:hAnsi="Arial" w:cs="Arial"/>
          <w:sz w:val="22"/>
          <w:szCs w:val="22"/>
        </w:rPr>
        <w:t>5</w:t>
      </w:r>
      <w:r w:rsidRPr="00C15D28">
        <w:rPr>
          <w:rFonts w:ascii="Arial" w:hAnsi="Arial" w:cs="Arial"/>
          <w:sz w:val="22"/>
          <w:szCs w:val="22"/>
        </w:rPr>
        <w:t xml:space="preserve"> r. poz. </w:t>
      </w:r>
      <w:r w:rsidR="009D517F">
        <w:rPr>
          <w:rFonts w:ascii="Arial" w:hAnsi="Arial" w:cs="Arial"/>
          <w:sz w:val="22"/>
          <w:szCs w:val="22"/>
        </w:rPr>
        <w:t>98)</w:t>
      </w:r>
    </w:p>
    <w:p w14:paraId="39B9CB0B" w14:textId="7F372462" w:rsidR="00F6208B" w:rsidRDefault="00E117AF">
      <w:pPr>
        <w:pStyle w:val="pkt"/>
        <w:spacing w:before="0" w:after="0" w:line="360" w:lineRule="auto"/>
        <w:ind w:left="426" w:hanging="426"/>
        <w:jc w:val="left"/>
        <w:rPr>
          <w:rFonts w:ascii="Arial" w:hAnsi="Arial" w:cs="Arial"/>
          <w:sz w:val="22"/>
          <w:szCs w:val="22"/>
        </w:rPr>
      </w:pPr>
      <w:r w:rsidRPr="00C15D28">
        <w:rPr>
          <w:rFonts w:ascii="Arial" w:hAnsi="Arial" w:cs="Arial"/>
          <w:b/>
          <w:bCs/>
          <w:sz w:val="22"/>
          <w:szCs w:val="22"/>
        </w:rPr>
        <w:t>4.</w:t>
      </w:r>
      <w:r w:rsidRPr="00C15D28">
        <w:rPr>
          <w:rFonts w:ascii="Arial" w:hAnsi="Arial" w:cs="Arial"/>
          <w:b/>
          <w:bCs/>
          <w:sz w:val="22"/>
          <w:szCs w:val="22"/>
        </w:rPr>
        <w:tab/>
      </w:r>
      <w:r w:rsidRPr="00C15D28">
        <w:rPr>
          <w:rFonts w:ascii="Arial" w:hAnsi="Arial" w:cs="Arial"/>
          <w:sz w:val="22"/>
          <w:szCs w:val="22"/>
        </w:rPr>
        <w:t>Wadium w formie pieniądza należy wnieść przelewem</w:t>
      </w:r>
      <w:r>
        <w:rPr>
          <w:rFonts w:ascii="Arial" w:hAnsi="Arial" w:cs="Arial"/>
          <w:sz w:val="22"/>
          <w:szCs w:val="22"/>
        </w:rPr>
        <w:t xml:space="preserve"> na konto  bankowe </w:t>
      </w:r>
      <w:r>
        <w:rPr>
          <w:rFonts w:ascii="Arial" w:hAnsi="Arial" w:cs="Arial"/>
          <w:sz w:val="22"/>
          <w:szCs w:val="22"/>
        </w:rPr>
        <w:br/>
        <w:t xml:space="preserve">nr </w:t>
      </w:r>
      <w:r>
        <w:rPr>
          <w:rFonts w:ascii="Arial" w:hAnsi="Arial" w:cs="Arial"/>
          <w:b/>
          <w:sz w:val="22"/>
          <w:szCs w:val="22"/>
        </w:rPr>
        <w:t xml:space="preserve">86 1240 5211 1111 0010 2990 1299 </w:t>
      </w:r>
      <w:r>
        <w:rPr>
          <w:rFonts w:ascii="Arial" w:hAnsi="Arial" w:cs="Arial"/>
          <w:sz w:val="22"/>
          <w:szCs w:val="22"/>
        </w:rPr>
        <w:t xml:space="preserve">z dopiskiem </w:t>
      </w:r>
      <w:r>
        <w:rPr>
          <w:rFonts w:ascii="Arial" w:hAnsi="Arial" w:cs="Arial"/>
          <w:sz w:val="22"/>
          <w:szCs w:val="22"/>
        </w:rPr>
        <w:br/>
      </w:r>
      <w:r>
        <w:rPr>
          <w:rFonts w:ascii="Arial" w:hAnsi="Arial" w:cs="Arial"/>
          <w:b/>
          <w:i/>
          <w:sz w:val="22"/>
          <w:szCs w:val="22"/>
        </w:rPr>
        <w:t>"Wadium - nr postępowania…………… ".</w:t>
      </w:r>
    </w:p>
    <w:p w14:paraId="27AF4176" w14:textId="77777777" w:rsidR="00F6208B" w:rsidRDefault="00E117AF">
      <w:pPr>
        <w:pStyle w:val="pkt"/>
        <w:spacing w:before="0" w:after="0" w:line="360" w:lineRule="auto"/>
        <w:ind w:left="426" w:firstLine="0"/>
        <w:jc w:val="left"/>
        <w:rPr>
          <w:rFonts w:ascii="Arial" w:hAnsi="Arial" w:cs="Arial"/>
          <w:sz w:val="22"/>
          <w:szCs w:val="22"/>
        </w:rPr>
      </w:pPr>
      <w:r>
        <w:rPr>
          <w:rFonts w:ascii="Arial" w:hAnsi="Arial" w:cs="Arial"/>
          <w:b/>
          <w:sz w:val="22"/>
          <w:szCs w:val="22"/>
        </w:rPr>
        <w:t xml:space="preserve">UWAGA: </w:t>
      </w:r>
      <w:r>
        <w:rPr>
          <w:rFonts w:ascii="Arial" w:hAnsi="Arial" w:cs="Arial"/>
          <w:sz w:val="22"/>
          <w:szCs w:val="22"/>
        </w:rPr>
        <w:t>Za termin wniesienia wadium w formie pieniężnej zostanie przyjęty termin uznania rachunku Zamawiającego.</w:t>
      </w:r>
    </w:p>
    <w:p w14:paraId="096F04E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5.</w:t>
      </w:r>
      <w:r>
        <w:rPr>
          <w:rFonts w:ascii="Arial" w:hAnsi="Arial" w:cs="Arial"/>
          <w:b/>
          <w:bCs/>
          <w:sz w:val="22"/>
          <w:szCs w:val="22"/>
        </w:rPr>
        <w:tab/>
      </w:r>
      <w:r>
        <w:rPr>
          <w:rFonts w:ascii="Arial" w:hAnsi="Arial" w:cs="Arial"/>
          <w:sz w:val="22"/>
          <w:szCs w:val="22"/>
        </w:rPr>
        <w:t>Wadium wnoszone w formie poręczeń lub gwarancji musi być złożone jako oryginał gwarancji lub poręczenia w postaci elektronicznej i spełniać co najmniej poniższe wymagania:</w:t>
      </w:r>
    </w:p>
    <w:p w14:paraId="031B5B13"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musi obejmować odpowiedzialność za wszystkie przypadki powodujące utratę wadium przez Wykonawcę określone w ustawie </w:t>
      </w:r>
      <w:proofErr w:type="spellStart"/>
      <w:r>
        <w:rPr>
          <w:rFonts w:ascii="Arial" w:hAnsi="Arial" w:cs="Arial"/>
          <w:sz w:val="22"/>
          <w:szCs w:val="22"/>
        </w:rPr>
        <w:t>p.z.p</w:t>
      </w:r>
      <w:proofErr w:type="spellEnd"/>
      <w:r>
        <w:rPr>
          <w:rFonts w:ascii="Arial" w:hAnsi="Arial" w:cs="Arial"/>
          <w:sz w:val="22"/>
          <w:szCs w:val="22"/>
        </w:rPr>
        <w:t xml:space="preserve">. </w:t>
      </w:r>
    </w:p>
    <w:p w14:paraId="4B819CE0"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z jej treści powinno jednoznacznej wynikać zobowiązanie gwaranta do zapłaty całej kwoty wadium;</w:t>
      </w:r>
    </w:p>
    <w:p w14:paraId="466C2753"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powinno być nieodwołalne i bezwarunkowe oraz płatne na pierwsze żądanie;</w:t>
      </w:r>
    </w:p>
    <w:p w14:paraId="3E2D85DA"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 xml:space="preserve">termin obowiązywania poręczenia lub gwarancji nie może być krótszy niż termin związania ofertą (z zastrzeżeniem iż pierwszym dniem związania ofertą jest dzień składania ofert); </w:t>
      </w:r>
    </w:p>
    <w:p w14:paraId="7374C8D8"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lastRenderedPageBreak/>
        <w:t>5)</w:t>
      </w:r>
      <w:r>
        <w:rPr>
          <w:rFonts w:ascii="Arial" w:hAnsi="Arial" w:cs="Arial"/>
          <w:b/>
          <w:sz w:val="22"/>
          <w:szCs w:val="22"/>
        </w:rPr>
        <w:tab/>
      </w:r>
      <w:r>
        <w:rPr>
          <w:rFonts w:ascii="Arial" w:hAnsi="Arial" w:cs="Arial"/>
          <w:sz w:val="22"/>
          <w:szCs w:val="22"/>
        </w:rPr>
        <w:t>w treści poręczenia lub gwarancji powinna znaleźć się nazwa oraz numer przedmiotowego postępowania;</w:t>
      </w:r>
    </w:p>
    <w:p w14:paraId="6249FFB3" w14:textId="77777777" w:rsidR="00F6208B" w:rsidRDefault="00E117AF">
      <w:pPr>
        <w:spacing w:line="360" w:lineRule="auto"/>
        <w:ind w:left="852" w:hanging="426"/>
        <w:rPr>
          <w:rFonts w:ascii="Arial" w:hAnsi="Arial" w:cs="Arial"/>
          <w:b/>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beneficjentem poręczenia lub gwarancji jest</w:t>
      </w:r>
      <w:r>
        <w:rPr>
          <w:rFonts w:ascii="Arial" w:hAnsi="Arial" w:cs="Arial"/>
          <w:b/>
          <w:sz w:val="22"/>
          <w:szCs w:val="22"/>
        </w:rPr>
        <w:t xml:space="preserve">: Powiatowy Zarząd Dróg </w:t>
      </w:r>
      <w:r>
        <w:rPr>
          <w:rFonts w:ascii="Arial" w:hAnsi="Arial" w:cs="Arial"/>
          <w:b/>
          <w:sz w:val="22"/>
          <w:szCs w:val="22"/>
        </w:rPr>
        <w:br/>
        <w:t>w Augustowie, ul. Wojska Polskiego 54, 16-300 Augustów.</w:t>
      </w:r>
    </w:p>
    <w:p w14:paraId="4BE37255"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 xml:space="preserve">w przypadku Wykonawców wspólnie ubiegających się o udzielenie zamówienia (art. 58 </w:t>
      </w:r>
      <w:proofErr w:type="spellStart"/>
      <w:r>
        <w:rPr>
          <w:rFonts w:ascii="Arial" w:hAnsi="Arial" w:cs="Arial"/>
          <w:sz w:val="22"/>
          <w:szCs w:val="22"/>
        </w:rPr>
        <w:t>p.z.p</w:t>
      </w:r>
      <w:proofErr w:type="spellEnd"/>
      <w:r>
        <w:rPr>
          <w:rFonts w:ascii="Arial" w:hAnsi="Arial" w:cs="Arial"/>
          <w:sz w:val="22"/>
          <w:szCs w:val="22"/>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6FA60DD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6.</w:t>
      </w:r>
      <w:r>
        <w:rPr>
          <w:rFonts w:ascii="Arial" w:hAnsi="Arial" w:cs="Arial"/>
          <w:b/>
          <w:bCs/>
          <w:sz w:val="22"/>
          <w:szCs w:val="22"/>
        </w:rPr>
        <w:tab/>
      </w:r>
      <w:r>
        <w:rPr>
          <w:rFonts w:ascii="Arial" w:hAnsi="Arial" w:cs="Arial"/>
          <w:sz w:val="22"/>
          <w:szCs w:val="22"/>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Pr>
          <w:rFonts w:ascii="Arial" w:hAnsi="Arial" w:cs="Arial"/>
          <w:sz w:val="22"/>
          <w:szCs w:val="22"/>
        </w:rPr>
        <w:t>p.z.p</w:t>
      </w:r>
      <w:proofErr w:type="spellEnd"/>
      <w:r>
        <w:rPr>
          <w:rFonts w:ascii="Arial" w:hAnsi="Arial" w:cs="Arial"/>
          <w:sz w:val="22"/>
          <w:szCs w:val="22"/>
        </w:rPr>
        <w:t>. zostanie odrzucona.</w:t>
      </w:r>
    </w:p>
    <w:p w14:paraId="506D6DE2"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7.</w:t>
      </w:r>
      <w:r>
        <w:rPr>
          <w:rFonts w:ascii="Arial" w:hAnsi="Arial" w:cs="Arial"/>
          <w:b/>
          <w:bCs/>
          <w:sz w:val="22"/>
          <w:szCs w:val="22"/>
        </w:rPr>
        <w:tab/>
      </w:r>
      <w:r>
        <w:rPr>
          <w:rFonts w:ascii="Arial" w:hAnsi="Arial" w:cs="Arial"/>
          <w:sz w:val="22"/>
          <w:szCs w:val="22"/>
        </w:rPr>
        <w:t xml:space="preserve">Zasady zwrotu oraz okoliczności zatrzymania wadium określa art. 98 </w:t>
      </w:r>
      <w:proofErr w:type="spellStart"/>
      <w:r>
        <w:rPr>
          <w:rFonts w:ascii="Arial" w:hAnsi="Arial" w:cs="Arial"/>
          <w:sz w:val="22"/>
          <w:szCs w:val="22"/>
        </w:rPr>
        <w:t>p.z.p</w:t>
      </w:r>
      <w:proofErr w:type="spellEnd"/>
      <w:r>
        <w:rPr>
          <w:rFonts w:ascii="Arial" w:hAnsi="Arial" w:cs="Arial"/>
          <w:sz w:val="22"/>
          <w:szCs w:val="22"/>
        </w:rPr>
        <w:t>.</w:t>
      </w:r>
    </w:p>
    <w:p w14:paraId="111D5849" w14:textId="77777777" w:rsidR="00F6208B" w:rsidRDefault="00E117AF">
      <w:pPr>
        <w:pBdr>
          <w:bottom w:val="double" w:sz="4" w:space="1" w:color="auto"/>
        </w:pBdr>
        <w:shd w:val="clear" w:color="auto" w:fill="DAEEF3"/>
        <w:spacing w:before="360" w:after="40" w:line="360" w:lineRule="auto"/>
        <w:ind w:left="568" w:hanging="568"/>
        <w:rPr>
          <w:rFonts w:ascii="Arial" w:hAnsi="Arial" w:cs="Arial"/>
          <w:b/>
          <w:sz w:val="22"/>
          <w:szCs w:val="22"/>
        </w:rPr>
      </w:pPr>
      <w:r>
        <w:rPr>
          <w:rFonts w:ascii="Arial" w:hAnsi="Arial" w:cs="Arial"/>
          <w:b/>
          <w:sz w:val="22"/>
          <w:szCs w:val="22"/>
        </w:rPr>
        <w:t>XVII.</w:t>
      </w:r>
      <w:r>
        <w:rPr>
          <w:rFonts w:ascii="Arial" w:hAnsi="Arial" w:cs="Arial"/>
          <w:b/>
          <w:sz w:val="22"/>
          <w:szCs w:val="22"/>
        </w:rPr>
        <w:tab/>
        <w:t>TERMIN ZWIĄZANIA OFERTĄ</w:t>
      </w:r>
    </w:p>
    <w:p w14:paraId="2DD0B28D" w14:textId="37B0ADB1"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Wykonawca będzie związany ofertą przez okres </w:t>
      </w:r>
      <w:r>
        <w:rPr>
          <w:rFonts w:ascii="Arial" w:hAnsi="Arial" w:cs="Arial"/>
          <w:b/>
          <w:sz w:val="22"/>
          <w:szCs w:val="22"/>
        </w:rPr>
        <w:t>30 dni</w:t>
      </w:r>
      <w:r>
        <w:rPr>
          <w:rFonts w:ascii="Arial" w:hAnsi="Arial" w:cs="Arial"/>
          <w:sz w:val="22"/>
          <w:szCs w:val="22"/>
        </w:rPr>
        <w:t xml:space="preserve">, przy czym bieg terminu związania ofertą rozpoczyna się wraz z upływem terminu składania </w:t>
      </w:r>
      <w:r w:rsidRPr="00A877C9">
        <w:rPr>
          <w:rFonts w:ascii="Arial" w:hAnsi="Arial" w:cs="Arial"/>
          <w:sz w:val="22"/>
          <w:szCs w:val="22"/>
        </w:rPr>
        <w:t xml:space="preserve">ofert </w:t>
      </w:r>
      <w:r w:rsidRPr="00A877C9">
        <w:rPr>
          <w:rFonts w:ascii="Arial" w:hAnsi="Arial" w:cs="Arial"/>
          <w:b/>
          <w:sz w:val="22"/>
          <w:szCs w:val="22"/>
        </w:rPr>
        <w:t xml:space="preserve">tj. </w:t>
      </w:r>
      <w:r w:rsidR="00A6096D" w:rsidRPr="00A877C9">
        <w:rPr>
          <w:rFonts w:ascii="Arial" w:hAnsi="Arial" w:cs="Arial"/>
          <w:b/>
          <w:sz w:val="22"/>
          <w:szCs w:val="22"/>
        </w:rPr>
        <w:t xml:space="preserve">do dnia </w:t>
      </w:r>
      <w:r w:rsidR="001960B4">
        <w:rPr>
          <w:rFonts w:ascii="Arial" w:hAnsi="Arial" w:cs="Arial"/>
          <w:b/>
          <w:sz w:val="22"/>
          <w:szCs w:val="22"/>
        </w:rPr>
        <w:t>10</w:t>
      </w:r>
      <w:r w:rsidR="00A877C9" w:rsidRPr="00A877C9">
        <w:rPr>
          <w:rFonts w:ascii="Arial" w:hAnsi="Arial" w:cs="Arial"/>
          <w:b/>
          <w:sz w:val="22"/>
          <w:szCs w:val="22"/>
        </w:rPr>
        <w:t>.</w:t>
      </w:r>
      <w:r w:rsidR="001960B4">
        <w:rPr>
          <w:rFonts w:ascii="Arial" w:hAnsi="Arial" w:cs="Arial"/>
          <w:b/>
          <w:sz w:val="22"/>
          <w:szCs w:val="22"/>
        </w:rPr>
        <w:t>10</w:t>
      </w:r>
      <w:r w:rsidR="00A877C9" w:rsidRPr="00A877C9">
        <w:rPr>
          <w:rFonts w:ascii="Arial" w:hAnsi="Arial" w:cs="Arial"/>
          <w:b/>
          <w:sz w:val="22"/>
          <w:szCs w:val="22"/>
        </w:rPr>
        <w:t>.</w:t>
      </w:r>
      <w:r w:rsidRPr="00A877C9">
        <w:rPr>
          <w:rFonts w:ascii="Arial" w:hAnsi="Arial" w:cs="Arial"/>
          <w:b/>
          <w:sz w:val="22"/>
          <w:szCs w:val="22"/>
        </w:rPr>
        <w:t>202</w:t>
      </w:r>
      <w:r w:rsidR="00B813B1" w:rsidRPr="00A877C9">
        <w:rPr>
          <w:rFonts w:ascii="Arial" w:hAnsi="Arial" w:cs="Arial"/>
          <w:b/>
          <w:sz w:val="22"/>
          <w:szCs w:val="22"/>
        </w:rPr>
        <w:t>6</w:t>
      </w:r>
      <w:r w:rsidRPr="00A877C9">
        <w:rPr>
          <w:rFonts w:ascii="Arial" w:hAnsi="Arial" w:cs="Arial"/>
          <w:b/>
          <w:sz w:val="22"/>
          <w:szCs w:val="22"/>
        </w:rPr>
        <w:t xml:space="preserve"> r.</w:t>
      </w:r>
      <w:r w:rsidRPr="00A877C9">
        <w:rPr>
          <w:rFonts w:ascii="Arial" w:hAnsi="Arial" w:cs="Arial"/>
          <w:sz w:val="22"/>
          <w:szCs w:val="22"/>
        </w:rPr>
        <w:t xml:space="preserve"> </w:t>
      </w:r>
    </w:p>
    <w:p w14:paraId="3A5E9062"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Pr>
          <w:rFonts w:ascii="Arial" w:hAnsi="Arial" w:cs="Arial"/>
          <w:sz w:val="22"/>
          <w:szCs w:val="22"/>
        </w:rPr>
        <w:tab/>
        <w:t>Przedłużenie terminu związania ofertą wymaga złożenia przez wykonawcę pisemnego oświadczenia o wyrażeniu zgody na przedłużenie terminu związania ofertą.</w:t>
      </w:r>
    </w:p>
    <w:p w14:paraId="58D5CC2D"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Odmowa wyrażenia zgody na przedłużenie terminu związania ofertą nie powoduje utraty wadium.</w:t>
      </w:r>
    </w:p>
    <w:p w14:paraId="1D06CC9E" w14:textId="77777777" w:rsidR="00F6208B" w:rsidRDefault="00E117AF">
      <w:pPr>
        <w:pBdr>
          <w:bottom w:val="double" w:sz="4" w:space="1" w:color="auto"/>
        </w:pBdr>
        <w:shd w:val="clear" w:color="auto" w:fill="DAEEF3"/>
        <w:spacing w:before="360" w:after="40" w:line="360" w:lineRule="auto"/>
        <w:ind w:left="568" w:hanging="568"/>
        <w:rPr>
          <w:rFonts w:ascii="Arial" w:hAnsi="Arial" w:cs="Arial"/>
          <w:b/>
          <w:sz w:val="22"/>
          <w:szCs w:val="22"/>
        </w:rPr>
      </w:pPr>
      <w:r>
        <w:rPr>
          <w:rFonts w:ascii="Arial" w:hAnsi="Arial" w:cs="Arial"/>
          <w:b/>
          <w:sz w:val="22"/>
          <w:szCs w:val="22"/>
        </w:rPr>
        <w:t>XVIII.</w:t>
      </w:r>
      <w:r>
        <w:rPr>
          <w:rFonts w:ascii="Arial" w:hAnsi="Arial" w:cs="Arial"/>
          <w:b/>
          <w:sz w:val="22"/>
          <w:szCs w:val="22"/>
        </w:rPr>
        <w:tab/>
        <w:t>TERMIN SKŁADANIA I OTWARCIA OFERT</w:t>
      </w:r>
    </w:p>
    <w:p w14:paraId="28E47CF3" w14:textId="28700DBA"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t xml:space="preserve">Ofertę należy złożyć </w:t>
      </w:r>
      <w:r>
        <w:rPr>
          <w:rFonts w:ascii="Arial" w:hAnsi="Arial" w:cs="Arial"/>
          <w:b/>
          <w:sz w:val="22"/>
          <w:szCs w:val="22"/>
          <w:u w:val="single"/>
        </w:rPr>
        <w:t xml:space="preserve">do </w:t>
      </w:r>
      <w:r w:rsidRPr="001B42D9">
        <w:rPr>
          <w:rFonts w:ascii="Arial" w:hAnsi="Arial" w:cs="Arial"/>
          <w:b/>
          <w:sz w:val="22"/>
          <w:szCs w:val="22"/>
          <w:u w:val="single"/>
        </w:rPr>
        <w:t xml:space="preserve">dnia </w:t>
      </w:r>
      <w:r w:rsidR="001960B4">
        <w:rPr>
          <w:rFonts w:ascii="Arial" w:hAnsi="Arial" w:cs="Arial"/>
          <w:b/>
          <w:sz w:val="22"/>
          <w:szCs w:val="22"/>
          <w:u w:val="single"/>
        </w:rPr>
        <w:t>11</w:t>
      </w:r>
      <w:r w:rsidR="00A877C9" w:rsidRPr="00A877C9">
        <w:rPr>
          <w:rFonts w:ascii="Arial" w:hAnsi="Arial" w:cs="Arial"/>
          <w:b/>
          <w:sz w:val="22"/>
          <w:szCs w:val="22"/>
          <w:u w:val="single"/>
        </w:rPr>
        <w:t xml:space="preserve"> </w:t>
      </w:r>
      <w:r w:rsidR="001960B4">
        <w:rPr>
          <w:rFonts w:ascii="Arial" w:hAnsi="Arial" w:cs="Arial"/>
          <w:b/>
          <w:sz w:val="22"/>
          <w:szCs w:val="22"/>
          <w:u w:val="single"/>
        </w:rPr>
        <w:t>września</w:t>
      </w:r>
      <w:r w:rsidRPr="00A877C9">
        <w:rPr>
          <w:rFonts w:ascii="Arial" w:hAnsi="Arial" w:cs="Arial"/>
          <w:b/>
          <w:sz w:val="22"/>
          <w:szCs w:val="22"/>
          <w:u w:val="single"/>
        </w:rPr>
        <w:t xml:space="preserve"> 202</w:t>
      </w:r>
      <w:r w:rsidR="00B813B1" w:rsidRPr="00A877C9">
        <w:rPr>
          <w:rFonts w:ascii="Arial" w:hAnsi="Arial" w:cs="Arial"/>
          <w:b/>
          <w:sz w:val="22"/>
          <w:szCs w:val="22"/>
          <w:u w:val="single"/>
        </w:rPr>
        <w:t>6</w:t>
      </w:r>
      <w:r w:rsidRPr="00A877C9">
        <w:rPr>
          <w:rFonts w:ascii="Arial" w:hAnsi="Arial" w:cs="Arial"/>
          <w:b/>
          <w:sz w:val="22"/>
          <w:szCs w:val="22"/>
          <w:u w:val="single"/>
        </w:rPr>
        <w:t xml:space="preserve"> r. </w:t>
      </w:r>
      <w:r w:rsidRPr="002C2A5F">
        <w:rPr>
          <w:rFonts w:ascii="Arial" w:hAnsi="Arial" w:cs="Arial"/>
          <w:b/>
          <w:sz w:val="22"/>
          <w:szCs w:val="22"/>
          <w:u w:val="single"/>
        </w:rPr>
        <w:t xml:space="preserve">do </w:t>
      </w:r>
      <w:r>
        <w:rPr>
          <w:rFonts w:ascii="Arial" w:hAnsi="Arial" w:cs="Arial"/>
          <w:b/>
          <w:sz w:val="22"/>
          <w:szCs w:val="22"/>
          <w:u w:val="single"/>
        </w:rPr>
        <w:t>godziny 09:00</w:t>
      </w:r>
      <w:r>
        <w:rPr>
          <w:rFonts w:ascii="Arial" w:hAnsi="Arial" w:cs="Arial"/>
          <w:sz w:val="22"/>
          <w:szCs w:val="22"/>
          <w:u w:val="single"/>
        </w:rPr>
        <w:t>.</w:t>
      </w:r>
    </w:p>
    <w:p w14:paraId="609A4EEA" w14:textId="77777777"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t xml:space="preserve">O terminie złożenia oferty decyduje czas pełnego przeprocesowania operacji na </w:t>
      </w:r>
      <w:r>
        <w:rPr>
          <w:rFonts w:ascii="Arial" w:hAnsi="Arial" w:cs="Arial"/>
          <w:b/>
          <w:sz w:val="22"/>
          <w:szCs w:val="22"/>
        </w:rPr>
        <w:t>Platformie</w:t>
      </w:r>
      <w:r>
        <w:rPr>
          <w:rFonts w:ascii="Arial" w:hAnsi="Arial" w:cs="Arial"/>
          <w:sz w:val="22"/>
          <w:szCs w:val="22"/>
        </w:rPr>
        <w:t xml:space="preserve"> </w:t>
      </w:r>
      <w:r>
        <w:rPr>
          <w:rFonts w:ascii="Arial" w:hAnsi="Arial" w:cs="Arial"/>
          <w:b/>
          <w:sz w:val="22"/>
          <w:szCs w:val="22"/>
        </w:rPr>
        <w:t>e-zamówienia</w:t>
      </w:r>
      <w:r>
        <w:rPr>
          <w:rFonts w:ascii="Arial" w:hAnsi="Arial" w:cs="Arial"/>
          <w:sz w:val="22"/>
          <w:szCs w:val="22"/>
        </w:rPr>
        <w:t>.</w:t>
      </w:r>
    </w:p>
    <w:p w14:paraId="1AD262A4" w14:textId="3EE3297B" w:rsidR="00F6208B" w:rsidRDefault="00E117AF">
      <w:pPr>
        <w:numPr>
          <w:ilvl w:val="0"/>
          <w:numId w:val="11"/>
        </w:numPr>
        <w:spacing w:line="360" w:lineRule="auto"/>
        <w:ind w:left="426" w:hanging="426"/>
        <w:rPr>
          <w:rFonts w:ascii="Arial" w:hAnsi="Arial" w:cs="Arial"/>
          <w:sz w:val="22"/>
          <w:szCs w:val="22"/>
        </w:rPr>
      </w:pPr>
      <w:r>
        <w:rPr>
          <w:rFonts w:ascii="Arial" w:hAnsi="Arial" w:cs="Arial"/>
          <w:sz w:val="22"/>
          <w:szCs w:val="22"/>
        </w:rPr>
        <w:t xml:space="preserve">Otwarcie ofert nastąpi w </w:t>
      </w:r>
      <w:r w:rsidRPr="002C2A5F">
        <w:rPr>
          <w:rFonts w:ascii="Arial" w:hAnsi="Arial" w:cs="Arial"/>
          <w:sz w:val="22"/>
          <w:szCs w:val="22"/>
        </w:rPr>
        <w:t>dniu</w:t>
      </w:r>
      <w:r w:rsidR="00256C69">
        <w:rPr>
          <w:rFonts w:ascii="Arial" w:hAnsi="Arial" w:cs="Arial"/>
          <w:sz w:val="22"/>
          <w:szCs w:val="22"/>
        </w:rPr>
        <w:t xml:space="preserve"> </w:t>
      </w:r>
      <w:r w:rsidR="001960B4">
        <w:rPr>
          <w:rFonts w:ascii="Arial" w:hAnsi="Arial" w:cs="Arial"/>
          <w:sz w:val="22"/>
          <w:szCs w:val="22"/>
        </w:rPr>
        <w:t>11</w:t>
      </w:r>
      <w:r w:rsidR="00A877C9" w:rsidRPr="00A877C9">
        <w:rPr>
          <w:rFonts w:ascii="Arial" w:hAnsi="Arial" w:cs="Arial"/>
          <w:sz w:val="22"/>
          <w:szCs w:val="22"/>
        </w:rPr>
        <w:t>.0</w:t>
      </w:r>
      <w:r w:rsidR="001960B4">
        <w:rPr>
          <w:rFonts w:ascii="Arial" w:hAnsi="Arial" w:cs="Arial"/>
          <w:sz w:val="22"/>
          <w:szCs w:val="22"/>
        </w:rPr>
        <w:t>9</w:t>
      </w:r>
      <w:r w:rsidR="00A877C9" w:rsidRPr="00A877C9">
        <w:rPr>
          <w:rFonts w:ascii="Arial" w:hAnsi="Arial" w:cs="Arial"/>
          <w:sz w:val="22"/>
          <w:szCs w:val="22"/>
        </w:rPr>
        <w:t>.</w:t>
      </w:r>
      <w:r w:rsidRPr="00A877C9">
        <w:rPr>
          <w:rFonts w:ascii="Arial" w:hAnsi="Arial" w:cs="Arial"/>
          <w:sz w:val="22"/>
          <w:szCs w:val="22"/>
        </w:rPr>
        <w:t>202</w:t>
      </w:r>
      <w:r w:rsidR="00B813B1" w:rsidRPr="00A877C9">
        <w:rPr>
          <w:rFonts w:ascii="Arial" w:hAnsi="Arial" w:cs="Arial"/>
          <w:sz w:val="22"/>
          <w:szCs w:val="22"/>
        </w:rPr>
        <w:t>6</w:t>
      </w:r>
      <w:r w:rsidRPr="00A877C9">
        <w:rPr>
          <w:rFonts w:ascii="Arial" w:hAnsi="Arial" w:cs="Arial"/>
          <w:sz w:val="22"/>
          <w:szCs w:val="22"/>
        </w:rPr>
        <w:t xml:space="preserve"> r. </w:t>
      </w:r>
      <w:r w:rsidRPr="001B42D9">
        <w:rPr>
          <w:rFonts w:ascii="Arial" w:hAnsi="Arial" w:cs="Arial"/>
          <w:sz w:val="22"/>
          <w:szCs w:val="22"/>
        </w:rPr>
        <w:t xml:space="preserve">o </w:t>
      </w:r>
      <w:r>
        <w:rPr>
          <w:rFonts w:ascii="Arial" w:hAnsi="Arial" w:cs="Arial"/>
          <w:sz w:val="22"/>
          <w:szCs w:val="22"/>
        </w:rPr>
        <w:t>godzinie 09:30. W przypadku awarii systemu, która powoduje brak możliwości otwarcia ofert w terminie określonym przez zamawiającego, otwarcie ofert następuje niezwłocznie po usunięciu awarii.</w:t>
      </w:r>
    </w:p>
    <w:p w14:paraId="141EFC2E" w14:textId="190630DB"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t xml:space="preserve"> Z</w:t>
      </w:r>
      <w:r w:rsidR="00E766B6">
        <w:rPr>
          <w:rFonts w:ascii="Arial" w:hAnsi="Arial" w:cs="Arial"/>
          <w:sz w:val="22"/>
          <w:szCs w:val="22"/>
        </w:rPr>
        <w:t>a</w:t>
      </w:r>
      <w:r>
        <w:rPr>
          <w:rFonts w:ascii="Arial" w:hAnsi="Arial" w:cs="Arial"/>
          <w:sz w:val="22"/>
          <w:szCs w:val="22"/>
        </w:rPr>
        <w:t>mawiający nie przewiduje udziału wykonawców w otwarciu ofert.</w:t>
      </w:r>
    </w:p>
    <w:p w14:paraId="03BD38F2" w14:textId="77777777"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t xml:space="preserve">Najpóźniej przed otwarciem ofert, udostępnia się na stronie internetowej prowadzonego postępowania informację o kwocie, jaką zamierza się przeznaczyć na sfinansowanie zamówienia. </w:t>
      </w:r>
    </w:p>
    <w:p w14:paraId="0D3E534A" w14:textId="77777777"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lastRenderedPageBreak/>
        <w:t xml:space="preserve">Niezwłocznie po otwarciu ofert, udostępnia się na stronie internetowej prowadzonego postępowania informacje o: </w:t>
      </w:r>
    </w:p>
    <w:p w14:paraId="2B0DFA47" w14:textId="77777777" w:rsidR="00F6208B" w:rsidRDefault="00E117AF">
      <w:pPr>
        <w:spacing w:line="360" w:lineRule="auto"/>
        <w:ind w:left="851" w:hanging="426"/>
        <w:rPr>
          <w:rFonts w:ascii="Arial" w:hAnsi="Arial" w:cs="Arial"/>
          <w:sz w:val="22"/>
          <w:szCs w:val="22"/>
        </w:rPr>
      </w:pPr>
      <w:r>
        <w:rPr>
          <w:rFonts w:ascii="Arial" w:hAnsi="Arial" w:cs="Arial"/>
          <w:sz w:val="22"/>
          <w:szCs w:val="22"/>
        </w:rPr>
        <w:t>1)</w:t>
      </w:r>
      <w:r>
        <w:rPr>
          <w:rFonts w:ascii="Arial" w:hAnsi="Arial" w:cs="Arial"/>
          <w:sz w:val="22"/>
          <w:szCs w:val="22"/>
        </w:rPr>
        <w:tab/>
        <w:t xml:space="preserve">nazwach albo imionach i nazwiskach oraz siedzibach lub miejscach prowadzonej działalności gospodarczej albo miejscach zamieszkania wykonawców, których oferty zostały otwarte; </w:t>
      </w:r>
    </w:p>
    <w:p w14:paraId="524738B4" w14:textId="77777777" w:rsidR="00F6208B" w:rsidRDefault="00E117AF">
      <w:pPr>
        <w:spacing w:line="360" w:lineRule="auto"/>
        <w:ind w:left="851" w:hanging="426"/>
        <w:rPr>
          <w:rFonts w:ascii="Arial" w:hAnsi="Arial" w:cs="Arial"/>
          <w:sz w:val="22"/>
          <w:szCs w:val="22"/>
        </w:rPr>
      </w:pPr>
      <w:r>
        <w:rPr>
          <w:rFonts w:ascii="Arial" w:hAnsi="Arial" w:cs="Arial"/>
          <w:sz w:val="22"/>
          <w:szCs w:val="22"/>
        </w:rPr>
        <w:t>2)</w:t>
      </w:r>
      <w:r>
        <w:rPr>
          <w:rFonts w:ascii="Arial" w:hAnsi="Arial" w:cs="Arial"/>
          <w:sz w:val="22"/>
          <w:szCs w:val="22"/>
        </w:rPr>
        <w:tab/>
        <w:t>cenach lub kosztach zawartych w ofertach.</w:t>
      </w:r>
    </w:p>
    <w:p w14:paraId="59501A86" w14:textId="77777777" w:rsidR="00F6208B" w:rsidRDefault="00E117AF">
      <w:pPr>
        <w:pBdr>
          <w:bottom w:val="double" w:sz="4" w:space="1" w:color="auto"/>
        </w:pBdr>
        <w:shd w:val="clear" w:color="auto" w:fill="DAEEF3"/>
        <w:spacing w:before="360" w:after="40" w:line="360" w:lineRule="auto"/>
        <w:ind w:left="568" w:hanging="568"/>
        <w:rPr>
          <w:rFonts w:ascii="Arial" w:hAnsi="Arial" w:cs="Arial"/>
          <w:b/>
          <w:sz w:val="22"/>
          <w:szCs w:val="22"/>
        </w:rPr>
      </w:pPr>
      <w:r>
        <w:rPr>
          <w:rFonts w:ascii="Arial" w:hAnsi="Arial" w:cs="Arial"/>
          <w:b/>
          <w:sz w:val="22"/>
          <w:szCs w:val="22"/>
        </w:rPr>
        <w:t>XIX.</w:t>
      </w:r>
      <w:r>
        <w:rPr>
          <w:rFonts w:ascii="Arial" w:hAnsi="Arial" w:cs="Arial"/>
          <w:b/>
          <w:sz w:val="22"/>
          <w:szCs w:val="22"/>
        </w:rPr>
        <w:tab/>
        <w:t>OPIS KRYTERIÓW OCENY OFERT, WRAZ Z PODANIEM WAG TYCH KRYTERIÓW I SPOSOBU OCENY OFERT</w:t>
      </w:r>
    </w:p>
    <w:p w14:paraId="0695110C" w14:textId="77777777" w:rsidR="00F6208B" w:rsidRDefault="00E117AF">
      <w:pPr>
        <w:pStyle w:val="pkt"/>
        <w:numPr>
          <w:ilvl w:val="0"/>
          <w:numId w:val="12"/>
        </w:numPr>
        <w:spacing w:before="240" w:after="0" w:line="360" w:lineRule="auto"/>
        <w:jc w:val="left"/>
        <w:rPr>
          <w:rFonts w:ascii="Arial" w:hAnsi="Arial" w:cs="Arial"/>
          <w:sz w:val="22"/>
          <w:szCs w:val="22"/>
        </w:rPr>
      </w:pPr>
      <w:r>
        <w:rPr>
          <w:rFonts w:ascii="Arial" w:hAnsi="Arial" w:cs="Arial"/>
          <w:sz w:val="22"/>
          <w:szCs w:val="22"/>
        </w:rPr>
        <w:t>Przy wyborze najkorzystniejszej oferty Zamawiający będzie się kierował następującymi kryteriami oceny ofert:</w:t>
      </w:r>
    </w:p>
    <w:tbl>
      <w:tblPr>
        <w:tblStyle w:val="Tabela-Elegancki"/>
        <w:tblW w:w="0" w:type="auto"/>
        <w:tblInd w:w="440" w:type="dxa"/>
        <w:tblLayout w:type="fixed"/>
        <w:tblLook w:val="04A0" w:firstRow="1" w:lastRow="0" w:firstColumn="1" w:lastColumn="0" w:noHBand="0" w:noVBand="1"/>
      </w:tblPr>
      <w:tblGrid>
        <w:gridCol w:w="891"/>
        <w:gridCol w:w="5457"/>
        <w:gridCol w:w="1852"/>
      </w:tblGrid>
      <w:tr w:rsidR="00F6208B" w14:paraId="09A82B74" w14:textId="77777777" w:rsidTr="00F6208B">
        <w:trPr>
          <w:cnfStyle w:val="100000000000" w:firstRow="1" w:lastRow="0" w:firstColumn="0" w:lastColumn="0" w:oddVBand="0" w:evenVBand="0" w:oddHBand="0" w:evenHBand="0" w:firstRowFirstColumn="0" w:firstRowLastColumn="0" w:lastRowFirstColumn="0" w:lastRowLastColumn="0"/>
        </w:trPr>
        <w:tc>
          <w:tcPr>
            <w:tcW w:w="891" w:type="dxa"/>
          </w:tcPr>
          <w:p w14:paraId="1FBBACB0" w14:textId="77777777" w:rsidR="00F6208B" w:rsidRDefault="00E117AF">
            <w:pPr>
              <w:pStyle w:val="Tekstpodstawowy"/>
              <w:jc w:val="left"/>
              <w:rPr>
                <w:rFonts w:cs="Arial"/>
                <w:sz w:val="24"/>
                <w:szCs w:val="24"/>
              </w:rPr>
            </w:pPr>
            <w:r>
              <w:rPr>
                <w:rFonts w:cs="Arial"/>
                <w:sz w:val="24"/>
                <w:szCs w:val="24"/>
              </w:rPr>
              <w:t>Nr:</w:t>
            </w:r>
          </w:p>
        </w:tc>
        <w:tc>
          <w:tcPr>
            <w:tcW w:w="5457" w:type="dxa"/>
          </w:tcPr>
          <w:p w14:paraId="7DDC9FAB" w14:textId="77777777" w:rsidR="00F6208B" w:rsidRDefault="00E117AF">
            <w:pPr>
              <w:pStyle w:val="Tekstpodstawowy"/>
              <w:jc w:val="left"/>
              <w:rPr>
                <w:rFonts w:cs="Arial"/>
                <w:sz w:val="24"/>
                <w:szCs w:val="24"/>
              </w:rPr>
            </w:pPr>
            <w:r>
              <w:rPr>
                <w:rFonts w:cs="Arial"/>
                <w:sz w:val="24"/>
                <w:szCs w:val="24"/>
              </w:rPr>
              <w:t>Nazwa kryterium:</w:t>
            </w:r>
          </w:p>
        </w:tc>
        <w:tc>
          <w:tcPr>
            <w:tcW w:w="1852" w:type="dxa"/>
          </w:tcPr>
          <w:p w14:paraId="13E66B1E" w14:textId="77777777" w:rsidR="00F6208B" w:rsidRDefault="00E117AF">
            <w:pPr>
              <w:pStyle w:val="Tekstpodstawowy"/>
              <w:jc w:val="left"/>
              <w:rPr>
                <w:rFonts w:cs="Arial"/>
                <w:sz w:val="24"/>
                <w:szCs w:val="24"/>
              </w:rPr>
            </w:pPr>
            <w:r>
              <w:rPr>
                <w:rFonts w:cs="Arial"/>
                <w:sz w:val="24"/>
                <w:szCs w:val="24"/>
              </w:rPr>
              <w:t>Waga:</w:t>
            </w:r>
          </w:p>
        </w:tc>
      </w:tr>
      <w:tr w:rsidR="00F6208B" w14:paraId="002CE27D" w14:textId="77777777" w:rsidTr="00F6208B">
        <w:tc>
          <w:tcPr>
            <w:tcW w:w="891" w:type="dxa"/>
          </w:tcPr>
          <w:p w14:paraId="1397B48B" w14:textId="77777777" w:rsidR="00F6208B" w:rsidRDefault="00E117AF">
            <w:pPr>
              <w:pStyle w:val="Tekstpodstawowy"/>
              <w:jc w:val="left"/>
              <w:rPr>
                <w:rFonts w:cs="Arial"/>
                <w:b w:val="0"/>
                <w:sz w:val="24"/>
                <w:szCs w:val="24"/>
              </w:rPr>
            </w:pPr>
            <w:r>
              <w:rPr>
                <w:rFonts w:cs="Arial"/>
                <w:b w:val="0"/>
                <w:sz w:val="24"/>
                <w:szCs w:val="24"/>
              </w:rPr>
              <w:t>1</w:t>
            </w:r>
          </w:p>
        </w:tc>
        <w:tc>
          <w:tcPr>
            <w:tcW w:w="5457" w:type="dxa"/>
          </w:tcPr>
          <w:p w14:paraId="3DF60333" w14:textId="77777777" w:rsidR="00F6208B" w:rsidRDefault="00E117AF">
            <w:pPr>
              <w:pStyle w:val="Tekstpodstawowy"/>
              <w:jc w:val="left"/>
              <w:rPr>
                <w:rFonts w:cs="Arial"/>
                <w:b w:val="0"/>
                <w:sz w:val="24"/>
                <w:szCs w:val="24"/>
              </w:rPr>
            </w:pPr>
            <w:r>
              <w:rPr>
                <w:rFonts w:cs="Arial"/>
                <w:b w:val="0"/>
                <w:sz w:val="24"/>
                <w:szCs w:val="24"/>
              </w:rPr>
              <w:t>Cena (koszt) - C</w:t>
            </w:r>
          </w:p>
        </w:tc>
        <w:tc>
          <w:tcPr>
            <w:tcW w:w="1852" w:type="dxa"/>
          </w:tcPr>
          <w:p w14:paraId="21E5990A" w14:textId="77777777" w:rsidR="00F6208B" w:rsidRDefault="00E117AF">
            <w:pPr>
              <w:pStyle w:val="Tekstpodstawowy"/>
              <w:jc w:val="left"/>
              <w:rPr>
                <w:rFonts w:cs="Arial"/>
                <w:b w:val="0"/>
                <w:sz w:val="24"/>
                <w:szCs w:val="24"/>
              </w:rPr>
            </w:pPr>
            <w:r>
              <w:rPr>
                <w:rFonts w:cs="Arial"/>
                <w:b w:val="0"/>
                <w:sz w:val="24"/>
                <w:szCs w:val="24"/>
              </w:rPr>
              <w:t>60 %</w:t>
            </w:r>
          </w:p>
        </w:tc>
      </w:tr>
      <w:tr w:rsidR="00F6208B" w14:paraId="1A36FA9E" w14:textId="77777777" w:rsidTr="00F6208B">
        <w:tc>
          <w:tcPr>
            <w:tcW w:w="891" w:type="dxa"/>
          </w:tcPr>
          <w:p w14:paraId="54F97E52" w14:textId="77777777" w:rsidR="00F6208B" w:rsidRDefault="00E117AF">
            <w:pPr>
              <w:pStyle w:val="Tekstpodstawowy"/>
              <w:jc w:val="left"/>
              <w:rPr>
                <w:rFonts w:cs="Arial"/>
                <w:b w:val="0"/>
                <w:sz w:val="24"/>
                <w:szCs w:val="24"/>
              </w:rPr>
            </w:pPr>
            <w:r>
              <w:rPr>
                <w:rFonts w:cs="Arial"/>
                <w:b w:val="0"/>
                <w:sz w:val="24"/>
                <w:szCs w:val="24"/>
              </w:rPr>
              <w:t>2</w:t>
            </w:r>
          </w:p>
        </w:tc>
        <w:tc>
          <w:tcPr>
            <w:tcW w:w="5457" w:type="dxa"/>
          </w:tcPr>
          <w:p w14:paraId="026FF061" w14:textId="77777777" w:rsidR="00F6208B" w:rsidRDefault="00E117AF">
            <w:pPr>
              <w:pStyle w:val="Tekstpodstawowy"/>
              <w:jc w:val="left"/>
              <w:rPr>
                <w:rFonts w:cs="Arial"/>
                <w:b w:val="0"/>
                <w:sz w:val="24"/>
                <w:szCs w:val="24"/>
              </w:rPr>
            </w:pPr>
            <w:r>
              <w:rPr>
                <w:rFonts w:cs="Arial"/>
                <w:b w:val="0"/>
                <w:sz w:val="24"/>
                <w:szCs w:val="24"/>
              </w:rPr>
              <w:t>Okres gwarancji  - G</w:t>
            </w:r>
          </w:p>
        </w:tc>
        <w:tc>
          <w:tcPr>
            <w:tcW w:w="1852" w:type="dxa"/>
          </w:tcPr>
          <w:p w14:paraId="1B6559E9" w14:textId="77777777" w:rsidR="00F6208B" w:rsidRDefault="00E117AF">
            <w:pPr>
              <w:pStyle w:val="Tekstpodstawowy"/>
              <w:jc w:val="left"/>
              <w:rPr>
                <w:rFonts w:cs="Arial"/>
                <w:b w:val="0"/>
                <w:sz w:val="24"/>
                <w:szCs w:val="24"/>
              </w:rPr>
            </w:pPr>
            <w:r>
              <w:rPr>
                <w:rFonts w:cs="Arial"/>
                <w:b w:val="0"/>
                <w:sz w:val="24"/>
                <w:szCs w:val="24"/>
              </w:rPr>
              <w:t>40%</w:t>
            </w:r>
          </w:p>
        </w:tc>
      </w:tr>
    </w:tbl>
    <w:p w14:paraId="4A394801" w14:textId="77777777" w:rsidR="00F6208B" w:rsidRDefault="00F6208B">
      <w:pPr>
        <w:pStyle w:val="pkt"/>
        <w:spacing w:before="0" w:after="0" w:line="360" w:lineRule="auto"/>
        <w:ind w:left="426" w:hanging="426"/>
        <w:jc w:val="left"/>
        <w:rPr>
          <w:rFonts w:ascii="Arial" w:hAnsi="Arial" w:cs="Arial"/>
          <w:b/>
          <w:sz w:val="22"/>
          <w:szCs w:val="22"/>
        </w:rPr>
      </w:pPr>
    </w:p>
    <w:p w14:paraId="25FD83EB"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Zasady oceny ofert w poszczególnych kryteriach:</w:t>
      </w:r>
    </w:p>
    <w:p w14:paraId="09BA9329" w14:textId="77777777" w:rsidR="00F6208B" w:rsidRDefault="00E117AF">
      <w:pPr>
        <w:spacing w:line="360" w:lineRule="auto"/>
        <w:ind w:left="852" w:hanging="426"/>
        <w:contextualSpacing/>
        <w:rPr>
          <w:rFonts w:ascii="Arial" w:hAnsi="Arial" w:cs="Arial"/>
          <w:b/>
          <w:sz w:val="22"/>
          <w:szCs w:val="22"/>
        </w:rPr>
      </w:pPr>
      <w:r>
        <w:rPr>
          <w:rFonts w:ascii="Arial" w:hAnsi="Arial" w:cs="Arial"/>
          <w:b/>
          <w:sz w:val="22"/>
          <w:szCs w:val="22"/>
        </w:rPr>
        <w:t>1)</w:t>
      </w:r>
      <w:r>
        <w:rPr>
          <w:rFonts w:ascii="Arial" w:hAnsi="Arial" w:cs="Arial"/>
          <w:b/>
          <w:sz w:val="22"/>
          <w:szCs w:val="22"/>
        </w:rPr>
        <w:tab/>
        <w:t>Cena (C) - waga 60%</w:t>
      </w:r>
    </w:p>
    <w:p w14:paraId="55AC35A1" w14:textId="77777777" w:rsidR="00F6208B" w:rsidRDefault="00F6208B">
      <w:pPr>
        <w:spacing w:line="360" w:lineRule="auto"/>
        <w:ind w:left="852" w:hanging="426"/>
        <w:contextualSpacing/>
        <w:rPr>
          <w:rFonts w:ascii="Arial" w:hAnsi="Arial" w:cs="Arial"/>
          <w:b/>
          <w:sz w:val="22"/>
          <w:szCs w:val="22"/>
        </w:rPr>
      </w:pPr>
    </w:p>
    <w:p w14:paraId="4A9241FF" w14:textId="77777777" w:rsidR="00F6208B" w:rsidRDefault="00E117AF">
      <w:pPr>
        <w:pStyle w:val="Akapitzlist"/>
        <w:spacing w:line="360" w:lineRule="auto"/>
        <w:ind w:left="2124"/>
        <w:rPr>
          <w:rFonts w:ascii="Arial" w:hAnsi="Arial" w:cs="Arial"/>
          <w:b/>
          <w:sz w:val="22"/>
          <w:szCs w:val="22"/>
        </w:rPr>
      </w:pPr>
      <w:r>
        <w:rPr>
          <w:rFonts w:ascii="Arial" w:hAnsi="Arial" w:cs="Arial"/>
          <w:b/>
          <w:sz w:val="22"/>
          <w:szCs w:val="22"/>
        </w:rPr>
        <w:t>cena najniższa brutto*</w:t>
      </w:r>
    </w:p>
    <w:p w14:paraId="67FAABAD" w14:textId="77777777" w:rsidR="00F6208B" w:rsidRDefault="00E117AF">
      <w:pPr>
        <w:pStyle w:val="Akapitzlist"/>
        <w:spacing w:line="360" w:lineRule="auto"/>
        <w:ind w:left="1080"/>
        <w:rPr>
          <w:rFonts w:ascii="Arial" w:hAnsi="Arial" w:cs="Arial"/>
          <w:sz w:val="22"/>
          <w:szCs w:val="22"/>
        </w:rPr>
      </w:pPr>
      <w:r>
        <w:rPr>
          <w:rFonts w:ascii="Arial" w:hAnsi="Arial" w:cs="Arial"/>
          <w:b/>
          <w:sz w:val="22"/>
          <w:szCs w:val="22"/>
        </w:rPr>
        <w:t>C =</w:t>
      </w:r>
      <w:r>
        <w:rPr>
          <w:rFonts w:ascii="Arial" w:hAnsi="Arial" w:cs="Arial"/>
          <w:sz w:val="22"/>
          <w:szCs w:val="22"/>
        </w:rPr>
        <w:t xml:space="preserve"> </w:t>
      </w:r>
      <w:r>
        <w:rPr>
          <w:rFonts w:ascii="Arial" w:hAnsi="Arial" w:cs="Arial"/>
          <w:strike/>
          <w:sz w:val="22"/>
          <w:szCs w:val="22"/>
        </w:rPr>
        <w:t xml:space="preserve">------------------------------------------------ </w:t>
      </w:r>
      <w:r>
        <w:rPr>
          <w:rFonts w:ascii="Arial" w:hAnsi="Arial" w:cs="Arial"/>
          <w:sz w:val="22"/>
          <w:szCs w:val="22"/>
        </w:rPr>
        <w:t xml:space="preserve">  </w:t>
      </w:r>
      <w:r>
        <w:rPr>
          <w:rFonts w:ascii="Arial" w:hAnsi="Arial" w:cs="Arial"/>
          <w:b/>
          <w:sz w:val="22"/>
          <w:szCs w:val="22"/>
        </w:rPr>
        <w:t>x 100 pkt x 60%</w:t>
      </w:r>
    </w:p>
    <w:p w14:paraId="1698F619" w14:textId="77777777" w:rsidR="00F6208B" w:rsidRDefault="00E117AF">
      <w:pPr>
        <w:pStyle w:val="Akapitzlist"/>
        <w:spacing w:line="360" w:lineRule="auto"/>
        <w:ind w:left="1080"/>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cena oferty ocenianej brutto</w:t>
      </w:r>
    </w:p>
    <w:p w14:paraId="0525E64A" w14:textId="77777777" w:rsidR="00F6208B" w:rsidRDefault="00E117AF">
      <w:pPr>
        <w:spacing w:line="360" w:lineRule="auto"/>
        <w:ind w:left="372" w:firstLine="708"/>
        <w:rPr>
          <w:rFonts w:ascii="Arial" w:hAnsi="Arial" w:cs="Arial"/>
          <w:b/>
          <w:sz w:val="22"/>
          <w:szCs w:val="22"/>
        </w:rPr>
      </w:pPr>
      <w:r>
        <w:rPr>
          <w:rFonts w:ascii="Arial" w:hAnsi="Arial" w:cs="Arial"/>
          <w:b/>
          <w:sz w:val="22"/>
          <w:szCs w:val="22"/>
        </w:rPr>
        <w:t>* spośród wszystkich złożonych ofert niepodlegających odrzuceniu</w:t>
      </w:r>
    </w:p>
    <w:p w14:paraId="1A006A1F" w14:textId="77777777" w:rsidR="00F6208B" w:rsidRDefault="00F6208B">
      <w:pPr>
        <w:spacing w:line="360" w:lineRule="auto"/>
        <w:ind w:left="372" w:firstLine="708"/>
        <w:rPr>
          <w:rFonts w:ascii="Arial" w:hAnsi="Arial" w:cs="Arial"/>
          <w:b/>
          <w:sz w:val="22"/>
          <w:szCs w:val="22"/>
        </w:rPr>
      </w:pPr>
    </w:p>
    <w:p w14:paraId="1CF3D472" w14:textId="77777777" w:rsidR="00F6208B" w:rsidRDefault="00E117AF">
      <w:pPr>
        <w:spacing w:line="360" w:lineRule="auto"/>
        <w:ind w:left="709" w:hanging="142"/>
        <w:contextualSpacing/>
        <w:rPr>
          <w:rFonts w:ascii="Arial" w:hAnsi="Arial" w:cs="Arial"/>
          <w:sz w:val="22"/>
          <w:szCs w:val="22"/>
        </w:rPr>
      </w:pPr>
      <w:r>
        <w:rPr>
          <w:rFonts w:ascii="Arial" w:hAnsi="Arial" w:cs="Arial"/>
          <w:b/>
          <w:sz w:val="22"/>
          <w:szCs w:val="22"/>
        </w:rPr>
        <w:t>a)</w:t>
      </w:r>
      <w:r>
        <w:rPr>
          <w:rFonts w:ascii="Arial" w:hAnsi="Arial" w:cs="Arial"/>
          <w:b/>
          <w:sz w:val="22"/>
          <w:szCs w:val="22"/>
        </w:rPr>
        <w:tab/>
      </w:r>
      <w:r>
        <w:rPr>
          <w:rFonts w:ascii="Arial" w:hAnsi="Arial" w:cs="Arial"/>
          <w:sz w:val="22"/>
          <w:szCs w:val="22"/>
        </w:rPr>
        <w:t>Podstawą przyznania punktów w kryterium "cena" będzie cena ofertowa brutto podana przez Wykonawcę w Formularzu Ofertowym.</w:t>
      </w:r>
    </w:p>
    <w:p w14:paraId="5129E132" w14:textId="77777777" w:rsidR="00F6208B" w:rsidRDefault="00E117AF">
      <w:pPr>
        <w:spacing w:line="360" w:lineRule="auto"/>
        <w:ind w:left="709" w:hanging="142"/>
        <w:contextualSpacing/>
        <w:rPr>
          <w:rFonts w:ascii="Arial" w:hAnsi="Arial" w:cs="Arial"/>
          <w:sz w:val="22"/>
          <w:szCs w:val="22"/>
        </w:rPr>
      </w:pPr>
      <w:r>
        <w:rPr>
          <w:rFonts w:ascii="Arial" w:hAnsi="Arial" w:cs="Arial"/>
          <w:b/>
          <w:sz w:val="22"/>
          <w:szCs w:val="22"/>
        </w:rPr>
        <w:t>b)</w:t>
      </w:r>
      <w:r>
        <w:rPr>
          <w:rFonts w:ascii="Arial" w:hAnsi="Arial" w:cs="Arial"/>
          <w:b/>
          <w:sz w:val="22"/>
          <w:szCs w:val="22"/>
        </w:rPr>
        <w:tab/>
      </w:r>
      <w:r>
        <w:rPr>
          <w:rFonts w:ascii="Arial" w:hAnsi="Arial" w:cs="Arial"/>
          <w:sz w:val="22"/>
          <w:szCs w:val="22"/>
        </w:rPr>
        <w:t>Cena ofertowa brutto musi uwzględniać wszelkie koszty jakie Wykonawca poniesie w związku z realizacją przedmiotu zamówienia.</w:t>
      </w:r>
    </w:p>
    <w:p w14:paraId="4EB11574" w14:textId="77777777" w:rsidR="00F6208B" w:rsidRDefault="00F6208B">
      <w:pPr>
        <w:spacing w:line="360" w:lineRule="auto"/>
        <w:ind w:left="709" w:hanging="142"/>
        <w:contextualSpacing/>
        <w:rPr>
          <w:rFonts w:ascii="Arial" w:hAnsi="Arial" w:cs="Arial"/>
          <w:sz w:val="22"/>
          <w:szCs w:val="22"/>
        </w:rPr>
      </w:pPr>
    </w:p>
    <w:p w14:paraId="11681938" w14:textId="77777777" w:rsidR="009A5CB6" w:rsidRDefault="009A5CB6" w:rsidP="009A5CB6">
      <w:pPr>
        <w:spacing w:line="360" w:lineRule="auto"/>
        <w:ind w:left="852" w:hanging="339"/>
        <w:contextualSpacing/>
        <w:rPr>
          <w:rFonts w:ascii="Arial" w:hAnsi="Arial" w:cs="Arial"/>
          <w:b/>
          <w:sz w:val="22"/>
          <w:szCs w:val="22"/>
        </w:rPr>
      </w:pPr>
      <w:r>
        <w:rPr>
          <w:rFonts w:ascii="Arial" w:hAnsi="Arial" w:cs="Arial"/>
          <w:b/>
          <w:sz w:val="22"/>
          <w:szCs w:val="22"/>
        </w:rPr>
        <w:t>2)</w:t>
      </w:r>
      <w:r>
        <w:rPr>
          <w:rFonts w:ascii="Arial" w:hAnsi="Arial" w:cs="Arial"/>
          <w:b/>
          <w:sz w:val="22"/>
          <w:szCs w:val="22"/>
        </w:rPr>
        <w:tab/>
        <w:t>Okres gwarancji - G - waga 40%</w:t>
      </w:r>
    </w:p>
    <w:p w14:paraId="619C3E6D" w14:textId="77777777" w:rsidR="009A5CB6" w:rsidRDefault="009A5CB6" w:rsidP="009A5CB6">
      <w:pPr>
        <w:pStyle w:val="pkt"/>
        <w:spacing w:line="360" w:lineRule="auto"/>
        <w:ind w:left="426" w:firstLine="0"/>
        <w:jc w:val="left"/>
        <w:rPr>
          <w:rFonts w:ascii="Arial" w:hAnsi="Arial" w:cs="Arial"/>
          <w:sz w:val="22"/>
          <w:szCs w:val="22"/>
        </w:rPr>
      </w:pPr>
      <w:r>
        <w:rPr>
          <w:rFonts w:ascii="Arial" w:hAnsi="Arial" w:cs="Arial"/>
          <w:sz w:val="22"/>
          <w:szCs w:val="22"/>
        </w:rPr>
        <w:t>W kryterium „Okres gwarancji ” ( G ) dokonana zostanie  ocena punktowa każdej z ofert w następujący sposób: :</w:t>
      </w:r>
    </w:p>
    <w:p w14:paraId="4213C792" w14:textId="77777777" w:rsidR="009A5CB6" w:rsidRDefault="009A5CB6" w:rsidP="009A5CB6">
      <w:pPr>
        <w:pStyle w:val="pkt"/>
        <w:spacing w:line="360" w:lineRule="auto"/>
        <w:ind w:left="426" w:firstLine="0"/>
        <w:jc w:val="left"/>
        <w:rPr>
          <w:rFonts w:ascii="Arial" w:hAnsi="Arial" w:cs="Arial"/>
          <w:b/>
          <w:sz w:val="22"/>
          <w:szCs w:val="22"/>
        </w:rPr>
      </w:pPr>
      <w:r>
        <w:rPr>
          <w:rFonts w:ascii="Arial" w:hAnsi="Arial" w:cs="Arial"/>
          <w:b/>
          <w:sz w:val="22"/>
          <w:szCs w:val="22"/>
        </w:rPr>
        <w:t xml:space="preserve">- za okres gwarancji wynoszący 3 lata - 0 pkt. </w:t>
      </w:r>
    </w:p>
    <w:p w14:paraId="0BDBFC11" w14:textId="77777777" w:rsidR="009A5CB6" w:rsidRDefault="009A5CB6" w:rsidP="009A5CB6">
      <w:pPr>
        <w:pStyle w:val="pkt"/>
        <w:spacing w:line="360" w:lineRule="auto"/>
        <w:ind w:left="426" w:firstLine="0"/>
        <w:jc w:val="left"/>
        <w:rPr>
          <w:rFonts w:ascii="Arial" w:hAnsi="Arial" w:cs="Arial"/>
          <w:b/>
          <w:sz w:val="22"/>
          <w:szCs w:val="22"/>
        </w:rPr>
      </w:pPr>
      <w:r>
        <w:rPr>
          <w:rFonts w:ascii="Arial" w:hAnsi="Arial" w:cs="Arial"/>
          <w:b/>
          <w:sz w:val="22"/>
          <w:szCs w:val="22"/>
        </w:rPr>
        <w:t>- za okres gwarancji wynoszący 4 lata – 20 pkt.</w:t>
      </w:r>
    </w:p>
    <w:p w14:paraId="1161CB5B" w14:textId="77777777" w:rsidR="009A5CB6" w:rsidRDefault="009A5CB6" w:rsidP="009A5CB6">
      <w:pPr>
        <w:pStyle w:val="pkt"/>
        <w:spacing w:before="0" w:after="0" w:line="360" w:lineRule="auto"/>
        <w:ind w:left="426" w:firstLine="0"/>
        <w:jc w:val="left"/>
        <w:rPr>
          <w:rFonts w:ascii="Arial" w:hAnsi="Arial" w:cs="Arial"/>
          <w:b/>
          <w:sz w:val="22"/>
          <w:szCs w:val="22"/>
        </w:rPr>
      </w:pPr>
      <w:r>
        <w:rPr>
          <w:rFonts w:ascii="Arial" w:hAnsi="Arial" w:cs="Arial"/>
          <w:b/>
          <w:sz w:val="22"/>
          <w:szCs w:val="22"/>
        </w:rPr>
        <w:t>- za okres gwarancji wynoszący 5 lat – 40 pkt.</w:t>
      </w:r>
    </w:p>
    <w:p w14:paraId="6FC317DB" w14:textId="77777777" w:rsidR="009A5CB6" w:rsidRDefault="009A5CB6" w:rsidP="009A5CB6">
      <w:pPr>
        <w:pStyle w:val="pkt"/>
        <w:spacing w:line="360" w:lineRule="auto"/>
        <w:ind w:left="567" w:firstLine="0"/>
        <w:jc w:val="left"/>
        <w:rPr>
          <w:rFonts w:ascii="Arial" w:hAnsi="Arial" w:cs="Arial"/>
          <w:sz w:val="22"/>
          <w:szCs w:val="22"/>
        </w:rPr>
      </w:pPr>
      <w:r>
        <w:rPr>
          <w:rFonts w:ascii="Arial" w:hAnsi="Arial" w:cs="Arial"/>
          <w:b/>
          <w:sz w:val="22"/>
          <w:szCs w:val="22"/>
        </w:rPr>
        <w:t>a)</w:t>
      </w:r>
      <w:r>
        <w:rPr>
          <w:rFonts w:ascii="Arial" w:hAnsi="Arial" w:cs="Arial"/>
          <w:sz w:val="22"/>
          <w:szCs w:val="22"/>
        </w:rPr>
        <w:tab/>
        <w:t>Najkrótszy możliwy okres gwarancji podlegający ocenie w ramach kryterium wymagany przez Zamawiającego - 3 lata od daty wskazanej w Protokole Odbioru.</w:t>
      </w:r>
    </w:p>
    <w:p w14:paraId="2A77166F" w14:textId="77777777" w:rsidR="009A5CB6" w:rsidRDefault="009A5CB6" w:rsidP="009A5CB6">
      <w:pPr>
        <w:pStyle w:val="pkt"/>
        <w:spacing w:line="360" w:lineRule="auto"/>
        <w:ind w:left="567" w:firstLine="0"/>
        <w:jc w:val="left"/>
        <w:rPr>
          <w:rFonts w:ascii="Arial" w:hAnsi="Arial" w:cs="Arial"/>
          <w:sz w:val="22"/>
          <w:szCs w:val="22"/>
        </w:rPr>
      </w:pPr>
      <w:r>
        <w:rPr>
          <w:rFonts w:ascii="Arial" w:hAnsi="Arial" w:cs="Arial"/>
          <w:b/>
          <w:sz w:val="22"/>
          <w:szCs w:val="22"/>
        </w:rPr>
        <w:t>b)</w:t>
      </w:r>
      <w:r>
        <w:rPr>
          <w:rFonts w:ascii="Arial" w:hAnsi="Arial" w:cs="Arial"/>
          <w:sz w:val="22"/>
          <w:szCs w:val="22"/>
        </w:rPr>
        <w:tab/>
        <w:t>Najdłuższy możliwy okres gwarancji podlegający ocenie w ramach kryterium uwzględniony do oceny ofert - 5 lat od daty wskazanej w Protokole Odbioru.</w:t>
      </w:r>
    </w:p>
    <w:p w14:paraId="35A46D20" w14:textId="77777777" w:rsidR="009A5CB6" w:rsidRDefault="009A5CB6" w:rsidP="009A5CB6">
      <w:pPr>
        <w:pStyle w:val="pkt"/>
        <w:spacing w:line="360" w:lineRule="auto"/>
        <w:ind w:left="567" w:firstLine="0"/>
        <w:jc w:val="left"/>
        <w:rPr>
          <w:rFonts w:ascii="Arial" w:hAnsi="Arial" w:cs="Arial"/>
          <w:sz w:val="22"/>
          <w:szCs w:val="22"/>
        </w:rPr>
      </w:pPr>
      <w:r>
        <w:rPr>
          <w:rFonts w:ascii="Arial" w:hAnsi="Arial" w:cs="Arial"/>
          <w:b/>
          <w:sz w:val="22"/>
          <w:szCs w:val="22"/>
        </w:rPr>
        <w:lastRenderedPageBreak/>
        <w:t>c)</w:t>
      </w:r>
      <w:r>
        <w:rPr>
          <w:rFonts w:ascii="Arial" w:hAnsi="Arial" w:cs="Arial"/>
          <w:sz w:val="22"/>
          <w:szCs w:val="22"/>
        </w:rPr>
        <w:tab/>
        <w:t xml:space="preserve"> Wykonawca może zaproponować okres gwarancji  w pełnych okresach rocznych tj. 3, 4 lub 5 lat. </w:t>
      </w:r>
    </w:p>
    <w:p w14:paraId="7FFB456E" w14:textId="77777777" w:rsidR="009A5CB6" w:rsidRDefault="009A5CB6" w:rsidP="009A5CB6">
      <w:pPr>
        <w:pStyle w:val="pkt"/>
        <w:spacing w:line="360" w:lineRule="auto"/>
        <w:ind w:left="567" w:firstLine="0"/>
        <w:jc w:val="left"/>
        <w:rPr>
          <w:rFonts w:ascii="Arial" w:hAnsi="Arial" w:cs="Arial"/>
          <w:sz w:val="22"/>
          <w:szCs w:val="22"/>
        </w:rPr>
      </w:pPr>
      <w:r>
        <w:rPr>
          <w:rFonts w:ascii="Arial" w:hAnsi="Arial" w:cs="Arial"/>
          <w:b/>
          <w:sz w:val="22"/>
          <w:szCs w:val="22"/>
        </w:rPr>
        <w:t xml:space="preserve">d) </w:t>
      </w:r>
      <w:r>
        <w:rPr>
          <w:rFonts w:ascii="Arial" w:hAnsi="Arial" w:cs="Arial"/>
          <w:sz w:val="22"/>
          <w:szCs w:val="22"/>
        </w:rPr>
        <w:t>Oferta wykonawcy który zaproponuje okres gwarancji  krótszy niż 3 lata zostanie odrzucona.</w:t>
      </w:r>
    </w:p>
    <w:p w14:paraId="65A380DF" w14:textId="77777777" w:rsidR="009A5CB6" w:rsidRDefault="009A5CB6" w:rsidP="009A5CB6">
      <w:pPr>
        <w:pStyle w:val="pkt"/>
        <w:spacing w:before="0" w:after="0" w:line="360" w:lineRule="auto"/>
        <w:ind w:left="567" w:firstLine="0"/>
        <w:jc w:val="left"/>
        <w:rPr>
          <w:rFonts w:ascii="Arial" w:hAnsi="Arial" w:cs="Arial"/>
          <w:sz w:val="22"/>
          <w:szCs w:val="22"/>
        </w:rPr>
      </w:pPr>
      <w:r>
        <w:rPr>
          <w:rFonts w:ascii="Arial" w:hAnsi="Arial" w:cs="Arial"/>
          <w:b/>
          <w:sz w:val="22"/>
          <w:szCs w:val="22"/>
        </w:rPr>
        <w:t xml:space="preserve">e) </w:t>
      </w:r>
      <w:r>
        <w:rPr>
          <w:rFonts w:ascii="Arial" w:hAnsi="Arial" w:cs="Arial"/>
          <w:sz w:val="22"/>
          <w:szCs w:val="22"/>
        </w:rPr>
        <w:t>Zamawiający informuje, iż w sytuacji w której Wykonawca nie wskaże w Formularzu Oferty okresu gwarancji,  Zamawiający do oceny oferty przyjmie najkrótszy możliwy okres gwarancji  tj. 3 lata, a oferta otrzyma w tym kryterium 0 pkt. W sytuacji w której Wykonawca wskaże w Formularzu Oferty (pkt 2) więcej niż jeden okres gwarancji , Zamawiający do oceny oferty, przyjmie najkrótszy wskazany przez Wykonawcę Okres gwarancji .</w:t>
      </w:r>
    </w:p>
    <w:p w14:paraId="2F6ECCC5" w14:textId="77777777" w:rsidR="006F4D9B" w:rsidRPr="006646AE" w:rsidRDefault="006F4D9B" w:rsidP="006F4D9B">
      <w:pPr>
        <w:pStyle w:val="pkt"/>
        <w:spacing w:line="360" w:lineRule="auto"/>
        <w:ind w:left="142"/>
        <w:jc w:val="left"/>
        <w:rPr>
          <w:rFonts w:ascii="Arial" w:hAnsi="Arial" w:cs="Arial"/>
          <w:b/>
          <w:sz w:val="22"/>
          <w:szCs w:val="22"/>
        </w:rPr>
      </w:pPr>
    </w:p>
    <w:p w14:paraId="48B26AC5" w14:textId="77777777" w:rsidR="006F4D9B" w:rsidRPr="006646AE" w:rsidRDefault="006F4D9B" w:rsidP="006F4D9B">
      <w:pPr>
        <w:pStyle w:val="pkt"/>
        <w:spacing w:line="360" w:lineRule="auto"/>
        <w:ind w:left="142"/>
        <w:jc w:val="left"/>
        <w:rPr>
          <w:rFonts w:ascii="Arial" w:hAnsi="Arial" w:cs="Arial"/>
          <w:sz w:val="22"/>
          <w:szCs w:val="22"/>
        </w:rPr>
      </w:pPr>
      <w:r w:rsidRPr="006646AE">
        <w:rPr>
          <w:rFonts w:ascii="Arial" w:hAnsi="Arial" w:cs="Arial"/>
          <w:b/>
          <w:sz w:val="22"/>
          <w:szCs w:val="22"/>
        </w:rPr>
        <w:t xml:space="preserve">3. </w:t>
      </w:r>
      <w:r w:rsidRPr="006646AE">
        <w:rPr>
          <w:rFonts w:ascii="Arial" w:hAnsi="Arial" w:cs="Arial"/>
          <w:sz w:val="22"/>
          <w:szCs w:val="22"/>
        </w:rPr>
        <w:t xml:space="preserve">Za najkorzystniejszą zostanie uznana oferta, która uzyska łącznie najwyższą liczbę punktów (P) obliczoną według następującego wzoru: </w:t>
      </w:r>
    </w:p>
    <w:p w14:paraId="7FB6F329" w14:textId="77777777" w:rsidR="006F4D9B" w:rsidRPr="006646AE" w:rsidRDefault="006F4D9B" w:rsidP="006F4D9B">
      <w:pPr>
        <w:pStyle w:val="pkt"/>
        <w:spacing w:line="360" w:lineRule="auto"/>
        <w:ind w:left="142"/>
        <w:jc w:val="center"/>
        <w:rPr>
          <w:rFonts w:ascii="Arial" w:hAnsi="Arial" w:cs="Arial"/>
          <w:sz w:val="22"/>
          <w:szCs w:val="22"/>
        </w:rPr>
      </w:pPr>
      <w:r w:rsidRPr="006646AE">
        <w:rPr>
          <w:rFonts w:ascii="Arial" w:hAnsi="Arial" w:cs="Arial"/>
          <w:b/>
          <w:sz w:val="22"/>
          <w:szCs w:val="22"/>
        </w:rPr>
        <w:t>P=C+G</w:t>
      </w:r>
    </w:p>
    <w:p w14:paraId="289B65CE" w14:textId="77777777" w:rsidR="006F4D9B" w:rsidRPr="006646AE" w:rsidRDefault="006F4D9B" w:rsidP="006F4D9B">
      <w:pPr>
        <w:pStyle w:val="pkt"/>
        <w:spacing w:line="360" w:lineRule="auto"/>
        <w:ind w:left="284" w:firstLine="0"/>
        <w:jc w:val="left"/>
        <w:rPr>
          <w:rFonts w:ascii="Arial" w:hAnsi="Arial" w:cs="Arial"/>
          <w:sz w:val="20"/>
        </w:rPr>
      </w:pPr>
      <w:r w:rsidRPr="006646AE">
        <w:rPr>
          <w:rFonts w:ascii="Arial" w:hAnsi="Arial" w:cs="Arial"/>
          <w:sz w:val="20"/>
        </w:rPr>
        <w:t xml:space="preserve">gdzie: </w:t>
      </w:r>
    </w:p>
    <w:p w14:paraId="6C9D57B1" w14:textId="77777777" w:rsidR="006F4D9B" w:rsidRPr="006646AE" w:rsidRDefault="006F4D9B" w:rsidP="006F4D9B">
      <w:pPr>
        <w:pStyle w:val="pkt"/>
        <w:spacing w:line="360" w:lineRule="auto"/>
        <w:ind w:left="284" w:firstLine="0"/>
        <w:jc w:val="left"/>
        <w:rPr>
          <w:rFonts w:ascii="Arial" w:hAnsi="Arial" w:cs="Arial"/>
          <w:sz w:val="20"/>
        </w:rPr>
      </w:pPr>
      <w:r w:rsidRPr="006646AE">
        <w:rPr>
          <w:rFonts w:ascii="Arial" w:hAnsi="Arial" w:cs="Arial"/>
          <w:sz w:val="20"/>
        </w:rPr>
        <w:t xml:space="preserve">P - łączna liczba punktów jaką otrzymał Wykonawca, </w:t>
      </w:r>
    </w:p>
    <w:p w14:paraId="6B3A028E" w14:textId="77777777" w:rsidR="006F4D9B" w:rsidRPr="006646AE" w:rsidRDefault="006F4D9B" w:rsidP="006F4D9B">
      <w:pPr>
        <w:pStyle w:val="pkt"/>
        <w:spacing w:line="360" w:lineRule="auto"/>
        <w:ind w:left="284" w:firstLine="0"/>
        <w:jc w:val="left"/>
        <w:rPr>
          <w:rFonts w:ascii="Arial" w:hAnsi="Arial" w:cs="Arial"/>
          <w:sz w:val="20"/>
        </w:rPr>
      </w:pPr>
      <w:r w:rsidRPr="006646AE">
        <w:rPr>
          <w:rFonts w:ascii="Arial" w:hAnsi="Arial" w:cs="Arial"/>
          <w:sz w:val="20"/>
        </w:rPr>
        <w:t xml:space="preserve">C - liczba punktów jaką otrzymał Wykonawca w kryterium „Cena", </w:t>
      </w:r>
    </w:p>
    <w:p w14:paraId="2B80F919" w14:textId="4D36F5A3" w:rsidR="006F4D9B" w:rsidRPr="006646AE" w:rsidRDefault="006F4D9B" w:rsidP="006F4D9B">
      <w:pPr>
        <w:pStyle w:val="pkt"/>
        <w:spacing w:before="0" w:after="0" w:line="360" w:lineRule="auto"/>
        <w:ind w:left="284" w:firstLine="0"/>
        <w:jc w:val="left"/>
        <w:rPr>
          <w:rFonts w:ascii="Arial" w:hAnsi="Arial" w:cs="Arial"/>
          <w:sz w:val="20"/>
        </w:rPr>
      </w:pPr>
      <w:r w:rsidRPr="006646AE">
        <w:rPr>
          <w:rFonts w:ascii="Arial" w:hAnsi="Arial" w:cs="Arial"/>
          <w:sz w:val="20"/>
        </w:rPr>
        <w:t>G - liczba punktów jaką otrzymał Wykonawca w kryterium „Okres gwarancji "</w:t>
      </w:r>
    </w:p>
    <w:p w14:paraId="255A96A6" w14:textId="11C182A7" w:rsidR="00F6208B" w:rsidRDefault="00E117AF">
      <w:pPr>
        <w:pStyle w:val="pkt"/>
        <w:spacing w:before="0" w:after="0" w:line="360" w:lineRule="auto"/>
        <w:ind w:left="284" w:firstLine="0"/>
        <w:jc w:val="left"/>
        <w:rPr>
          <w:rFonts w:ascii="Arial" w:hAnsi="Arial" w:cs="Arial"/>
          <w:sz w:val="20"/>
        </w:rPr>
      </w:pPr>
      <w:r>
        <w:rPr>
          <w:rFonts w:ascii="Arial" w:hAnsi="Arial" w:cs="Arial"/>
          <w:sz w:val="20"/>
        </w:rPr>
        <w:t>G - liczba punktów jaką otrzymał Wykonawca w kryterium „Okres gwarancji"</w:t>
      </w:r>
    </w:p>
    <w:p w14:paraId="1F5215D4" w14:textId="77777777" w:rsidR="00F6208B" w:rsidRDefault="00F6208B">
      <w:pPr>
        <w:pStyle w:val="pkt"/>
        <w:spacing w:before="0" w:after="0" w:line="360" w:lineRule="auto"/>
        <w:ind w:left="284" w:firstLine="0"/>
        <w:jc w:val="left"/>
        <w:rPr>
          <w:rFonts w:ascii="Arial" w:hAnsi="Arial" w:cs="Arial"/>
          <w:sz w:val="20"/>
        </w:rPr>
      </w:pPr>
    </w:p>
    <w:p w14:paraId="2B1C3059" w14:textId="77777777"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 xml:space="preserve">4. </w:t>
      </w:r>
      <w:r>
        <w:rPr>
          <w:rFonts w:ascii="Arial" w:hAnsi="Arial" w:cs="Arial"/>
          <w:b/>
          <w:sz w:val="22"/>
          <w:szCs w:val="22"/>
        </w:rPr>
        <w:tab/>
      </w:r>
      <w:r>
        <w:rPr>
          <w:rFonts w:ascii="Arial" w:hAnsi="Arial" w:cs="Arial"/>
          <w:sz w:val="22"/>
          <w:szCs w:val="22"/>
        </w:rPr>
        <w:t>Punktacja przyznawana ofertom w poszczególnych kryteriach oceny ofert będzie liczona z dokładnością do dwóch miejsc po przecinku, zgodnie z zasadami arytmetyki.</w:t>
      </w:r>
    </w:p>
    <w:p w14:paraId="7377810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W toku badania i oceny ofert Zamawiający może żądać od Wykonawcy wyjaśnień dotyczących treści złożonej oferty, w tym zaoferowanej ceny.</w:t>
      </w:r>
    </w:p>
    <w:p w14:paraId="4A9CBF75"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 xml:space="preserve">Zamawiający udzieli zamówienia Wykonawcy, którego oferta zostanie uznana za najkorzystniejszą. </w:t>
      </w:r>
    </w:p>
    <w:p w14:paraId="7A69B90D" w14:textId="77777777" w:rsidR="00F6208B" w:rsidRDefault="00E117AF">
      <w:pPr>
        <w:pBdr>
          <w:bottom w:val="double" w:sz="4" w:space="1" w:color="auto"/>
        </w:pBdr>
        <w:shd w:val="clear" w:color="auto" w:fill="DAEEF3"/>
        <w:spacing w:before="360" w:after="40" w:line="360" w:lineRule="auto"/>
        <w:ind w:left="568" w:hanging="568"/>
        <w:rPr>
          <w:rFonts w:ascii="Arial" w:hAnsi="Arial" w:cs="Arial"/>
          <w:b/>
          <w:sz w:val="22"/>
          <w:szCs w:val="22"/>
        </w:rPr>
      </w:pPr>
      <w:r>
        <w:rPr>
          <w:rFonts w:ascii="Arial" w:hAnsi="Arial" w:cs="Arial"/>
          <w:b/>
          <w:sz w:val="22"/>
          <w:szCs w:val="22"/>
        </w:rPr>
        <w:t>XX.</w:t>
      </w:r>
      <w:r>
        <w:rPr>
          <w:rFonts w:ascii="Arial" w:hAnsi="Arial" w:cs="Arial"/>
          <w:b/>
          <w:sz w:val="22"/>
          <w:szCs w:val="22"/>
        </w:rPr>
        <w:tab/>
        <w:t>INFORMACJE O FORMALNOŚCIACH, JAKIE POWINNY BYĆ DOPEŁNIONE PO WYBORZE OFERTY W CELU ZAWARCIA UMOWY W SPRAWIE ZAMÓWIENIA PUBLICZNEGO</w:t>
      </w:r>
    </w:p>
    <w:p w14:paraId="44ED27DA"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Zamawiający zawiera umowę w sprawie zamówienia publicznego w terminie nie krótszym niż 5 dni od dnia przesłania zawiadomienia o wyborze najkorzystniejszej oferty.</w:t>
      </w:r>
    </w:p>
    <w:p w14:paraId="591EA10C"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Zamawiający może zawrzeć umowę w sprawie zamówienia publicznego przed upływem terminu, o którym mowa w ust. 1, jeżeli </w:t>
      </w:r>
      <w:r>
        <w:rPr>
          <w:rFonts w:ascii="Arial" w:hAnsi="Arial" w:cs="Arial"/>
          <w:sz w:val="22"/>
          <w:szCs w:val="22"/>
        </w:rPr>
        <w:tab/>
        <w:t>w postępowaniu o udzielenie zamówienia złożono tylko jedną ofertę.</w:t>
      </w:r>
      <w:r>
        <w:rPr>
          <w:rFonts w:cs="Arial"/>
          <w:sz w:val="22"/>
          <w:szCs w:val="22"/>
        </w:rPr>
        <w:t xml:space="preserve"> </w:t>
      </w:r>
    </w:p>
    <w:p w14:paraId="071534C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lastRenderedPageBreak/>
        <w:t xml:space="preserve">3. </w:t>
      </w:r>
      <w:r>
        <w:rPr>
          <w:rFonts w:ascii="Arial" w:hAnsi="Arial" w:cs="Arial"/>
          <w:b/>
          <w:sz w:val="22"/>
          <w:szCs w:val="22"/>
        </w:rPr>
        <w:tab/>
      </w:r>
      <w:r>
        <w:rPr>
          <w:rFonts w:ascii="Arial" w:hAnsi="Arial" w:cs="Arial"/>
          <w:sz w:val="22"/>
          <w:szCs w:val="22"/>
        </w:rPr>
        <w:t>Wykonawca, którego oferta zostanie uznana za najkorzystniejszą, będzie zobowiązany przed podpisaniem umowy do wniesienia zabezpieczenia należytego wykonania umowy w wysokości i formie określonej w Rozdziale XXI SWZ.</w:t>
      </w:r>
    </w:p>
    <w:p w14:paraId="5397AEC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7D1A0B38"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Wykonawca będzie zobowiązany do podpisania umowy w miejscu i terminie wskazanym przez Zamawiającego.</w:t>
      </w:r>
    </w:p>
    <w:p w14:paraId="6B2D633E" w14:textId="77777777" w:rsidR="00F6208B" w:rsidRDefault="00E117AF">
      <w:pPr>
        <w:pBdr>
          <w:bottom w:val="double" w:sz="4" w:space="1" w:color="auto"/>
        </w:pBdr>
        <w:shd w:val="clear" w:color="auto" w:fill="DAEEF3"/>
        <w:spacing w:before="360" w:after="40" w:line="360" w:lineRule="auto"/>
        <w:ind w:left="710" w:hanging="710"/>
        <w:rPr>
          <w:rFonts w:ascii="Arial" w:hAnsi="Arial" w:cs="Arial"/>
          <w:b/>
          <w:sz w:val="22"/>
          <w:szCs w:val="22"/>
        </w:rPr>
      </w:pPr>
      <w:r>
        <w:rPr>
          <w:rFonts w:ascii="Arial" w:hAnsi="Arial" w:cs="Arial"/>
          <w:b/>
          <w:sz w:val="22"/>
          <w:szCs w:val="22"/>
        </w:rPr>
        <w:t>XXI.</w:t>
      </w:r>
      <w:r>
        <w:rPr>
          <w:rFonts w:ascii="Arial" w:hAnsi="Arial" w:cs="Arial"/>
          <w:b/>
          <w:sz w:val="22"/>
          <w:szCs w:val="22"/>
        </w:rPr>
        <w:tab/>
        <w:t>WYMAGANIA DOTYCZĄCE ZABEZPIECZENIA NALEŻYTEGO WYKONANIA UMOWY</w:t>
      </w:r>
    </w:p>
    <w:p w14:paraId="47454420" w14:textId="77777777"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 xml:space="preserve">1. </w:t>
      </w:r>
      <w:r>
        <w:rPr>
          <w:rFonts w:ascii="Arial" w:hAnsi="Arial" w:cs="Arial"/>
          <w:b/>
          <w:sz w:val="22"/>
          <w:szCs w:val="22"/>
        </w:rPr>
        <w:tab/>
        <w:t xml:space="preserve">Wykonawca zobowiązany jest wnieść zabezpieczenie należytego wykonania umowy </w:t>
      </w:r>
      <w:r>
        <w:rPr>
          <w:rFonts w:ascii="Arial" w:hAnsi="Arial" w:cs="Arial"/>
          <w:b/>
          <w:sz w:val="22"/>
          <w:szCs w:val="22"/>
        </w:rPr>
        <w:br/>
        <w:t>w wysokości 5% ceny ofertowej brutto.</w:t>
      </w:r>
    </w:p>
    <w:p w14:paraId="47534A2E" w14:textId="77777777"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 xml:space="preserve">2. </w:t>
      </w:r>
      <w:r>
        <w:rPr>
          <w:rFonts w:ascii="Arial" w:hAnsi="Arial" w:cs="Arial"/>
          <w:b/>
          <w:sz w:val="22"/>
          <w:szCs w:val="22"/>
        </w:rPr>
        <w:tab/>
      </w:r>
      <w:r>
        <w:rPr>
          <w:rFonts w:ascii="Arial" w:hAnsi="Arial" w:cs="Arial"/>
          <w:b/>
          <w:sz w:val="22"/>
          <w:szCs w:val="22"/>
        </w:rPr>
        <w:tab/>
      </w:r>
      <w:r>
        <w:rPr>
          <w:rFonts w:ascii="Arial" w:hAnsi="Arial" w:cs="Arial"/>
          <w:sz w:val="22"/>
          <w:szCs w:val="22"/>
        </w:rPr>
        <w:t>Zabezpieczenie może być wnoszone według wyboru wykonawcy w jednej lub w kilku następujących formach:</w:t>
      </w:r>
    </w:p>
    <w:p w14:paraId="61519648"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a)</w:t>
      </w:r>
      <w:r>
        <w:rPr>
          <w:rFonts w:ascii="Arial" w:hAnsi="Arial" w:cs="Arial"/>
          <w:sz w:val="22"/>
          <w:szCs w:val="22"/>
        </w:rPr>
        <w:tab/>
        <w:t>pieniądzu;</w:t>
      </w:r>
    </w:p>
    <w:p w14:paraId="11FF449E"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b)</w:t>
      </w:r>
      <w:r>
        <w:rPr>
          <w:rFonts w:ascii="Arial" w:hAnsi="Arial" w:cs="Arial"/>
          <w:sz w:val="22"/>
          <w:szCs w:val="22"/>
        </w:rPr>
        <w:tab/>
        <w:t>poręczeniach bankowych lub poręczeniach spółdzielczej kasy oszczędnościowo-kredytowej, z tym że zobowiązanie kasy jest zawsze zobowiązaniem pieniężnym;</w:t>
      </w:r>
    </w:p>
    <w:p w14:paraId="08F80990"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c)</w:t>
      </w:r>
      <w:r>
        <w:rPr>
          <w:rFonts w:ascii="Arial" w:hAnsi="Arial" w:cs="Arial"/>
          <w:sz w:val="22"/>
          <w:szCs w:val="22"/>
        </w:rPr>
        <w:tab/>
        <w:t>gwarancjach bankowych;</w:t>
      </w:r>
    </w:p>
    <w:p w14:paraId="2E939A94"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d)</w:t>
      </w:r>
      <w:r>
        <w:rPr>
          <w:rFonts w:ascii="Arial" w:hAnsi="Arial" w:cs="Arial"/>
          <w:sz w:val="22"/>
          <w:szCs w:val="22"/>
        </w:rPr>
        <w:tab/>
        <w:t>gwarancjach ubezpieczeniowych;</w:t>
      </w:r>
    </w:p>
    <w:p w14:paraId="6F9DDB42"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e)</w:t>
      </w:r>
      <w:r>
        <w:rPr>
          <w:rFonts w:ascii="Arial" w:hAnsi="Arial" w:cs="Arial"/>
          <w:sz w:val="22"/>
          <w:szCs w:val="22"/>
        </w:rPr>
        <w:tab/>
        <w:t>poręczeniach udzielanych przez podmioty, o których mowa w art. 6b ust. 5 pkt 2 ustawy z dnia 9 listopada 2000r. o utworzeniu Polskiej Agencji Rozwoju Przedsiębiorczości.</w:t>
      </w:r>
    </w:p>
    <w:p w14:paraId="15F1555C" w14:textId="77777777"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 xml:space="preserve">3. </w:t>
      </w:r>
      <w:r>
        <w:rPr>
          <w:rFonts w:ascii="Arial" w:hAnsi="Arial" w:cs="Arial"/>
          <w:b/>
          <w:sz w:val="22"/>
          <w:szCs w:val="22"/>
        </w:rPr>
        <w:tab/>
      </w:r>
      <w:r>
        <w:rPr>
          <w:rFonts w:ascii="Arial" w:hAnsi="Arial" w:cs="Arial"/>
          <w:sz w:val="22"/>
          <w:szCs w:val="22"/>
        </w:rPr>
        <w:t>Zabezpieczenie wnoszone w pieniądzu wykonawca wpłaca przelewem na rachunek bankowy wskazany przez Zamawiającego, który to zostanie podany na pisemny wniosek Wykonawcy.</w:t>
      </w:r>
    </w:p>
    <w:p w14:paraId="666470ED"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 xml:space="preserve">4. </w:t>
      </w:r>
      <w:r>
        <w:rPr>
          <w:rFonts w:ascii="Arial" w:hAnsi="Arial" w:cs="Arial"/>
          <w:b/>
          <w:sz w:val="22"/>
          <w:szCs w:val="22"/>
        </w:rPr>
        <w:tab/>
      </w:r>
      <w:r>
        <w:rPr>
          <w:rFonts w:ascii="Arial" w:hAnsi="Arial" w:cs="Arial"/>
          <w:sz w:val="22"/>
          <w:szCs w:val="22"/>
        </w:rPr>
        <w:t xml:space="preserve">W przypadku wniesienia wadium w pieniądzu wykonawca może wyrazić zgodę </w:t>
      </w:r>
    </w:p>
    <w:p w14:paraId="364D3161" w14:textId="77777777" w:rsidR="00F6208B" w:rsidRDefault="00E117AF">
      <w:pPr>
        <w:pStyle w:val="pkt"/>
        <w:spacing w:before="0" w:after="0" w:line="360" w:lineRule="auto"/>
        <w:ind w:left="426" w:firstLine="0"/>
        <w:jc w:val="left"/>
        <w:rPr>
          <w:rFonts w:ascii="Arial" w:hAnsi="Arial" w:cs="Arial"/>
          <w:sz w:val="22"/>
          <w:szCs w:val="22"/>
        </w:rPr>
      </w:pPr>
      <w:r>
        <w:rPr>
          <w:rFonts w:ascii="Arial" w:hAnsi="Arial" w:cs="Arial"/>
          <w:sz w:val="22"/>
          <w:szCs w:val="22"/>
        </w:rPr>
        <w:t>na zaliczenie kwoty wadium na poczet zabezpieczenia.</w:t>
      </w:r>
    </w:p>
    <w:p w14:paraId="4A6C24B0" w14:textId="77777777" w:rsidR="00F6208B" w:rsidRDefault="00E117AF">
      <w:pPr>
        <w:pStyle w:val="Akapitzlist"/>
        <w:spacing w:line="360" w:lineRule="auto"/>
        <w:ind w:left="426" w:hanging="426"/>
        <w:rPr>
          <w:rFonts w:ascii="Arial" w:hAnsi="Arial" w:cs="Arial"/>
          <w:sz w:val="22"/>
          <w:szCs w:val="22"/>
        </w:rPr>
      </w:pPr>
      <w:r>
        <w:rPr>
          <w:rFonts w:ascii="Arial" w:hAnsi="Arial" w:cs="Arial"/>
          <w:b/>
          <w:sz w:val="22"/>
          <w:szCs w:val="22"/>
        </w:rPr>
        <w:t xml:space="preserve">5. </w:t>
      </w:r>
      <w:r>
        <w:rPr>
          <w:rFonts w:ascii="Arial" w:hAnsi="Arial" w:cs="Arial"/>
          <w:b/>
          <w:sz w:val="22"/>
          <w:szCs w:val="22"/>
        </w:rPr>
        <w:tab/>
      </w:r>
      <w:r>
        <w:rPr>
          <w:rFonts w:ascii="Arial" w:hAnsi="Arial" w:cs="Arial"/>
          <w:sz w:val="22"/>
          <w:szCs w:val="22"/>
        </w:rPr>
        <w:tab/>
        <w:t xml:space="preserve">Jeżeli zabezpieczenie wniesiono w pieniądzu, zamawiający przechowuje </w:t>
      </w:r>
    </w:p>
    <w:p w14:paraId="31C85499"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 xml:space="preserve">je na oprocentowanym rachunku bankowym. Zamawiający zwraca zabezpieczenie wniesione w pieniądzu z odsetkami wynikającymi z umowy rachunku bankowego, </w:t>
      </w:r>
    </w:p>
    <w:p w14:paraId="6D623132"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na którym było ono przechowywane, pomniejszone o koszt prowadzenia tego rachunku oraz prowizji bankowej za przelew pieniędzy na rachunek bankowy Wykonawcy.</w:t>
      </w:r>
    </w:p>
    <w:p w14:paraId="6B062D2B" w14:textId="77777777" w:rsidR="00F6208B" w:rsidRDefault="00E117AF">
      <w:pPr>
        <w:pStyle w:val="Akapitzlist"/>
        <w:spacing w:line="360" w:lineRule="auto"/>
        <w:ind w:left="142"/>
        <w:rPr>
          <w:rFonts w:ascii="Arial" w:hAnsi="Arial" w:cs="Arial"/>
          <w:sz w:val="22"/>
          <w:szCs w:val="22"/>
        </w:rPr>
      </w:pPr>
      <w:r>
        <w:rPr>
          <w:rFonts w:ascii="Arial" w:hAnsi="Arial" w:cs="Arial"/>
          <w:b/>
          <w:sz w:val="22"/>
          <w:szCs w:val="22"/>
        </w:rPr>
        <w:t xml:space="preserve">6. </w:t>
      </w:r>
      <w:r>
        <w:rPr>
          <w:rFonts w:ascii="Arial" w:hAnsi="Arial" w:cs="Arial"/>
          <w:b/>
          <w:sz w:val="22"/>
          <w:szCs w:val="22"/>
        </w:rPr>
        <w:tab/>
      </w:r>
      <w:r>
        <w:rPr>
          <w:rFonts w:ascii="Arial" w:hAnsi="Arial" w:cs="Arial"/>
          <w:sz w:val="22"/>
          <w:szCs w:val="22"/>
        </w:rPr>
        <w:tab/>
        <w:t>Zamawiający zwraca zabezpieczenie:</w:t>
      </w:r>
    </w:p>
    <w:p w14:paraId="66FFBAF0"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a)</w:t>
      </w:r>
      <w:r>
        <w:rPr>
          <w:rFonts w:ascii="Arial" w:hAnsi="Arial" w:cs="Arial"/>
          <w:sz w:val="22"/>
          <w:szCs w:val="22"/>
        </w:rPr>
        <w:tab/>
        <w:t>Część zabezpieczenia gwarantująca zgodne z umową wykonanie robót w wysokości 70% zabezpieczenia w terminie 30 dni od dnia wykonania zadania i uznania przez zamawiającego za należycie wykonane.</w:t>
      </w:r>
    </w:p>
    <w:p w14:paraId="7BB36DD0"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lastRenderedPageBreak/>
        <w:t>b)</w:t>
      </w:r>
      <w:r>
        <w:rPr>
          <w:rFonts w:ascii="Arial" w:hAnsi="Arial" w:cs="Arial"/>
          <w:sz w:val="22"/>
          <w:szCs w:val="22"/>
        </w:rPr>
        <w:tab/>
        <w:t>Pozostała część tj. 30% wniesionego zabezpieczenia w terminie 15 dni po upływie okresu rękojmi</w:t>
      </w:r>
    </w:p>
    <w:p w14:paraId="2D88C298" w14:textId="77777777" w:rsidR="00F6208B" w:rsidRDefault="00E117AF">
      <w:pPr>
        <w:pStyle w:val="Akapitzlist"/>
        <w:pBdr>
          <w:bottom w:val="double" w:sz="4" w:space="1" w:color="auto"/>
        </w:pBdr>
        <w:shd w:val="clear" w:color="auto" w:fill="DAEEF3"/>
        <w:spacing w:before="360" w:after="40" w:line="360" w:lineRule="auto"/>
        <w:ind w:left="852" w:hanging="851"/>
        <w:rPr>
          <w:rFonts w:ascii="Arial" w:hAnsi="Arial" w:cs="Arial"/>
          <w:b/>
          <w:sz w:val="22"/>
          <w:szCs w:val="22"/>
        </w:rPr>
      </w:pPr>
      <w:r>
        <w:rPr>
          <w:rFonts w:ascii="Arial" w:hAnsi="Arial" w:cs="Arial"/>
          <w:b/>
          <w:sz w:val="22"/>
          <w:szCs w:val="22"/>
        </w:rPr>
        <w:t>XXII.</w:t>
      </w:r>
      <w:r>
        <w:rPr>
          <w:rFonts w:ascii="Arial" w:hAnsi="Arial" w:cs="Arial"/>
          <w:b/>
          <w:sz w:val="22"/>
          <w:szCs w:val="22"/>
        </w:rPr>
        <w:tab/>
        <w:t>INFORMACJE O TREŚCI ZAWIERANEJ UMOWY ORAZ MOŻLIWOŚCI JEJ ZMIANY</w:t>
      </w:r>
    </w:p>
    <w:p w14:paraId="729E08C6"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bCs/>
          <w:sz w:val="22"/>
          <w:szCs w:val="22"/>
        </w:rPr>
        <w:t>1.</w:t>
      </w:r>
      <w:r>
        <w:rPr>
          <w:rFonts w:ascii="Arial" w:hAnsi="Arial" w:cs="Arial"/>
          <w:b/>
          <w:bCs/>
          <w:sz w:val="22"/>
          <w:szCs w:val="22"/>
        </w:rPr>
        <w:tab/>
      </w:r>
      <w:r>
        <w:rPr>
          <w:rFonts w:ascii="Arial" w:hAnsi="Arial" w:cs="Arial"/>
          <w:sz w:val="22"/>
          <w:szCs w:val="22"/>
        </w:rPr>
        <w:t xml:space="preserve">Wybrany Wykonawca jest zobowiązany do zawarcia umowy w sprawie zamówienia publicznego na warunkach określonych w projektowanych postanowieniach umowy stanowiących </w:t>
      </w:r>
      <w:r>
        <w:rPr>
          <w:rFonts w:ascii="Arial" w:hAnsi="Arial" w:cs="Arial"/>
          <w:b/>
          <w:sz w:val="22"/>
          <w:szCs w:val="22"/>
        </w:rPr>
        <w:t>Załącznik nr 5 do SWZ</w:t>
      </w:r>
      <w:r>
        <w:rPr>
          <w:rFonts w:ascii="Arial" w:hAnsi="Arial" w:cs="Arial"/>
          <w:sz w:val="22"/>
          <w:szCs w:val="22"/>
        </w:rPr>
        <w:t>.</w:t>
      </w:r>
    </w:p>
    <w:p w14:paraId="33C37FAD"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2.</w:t>
      </w:r>
      <w:r>
        <w:rPr>
          <w:rFonts w:ascii="Arial" w:hAnsi="Arial" w:cs="Arial"/>
          <w:b/>
          <w:bCs/>
          <w:sz w:val="22"/>
          <w:szCs w:val="22"/>
        </w:rPr>
        <w:tab/>
      </w:r>
      <w:r>
        <w:rPr>
          <w:rFonts w:ascii="Arial" w:hAnsi="Arial" w:cs="Arial"/>
          <w:sz w:val="22"/>
          <w:szCs w:val="22"/>
        </w:rPr>
        <w:t>Zakres świadczenia Wykonawcy wynikający z umowy jest tożsamy z jego zobowiązaniem zawartym w ofercie.</w:t>
      </w:r>
    </w:p>
    <w:p w14:paraId="6E05F17A"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3.</w:t>
      </w:r>
      <w:r>
        <w:rPr>
          <w:rFonts w:ascii="Arial" w:hAnsi="Arial" w:cs="Arial"/>
          <w:b/>
          <w:bCs/>
          <w:sz w:val="22"/>
          <w:szCs w:val="22"/>
        </w:rPr>
        <w:tab/>
      </w:r>
      <w:r>
        <w:rPr>
          <w:rFonts w:ascii="Arial" w:hAnsi="Arial" w:cs="Arial"/>
          <w:sz w:val="22"/>
          <w:szCs w:val="22"/>
        </w:rPr>
        <w:t xml:space="preserve">Zamawiający przewiduje możliwość zmiany zawartej umowy w stosunku do treści wybranej oferty w zakresie uregulowanym w art. 454-455 </w:t>
      </w:r>
      <w:proofErr w:type="spellStart"/>
      <w:r>
        <w:rPr>
          <w:rFonts w:ascii="Arial" w:hAnsi="Arial" w:cs="Arial"/>
          <w:sz w:val="22"/>
          <w:szCs w:val="22"/>
        </w:rPr>
        <w:t>p.z.p</w:t>
      </w:r>
      <w:proofErr w:type="spellEnd"/>
      <w:r>
        <w:rPr>
          <w:rFonts w:ascii="Arial" w:hAnsi="Arial" w:cs="Arial"/>
          <w:sz w:val="22"/>
          <w:szCs w:val="22"/>
        </w:rPr>
        <w:t xml:space="preserve">. oraz wskazanym w projektowanych postanowieniach umowy, stanowiącym </w:t>
      </w:r>
      <w:r>
        <w:rPr>
          <w:rFonts w:ascii="Arial" w:hAnsi="Arial" w:cs="Arial"/>
          <w:b/>
          <w:sz w:val="22"/>
          <w:szCs w:val="22"/>
        </w:rPr>
        <w:t>Załącznik nr 5 do SWZ</w:t>
      </w:r>
      <w:r>
        <w:rPr>
          <w:rFonts w:ascii="Arial" w:hAnsi="Arial" w:cs="Arial"/>
          <w:sz w:val="22"/>
          <w:szCs w:val="22"/>
        </w:rPr>
        <w:t>.</w:t>
      </w:r>
    </w:p>
    <w:p w14:paraId="750DC928"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4.</w:t>
      </w:r>
      <w:r>
        <w:rPr>
          <w:rFonts w:ascii="Arial" w:hAnsi="Arial" w:cs="Arial"/>
          <w:b/>
          <w:bCs/>
          <w:sz w:val="22"/>
          <w:szCs w:val="22"/>
        </w:rPr>
        <w:tab/>
      </w:r>
      <w:r>
        <w:rPr>
          <w:rFonts w:ascii="Arial" w:hAnsi="Arial" w:cs="Arial"/>
          <w:sz w:val="22"/>
          <w:szCs w:val="22"/>
        </w:rPr>
        <w:t>Zmiana umowy wymaga dla swej ważności, pod rygorem nieważności, zachowania formy pisemnej.</w:t>
      </w:r>
    </w:p>
    <w:p w14:paraId="56029CA1" w14:textId="77777777" w:rsidR="009A5CB6" w:rsidRDefault="009A5CB6">
      <w:pPr>
        <w:pStyle w:val="pkt"/>
        <w:spacing w:before="0" w:after="0" w:line="360" w:lineRule="auto"/>
        <w:ind w:left="426" w:hanging="426"/>
        <w:jc w:val="left"/>
        <w:rPr>
          <w:rFonts w:ascii="Arial" w:hAnsi="Arial" w:cs="Arial"/>
          <w:sz w:val="22"/>
          <w:szCs w:val="22"/>
        </w:rPr>
      </w:pPr>
    </w:p>
    <w:p w14:paraId="2CEAFCD7" w14:textId="77777777" w:rsidR="00F6208B" w:rsidRDefault="00E117AF">
      <w:pPr>
        <w:pStyle w:val="Akapitzlist"/>
        <w:pBdr>
          <w:bottom w:val="double" w:sz="4" w:space="1" w:color="auto"/>
        </w:pBdr>
        <w:shd w:val="clear" w:color="auto" w:fill="DAEEF3"/>
        <w:spacing w:before="360" w:after="40" w:line="360" w:lineRule="auto"/>
        <w:ind w:left="852" w:hanging="851"/>
        <w:rPr>
          <w:rFonts w:ascii="Arial" w:hAnsi="Arial" w:cs="Arial"/>
          <w:b/>
          <w:sz w:val="22"/>
          <w:szCs w:val="22"/>
        </w:rPr>
      </w:pPr>
      <w:r>
        <w:rPr>
          <w:rFonts w:ascii="Arial" w:hAnsi="Arial" w:cs="Arial"/>
          <w:b/>
          <w:sz w:val="22"/>
          <w:szCs w:val="22"/>
        </w:rPr>
        <w:t>XXIII.</w:t>
      </w:r>
      <w:r>
        <w:rPr>
          <w:rFonts w:ascii="Arial" w:hAnsi="Arial" w:cs="Arial"/>
          <w:b/>
          <w:sz w:val="22"/>
          <w:szCs w:val="22"/>
        </w:rPr>
        <w:tab/>
        <w:t>POUCZENIE O ŚRODKACH OCHRONY PRAWNEJ PRZYSŁUGUJĄCYCH WYKONAWCY</w:t>
      </w:r>
    </w:p>
    <w:p w14:paraId="4DF2A0F1"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ascii="Arial" w:hAnsi="Arial" w:cs="Arial"/>
          <w:sz w:val="22"/>
          <w:szCs w:val="22"/>
        </w:rPr>
        <w:t>p.z.p</w:t>
      </w:r>
      <w:proofErr w:type="spellEnd"/>
      <w:r>
        <w:rPr>
          <w:rFonts w:ascii="Arial" w:hAnsi="Arial" w:cs="Arial"/>
          <w:sz w:val="22"/>
          <w:szCs w:val="22"/>
        </w:rPr>
        <w:t xml:space="preserve">. </w:t>
      </w:r>
    </w:p>
    <w:p w14:paraId="70151969"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Pr>
          <w:rFonts w:ascii="Arial" w:hAnsi="Arial" w:cs="Arial"/>
          <w:sz w:val="22"/>
          <w:szCs w:val="22"/>
        </w:rPr>
        <w:t>p.z.p</w:t>
      </w:r>
      <w:proofErr w:type="spellEnd"/>
      <w:r>
        <w:rPr>
          <w:rFonts w:ascii="Arial" w:hAnsi="Arial" w:cs="Arial"/>
          <w:sz w:val="22"/>
          <w:szCs w:val="22"/>
        </w:rPr>
        <w:t>. oraz Rzecznikowi Małych i Średnich Przedsiębiorców.</w:t>
      </w:r>
    </w:p>
    <w:p w14:paraId="747CC581"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Odwołanie przysługuje na:</w:t>
      </w:r>
    </w:p>
    <w:p w14:paraId="71B1E982"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1)</w:t>
      </w:r>
      <w:r>
        <w:rPr>
          <w:rFonts w:ascii="Arial" w:hAnsi="Arial" w:cs="Arial"/>
          <w:sz w:val="22"/>
          <w:szCs w:val="22"/>
        </w:rPr>
        <w:tab/>
        <w:t>niezgodną z przepisami ustawy czynność Zamawiającego, podjętą w postępowaniu o udzielenie zamówienia, w tym na projektowane postanowienie umowy;</w:t>
      </w:r>
    </w:p>
    <w:p w14:paraId="515825F9"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2)</w:t>
      </w:r>
      <w:r>
        <w:rPr>
          <w:rFonts w:ascii="Arial" w:hAnsi="Arial" w:cs="Arial"/>
          <w:sz w:val="22"/>
          <w:szCs w:val="22"/>
        </w:rPr>
        <w:tab/>
        <w:t>zaniechanie czynności w postępowaniu o udzielenie zamówienia do której zamawiający był obowiązany na podstawie ustawy;</w:t>
      </w:r>
    </w:p>
    <w:p w14:paraId="3DB5A423"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4.</w:t>
      </w:r>
      <w:r>
        <w:rPr>
          <w:rFonts w:ascii="Arial" w:hAnsi="Arial" w:cs="Arial"/>
          <w:sz w:val="22"/>
          <w:szCs w:val="22"/>
        </w:rPr>
        <w:tab/>
      </w:r>
      <w:r>
        <w:rPr>
          <w:rFonts w:ascii="Arial" w:hAnsi="Arial" w:cs="Arial"/>
          <w:sz w:val="22"/>
          <w:szCs w:val="22"/>
        </w:rPr>
        <w:tab/>
        <w:t>Odwołanie wnosi się do Prezesa Izby. Odwołujący przekazuje kopię odwołania zamawiającemu przed upływem terminu do wniesienia odwołania w taki sposób, aby mógł on zapoznać się z jego treścią przed upływem tego terminu.</w:t>
      </w:r>
    </w:p>
    <w:p w14:paraId="7C66B50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lastRenderedPageBreak/>
        <w:t>5.</w:t>
      </w:r>
      <w:r>
        <w:rPr>
          <w:rFonts w:ascii="Arial" w:hAnsi="Arial" w:cs="Arial"/>
          <w:sz w:val="22"/>
          <w:szCs w:val="22"/>
        </w:rPr>
        <w:tab/>
      </w:r>
      <w:r>
        <w:rPr>
          <w:rFonts w:ascii="Arial" w:hAnsi="Arial" w:cs="Arial"/>
          <w:sz w:val="22"/>
          <w:szCs w:val="22"/>
        </w:rPr>
        <w:tab/>
        <w:t>Odwołanie wobec treści ogłoszenia lub treści SWZ wnosi się w terminie 5 dni od dnia zamieszczenia ogłoszenia w Biuletynie Zamówień Publicznych lub treści SWZ na stronie internetowej.</w:t>
      </w:r>
    </w:p>
    <w:p w14:paraId="0B3B66A6"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6.</w:t>
      </w:r>
      <w:r>
        <w:rPr>
          <w:rFonts w:ascii="Arial" w:hAnsi="Arial" w:cs="Arial"/>
          <w:sz w:val="22"/>
          <w:szCs w:val="22"/>
        </w:rPr>
        <w:tab/>
        <w:t>Odwołanie wnosi się w terminie:</w:t>
      </w:r>
    </w:p>
    <w:p w14:paraId="00DD9C17" w14:textId="77777777" w:rsidR="00F6208B" w:rsidRDefault="00E117AF">
      <w:pPr>
        <w:suppressAutoHyphens/>
        <w:spacing w:line="360" w:lineRule="auto"/>
        <w:ind w:left="426" w:hanging="426"/>
        <w:rPr>
          <w:rFonts w:ascii="Arial" w:hAnsi="Arial" w:cs="Arial"/>
          <w:sz w:val="22"/>
          <w:szCs w:val="22"/>
        </w:rPr>
      </w:pPr>
      <w:r>
        <w:rPr>
          <w:rFonts w:ascii="Arial" w:hAnsi="Arial" w:cs="Arial"/>
          <w:sz w:val="22"/>
          <w:szCs w:val="22"/>
        </w:rPr>
        <w:t>1)</w:t>
      </w:r>
      <w:r>
        <w:rPr>
          <w:rFonts w:ascii="Arial" w:hAnsi="Arial" w:cs="Arial"/>
          <w:sz w:val="22"/>
          <w:szCs w:val="22"/>
        </w:rPr>
        <w:tab/>
        <w:t>5 dni od dnia przekazania informacji o czynności zamawiającego stanowiącej podstawę jego wniesienia, jeżeli informacja została przekazana przy użyciu środków komunikacji elektronicznej,</w:t>
      </w:r>
    </w:p>
    <w:p w14:paraId="50B9D128" w14:textId="77777777" w:rsidR="00F6208B" w:rsidRDefault="00E117AF">
      <w:pPr>
        <w:suppressAutoHyphens/>
        <w:spacing w:line="360" w:lineRule="auto"/>
        <w:ind w:left="426" w:hanging="426"/>
        <w:rPr>
          <w:rFonts w:ascii="Arial" w:hAnsi="Arial" w:cs="Arial"/>
          <w:sz w:val="22"/>
          <w:szCs w:val="22"/>
        </w:rPr>
      </w:pPr>
      <w:r>
        <w:rPr>
          <w:rFonts w:ascii="Arial" w:hAnsi="Arial" w:cs="Arial"/>
          <w:sz w:val="22"/>
          <w:szCs w:val="22"/>
        </w:rPr>
        <w:t>2)</w:t>
      </w:r>
      <w:r>
        <w:rPr>
          <w:rFonts w:ascii="Arial" w:hAnsi="Arial" w:cs="Arial"/>
          <w:sz w:val="22"/>
          <w:szCs w:val="22"/>
        </w:rPr>
        <w:tab/>
        <w:t>10 dni od dnia przekazania informacji o czynności zamawiającego stanowiącej podstawę jego wniesienia, jeżeli informacja została przekazana w sposób inny niż określony w pkt 1).</w:t>
      </w:r>
    </w:p>
    <w:p w14:paraId="0399CB38"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7.</w:t>
      </w:r>
      <w:r>
        <w:rPr>
          <w:rFonts w:ascii="Arial" w:hAnsi="Arial" w:cs="Arial"/>
          <w:b/>
          <w:bCs/>
          <w:sz w:val="22"/>
          <w:szCs w:val="22"/>
        </w:rPr>
        <w:tab/>
      </w:r>
      <w:r>
        <w:rPr>
          <w:rFonts w:ascii="Arial" w:hAnsi="Arial"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E15E09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8.</w:t>
      </w:r>
      <w:r>
        <w:rPr>
          <w:rFonts w:ascii="Arial" w:hAnsi="Arial" w:cs="Arial"/>
          <w:sz w:val="22"/>
          <w:szCs w:val="22"/>
        </w:rPr>
        <w:tab/>
        <w:t xml:space="preserve">Na orzeczenie Izby oraz postanowienie Prezesa Izby, o którym mowa w art. 519 ust. 1 ustawy </w:t>
      </w:r>
      <w:proofErr w:type="spellStart"/>
      <w:r>
        <w:rPr>
          <w:rFonts w:ascii="Arial" w:hAnsi="Arial" w:cs="Arial"/>
          <w:sz w:val="22"/>
          <w:szCs w:val="22"/>
        </w:rPr>
        <w:t>p.z.p</w:t>
      </w:r>
      <w:proofErr w:type="spellEnd"/>
      <w:r>
        <w:rPr>
          <w:rFonts w:ascii="Arial" w:hAnsi="Arial" w:cs="Arial"/>
          <w:sz w:val="22"/>
          <w:szCs w:val="22"/>
        </w:rPr>
        <w:t>., stronom oraz uczestnikom postępowania odwoławczego przysługuje skarga do sądu.</w:t>
      </w:r>
    </w:p>
    <w:p w14:paraId="6854B725"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9.</w:t>
      </w:r>
      <w:r>
        <w:rPr>
          <w:rFonts w:ascii="Arial" w:hAnsi="Arial" w:cs="Arial"/>
          <w:b/>
          <w:sz w:val="22"/>
          <w:szCs w:val="22"/>
        </w:rPr>
        <w:tab/>
      </w:r>
      <w:r>
        <w:rPr>
          <w:rFonts w:ascii="Arial" w:hAnsi="Arial" w:cs="Arial"/>
          <w:sz w:val="22"/>
          <w:szCs w:val="22"/>
        </w:rPr>
        <w:t>W postępowaniu toczącym się wskutek wniesienia skargi stosuje się odpowiednio przepisy ustawy z dnia 17.11.1964 r. - Kodeks postępowania cywilnego o apelacji, jeżeli przepisy niniejszego rozdziału nie stanowią inaczej.</w:t>
      </w:r>
    </w:p>
    <w:p w14:paraId="1503078C"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10.</w:t>
      </w:r>
      <w:r>
        <w:rPr>
          <w:rFonts w:ascii="Arial" w:hAnsi="Arial" w:cs="Arial"/>
          <w:b/>
          <w:sz w:val="22"/>
          <w:szCs w:val="22"/>
        </w:rPr>
        <w:tab/>
      </w:r>
      <w:r>
        <w:rPr>
          <w:rFonts w:ascii="Arial" w:hAnsi="Arial" w:cs="Arial"/>
          <w:sz w:val="22"/>
          <w:szCs w:val="22"/>
        </w:rPr>
        <w:tab/>
        <w:t>Skargę wnosi się do Sądu Okręgowego w Warszawie - sądu zamówień publicznych, zwanego dalej "sądem zamówień publicznych".</w:t>
      </w:r>
    </w:p>
    <w:p w14:paraId="3045381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11.</w:t>
      </w:r>
      <w:r>
        <w:rPr>
          <w:rFonts w:ascii="Arial" w:hAnsi="Arial" w:cs="Arial"/>
          <w:b/>
          <w:sz w:val="22"/>
          <w:szCs w:val="22"/>
        </w:rPr>
        <w:tab/>
      </w:r>
      <w:r>
        <w:rPr>
          <w:rFonts w:ascii="Arial" w:hAnsi="Arial" w:cs="Arial"/>
          <w:sz w:val="22"/>
          <w:szCs w:val="22"/>
        </w:rPr>
        <w:t xml:space="preserve">Skargę wnosi się za pośrednictwem Prezesa Izby, w terminie 14 dni od dnia doręczenia orzeczenia Izby lub postanowienia Prezesa Izby, o którym mowa w art. 519 ust. 1 ustawy </w:t>
      </w:r>
      <w:proofErr w:type="spellStart"/>
      <w:r>
        <w:rPr>
          <w:rFonts w:ascii="Arial" w:hAnsi="Arial" w:cs="Arial"/>
          <w:sz w:val="22"/>
          <w:szCs w:val="22"/>
        </w:rPr>
        <w:t>p.z.p</w:t>
      </w:r>
      <w:proofErr w:type="spellEnd"/>
      <w:r>
        <w:rPr>
          <w:rFonts w:ascii="Arial" w:hAnsi="Arial" w:cs="Arial"/>
          <w:sz w:val="22"/>
          <w:szCs w:val="22"/>
        </w:rPr>
        <w:t>., przesyłając jednocześnie jej odpis przeciwnikowi skargi. Złożenie skargi w placówce pocztowej operatora wyznaczonego w rozumieniu ustawy z dnia 23.11.2012 r. - Prawo pocztowe jest równoznaczne z jej wniesieniem.</w:t>
      </w:r>
    </w:p>
    <w:p w14:paraId="6A848C1C"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12.</w:t>
      </w:r>
      <w:r>
        <w:rPr>
          <w:rFonts w:ascii="Arial" w:hAnsi="Arial" w:cs="Arial"/>
          <w:b/>
          <w:sz w:val="22"/>
          <w:szCs w:val="22"/>
        </w:rPr>
        <w:tab/>
      </w:r>
      <w:r>
        <w:rPr>
          <w:rFonts w:ascii="Arial" w:hAnsi="Arial" w:cs="Arial"/>
          <w:sz w:val="22"/>
          <w:szCs w:val="22"/>
        </w:rPr>
        <w:t>Prezes Izby przekazuje skargę wraz z aktami postępowania odwoławczego do sądu zamówień publicznych w terminie 7 dni od dnia jej otrzymania.</w:t>
      </w:r>
    </w:p>
    <w:p w14:paraId="7A000741" w14:textId="77777777" w:rsidR="00F6208B" w:rsidRDefault="00F6208B">
      <w:pPr>
        <w:pStyle w:val="pkt"/>
        <w:spacing w:before="0" w:after="0" w:line="360" w:lineRule="auto"/>
        <w:ind w:left="426" w:hanging="426"/>
        <w:jc w:val="left"/>
        <w:rPr>
          <w:rFonts w:ascii="Arial" w:hAnsi="Arial" w:cs="Arial"/>
          <w:sz w:val="16"/>
          <w:szCs w:val="16"/>
        </w:rPr>
      </w:pPr>
    </w:p>
    <w:p w14:paraId="6E2336D5" w14:textId="77777777" w:rsidR="00F6208B" w:rsidRDefault="00E117AF">
      <w:pPr>
        <w:pStyle w:val="Akapitzlist"/>
        <w:pBdr>
          <w:bottom w:val="double" w:sz="4" w:space="1" w:color="auto"/>
        </w:pBdr>
        <w:shd w:val="clear" w:color="auto" w:fill="DAEEF3"/>
        <w:spacing w:line="360" w:lineRule="auto"/>
        <w:ind w:left="852" w:hanging="851"/>
        <w:rPr>
          <w:rFonts w:ascii="Arial" w:hAnsi="Arial" w:cs="Arial"/>
          <w:b/>
          <w:sz w:val="22"/>
          <w:szCs w:val="22"/>
        </w:rPr>
      </w:pPr>
      <w:r>
        <w:rPr>
          <w:rFonts w:ascii="Arial" w:hAnsi="Arial" w:cs="Arial"/>
          <w:b/>
          <w:sz w:val="22"/>
          <w:szCs w:val="22"/>
        </w:rPr>
        <w:t>XXIV.</w:t>
      </w:r>
      <w:r>
        <w:rPr>
          <w:rFonts w:ascii="Arial" w:hAnsi="Arial" w:cs="Arial"/>
          <w:b/>
          <w:sz w:val="22"/>
          <w:szCs w:val="22"/>
        </w:rPr>
        <w:tab/>
        <w:t>WYKAZ ZAŁĄCZNIKÓW DO SWZ</w:t>
      </w:r>
    </w:p>
    <w:tbl>
      <w:tblPr>
        <w:tblStyle w:val="Tabela-Siatka"/>
        <w:tblW w:w="0" w:type="auto"/>
        <w:tblLook w:val="04A0" w:firstRow="1" w:lastRow="0" w:firstColumn="1" w:lastColumn="0" w:noHBand="0" w:noVBand="1"/>
      </w:tblPr>
      <w:tblGrid>
        <w:gridCol w:w="1985"/>
        <w:gridCol w:w="7193"/>
      </w:tblGrid>
      <w:tr w:rsidR="00F6208B" w14:paraId="34C208C8" w14:textId="77777777">
        <w:trPr>
          <w:trHeight w:val="402"/>
        </w:trPr>
        <w:tc>
          <w:tcPr>
            <w:tcW w:w="1985" w:type="dxa"/>
          </w:tcPr>
          <w:p w14:paraId="57FB6AB6" w14:textId="77777777" w:rsidR="00F6208B" w:rsidRDefault="00E117AF">
            <w:pPr>
              <w:suppressAutoHyphens/>
              <w:spacing w:before="240" w:line="360" w:lineRule="auto"/>
              <w:rPr>
                <w:rFonts w:ascii="Arial" w:hAnsi="Arial" w:cs="Arial"/>
                <w:sz w:val="22"/>
                <w:szCs w:val="22"/>
              </w:rPr>
            </w:pPr>
            <w:r>
              <w:rPr>
                <w:rFonts w:ascii="Arial" w:hAnsi="Arial" w:cs="Arial"/>
                <w:sz w:val="22"/>
                <w:szCs w:val="22"/>
              </w:rPr>
              <w:t>Załącznik nr 1</w:t>
            </w:r>
          </w:p>
        </w:tc>
        <w:tc>
          <w:tcPr>
            <w:tcW w:w="7193" w:type="dxa"/>
          </w:tcPr>
          <w:p w14:paraId="6339A028" w14:textId="77777777" w:rsidR="00F6208B" w:rsidRDefault="00E117AF" w:rsidP="00C15D28">
            <w:pPr>
              <w:suppressAutoHyphens/>
              <w:spacing w:before="240" w:line="360" w:lineRule="auto"/>
              <w:rPr>
                <w:rFonts w:ascii="Arial" w:hAnsi="Arial" w:cs="Arial"/>
                <w:sz w:val="22"/>
                <w:szCs w:val="22"/>
              </w:rPr>
            </w:pPr>
            <w:r>
              <w:rPr>
                <w:rFonts w:ascii="Arial" w:hAnsi="Arial" w:cs="Arial"/>
                <w:sz w:val="22"/>
                <w:szCs w:val="22"/>
              </w:rPr>
              <w:t>Formularz Ofertowy</w:t>
            </w:r>
            <w:r w:rsidR="00C15D28">
              <w:rPr>
                <w:rFonts w:ascii="Arial" w:hAnsi="Arial" w:cs="Arial"/>
                <w:sz w:val="22"/>
                <w:szCs w:val="22"/>
              </w:rPr>
              <w:t xml:space="preserve"> </w:t>
            </w:r>
            <w:r w:rsidR="00C15D28" w:rsidRPr="00C15D28">
              <w:rPr>
                <w:rFonts w:ascii="Arial" w:hAnsi="Arial" w:cs="Arial"/>
                <w:sz w:val="22"/>
                <w:szCs w:val="22"/>
              </w:rPr>
              <w:t>(wygenerowany w systemie e-zamówienia)</w:t>
            </w:r>
          </w:p>
        </w:tc>
      </w:tr>
      <w:tr w:rsidR="00F6208B" w14:paraId="6496E9DC" w14:textId="77777777">
        <w:tc>
          <w:tcPr>
            <w:tcW w:w="1985" w:type="dxa"/>
          </w:tcPr>
          <w:p w14:paraId="12D7A9DD" w14:textId="77777777" w:rsidR="00F6208B" w:rsidRDefault="00E117AF">
            <w:pPr>
              <w:suppressAutoHyphens/>
              <w:spacing w:line="360" w:lineRule="auto"/>
              <w:rPr>
                <w:rFonts w:ascii="Arial" w:hAnsi="Arial" w:cs="Arial"/>
                <w:sz w:val="22"/>
                <w:szCs w:val="22"/>
              </w:rPr>
            </w:pPr>
            <w:r>
              <w:rPr>
                <w:rFonts w:ascii="Arial" w:hAnsi="Arial" w:cs="Arial"/>
                <w:sz w:val="22"/>
                <w:szCs w:val="22"/>
              </w:rPr>
              <w:t>Załącznik nr 2</w:t>
            </w:r>
          </w:p>
        </w:tc>
        <w:tc>
          <w:tcPr>
            <w:tcW w:w="7193" w:type="dxa"/>
          </w:tcPr>
          <w:p w14:paraId="769C4884" w14:textId="77777777" w:rsidR="00F6208B" w:rsidRDefault="00E117AF">
            <w:pPr>
              <w:suppressAutoHyphens/>
              <w:spacing w:line="360" w:lineRule="auto"/>
              <w:rPr>
                <w:rFonts w:ascii="Arial" w:hAnsi="Arial" w:cs="Arial"/>
                <w:sz w:val="22"/>
                <w:szCs w:val="22"/>
              </w:rPr>
            </w:pPr>
            <w:r>
              <w:rPr>
                <w:rFonts w:ascii="Arial" w:hAnsi="Arial" w:cs="Arial"/>
                <w:sz w:val="22"/>
                <w:szCs w:val="22"/>
              </w:rPr>
              <w:t>Formularz oświadczenia o braku podstaw do wykluczenia i o spełnianiu warunków udziału w postępowaniu oraz odbyciu wizji lokalnej</w:t>
            </w:r>
          </w:p>
        </w:tc>
      </w:tr>
      <w:tr w:rsidR="00F6208B" w14:paraId="62F3453D" w14:textId="77777777">
        <w:tc>
          <w:tcPr>
            <w:tcW w:w="1985" w:type="dxa"/>
          </w:tcPr>
          <w:p w14:paraId="0C968B25" w14:textId="77777777" w:rsidR="00F6208B" w:rsidRDefault="00E117AF">
            <w:pPr>
              <w:suppressAutoHyphens/>
              <w:spacing w:line="360" w:lineRule="auto"/>
              <w:rPr>
                <w:rFonts w:ascii="Arial" w:hAnsi="Arial" w:cs="Arial"/>
                <w:sz w:val="22"/>
                <w:szCs w:val="22"/>
              </w:rPr>
            </w:pPr>
            <w:r>
              <w:rPr>
                <w:rFonts w:ascii="Arial" w:hAnsi="Arial" w:cs="Arial"/>
                <w:sz w:val="22"/>
                <w:szCs w:val="22"/>
              </w:rPr>
              <w:t>Załącznik nr 3</w:t>
            </w:r>
          </w:p>
        </w:tc>
        <w:tc>
          <w:tcPr>
            <w:tcW w:w="7193" w:type="dxa"/>
          </w:tcPr>
          <w:p w14:paraId="0664C557" w14:textId="77777777" w:rsidR="00F6208B" w:rsidRDefault="00E117AF">
            <w:pPr>
              <w:suppressAutoHyphens/>
              <w:spacing w:line="360" w:lineRule="auto"/>
              <w:rPr>
                <w:rFonts w:ascii="Arial" w:hAnsi="Arial" w:cs="Arial"/>
                <w:sz w:val="22"/>
                <w:szCs w:val="22"/>
              </w:rPr>
            </w:pPr>
            <w:r>
              <w:rPr>
                <w:rFonts w:ascii="Arial" w:hAnsi="Arial" w:cs="Arial"/>
                <w:sz w:val="22"/>
                <w:szCs w:val="22"/>
              </w:rPr>
              <w:t>Formularz oświadczenia dotyczącego przynależności lub braku przynależności do tej samej grupy kapitałowej</w:t>
            </w:r>
          </w:p>
        </w:tc>
      </w:tr>
      <w:tr w:rsidR="00F6208B" w14:paraId="2C103216" w14:textId="77777777">
        <w:tc>
          <w:tcPr>
            <w:tcW w:w="1985" w:type="dxa"/>
          </w:tcPr>
          <w:p w14:paraId="29B41C90" w14:textId="77777777" w:rsidR="00F6208B" w:rsidRDefault="00E117AF">
            <w:pPr>
              <w:suppressAutoHyphens/>
              <w:spacing w:line="360" w:lineRule="auto"/>
              <w:rPr>
                <w:rFonts w:ascii="Arial" w:hAnsi="Arial" w:cs="Arial"/>
                <w:sz w:val="22"/>
                <w:szCs w:val="22"/>
              </w:rPr>
            </w:pPr>
            <w:r>
              <w:rPr>
                <w:rFonts w:ascii="Arial" w:hAnsi="Arial" w:cs="Arial"/>
                <w:sz w:val="22"/>
                <w:szCs w:val="22"/>
              </w:rPr>
              <w:t>Załącznik nr 4</w:t>
            </w:r>
          </w:p>
        </w:tc>
        <w:tc>
          <w:tcPr>
            <w:tcW w:w="7193" w:type="dxa"/>
          </w:tcPr>
          <w:p w14:paraId="7DB88D43" w14:textId="77777777" w:rsidR="00F6208B" w:rsidRDefault="00E117AF">
            <w:pPr>
              <w:suppressAutoHyphens/>
              <w:spacing w:line="360" w:lineRule="auto"/>
              <w:rPr>
                <w:rFonts w:ascii="Arial" w:hAnsi="Arial" w:cs="Arial"/>
                <w:sz w:val="22"/>
                <w:szCs w:val="22"/>
              </w:rPr>
            </w:pPr>
            <w:r>
              <w:rPr>
                <w:rFonts w:ascii="Arial" w:hAnsi="Arial" w:cs="Arial"/>
                <w:sz w:val="22"/>
                <w:szCs w:val="22"/>
              </w:rPr>
              <w:t>Formularz wykazu robót budowlanych</w:t>
            </w:r>
          </w:p>
        </w:tc>
      </w:tr>
      <w:tr w:rsidR="00F6208B" w14:paraId="72EBF9D9" w14:textId="77777777">
        <w:tc>
          <w:tcPr>
            <w:tcW w:w="1985" w:type="dxa"/>
          </w:tcPr>
          <w:p w14:paraId="045E3B74" w14:textId="77777777" w:rsidR="00F6208B" w:rsidRDefault="00E117AF">
            <w:pPr>
              <w:suppressAutoHyphens/>
              <w:spacing w:line="360" w:lineRule="auto"/>
              <w:rPr>
                <w:rFonts w:ascii="Arial" w:hAnsi="Arial" w:cs="Arial"/>
                <w:sz w:val="22"/>
                <w:szCs w:val="22"/>
              </w:rPr>
            </w:pPr>
            <w:r>
              <w:rPr>
                <w:rFonts w:ascii="Arial" w:hAnsi="Arial" w:cs="Arial"/>
                <w:sz w:val="22"/>
                <w:szCs w:val="22"/>
              </w:rPr>
              <w:t>Załącznik nr 5</w:t>
            </w:r>
          </w:p>
        </w:tc>
        <w:tc>
          <w:tcPr>
            <w:tcW w:w="7193" w:type="dxa"/>
          </w:tcPr>
          <w:p w14:paraId="2E1B933B" w14:textId="77777777" w:rsidR="00F6208B" w:rsidRDefault="00E117AF">
            <w:pPr>
              <w:suppressAutoHyphens/>
              <w:spacing w:line="360" w:lineRule="auto"/>
              <w:rPr>
                <w:rFonts w:ascii="Arial" w:hAnsi="Arial" w:cs="Arial"/>
                <w:sz w:val="22"/>
                <w:szCs w:val="22"/>
              </w:rPr>
            </w:pPr>
            <w:r>
              <w:rPr>
                <w:rFonts w:ascii="Arial" w:hAnsi="Arial" w:cs="Arial"/>
                <w:sz w:val="22"/>
                <w:szCs w:val="22"/>
              </w:rPr>
              <w:t xml:space="preserve">Projektowane postanowienia umowy </w:t>
            </w:r>
          </w:p>
        </w:tc>
      </w:tr>
      <w:tr w:rsidR="00F6208B" w14:paraId="166B32A6" w14:textId="77777777">
        <w:tc>
          <w:tcPr>
            <w:tcW w:w="1985" w:type="dxa"/>
          </w:tcPr>
          <w:p w14:paraId="61DCFB9B" w14:textId="77777777" w:rsidR="00F6208B" w:rsidRDefault="00E117AF">
            <w:pPr>
              <w:suppressAutoHyphens/>
              <w:spacing w:line="360" w:lineRule="auto"/>
              <w:rPr>
                <w:rFonts w:ascii="Arial" w:hAnsi="Arial" w:cs="Arial"/>
                <w:sz w:val="22"/>
                <w:szCs w:val="22"/>
              </w:rPr>
            </w:pPr>
            <w:r>
              <w:rPr>
                <w:rFonts w:ascii="Arial" w:hAnsi="Arial" w:cs="Arial"/>
                <w:sz w:val="22"/>
                <w:szCs w:val="22"/>
              </w:rPr>
              <w:lastRenderedPageBreak/>
              <w:t>Załącznik nr 6</w:t>
            </w:r>
          </w:p>
        </w:tc>
        <w:tc>
          <w:tcPr>
            <w:tcW w:w="7193" w:type="dxa"/>
          </w:tcPr>
          <w:p w14:paraId="75AD5A39" w14:textId="77777777" w:rsidR="00F6208B" w:rsidRDefault="00E117AF">
            <w:pPr>
              <w:suppressAutoHyphens/>
              <w:spacing w:line="360" w:lineRule="auto"/>
              <w:rPr>
                <w:rFonts w:ascii="Arial" w:hAnsi="Arial" w:cs="Arial"/>
                <w:sz w:val="20"/>
                <w:szCs w:val="20"/>
              </w:rPr>
            </w:pPr>
            <w:r>
              <w:rPr>
                <w:rFonts w:ascii="Arial" w:hAnsi="Arial" w:cs="Arial"/>
                <w:sz w:val="20"/>
                <w:szCs w:val="20"/>
              </w:rPr>
              <w:t>Formularz oświadczenia dotyczącego</w:t>
            </w:r>
            <w:r>
              <w:rPr>
                <w:sz w:val="20"/>
                <w:szCs w:val="20"/>
              </w:rPr>
              <w:t xml:space="preserve"> braku podstaw wykluczenia </w:t>
            </w:r>
            <w:r>
              <w:rPr>
                <w:rFonts w:ascii="Arial" w:hAnsi="Arial" w:cs="Arial"/>
                <w:sz w:val="20"/>
                <w:szCs w:val="20"/>
              </w:rPr>
              <w:t>w zakresie  art. 7 ust. 1 ustawy o szczególnych rozwiązaniach w zakresie przeciwdziałania wspieraniu agresji na Ukrainę</w:t>
            </w:r>
          </w:p>
        </w:tc>
      </w:tr>
      <w:tr w:rsidR="00F6208B" w14:paraId="469C5C27" w14:textId="77777777">
        <w:tc>
          <w:tcPr>
            <w:tcW w:w="1985" w:type="dxa"/>
          </w:tcPr>
          <w:p w14:paraId="2982BA30" w14:textId="4530EC0F" w:rsidR="00F6208B" w:rsidRDefault="00E117AF">
            <w:pPr>
              <w:suppressAutoHyphens/>
              <w:spacing w:line="360" w:lineRule="auto"/>
              <w:rPr>
                <w:rFonts w:ascii="Arial" w:hAnsi="Arial" w:cs="Arial"/>
                <w:sz w:val="22"/>
                <w:szCs w:val="22"/>
              </w:rPr>
            </w:pPr>
            <w:r>
              <w:rPr>
                <w:rFonts w:ascii="Arial" w:hAnsi="Arial" w:cs="Arial"/>
                <w:sz w:val="22"/>
                <w:szCs w:val="22"/>
              </w:rPr>
              <w:t>Załącznik nr 7.1-7.</w:t>
            </w:r>
            <w:r w:rsidR="006F4D9B">
              <w:rPr>
                <w:rFonts w:ascii="Arial" w:hAnsi="Arial" w:cs="Arial"/>
                <w:sz w:val="22"/>
                <w:szCs w:val="22"/>
              </w:rPr>
              <w:t>x</w:t>
            </w:r>
          </w:p>
        </w:tc>
        <w:tc>
          <w:tcPr>
            <w:tcW w:w="7193" w:type="dxa"/>
          </w:tcPr>
          <w:p w14:paraId="172D798A" w14:textId="15E773E2" w:rsidR="00F6208B" w:rsidRDefault="00E117AF">
            <w:pPr>
              <w:suppressAutoHyphens/>
              <w:spacing w:line="360" w:lineRule="auto"/>
              <w:rPr>
                <w:rFonts w:ascii="Arial" w:hAnsi="Arial" w:cs="Arial"/>
                <w:sz w:val="22"/>
                <w:szCs w:val="22"/>
              </w:rPr>
            </w:pPr>
            <w:r>
              <w:rPr>
                <w:rFonts w:ascii="Arial" w:hAnsi="Arial" w:cs="Arial"/>
                <w:sz w:val="22"/>
                <w:szCs w:val="22"/>
              </w:rPr>
              <w:t>Przedmiar</w:t>
            </w:r>
            <w:r w:rsidR="006F4D9B">
              <w:rPr>
                <w:rFonts w:ascii="Arial" w:hAnsi="Arial" w:cs="Arial"/>
                <w:sz w:val="22"/>
                <w:szCs w:val="22"/>
              </w:rPr>
              <w:t>y</w:t>
            </w:r>
            <w:r>
              <w:rPr>
                <w:rFonts w:ascii="Arial" w:hAnsi="Arial" w:cs="Arial"/>
                <w:sz w:val="22"/>
                <w:szCs w:val="22"/>
              </w:rPr>
              <w:t xml:space="preserve"> robót, dokumentacj</w:t>
            </w:r>
            <w:r w:rsidR="006F4D9B">
              <w:rPr>
                <w:rFonts w:ascii="Arial" w:hAnsi="Arial" w:cs="Arial"/>
                <w:sz w:val="22"/>
                <w:szCs w:val="22"/>
              </w:rPr>
              <w:t>e</w:t>
            </w:r>
            <w:r>
              <w:rPr>
                <w:rFonts w:ascii="Arial" w:hAnsi="Arial" w:cs="Arial"/>
                <w:sz w:val="22"/>
                <w:szCs w:val="22"/>
              </w:rPr>
              <w:t xml:space="preserve"> </w:t>
            </w:r>
            <w:r w:rsidR="006F4D9B">
              <w:rPr>
                <w:rFonts w:ascii="Arial" w:hAnsi="Arial" w:cs="Arial"/>
                <w:sz w:val="22"/>
                <w:szCs w:val="22"/>
              </w:rPr>
              <w:t>projektowe</w:t>
            </w:r>
            <w:r>
              <w:rPr>
                <w:rFonts w:ascii="Arial" w:hAnsi="Arial" w:cs="Arial"/>
                <w:sz w:val="22"/>
                <w:szCs w:val="22"/>
              </w:rPr>
              <w:t xml:space="preserve">, SST </w:t>
            </w:r>
          </w:p>
        </w:tc>
      </w:tr>
    </w:tbl>
    <w:p w14:paraId="778826C5" w14:textId="77777777" w:rsidR="00F6208B" w:rsidRDefault="00F6208B">
      <w:pPr>
        <w:suppressAutoHyphens/>
        <w:spacing w:before="240" w:after="40" w:line="360" w:lineRule="auto"/>
        <w:rPr>
          <w:rFonts w:ascii="Arial" w:hAnsi="Arial" w:cs="Arial"/>
          <w:bCs/>
          <w:szCs w:val="20"/>
        </w:rPr>
      </w:pPr>
    </w:p>
    <w:sectPr w:rsidR="00F6208B">
      <w:headerReference w:type="default" r:id="rId19"/>
      <w:pgSz w:w="11906" w:h="16838"/>
      <w:pgMar w:top="963" w:right="1133" w:bottom="1134"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A4F2D" w14:textId="77777777" w:rsidR="00FC087B" w:rsidRDefault="00FC087B">
      <w:r>
        <w:separator/>
      </w:r>
    </w:p>
  </w:endnote>
  <w:endnote w:type="continuationSeparator" w:id="0">
    <w:p w14:paraId="1ECEC1CD" w14:textId="77777777" w:rsidR="00FC087B" w:rsidRDefault="00FC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EAD1" w14:textId="77777777" w:rsidR="00F6208B" w:rsidRDefault="00E117AF">
    <w:pPr>
      <w:pStyle w:val="Stopka"/>
      <w:jc w:val="right"/>
      <w:rPr>
        <w:sz w:val="16"/>
        <w:szCs w:val="16"/>
      </w:rPr>
    </w:pPr>
    <w:r>
      <w:rPr>
        <w:sz w:val="16"/>
        <w:szCs w:val="16"/>
      </w:rPr>
      <w:t xml:space="preserve">Strona </w:t>
    </w:r>
    <w:r>
      <w:rPr>
        <w:b/>
        <w:bCs/>
        <w:sz w:val="16"/>
        <w:szCs w:val="16"/>
      </w:rPr>
      <w:fldChar w:fldCharType="begin"/>
    </w:r>
    <w:r>
      <w:rPr>
        <w:b/>
        <w:bCs/>
        <w:sz w:val="16"/>
        <w:szCs w:val="16"/>
      </w:rPr>
      <w:instrText>PAGE</w:instrText>
    </w:r>
    <w:r>
      <w:rPr>
        <w:b/>
        <w:bCs/>
        <w:sz w:val="16"/>
        <w:szCs w:val="16"/>
      </w:rPr>
      <w:fldChar w:fldCharType="separate"/>
    </w:r>
    <w:r w:rsidR="00C23E5E">
      <w:rPr>
        <w:b/>
        <w:bCs/>
        <w:noProof/>
        <w:sz w:val="16"/>
        <w:szCs w:val="16"/>
      </w:rPr>
      <w:t>7</w:t>
    </w:r>
    <w:r>
      <w:rPr>
        <w:b/>
        <w:bCs/>
        <w:sz w:val="16"/>
        <w:szCs w:val="16"/>
      </w:rPr>
      <w:fldChar w:fldCharType="end"/>
    </w:r>
    <w:r>
      <w:rPr>
        <w:sz w:val="16"/>
        <w:szCs w:val="16"/>
      </w:rPr>
      <w:t xml:space="preserve"> z </w:t>
    </w:r>
    <w:r>
      <w:rPr>
        <w:b/>
        <w:bCs/>
        <w:sz w:val="16"/>
        <w:szCs w:val="16"/>
      </w:rPr>
      <w:fldChar w:fldCharType="begin"/>
    </w:r>
    <w:r>
      <w:rPr>
        <w:b/>
        <w:bCs/>
        <w:sz w:val="16"/>
        <w:szCs w:val="16"/>
      </w:rPr>
      <w:instrText>NUMPAGES</w:instrText>
    </w:r>
    <w:r>
      <w:rPr>
        <w:b/>
        <w:bCs/>
        <w:sz w:val="16"/>
        <w:szCs w:val="16"/>
      </w:rPr>
      <w:fldChar w:fldCharType="separate"/>
    </w:r>
    <w:r w:rsidR="00C23E5E">
      <w:rPr>
        <w:b/>
        <w:bCs/>
        <w:noProof/>
        <w:sz w:val="16"/>
        <w:szCs w:val="16"/>
      </w:rPr>
      <w:t>26</w:t>
    </w:r>
    <w:r>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938E" w14:textId="77777777" w:rsidR="00FC087B" w:rsidRDefault="00FC087B">
      <w:r>
        <w:separator/>
      </w:r>
    </w:p>
  </w:footnote>
  <w:footnote w:type="continuationSeparator" w:id="0">
    <w:p w14:paraId="2B0C2BE9" w14:textId="77777777" w:rsidR="00FC087B" w:rsidRDefault="00FC087B">
      <w:r>
        <w:continuationSeparator/>
      </w:r>
    </w:p>
  </w:footnote>
  <w:footnote w:id="1">
    <w:p w14:paraId="7E965668" w14:textId="77777777" w:rsidR="00F6208B" w:rsidRDefault="00E117AF">
      <w:pPr>
        <w:pStyle w:val="Tekstprzypisudolnego"/>
        <w:jc w:val="both"/>
      </w:pPr>
      <w:r>
        <w:rPr>
          <w:rStyle w:val="Odwoanieprzypisudolnego"/>
          <w:rFonts w:ascii="Arial" w:hAnsi="Arial" w:cs="Arial"/>
          <w:sz w:val="16"/>
          <w:szCs w:val="16"/>
        </w:rPr>
        <w:footnoteRef/>
      </w:r>
      <w:r>
        <w:rPr>
          <w:rFonts w:ascii="Arial" w:hAnsi="Arial" w:cs="Arial"/>
          <w:sz w:val="16"/>
          <w:szCs w:val="16"/>
        </w:rPr>
        <w:t xml:space="preserve"> Zgodnie z definicją zawartą w art. 7 pkt 17 p.z.p. przez podmiotowe środki dowodowe należy rozumieć </w:t>
      </w:r>
      <w:r>
        <w:rPr>
          <w:rFonts w:ascii="Arial" w:hAnsi="Arial" w:cs="Arial"/>
          <w:sz w:val="16"/>
          <w:szCs w:val="16"/>
          <w:shd w:val="clear" w:color="auto" w:fill="FFFFFF"/>
        </w:rPr>
        <w:t>środki służące potwierdzeniu braku podstaw wykluczenia, spełniania warunków udziału w postępowaniu lub kryteriów selekcji, z wyjątkiem oświadczenia, o którym mowa w art. 125 ust. 1 p.z.p.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9E91" w14:textId="77777777" w:rsidR="00F6208B" w:rsidRDefault="00F6208B">
    <w:pPr>
      <w:tabs>
        <w:tab w:val="center" w:pos="4536"/>
        <w:tab w:val="left" w:pos="6945"/>
      </w:tabs>
      <w:spacing w:line="360" w:lineRule="auto"/>
      <w:jc w:val="center"/>
      <w:rPr>
        <w: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DFBB" w14:textId="472A1CD1" w:rsidR="00F6208B" w:rsidRDefault="00367253">
    <w:pPr>
      <w:pStyle w:val="Nagwek"/>
    </w:pPr>
    <w:r>
      <w:rPr>
        <w:rFonts w:ascii="Arial" w:hAnsi="Arial" w:cs="Arial"/>
        <w:sz w:val="16"/>
        <w:szCs w:val="16"/>
      </w:rPr>
      <w:t>Nr postępowania: NR_P.N./</w:t>
    </w:r>
    <w:r w:rsidR="00E14266">
      <w:rPr>
        <w:rFonts w:ascii="Arial" w:hAnsi="Arial" w:cs="Arial"/>
        <w:sz w:val="16"/>
        <w:szCs w:val="16"/>
      </w:rPr>
      <w:t>6</w:t>
    </w:r>
    <w:r w:rsidR="00126443">
      <w:rPr>
        <w:rFonts w:ascii="Arial" w:hAnsi="Arial" w:cs="Arial"/>
        <w:sz w:val="16"/>
        <w:szCs w:val="16"/>
      </w:rPr>
      <w:t>/</w:t>
    </w:r>
    <w:r w:rsidR="00E117AF">
      <w:rPr>
        <w:rFonts w:ascii="Arial" w:hAnsi="Arial" w:cs="Arial"/>
        <w:sz w:val="16"/>
        <w:szCs w:val="16"/>
      </w:rPr>
      <w:t>202</w:t>
    </w:r>
    <w:r w:rsidR="0030511F">
      <w:rPr>
        <w:rFonts w:ascii="Arial" w:hAnsi="Arial" w:cs="Arial"/>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FFFFF82"/>
    <w:lvl w:ilvl="0">
      <w:start w:val="1"/>
      <w:numFmt w:val="bullet"/>
      <w:pStyle w:val="Listapunktowana"/>
      <w:lvlText w:val=""/>
      <w:lvlJc w:val="left"/>
      <w:pPr>
        <w:tabs>
          <w:tab w:val="left" w:pos="926"/>
        </w:tabs>
        <w:ind w:left="926" w:hanging="360"/>
      </w:pPr>
      <w:rPr>
        <w:rFonts w:ascii="Symbol" w:hAnsi="Symbol" w:hint="default"/>
      </w:rPr>
    </w:lvl>
  </w:abstractNum>
  <w:abstractNum w:abstractNumId="1" w15:restartNumberingAfterBreak="0">
    <w:nsid w:val="22E44180"/>
    <w:multiLevelType w:val="multilevel"/>
    <w:tmpl w:val="22E44180"/>
    <w:lvl w:ilvl="0">
      <w:start w:val="1"/>
      <w:numFmt w:val="decimal"/>
      <w:pStyle w:val="NumPar1"/>
      <w:lvlText w:val="%1."/>
      <w:lvlJc w:val="left"/>
      <w:pPr>
        <w:tabs>
          <w:tab w:val="left" w:pos="850"/>
        </w:tabs>
        <w:ind w:left="850" w:hanging="850"/>
      </w:pPr>
      <w:rPr>
        <w:rFonts w:cs="Times New Roman"/>
      </w:rPr>
    </w:lvl>
    <w:lvl w:ilvl="1">
      <w:start w:val="1"/>
      <w:numFmt w:val="decimal"/>
      <w:pStyle w:val="NumPar2"/>
      <w:lvlText w:val="%1.%2."/>
      <w:lvlJc w:val="left"/>
      <w:pPr>
        <w:tabs>
          <w:tab w:val="left" w:pos="850"/>
        </w:tabs>
        <w:ind w:left="850" w:hanging="850"/>
      </w:pPr>
      <w:rPr>
        <w:rFonts w:cs="Times New Roman"/>
      </w:rPr>
    </w:lvl>
    <w:lvl w:ilvl="2">
      <w:start w:val="1"/>
      <w:numFmt w:val="decimal"/>
      <w:pStyle w:val="NumPar3"/>
      <w:lvlText w:val="%1.%2.%3."/>
      <w:lvlJc w:val="left"/>
      <w:pPr>
        <w:tabs>
          <w:tab w:val="left" w:pos="850"/>
        </w:tabs>
        <w:ind w:left="850" w:hanging="850"/>
      </w:pPr>
      <w:rPr>
        <w:rFonts w:cs="Times New Roman"/>
      </w:rPr>
    </w:lvl>
    <w:lvl w:ilvl="3">
      <w:start w:val="1"/>
      <w:numFmt w:val="decimal"/>
      <w:pStyle w:val="NumPar4"/>
      <w:lvlText w:val="%1.%2.%3.%4."/>
      <w:lvlJc w:val="left"/>
      <w:pPr>
        <w:tabs>
          <w:tab w:val="left"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35F24B66"/>
    <w:multiLevelType w:val="hybridMultilevel"/>
    <w:tmpl w:val="116A8EF4"/>
    <w:lvl w:ilvl="0" w:tplc="6B3075C2">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737D14"/>
    <w:multiLevelType w:val="multilevel"/>
    <w:tmpl w:val="3B737D1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713452"/>
    <w:multiLevelType w:val="singleLevel"/>
    <w:tmpl w:val="42713452"/>
    <w:lvl w:ilvl="0">
      <w:start w:val="1"/>
      <w:numFmt w:val="bullet"/>
      <w:pStyle w:val="Tiret1"/>
      <w:lvlText w:val="–"/>
      <w:lvlJc w:val="left"/>
      <w:pPr>
        <w:tabs>
          <w:tab w:val="left" w:pos="1417"/>
        </w:tabs>
        <w:ind w:left="1417" w:hanging="567"/>
      </w:pPr>
    </w:lvl>
  </w:abstractNum>
  <w:abstractNum w:abstractNumId="5" w15:restartNumberingAfterBreak="0">
    <w:nsid w:val="44430830"/>
    <w:multiLevelType w:val="multilevel"/>
    <w:tmpl w:val="4443083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DB3669"/>
    <w:multiLevelType w:val="multilevel"/>
    <w:tmpl w:val="44DB3669"/>
    <w:lvl w:ilvl="0">
      <w:start w:val="1"/>
      <w:numFmt w:val="lowerLetter"/>
      <w:pStyle w:val="paragraf"/>
      <w:lvlText w:val="%1)"/>
      <w:lvlJc w:val="left"/>
      <w:pPr>
        <w:tabs>
          <w:tab w:val="left" w:pos="720"/>
        </w:tabs>
        <w:ind w:left="720" w:hanging="360"/>
      </w:pPr>
      <w:rPr>
        <w:rFonts w:cs="Times New Roman" w:hint="default"/>
      </w:rPr>
    </w:lvl>
    <w:lvl w:ilvl="1">
      <w:start w:val="1"/>
      <w:numFmt w:val="decimal"/>
      <w:lvlText w:val="%2."/>
      <w:lvlJc w:val="left"/>
      <w:pPr>
        <w:tabs>
          <w:tab w:val="left" w:pos="1440"/>
        </w:tabs>
        <w:ind w:left="1440" w:hanging="360"/>
      </w:pPr>
      <w:rPr>
        <w:rFonts w:cs="Times New Roman" w:hint="default"/>
      </w:rPr>
    </w:lvl>
    <w:lvl w:ilvl="2">
      <w:start w:val="1"/>
      <w:numFmt w:val="decimal"/>
      <w:lvlText w:val="%3)"/>
      <w:lvlJc w:val="left"/>
      <w:pPr>
        <w:tabs>
          <w:tab w:val="left" w:pos="2340"/>
        </w:tabs>
        <w:ind w:left="2340" w:hanging="360"/>
      </w:pPr>
      <w:rPr>
        <w:rFonts w:cs="Times New Roman" w:hint="default"/>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7" w15:restartNumberingAfterBreak="0">
    <w:nsid w:val="4AEE4F8B"/>
    <w:multiLevelType w:val="hybridMultilevel"/>
    <w:tmpl w:val="A3BA982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4B263EF5"/>
    <w:multiLevelType w:val="hybridMultilevel"/>
    <w:tmpl w:val="AE800E3A"/>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CD7077"/>
    <w:multiLevelType w:val="multilevel"/>
    <w:tmpl w:val="58CD70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CA31A15"/>
    <w:multiLevelType w:val="singleLevel"/>
    <w:tmpl w:val="5CA31A15"/>
    <w:lvl w:ilvl="0">
      <w:start w:val="1"/>
      <w:numFmt w:val="bullet"/>
      <w:pStyle w:val="Tiret0"/>
      <w:lvlText w:val="–"/>
      <w:lvlJc w:val="left"/>
      <w:pPr>
        <w:tabs>
          <w:tab w:val="left" w:pos="850"/>
        </w:tabs>
        <w:ind w:left="850" w:hanging="850"/>
      </w:pPr>
    </w:lvl>
  </w:abstractNum>
  <w:abstractNum w:abstractNumId="11" w15:restartNumberingAfterBreak="0">
    <w:nsid w:val="61276F92"/>
    <w:multiLevelType w:val="multilevel"/>
    <w:tmpl w:val="61276F92"/>
    <w:lvl w:ilvl="0">
      <w:start w:val="1"/>
      <w:numFmt w:val="lowerLetter"/>
      <w:pStyle w:val="wt-listawielopoziomowa"/>
      <w:lvlText w:val="%1)"/>
      <w:lvlJc w:val="left"/>
      <w:pPr>
        <w:tabs>
          <w:tab w:val="left" w:pos="644"/>
        </w:tabs>
        <w:ind w:left="644" w:hanging="360"/>
      </w:pPr>
      <w:rPr>
        <w:rFonts w:cs="Times New Roman" w:hint="default"/>
        <w:b w:val="0"/>
        <w:i w:val="0"/>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2" w15:restartNumberingAfterBreak="0">
    <w:nsid w:val="6164760F"/>
    <w:multiLevelType w:val="multilevel"/>
    <w:tmpl w:val="6164760F"/>
    <w:lvl w:ilvl="0">
      <w:start w:val="1"/>
      <w:numFmt w:val="decimal"/>
      <w:lvlText w:val="%1."/>
      <w:lvlJc w:val="left"/>
      <w:pPr>
        <w:ind w:left="720" w:hanging="360"/>
      </w:pPr>
      <w:rPr>
        <w:rFonts w:hint="default"/>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CA12F29"/>
    <w:multiLevelType w:val="multilevel"/>
    <w:tmpl w:val="6CA12F29"/>
    <w:lvl w:ilvl="0">
      <w:numFmt w:val="bullet"/>
      <w:pStyle w:val="Tekstprzypisukocowego"/>
      <w:lvlText w:val="–"/>
      <w:lvlJc w:val="left"/>
      <w:pPr>
        <w:tabs>
          <w:tab w:val="left" w:pos="360"/>
        </w:tabs>
        <w:ind w:left="360" w:hanging="360"/>
      </w:pPr>
      <w:rPr>
        <w:rFonts w:ascii="Times New Roman" w:hAnsi="Times New Roman" w:hint="default"/>
        <w:sz w:val="22"/>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720C0423"/>
    <w:multiLevelType w:val="multilevel"/>
    <w:tmpl w:val="720C0423"/>
    <w:lvl w:ilvl="0">
      <w:start w:val="1"/>
      <w:numFmt w:val="decimal"/>
      <w:pStyle w:val="wypunkt"/>
      <w:lvlText w:val="%1."/>
      <w:lvlJc w:val="left"/>
      <w:pPr>
        <w:tabs>
          <w:tab w:val="left" w:pos="2340"/>
        </w:tabs>
        <w:ind w:left="2340" w:hanging="360"/>
      </w:pPr>
      <w:rPr>
        <w:rFonts w:cs="Times New Roman" w:hint="default"/>
        <w:b/>
        <w:sz w:val="23"/>
      </w:rPr>
    </w:lvl>
    <w:lvl w:ilvl="1">
      <w:start w:val="1"/>
      <w:numFmt w:val="upperLetter"/>
      <w:lvlText w:val="%2)"/>
      <w:lvlJc w:val="left"/>
      <w:pPr>
        <w:tabs>
          <w:tab w:val="left" w:pos="1440"/>
        </w:tabs>
        <w:ind w:left="144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num w:numId="1" w16cid:durableId="335960634">
    <w:abstractNumId w:val="13"/>
  </w:num>
  <w:num w:numId="2" w16cid:durableId="1202667866">
    <w:abstractNumId w:val="0"/>
  </w:num>
  <w:num w:numId="3" w16cid:durableId="395402285">
    <w:abstractNumId w:val="14"/>
  </w:num>
  <w:num w:numId="4" w16cid:durableId="1053457325">
    <w:abstractNumId w:val="6"/>
  </w:num>
  <w:num w:numId="5" w16cid:durableId="663358971">
    <w:abstractNumId w:val="11"/>
  </w:num>
  <w:num w:numId="6" w16cid:durableId="132060300">
    <w:abstractNumId w:val="10"/>
    <w:lvlOverride w:ilvl="0">
      <w:startOverride w:val="1"/>
    </w:lvlOverride>
  </w:num>
  <w:num w:numId="7" w16cid:durableId="272447140">
    <w:abstractNumId w:val="4"/>
    <w:lvlOverride w:ilvl="0">
      <w:startOverride w:val="1"/>
    </w:lvlOverride>
  </w:num>
  <w:num w:numId="8" w16cid:durableId="760419794">
    <w:abstractNumId w:val="1"/>
  </w:num>
  <w:num w:numId="9" w16cid:durableId="501048469">
    <w:abstractNumId w:val="9"/>
  </w:num>
  <w:num w:numId="10" w16cid:durableId="271132691">
    <w:abstractNumId w:val="12"/>
  </w:num>
  <w:num w:numId="11" w16cid:durableId="1836997627">
    <w:abstractNumId w:val="3"/>
  </w:num>
  <w:num w:numId="12" w16cid:durableId="1869096752">
    <w:abstractNumId w:val="5"/>
  </w:num>
  <w:num w:numId="13" w16cid:durableId="317197256">
    <w:abstractNumId w:val="2"/>
  </w:num>
  <w:num w:numId="14" w16cid:durableId="1164123272">
    <w:abstractNumId w:val="7"/>
  </w:num>
  <w:num w:numId="15" w16cid:durableId="8810145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7"/>
  <w:hyphenationZone w:val="425"/>
  <w:drawingGridHorizontalSpacing w:val="142"/>
  <w:drawingGridVerticalSpacing w:val="142"/>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70"/>
    <w:rsid w:val="00000087"/>
    <w:rsid w:val="00000764"/>
    <w:rsid w:val="00002FA6"/>
    <w:rsid w:val="0000407A"/>
    <w:rsid w:val="00006F1D"/>
    <w:rsid w:val="00007D0C"/>
    <w:rsid w:val="0001031A"/>
    <w:rsid w:val="000119EC"/>
    <w:rsid w:val="00014473"/>
    <w:rsid w:val="00017E38"/>
    <w:rsid w:val="00020A39"/>
    <w:rsid w:val="00021355"/>
    <w:rsid w:val="00021853"/>
    <w:rsid w:val="000222BB"/>
    <w:rsid w:val="00022668"/>
    <w:rsid w:val="000226B9"/>
    <w:rsid w:val="00022B9E"/>
    <w:rsid w:val="00022E8D"/>
    <w:rsid w:val="00023235"/>
    <w:rsid w:val="000232C9"/>
    <w:rsid w:val="00024C82"/>
    <w:rsid w:val="00026EA2"/>
    <w:rsid w:val="00027115"/>
    <w:rsid w:val="00027DDB"/>
    <w:rsid w:val="00030A96"/>
    <w:rsid w:val="00031A67"/>
    <w:rsid w:val="00031D61"/>
    <w:rsid w:val="00032937"/>
    <w:rsid w:val="00032FCA"/>
    <w:rsid w:val="00033137"/>
    <w:rsid w:val="00033A87"/>
    <w:rsid w:val="00033AAD"/>
    <w:rsid w:val="00034346"/>
    <w:rsid w:val="00034629"/>
    <w:rsid w:val="00035151"/>
    <w:rsid w:val="0003609B"/>
    <w:rsid w:val="00036141"/>
    <w:rsid w:val="0003628A"/>
    <w:rsid w:val="000364B3"/>
    <w:rsid w:val="0003711D"/>
    <w:rsid w:val="00037A32"/>
    <w:rsid w:val="0004004F"/>
    <w:rsid w:val="00040703"/>
    <w:rsid w:val="00040AB2"/>
    <w:rsid w:val="00040BA4"/>
    <w:rsid w:val="00040F4D"/>
    <w:rsid w:val="00041076"/>
    <w:rsid w:val="00041364"/>
    <w:rsid w:val="00041891"/>
    <w:rsid w:val="0004244F"/>
    <w:rsid w:val="0004303A"/>
    <w:rsid w:val="00043C9C"/>
    <w:rsid w:val="00045981"/>
    <w:rsid w:val="00045E04"/>
    <w:rsid w:val="0005082A"/>
    <w:rsid w:val="00050F8A"/>
    <w:rsid w:val="000511FC"/>
    <w:rsid w:val="000514C4"/>
    <w:rsid w:val="0005155B"/>
    <w:rsid w:val="000517C7"/>
    <w:rsid w:val="00052E07"/>
    <w:rsid w:val="0005369C"/>
    <w:rsid w:val="00055167"/>
    <w:rsid w:val="00055CF1"/>
    <w:rsid w:val="000561DE"/>
    <w:rsid w:val="00056591"/>
    <w:rsid w:val="00056EE8"/>
    <w:rsid w:val="00060E1E"/>
    <w:rsid w:val="000611DC"/>
    <w:rsid w:val="00061581"/>
    <w:rsid w:val="00061611"/>
    <w:rsid w:val="00062668"/>
    <w:rsid w:val="00063AF1"/>
    <w:rsid w:val="00063E22"/>
    <w:rsid w:val="00064343"/>
    <w:rsid w:val="000645C5"/>
    <w:rsid w:val="000645D9"/>
    <w:rsid w:val="00065934"/>
    <w:rsid w:val="0006614B"/>
    <w:rsid w:val="00067296"/>
    <w:rsid w:val="00070A7B"/>
    <w:rsid w:val="00071642"/>
    <w:rsid w:val="00071771"/>
    <w:rsid w:val="000731B6"/>
    <w:rsid w:val="000732E6"/>
    <w:rsid w:val="00073C72"/>
    <w:rsid w:val="00073F20"/>
    <w:rsid w:val="00073FEA"/>
    <w:rsid w:val="00074549"/>
    <w:rsid w:val="00074F61"/>
    <w:rsid w:val="0007527C"/>
    <w:rsid w:val="00075D95"/>
    <w:rsid w:val="00080477"/>
    <w:rsid w:val="00080702"/>
    <w:rsid w:val="00080D46"/>
    <w:rsid w:val="00080EA9"/>
    <w:rsid w:val="000814B4"/>
    <w:rsid w:val="000828CA"/>
    <w:rsid w:val="00082BBA"/>
    <w:rsid w:val="0008445E"/>
    <w:rsid w:val="00084848"/>
    <w:rsid w:val="00085C65"/>
    <w:rsid w:val="000861F8"/>
    <w:rsid w:val="00090988"/>
    <w:rsid w:val="00090D43"/>
    <w:rsid w:val="00090FBB"/>
    <w:rsid w:val="00091027"/>
    <w:rsid w:val="000951E8"/>
    <w:rsid w:val="00095B92"/>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4718"/>
    <w:rsid w:val="000B4E85"/>
    <w:rsid w:val="000B6412"/>
    <w:rsid w:val="000B64BD"/>
    <w:rsid w:val="000B735C"/>
    <w:rsid w:val="000C057B"/>
    <w:rsid w:val="000C0959"/>
    <w:rsid w:val="000C09A6"/>
    <w:rsid w:val="000C16C8"/>
    <w:rsid w:val="000C2284"/>
    <w:rsid w:val="000C2618"/>
    <w:rsid w:val="000C3189"/>
    <w:rsid w:val="000C393D"/>
    <w:rsid w:val="000C3AA4"/>
    <w:rsid w:val="000C6633"/>
    <w:rsid w:val="000C68CE"/>
    <w:rsid w:val="000C7661"/>
    <w:rsid w:val="000D00DF"/>
    <w:rsid w:val="000D0EDA"/>
    <w:rsid w:val="000D177F"/>
    <w:rsid w:val="000D4767"/>
    <w:rsid w:val="000D510C"/>
    <w:rsid w:val="000D51FB"/>
    <w:rsid w:val="000D56F0"/>
    <w:rsid w:val="000D6D7F"/>
    <w:rsid w:val="000D778F"/>
    <w:rsid w:val="000E1148"/>
    <w:rsid w:val="000E262C"/>
    <w:rsid w:val="000E3BBF"/>
    <w:rsid w:val="000E3E7A"/>
    <w:rsid w:val="000E44D8"/>
    <w:rsid w:val="000E4619"/>
    <w:rsid w:val="000E6BF2"/>
    <w:rsid w:val="000E6D8E"/>
    <w:rsid w:val="000E7A06"/>
    <w:rsid w:val="000F19B7"/>
    <w:rsid w:val="000F26EE"/>
    <w:rsid w:val="000F2CCC"/>
    <w:rsid w:val="000F342B"/>
    <w:rsid w:val="000F4917"/>
    <w:rsid w:val="000F4B7D"/>
    <w:rsid w:val="000F4F5C"/>
    <w:rsid w:val="000F4FCF"/>
    <w:rsid w:val="000F5272"/>
    <w:rsid w:val="000F69CD"/>
    <w:rsid w:val="000F777D"/>
    <w:rsid w:val="00100364"/>
    <w:rsid w:val="001021B2"/>
    <w:rsid w:val="00103607"/>
    <w:rsid w:val="00104F3B"/>
    <w:rsid w:val="00105873"/>
    <w:rsid w:val="00105C58"/>
    <w:rsid w:val="00105EB1"/>
    <w:rsid w:val="00106ABF"/>
    <w:rsid w:val="00106CE1"/>
    <w:rsid w:val="00107A0D"/>
    <w:rsid w:val="00110726"/>
    <w:rsid w:val="00110CC3"/>
    <w:rsid w:val="00112796"/>
    <w:rsid w:val="001127D3"/>
    <w:rsid w:val="001142D2"/>
    <w:rsid w:val="00114895"/>
    <w:rsid w:val="00115F5C"/>
    <w:rsid w:val="00115F80"/>
    <w:rsid w:val="0011723D"/>
    <w:rsid w:val="0011769F"/>
    <w:rsid w:val="00117D6A"/>
    <w:rsid w:val="00120012"/>
    <w:rsid w:val="00120245"/>
    <w:rsid w:val="00120572"/>
    <w:rsid w:val="00121581"/>
    <w:rsid w:val="001215B6"/>
    <w:rsid w:val="00121CD6"/>
    <w:rsid w:val="00122F19"/>
    <w:rsid w:val="00123018"/>
    <w:rsid w:val="001241E9"/>
    <w:rsid w:val="00125258"/>
    <w:rsid w:val="00125FC0"/>
    <w:rsid w:val="00125FE6"/>
    <w:rsid w:val="001262BD"/>
    <w:rsid w:val="00126443"/>
    <w:rsid w:val="001271FC"/>
    <w:rsid w:val="00127FA2"/>
    <w:rsid w:val="00130A66"/>
    <w:rsid w:val="00131087"/>
    <w:rsid w:val="001321DA"/>
    <w:rsid w:val="001325D8"/>
    <w:rsid w:val="001353AD"/>
    <w:rsid w:val="00137624"/>
    <w:rsid w:val="00140DB0"/>
    <w:rsid w:val="00141D3A"/>
    <w:rsid w:val="00141FCB"/>
    <w:rsid w:val="0014202B"/>
    <w:rsid w:val="00142208"/>
    <w:rsid w:val="00142D70"/>
    <w:rsid w:val="001444FF"/>
    <w:rsid w:val="00144904"/>
    <w:rsid w:val="00145382"/>
    <w:rsid w:val="00145A35"/>
    <w:rsid w:val="00146B9B"/>
    <w:rsid w:val="00146CFB"/>
    <w:rsid w:val="0014758A"/>
    <w:rsid w:val="0015002F"/>
    <w:rsid w:val="001520DA"/>
    <w:rsid w:val="00152B93"/>
    <w:rsid w:val="00153325"/>
    <w:rsid w:val="00153BEB"/>
    <w:rsid w:val="001555D4"/>
    <w:rsid w:val="001560B9"/>
    <w:rsid w:val="001565D2"/>
    <w:rsid w:val="001569AA"/>
    <w:rsid w:val="00157D14"/>
    <w:rsid w:val="0016061C"/>
    <w:rsid w:val="0016235D"/>
    <w:rsid w:val="0016416A"/>
    <w:rsid w:val="00164E83"/>
    <w:rsid w:val="00166665"/>
    <w:rsid w:val="001667A2"/>
    <w:rsid w:val="00167270"/>
    <w:rsid w:val="001708DF"/>
    <w:rsid w:val="00171095"/>
    <w:rsid w:val="00172AE2"/>
    <w:rsid w:val="001735B5"/>
    <w:rsid w:val="00173B13"/>
    <w:rsid w:val="00173CBD"/>
    <w:rsid w:val="001763CB"/>
    <w:rsid w:val="00176662"/>
    <w:rsid w:val="00176CFD"/>
    <w:rsid w:val="0017783A"/>
    <w:rsid w:val="001800FC"/>
    <w:rsid w:val="00180781"/>
    <w:rsid w:val="001811A8"/>
    <w:rsid w:val="001813DD"/>
    <w:rsid w:val="00181C14"/>
    <w:rsid w:val="001821F5"/>
    <w:rsid w:val="0018245C"/>
    <w:rsid w:val="00183706"/>
    <w:rsid w:val="001850E0"/>
    <w:rsid w:val="00186694"/>
    <w:rsid w:val="00190AF5"/>
    <w:rsid w:val="00193D80"/>
    <w:rsid w:val="001953AC"/>
    <w:rsid w:val="001960B4"/>
    <w:rsid w:val="0019688F"/>
    <w:rsid w:val="00197611"/>
    <w:rsid w:val="00197AE7"/>
    <w:rsid w:val="001A1386"/>
    <w:rsid w:val="001A1ADA"/>
    <w:rsid w:val="001A1E23"/>
    <w:rsid w:val="001A2B2F"/>
    <w:rsid w:val="001A2C61"/>
    <w:rsid w:val="001A41AA"/>
    <w:rsid w:val="001A4607"/>
    <w:rsid w:val="001A6701"/>
    <w:rsid w:val="001A6879"/>
    <w:rsid w:val="001B0634"/>
    <w:rsid w:val="001B1028"/>
    <w:rsid w:val="001B121C"/>
    <w:rsid w:val="001B2E05"/>
    <w:rsid w:val="001B30F8"/>
    <w:rsid w:val="001B3AA4"/>
    <w:rsid w:val="001B42D9"/>
    <w:rsid w:val="001B47B7"/>
    <w:rsid w:val="001B49D6"/>
    <w:rsid w:val="001B4C60"/>
    <w:rsid w:val="001B4E7B"/>
    <w:rsid w:val="001B505C"/>
    <w:rsid w:val="001B58E0"/>
    <w:rsid w:val="001B5E3D"/>
    <w:rsid w:val="001B602E"/>
    <w:rsid w:val="001B7766"/>
    <w:rsid w:val="001C1213"/>
    <w:rsid w:val="001C127E"/>
    <w:rsid w:val="001C17FA"/>
    <w:rsid w:val="001C1923"/>
    <w:rsid w:val="001C37CD"/>
    <w:rsid w:val="001C51E6"/>
    <w:rsid w:val="001C5BDA"/>
    <w:rsid w:val="001D1107"/>
    <w:rsid w:val="001D1310"/>
    <w:rsid w:val="001D1713"/>
    <w:rsid w:val="001D28CC"/>
    <w:rsid w:val="001D28F0"/>
    <w:rsid w:val="001D2B2E"/>
    <w:rsid w:val="001D2B44"/>
    <w:rsid w:val="001D3387"/>
    <w:rsid w:val="001D4257"/>
    <w:rsid w:val="001D4E17"/>
    <w:rsid w:val="001D6B0D"/>
    <w:rsid w:val="001E03E4"/>
    <w:rsid w:val="001E0DB0"/>
    <w:rsid w:val="001E117E"/>
    <w:rsid w:val="001E1653"/>
    <w:rsid w:val="001E3F17"/>
    <w:rsid w:val="001E3F73"/>
    <w:rsid w:val="001E5246"/>
    <w:rsid w:val="001E6206"/>
    <w:rsid w:val="001E6C7C"/>
    <w:rsid w:val="001E6E28"/>
    <w:rsid w:val="001E7125"/>
    <w:rsid w:val="001E7574"/>
    <w:rsid w:val="001E79A9"/>
    <w:rsid w:val="001F0E9D"/>
    <w:rsid w:val="001F11EA"/>
    <w:rsid w:val="001F1F1F"/>
    <w:rsid w:val="001F2392"/>
    <w:rsid w:val="001F2991"/>
    <w:rsid w:val="001F2C7B"/>
    <w:rsid w:val="001F31AF"/>
    <w:rsid w:val="001F36C0"/>
    <w:rsid w:val="001F4D46"/>
    <w:rsid w:val="001F4EBE"/>
    <w:rsid w:val="002005B9"/>
    <w:rsid w:val="00201637"/>
    <w:rsid w:val="00203A53"/>
    <w:rsid w:val="002054F7"/>
    <w:rsid w:val="002058F1"/>
    <w:rsid w:val="00205D79"/>
    <w:rsid w:val="0020757B"/>
    <w:rsid w:val="00210E89"/>
    <w:rsid w:val="00211068"/>
    <w:rsid w:val="002122D1"/>
    <w:rsid w:val="00213EB8"/>
    <w:rsid w:val="00214FD4"/>
    <w:rsid w:val="00215206"/>
    <w:rsid w:val="00215D36"/>
    <w:rsid w:val="002172C9"/>
    <w:rsid w:val="00217753"/>
    <w:rsid w:val="00217DE2"/>
    <w:rsid w:val="0022144E"/>
    <w:rsid w:val="0022155B"/>
    <w:rsid w:val="00221B87"/>
    <w:rsid w:val="00224EB1"/>
    <w:rsid w:val="002254E9"/>
    <w:rsid w:val="00225683"/>
    <w:rsid w:val="00225784"/>
    <w:rsid w:val="00226C84"/>
    <w:rsid w:val="00226D26"/>
    <w:rsid w:val="00226FD0"/>
    <w:rsid w:val="002272B0"/>
    <w:rsid w:val="002307A6"/>
    <w:rsid w:val="00230D02"/>
    <w:rsid w:val="002316CF"/>
    <w:rsid w:val="00231D20"/>
    <w:rsid w:val="00232A15"/>
    <w:rsid w:val="002339C9"/>
    <w:rsid w:val="00233E27"/>
    <w:rsid w:val="00234F6C"/>
    <w:rsid w:val="00235C45"/>
    <w:rsid w:val="00235F23"/>
    <w:rsid w:val="002370D0"/>
    <w:rsid w:val="00237587"/>
    <w:rsid w:val="0024081B"/>
    <w:rsid w:val="0024154A"/>
    <w:rsid w:val="0024411C"/>
    <w:rsid w:val="0024583F"/>
    <w:rsid w:val="0024596B"/>
    <w:rsid w:val="00245A99"/>
    <w:rsid w:val="00246039"/>
    <w:rsid w:val="00246692"/>
    <w:rsid w:val="00246C40"/>
    <w:rsid w:val="002477EC"/>
    <w:rsid w:val="002514F3"/>
    <w:rsid w:val="00251BA5"/>
    <w:rsid w:val="00251D25"/>
    <w:rsid w:val="00252E60"/>
    <w:rsid w:val="002535F8"/>
    <w:rsid w:val="0025493A"/>
    <w:rsid w:val="00255489"/>
    <w:rsid w:val="002557A9"/>
    <w:rsid w:val="00255CB2"/>
    <w:rsid w:val="00256C69"/>
    <w:rsid w:val="00257D98"/>
    <w:rsid w:val="00261F9F"/>
    <w:rsid w:val="00262720"/>
    <w:rsid w:val="002636C4"/>
    <w:rsid w:val="00263AF9"/>
    <w:rsid w:val="00263EFC"/>
    <w:rsid w:val="0026735F"/>
    <w:rsid w:val="00270106"/>
    <w:rsid w:val="0027260C"/>
    <w:rsid w:val="00272836"/>
    <w:rsid w:val="00272852"/>
    <w:rsid w:val="00272D3C"/>
    <w:rsid w:val="00273440"/>
    <w:rsid w:val="00276478"/>
    <w:rsid w:val="00276E9A"/>
    <w:rsid w:val="0028068E"/>
    <w:rsid w:val="002806B6"/>
    <w:rsid w:val="00280AFD"/>
    <w:rsid w:val="00283291"/>
    <w:rsid w:val="00283E89"/>
    <w:rsid w:val="00287BEC"/>
    <w:rsid w:val="0029090D"/>
    <w:rsid w:val="00290AE2"/>
    <w:rsid w:val="00291857"/>
    <w:rsid w:val="00291C20"/>
    <w:rsid w:val="00291DEE"/>
    <w:rsid w:val="00292068"/>
    <w:rsid w:val="00292291"/>
    <w:rsid w:val="002932F2"/>
    <w:rsid w:val="00293E80"/>
    <w:rsid w:val="00294FEF"/>
    <w:rsid w:val="00295268"/>
    <w:rsid w:val="002959CE"/>
    <w:rsid w:val="0029658D"/>
    <w:rsid w:val="002967F6"/>
    <w:rsid w:val="002977E9"/>
    <w:rsid w:val="002A08B0"/>
    <w:rsid w:val="002A2413"/>
    <w:rsid w:val="002A305F"/>
    <w:rsid w:val="002A3CAE"/>
    <w:rsid w:val="002A4ACB"/>
    <w:rsid w:val="002A4BFF"/>
    <w:rsid w:val="002A4F11"/>
    <w:rsid w:val="002A4F33"/>
    <w:rsid w:val="002A666C"/>
    <w:rsid w:val="002A6710"/>
    <w:rsid w:val="002A68B5"/>
    <w:rsid w:val="002A7361"/>
    <w:rsid w:val="002A77C1"/>
    <w:rsid w:val="002B003C"/>
    <w:rsid w:val="002B074B"/>
    <w:rsid w:val="002B17BA"/>
    <w:rsid w:val="002B17F3"/>
    <w:rsid w:val="002B5397"/>
    <w:rsid w:val="002B591B"/>
    <w:rsid w:val="002B74F7"/>
    <w:rsid w:val="002B7506"/>
    <w:rsid w:val="002B75C2"/>
    <w:rsid w:val="002C1EB4"/>
    <w:rsid w:val="002C24F2"/>
    <w:rsid w:val="002C2A5F"/>
    <w:rsid w:val="002C2D7E"/>
    <w:rsid w:val="002C2E10"/>
    <w:rsid w:val="002C4738"/>
    <w:rsid w:val="002C5643"/>
    <w:rsid w:val="002C5AE1"/>
    <w:rsid w:val="002C6F05"/>
    <w:rsid w:val="002D0FB7"/>
    <w:rsid w:val="002D106D"/>
    <w:rsid w:val="002D145B"/>
    <w:rsid w:val="002D34DA"/>
    <w:rsid w:val="002D4D8B"/>
    <w:rsid w:val="002D4F05"/>
    <w:rsid w:val="002D537D"/>
    <w:rsid w:val="002D559E"/>
    <w:rsid w:val="002E2191"/>
    <w:rsid w:val="002E24EC"/>
    <w:rsid w:val="002E30EE"/>
    <w:rsid w:val="002E4611"/>
    <w:rsid w:val="002E6F91"/>
    <w:rsid w:val="002E70CB"/>
    <w:rsid w:val="002E7885"/>
    <w:rsid w:val="002E7DE7"/>
    <w:rsid w:val="002F0441"/>
    <w:rsid w:val="002F04A5"/>
    <w:rsid w:val="002F19E0"/>
    <w:rsid w:val="002F3C08"/>
    <w:rsid w:val="002F3C99"/>
    <w:rsid w:val="002F4A9B"/>
    <w:rsid w:val="002F58D9"/>
    <w:rsid w:val="002F60EF"/>
    <w:rsid w:val="002F671D"/>
    <w:rsid w:val="002F7211"/>
    <w:rsid w:val="00302547"/>
    <w:rsid w:val="003029D7"/>
    <w:rsid w:val="00305057"/>
    <w:rsid w:val="0030511F"/>
    <w:rsid w:val="0030539D"/>
    <w:rsid w:val="00305650"/>
    <w:rsid w:val="00307322"/>
    <w:rsid w:val="00310297"/>
    <w:rsid w:val="00311B0E"/>
    <w:rsid w:val="00312428"/>
    <w:rsid w:val="00312CFB"/>
    <w:rsid w:val="00313014"/>
    <w:rsid w:val="0031396F"/>
    <w:rsid w:val="00313C71"/>
    <w:rsid w:val="003147EA"/>
    <w:rsid w:val="0031493C"/>
    <w:rsid w:val="00314C57"/>
    <w:rsid w:val="003154B1"/>
    <w:rsid w:val="00315D55"/>
    <w:rsid w:val="003162EB"/>
    <w:rsid w:val="00317510"/>
    <w:rsid w:val="00320B93"/>
    <w:rsid w:val="00321CB4"/>
    <w:rsid w:val="00322343"/>
    <w:rsid w:val="00323CA5"/>
    <w:rsid w:val="003263D9"/>
    <w:rsid w:val="00327889"/>
    <w:rsid w:val="00327DC9"/>
    <w:rsid w:val="00330F23"/>
    <w:rsid w:val="00332FB2"/>
    <w:rsid w:val="003330F6"/>
    <w:rsid w:val="00333440"/>
    <w:rsid w:val="00334FF0"/>
    <w:rsid w:val="00335D55"/>
    <w:rsid w:val="003360A6"/>
    <w:rsid w:val="00336DDA"/>
    <w:rsid w:val="00337569"/>
    <w:rsid w:val="00337E4B"/>
    <w:rsid w:val="003400B8"/>
    <w:rsid w:val="00341B4E"/>
    <w:rsid w:val="00341F74"/>
    <w:rsid w:val="003422FF"/>
    <w:rsid w:val="00342DBB"/>
    <w:rsid w:val="00343BDE"/>
    <w:rsid w:val="00343BEC"/>
    <w:rsid w:val="00345629"/>
    <w:rsid w:val="00345F29"/>
    <w:rsid w:val="003466BA"/>
    <w:rsid w:val="0034731A"/>
    <w:rsid w:val="0034764B"/>
    <w:rsid w:val="00347DD0"/>
    <w:rsid w:val="0035029F"/>
    <w:rsid w:val="003528D4"/>
    <w:rsid w:val="003529D7"/>
    <w:rsid w:val="0035334D"/>
    <w:rsid w:val="00353CA2"/>
    <w:rsid w:val="00354081"/>
    <w:rsid w:val="003544E7"/>
    <w:rsid w:val="00354A0D"/>
    <w:rsid w:val="00356124"/>
    <w:rsid w:val="00356CFB"/>
    <w:rsid w:val="003573AE"/>
    <w:rsid w:val="00357B1B"/>
    <w:rsid w:val="00361400"/>
    <w:rsid w:val="0036306C"/>
    <w:rsid w:val="003636E3"/>
    <w:rsid w:val="003645B3"/>
    <w:rsid w:val="003655FE"/>
    <w:rsid w:val="00365785"/>
    <w:rsid w:val="00365896"/>
    <w:rsid w:val="00365979"/>
    <w:rsid w:val="003665E4"/>
    <w:rsid w:val="00366F4D"/>
    <w:rsid w:val="00367253"/>
    <w:rsid w:val="003716A7"/>
    <w:rsid w:val="003718DC"/>
    <w:rsid w:val="00371F60"/>
    <w:rsid w:val="00374B1F"/>
    <w:rsid w:val="00375202"/>
    <w:rsid w:val="0037562D"/>
    <w:rsid w:val="00376448"/>
    <w:rsid w:val="00376E75"/>
    <w:rsid w:val="00377146"/>
    <w:rsid w:val="003772FC"/>
    <w:rsid w:val="0037771B"/>
    <w:rsid w:val="00377B13"/>
    <w:rsid w:val="00377F54"/>
    <w:rsid w:val="0038060F"/>
    <w:rsid w:val="00382E12"/>
    <w:rsid w:val="00382EC7"/>
    <w:rsid w:val="00383806"/>
    <w:rsid w:val="00383F2B"/>
    <w:rsid w:val="00385A3F"/>
    <w:rsid w:val="00385B9F"/>
    <w:rsid w:val="00390F10"/>
    <w:rsid w:val="0039221F"/>
    <w:rsid w:val="00392558"/>
    <w:rsid w:val="00392E0E"/>
    <w:rsid w:val="00393648"/>
    <w:rsid w:val="00394612"/>
    <w:rsid w:val="00394F09"/>
    <w:rsid w:val="003957F7"/>
    <w:rsid w:val="00395B19"/>
    <w:rsid w:val="00395EB5"/>
    <w:rsid w:val="003962A9"/>
    <w:rsid w:val="003A1142"/>
    <w:rsid w:val="003A14B8"/>
    <w:rsid w:val="003A279E"/>
    <w:rsid w:val="003A2B58"/>
    <w:rsid w:val="003A3098"/>
    <w:rsid w:val="003A4917"/>
    <w:rsid w:val="003A4948"/>
    <w:rsid w:val="003A6962"/>
    <w:rsid w:val="003A7A29"/>
    <w:rsid w:val="003B07CA"/>
    <w:rsid w:val="003B24DF"/>
    <w:rsid w:val="003B34FC"/>
    <w:rsid w:val="003B377F"/>
    <w:rsid w:val="003B3DD8"/>
    <w:rsid w:val="003B6C52"/>
    <w:rsid w:val="003C0209"/>
    <w:rsid w:val="003C09B6"/>
    <w:rsid w:val="003C11DD"/>
    <w:rsid w:val="003C1E6B"/>
    <w:rsid w:val="003C25DC"/>
    <w:rsid w:val="003C4BD5"/>
    <w:rsid w:val="003C542C"/>
    <w:rsid w:val="003C635B"/>
    <w:rsid w:val="003C734B"/>
    <w:rsid w:val="003C7684"/>
    <w:rsid w:val="003D0C1E"/>
    <w:rsid w:val="003D0EEF"/>
    <w:rsid w:val="003D115C"/>
    <w:rsid w:val="003D14EF"/>
    <w:rsid w:val="003D15F1"/>
    <w:rsid w:val="003D1CF2"/>
    <w:rsid w:val="003D1EA9"/>
    <w:rsid w:val="003D35CE"/>
    <w:rsid w:val="003D3F74"/>
    <w:rsid w:val="003D52C8"/>
    <w:rsid w:val="003D6AA5"/>
    <w:rsid w:val="003D6C33"/>
    <w:rsid w:val="003D6DFA"/>
    <w:rsid w:val="003E05B3"/>
    <w:rsid w:val="003E0FE8"/>
    <w:rsid w:val="003E21F1"/>
    <w:rsid w:val="003E279C"/>
    <w:rsid w:val="003E2B13"/>
    <w:rsid w:val="003E37C8"/>
    <w:rsid w:val="003E42FE"/>
    <w:rsid w:val="003E4436"/>
    <w:rsid w:val="003E6459"/>
    <w:rsid w:val="003E6D02"/>
    <w:rsid w:val="003E75FF"/>
    <w:rsid w:val="003E77B0"/>
    <w:rsid w:val="003E7BE1"/>
    <w:rsid w:val="003F0443"/>
    <w:rsid w:val="003F0C13"/>
    <w:rsid w:val="003F108A"/>
    <w:rsid w:val="003F10FE"/>
    <w:rsid w:val="003F15A5"/>
    <w:rsid w:val="003F1C4D"/>
    <w:rsid w:val="003F1EE4"/>
    <w:rsid w:val="003F223F"/>
    <w:rsid w:val="003F3B8D"/>
    <w:rsid w:val="003F402D"/>
    <w:rsid w:val="003F4068"/>
    <w:rsid w:val="003F4E03"/>
    <w:rsid w:val="003F5150"/>
    <w:rsid w:val="003F6529"/>
    <w:rsid w:val="00400197"/>
    <w:rsid w:val="004002D2"/>
    <w:rsid w:val="00400360"/>
    <w:rsid w:val="004011CB"/>
    <w:rsid w:val="004011D7"/>
    <w:rsid w:val="0040191F"/>
    <w:rsid w:val="00402176"/>
    <w:rsid w:val="004028DA"/>
    <w:rsid w:val="00404868"/>
    <w:rsid w:val="00404D7B"/>
    <w:rsid w:val="00404FD9"/>
    <w:rsid w:val="0040531D"/>
    <w:rsid w:val="00405D92"/>
    <w:rsid w:val="0040672C"/>
    <w:rsid w:val="0040693A"/>
    <w:rsid w:val="00406E92"/>
    <w:rsid w:val="00407499"/>
    <w:rsid w:val="0040790B"/>
    <w:rsid w:val="00407969"/>
    <w:rsid w:val="00407BEC"/>
    <w:rsid w:val="004116F0"/>
    <w:rsid w:val="004118E3"/>
    <w:rsid w:val="0041205D"/>
    <w:rsid w:val="004124A0"/>
    <w:rsid w:val="00413BD0"/>
    <w:rsid w:val="0041512D"/>
    <w:rsid w:val="00415C7E"/>
    <w:rsid w:val="00415F17"/>
    <w:rsid w:val="00416330"/>
    <w:rsid w:val="00416F8B"/>
    <w:rsid w:val="00417E8A"/>
    <w:rsid w:val="00423536"/>
    <w:rsid w:val="00423D42"/>
    <w:rsid w:val="00423F68"/>
    <w:rsid w:val="00425098"/>
    <w:rsid w:val="00425589"/>
    <w:rsid w:val="0042601D"/>
    <w:rsid w:val="00426081"/>
    <w:rsid w:val="00426AE0"/>
    <w:rsid w:val="00427453"/>
    <w:rsid w:val="004304EA"/>
    <w:rsid w:val="00430844"/>
    <w:rsid w:val="004333CB"/>
    <w:rsid w:val="00433485"/>
    <w:rsid w:val="004352C4"/>
    <w:rsid w:val="00435FDE"/>
    <w:rsid w:val="00436690"/>
    <w:rsid w:val="0043712B"/>
    <w:rsid w:val="00441CF9"/>
    <w:rsid w:val="00441D40"/>
    <w:rsid w:val="004437E2"/>
    <w:rsid w:val="00443802"/>
    <w:rsid w:val="00444056"/>
    <w:rsid w:val="00444161"/>
    <w:rsid w:val="00444643"/>
    <w:rsid w:val="004463BC"/>
    <w:rsid w:val="00446780"/>
    <w:rsid w:val="0045085B"/>
    <w:rsid w:val="004512A4"/>
    <w:rsid w:val="00451615"/>
    <w:rsid w:val="004519BA"/>
    <w:rsid w:val="00452BFA"/>
    <w:rsid w:val="0045589E"/>
    <w:rsid w:val="00457068"/>
    <w:rsid w:val="00457C00"/>
    <w:rsid w:val="00460A0B"/>
    <w:rsid w:val="004630E0"/>
    <w:rsid w:val="00464F9F"/>
    <w:rsid w:val="004659A9"/>
    <w:rsid w:val="00465C8C"/>
    <w:rsid w:val="00465F49"/>
    <w:rsid w:val="00466589"/>
    <w:rsid w:val="004671C8"/>
    <w:rsid w:val="004671FF"/>
    <w:rsid w:val="00467B7A"/>
    <w:rsid w:val="00470B96"/>
    <w:rsid w:val="0047234C"/>
    <w:rsid w:val="0047236E"/>
    <w:rsid w:val="004726B8"/>
    <w:rsid w:val="00474597"/>
    <w:rsid w:val="0047496E"/>
    <w:rsid w:val="00475359"/>
    <w:rsid w:val="00475743"/>
    <w:rsid w:val="00476BAA"/>
    <w:rsid w:val="00477134"/>
    <w:rsid w:val="004772B7"/>
    <w:rsid w:val="00477B9B"/>
    <w:rsid w:val="00477D23"/>
    <w:rsid w:val="00477E5F"/>
    <w:rsid w:val="004809D2"/>
    <w:rsid w:val="00480DDF"/>
    <w:rsid w:val="0048163A"/>
    <w:rsid w:val="0048183F"/>
    <w:rsid w:val="004819C1"/>
    <w:rsid w:val="00481A6A"/>
    <w:rsid w:val="00481C87"/>
    <w:rsid w:val="00482460"/>
    <w:rsid w:val="004836E1"/>
    <w:rsid w:val="00483A12"/>
    <w:rsid w:val="004847F3"/>
    <w:rsid w:val="0048550B"/>
    <w:rsid w:val="004865D5"/>
    <w:rsid w:val="00490768"/>
    <w:rsid w:val="00491F35"/>
    <w:rsid w:val="0049429F"/>
    <w:rsid w:val="00494D6F"/>
    <w:rsid w:val="00495585"/>
    <w:rsid w:val="00495911"/>
    <w:rsid w:val="004976C8"/>
    <w:rsid w:val="00497A91"/>
    <w:rsid w:val="004A0FFA"/>
    <w:rsid w:val="004A1910"/>
    <w:rsid w:val="004A1E90"/>
    <w:rsid w:val="004A278F"/>
    <w:rsid w:val="004A28BA"/>
    <w:rsid w:val="004A28EE"/>
    <w:rsid w:val="004A3580"/>
    <w:rsid w:val="004A3CD8"/>
    <w:rsid w:val="004A4535"/>
    <w:rsid w:val="004A6CC0"/>
    <w:rsid w:val="004A739F"/>
    <w:rsid w:val="004B06D0"/>
    <w:rsid w:val="004B121F"/>
    <w:rsid w:val="004B2AC8"/>
    <w:rsid w:val="004B46C8"/>
    <w:rsid w:val="004B5373"/>
    <w:rsid w:val="004B5982"/>
    <w:rsid w:val="004B59B3"/>
    <w:rsid w:val="004B5D34"/>
    <w:rsid w:val="004B5E33"/>
    <w:rsid w:val="004B7762"/>
    <w:rsid w:val="004B79C1"/>
    <w:rsid w:val="004C012A"/>
    <w:rsid w:val="004C09FD"/>
    <w:rsid w:val="004C1E72"/>
    <w:rsid w:val="004C2EEB"/>
    <w:rsid w:val="004C33E9"/>
    <w:rsid w:val="004C39ED"/>
    <w:rsid w:val="004C4C96"/>
    <w:rsid w:val="004C5FBE"/>
    <w:rsid w:val="004C6228"/>
    <w:rsid w:val="004C6C04"/>
    <w:rsid w:val="004C6EDC"/>
    <w:rsid w:val="004D03E8"/>
    <w:rsid w:val="004D179C"/>
    <w:rsid w:val="004D1E27"/>
    <w:rsid w:val="004D42B2"/>
    <w:rsid w:val="004D6053"/>
    <w:rsid w:val="004D6190"/>
    <w:rsid w:val="004D79C9"/>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A2C"/>
    <w:rsid w:val="004F4F21"/>
    <w:rsid w:val="004F517D"/>
    <w:rsid w:val="004F78DD"/>
    <w:rsid w:val="004F7A24"/>
    <w:rsid w:val="004F7CEE"/>
    <w:rsid w:val="00502400"/>
    <w:rsid w:val="00503CCA"/>
    <w:rsid w:val="00505F53"/>
    <w:rsid w:val="00506259"/>
    <w:rsid w:val="00506D0B"/>
    <w:rsid w:val="00507370"/>
    <w:rsid w:val="00507771"/>
    <w:rsid w:val="00511606"/>
    <w:rsid w:val="00511A09"/>
    <w:rsid w:val="005121FE"/>
    <w:rsid w:val="00512561"/>
    <w:rsid w:val="00512AA4"/>
    <w:rsid w:val="00513E9D"/>
    <w:rsid w:val="00514A5C"/>
    <w:rsid w:val="0051537A"/>
    <w:rsid w:val="0051553E"/>
    <w:rsid w:val="005161FA"/>
    <w:rsid w:val="00516D5F"/>
    <w:rsid w:val="00517DB6"/>
    <w:rsid w:val="0052187F"/>
    <w:rsid w:val="00523540"/>
    <w:rsid w:val="00523A86"/>
    <w:rsid w:val="00527521"/>
    <w:rsid w:val="00527C53"/>
    <w:rsid w:val="00530903"/>
    <w:rsid w:val="00530EC4"/>
    <w:rsid w:val="0053121E"/>
    <w:rsid w:val="00532278"/>
    <w:rsid w:val="005328EC"/>
    <w:rsid w:val="00533D47"/>
    <w:rsid w:val="00533E48"/>
    <w:rsid w:val="00534753"/>
    <w:rsid w:val="00535000"/>
    <w:rsid w:val="005356AD"/>
    <w:rsid w:val="0053643F"/>
    <w:rsid w:val="0054168E"/>
    <w:rsid w:val="00541DD9"/>
    <w:rsid w:val="00542B4C"/>
    <w:rsid w:val="00543FAE"/>
    <w:rsid w:val="005475E8"/>
    <w:rsid w:val="00547EFC"/>
    <w:rsid w:val="0055054D"/>
    <w:rsid w:val="00551F98"/>
    <w:rsid w:val="0055240B"/>
    <w:rsid w:val="00552639"/>
    <w:rsid w:val="00552FBA"/>
    <w:rsid w:val="0055387B"/>
    <w:rsid w:val="00554BC6"/>
    <w:rsid w:val="00554DE3"/>
    <w:rsid w:val="00555602"/>
    <w:rsid w:val="00556184"/>
    <w:rsid w:val="00556E93"/>
    <w:rsid w:val="005573E8"/>
    <w:rsid w:val="005613E7"/>
    <w:rsid w:val="005626E8"/>
    <w:rsid w:val="00562913"/>
    <w:rsid w:val="00563ED5"/>
    <w:rsid w:val="005648FA"/>
    <w:rsid w:val="00565078"/>
    <w:rsid w:val="005668D7"/>
    <w:rsid w:val="00567820"/>
    <w:rsid w:val="00570081"/>
    <w:rsid w:val="00570559"/>
    <w:rsid w:val="00570717"/>
    <w:rsid w:val="00573E5B"/>
    <w:rsid w:val="00574042"/>
    <w:rsid w:val="0057488A"/>
    <w:rsid w:val="005762D9"/>
    <w:rsid w:val="00576AEC"/>
    <w:rsid w:val="00581E46"/>
    <w:rsid w:val="005824FE"/>
    <w:rsid w:val="00582C38"/>
    <w:rsid w:val="0058369C"/>
    <w:rsid w:val="00583BC6"/>
    <w:rsid w:val="005849DB"/>
    <w:rsid w:val="00584B7F"/>
    <w:rsid w:val="00584D8B"/>
    <w:rsid w:val="005851F8"/>
    <w:rsid w:val="0058528C"/>
    <w:rsid w:val="00587534"/>
    <w:rsid w:val="00590C70"/>
    <w:rsid w:val="00591927"/>
    <w:rsid w:val="005919F8"/>
    <w:rsid w:val="00592248"/>
    <w:rsid w:val="0059330D"/>
    <w:rsid w:val="00594719"/>
    <w:rsid w:val="00594C62"/>
    <w:rsid w:val="00596EBC"/>
    <w:rsid w:val="00597264"/>
    <w:rsid w:val="00597F81"/>
    <w:rsid w:val="005A3582"/>
    <w:rsid w:val="005A3AD2"/>
    <w:rsid w:val="005A4287"/>
    <w:rsid w:val="005A4F14"/>
    <w:rsid w:val="005A73F6"/>
    <w:rsid w:val="005A7D38"/>
    <w:rsid w:val="005B1A5A"/>
    <w:rsid w:val="005B220B"/>
    <w:rsid w:val="005B230A"/>
    <w:rsid w:val="005B2854"/>
    <w:rsid w:val="005B2B74"/>
    <w:rsid w:val="005B2C58"/>
    <w:rsid w:val="005B2E6E"/>
    <w:rsid w:val="005B5095"/>
    <w:rsid w:val="005B53F9"/>
    <w:rsid w:val="005B759D"/>
    <w:rsid w:val="005B7AD0"/>
    <w:rsid w:val="005C0ADD"/>
    <w:rsid w:val="005C1197"/>
    <w:rsid w:val="005C1C38"/>
    <w:rsid w:val="005C2A6C"/>
    <w:rsid w:val="005C428E"/>
    <w:rsid w:val="005C478C"/>
    <w:rsid w:val="005C51E8"/>
    <w:rsid w:val="005C5ED8"/>
    <w:rsid w:val="005C6758"/>
    <w:rsid w:val="005C6C06"/>
    <w:rsid w:val="005D2350"/>
    <w:rsid w:val="005D4D0C"/>
    <w:rsid w:val="005D5883"/>
    <w:rsid w:val="005D59F6"/>
    <w:rsid w:val="005D76C8"/>
    <w:rsid w:val="005D77C8"/>
    <w:rsid w:val="005D7A5F"/>
    <w:rsid w:val="005D7CDE"/>
    <w:rsid w:val="005E1D14"/>
    <w:rsid w:val="005E2FE6"/>
    <w:rsid w:val="005E3059"/>
    <w:rsid w:val="005E38F1"/>
    <w:rsid w:val="005E5033"/>
    <w:rsid w:val="005E5DBC"/>
    <w:rsid w:val="005E5FE3"/>
    <w:rsid w:val="005E65EB"/>
    <w:rsid w:val="005E6A3E"/>
    <w:rsid w:val="005E7E59"/>
    <w:rsid w:val="005F08A7"/>
    <w:rsid w:val="005F29D7"/>
    <w:rsid w:val="005F2AF5"/>
    <w:rsid w:val="005F3279"/>
    <w:rsid w:val="005F44C8"/>
    <w:rsid w:val="005F5384"/>
    <w:rsid w:val="005F6136"/>
    <w:rsid w:val="005F6744"/>
    <w:rsid w:val="005F6BC2"/>
    <w:rsid w:val="005F7330"/>
    <w:rsid w:val="005F758C"/>
    <w:rsid w:val="005F7CF9"/>
    <w:rsid w:val="005F7DC2"/>
    <w:rsid w:val="00600373"/>
    <w:rsid w:val="00600414"/>
    <w:rsid w:val="00601FBC"/>
    <w:rsid w:val="00602324"/>
    <w:rsid w:val="00602DAA"/>
    <w:rsid w:val="0060346E"/>
    <w:rsid w:val="0060426B"/>
    <w:rsid w:val="0060556B"/>
    <w:rsid w:val="006057A5"/>
    <w:rsid w:val="00605E9E"/>
    <w:rsid w:val="00605EC2"/>
    <w:rsid w:val="00605F03"/>
    <w:rsid w:val="006069F7"/>
    <w:rsid w:val="006072E4"/>
    <w:rsid w:val="00607BAC"/>
    <w:rsid w:val="00610078"/>
    <w:rsid w:val="006105C3"/>
    <w:rsid w:val="00610CA2"/>
    <w:rsid w:val="0061186A"/>
    <w:rsid w:val="00611F97"/>
    <w:rsid w:val="0061221B"/>
    <w:rsid w:val="006138DF"/>
    <w:rsid w:val="00613977"/>
    <w:rsid w:val="00614013"/>
    <w:rsid w:val="00615E5B"/>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555D"/>
    <w:rsid w:val="0063701B"/>
    <w:rsid w:val="00637338"/>
    <w:rsid w:val="00637F9D"/>
    <w:rsid w:val="00640E5A"/>
    <w:rsid w:val="006413C8"/>
    <w:rsid w:val="006418E5"/>
    <w:rsid w:val="00641EB7"/>
    <w:rsid w:val="006433E2"/>
    <w:rsid w:val="0064415A"/>
    <w:rsid w:val="00644944"/>
    <w:rsid w:val="00645071"/>
    <w:rsid w:val="00645449"/>
    <w:rsid w:val="00645D97"/>
    <w:rsid w:val="00646FD9"/>
    <w:rsid w:val="0064790D"/>
    <w:rsid w:val="00647B56"/>
    <w:rsid w:val="00647C5B"/>
    <w:rsid w:val="006501A6"/>
    <w:rsid w:val="00651132"/>
    <w:rsid w:val="00651962"/>
    <w:rsid w:val="00651CF4"/>
    <w:rsid w:val="00652392"/>
    <w:rsid w:val="00652AE5"/>
    <w:rsid w:val="00653685"/>
    <w:rsid w:val="0065376F"/>
    <w:rsid w:val="006538DD"/>
    <w:rsid w:val="006558F4"/>
    <w:rsid w:val="00657005"/>
    <w:rsid w:val="00657D08"/>
    <w:rsid w:val="00657F2B"/>
    <w:rsid w:val="006611FC"/>
    <w:rsid w:val="00662EA9"/>
    <w:rsid w:val="006630ED"/>
    <w:rsid w:val="006632B4"/>
    <w:rsid w:val="00663C50"/>
    <w:rsid w:val="00663EDF"/>
    <w:rsid w:val="006646AE"/>
    <w:rsid w:val="00664705"/>
    <w:rsid w:val="00665012"/>
    <w:rsid w:val="0066522E"/>
    <w:rsid w:val="00665FD1"/>
    <w:rsid w:val="00666EF9"/>
    <w:rsid w:val="00670277"/>
    <w:rsid w:val="0067037F"/>
    <w:rsid w:val="006708E0"/>
    <w:rsid w:val="00670B57"/>
    <w:rsid w:val="00672733"/>
    <w:rsid w:val="006727A2"/>
    <w:rsid w:val="006728B2"/>
    <w:rsid w:val="00673AE9"/>
    <w:rsid w:val="00673C92"/>
    <w:rsid w:val="006757C0"/>
    <w:rsid w:val="006761EE"/>
    <w:rsid w:val="006763AB"/>
    <w:rsid w:val="00676CA4"/>
    <w:rsid w:val="006833AD"/>
    <w:rsid w:val="00683535"/>
    <w:rsid w:val="0068399D"/>
    <w:rsid w:val="00684683"/>
    <w:rsid w:val="00685F35"/>
    <w:rsid w:val="00686483"/>
    <w:rsid w:val="0068659B"/>
    <w:rsid w:val="006869D8"/>
    <w:rsid w:val="00687A21"/>
    <w:rsid w:val="00687E2E"/>
    <w:rsid w:val="006907DF"/>
    <w:rsid w:val="00690982"/>
    <w:rsid w:val="00691857"/>
    <w:rsid w:val="00692103"/>
    <w:rsid w:val="00692D60"/>
    <w:rsid w:val="00694D31"/>
    <w:rsid w:val="00696C55"/>
    <w:rsid w:val="006A06BE"/>
    <w:rsid w:val="006A0AC0"/>
    <w:rsid w:val="006A0E50"/>
    <w:rsid w:val="006A1365"/>
    <w:rsid w:val="006A1B55"/>
    <w:rsid w:val="006A1D83"/>
    <w:rsid w:val="006A1EC3"/>
    <w:rsid w:val="006A2021"/>
    <w:rsid w:val="006A3CB5"/>
    <w:rsid w:val="006A46B6"/>
    <w:rsid w:val="006A717B"/>
    <w:rsid w:val="006A7D52"/>
    <w:rsid w:val="006B0D48"/>
    <w:rsid w:val="006B20F3"/>
    <w:rsid w:val="006B2954"/>
    <w:rsid w:val="006B2A47"/>
    <w:rsid w:val="006B2D89"/>
    <w:rsid w:val="006B3CD6"/>
    <w:rsid w:val="006B415B"/>
    <w:rsid w:val="006B6664"/>
    <w:rsid w:val="006B7309"/>
    <w:rsid w:val="006B7FD5"/>
    <w:rsid w:val="006C057C"/>
    <w:rsid w:val="006C0E53"/>
    <w:rsid w:val="006C1AA3"/>
    <w:rsid w:val="006C1D64"/>
    <w:rsid w:val="006C2470"/>
    <w:rsid w:val="006C45B7"/>
    <w:rsid w:val="006C59D8"/>
    <w:rsid w:val="006C67C3"/>
    <w:rsid w:val="006C6942"/>
    <w:rsid w:val="006C7441"/>
    <w:rsid w:val="006C7DA1"/>
    <w:rsid w:val="006D054B"/>
    <w:rsid w:val="006D2556"/>
    <w:rsid w:val="006D2C3E"/>
    <w:rsid w:val="006D3968"/>
    <w:rsid w:val="006D3AD6"/>
    <w:rsid w:val="006D4EEB"/>
    <w:rsid w:val="006D5000"/>
    <w:rsid w:val="006D5177"/>
    <w:rsid w:val="006D57BA"/>
    <w:rsid w:val="006D692C"/>
    <w:rsid w:val="006D6ABA"/>
    <w:rsid w:val="006D6FB6"/>
    <w:rsid w:val="006D76C8"/>
    <w:rsid w:val="006D7C4A"/>
    <w:rsid w:val="006E3494"/>
    <w:rsid w:val="006E44C2"/>
    <w:rsid w:val="006E5BCE"/>
    <w:rsid w:val="006E6281"/>
    <w:rsid w:val="006E6745"/>
    <w:rsid w:val="006E6D8F"/>
    <w:rsid w:val="006E6F4B"/>
    <w:rsid w:val="006E7DCD"/>
    <w:rsid w:val="006F03FE"/>
    <w:rsid w:val="006F1582"/>
    <w:rsid w:val="006F1675"/>
    <w:rsid w:val="006F28D6"/>
    <w:rsid w:val="006F346A"/>
    <w:rsid w:val="006F381D"/>
    <w:rsid w:val="006F3A46"/>
    <w:rsid w:val="006F41B1"/>
    <w:rsid w:val="006F442D"/>
    <w:rsid w:val="006F4C4C"/>
    <w:rsid w:val="006F4D9B"/>
    <w:rsid w:val="006F62DF"/>
    <w:rsid w:val="006F6862"/>
    <w:rsid w:val="006F6EB0"/>
    <w:rsid w:val="007010F1"/>
    <w:rsid w:val="00701C68"/>
    <w:rsid w:val="00702504"/>
    <w:rsid w:val="0070345D"/>
    <w:rsid w:val="00704176"/>
    <w:rsid w:val="0070502E"/>
    <w:rsid w:val="00705C6B"/>
    <w:rsid w:val="0070746D"/>
    <w:rsid w:val="00711310"/>
    <w:rsid w:val="00712DA3"/>
    <w:rsid w:val="007159BF"/>
    <w:rsid w:val="00715DB0"/>
    <w:rsid w:val="007163F2"/>
    <w:rsid w:val="00716A40"/>
    <w:rsid w:val="00717649"/>
    <w:rsid w:val="00720464"/>
    <w:rsid w:val="0072113D"/>
    <w:rsid w:val="007225D0"/>
    <w:rsid w:val="007259C0"/>
    <w:rsid w:val="00726AA2"/>
    <w:rsid w:val="0072708E"/>
    <w:rsid w:val="007272ED"/>
    <w:rsid w:val="00727C3D"/>
    <w:rsid w:val="0073043F"/>
    <w:rsid w:val="00732E2B"/>
    <w:rsid w:val="00733DCB"/>
    <w:rsid w:val="00733FF2"/>
    <w:rsid w:val="007347F0"/>
    <w:rsid w:val="00735934"/>
    <w:rsid w:val="00736EB2"/>
    <w:rsid w:val="00737049"/>
    <w:rsid w:val="007371F8"/>
    <w:rsid w:val="007372CC"/>
    <w:rsid w:val="0073753E"/>
    <w:rsid w:val="00740603"/>
    <w:rsid w:val="0074168D"/>
    <w:rsid w:val="00741949"/>
    <w:rsid w:val="007420EB"/>
    <w:rsid w:val="007423E3"/>
    <w:rsid w:val="007429BA"/>
    <w:rsid w:val="007438F8"/>
    <w:rsid w:val="00743A46"/>
    <w:rsid w:val="007443B2"/>
    <w:rsid w:val="00745856"/>
    <w:rsid w:val="00747581"/>
    <w:rsid w:val="00750AE6"/>
    <w:rsid w:val="007511BF"/>
    <w:rsid w:val="00751997"/>
    <w:rsid w:val="00752FF9"/>
    <w:rsid w:val="007539A3"/>
    <w:rsid w:val="00755680"/>
    <w:rsid w:val="00755FAD"/>
    <w:rsid w:val="007568AF"/>
    <w:rsid w:val="00757113"/>
    <w:rsid w:val="00760056"/>
    <w:rsid w:val="00760AAB"/>
    <w:rsid w:val="00761760"/>
    <w:rsid w:val="00761BA8"/>
    <w:rsid w:val="007645FF"/>
    <w:rsid w:val="00764A50"/>
    <w:rsid w:val="00764D43"/>
    <w:rsid w:val="00764D94"/>
    <w:rsid w:val="00765E19"/>
    <w:rsid w:val="007660F9"/>
    <w:rsid w:val="00766986"/>
    <w:rsid w:val="00767666"/>
    <w:rsid w:val="00767673"/>
    <w:rsid w:val="00767DBB"/>
    <w:rsid w:val="00767E21"/>
    <w:rsid w:val="0077081E"/>
    <w:rsid w:val="00770AE1"/>
    <w:rsid w:val="0077102A"/>
    <w:rsid w:val="0077256E"/>
    <w:rsid w:val="00772851"/>
    <w:rsid w:val="00773173"/>
    <w:rsid w:val="00774877"/>
    <w:rsid w:val="00774B7F"/>
    <w:rsid w:val="00774B93"/>
    <w:rsid w:val="0077564D"/>
    <w:rsid w:val="00775B0B"/>
    <w:rsid w:val="00775CB4"/>
    <w:rsid w:val="00777DC2"/>
    <w:rsid w:val="00780B28"/>
    <w:rsid w:val="00781B75"/>
    <w:rsid w:val="007833CC"/>
    <w:rsid w:val="007848DB"/>
    <w:rsid w:val="00785A83"/>
    <w:rsid w:val="00786A21"/>
    <w:rsid w:val="00787EA9"/>
    <w:rsid w:val="00790653"/>
    <w:rsid w:val="0079139B"/>
    <w:rsid w:val="00791C1A"/>
    <w:rsid w:val="0079350E"/>
    <w:rsid w:val="00796AA2"/>
    <w:rsid w:val="0079771E"/>
    <w:rsid w:val="007A262E"/>
    <w:rsid w:val="007A27E1"/>
    <w:rsid w:val="007A2C63"/>
    <w:rsid w:val="007A335A"/>
    <w:rsid w:val="007A3385"/>
    <w:rsid w:val="007A3EC3"/>
    <w:rsid w:val="007A4362"/>
    <w:rsid w:val="007A4E10"/>
    <w:rsid w:val="007A6094"/>
    <w:rsid w:val="007A6DC8"/>
    <w:rsid w:val="007A7AB7"/>
    <w:rsid w:val="007A7CFF"/>
    <w:rsid w:val="007B091C"/>
    <w:rsid w:val="007B0EF4"/>
    <w:rsid w:val="007B1160"/>
    <w:rsid w:val="007B142A"/>
    <w:rsid w:val="007B17EA"/>
    <w:rsid w:val="007B2382"/>
    <w:rsid w:val="007B42EF"/>
    <w:rsid w:val="007B5CCF"/>
    <w:rsid w:val="007B6080"/>
    <w:rsid w:val="007B6766"/>
    <w:rsid w:val="007B7462"/>
    <w:rsid w:val="007B7530"/>
    <w:rsid w:val="007B7670"/>
    <w:rsid w:val="007C000E"/>
    <w:rsid w:val="007C281E"/>
    <w:rsid w:val="007C4AA8"/>
    <w:rsid w:val="007C6C35"/>
    <w:rsid w:val="007C7451"/>
    <w:rsid w:val="007D0523"/>
    <w:rsid w:val="007D10F6"/>
    <w:rsid w:val="007D17A1"/>
    <w:rsid w:val="007D19CE"/>
    <w:rsid w:val="007D1A36"/>
    <w:rsid w:val="007D1B85"/>
    <w:rsid w:val="007D285C"/>
    <w:rsid w:val="007D35ED"/>
    <w:rsid w:val="007D38CF"/>
    <w:rsid w:val="007D3AF1"/>
    <w:rsid w:val="007D491E"/>
    <w:rsid w:val="007D4B86"/>
    <w:rsid w:val="007D51E4"/>
    <w:rsid w:val="007D56ED"/>
    <w:rsid w:val="007D5A18"/>
    <w:rsid w:val="007D5F05"/>
    <w:rsid w:val="007D668E"/>
    <w:rsid w:val="007D7CB8"/>
    <w:rsid w:val="007D7DF0"/>
    <w:rsid w:val="007E1373"/>
    <w:rsid w:val="007E1AF5"/>
    <w:rsid w:val="007E1F05"/>
    <w:rsid w:val="007E2AB6"/>
    <w:rsid w:val="007E3BBB"/>
    <w:rsid w:val="007E48EB"/>
    <w:rsid w:val="007E59ED"/>
    <w:rsid w:val="007E5C29"/>
    <w:rsid w:val="007E5DA6"/>
    <w:rsid w:val="007E637B"/>
    <w:rsid w:val="007F286B"/>
    <w:rsid w:val="007F329E"/>
    <w:rsid w:val="007F34A4"/>
    <w:rsid w:val="007F751D"/>
    <w:rsid w:val="007F79BD"/>
    <w:rsid w:val="007F7AA3"/>
    <w:rsid w:val="00800EFF"/>
    <w:rsid w:val="00801B57"/>
    <w:rsid w:val="00801FBF"/>
    <w:rsid w:val="008026F7"/>
    <w:rsid w:val="00804A12"/>
    <w:rsid w:val="00805351"/>
    <w:rsid w:val="00807141"/>
    <w:rsid w:val="00810035"/>
    <w:rsid w:val="00810956"/>
    <w:rsid w:val="00810B84"/>
    <w:rsid w:val="008118F7"/>
    <w:rsid w:val="00812443"/>
    <w:rsid w:val="00812A7B"/>
    <w:rsid w:val="00813EF3"/>
    <w:rsid w:val="00815B5E"/>
    <w:rsid w:val="00816A44"/>
    <w:rsid w:val="00822799"/>
    <w:rsid w:val="008228F7"/>
    <w:rsid w:val="008239BD"/>
    <w:rsid w:val="008252B2"/>
    <w:rsid w:val="00825AB2"/>
    <w:rsid w:val="00825C1D"/>
    <w:rsid w:val="0082659D"/>
    <w:rsid w:val="00831776"/>
    <w:rsid w:val="00832858"/>
    <w:rsid w:val="00834D6A"/>
    <w:rsid w:val="00835260"/>
    <w:rsid w:val="00836909"/>
    <w:rsid w:val="008376F5"/>
    <w:rsid w:val="00841485"/>
    <w:rsid w:val="00844D2C"/>
    <w:rsid w:val="00845322"/>
    <w:rsid w:val="00846775"/>
    <w:rsid w:val="00846F60"/>
    <w:rsid w:val="00847898"/>
    <w:rsid w:val="008479D6"/>
    <w:rsid w:val="0085061D"/>
    <w:rsid w:val="00850BD7"/>
    <w:rsid w:val="0085153E"/>
    <w:rsid w:val="008516D9"/>
    <w:rsid w:val="008539CF"/>
    <w:rsid w:val="00855867"/>
    <w:rsid w:val="008561CD"/>
    <w:rsid w:val="00856F45"/>
    <w:rsid w:val="00857C5C"/>
    <w:rsid w:val="00860281"/>
    <w:rsid w:val="0086085B"/>
    <w:rsid w:val="008616A7"/>
    <w:rsid w:val="0086286D"/>
    <w:rsid w:val="00862DB9"/>
    <w:rsid w:val="00864A1D"/>
    <w:rsid w:val="00864B41"/>
    <w:rsid w:val="008659DF"/>
    <w:rsid w:val="00866950"/>
    <w:rsid w:val="00867007"/>
    <w:rsid w:val="0086710A"/>
    <w:rsid w:val="008671C3"/>
    <w:rsid w:val="0087091C"/>
    <w:rsid w:val="008721DE"/>
    <w:rsid w:val="00872AB5"/>
    <w:rsid w:val="00873937"/>
    <w:rsid w:val="00873EB1"/>
    <w:rsid w:val="0087429D"/>
    <w:rsid w:val="00875114"/>
    <w:rsid w:val="008756CA"/>
    <w:rsid w:val="00876BEA"/>
    <w:rsid w:val="0087701F"/>
    <w:rsid w:val="00877C35"/>
    <w:rsid w:val="00877D9B"/>
    <w:rsid w:val="008804AF"/>
    <w:rsid w:val="008804F8"/>
    <w:rsid w:val="00880594"/>
    <w:rsid w:val="008818CA"/>
    <w:rsid w:val="00881CE8"/>
    <w:rsid w:val="00882F93"/>
    <w:rsid w:val="00883AC4"/>
    <w:rsid w:val="00883BF5"/>
    <w:rsid w:val="008846A9"/>
    <w:rsid w:val="008854A7"/>
    <w:rsid w:val="0088767F"/>
    <w:rsid w:val="00887E0F"/>
    <w:rsid w:val="00890390"/>
    <w:rsid w:val="00892C4D"/>
    <w:rsid w:val="00893D9C"/>
    <w:rsid w:val="0089511D"/>
    <w:rsid w:val="008975A8"/>
    <w:rsid w:val="008A00A1"/>
    <w:rsid w:val="008A1362"/>
    <w:rsid w:val="008A3A90"/>
    <w:rsid w:val="008A5DE3"/>
    <w:rsid w:val="008A6007"/>
    <w:rsid w:val="008A6314"/>
    <w:rsid w:val="008A6BA0"/>
    <w:rsid w:val="008A755B"/>
    <w:rsid w:val="008B0CC9"/>
    <w:rsid w:val="008B1B61"/>
    <w:rsid w:val="008B2178"/>
    <w:rsid w:val="008B2A03"/>
    <w:rsid w:val="008B2DB6"/>
    <w:rsid w:val="008B3136"/>
    <w:rsid w:val="008B5D36"/>
    <w:rsid w:val="008B671E"/>
    <w:rsid w:val="008B698C"/>
    <w:rsid w:val="008B7862"/>
    <w:rsid w:val="008B78FE"/>
    <w:rsid w:val="008C205B"/>
    <w:rsid w:val="008C2874"/>
    <w:rsid w:val="008C2FE2"/>
    <w:rsid w:val="008C3006"/>
    <w:rsid w:val="008C374C"/>
    <w:rsid w:val="008C3BCF"/>
    <w:rsid w:val="008C4E97"/>
    <w:rsid w:val="008C509F"/>
    <w:rsid w:val="008C53B7"/>
    <w:rsid w:val="008C69C2"/>
    <w:rsid w:val="008C6EB3"/>
    <w:rsid w:val="008C7636"/>
    <w:rsid w:val="008D0261"/>
    <w:rsid w:val="008D0593"/>
    <w:rsid w:val="008D283A"/>
    <w:rsid w:val="008D36F1"/>
    <w:rsid w:val="008D38B1"/>
    <w:rsid w:val="008D3F0E"/>
    <w:rsid w:val="008E0267"/>
    <w:rsid w:val="008E0A42"/>
    <w:rsid w:val="008E19F4"/>
    <w:rsid w:val="008E1A17"/>
    <w:rsid w:val="008E316C"/>
    <w:rsid w:val="008E393C"/>
    <w:rsid w:val="008E59D7"/>
    <w:rsid w:val="008E62F2"/>
    <w:rsid w:val="008E63FD"/>
    <w:rsid w:val="008E7F58"/>
    <w:rsid w:val="008F0365"/>
    <w:rsid w:val="008F03AB"/>
    <w:rsid w:val="008F1282"/>
    <w:rsid w:val="008F152D"/>
    <w:rsid w:val="008F3E4D"/>
    <w:rsid w:val="008F3F3F"/>
    <w:rsid w:val="008F62E3"/>
    <w:rsid w:val="008F6684"/>
    <w:rsid w:val="008F76BA"/>
    <w:rsid w:val="008F76DF"/>
    <w:rsid w:val="009008F0"/>
    <w:rsid w:val="00900D3D"/>
    <w:rsid w:val="00902047"/>
    <w:rsid w:val="0090208B"/>
    <w:rsid w:val="009025BB"/>
    <w:rsid w:val="00902C51"/>
    <w:rsid w:val="009030A7"/>
    <w:rsid w:val="00904A26"/>
    <w:rsid w:val="009051D6"/>
    <w:rsid w:val="0090565C"/>
    <w:rsid w:val="0090600E"/>
    <w:rsid w:val="00907881"/>
    <w:rsid w:val="00910AD9"/>
    <w:rsid w:val="00910E98"/>
    <w:rsid w:val="009131D5"/>
    <w:rsid w:val="00913554"/>
    <w:rsid w:val="00913AF1"/>
    <w:rsid w:val="00914A63"/>
    <w:rsid w:val="00914E89"/>
    <w:rsid w:val="00914F8D"/>
    <w:rsid w:val="00920DBE"/>
    <w:rsid w:val="00920F67"/>
    <w:rsid w:val="009216F9"/>
    <w:rsid w:val="00921D2A"/>
    <w:rsid w:val="00922441"/>
    <w:rsid w:val="00922802"/>
    <w:rsid w:val="00923252"/>
    <w:rsid w:val="009233A2"/>
    <w:rsid w:val="00924A50"/>
    <w:rsid w:val="00924C10"/>
    <w:rsid w:val="00924F4B"/>
    <w:rsid w:val="009263CB"/>
    <w:rsid w:val="009274E0"/>
    <w:rsid w:val="00927FE7"/>
    <w:rsid w:val="009300A1"/>
    <w:rsid w:val="00930500"/>
    <w:rsid w:val="00930DD9"/>
    <w:rsid w:val="00930EEB"/>
    <w:rsid w:val="0093122A"/>
    <w:rsid w:val="00931E87"/>
    <w:rsid w:val="00932933"/>
    <w:rsid w:val="00935B11"/>
    <w:rsid w:val="00935BA7"/>
    <w:rsid w:val="00941972"/>
    <w:rsid w:val="00942865"/>
    <w:rsid w:val="00942B7E"/>
    <w:rsid w:val="00944163"/>
    <w:rsid w:val="009451AA"/>
    <w:rsid w:val="0094542A"/>
    <w:rsid w:val="0094576D"/>
    <w:rsid w:val="00946A3B"/>
    <w:rsid w:val="009479A1"/>
    <w:rsid w:val="00950A03"/>
    <w:rsid w:val="00951550"/>
    <w:rsid w:val="00951FAF"/>
    <w:rsid w:val="00952895"/>
    <w:rsid w:val="009538F6"/>
    <w:rsid w:val="009540B7"/>
    <w:rsid w:val="009543B9"/>
    <w:rsid w:val="00954C46"/>
    <w:rsid w:val="009554CF"/>
    <w:rsid w:val="009555CC"/>
    <w:rsid w:val="00955A1D"/>
    <w:rsid w:val="00960828"/>
    <w:rsid w:val="00961722"/>
    <w:rsid w:val="009621BE"/>
    <w:rsid w:val="00964A09"/>
    <w:rsid w:val="00965CFD"/>
    <w:rsid w:val="009667BB"/>
    <w:rsid w:val="0097023C"/>
    <w:rsid w:val="0097047C"/>
    <w:rsid w:val="0097185B"/>
    <w:rsid w:val="00971C34"/>
    <w:rsid w:val="00972413"/>
    <w:rsid w:val="009727CD"/>
    <w:rsid w:val="009734E9"/>
    <w:rsid w:val="009739CD"/>
    <w:rsid w:val="00974EE8"/>
    <w:rsid w:val="00975BB4"/>
    <w:rsid w:val="00975CBE"/>
    <w:rsid w:val="009766C2"/>
    <w:rsid w:val="00977ABA"/>
    <w:rsid w:val="00980049"/>
    <w:rsid w:val="00980077"/>
    <w:rsid w:val="009805F0"/>
    <w:rsid w:val="009809D9"/>
    <w:rsid w:val="00980ADB"/>
    <w:rsid w:val="009819B7"/>
    <w:rsid w:val="009823E4"/>
    <w:rsid w:val="00982C62"/>
    <w:rsid w:val="00983932"/>
    <w:rsid w:val="009852EB"/>
    <w:rsid w:val="009869C4"/>
    <w:rsid w:val="00986DC3"/>
    <w:rsid w:val="00987549"/>
    <w:rsid w:val="00990E31"/>
    <w:rsid w:val="00991305"/>
    <w:rsid w:val="009916D6"/>
    <w:rsid w:val="00991AE8"/>
    <w:rsid w:val="00992D88"/>
    <w:rsid w:val="00993281"/>
    <w:rsid w:val="0099344C"/>
    <w:rsid w:val="00993E46"/>
    <w:rsid w:val="00994D3A"/>
    <w:rsid w:val="009953F6"/>
    <w:rsid w:val="009956E0"/>
    <w:rsid w:val="0099575E"/>
    <w:rsid w:val="009958FC"/>
    <w:rsid w:val="009A0266"/>
    <w:rsid w:val="009A06F4"/>
    <w:rsid w:val="009A07B8"/>
    <w:rsid w:val="009A0E46"/>
    <w:rsid w:val="009A1127"/>
    <w:rsid w:val="009A1DE8"/>
    <w:rsid w:val="009A2401"/>
    <w:rsid w:val="009A397C"/>
    <w:rsid w:val="009A3F13"/>
    <w:rsid w:val="009A4712"/>
    <w:rsid w:val="009A5CB6"/>
    <w:rsid w:val="009A7637"/>
    <w:rsid w:val="009A7AC1"/>
    <w:rsid w:val="009B2BE1"/>
    <w:rsid w:val="009B31B1"/>
    <w:rsid w:val="009B3A5D"/>
    <w:rsid w:val="009B40F0"/>
    <w:rsid w:val="009B48E2"/>
    <w:rsid w:val="009B51A5"/>
    <w:rsid w:val="009B5DCB"/>
    <w:rsid w:val="009B6F33"/>
    <w:rsid w:val="009B7B93"/>
    <w:rsid w:val="009C0E0C"/>
    <w:rsid w:val="009C163D"/>
    <w:rsid w:val="009C3984"/>
    <w:rsid w:val="009C3CC1"/>
    <w:rsid w:val="009C403F"/>
    <w:rsid w:val="009C428F"/>
    <w:rsid w:val="009C4B57"/>
    <w:rsid w:val="009C6092"/>
    <w:rsid w:val="009C71D6"/>
    <w:rsid w:val="009C7628"/>
    <w:rsid w:val="009C7B93"/>
    <w:rsid w:val="009D091E"/>
    <w:rsid w:val="009D0941"/>
    <w:rsid w:val="009D1301"/>
    <w:rsid w:val="009D15DD"/>
    <w:rsid w:val="009D299D"/>
    <w:rsid w:val="009D43EC"/>
    <w:rsid w:val="009D43FA"/>
    <w:rsid w:val="009D4817"/>
    <w:rsid w:val="009D517F"/>
    <w:rsid w:val="009D5879"/>
    <w:rsid w:val="009D6BF1"/>
    <w:rsid w:val="009D6F14"/>
    <w:rsid w:val="009E01B7"/>
    <w:rsid w:val="009E0E4E"/>
    <w:rsid w:val="009E174B"/>
    <w:rsid w:val="009E1E4A"/>
    <w:rsid w:val="009E286D"/>
    <w:rsid w:val="009E34EA"/>
    <w:rsid w:val="009E3E0E"/>
    <w:rsid w:val="009E4319"/>
    <w:rsid w:val="009E4D2F"/>
    <w:rsid w:val="009E4EE9"/>
    <w:rsid w:val="009E58FA"/>
    <w:rsid w:val="009E66EA"/>
    <w:rsid w:val="009E73AE"/>
    <w:rsid w:val="009F140A"/>
    <w:rsid w:val="009F1678"/>
    <w:rsid w:val="009F16C6"/>
    <w:rsid w:val="009F1F1A"/>
    <w:rsid w:val="009F22D2"/>
    <w:rsid w:val="009F246C"/>
    <w:rsid w:val="009F31B8"/>
    <w:rsid w:val="009F39EC"/>
    <w:rsid w:val="009F40AC"/>
    <w:rsid w:val="009F451C"/>
    <w:rsid w:val="009F4770"/>
    <w:rsid w:val="009F4C36"/>
    <w:rsid w:val="009F5DE7"/>
    <w:rsid w:val="009F6D9F"/>
    <w:rsid w:val="009F7447"/>
    <w:rsid w:val="009F749D"/>
    <w:rsid w:val="009F7914"/>
    <w:rsid w:val="00A013ED"/>
    <w:rsid w:val="00A01558"/>
    <w:rsid w:val="00A017A3"/>
    <w:rsid w:val="00A02D04"/>
    <w:rsid w:val="00A03BBA"/>
    <w:rsid w:val="00A04592"/>
    <w:rsid w:val="00A05264"/>
    <w:rsid w:val="00A052BD"/>
    <w:rsid w:val="00A05BBF"/>
    <w:rsid w:val="00A05F0B"/>
    <w:rsid w:val="00A06E93"/>
    <w:rsid w:val="00A072B0"/>
    <w:rsid w:val="00A075B6"/>
    <w:rsid w:val="00A07FF6"/>
    <w:rsid w:val="00A1009A"/>
    <w:rsid w:val="00A10BA7"/>
    <w:rsid w:val="00A10DFF"/>
    <w:rsid w:val="00A11037"/>
    <w:rsid w:val="00A1166A"/>
    <w:rsid w:val="00A1183E"/>
    <w:rsid w:val="00A126E4"/>
    <w:rsid w:val="00A13ECF"/>
    <w:rsid w:val="00A1404E"/>
    <w:rsid w:val="00A149DB"/>
    <w:rsid w:val="00A14CEA"/>
    <w:rsid w:val="00A156E9"/>
    <w:rsid w:val="00A16316"/>
    <w:rsid w:val="00A1696E"/>
    <w:rsid w:val="00A16ADB"/>
    <w:rsid w:val="00A179EB"/>
    <w:rsid w:val="00A209DE"/>
    <w:rsid w:val="00A222FF"/>
    <w:rsid w:val="00A22A67"/>
    <w:rsid w:val="00A23336"/>
    <w:rsid w:val="00A23CD1"/>
    <w:rsid w:val="00A244A1"/>
    <w:rsid w:val="00A27260"/>
    <w:rsid w:val="00A2795F"/>
    <w:rsid w:val="00A3063C"/>
    <w:rsid w:val="00A3139A"/>
    <w:rsid w:val="00A3259E"/>
    <w:rsid w:val="00A32CAF"/>
    <w:rsid w:val="00A332F7"/>
    <w:rsid w:val="00A34889"/>
    <w:rsid w:val="00A35ACC"/>
    <w:rsid w:val="00A40145"/>
    <w:rsid w:val="00A403FC"/>
    <w:rsid w:val="00A405DE"/>
    <w:rsid w:val="00A40C98"/>
    <w:rsid w:val="00A41E91"/>
    <w:rsid w:val="00A4240A"/>
    <w:rsid w:val="00A4263C"/>
    <w:rsid w:val="00A4268A"/>
    <w:rsid w:val="00A43FF9"/>
    <w:rsid w:val="00A461DF"/>
    <w:rsid w:val="00A4687D"/>
    <w:rsid w:val="00A46A80"/>
    <w:rsid w:val="00A47B6A"/>
    <w:rsid w:val="00A47DFF"/>
    <w:rsid w:val="00A50411"/>
    <w:rsid w:val="00A507A0"/>
    <w:rsid w:val="00A50979"/>
    <w:rsid w:val="00A510AC"/>
    <w:rsid w:val="00A51902"/>
    <w:rsid w:val="00A524F7"/>
    <w:rsid w:val="00A525AB"/>
    <w:rsid w:val="00A52DBF"/>
    <w:rsid w:val="00A52ED6"/>
    <w:rsid w:val="00A5463B"/>
    <w:rsid w:val="00A57172"/>
    <w:rsid w:val="00A57805"/>
    <w:rsid w:val="00A6053F"/>
    <w:rsid w:val="00A6096D"/>
    <w:rsid w:val="00A611A1"/>
    <w:rsid w:val="00A61A2B"/>
    <w:rsid w:val="00A61DE0"/>
    <w:rsid w:val="00A623E3"/>
    <w:rsid w:val="00A62794"/>
    <w:rsid w:val="00A62B81"/>
    <w:rsid w:val="00A67F80"/>
    <w:rsid w:val="00A70612"/>
    <w:rsid w:val="00A70D7C"/>
    <w:rsid w:val="00A710F9"/>
    <w:rsid w:val="00A713D4"/>
    <w:rsid w:val="00A73530"/>
    <w:rsid w:val="00A74747"/>
    <w:rsid w:val="00A752C2"/>
    <w:rsid w:val="00A75A99"/>
    <w:rsid w:val="00A768FB"/>
    <w:rsid w:val="00A76ADE"/>
    <w:rsid w:val="00A7734C"/>
    <w:rsid w:val="00A804CC"/>
    <w:rsid w:val="00A80D8B"/>
    <w:rsid w:val="00A816A6"/>
    <w:rsid w:val="00A81A75"/>
    <w:rsid w:val="00A8379D"/>
    <w:rsid w:val="00A839AD"/>
    <w:rsid w:val="00A8623F"/>
    <w:rsid w:val="00A877AA"/>
    <w:rsid w:val="00A877C9"/>
    <w:rsid w:val="00A90E4F"/>
    <w:rsid w:val="00A9272F"/>
    <w:rsid w:val="00A9458D"/>
    <w:rsid w:val="00A94A99"/>
    <w:rsid w:val="00A95432"/>
    <w:rsid w:val="00A95718"/>
    <w:rsid w:val="00A959A7"/>
    <w:rsid w:val="00A964CF"/>
    <w:rsid w:val="00AA02AD"/>
    <w:rsid w:val="00AA1630"/>
    <w:rsid w:val="00AA273F"/>
    <w:rsid w:val="00AA2C42"/>
    <w:rsid w:val="00AA58E3"/>
    <w:rsid w:val="00AA63CB"/>
    <w:rsid w:val="00AA680A"/>
    <w:rsid w:val="00AA71BB"/>
    <w:rsid w:val="00AA7709"/>
    <w:rsid w:val="00AB0065"/>
    <w:rsid w:val="00AB06A2"/>
    <w:rsid w:val="00AB13BD"/>
    <w:rsid w:val="00AB14A1"/>
    <w:rsid w:val="00AB1FF1"/>
    <w:rsid w:val="00AB2950"/>
    <w:rsid w:val="00AB2AB1"/>
    <w:rsid w:val="00AB50DE"/>
    <w:rsid w:val="00AB5CD2"/>
    <w:rsid w:val="00AB5D33"/>
    <w:rsid w:val="00AB5E8C"/>
    <w:rsid w:val="00AB6448"/>
    <w:rsid w:val="00AB6C2A"/>
    <w:rsid w:val="00AB72C2"/>
    <w:rsid w:val="00AB7B2C"/>
    <w:rsid w:val="00AC077F"/>
    <w:rsid w:val="00AC0892"/>
    <w:rsid w:val="00AC2B33"/>
    <w:rsid w:val="00AC3224"/>
    <w:rsid w:val="00AC4EF0"/>
    <w:rsid w:val="00AC686F"/>
    <w:rsid w:val="00AC74AE"/>
    <w:rsid w:val="00AC7B56"/>
    <w:rsid w:val="00AD017A"/>
    <w:rsid w:val="00AD0251"/>
    <w:rsid w:val="00AD228A"/>
    <w:rsid w:val="00AD2E0C"/>
    <w:rsid w:val="00AD3F26"/>
    <w:rsid w:val="00AD4F6C"/>
    <w:rsid w:val="00AD5A34"/>
    <w:rsid w:val="00AD623B"/>
    <w:rsid w:val="00AD6E06"/>
    <w:rsid w:val="00AD7AEF"/>
    <w:rsid w:val="00AE1CEB"/>
    <w:rsid w:val="00AE2048"/>
    <w:rsid w:val="00AE2F6A"/>
    <w:rsid w:val="00AE31F0"/>
    <w:rsid w:val="00AE32A0"/>
    <w:rsid w:val="00AE3986"/>
    <w:rsid w:val="00AE39B0"/>
    <w:rsid w:val="00AE3A66"/>
    <w:rsid w:val="00AE43B9"/>
    <w:rsid w:val="00AE453A"/>
    <w:rsid w:val="00AE4AD2"/>
    <w:rsid w:val="00AE5C60"/>
    <w:rsid w:val="00AE5EEB"/>
    <w:rsid w:val="00AE6FDB"/>
    <w:rsid w:val="00AF0B54"/>
    <w:rsid w:val="00AF10CB"/>
    <w:rsid w:val="00AF3863"/>
    <w:rsid w:val="00AF41A9"/>
    <w:rsid w:val="00AF42F7"/>
    <w:rsid w:val="00AF488D"/>
    <w:rsid w:val="00AF7093"/>
    <w:rsid w:val="00AF795D"/>
    <w:rsid w:val="00AF7D09"/>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64C"/>
    <w:rsid w:val="00B23777"/>
    <w:rsid w:val="00B23F80"/>
    <w:rsid w:val="00B24A42"/>
    <w:rsid w:val="00B24E03"/>
    <w:rsid w:val="00B24EBF"/>
    <w:rsid w:val="00B25940"/>
    <w:rsid w:val="00B2614F"/>
    <w:rsid w:val="00B26BE1"/>
    <w:rsid w:val="00B305EE"/>
    <w:rsid w:val="00B32078"/>
    <w:rsid w:val="00B32B49"/>
    <w:rsid w:val="00B334D5"/>
    <w:rsid w:val="00B33797"/>
    <w:rsid w:val="00B33C8D"/>
    <w:rsid w:val="00B34C17"/>
    <w:rsid w:val="00B35271"/>
    <w:rsid w:val="00B35879"/>
    <w:rsid w:val="00B36148"/>
    <w:rsid w:val="00B3666E"/>
    <w:rsid w:val="00B367F9"/>
    <w:rsid w:val="00B36DED"/>
    <w:rsid w:val="00B4072F"/>
    <w:rsid w:val="00B40B68"/>
    <w:rsid w:val="00B423C1"/>
    <w:rsid w:val="00B42E17"/>
    <w:rsid w:val="00B441A7"/>
    <w:rsid w:val="00B44D3F"/>
    <w:rsid w:val="00B44E07"/>
    <w:rsid w:val="00B450D6"/>
    <w:rsid w:val="00B45B07"/>
    <w:rsid w:val="00B46C29"/>
    <w:rsid w:val="00B47BFB"/>
    <w:rsid w:val="00B5063F"/>
    <w:rsid w:val="00B508A7"/>
    <w:rsid w:val="00B51865"/>
    <w:rsid w:val="00B51D52"/>
    <w:rsid w:val="00B53BA3"/>
    <w:rsid w:val="00B54B3C"/>
    <w:rsid w:val="00B54DE8"/>
    <w:rsid w:val="00B56CB1"/>
    <w:rsid w:val="00B574EB"/>
    <w:rsid w:val="00B60894"/>
    <w:rsid w:val="00B61655"/>
    <w:rsid w:val="00B661D0"/>
    <w:rsid w:val="00B7046B"/>
    <w:rsid w:val="00B70B68"/>
    <w:rsid w:val="00B716F6"/>
    <w:rsid w:val="00B71BCE"/>
    <w:rsid w:val="00B7248F"/>
    <w:rsid w:val="00B73372"/>
    <w:rsid w:val="00B73CDA"/>
    <w:rsid w:val="00B73D01"/>
    <w:rsid w:val="00B75B81"/>
    <w:rsid w:val="00B75F4C"/>
    <w:rsid w:val="00B76352"/>
    <w:rsid w:val="00B80C89"/>
    <w:rsid w:val="00B813B1"/>
    <w:rsid w:val="00B81BF1"/>
    <w:rsid w:val="00B83E5E"/>
    <w:rsid w:val="00B8465C"/>
    <w:rsid w:val="00B85EEE"/>
    <w:rsid w:val="00B86785"/>
    <w:rsid w:val="00B868D3"/>
    <w:rsid w:val="00B87EDF"/>
    <w:rsid w:val="00B91564"/>
    <w:rsid w:val="00B91EC0"/>
    <w:rsid w:val="00B91EE0"/>
    <w:rsid w:val="00B940AE"/>
    <w:rsid w:val="00B96D9B"/>
    <w:rsid w:val="00B96F0B"/>
    <w:rsid w:val="00B97060"/>
    <w:rsid w:val="00B97E4A"/>
    <w:rsid w:val="00BA05B7"/>
    <w:rsid w:val="00BA0950"/>
    <w:rsid w:val="00BA2078"/>
    <w:rsid w:val="00BA2554"/>
    <w:rsid w:val="00BA2D44"/>
    <w:rsid w:val="00BA2DE7"/>
    <w:rsid w:val="00BA34E8"/>
    <w:rsid w:val="00BA3569"/>
    <w:rsid w:val="00BA414F"/>
    <w:rsid w:val="00BA436C"/>
    <w:rsid w:val="00BA459F"/>
    <w:rsid w:val="00BA4A71"/>
    <w:rsid w:val="00BA5C4F"/>
    <w:rsid w:val="00BA67ED"/>
    <w:rsid w:val="00BA73FC"/>
    <w:rsid w:val="00BB0249"/>
    <w:rsid w:val="00BB0D99"/>
    <w:rsid w:val="00BB226D"/>
    <w:rsid w:val="00BB22C0"/>
    <w:rsid w:val="00BB2FD0"/>
    <w:rsid w:val="00BB41E6"/>
    <w:rsid w:val="00BB4FC7"/>
    <w:rsid w:val="00BB5544"/>
    <w:rsid w:val="00BB6681"/>
    <w:rsid w:val="00BB699B"/>
    <w:rsid w:val="00BB6AF7"/>
    <w:rsid w:val="00BB71C9"/>
    <w:rsid w:val="00BC049F"/>
    <w:rsid w:val="00BC1739"/>
    <w:rsid w:val="00BC1F66"/>
    <w:rsid w:val="00BC27B1"/>
    <w:rsid w:val="00BC2A89"/>
    <w:rsid w:val="00BC2F67"/>
    <w:rsid w:val="00BC3974"/>
    <w:rsid w:val="00BC4324"/>
    <w:rsid w:val="00BC47F3"/>
    <w:rsid w:val="00BC48E4"/>
    <w:rsid w:val="00BC4E9D"/>
    <w:rsid w:val="00BC6ADC"/>
    <w:rsid w:val="00BC70F7"/>
    <w:rsid w:val="00BD11A4"/>
    <w:rsid w:val="00BD1389"/>
    <w:rsid w:val="00BD2D6D"/>
    <w:rsid w:val="00BD3187"/>
    <w:rsid w:val="00BD394E"/>
    <w:rsid w:val="00BD4669"/>
    <w:rsid w:val="00BD5D76"/>
    <w:rsid w:val="00BD60D7"/>
    <w:rsid w:val="00BD7C8A"/>
    <w:rsid w:val="00BD7E28"/>
    <w:rsid w:val="00BE07EF"/>
    <w:rsid w:val="00BE0D56"/>
    <w:rsid w:val="00BE1047"/>
    <w:rsid w:val="00BE17E8"/>
    <w:rsid w:val="00BE1BCA"/>
    <w:rsid w:val="00BE1D44"/>
    <w:rsid w:val="00BE2AA2"/>
    <w:rsid w:val="00BE32AD"/>
    <w:rsid w:val="00BE33EF"/>
    <w:rsid w:val="00BE386C"/>
    <w:rsid w:val="00BE3FBE"/>
    <w:rsid w:val="00BE553A"/>
    <w:rsid w:val="00BE6B80"/>
    <w:rsid w:val="00BE6CE7"/>
    <w:rsid w:val="00BE75CB"/>
    <w:rsid w:val="00BF0883"/>
    <w:rsid w:val="00BF0AFD"/>
    <w:rsid w:val="00BF14F1"/>
    <w:rsid w:val="00BF21BC"/>
    <w:rsid w:val="00BF2C94"/>
    <w:rsid w:val="00BF3C11"/>
    <w:rsid w:val="00BF4087"/>
    <w:rsid w:val="00BF5B75"/>
    <w:rsid w:val="00BF64E8"/>
    <w:rsid w:val="00BF72E9"/>
    <w:rsid w:val="00C00D9E"/>
    <w:rsid w:val="00C01278"/>
    <w:rsid w:val="00C013C1"/>
    <w:rsid w:val="00C03D69"/>
    <w:rsid w:val="00C048B0"/>
    <w:rsid w:val="00C04F4E"/>
    <w:rsid w:val="00C054E5"/>
    <w:rsid w:val="00C05FF1"/>
    <w:rsid w:val="00C07A5E"/>
    <w:rsid w:val="00C103C8"/>
    <w:rsid w:val="00C135CB"/>
    <w:rsid w:val="00C138F1"/>
    <w:rsid w:val="00C14757"/>
    <w:rsid w:val="00C14C8E"/>
    <w:rsid w:val="00C14DCC"/>
    <w:rsid w:val="00C15290"/>
    <w:rsid w:val="00C15D28"/>
    <w:rsid w:val="00C15F45"/>
    <w:rsid w:val="00C160BE"/>
    <w:rsid w:val="00C22631"/>
    <w:rsid w:val="00C22B87"/>
    <w:rsid w:val="00C23E5E"/>
    <w:rsid w:val="00C23F9E"/>
    <w:rsid w:val="00C24346"/>
    <w:rsid w:val="00C24865"/>
    <w:rsid w:val="00C26C27"/>
    <w:rsid w:val="00C270B9"/>
    <w:rsid w:val="00C27D8F"/>
    <w:rsid w:val="00C27F59"/>
    <w:rsid w:val="00C30359"/>
    <w:rsid w:val="00C304FE"/>
    <w:rsid w:val="00C31ED0"/>
    <w:rsid w:val="00C325E5"/>
    <w:rsid w:val="00C33DAE"/>
    <w:rsid w:val="00C344E9"/>
    <w:rsid w:val="00C4054B"/>
    <w:rsid w:val="00C415A4"/>
    <w:rsid w:val="00C4206A"/>
    <w:rsid w:val="00C42142"/>
    <w:rsid w:val="00C42322"/>
    <w:rsid w:val="00C42CC6"/>
    <w:rsid w:val="00C42E9B"/>
    <w:rsid w:val="00C4373F"/>
    <w:rsid w:val="00C43B58"/>
    <w:rsid w:val="00C44124"/>
    <w:rsid w:val="00C472F9"/>
    <w:rsid w:val="00C47375"/>
    <w:rsid w:val="00C475F7"/>
    <w:rsid w:val="00C503F6"/>
    <w:rsid w:val="00C50702"/>
    <w:rsid w:val="00C50737"/>
    <w:rsid w:val="00C52EDE"/>
    <w:rsid w:val="00C547EA"/>
    <w:rsid w:val="00C54FCF"/>
    <w:rsid w:val="00C55FCD"/>
    <w:rsid w:val="00C56D44"/>
    <w:rsid w:val="00C5727F"/>
    <w:rsid w:val="00C57950"/>
    <w:rsid w:val="00C57E5C"/>
    <w:rsid w:val="00C6136B"/>
    <w:rsid w:val="00C614E0"/>
    <w:rsid w:val="00C62EA7"/>
    <w:rsid w:val="00C63065"/>
    <w:rsid w:val="00C630B9"/>
    <w:rsid w:val="00C631B9"/>
    <w:rsid w:val="00C660E9"/>
    <w:rsid w:val="00C66783"/>
    <w:rsid w:val="00C7083B"/>
    <w:rsid w:val="00C71794"/>
    <w:rsid w:val="00C76864"/>
    <w:rsid w:val="00C76D87"/>
    <w:rsid w:val="00C80A90"/>
    <w:rsid w:val="00C80F47"/>
    <w:rsid w:val="00C81B76"/>
    <w:rsid w:val="00C8221D"/>
    <w:rsid w:val="00C82D6F"/>
    <w:rsid w:val="00C83BC8"/>
    <w:rsid w:val="00C84485"/>
    <w:rsid w:val="00C85135"/>
    <w:rsid w:val="00C8724A"/>
    <w:rsid w:val="00C92765"/>
    <w:rsid w:val="00C92942"/>
    <w:rsid w:val="00C92CEB"/>
    <w:rsid w:val="00C95BE3"/>
    <w:rsid w:val="00C96CAB"/>
    <w:rsid w:val="00C972A5"/>
    <w:rsid w:val="00C97B43"/>
    <w:rsid w:val="00C97D8D"/>
    <w:rsid w:val="00CA0556"/>
    <w:rsid w:val="00CA06FA"/>
    <w:rsid w:val="00CA2795"/>
    <w:rsid w:val="00CA30AD"/>
    <w:rsid w:val="00CA4289"/>
    <w:rsid w:val="00CA5EC6"/>
    <w:rsid w:val="00CA5F98"/>
    <w:rsid w:val="00CA6B11"/>
    <w:rsid w:val="00CB06F2"/>
    <w:rsid w:val="00CB1E24"/>
    <w:rsid w:val="00CB250E"/>
    <w:rsid w:val="00CB28E0"/>
    <w:rsid w:val="00CB2A26"/>
    <w:rsid w:val="00CB2C57"/>
    <w:rsid w:val="00CB4679"/>
    <w:rsid w:val="00CB46A5"/>
    <w:rsid w:val="00CB4A37"/>
    <w:rsid w:val="00CB6B4C"/>
    <w:rsid w:val="00CB6F08"/>
    <w:rsid w:val="00CC047F"/>
    <w:rsid w:val="00CC174F"/>
    <w:rsid w:val="00CC19D6"/>
    <w:rsid w:val="00CC1C2E"/>
    <w:rsid w:val="00CC29DA"/>
    <w:rsid w:val="00CC3070"/>
    <w:rsid w:val="00CC32B4"/>
    <w:rsid w:val="00CC38C5"/>
    <w:rsid w:val="00CC3BFB"/>
    <w:rsid w:val="00CC4363"/>
    <w:rsid w:val="00CC469D"/>
    <w:rsid w:val="00CC4884"/>
    <w:rsid w:val="00CC54E3"/>
    <w:rsid w:val="00CC6256"/>
    <w:rsid w:val="00CC66D0"/>
    <w:rsid w:val="00CD00EF"/>
    <w:rsid w:val="00CD121C"/>
    <w:rsid w:val="00CD1EA3"/>
    <w:rsid w:val="00CD302E"/>
    <w:rsid w:val="00CD4BCA"/>
    <w:rsid w:val="00CE1871"/>
    <w:rsid w:val="00CE22F4"/>
    <w:rsid w:val="00CE245E"/>
    <w:rsid w:val="00CE26B5"/>
    <w:rsid w:val="00CE2B3A"/>
    <w:rsid w:val="00CE39DF"/>
    <w:rsid w:val="00CE44C8"/>
    <w:rsid w:val="00CE4A05"/>
    <w:rsid w:val="00CE5837"/>
    <w:rsid w:val="00CE69BB"/>
    <w:rsid w:val="00CE7B02"/>
    <w:rsid w:val="00CF0BA5"/>
    <w:rsid w:val="00CF0C14"/>
    <w:rsid w:val="00CF0F77"/>
    <w:rsid w:val="00CF1026"/>
    <w:rsid w:val="00CF13B1"/>
    <w:rsid w:val="00CF2213"/>
    <w:rsid w:val="00CF2331"/>
    <w:rsid w:val="00CF3309"/>
    <w:rsid w:val="00CF4965"/>
    <w:rsid w:val="00CF547A"/>
    <w:rsid w:val="00CF68A3"/>
    <w:rsid w:val="00CF6AE5"/>
    <w:rsid w:val="00CF6C03"/>
    <w:rsid w:val="00CF74D1"/>
    <w:rsid w:val="00D0033D"/>
    <w:rsid w:val="00D00771"/>
    <w:rsid w:val="00D012AA"/>
    <w:rsid w:val="00D01D95"/>
    <w:rsid w:val="00D026A6"/>
    <w:rsid w:val="00D028AC"/>
    <w:rsid w:val="00D0299E"/>
    <w:rsid w:val="00D02E57"/>
    <w:rsid w:val="00D0522A"/>
    <w:rsid w:val="00D0527D"/>
    <w:rsid w:val="00D05F80"/>
    <w:rsid w:val="00D06380"/>
    <w:rsid w:val="00D065F5"/>
    <w:rsid w:val="00D06B63"/>
    <w:rsid w:val="00D07418"/>
    <w:rsid w:val="00D07ABC"/>
    <w:rsid w:val="00D1038F"/>
    <w:rsid w:val="00D109E0"/>
    <w:rsid w:val="00D109F9"/>
    <w:rsid w:val="00D10E4D"/>
    <w:rsid w:val="00D1131D"/>
    <w:rsid w:val="00D120F3"/>
    <w:rsid w:val="00D13075"/>
    <w:rsid w:val="00D1333E"/>
    <w:rsid w:val="00D136F8"/>
    <w:rsid w:val="00D13D4B"/>
    <w:rsid w:val="00D1468C"/>
    <w:rsid w:val="00D14FD2"/>
    <w:rsid w:val="00D16134"/>
    <w:rsid w:val="00D16CE3"/>
    <w:rsid w:val="00D16D31"/>
    <w:rsid w:val="00D1796A"/>
    <w:rsid w:val="00D20295"/>
    <w:rsid w:val="00D20301"/>
    <w:rsid w:val="00D2060F"/>
    <w:rsid w:val="00D20EDA"/>
    <w:rsid w:val="00D21B4D"/>
    <w:rsid w:val="00D2279B"/>
    <w:rsid w:val="00D22ABF"/>
    <w:rsid w:val="00D272A0"/>
    <w:rsid w:val="00D3101D"/>
    <w:rsid w:val="00D31A98"/>
    <w:rsid w:val="00D32541"/>
    <w:rsid w:val="00D32FEB"/>
    <w:rsid w:val="00D33AF4"/>
    <w:rsid w:val="00D33C9D"/>
    <w:rsid w:val="00D344EB"/>
    <w:rsid w:val="00D35BB2"/>
    <w:rsid w:val="00D36A2C"/>
    <w:rsid w:val="00D36AE2"/>
    <w:rsid w:val="00D3796B"/>
    <w:rsid w:val="00D42A95"/>
    <w:rsid w:val="00D43A22"/>
    <w:rsid w:val="00D43FCE"/>
    <w:rsid w:val="00D44021"/>
    <w:rsid w:val="00D46648"/>
    <w:rsid w:val="00D47AEA"/>
    <w:rsid w:val="00D52F06"/>
    <w:rsid w:val="00D5353F"/>
    <w:rsid w:val="00D536B4"/>
    <w:rsid w:val="00D54AF9"/>
    <w:rsid w:val="00D54CB9"/>
    <w:rsid w:val="00D554F8"/>
    <w:rsid w:val="00D55827"/>
    <w:rsid w:val="00D55929"/>
    <w:rsid w:val="00D56368"/>
    <w:rsid w:val="00D57F25"/>
    <w:rsid w:val="00D60108"/>
    <w:rsid w:val="00D6014F"/>
    <w:rsid w:val="00D60AE8"/>
    <w:rsid w:val="00D62767"/>
    <w:rsid w:val="00D638EC"/>
    <w:rsid w:val="00D6429E"/>
    <w:rsid w:val="00D65F98"/>
    <w:rsid w:val="00D66C61"/>
    <w:rsid w:val="00D71BB9"/>
    <w:rsid w:val="00D73270"/>
    <w:rsid w:val="00D7499E"/>
    <w:rsid w:val="00D74A7A"/>
    <w:rsid w:val="00D75C30"/>
    <w:rsid w:val="00D76E00"/>
    <w:rsid w:val="00D8122E"/>
    <w:rsid w:val="00D8176F"/>
    <w:rsid w:val="00D81BFF"/>
    <w:rsid w:val="00D8303B"/>
    <w:rsid w:val="00D83EE2"/>
    <w:rsid w:val="00D8447A"/>
    <w:rsid w:val="00D86011"/>
    <w:rsid w:val="00D8710C"/>
    <w:rsid w:val="00D901E3"/>
    <w:rsid w:val="00D91D06"/>
    <w:rsid w:val="00D94DF6"/>
    <w:rsid w:val="00D9570E"/>
    <w:rsid w:val="00D95B71"/>
    <w:rsid w:val="00D95CF5"/>
    <w:rsid w:val="00D966C1"/>
    <w:rsid w:val="00D96F51"/>
    <w:rsid w:val="00DA189E"/>
    <w:rsid w:val="00DA1905"/>
    <w:rsid w:val="00DA22E2"/>
    <w:rsid w:val="00DA29EC"/>
    <w:rsid w:val="00DA3001"/>
    <w:rsid w:val="00DA4DA3"/>
    <w:rsid w:val="00DA6904"/>
    <w:rsid w:val="00DA7698"/>
    <w:rsid w:val="00DA7E76"/>
    <w:rsid w:val="00DB1655"/>
    <w:rsid w:val="00DB18B0"/>
    <w:rsid w:val="00DB1FE7"/>
    <w:rsid w:val="00DB271B"/>
    <w:rsid w:val="00DB30B0"/>
    <w:rsid w:val="00DB401B"/>
    <w:rsid w:val="00DB47AA"/>
    <w:rsid w:val="00DB4870"/>
    <w:rsid w:val="00DB4B62"/>
    <w:rsid w:val="00DB5669"/>
    <w:rsid w:val="00DB5AB5"/>
    <w:rsid w:val="00DB7757"/>
    <w:rsid w:val="00DB77E8"/>
    <w:rsid w:val="00DB7FB0"/>
    <w:rsid w:val="00DC0262"/>
    <w:rsid w:val="00DC047F"/>
    <w:rsid w:val="00DC0A51"/>
    <w:rsid w:val="00DC0A7C"/>
    <w:rsid w:val="00DC1D86"/>
    <w:rsid w:val="00DC2244"/>
    <w:rsid w:val="00DC26D9"/>
    <w:rsid w:val="00DC35B8"/>
    <w:rsid w:val="00DC3E23"/>
    <w:rsid w:val="00DC3EC6"/>
    <w:rsid w:val="00DC400E"/>
    <w:rsid w:val="00DC41EC"/>
    <w:rsid w:val="00DC5A7B"/>
    <w:rsid w:val="00DC6234"/>
    <w:rsid w:val="00DC707E"/>
    <w:rsid w:val="00DC7531"/>
    <w:rsid w:val="00DD0C45"/>
    <w:rsid w:val="00DD2F55"/>
    <w:rsid w:val="00DD47BA"/>
    <w:rsid w:val="00DD50ED"/>
    <w:rsid w:val="00DD5C3A"/>
    <w:rsid w:val="00DD68E5"/>
    <w:rsid w:val="00DD6DEE"/>
    <w:rsid w:val="00DD71A2"/>
    <w:rsid w:val="00DE005C"/>
    <w:rsid w:val="00DE0782"/>
    <w:rsid w:val="00DE193B"/>
    <w:rsid w:val="00DE2294"/>
    <w:rsid w:val="00DE22F3"/>
    <w:rsid w:val="00DE366E"/>
    <w:rsid w:val="00DE491E"/>
    <w:rsid w:val="00DE57E7"/>
    <w:rsid w:val="00DE5E4E"/>
    <w:rsid w:val="00DE6E1B"/>
    <w:rsid w:val="00DE74DB"/>
    <w:rsid w:val="00DF0064"/>
    <w:rsid w:val="00DF0156"/>
    <w:rsid w:val="00DF20D4"/>
    <w:rsid w:val="00DF25CF"/>
    <w:rsid w:val="00DF268A"/>
    <w:rsid w:val="00DF31B7"/>
    <w:rsid w:val="00DF3869"/>
    <w:rsid w:val="00DF45FC"/>
    <w:rsid w:val="00DF5760"/>
    <w:rsid w:val="00DF5E23"/>
    <w:rsid w:val="00DF5E25"/>
    <w:rsid w:val="00DF6A7C"/>
    <w:rsid w:val="00DF7BB6"/>
    <w:rsid w:val="00E0054E"/>
    <w:rsid w:val="00E011C2"/>
    <w:rsid w:val="00E0329C"/>
    <w:rsid w:val="00E03661"/>
    <w:rsid w:val="00E045EB"/>
    <w:rsid w:val="00E0527F"/>
    <w:rsid w:val="00E055AC"/>
    <w:rsid w:val="00E058E8"/>
    <w:rsid w:val="00E070A9"/>
    <w:rsid w:val="00E075A8"/>
    <w:rsid w:val="00E100F1"/>
    <w:rsid w:val="00E1029A"/>
    <w:rsid w:val="00E106A5"/>
    <w:rsid w:val="00E117AF"/>
    <w:rsid w:val="00E11A44"/>
    <w:rsid w:val="00E1416E"/>
    <w:rsid w:val="00E14266"/>
    <w:rsid w:val="00E14A75"/>
    <w:rsid w:val="00E14C83"/>
    <w:rsid w:val="00E1607A"/>
    <w:rsid w:val="00E17096"/>
    <w:rsid w:val="00E17E3C"/>
    <w:rsid w:val="00E20460"/>
    <w:rsid w:val="00E208D2"/>
    <w:rsid w:val="00E21ABB"/>
    <w:rsid w:val="00E233F7"/>
    <w:rsid w:val="00E23D63"/>
    <w:rsid w:val="00E242A7"/>
    <w:rsid w:val="00E2480E"/>
    <w:rsid w:val="00E248BB"/>
    <w:rsid w:val="00E24FC7"/>
    <w:rsid w:val="00E2502C"/>
    <w:rsid w:val="00E26154"/>
    <w:rsid w:val="00E27273"/>
    <w:rsid w:val="00E3032A"/>
    <w:rsid w:val="00E30FC2"/>
    <w:rsid w:val="00E332AE"/>
    <w:rsid w:val="00E35F27"/>
    <w:rsid w:val="00E36DB6"/>
    <w:rsid w:val="00E36FAB"/>
    <w:rsid w:val="00E3703E"/>
    <w:rsid w:val="00E379DE"/>
    <w:rsid w:val="00E37F70"/>
    <w:rsid w:val="00E40081"/>
    <w:rsid w:val="00E41510"/>
    <w:rsid w:val="00E415C8"/>
    <w:rsid w:val="00E41D30"/>
    <w:rsid w:val="00E428F1"/>
    <w:rsid w:val="00E4361D"/>
    <w:rsid w:val="00E43B4F"/>
    <w:rsid w:val="00E4430D"/>
    <w:rsid w:val="00E45005"/>
    <w:rsid w:val="00E45B40"/>
    <w:rsid w:val="00E46EA4"/>
    <w:rsid w:val="00E478FA"/>
    <w:rsid w:val="00E47B02"/>
    <w:rsid w:val="00E502EA"/>
    <w:rsid w:val="00E52BAD"/>
    <w:rsid w:val="00E52C3B"/>
    <w:rsid w:val="00E5433E"/>
    <w:rsid w:val="00E5482A"/>
    <w:rsid w:val="00E548BB"/>
    <w:rsid w:val="00E557CF"/>
    <w:rsid w:val="00E563D7"/>
    <w:rsid w:val="00E60549"/>
    <w:rsid w:val="00E607E5"/>
    <w:rsid w:val="00E61501"/>
    <w:rsid w:val="00E62721"/>
    <w:rsid w:val="00E62CBB"/>
    <w:rsid w:val="00E6341B"/>
    <w:rsid w:val="00E643F1"/>
    <w:rsid w:val="00E64B87"/>
    <w:rsid w:val="00E64C76"/>
    <w:rsid w:val="00E65886"/>
    <w:rsid w:val="00E6659B"/>
    <w:rsid w:val="00E67150"/>
    <w:rsid w:val="00E67D27"/>
    <w:rsid w:val="00E70438"/>
    <w:rsid w:val="00E706BF"/>
    <w:rsid w:val="00E70FF8"/>
    <w:rsid w:val="00E714C4"/>
    <w:rsid w:val="00E71DA8"/>
    <w:rsid w:val="00E731AF"/>
    <w:rsid w:val="00E73E24"/>
    <w:rsid w:val="00E7495C"/>
    <w:rsid w:val="00E75928"/>
    <w:rsid w:val="00E766B6"/>
    <w:rsid w:val="00E768F0"/>
    <w:rsid w:val="00E80192"/>
    <w:rsid w:val="00E8086A"/>
    <w:rsid w:val="00E80BA5"/>
    <w:rsid w:val="00E80DA8"/>
    <w:rsid w:val="00E81B72"/>
    <w:rsid w:val="00E836EA"/>
    <w:rsid w:val="00E84835"/>
    <w:rsid w:val="00E84975"/>
    <w:rsid w:val="00E859D0"/>
    <w:rsid w:val="00E86D77"/>
    <w:rsid w:val="00E87622"/>
    <w:rsid w:val="00E90539"/>
    <w:rsid w:val="00E90FE4"/>
    <w:rsid w:val="00E91129"/>
    <w:rsid w:val="00E9185F"/>
    <w:rsid w:val="00E926CD"/>
    <w:rsid w:val="00E93362"/>
    <w:rsid w:val="00E934BC"/>
    <w:rsid w:val="00E95D90"/>
    <w:rsid w:val="00E962FA"/>
    <w:rsid w:val="00E966CD"/>
    <w:rsid w:val="00EA0C2A"/>
    <w:rsid w:val="00EA19CD"/>
    <w:rsid w:val="00EA1A05"/>
    <w:rsid w:val="00EA3642"/>
    <w:rsid w:val="00EA5E1D"/>
    <w:rsid w:val="00EA6260"/>
    <w:rsid w:val="00EB056A"/>
    <w:rsid w:val="00EB0E98"/>
    <w:rsid w:val="00EB0F44"/>
    <w:rsid w:val="00EB1474"/>
    <w:rsid w:val="00EB14A8"/>
    <w:rsid w:val="00EB1AA5"/>
    <w:rsid w:val="00EB2044"/>
    <w:rsid w:val="00EB2FA8"/>
    <w:rsid w:val="00EB3CD5"/>
    <w:rsid w:val="00EB424F"/>
    <w:rsid w:val="00EB57DA"/>
    <w:rsid w:val="00EB58D6"/>
    <w:rsid w:val="00EB6E9F"/>
    <w:rsid w:val="00EB7F03"/>
    <w:rsid w:val="00EC0285"/>
    <w:rsid w:val="00EC103D"/>
    <w:rsid w:val="00EC2888"/>
    <w:rsid w:val="00EC3982"/>
    <w:rsid w:val="00EC4835"/>
    <w:rsid w:val="00EC51AD"/>
    <w:rsid w:val="00EC5231"/>
    <w:rsid w:val="00EC6200"/>
    <w:rsid w:val="00EC670C"/>
    <w:rsid w:val="00EC736A"/>
    <w:rsid w:val="00EC7832"/>
    <w:rsid w:val="00ED1391"/>
    <w:rsid w:val="00ED1476"/>
    <w:rsid w:val="00ED1AE0"/>
    <w:rsid w:val="00ED30DD"/>
    <w:rsid w:val="00ED3E47"/>
    <w:rsid w:val="00ED42DB"/>
    <w:rsid w:val="00ED5BDA"/>
    <w:rsid w:val="00ED5C9A"/>
    <w:rsid w:val="00ED62D8"/>
    <w:rsid w:val="00ED7F4F"/>
    <w:rsid w:val="00ED7FE1"/>
    <w:rsid w:val="00EE0357"/>
    <w:rsid w:val="00EE03C4"/>
    <w:rsid w:val="00EE0A98"/>
    <w:rsid w:val="00EE0EDE"/>
    <w:rsid w:val="00EE29B0"/>
    <w:rsid w:val="00EE32A2"/>
    <w:rsid w:val="00EE3CC1"/>
    <w:rsid w:val="00EE4B5B"/>
    <w:rsid w:val="00EE4BD8"/>
    <w:rsid w:val="00EE4D5E"/>
    <w:rsid w:val="00EE59EC"/>
    <w:rsid w:val="00EE6805"/>
    <w:rsid w:val="00EE7EE7"/>
    <w:rsid w:val="00EF0518"/>
    <w:rsid w:val="00EF0C76"/>
    <w:rsid w:val="00EF20A0"/>
    <w:rsid w:val="00EF332F"/>
    <w:rsid w:val="00EF47B2"/>
    <w:rsid w:val="00EF4D9B"/>
    <w:rsid w:val="00EF5CB9"/>
    <w:rsid w:val="00EF5E2F"/>
    <w:rsid w:val="00F00C08"/>
    <w:rsid w:val="00F01DCB"/>
    <w:rsid w:val="00F02F57"/>
    <w:rsid w:val="00F03E7A"/>
    <w:rsid w:val="00F0432C"/>
    <w:rsid w:val="00F056EC"/>
    <w:rsid w:val="00F05A63"/>
    <w:rsid w:val="00F06ADB"/>
    <w:rsid w:val="00F07F74"/>
    <w:rsid w:val="00F10817"/>
    <w:rsid w:val="00F11717"/>
    <w:rsid w:val="00F1295D"/>
    <w:rsid w:val="00F12E86"/>
    <w:rsid w:val="00F14D99"/>
    <w:rsid w:val="00F14ECE"/>
    <w:rsid w:val="00F15DC7"/>
    <w:rsid w:val="00F17125"/>
    <w:rsid w:val="00F171C1"/>
    <w:rsid w:val="00F201FD"/>
    <w:rsid w:val="00F21617"/>
    <w:rsid w:val="00F21D3C"/>
    <w:rsid w:val="00F24592"/>
    <w:rsid w:val="00F2474E"/>
    <w:rsid w:val="00F27540"/>
    <w:rsid w:val="00F27FB5"/>
    <w:rsid w:val="00F30409"/>
    <w:rsid w:val="00F306D2"/>
    <w:rsid w:val="00F314FA"/>
    <w:rsid w:val="00F32503"/>
    <w:rsid w:val="00F32EB0"/>
    <w:rsid w:val="00F34ED9"/>
    <w:rsid w:val="00F358FA"/>
    <w:rsid w:val="00F364E9"/>
    <w:rsid w:val="00F36E5A"/>
    <w:rsid w:val="00F37234"/>
    <w:rsid w:val="00F40C61"/>
    <w:rsid w:val="00F40D08"/>
    <w:rsid w:val="00F41C97"/>
    <w:rsid w:val="00F428BA"/>
    <w:rsid w:val="00F431B9"/>
    <w:rsid w:val="00F433EB"/>
    <w:rsid w:val="00F4348D"/>
    <w:rsid w:val="00F43CA1"/>
    <w:rsid w:val="00F44E8E"/>
    <w:rsid w:val="00F45751"/>
    <w:rsid w:val="00F46741"/>
    <w:rsid w:val="00F46FEB"/>
    <w:rsid w:val="00F52153"/>
    <w:rsid w:val="00F5314F"/>
    <w:rsid w:val="00F532BE"/>
    <w:rsid w:val="00F55216"/>
    <w:rsid w:val="00F55714"/>
    <w:rsid w:val="00F56513"/>
    <w:rsid w:val="00F579E6"/>
    <w:rsid w:val="00F60276"/>
    <w:rsid w:val="00F6208B"/>
    <w:rsid w:val="00F639B0"/>
    <w:rsid w:val="00F645AB"/>
    <w:rsid w:val="00F64E52"/>
    <w:rsid w:val="00F65C0F"/>
    <w:rsid w:val="00F65CE5"/>
    <w:rsid w:val="00F66B06"/>
    <w:rsid w:val="00F66D00"/>
    <w:rsid w:val="00F66D30"/>
    <w:rsid w:val="00F70501"/>
    <w:rsid w:val="00F7123F"/>
    <w:rsid w:val="00F71EBE"/>
    <w:rsid w:val="00F72EFC"/>
    <w:rsid w:val="00F73A87"/>
    <w:rsid w:val="00F74F25"/>
    <w:rsid w:val="00F757A9"/>
    <w:rsid w:val="00F7598D"/>
    <w:rsid w:val="00F7689B"/>
    <w:rsid w:val="00F8117E"/>
    <w:rsid w:val="00F82107"/>
    <w:rsid w:val="00F83806"/>
    <w:rsid w:val="00F863DB"/>
    <w:rsid w:val="00F87442"/>
    <w:rsid w:val="00F90BE8"/>
    <w:rsid w:val="00F92ED9"/>
    <w:rsid w:val="00F93F84"/>
    <w:rsid w:val="00F94861"/>
    <w:rsid w:val="00F95510"/>
    <w:rsid w:val="00F956F8"/>
    <w:rsid w:val="00F95F06"/>
    <w:rsid w:val="00F95F3C"/>
    <w:rsid w:val="00F96229"/>
    <w:rsid w:val="00FA021E"/>
    <w:rsid w:val="00FA2E83"/>
    <w:rsid w:val="00FA3063"/>
    <w:rsid w:val="00FA3840"/>
    <w:rsid w:val="00FA45F8"/>
    <w:rsid w:val="00FA4AE8"/>
    <w:rsid w:val="00FA520A"/>
    <w:rsid w:val="00FA5637"/>
    <w:rsid w:val="00FA6505"/>
    <w:rsid w:val="00FA6B63"/>
    <w:rsid w:val="00FA7F11"/>
    <w:rsid w:val="00FB05DF"/>
    <w:rsid w:val="00FB0A07"/>
    <w:rsid w:val="00FB0BED"/>
    <w:rsid w:val="00FB10E3"/>
    <w:rsid w:val="00FB176C"/>
    <w:rsid w:val="00FB1B96"/>
    <w:rsid w:val="00FB1F6A"/>
    <w:rsid w:val="00FB1F78"/>
    <w:rsid w:val="00FB2BFB"/>
    <w:rsid w:val="00FB4332"/>
    <w:rsid w:val="00FB4DF7"/>
    <w:rsid w:val="00FB5045"/>
    <w:rsid w:val="00FB528C"/>
    <w:rsid w:val="00FB5587"/>
    <w:rsid w:val="00FB6CF6"/>
    <w:rsid w:val="00FB7037"/>
    <w:rsid w:val="00FB7CBD"/>
    <w:rsid w:val="00FC087B"/>
    <w:rsid w:val="00FC087C"/>
    <w:rsid w:val="00FC0F38"/>
    <w:rsid w:val="00FC1B7F"/>
    <w:rsid w:val="00FC4655"/>
    <w:rsid w:val="00FC4D05"/>
    <w:rsid w:val="00FC5DA2"/>
    <w:rsid w:val="00FC7112"/>
    <w:rsid w:val="00FC7CC5"/>
    <w:rsid w:val="00FC7DB9"/>
    <w:rsid w:val="00FD09AA"/>
    <w:rsid w:val="00FD0E1C"/>
    <w:rsid w:val="00FD0ED1"/>
    <w:rsid w:val="00FD23C8"/>
    <w:rsid w:val="00FD2CCD"/>
    <w:rsid w:val="00FD3E07"/>
    <w:rsid w:val="00FD4A38"/>
    <w:rsid w:val="00FD4D9C"/>
    <w:rsid w:val="00FD5586"/>
    <w:rsid w:val="00FD5C82"/>
    <w:rsid w:val="00FD61F2"/>
    <w:rsid w:val="00FD781A"/>
    <w:rsid w:val="00FD7C82"/>
    <w:rsid w:val="00FD7D78"/>
    <w:rsid w:val="00FE00B3"/>
    <w:rsid w:val="00FE3553"/>
    <w:rsid w:val="00FE4554"/>
    <w:rsid w:val="00FE6BB4"/>
    <w:rsid w:val="00FE7B98"/>
    <w:rsid w:val="00FF1677"/>
    <w:rsid w:val="00FF2C63"/>
    <w:rsid w:val="00FF3B8A"/>
    <w:rsid w:val="00FF4B98"/>
    <w:rsid w:val="00FF4D1F"/>
    <w:rsid w:val="00FF6C14"/>
    <w:rsid w:val="00FF6F4D"/>
    <w:rsid w:val="00FF7653"/>
    <w:rsid w:val="0A5C71B9"/>
    <w:rsid w:val="0D8D52D3"/>
    <w:rsid w:val="169A726B"/>
    <w:rsid w:val="193A6825"/>
    <w:rsid w:val="2A3F7032"/>
    <w:rsid w:val="30B7739E"/>
    <w:rsid w:val="42B31D97"/>
    <w:rsid w:val="42C1228E"/>
    <w:rsid w:val="4C675291"/>
    <w:rsid w:val="60204D11"/>
    <w:rsid w:val="6AF913AB"/>
    <w:rsid w:val="6C66527E"/>
    <w:rsid w:val="6F381A75"/>
    <w:rsid w:val="794C17FE"/>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64CC5AE6"/>
  <w14:defaultImageDpi w14:val="96"/>
  <w15:docId w15:val="{10CAEDA0-1EC1-4B22-AC99-848139EB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qFormat="1"/>
    <w:lsdException w:name="head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qFormat="1"/>
    <w:lsdException w:name="List Number" w:semiHidden="1" w:unhideWhenUsed="1"/>
    <w:lsdException w:name="List 3" w:semiHidden="1" w:unhideWhenUsed="1"/>
    <w:lsdException w:name="List 4" w:semiHidden="1" w:unhideWhenUsed="1"/>
    <w:lsdException w:name="List 5" w:semiHidden="1" w:unhideWhenUsed="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qFormat="1"/>
    <w:lsdException w:name="Default Paragraph Font" w:semiHidden="1" w:uiPriority="1" w:unhideWhenUsed="1"/>
    <w:lsdException w:name="Body Text" w:qFormat="1"/>
    <w:lsdException w:name="List Continue" w:qFormat="1"/>
    <w:lsdException w:name="List Continue 2"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3" w:qFormat="1"/>
    <w:lsdException w:name="Block Text" w:semiHidden="1" w:unhideWhenUsed="1"/>
    <w:lsdException w:name="FollowedHyperlink"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eastAsia="Times New Roman"/>
      <w:sz w:val="24"/>
      <w:szCs w:val="24"/>
    </w:rPr>
  </w:style>
  <w:style w:type="paragraph" w:styleId="Nagwek1">
    <w:name w:val="heading 1"/>
    <w:basedOn w:val="Normalny"/>
    <w:next w:val="Normalny"/>
    <w:link w:val="Nagwek1Znak"/>
    <w:uiPriority w:val="9"/>
    <w:qFormat/>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pPr>
      <w:keepNext/>
      <w:spacing w:before="240" w:after="60"/>
      <w:outlineLvl w:val="3"/>
    </w:pPr>
    <w:rPr>
      <w:b/>
      <w:bCs/>
      <w:sz w:val="28"/>
      <w:szCs w:val="28"/>
    </w:rPr>
  </w:style>
  <w:style w:type="paragraph" w:styleId="Nagwek5">
    <w:name w:val="heading 5"/>
    <w:basedOn w:val="Normalny"/>
    <w:next w:val="Normalny"/>
    <w:link w:val="Nagwek5Znak"/>
    <w:uiPriority w:val="9"/>
    <w:qFormat/>
    <w:pPr>
      <w:spacing w:before="240" w:after="60"/>
      <w:outlineLvl w:val="4"/>
    </w:pPr>
    <w:rPr>
      <w:b/>
      <w:bCs/>
      <w:i/>
      <w:iCs/>
      <w:sz w:val="26"/>
      <w:szCs w:val="26"/>
    </w:rPr>
  </w:style>
  <w:style w:type="paragraph" w:styleId="Nagwek7">
    <w:name w:val="heading 7"/>
    <w:basedOn w:val="Normalny"/>
    <w:next w:val="Normalny"/>
    <w:link w:val="Nagwek7Znak"/>
    <w:uiPriority w:val="9"/>
    <w:qFormat/>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Pr>
      <w:rFonts w:ascii="Tahoma" w:hAnsi="Tahoma"/>
      <w:sz w:val="16"/>
      <w:szCs w:val="16"/>
    </w:rPr>
  </w:style>
  <w:style w:type="paragraph" w:styleId="Tekstpodstawowy">
    <w:name w:val="Body Text"/>
    <w:basedOn w:val="Normalny"/>
    <w:link w:val="TekstpodstawowyZnak"/>
    <w:uiPriority w:val="99"/>
    <w:qFormat/>
    <w:pPr>
      <w:jc w:val="both"/>
    </w:pPr>
    <w:rPr>
      <w:rFonts w:ascii="Arial" w:hAnsi="Arial"/>
      <w:b/>
      <w:sz w:val="22"/>
      <w:szCs w:val="20"/>
    </w:rPr>
  </w:style>
  <w:style w:type="paragraph" w:styleId="Tekstpodstawowy2">
    <w:name w:val="Body Text 2"/>
    <w:basedOn w:val="Normalny"/>
    <w:link w:val="Tekstpodstawowy2Znak"/>
    <w:uiPriority w:val="99"/>
    <w:pPr>
      <w:jc w:val="both"/>
    </w:pPr>
    <w:rPr>
      <w:rFonts w:ascii="Arial" w:hAnsi="Arial"/>
      <w:sz w:val="20"/>
      <w:szCs w:val="20"/>
    </w:rPr>
  </w:style>
  <w:style w:type="paragraph" w:styleId="Tekstpodstawowy3">
    <w:name w:val="Body Text 3"/>
    <w:basedOn w:val="Normalny"/>
    <w:link w:val="Tekstpodstawowy3Znak"/>
    <w:uiPriority w:val="99"/>
    <w:pPr>
      <w:spacing w:after="120"/>
    </w:pPr>
    <w:rPr>
      <w:sz w:val="16"/>
      <w:szCs w:val="16"/>
    </w:rPr>
  </w:style>
  <w:style w:type="paragraph" w:styleId="Tekstpodstawowywcity">
    <w:name w:val="Body Text Indent"/>
    <w:basedOn w:val="Normalny"/>
    <w:link w:val="TekstpodstawowywcityZnak"/>
    <w:uiPriority w:val="99"/>
    <w:pPr>
      <w:spacing w:after="120"/>
      <w:ind w:left="283"/>
    </w:pPr>
  </w:style>
  <w:style w:type="paragraph" w:styleId="Tekstpodstawowywcity2">
    <w:name w:val="Body Text Indent 2"/>
    <w:basedOn w:val="Normalny"/>
    <w:link w:val="Tekstpodstawowywcity2Znak"/>
    <w:uiPriority w:val="99"/>
    <w:pPr>
      <w:spacing w:after="120" w:line="480" w:lineRule="auto"/>
      <w:ind w:left="283"/>
    </w:pPr>
  </w:style>
  <w:style w:type="paragraph" w:styleId="Tekstpodstawowywcity3">
    <w:name w:val="Body Text Indent 3"/>
    <w:basedOn w:val="Normalny"/>
    <w:link w:val="Tekstpodstawowywcity3Znak"/>
    <w:uiPriority w:val="99"/>
    <w:qFormat/>
    <w:pPr>
      <w:spacing w:after="120"/>
      <w:ind w:left="283"/>
    </w:pPr>
    <w:rPr>
      <w:sz w:val="16"/>
      <w:szCs w:val="16"/>
    </w:rPr>
  </w:style>
  <w:style w:type="character" w:styleId="Odwoaniedokomentarza">
    <w:name w:val="annotation reference"/>
    <w:uiPriority w:val="99"/>
    <w:semiHidden/>
    <w:qFormat/>
    <w:rPr>
      <w:rFonts w:cs="Times New Roman"/>
      <w:sz w:val="16"/>
    </w:rPr>
  </w:style>
  <w:style w:type="paragraph" w:styleId="Tekstkomentarza">
    <w:name w:val="annotation text"/>
    <w:basedOn w:val="Normalny"/>
    <w:link w:val="TekstkomentarzaZnak"/>
    <w:uiPriority w:val="99"/>
    <w:semiHidden/>
    <w:qFormat/>
    <w:rPr>
      <w:rFonts w:ascii="Tahoma" w:hAnsi="Tahoma"/>
      <w:sz w:val="20"/>
      <w:szCs w:val="20"/>
    </w:rPr>
  </w:style>
  <w:style w:type="paragraph" w:styleId="Tematkomentarza">
    <w:name w:val="annotation subject"/>
    <w:basedOn w:val="Tekstkomentarza"/>
    <w:next w:val="Tekstkomentarza"/>
    <w:link w:val="TematkomentarzaZnak"/>
    <w:uiPriority w:val="99"/>
    <w:semiHidden/>
    <w:qFormat/>
    <w:rPr>
      <w:rFonts w:ascii="Times New Roman" w:hAnsi="Times New Roman"/>
      <w:b/>
      <w:bCs/>
    </w:rPr>
  </w:style>
  <w:style w:type="paragraph" w:styleId="Mapadokumentu">
    <w:name w:val="Document Map"/>
    <w:basedOn w:val="Normalny"/>
    <w:link w:val="MapadokumentuZnak"/>
    <w:uiPriority w:val="99"/>
    <w:rPr>
      <w:rFonts w:ascii="Tahoma" w:hAnsi="Tahoma" w:cs="Tahoma"/>
      <w:sz w:val="16"/>
      <w:szCs w:val="16"/>
    </w:rPr>
  </w:style>
  <w:style w:type="character" w:styleId="Uwydatnienie">
    <w:name w:val="Emphasis"/>
    <w:uiPriority w:val="20"/>
    <w:qFormat/>
    <w:rPr>
      <w:rFonts w:cs="Times New Roman"/>
      <w:i/>
      <w:iCs/>
    </w:rPr>
  </w:style>
  <w:style w:type="character" w:styleId="Odwoanieprzypisukocowego">
    <w:name w:val="endnote reference"/>
    <w:uiPriority w:val="99"/>
    <w:semiHidden/>
    <w:unhideWhenUsed/>
    <w:rPr>
      <w:rFonts w:cs="Times New Roman"/>
      <w:vertAlign w:val="superscript"/>
    </w:rPr>
  </w:style>
  <w:style w:type="paragraph" w:styleId="Tekstprzypisukocowego">
    <w:name w:val="endnote text"/>
    <w:basedOn w:val="Normalny"/>
    <w:link w:val="TekstprzypisukocowegoZnak"/>
    <w:uiPriority w:val="99"/>
    <w:semiHidden/>
    <w:pPr>
      <w:numPr>
        <w:numId w:val="1"/>
      </w:numPr>
      <w:tabs>
        <w:tab w:val="clear" w:pos="360"/>
      </w:tabs>
      <w:ind w:left="0" w:firstLine="0"/>
    </w:pPr>
    <w:rPr>
      <w:sz w:val="20"/>
      <w:szCs w:val="20"/>
    </w:rPr>
  </w:style>
  <w:style w:type="character" w:styleId="UyteHipercze">
    <w:name w:val="FollowedHyperlink"/>
    <w:uiPriority w:val="99"/>
    <w:semiHidden/>
    <w:unhideWhenUsed/>
    <w:rPr>
      <w:rFonts w:cs="Times New Roman"/>
      <w:color w:val="800080"/>
      <w:u w:val="single"/>
    </w:rPr>
  </w:style>
  <w:style w:type="paragraph" w:styleId="Stopka">
    <w:name w:val="footer"/>
    <w:basedOn w:val="Normalny"/>
    <w:link w:val="StopkaZnak"/>
    <w:uiPriority w:val="99"/>
    <w:pPr>
      <w:tabs>
        <w:tab w:val="center" w:pos="4536"/>
        <w:tab w:val="right" w:pos="9072"/>
      </w:tabs>
    </w:pPr>
    <w:rPr>
      <w:rFonts w:ascii="Tahoma" w:hAnsi="Tahoma"/>
      <w:sz w:val="20"/>
      <w:szCs w:val="20"/>
    </w:rPr>
  </w:style>
  <w:style w:type="character" w:styleId="Odwoanieprzypisudolnego">
    <w:name w:val="footnote reference"/>
    <w:uiPriority w:val="99"/>
    <w:rPr>
      <w:rFonts w:cs="Times New Roman"/>
      <w:sz w:val="20"/>
      <w:vertAlign w:val="superscript"/>
    </w:rPr>
  </w:style>
  <w:style w:type="paragraph" w:styleId="Tekstprzypisudolnego">
    <w:name w:val="footnote text"/>
    <w:basedOn w:val="Normalny"/>
    <w:link w:val="TekstprzypisudolnegoZnak"/>
    <w:uiPriority w:val="99"/>
    <w:semiHidden/>
    <w:rPr>
      <w:rFonts w:ascii="Tahoma" w:hAnsi="Tahoma"/>
      <w:sz w:val="20"/>
      <w:szCs w:val="20"/>
    </w:rPr>
  </w:style>
  <w:style w:type="paragraph" w:styleId="Nagwek">
    <w:name w:val="header"/>
    <w:basedOn w:val="Normalny"/>
    <w:link w:val="NagwekZnak"/>
    <w:uiPriority w:val="99"/>
    <w:qFormat/>
    <w:pPr>
      <w:tabs>
        <w:tab w:val="center" w:pos="4536"/>
        <w:tab w:val="right" w:pos="9072"/>
      </w:tabs>
    </w:pPr>
  </w:style>
  <w:style w:type="character" w:styleId="Hipercze">
    <w:name w:val="Hyperlink"/>
    <w:uiPriority w:val="99"/>
    <w:rPr>
      <w:rFonts w:cs="Times New Roman"/>
      <w:color w:val="FF0000"/>
      <w:u w:val="single" w:color="FF0000"/>
    </w:rPr>
  </w:style>
  <w:style w:type="paragraph" w:styleId="Lista">
    <w:name w:val="List"/>
    <w:basedOn w:val="Normalny"/>
    <w:uiPriority w:val="99"/>
    <w:qFormat/>
    <w:pPr>
      <w:ind w:left="283" w:hanging="283"/>
    </w:pPr>
  </w:style>
  <w:style w:type="paragraph" w:styleId="Lista2">
    <w:name w:val="List 2"/>
    <w:basedOn w:val="Normalny"/>
    <w:uiPriority w:val="99"/>
    <w:pPr>
      <w:ind w:left="566" w:hanging="283"/>
    </w:pPr>
  </w:style>
  <w:style w:type="paragraph" w:styleId="Listapunktowana">
    <w:name w:val="List Bullet"/>
    <w:basedOn w:val="Normalny"/>
    <w:uiPriority w:val="99"/>
    <w:pPr>
      <w:numPr>
        <w:numId w:val="2"/>
      </w:numPr>
      <w:ind w:left="360"/>
    </w:pPr>
  </w:style>
  <w:style w:type="paragraph" w:styleId="Listapunktowana2">
    <w:name w:val="List Bullet 2"/>
    <w:basedOn w:val="Normalny"/>
    <w:uiPriority w:val="99"/>
    <w:pPr>
      <w:tabs>
        <w:tab w:val="left" w:pos="643"/>
        <w:tab w:val="left" w:pos="2340"/>
      </w:tabs>
      <w:ind w:left="643" w:hanging="360"/>
    </w:pPr>
  </w:style>
  <w:style w:type="paragraph" w:styleId="Listapunktowana3">
    <w:name w:val="List Bullet 3"/>
    <w:basedOn w:val="Normalny"/>
    <w:uiPriority w:val="99"/>
    <w:qFormat/>
    <w:pPr>
      <w:tabs>
        <w:tab w:val="left" w:pos="720"/>
        <w:tab w:val="left" w:pos="926"/>
      </w:tabs>
      <w:ind w:left="926" w:hanging="360"/>
    </w:pPr>
  </w:style>
  <w:style w:type="paragraph" w:styleId="Lista-kontynuacja">
    <w:name w:val="List Continue"/>
    <w:basedOn w:val="Normalny"/>
    <w:uiPriority w:val="99"/>
    <w:qFormat/>
    <w:pPr>
      <w:spacing w:after="120"/>
      <w:ind w:left="283"/>
    </w:pPr>
  </w:style>
  <w:style w:type="paragraph" w:styleId="Lista-kontynuacja2">
    <w:name w:val="List Continue 2"/>
    <w:basedOn w:val="Normalny"/>
    <w:uiPriority w:val="99"/>
    <w:qFormat/>
    <w:pPr>
      <w:spacing w:after="120"/>
      <w:ind w:left="566"/>
    </w:pPr>
  </w:style>
  <w:style w:type="paragraph" w:styleId="NormalnyWeb">
    <w:name w:val="Normal (Web)"/>
    <w:basedOn w:val="Normalny"/>
    <w:uiPriority w:val="99"/>
    <w:qFormat/>
    <w:pPr>
      <w:spacing w:before="100" w:beforeAutospacing="1" w:after="100" w:afterAutospacing="1"/>
      <w:jc w:val="both"/>
    </w:pPr>
    <w:rPr>
      <w:sz w:val="20"/>
      <w:szCs w:val="20"/>
    </w:rPr>
  </w:style>
  <w:style w:type="character" w:styleId="Numerstrony">
    <w:name w:val="page number"/>
    <w:uiPriority w:val="99"/>
    <w:qFormat/>
    <w:rPr>
      <w:rFonts w:cs="Times New Roman"/>
    </w:rPr>
  </w:style>
  <w:style w:type="paragraph" w:styleId="Zwykytekst">
    <w:name w:val="Plain Text"/>
    <w:basedOn w:val="Normalny"/>
    <w:link w:val="ZwykytekstZnak"/>
    <w:uiPriority w:val="99"/>
    <w:rPr>
      <w:rFonts w:ascii="Courier New" w:hAnsi="Courier New" w:cs="Courier New"/>
      <w:sz w:val="20"/>
      <w:szCs w:val="20"/>
    </w:rPr>
  </w:style>
  <w:style w:type="paragraph" w:styleId="Podpis">
    <w:name w:val="Signature"/>
    <w:basedOn w:val="Normalny"/>
    <w:next w:val="Normalny"/>
    <w:link w:val="PodpisZnak"/>
    <w:uiPriority w:val="99"/>
    <w:qFormat/>
    <w:pPr>
      <w:jc w:val="right"/>
    </w:pPr>
    <w:rPr>
      <w:b/>
      <w:bCs/>
      <w:i/>
      <w:iCs/>
    </w:rPr>
  </w:style>
  <w:style w:type="paragraph" w:styleId="Podtytu">
    <w:name w:val="Subtitle"/>
    <w:basedOn w:val="Normalny"/>
    <w:link w:val="PodtytuZnak"/>
    <w:uiPriority w:val="11"/>
    <w:qFormat/>
    <w:rPr>
      <w:rFonts w:ascii="Arial" w:hAnsi="Arial" w:cs="Arial"/>
      <w:b/>
      <w:bCs/>
      <w:sz w:val="22"/>
    </w:rPr>
  </w:style>
  <w:style w:type="table" w:styleId="Tabela-Elegancki">
    <w:name w:val="Table Elegant"/>
    <w:basedOn w:val="Standardowy"/>
    <w:uiPriority w:val="9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ela-Siatka">
    <w:name w:val="Table Grid"/>
    <w:basedOn w:val="Standardowy"/>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pPr>
      <w:jc w:val="center"/>
    </w:pPr>
    <w:rPr>
      <w:rFonts w:ascii="Arial" w:hAnsi="Arial"/>
      <w:b/>
      <w:sz w:val="22"/>
      <w:szCs w:val="20"/>
    </w:rPr>
  </w:style>
  <w:style w:type="paragraph" w:styleId="Spistreci1">
    <w:name w:val="toc 1"/>
    <w:basedOn w:val="Normalny"/>
    <w:next w:val="Normalny"/>
    <w:uiPriority w:val="39"/>
    <w:pPr>
      <w:tabs>
        <w:tab w:val="left" w:pos="480"/>
        <w:tab w:val="right" w:leader="dot" w:pos="9062"/>
      </w:tabs>
    </w:pPr>
    <w:rPr>
      <w:rFonts w:ascii="Arial" w:hAnsi="Arial"/>
      <w:b/>
    </w:rPr>
  </w:style>
  <w:style w:type="character" w:customStyle="1" w:styleId="Nagwek1Znak">
    <w:name w:val="Nagłówek 1 Znak"/>
    <w:link w:val="Nagwek1"/>
    <w:uiPriority w:val="9"/>
    <w:locked/>
    <w:rPr>
      <w:rFonts w:ascii="Arial" w:hAnsi="Arial" w:cs="Arial"/>
      <w:b/>
      <w:bCs/>
      <w:kern w:val="32"/>
      <w:sz w:val="32"/>
      <w:szCs w:val="32"/>
      <w:lang w:val="pl-PL" w:eastAsia="zh-CN"/>
    </w:rPr>
  </w:style>
  <w:style w:type="character" w:customStyle="1" w:styleId="Nagwek2Znak">
    <w:name w:val="Nagłówek 2 Znak"/>
    <w:link w:val="Nagwek2"/>
    <w:uiPriority w:val="9"/>
    <w:qFormat/>
    <w:locked/>
    <w:rPr>
      <w:rFonts w:ascii="Arial" w:hAnsi="Arial" w:cs="Arial"/>
      <w:b/>
      <w:bCs/>
      <w:i/>
      <w:iCs/>
      <w:sz w:val="28"/>
      <w:szCs w:val="28"/>
      <w:lang w:val="pl-PL" w:eastAsia="zh-CN"/>
    </w:rPr>
  </w:style>
  <w:style w:type="character" w:customStyle="1" w:styleId="Nagwek3Znak">
    <w:name w:val="Nagłówek 3 Znak"/>
    <w:link w:val="Nagwek3"/>
    <w:uiPriority w:val="9"/>
    <w:locked/>
    <w:rPr>
      <w:rFonts w:ascii="Arial" w:hAnsi="Arial" w:cs="Arial"/>
      <w:b/>
      <w:bCs/>
      <w:sz w:val="26"/>
      <w:szCs w:val="26"/>
      <w:lang w:val="pl-PL" w:eastAsia="zh-CN"/>
    </w:rPr>
  </w:style>
  <w:style w:type="character" w:customStyle="1" w:styleId="Nagwek4Znak">
    <w:name w:val="Nagłówek 4 Znak"/>
    <w:link w:val="Nagwek4"/>
    <w:uiPriority w:val="9"/>
    <w:qFormat/>
    <w:locked/>
    <w:rPr>
      <w:rFonts w:ascii="Times New Roman" w:hAnsi="Times New Roman" w:cs="Times New Roman"/>
      <w:b/>
      <w:bCs/>
      <w:sz w:val="28"/>
      <w:szCs w:val="28"/>
      <w:lang w:val="pl-PL" w:eastAsia="zh-CN"/>
    </w:rPr>
  </w:style>
  <w:style w:type="character" w:customStyle="1" w:styleId="Nagwek5Znak">
    <w:name w:val="Nagłówek 5 Znak"/>
    <w:link w:val="Nagwek5"/>
    <w:uiPriority w:val="9"/>
    <w:qFormat/>
    <w:locked/>
    <w:rPr>
      <w:rFonts w:ascii="Times New Roman" w:hAnsi="Times New Roman" w:cs="Times New Roman"/>
      <w:b/>
      <w:bCs/>
      <w:i/>
      <w:iCs/>
      <w:sz w:val="26"/>
      <w:szCs w:val="26"/>
      <w:lang w:val="pl-PL" w:eastAsia="zh-CN"/>
    </w:rPr>
  </w:style>
  <w:style w:type="character" w:customStyle="1" w:styleId="Nagwek7Znak">
    <w:name w:val="Nagłówek 7 Znak"/>
    <w:link w:val="Nagwek7"/>
    <w:uiPriority w:val="9"/>
    <w:locked/>
    <w:rPr>
      <w:rFonts w:ascii="Tahoma" w:hAnsi="Tahoma" w:cs="Times New Roman"/>
      <w:b/>
      <w:sz w:val="20"/>
      <w:szCs w:val="20"/>
      <w:lang w:val="pl-PL" w:eastAsia="zh-CN"/>
    </w:rPr>
  </w:style>
  <w:style w:type="character" w:customStyle="1" w:styleId="Nagwek8Znak">
    <w:name w:val="Nagłówek 8 Znak"/>
    <w:link w:val="Nagwek8"/>
    <w:uiPriority w:val="9"/>
    <w:locked/>
    <w:rPr>
      <w:rFonts w:ascii="Times New Roman" w:hAnsi="Times New Roman" w:cs="Times New Roman"/>
      <w:i/>
      <w:iCs/>
      <w:lang w:val="pl-PL" w:eastAsia="zh-CN"/>
    </w:rPr>
  </w:style>
  <w:style w:type="paragraph" w:customStyle="1" w:styleId="pkt">
    <w:name w:val="pkt"/>
    <w:basedOn w:val="Normalny"/>
    <w:link w:val="pktZnak"/>
    <w:pPr>
      <w:spacing w:before="60" w:after="60"/>
      <w:ind w:left="851" w:hanging="295"/>
      <w:jc w:val="both"/>
    </w:pPr>
    <w:rPr>
      <w:szCs w:val="20"/>
    </w:rPr>
  </w:style>
  <w:style w:type="character" w:customStyle="1" w:styleId="pktZnak">
    <w:name w:val="pkt Znak"/>
    <w:link w:val="pkt"/>
    <w:qFormat/>
    <w:locked/>
    <w:rPr>
      <w:rFonts w:ascii="Times New Roman" w:hAnsi="Times New Roman"/>
      <w:sz w:val="20"/>
      <w:lang w:val="pl-PL" w:eastAsia="zh-CN"/>
    </w:rPr>
  </w:style>
  <w:style w:type="paragraph" w:customStyle="1" w:styleId="pkt1">
    <w:name w:val="pkt1"/>
    <w:basedOn w:val="pkt"/>
    <w:qFormat/>
    <w:pPr>
      <w:ind w:left="850" w:hanging="425"/>
    </w:pPr>
  </w:style>
  <w:style w:type="character" w:customStyle="1" w:styleId="TytuZnak">
    <w:name w:val="Tytuł Znak"/>
    <w:link w:val="Tytu"/>
    <w:uiPriority w:val="10"/>
    <w:locked/>
    <w:rPr>
      <w:rFonts w:ascii="Arial" w:hAnsi="Arial" w:cs="Times New Roman"/>
      <w:b/>
      <w:sz w:val="20"/>
      <w:szCs w:val="20"/>
      <w:lang w:val="pl-PL" w:eastAsia="zh-CN"/>
    </w:rPr>
  </w:style>
  <w:style w:type="character" w:customStyle="1" w:styleId="TekstpodstawowyZnak">
    <w:name w:val="Tekst podstawowy Znak"/>
    <w:link w:val="Tekstpodstawowy"/>
    <w:uiPriority w:val="99"/>
    <w:locked/>
    <w:rPr>
      <w:rFonts w:ascii="Arial" w:hAnsi="Arial" w:cs="Times New Roman"/>
      <w:b/>
      <w:sz w:val="20"/>
      <w:szCs w:val="20"/>
      <w:lang w:val="pl-PL" w:eastAsia="zh-CN"/>
    </w:rPr>
  </w:style>
  <w:style w:type="character" w:customStyle="1" w:styleId="Tekstpodstawowy2Znak">
    <w:name w:val="Tekst podstawowy 2 Znak"/>
    <w:link w:val="Tekstpodstawowy2"/>
    <w:uiPriority w:val="99"/>
    <w:locked/>
    <w:rPr>
      <w:rFonts w:ascii="Arial" w:hAnsi="Arial" w:cs="Times New Roman"/>
      <w:sz w:val="20"/>
      <w:szCs w:val="20"/>
    </w:rPr>
  </w:style>
  <w:style w:type="character" w:customStyle="1" w:styleId="StopkaZnak">
    <w:name w:val="Stopka Znak"/>
    <w:link w:val="Stopka"/>
    <w:uiPriority w:val="99"/>
    <w:qFormat/>
    <w:locked/>
    <w:rPr>
      <w:rFonts w:ascii="Tahoma" w:hAnsi="Tahoma" w:cs="Times New Roman"/>
      <w:sz w:val="20"/>
      <w:szCs w:val="20"/>
      <w:lang w:val="pl-PL" w:eastAsia="zh-CN"/>
    </w:rPr>
  </w:style>
  <w:style w:type="character" w:customStyle="1" w:styleId="WW8Num2z0">
    <w:name w:val="WW8Num2z0"/>
    <w:rPr>
      <w:rFonts w:ascii="Times New Roman" w:hAnsi="Times New Roman"/>
    </w:rPr>
  </w:style>
  <w:style w:type="character" w:customStyle="1" w:styleId="Tekstpodstawowy3Znak">
    <w:name w:val="Tekst podstawowy 3 Znak"/>
    <w:link w:val="Tekstpodstawowy3"/>
    <w:uiPriority w:val="99"/>
    <w:locked/>
    <w:rPr>
      <w:rFonts w:ascii="Times New Roman" w:hAnsi="Times New Roman" w:cs="Times New Roman"/>
      <w:sz w:val="16"/>
      <w:szCs w:val="16"/>
      <w:lang w:val="pl-PL" w:eastAsia="zh-CN"/>
    </w:rPr>
  </w:style>
  <w:style w:type="character" w:customStyle="1" w:styleId="TekstpodstawowywcityZnak">
    <w:name w:val="Tekst podstawowy wcięty Znak"/>
    <w:link w:val="Tekstpodstawowywcity"/>
    <w:uiPriority w:val="99"/>
    <w:locked/>
    <w:rPr>
      <w:rFonts w:ascii="Times New Roman" w:hAnsi="Times New Roman" w:cs="Times New Roman"/>
      <w:lang w:val="pl-PL" w:eastAsia="zh-CN"/>
    </w:rPr>
  </w:style>
  <w:style w:type="character" w:customStyle="1" w:styleId="Tekstpodstawowywcity2Znak">
    <w:name w:val="Tekst podstawowy wcięty 2 Znak"/>
    <w:link w:val="Tekstpodstawowywcity2"/>
    <w:uiPriority w:val="99"/>
    <w:locked/>
    <w:rPr>
      <w:rFonts w:ascii="Times New Roman" w:hAnsi="Times New Roman" w:cs="Times New Roman"/>
      <w:lang w:val="pl-PL" w:eastAsia="zh-CN"/>
    </w:rPr>
  </w:style>
  <w:style w:type="character" w:customStyle="1" w:styleId="TekstprzypisudolnegoZnak">
    <w:name w:val="Tekst przypisu dolnego Znak"/>
    <w:link w:val="Tekstprzypisudolnego"/>
    <w:uiPriority w:val="99"/>
    <w:semiHidden/>
    <w:locked/>
    <w:rPr>
      <w:rFonts w:ascii="Tahoma" w:hAnsi="Tahoma" w:cs="Times New Roman"/>
      <w:sz w:val="20"/>
      <w:szCs w:val="20"/>
      <w:lang w:val="pl-PL" w:eastAsia="zh-CN"/>
    </w:rPr>
  </w:style>
  <w:style w:type="character" w:customStyle="1" w:styleId="ZwykytekstZnak">
    <w:name w:val="Zwykły tekst Znak"/>
    <w:link w:val="Zwykytekst"/>
    <w:uiPriority w:val="99"/>
    <w:locked/>
    <w:rPr>
      <w:rFonts w:ascii="Courier New" w:hAnsi="Courier New" w:cs="Courier New"/>
      <w:sz w:val="20"/>
      <w:szCs w:val="20"/>
      <w:lang w:val="pl-PL" w:eastAsia="zh-CN"/>
    </w:rPr>
  </w:style>
  <w:style w:type="paragraph" w:customStyle="1" w:styleId="wypunkt">
    <w:name w:val="wypunkt"/>
    <w:basedOn w:val="Normalny"/>
    <w:pPr>
      <w:numPr>
        <w:numId w:val="3"/>
      </w:numPr>
      <w:tabs>
        <w:tab w:val="left" w:pos="0"/>
      </w:tabs>
      <w:spacing w:line="360" w:lineRule="auto"/>
      <w:jc w:val="both"/>
    </w:pPr>
    <w:rPr>
      <w:szCs w:val="20"/>
    </w:rPr>
  </w:style>
  <w:style w:type="character" w:customStyle="1" w:styleId="TekstkomentarzaZnak">
    <w:name w:val="Tekst komentarza Znak"/>
    <w:link w:val="Tekstkomentarza"/>
    <w:uiPriority w:val="99"/>
    <w:semiHidden/>
    <w:qFormat/>
    <w:locked/>
    <w:rPr>
      <w:rFonts w:ascii="Tahoma" w:hAnsi="Tahoma" w:cs="Times New Roman"/>
      <w:sz w:val="20"/>
      <w:szCs w:val="20"/>
      <w:lang w:val="pl-PL" w:eastAsia="zh-CN"/>
    </w:rPr>
  </w:style>
  <w:style w:type="character" w:customStyle="1" w:styleId="TekstdymkaZnak">
    <w:name w:val="Tekst dymka Znak"/>
    <w:link w:val="Tekstdymka"/>
    <w:uiPriority w:val="99"/>
    <w:semiHidden/>
    <w:locked/>
    <w:rPr>
      <w:rFonts w:ascii="Tahoma" w:hAnsi="Tahoma" w:cs="Times New Roman"/>
      <w:sz w:val="16"/>
      <w:szCs w:val="16"/>
    </w:rPr>
  </w:style>
  <w:style w:type="paragraph" w:customStyle="1" w:styleId="ust">
    <w:name w:val="ust"/>
    <w:pPr>
      <w:spacing w:before="60" w:after="60"/>
      <w:ind w:left="426" w:hanging="284"/>
      <w:jc w:val="both"/>
    </w:pPr>
    <w:rPr>
      <w:rFonts w:eastAsia="Times New Roman"/>
      <w:sz w:val="24"/>
    </w:rPr>
  </w:style>
  <w:style w:type="paragraph" w:customStyle="1" w:styleId="ustp">
    <w:name w:val="ustęp"/>
    <w:basedOn w:val="Normalny"/>
    <w:pPr>
      <w:tabs>
        <w:tab w:val="left" w:pos="1080"/>
      </w:tabs>
      <w:spacing w:after="120" w:line="312" w:lineRule="auto"/>
      <w:jc w:val="both"/>
    </w:pPr>
    <w:rPr>
      <w:sz w:val="26"/>
      <w:szCs w:val="20"/>
    </w:rPr>
  </w:style>
  <w:style w:type="paragraph" w:customStyle="1" w:styleId="tx">
    <w:name w:val="tx"/>
    <w:basedOn w:val="Normalny"/>
    <w:qFormat/>
    <w:pPr>
      <w:spacing w:before="100" w:beforeAutospacing="1" w:after="100" w:afterAutospacing="1"/>
    </w:pPr>
    <w:rPr>
      <w:b/>
      <w:bCs/>
      <w:lang w:val="en-US" w:eastAsia="en-US"/>
    </w:rPr>
  </w:style>
  <w:style w:type="character" w:customStyle="1" w:styleId="PodpisZnak">
    <w:name w:val="Podpis Znak"/>
    <w:link w:val="Podpis"/>
    <w:uiPriority w:val="99"/>
    <w:locked/>
    <w:rPr>
      <w:rFonts w:ascii="Times New Roman" w:hAnsi="Times New Roman" w:cs="Times New Roman"/>
      <w:b/>
      <w:bCs/>
      <w:i/>
      <w:iCs/>
      <w:lang w:val="pl-PL" w:eastAsia="zh-CN"/>
    </w:rPr>
  </w:style>
  <w:style w:type="paragraph" w:customStyle="1" w:styleId="ust1art">
    <w:name w:val="ust1 art"/>
    <w:qFormat/>
    <w:pPr>
      <w:overflowPunct w:val="0"/>
      <w:autoSpaceDE w:val="0"/>
      <w:autoSpaceDN w:val="0"/>
      <w:adjustRightInd w:val="0"/>
      <w:spacing w:before="60" w:after="60"/>
      <w:ind w:left="1843" w:hanging="255"/>
      <w:jc w:val="both"/>
      <w:textAlignment w:val="baseline"/>
    </w:pPr>
    <w:rPr>
      <w:rFonts w:eastAsia="Times New Roman"/>
      <w:sz w:val="24"/>
    </w:rPr>
  </w:style>
  <w:style w:type="character" w:customStyle="1" w:styleId="TematkomentarzaZnak">
    <w:name w:val="Temat komentarza Znak"/>
    <w:link w:val="Tematkomentarza"/>
    <w:uiPriority w:val="99"/>
    <w:semiHidden/>
    <w:qFormat/>
    <w:locked/>
    <w:rPr>
      <w:rFonts w:ascii="Times New Roman" w:hAnsi="Times New Roman" w:cs="Times New Roman"/>
      <w:b/>
      <w:bCs/>
      <w:sz w:val="20"/>
      <w:szCs w:val="20"/>
      <w:lang w:val="pl-PL" w:eastAsia="zh-CN"/>
    </w:rPr>
  </w:style>
  <w:style w:type="character" w:customStyle="1" w:styleId="NagwekZnak">
    <w:name w:val="Nagłówek Znak"/>
    <w:link w:val="Nagwek"/>
    <w:uiPriority w:val="99"/>
    <w:qFormat/>
    <w:locked/>
    <w:rPr>
      <w:rFonts w:ascii="Times New Roman" w:hAnsi="Times New Roman" w:cs="Times New Roman"/>
    </w:rPr>
  </w:style>
  <w:style w:type="character" w:customStyle="1" w:styleId="Tekstpodstawowywcity3Znak">
    <w:name w:val="Tekst podstawowy wcięty 3 Znak"/>
    <w:link w:val="Tekstpodstawowywcity3"/>
    <w:uiPriority w:val="99"/>
    <w:locked/>
    <w:rPr>
      <w:rFonts w:ascii="Times New Roman" w:hAnsi="Times New Roman" w:cs="Times New Roman"/>
      <w:sz w:val="16"/>
      <w:szCs w:val="16"/>
      <w:lang w:val="pl-PL" w:eastAsia="zh-CN"/>
    </w:rPr>
  </w:style>
  <w:style w:type="paragraph" w:customStyle="1" w:styleId="CharZnakCharZnakCharZnakCharZnakZnakZnakZnak">
    <w:name w:val="Char Znak Char Znak Char Znak Char Znak Znak Znak Znak"/>
    <w:basedOn w:val="Normalny"/>
    <w:qFormat/>
  </w:style>
  <w:style w:type="paragraph" w:customStyle="1" w:styleId="CharZnakCharZnakCharZnakCharZnak">
    <w:name w:val="Char Znak Char Znak Char Znak Char Znak"/>
    <w:basedOn w:val="Normalny"/>
    <w:qFormat/>
  </w:style>
  <w:style w:type="paragraph" w:customStyle="1" w:styleId="CharZnakCharZnakCharZnakCharZnak1">
    <w:name w:val="Char Znak Char Znak Char Znak Char Znak1"/>
    <w:basedOn w:val="Normalny"/>
    <w:qFormat/>
  </w:style>
  <w:style w:type="paragraph" w:customStyle="1" w:styleId="CharZnakCharZnakCharZnakCharZnakZnakZnakZnakZnakZnakZnak">
    <w:name w:val="Char Znak Char Znak Char Znak Char Znak Znak Znak Znak Znak Znak Znak"/>
    <w:basedOn w:val="Normalny"/>
    <w:qFormat/>
  </w:style>
  <w:style w:type="paragraph" w:customStyle="1" w:styleId="Default">
    <w:name w:val="Default"/>
    <w:pPr>
      <w:autoSpaceDE w:val="0"/>
      <w:autoSpaceDN w:val="0"/>
      <w:adjustRightInd w:val="0"/>
    </w:pPr>
    <w:rPr>
      <w:rFonts w:eastAsia="Times New Roman"/>
      <w:color w:val="000000"/>
      <w:sz w:val="24"/>
      <w:szCs w:val="24"/>
    </w:rPr>
  </w:style>
  <w:style w:type="paragraph" w:styleId="Akapitzlist">
    <w:name w:val="List Paragraph"/>
    <w:basedOn w:val="Normalny"/>
    <w:link w:val="AkapitzlistZnak"/>
    <w:uiPriority w:val="1"/>
    <w:qFormat/>
    <w:pPr>
      <w:ind w:left="708"/>
    </w:pPr>
  </w:style>
  <w:style w:type="character" w:customStyle="1" w:styleId="apple-style-span">
    <w:name w:val="apple-style-span"/>
    <w:rPr>
      <w:rFonts w:cs="Times New Roman"/>
    </w:rPr>
  </w:style>
  <w:style w:type="paragraph" w:customStyle="1" w:styleId="Tekstpodstawowy21">
    <w:name w:val="Tekst podstawowy 21"/>
    <w:basedOn w:val="Normalny"/>
    <w:qFormat/>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qFormat/>
    <w:pPr>
      <w:suppressAutoHyphens/>
      <w:ind w:left="360"/>
    </w:pPr>
    <w:rPr>
      <w:rFonts w:ascii="Arial" w:hAnsi="Arial" w:cs="Arial"/>
      <w:sz w:val="22"/>
      <w:szCs w:val="20"/>
      <w:lang w:eastAsia="ar-SA"/>
    </w:rPr>
  </w:style>
  <w:style w:type="paragraph" w:customStyle="1" w:styleId="Tekstpodstawowywcity31">
    <w:name w:val="Tekst podstawowy wcięty 31"/>
    <w:basedOn w:val="Normalny"/>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qFormat/>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qFormat/>
    <w:rPr>
      <w:rFonts w:ascii="Arial" w:hAnsi="Arial"/>
      <w:color w:val="auto"/>
    </w:rPr>
  </w:style>
  <w:style w:type="paragraph" w:customStyle="1" w:styleId="Tekstpodstawowy23">
    <w:name w:val="Tekst podstawowy 2+3"/>
    <w:basedOn w:val="Default"/>
    <w:next w:val="Default"/>
    <w:qFormat/>
    <w:rPr>
      <w:rFonts w:ascii="Arial" w:hAnsi="Arial"/>
      <w:color w:val="auto"/>
    </w:rPr>
  </w:style>
  <w:style w:type="paragraph" w:customStyle="1" w:styleId="arimr">
    <w:name w:val="arimr"/>
    <w:basedOn w:val="Normalny"/>
    <w:pPr>
      <w:widowControl w:val="0"/>
      <w:snapToGrid w:val="0"/>
      <w:spacing w:line="360" w:lineRule="auto"/>
    </w:pPr>
    <w:rPr>
      <w:szCs w:val="20"/>
      <w:lang w:val="en-US"/>
    </w:rPr>
  </w:style>
  <w:style w:type="paragraph" w:customStyle="1" w:styleId="Tytu0">
    <w:name w:val="Tytu?"/>
    <w:basedOn w:val="Normalny"/>
    <w:pPr>
      <w:overflowPunct w:val="0"/>
      <w:autoSpaceDE w:val="0"/>
      <w:autoSpaceDN w:val="0"/>
      <w:adjustRightInd w:val="0"/>
      <w:jc w:val="center"/>
    </w:pPr>
    <w:rPr>
      <w:b/>
      <w:szCs w:val="20"/>
    </w:rPr>
  </w:style>
  <w:style w:type="character" w:customStyle="1" w:styleId="PodtytuZnak">
    <w:name w:val="Podtytuł Znak"/>
    <w:link w:val="Podtytu"/>
    <w:uiPriority w:val="11"/>
    <w:locked/>
    <w:rPr>
      <w:rFonts w:ascii="Arial" w:hAnsi="Arial" w:cs="Arial"/>
      <w:b/>
      <w:bCs/>
      <w:sz w:val="22"/>
      <w:lang w:val="pl-PL" w:eastAsia="zh-CN"/>
    </w:rPr>
  </w:style>
  <w:style w:type="character" w:customStyle="1" w:styleId="TekstprzypisukocowegoZnak">
    <w:name w:val="Tekst przypisu końcowego Znak"/>
    <w:link w:val="Tekstprzypisukocowego"/>
    <w:uiPriority w:val="99"/>
    <w:semiHidden/>
    <w:locked/>
    <w:rPr>
      <w:rFonts w:ascii="Times New Roman" w:hAnsi="Times New Roman"/>
      <w:sz w:val="20"/>
      <w:szCs w:val="20"/>
      <w:lang w:val="pl-PL"/>
    </w:rPr>
  </w:style>
  <w:style w:type="paragraph" w:customStyle="1" w:styleId="paragraf">
    <w:name w:val="paragraf"/>
    <w:basedOn w:val="Normalny"/>
    <w:pPr>
      <w:keepNext/>
      <w:numPr>
        <w:numId w:val="4"/>
      </w:numPr>
      <w:spacing w:before="240" w:after="120" w:line="312" w:lineRule="auto"/>
      <w:jc w:val="center"/>
    </w:pPr>
    <w:rPr>
      <w:b/>
      <w:sz w:val="26"/>
      <w:szCs w:val="20"/>
    </w:rPr>
  </w:style>
  <w:style w:type="paragraph" w:customStyle="1" w:styleId="litera">
    <w:name w:val="litera"/>
    <w:basedOn w:val="Normalny"/>
    <w:pPr>
      <w:tabs>
        <w:tab w:val="left" w:pos="720"/>
      </w:tabs>
      <w:spacing w:after="120" w:line="288" w:lineRule="auto"/>
      <w:ind w:left="720" w:hanging="432"/>
      <w:jc w:val="both"/>
    </w:pPr>
    <w:rPr>
      <w:sz w:val="26"/>
      <w:szCs w:val="20"/>
    </w:rPr>
  </w:style>
  <w:style w:type="paragraph" w:customStyle="1" w:styleId="podpisy">
    <w:name w:val="podpisy"/>
    <w:basedOn w:val="Normalny"/>
    <w:qFormat/>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pPr>
      <w:spacing w:after="200" w:line="276" w:lineRule="auto"/>
      <w:ind w:left="720"/>
      <w:contextualSpacing/>
    </w:pPr>
    <w:rPr>
      <w:rFonts w:ascii="Calibri" w:hAnsi="Calibri"/>
      <w:sz w:val="22"/>
      <w:szCs w:val="22"/>
      <w:lang w:eastAsia="en-US"/>
    </w:rPr>
  </w:style>
  <w:style w:type="character" w:customStyle="1" w:styleId="MapadokumentuZnak">
    <w:name w:val="Mapa dokumentu Znak"/>
    <w:link w:val="Mapadokumentu"/>
    <w:uiPriority w:val="99"/>
    <w:locked/>
    <w:rPr>
      <w:rFonts w:ascii="Tahoma" w:hAnsi="Tahoma" w:cs="Tahoma"/>
      <w:sz w:val="16"/>
      <w:szCs w:val="16"/>
      <w:lang w:val="pl-PL" w:eastAsia="zh-CN"/>
    </w:rPr>
  </w:style>
  <w:style w:type="paragraph" w:customStyle="1" w:styleId="ZnakZnak1">
    <w:name w:val="Znak Znak1"/>
    <w:basedOn w:val="Normalny"/>
    <w:uiPriority w:val="99"/>
    <w:rPr>
      <w:rFonts w:ascii="Arial" w:hAnsi="Arial" w:cs="Arial"/>
    </w:rPr>
  </w:style>
  <w:style w:type="paragraph" w:customStyle="1" w:styleId="xl53">
    <w:name w:val="xl53"/>
    <w:basedOn w:val="Normalny"/>
    <w:pPr>
      <w:spacing w:before="100" w:beforeAutospacing="1" w:after="100" w:afterAutospacing="1"/>
      <w:jc w:val="center"/>
      <w:textAlignment w:val="center"/>
    </w:pPr>
    <w:rPr>
      <w:b/>
      <w:bCs/>
    </w:rPr>
  </w:style>
  <w:style w:type="character" w:customStyle="1" w:styleId="ZnakZnak13">
    <w:name w:val="Znak Znak13"/>
    <w:locked/>
    <w:rPr>
      <w:rFonts w:ascii="Arial" w:hAnsi="Arial"/>
      <w:b/>
      <w:sz w:val="22"/>
      <w:lang w:val="pl-PL" w:eastAsia="pl-PL"/>
    </w:rPr>
  </w:style>
  <w:style w:type="character" w:customStyle="1" w:styleId="ZnakZnak8">
    <w:name w:val="Znak Znak8"/>
    <w:locked/>
    <w:rPr>
      <w:sz w:val="24"/>
      <w:lang w:val="pl-PL" w:eastAsia="pl-PL"/>
    </w:rPr>
  </w:style>
  <w:style w:type="paragraph" w:customStyle="1" w:styleId="Poprawka1">
    <w:name w:val="Poprawka1"/>
    <w:hidden/>
    <w:uiPriority w:val="99"/>
    <w:semiHidden/>
    <w:rPr>
      <w:rFonts w:eastAsia="Times New Roman"/>
      <w:sz w:val="24"/>
      <w:szCs w:val="24"/>
    </w:rPr>
  </w:style>
  <w:style w:type="paragraph" w:customStyle="1" w:styleId="Tekstpodstawowy211">
    <w:name w:val="Tekst podstawowy 211"/>
    <w:basedOn w:val="Normalny"/>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pPr>
      <w:numPr>
        <w:numId w:val="5"/>
      </w:numPr>
      <w:spacing w:before="120" w:after="120"/>
    </w:pPr>
    <w:rPr>
      <w:rFonts w:ascii="Arial" w:hAnsi="Arial" w:cs="Arial"/>
      <w:sz w:val="22"/>
    </w:rPr>
  </w:style>
  <w:style w:type="paragraph" w:customStyle="1" w:styleId="Zawartotabeli">
    <w:name w:val="Zawartość tabeli"/>
    <w:basedOn w:val="Normalny"/>
    <w:pPr>
      <w:suppressLineNumbers/>
      <w:suppressAutoHyphens/>
    </w:pPr>
    <w:rPr>
      <w:rFonts w:eastAsia="MS Mincho"/>
      <w:sz w:val="20"/>
      <w:szCs w:val="20"/>
      <w:lang w:eastAsia="ar-SA"/>
    </w:rPr>
  </w:style>
  <w:style w:type="character" w:customStyle="1" w:styleId="FontStyle17">
    <w:name w:val="Font Style17"/>
    <w:rPr>
      <w:rFonts w:ascii="Arial Unicode MS" w:eastAsia="Arial Unicode MS"/>
      <w:sz w:val="18"/>
    </w:rPr>
  </w:style>
  <w:style w:type="paragraph" w:customStyle="1" w:styleId="wylicz">
    <w:name w:val="wylicz"/>
    <w:basedOn w:val="Normalny"/>
    <w:pPr>
      <w:ind w:left="993" w:hanging="426"/>
    </w:pPr>
    <w:rPr>
      <w:rFonts w:ascii="Arial" w:hAnsi="Arial"/>
      <w:sz w:val="22"/>
      <w:szCs w:val="20"/>
      <w:lang w:val="de-DE"/>
    </w:rPr>
  </w:style>
  <w:style w:type="paragraph" w:customStyle="1" w:styleId="podpunkt">
    <w:name w:val="podpunkt"/>
    <w:basedOn w:val="Normalny"/>
    <w:pPr>
      <w:ind w:left="567"/>
    </w:pPr>
    <w:rPr>
      <w:rFonts w:ascii="Arial" w:hAnsi="Arial"/>
      <w:b/>
      <w:sz w:val="22"/>
      <w:szCs w:val="20"/>
      <w:lang w:val="de-DE"/>
    </w:rPr>
  </w:style>
  <w:style w:type="paragraph" w:styleId="Bezodstpw">
    <w:name w:val="No Spacing"/>
    <w:uiPriority w:val="1"/>
    <w:qFormat/>
    <w:rPr>
      <w:sz w:val="24"/>
      <w:szCs w:val="24"/>
      <w:lang w:eastAsia="zh-CN"/>
    </w:rPr>
  </w:style>
  <w:style w:type="paragraph" w:customStyle="1" w:styleId="Standard">
    <w:name w:val="Standard"/>
    <w:pPr>
      <w:widowControl w:val="0"/>
      <w:suppressAutoHyphens/>
      <w:autoSpaceDN w:val="0"/>
      <w:textAlignment w:val="baseline"/>
    </w:pPr>
    <w:rPr>
      <w:rFonts w:eastAsia="Times New Roman" w:cs="Tahoma"/>
      <w:kern w:val="3"/>
      <w:sz w:val="24"/>
      <w:szCs w:val="24"/>
    </w:rPr>
  </w:style>
  <w:style w:type="paragraph" w:customStyle="1" w:styleId="AbsatzTableFormat">
    <w:name w:val="AbsatzTableFormat"/>
    <w:basedOn w:val="Normalny"/>
    <w:pPr>
      <w:suppressAutoHyphens/>
      <w:ind w:left="-69"/>
    </w:pPr>
    <w:rPr>
      <w:rFonts w:eastAsia="MS Mincho"/>
      <w:sz w:val="16"/>
      <w:szCs w:val="16"/>
      <w:lang w:eastAsia="ar-SA"/>
    </w:rPr>
  </w:style>
  <w:style w:type="paragraph" w:customStyle="1" w:styleId="NormalBold">
    <w:name w:val="NormalBold"/>
    <w:basedOn w:val="Normalny"/>
    <w:link w:val="NormalBoldChar"/>
    <w:pPr>
      <w:widowControl w:val="0"/>
    </w:pPr>
    <w:rPr>
      <w:b/>
      <w:szCs w:val="22"/>
      <w:lang w:eastAsia="en-GB"/>
    </w:rPr>
  </w:style>
  <w:style w:type="character" w:customStyle="1" w:styleId="NormalBoldChar">
    <w:name w:val="NormalBold Char"/>
    <w:link w:val="NormalBold"/>
    <w:locked/>
    <w:rPr>
      <w:rFonts w:ascii="Times New Roman" w:hAnsi="Times New Roman"/>
      <w:b/>
      <w:sz w:val="22"/>
      <w:lang w:val="pl-PL" w:eastAsia="en-GB"/>
    </w:rPr>
  </w:style>
  <w:style w:type="character" w:customStyle="1" w:styleId="DeltaViewInsertion">
    <w:name w:val="DeltaView Insertion"/>
    <w:rPr>
      <w:b/>
      <w:i/>
      <w:spacing w:val="0"/>
    </w:rPr>
  </w:style>
  <w:style w:type="paragraph" w:customStyle="1" w:styleId="Text1">
    <w:name w:val="Text 1"/>
    <w:basedOn w:val="Normalny"/>
    <w:pPr>
      <w:spacing w:before="120" w:after="120"/>
      <w:ind w:left="850"/>
      <w:jc w:val="both"/>
    </w:pPr>
    <w:rPr>
      <w:szCs w:val="22"/>
      <w:lang w:eastAsia="en-GB"/>
    </w:rPr>
  </w:style>
  <w:style w:type="paragraph" w:customStyle="1" w:styleId="NormalLeft">
    <w:name w:val="Normal Left"/>
    <w:basedOn w:val="Normalny"/>
    <w:pPr>
      <w:spacing w:before="120" w:after="120"/>
    </w:pPr>
    <w:rPr>
      <w:szCs w:val="22"/>
      <w:lang w:eastAsia="en-GB"/>
    </w:rPr>
  </w:style>
  <w:style w:type="paragraph" w:customStyle="1" w:styleId="Tiret0">
    <w:name w:val="Tiret 0"/>
    <w:basedOn w:val="Normalny"/>
    <w:pPr>
      <w:numPr>
        <w:numId w:val="6"/>
      </w:numPr>
      <w:spacing w:before="120" w:after="120"/>
      <w:jc w:val="both"/>
    </w:pPr>
    <w:rPr>
      <w:szCs w:val="22"/>
      <w:lang w:eastAsia="en-GB"/>
    </w:rPr>
  </w:style>
  <w:style w:type="paragraph" w:customStyle="1" w:styleId="Tiret1">
    <w:name w:val="Tiret 1"/>
    <w:basedOn w:val="Normalny"/>
    <w:pPr>
      <w:numPr>
        <w:numId w:val="7"/>
      </w:numPr>
      <w:spacing w:before="120" w:after="120"/>
      <w:jc w:val="both"/>
    </w:pPr>
    <w:rPr>
      <w:szCs w:val="22"/>
      <w:lang w:eastAsia="en-GB"/>
    </w:rPr>
  </w:style>
  <w:style w:type="paragraph" w:customStyle="1" w:styleId="NumPar1">
    <w:name w:val="NumPar 1"/>
    <w:basedOn w:val="Normalny"/>
    <w:next w:val="Text1"/>
    <w:pPr>
      <w:numPr>
        <w:numId w:val="8"/>
      </w:numPr>
      <w:spacing w:before="120" w:after="120"/>
      <w:jc w:val="both"/>
    </w:pPr>
    <w:rPr>
      <w:szCs w:val="22"/>
      <w:lang w:eastAsia="en-GB"/>
    </w:rPr>
  </w:style>
  <w:style w:type="paragraph" w:customStyle="1" w:styleId="NumPar2">
    <w:name w:val="NumPar 2"/>
    <w:basedOn w:val="Normalny"/>
    <w:next w:val="Text1"/>
    <w:pPr>
      <w:numPr>
        <w:ilvl w:val="1"/>
        <w:numId w:val="8"/>
      </w:numPr>
      <w:spacing w:before="120" w:after="120"/>
      <w:jc w:val="both"/>
    </w:pPr>
    <w:rPr>
      <w:szCs w:val="22"/>
      <w:lang w:eastAsia="en-GB"/>
    </w:rPr>
  </w:style>
  <w:style w:type="paragraph" w:customStyle="1" w:styleId="NumPar3">
    <w:name w:val="NumPar 3"/>
    <w:basedOn w:val="Normalny"/>
    <w:next w:val="Text1"/>
    <w:pPr>
      <w:numPr>
        <w:ilvl w:val="2"/>
        <w:numId w:val="8"/>
      </w:numPr>
      <w:spacing w:before="120" w:after="120"/>
      <w:jc w:val="both"/>
    </w:pPr>
    <w:rPr>
      <w:szCs w:val="22"/>
      <w:lang w:eastAsia="en-GB"/>
    </w:rPr>
  </w:style>
  <w:style w:type="paragraph" w:customStyle="1" w:styleId="NumPar4">
    <w:name w:val="NumPar 4"/>
    <w:basedOn w:val="Normalny"/>
    <w:next w:val="Text1"/>
    <w:pPr>
      <w:numPr>
        <w:ilvl w:val="3"/>
        <w:numId w:val="8"/>
      </w:numPr>
      <w:spacing w:before="120" w:after="120"/>
      <w:jc w:val="both"/>
    </w:pPr>
    <w:rPr>
      <w:szCs w:val="22"/>
      <w:lang w:eastAsia="en-GB"/>
    </w:rPr>
  </w:style>
  <w:style w:type="paragraph" w:customStyle="1" w:styleId="ChapterTitle">
    <w:name w:val="ChapterTitle"/>
    <w:basedOn w:val="Normalny"/>
    <w:next w:val="Normalny"/>
    <w:pPr>
      <w:keepNext/>
      <w:spacing w:before="120" w:after="360"/>
      <w:jc w:val="center"/>
    </w:pPr>
    <w:rPr>
      <w:b/>
      <w:sz w:val="32"/>
      <w:szCs w:val="22"/>
      <w:lang w:eastAsia="en-GB"/>
    </w:rPr>
  </w:style>
  <w:style w:type="paragraph" w:customStyle="1" w:styleId="SectionTitle">
    <w:name w:val="SectionTitle"/>
    <w:basedOn w:val="Normalny"/>
    <w:next w:val="Nagwek1"/>
    <w:pPr>
      <w:keepNext/>
      <w:spacing w:before="120" w:after="360"/>
      <w:jc w:val="center"/>
    </w:pPr>
    <w:rPr>
      <w:b/>
      <w:smallCaps/>
      <w:sz w:val="28"/>
      <w:szCs w:val="22"/>
      <w:lang w:eastAsia="en-GB"/>
    </w:rPr>
  </w:style>
  <w:style w:type="paragraph" w:customStyle="1" w:styleId="Annexetitre">
    <w:name w:val="Annexe titre"/>
    <w:basedOn w:val="Normalny"/>
    <w:next w:val="Normalny"/>
    <w:pPr>
      <w:spacing w:before="120" w:after="120"/>
      <w:jc w:val="center"/>
    </w:pPr>
    <w:rPr>
      <w:b/>
      <w:szCs w:val="22"/>
      <w:u w:val="single"/>
      <w:lang w:eastAsia="en-GB"/>
    </w:rPr>
  </w:style>
  <w:style w:type="character" w:customStyle="1" w:styleId="Teksttreci">
    <w:name w:val="Tekst treści_"/>
    <w:link w:val="Teksttreci0"/>
    <w:locked/>
    <w:rPr>
      <w:rFonts w:ascii="Verdana" w:hAnsi="Verdana" w:cs="Verdana"/>
      <w:sz w:val="19"/>
      <w:szCs w:val="19"/>
      <w:shd w:val="clear" w:color="auto" w:fill="FFFFFF"/>
    </w:rPr>
  </w:style>
  <w:style w:type="paragraph" w:customStyle="1" w:styleId="Teksttreci0">
    <w:name w:val="Tekst treści"/>
    <w:basedOn w:val="Normalny"/>
    <w:link w:val="Teksttreci"/>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Pr>
      <w:rFonts w:ascii="Verdana" w:hAnsi="Verdana" w:cs="Verdana"/>
      <w:b/>
      <w:bCs/>
      <w:spacing w:val="0"/>
      <w:sz w:val="19"/>
      <w:szCs w:val="19"/>
      <w:shd w:val="clear" w:color="auto" w:fill="FFFFFF"/>
    </w:rPr>
  </w:style>
  <w:style w:type="character" w:customStyle="1" w:styleId="Nagwek30">
    <w:name w:val="Nagłówek #3_"/>
    <w:link w:val="Nagwek31"/>
    <w:locked/>
    <w:rPr>
      <w:rFonts w:ascii="Verdana" w:hAnsi="Verdana" w:cs="Verdana"/>
      <w:sz w:val="19"/>
      <w:szCs w:val="19"/>
      <w:shd w:val="clear" w:color="auto" w:fill="FFFFFF"/>
    </w:rPr>
  </w:style>
  <w:style w:type="paragraph" w:customStyle="1" w:styleId="Nagwek31">
    <w:name w:val="Nagłówek #3"/>
    <w:basedOn w:val="Normalny"/>
    <w:link w:val="Nagwek30"/>
    <w:pPr>
      <w:shd w:val="clear" w:color="auto" w:fill="FFFFFF"/>
      <w:spacing w:line="241" w:lineRule="exact"/>
      <w:ind w:hanging="720"/>
      <w:jc w:val="both"/>
      <w:outlineLvl w:val="2"/>
    </w:pPr>
    <w:rPr>
      <w:rFonts w:ascii="Verdana" w:hAnsi="Verdana" w:cs="Verdana"/>
      <w:sz w:val="19"/>
      <w:szCs w:val="19"/>
      <w:lang w:val="cs-CZ"/>
    </w:rPr>
  </w:style>
  <w:style w:type="character" w:customStyle="1" w:styleId="Nagwek3Arial">
    <w:name w:val="Nagłówek #3 + Arial"/>
    <w:rPr>
      <w:rFonts w:ascii="Arial" w:hAnsi="Arial" w:cs="Arial"/>
      <w:b/>
      <w:bCs/>
      <w:i/>
      <w:iCs/>
      <w:sz w:val="19"/>
      <w:szCs w:val="19"/>
      <w:shd w:val="clear" w:color="auto" w:fill="FFFFFF"/>
    </w:rPr>
  </w:style>
  <w:style w:type="character" w:customStyle="1" w:styleId="Teksttreci4">
    <w:name w:val="Tekst treści (4)_"/>
    <w:link w:val="Teksttreci40"/>
    <w:locked/>
    <w:rPr>
      <w:rFonts w:ascii="Verdana" w:hAnsi="Verdana" w:cs="Verdana"/>
      <w:sz w:val="19"/>
      <w:szCs w:val="19"/>
      <w:shd w:val="clear" w:color="auto" w:fill="FFFFFF"/>
    </w:rPr>
  </w:style>
  <w:style w:type="paragraph" w:customStyle="1" w:styleId="Teksttreci40">
    <w:name w:val="Tekst treści (4)"/>
    <w:basedOn w:val="Normalny"/>
    <w:link w:val="Teksttreci4"/>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Pr>
      <w:rFonts w:ascii="Verdana" w:hAnsi="Verdana" w:cs="Verdana"/>
      <w:sz w:val="28"/>
      <w:szCs w:val="28"/>
      <w:shd w:val="clear" w:color="auto" w:fill="FFFFFF"/>
    </w:rPr>
  </w:style>
  <w:style w:type="paragraph" w:customStyle="1" w:styleId="Teksttreci80">
    <w:name w:val="Tekst treści (8)"/>
    <w:basedOn w:val="Normalny"/>
    <w:link w:val="Teksttreci8"/>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link w:val="Akapitzlist"/>
    <w:uiPriority w:val="34"/>
    <w:locked/>
    <w:rPr>
      <w:rFonts w:ascii="Times New Roman" w:hAnsi="Times New Roman"/>
      <w:lang w:val="pl-PL" w:eastAsia="zh-CN"/>
    </w:rPr>
  </w:style>
  <w:style w:type="character" w:customStyle="1" w:styleId="Nierozpoznanawzmianka1">
    <w:name w:val="Nierozpoznana wzmianka1"/>
    <w:uiPriority w:val="99"/>
    <w:semiHidden/>
    <w:unhideWhenUsed/>
    <w:rPr>
      <w:rFonts w:cs="Times New Roman"/>
      <w:color w:val="605E5C"/>
      <w:shd w:val="clear" w:color="auto" w:fill="E1DFDD"/>
    </w:rPr>
  </w:style>
  <w:style w:type="paragraph" w:customStyle="1" w:styleId="Teksttreci1">
    <w:name w:val="Tekst treści1"/>
    <w:basedOn w:val="Normalny"/>
    <w:qFormat/>
    <w:pPr>
      <w:shd w:val="clear" w:color="auto" w:fill="FFFFFF"/>
      <w:spacing w:before="660" w:after="360" w:line="378" w:lineRule="exact"/>
      <w:ind w:hanging="400"/>
      <w:jc w:val="both"/>
    </w:pPr>
    <w:rPr>
      <w:rFonts w:ascii="Arial" w:hAnsi="Arial"/>
      <w:sz w:val="19"/>
      <w:szCs w:val="19"/>
    </w:rPr>
  </w:style>
  <w:style w:type="paragraph" w:styleId="Poprawka">
    <w:name w:val="Revision"/>
    <w:hidden/>
    <w:uiPriority w:val="99"/>
    <w:unhideWhenUsed/>
    <w:rsid w:val="00221B87"/>
    <w:rPr>
      <w:rFonts w:eastAsia="Times New Roman"/>
      <w:sz w:val="24"/>
      <w:szCs w:val="24"/>
    </w:rPr>
  </w:style>
  <w:style w:type="character" w:styleId="Nierozpoznanawzmianka">
    <w:name w:val="Unresolved Mention"/>
    <w:basedOn w:val="Domylnaczcionkaakapitu"/>
    <w:uiPriority w:val="99"/>
    <w:semiHidden/>
    <w:unhideWhenUsed/>
    <w:rsid w:val="00416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86267">
      <w:bodyDiv w:val="1"/>
      <w:marLeft w:val="0"/>
      <w:marRight w:val="0"/>
      <w:marTop w:val="0"/>
      <w:marBottom w:val="0"/>
      <w:divBdr>
        <w:top w:val="none" w:sz="0" w:space="0" w:color="auto"/>
        <w:left w:val="none" w:sz="0" w:space="0" w:color="auto"/>
        <w:bottom w:val="none" w:sz="0" w:space="0" w:color="auto"/>
        <w:right w:val="none" w:sz="0" w:space="0" w:color="auto"/>
      </w:divBdr>
    </w:div>
    <w:div w:id="303236833">
      <w:bodyDiv w:val="1"/>
      <w:marLeft w:val="0"/>
      <w:marRight w:val="0"/>
      <w:marTop w:val="0"/>
      <w:marBottom w:val="0"/>
      <w:divBdr>
        <w:top w:val="none" w:sz="0" w:space="0" w:color="auto"/>
        <w:left w:val="none" w:sz="0" w:space="0" w:color="auto"/>
        <w:bottom w:val="none" w:sz="0" w:space="0" w:color="auto"/>
        <w:right w:val="none" w:sz="0" w:space="0" w:color="auto"/>
      </w:divBdr>
    </w:div>
    <w:div w:id="394595139">
      <w:bodyDiv w:val="1"/>
      <w:marLeft w:val="0"/>
      <w:marRight w:val="0"/>
      <w:marTop w:val="0"/>
      <w:marBottom w:val="0"/>
      <w:divBdr>
        <w:top w:val="none" w:sz="0" w:space="0" w:color="auto"/>
        <w:left w:val="none" w:sz="0" w:space="0" w:color="auto"/>
        <w:bottom w:val="none" w:sz="0" w:space="0" w:color="auto"/>
        <w:right w:val="none" w:sz="0" w:space="0" w:color="auto"/>
      </w:divBdr>
    </w:div>
    <w:div w:id="678702865">
      <w:bodyDiv w:val="1"/>
      <w:marLeft w:val="0"/>
      <w:marRight w:val="0"/>
      <w:marTop w:val="0"/>
      <w:marBottom w:val="0"/>
      <w:divBdr>
        <w:top w:val="none" w:sz="0" w:space="0" w:color="auto"/>
        <w:left w:val="none" w:sz="0" w:space="0" w:color="auto"/>
        <w:bottom w:val="none" w:sz="0" w:space="0" w:color="auto"/>
        <w:right w:val="none" w:sz="0" w:space="0" w:color="auto"/>
      </w:divBdr>
    </w:div>
    <w:div w:id="692196267">
      <w:bodyDiv w:val="1"/>
      <w:marLeft w:val="0"/>
      <w:marRight w:val="0"/>
      <w:marTop w:val="0"/>
      <w:marBottom w:val="0"/>
      <w:divBdr>
        <w:top w:val="none" w:sz="0" w:space="0" w:color="auto"/>
        <w:left w:val="none" w:sz="0" w:space="0" w:color="auto"/>
        <w:bottom w:val="none" w:sz="0" w:space="0" w:color="auto"/>
        <w:right w:val="none" w:sz="0" w:space="0" w:color="auto"/>
      </w:divBdr>
    </w:div>
    <w:div w:id="746734654">
      <w:bodyDiv w:val="1"/>
      <w:marLeft w:val="0"/>
      <w:marRight w:val="0"/>
      <w:marTop w:val="0"/>
      <w:marBottom w:val="0"/>
      <w:divBdr>
        <w:top w:val="none" w:sz="0" w:space="0" w:color="auto"/>
        <w:left w:val="none" w:sz="0" w:space="0" w:color="auto"/>
        <w:bottom w:val="none" w:sz="0" w:space="0" w:color="auto"/>
        <w:right w:val="none" w:sz="0" w:space="0" w:color="auto"/>
      </w:divBdr>
    </w:div>
    <w:div w:id="879780314">
      <w:bodyDiv w:val="1"/>
      <w:marLeft w:val="0"/>
      <w:marRight w:val="0"/>
      <w:marTop w:val="0"/>
      <w:marBottom w:val="0"/>
      <w:divBdr>
        <w:top w:val="none" w:sz="0" w:space="0" w:color="auto"/>
        <w:left w:val="none" w:sz="0" w:space="0" w:color="auto"/>
        <w:bottom w:val="none" w:sz="0" w:space="0" w:color="auto"/>
        <w:right w:val="none" w:sz="0" w:space="0" w:color="auto"/>
      </w:divBdr>
    </w:div>
    <w:div w:id="1145511789">
      <w:bodyDiv w:val="1"/>
      <w:marLeft w:val="0"/>
      <w:marRight w:val="0"/>
      <w:marTop w:val="0"/>
      <w:marBottom w:val="0"/>
      <w:divBdr>
        <w:top w:val="none" w:sz="0" w:space="0" w:color="auto"/>
        <w:left w:val="none" w:sz="0" w:space="0" w:color="auto"/>
        <w:bottom w:val="none" w:sz="0" w:space="0" w:color="auto"/>
        <w:right w:val="none" w:sz="0" w:space="0" w:color="auto"/>
      </w:divBdr>
    </w:div>
    <w:div w:id="1195845113">
      <w:bodyDiv w:val="1"/>
      <w:marLeft w:val="0"/>
      <w:marRight w:val="0"/>
      <w:marTop w:val="0"/>
      <w:marBottom w:val="0"/>
      <w:divBdr>
        <w:top w:val="none" w:sz="0" w:space="0" w:color="auto"/>
        <w:left w:val="none" w:sz="0" w:space="0" w:color="auto"/>
        <w:bottom w:val="none" w:sz="0" w:space="0" w:color="auto"/>
        <w:right w:val="none" w:sz="0" w:space="0" w:color="auto"/>
      </w:divBdr>
    </w:div>
    <w:div w:id="1882129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zamowienia.gov.pl" TargetMode="External"/><Relationship Id="rId18" Type="http://schemas.openxmlformats.org/officeDocument/2006/relationships/hyperlink" Target="mailto:sekretariat@pzd-augustow.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kretariat@pzd-augustow.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hyperlink" Target="mailto:rodo@optinex.pl"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zamowienia.gov.pl/mp-client/tenders/ocds-148610-daf587fc-fd1e-4780-9083-4751a0b733f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3DE5C-405D-40A6-A709-B3394533B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1043</TotalTime>
  <Pages>27</Pages>
  <Words>8577</Words>
  <Characters>51466</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59924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ZNAKI:55080</dc:description>
  <cp:lastModifiedBy>M.M PZD</cp:lastModifiedBy>
  <cp:revision>48</cp:revision>
  <cp:lastPrinted>2026-08-05T07:58:00Z</cp:lastPrinted>
  <dcterms:created xsi:type="dcterms:W3CDTF">2025-03-31T08:46:00Z</dcterms:created>
  <dcterms:modified xsi:type="dcterms:W3CDTF">2026-08-26T12:29:00Z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13:32:33</vt:lpwstr>
  </property>
  <property fmtid="{D5CDD505-2E9C-101B-9397-08002B2CF9AE}" pid="4" name="wk_stat:znaki:liczba">
    <vt:lpwstr>55080</vt:lpwstr>
  </property>
  <property fmtid="{D5CDD505-2E9C-101B-9397-08002B2CF9AE}" pid="5" name="ZNAKI:">
    <vt:lpwstr>55080</vt:lpwstr>
  </property>
  <property fmtid="{D5CDD505-2E9C-101B-9397-08002B2CF9AE}" pid="6" name="wk_stat:linki:liczba">
    <vt:lpwstr>0</vt:lpwstr>
  </property>
  <property fmtid="{D5CDD505-2E9C-101B-9397-08002B2CF9AE}" pid="7" name="KSOProductBuildVer">
    <vt:lpwstr>1045-12.2.0.13431</vt:lpwstr>
  </property>
  <property fmtid="{D5CDD505-2E9C-101B-9397-08002B2CF9AE}" pid="8" name="ICV">
    <vt:lpwstr>1740893A90EA4761837837BB95B6BE9F_13</vt:lpwstr>
  </property>
</Properties>
</file>