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C7AC" w14:textId="77777777" w:rsidR="00F1558F" w:rsidRDefault="00F1558F" w:rsidP="00F1558F">
      <w:pPr>
        <w:jc w:val="right"/>
        <w:rPr>
          <w:rFonts w:ascii="Calibri" w:hAnsi="Calibri" w:cs="Calibri"/>
          <w:b/>
          <w:sz w:val="20"/>
          <w:szCs w:val="20"/>
        </w:rPr>
      </w:pPr>
      <w:r w:rsidRPr="00A96873">
        <w:rPr>
          <w:rFonts w:ascii="Calibri" w:hAnsi="Calibri" w:cs="Calibri"/>
          <w:b/>
          <w:sz w:val="20"/>
          <w:szCs w:val="20"/>
        </w:rPr>
        <w:t>Załącznik nr 4 do SWZ</w:t>
      </w:r>
    </w:p>
    <w:p w14:paraId="7F26E2F3" w14:textId="35779D03" w:rsidR="00631240" w:rsidRPr="00A96873" w:rsidRDefault="00631240" w:rsidP="00631240">
      <w:pPr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Postępowanie nr ZP-</w:t>
      </w:r>
      <w:r w:rsidR="00D61DDE">
        <w:rPr>
          <w:rFonts w:ascii="Calibri" w:hAnsi="Calibri" w:cs="Calibri"/>
          <w:b/>
          <w:sz w:val="20"/>
          <w:szCs w:val="20"/>
        </w:rPr>
        <w:t>2</w:t>
      </w:r>
      <w:r>
        <w:rPr>
          <w:rFonts w:ascii="Calibri" w:hAnsi="Calibri" w:cs="Calibri"/>
          <w:b/>
          <w:sz w:val="20"/>
          <w:szCs w:val="20"/>
        </w:rPr>
        <w:t xml:space="preserve">.2026 pn. Zakup sprzętu medycznego dla SPZOZ w </w:t>
      </w:r>
      <w:r w:rsidR="00D61DDE">
        <w:rPr>
          <w:rFonts w:ascii="Calibri" w:hAnsi="Calibri" w:cs="Calibri"/>
          <w:b/>
          <w:sz w:val="20"/>
          <w:szCs w:val="20"/>
        </w:rPr>
        <w:t>Pniewach w ramach projektu „Ambulatoryjna Opieka Specjalistyczna w Pniewach – Nowe Standardy Dostępności Plus”</w:t>
      </w:r>
    </w:p>
    <w:p w14:paraId="6B0F7893" w14:textId="77777777" w:rsidR="00F1558F" w:rsidRPr="00A96873" w:rsidRDefault="00F1558F" w:rsidP="00F1558F">
      <w:pPr>
        <w:jc w:val="right"/>
        <w:rPr>
          <w:rFonts w:ascii="Calibri" w:hAnsi="Calibri" w:cs="Calibri"/>
          <w:b/>
          <w:sz w:val="20"/>
          <w:szCs w:val="20"/>
        </w:rPr>
      </w:pPr>
    </w:p>
    <w:p w14:paraId="1E6346DC" w14:textId="161DBF54" w:rsidR="00AD5BDC" w:rsidRDefault="00631240" w:rsidP="00631240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Specyfikacja techniczna</w:t>
      </w:r>
    </w:p>
    <w:p w14:paraId="6CF0CBCF" w14:textId="476D8714" w:rsidR="00631240" w:rsidRPr="00631240" w:rsidRDefault="00631240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Krzesło ewakuacyjne</w:t>
      </w:r>
      <w:r>
        <w:rPr>
          <w:rFonts w:ascii="Calibri" w:hAnsi="Calibri" w:cs="Calibri"/>
          <w:b/>
          <w:sz w:val="20"/>
          <w:szCs w:val="20"/>
        </w:rPr>
        <w:t xml:space="preserve"> (1 szt.)</w:t>
      </w:r>
    </w:p>
    <w:p w14:paraId="3523A733" w14:textId="166FB600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49C4E994" w14:textId="13798EB0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01"/>
        <w:gridCol w:w="2835"/>
      </w:tblGrid>
      <w:tr w:rsidR="00631240" w:rsidRPr="00A96873" w14:paraId="064164D9" w14:textId="77777777" w:rsidTr="00D61DDE">
        <w:trPr>
          <w:trHeight w:val="8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A3C64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845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22573472" w14:textId="4D4AB86C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83B84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631240" w:rsidRPr="00A96873" w14:paraId="4D49E750" w14:textId="77777777" w:rsidTr="00D61DDE">
        <w:trPr>
          <w:trHeight w:val="4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2E6F" w14:textId="659D2994" w:rsidR="00631240" w:rsidRPr="00A96873" w:rsidRDefault="00631240" w:rsidP="00D61DDE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Fabrycznie nowe, wyprodukowane w 2026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5B9" w14:textId="04FCEA51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52D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1DDE" w:rsidRPr="000E46CD" w14:paraId="68052FFA" w14:textId="77777777" w:rsidTr="00D61DDE">
        <w:trPr>
          <w:trHeight w:val="5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2734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Elektryczny silnik o mocy min. 200 W (zasilanie 24 V) umożliwiający transport pacjenta w dół i w górę schodów.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B163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DEFC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1DDE" w:rsidRPr="000E46CD" w14:paraId="5BE342F3" w14:textId="77777777" w:rsidTr="00D61DD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8022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Maksymalna dopuszczalna waga Użytkownika w zakresie 230-240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6AED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004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1DDE" w:rsidRPr="000E46CD" w14:paraId="0EA43020" w14:textId="77777777" w:rsidTr="00D61DD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5AE4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Konstrukcja: Aluminium i stal lakierowane proszkowo.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A4E8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4E72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1DDE" w:rsidRPr="000E46CD" w14:paraId="3FC0C1B5" w14:textId="77777777" w:rsidTr="00D61DD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04C1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F620E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44BF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04B0" w14:textId="77777777" w:rsidR="00D61DDE" w:rsidRPr="000E46CD" w:rsidRDefault="00D61DDE" w:rsidP="003C060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6F6EB85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0E3C633F" w14:textId="77777777" w:rsidR="002E4DC6" w:rsidRDefault="002E4DC6" w:rsidP="002E4DC6">
      <w:pPr>
        <w:pStyle w:val="Akapitzlist"/>
        <w:numPr>
          <w:ilvl w:val="0"/>
          <w:numId w:val="3"/>
        </w:num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Podnośnik podłogowy (1 szt.)</w:t>
      </w:r>
    </w:p>
    <w:p w14:paraId="3DB81991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5AB9938F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487"/>
        <w:gridCol w:w="3049"/>
      </w:tblGrid>
      <w:tr w:rsidR="002E4DC6" w:rsidRPr="00A96873" w14:paraId="32CA52C6" w14:textId="77777777" w:rsidTr="00D66EA3">
        <w:trPr>
          <w:trHeight w:val="7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5EC48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5E78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49B0DFC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2185506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6B207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6E61FF54" w14:textId="77777777" w:rsidTr="00D66EA3">
        <w:trPr>
          <w:trHeight w:val="5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6F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950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B5B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3E5DEE05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A6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Napęd elektryczny, maksymalny udźwig nie mniejszy niż 150 kg przy wadze całkowitej urządzenia nieprzekraczającej 38 kg.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F85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F5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31E2C5CF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083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Konstrukcja podnośnika umożliwia szybkie składanie bez użycia jakichkolwiek narzędzi. To ułatwia jego transport i przechowywanie.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DE8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EC9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314B6ECD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655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Najniższa pozycja ramienia w zakresie 70-75 cm, najwyższa pozycja ramienia w zakresie 170-175 cm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F3C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05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0271DC3A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7F1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Posiada kółka z blokadą, co zapewnia bezpieczeństwo podczas jego używania. Blokada kółek zapobiega niekontrolowanemu przemieszczaniu się podnośnika.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6A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C32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4D46EB9" w14:textId="77777777" w:rsidTr="00D66EA3">
        <w:trPr>
          <w:trHeight w:val="7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D9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Zawieszka z zagłówkiem wykonana jest z trwałego materiału przepuszczającego wodę, który jest szybkoschnący. To zapewnia komfort pacjentowi podczas kąpieli i ułatwia utrzymanie higieny.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</w: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Materiał ten jest wytrzymały i odporny na wilgoć, co zwiększa jego trwałość i zapewnia długotrwałe użytkowanie.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C19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1C1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938A0E9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920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Podnośnik wyposażony jest w przycisk awaryjny, który pozwala na natychmiastowe zatrzymanie działania urządzenia w sytuacjach nagłych.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538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A65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1AF6D05D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E48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BE9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70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9A44433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24A37277" w14:textId="2D4FD0C2" w:rsidR="002E4DC6" w:rsidRDefault="002E4DC6" w:rsidP="002E4DC6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Stolik do badania niemowląt (</w:t>
      </w:r>
      <w:r>
        <w:rPr>
          <w:rFonts w:ascii="Calibri" w:hAnsi="Calibri" w:cs="Calibri"/>
          <w:b/>
          <w:sz w:val="20"/>
          <w:szCs w:val="20"/>
        </w:rPr>
        <w:t>4</w:t>
      </w:r>
      <w:r>
        <w:rPr>
          <w:rFonts w:ascii="Calibri" w:hAnsi="Calibri" w:cs="Calibri"/>
          <w:b/>
          <w:sz w:val="20"/>
          <w:szCs w:val="20"/>
        </w:rPr>
        <w:t xml:space="preserve"> szt.)</w:t>
      </w:r>
    </w:p>
    <w:p w14:paraId="2D6B0A9C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7E82D22B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77F0BBEC" w14:textId="77777777" w:rsidTr="00D66EA3">
        <w:trPr>
          <w:trHeight w:val="9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C5B11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2851D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27D7A64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1711D19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A2A71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22103189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5121" w14:textId="77777777" w:rsidR="002E4DC6" w:rsidRPr="000E46CD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DB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2F0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F9520F1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B8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Stanowisko do badania i przewijania niemowląt z tapicerowanym blatem zabiegowym i półką dolną pod blatem, wykonane na konstrukcji z profili stalowych lakierowanych proszkowo zapewniającej stabilność podczas badania i zabiegów pielęgnacyjnych.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E95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D73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32CA0FD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8F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Blat zabiegowy o wysokości całkowitej w zakresie od 90-110 cm, wysokości od podłoża w zakresie 75-85 cm.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1D4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68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A0D993A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D01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Stabilna konstrukcja stalowa pokryta lakierem proszkowym odpornym na zarysowania. blat wykonany z trwałej płyty meblowej.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F04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BF4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13882261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3C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Zaokrąglone górne narożniki blatu zabiegowego. Miękka pianka PU wypełniająca elementy tapicerowane.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544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9D8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89BB103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0C5CCAC4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5EDB6BE9" w14:textId="5975FCA1" w:rsidR="002E4DC6" w:rsidRDefault="002E4DC6" w:rsidP="002E4DC6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proofErr w:type="spellStart"/>
      <w:r>
        <w:rPr>
          <w:rFonts w:ascii="Calibri" w:hAnsi="Calibri" w:cs="Calibri"/>
          <w:b/>
          <w:sz w:val="20"/>
          <w:szCs w:val="20"/>
        </w:rPr>
        <w:t>Pionizator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(1 szt.)</w:t>
      </w:r>
      <w:r>
        <w:rPr>
          <w:rFonts w:ascii="Calibri" w:hAnsi="Calibri" w:cs="Calibri"/>
          <w:b/>
          <w:sz w:val="20"/>
          <w:szCs w:val="20"/>
        </w:rPr>
        <w:t xml:space="preserve"> dla pacjentów z ograniczoną mobilnością</w:t>
      </w:r>
    </w:p>
    <w:p w14:paraId="22C7B804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62EB3A48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1E553D76" w14:textId="77777777" w:rsidTr="00D66EA3">
        <w:trPr>
          <w:trHeight w:val="8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7CB46" w14:textId="77777777" w:rsidR="002E4DC6" w:rsidRPr="00A96873" w:rsidRDefault="002E4DC6" w:rsidP="00D66EA3">
            <w:pPr>
              <w:spacing w:before="60" w:after="0" w:line="240" w:lineRule="auto"/>
              <w:ind w:left="-6" w:firstLine="6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E249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3DBE2E3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EBAE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4172D0B0" w14:textId="77777777" w:rsidTr="00D66EA3">
        <w:trPr>
          <w:trHeight w:val="40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8FEA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8C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284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E99D7CE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CB0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Elektryczny </w:t>
            </w:r>
            <w:proofErr w:type="spellStart"/>
            <w:r w:rsidRPr="00A96873">
              <w:rPr>
                <w:rFonts w:ascii="Calibri" w:hAnsi="Calibri" w:cs="Calibri"/>
                <w:sz w:val="20"/>
                <w:szCs w:val="20"/>
              </w:rPr>
              <w:t>pionizator</w:t>
            </w:r>
            <w:proofErr w:type="spellEnd"/>
            <w:r w:rsidRPr="00A96873">
              <w:rPr>
                <w:rFonts w:ascii="Calibri" w:hAnsi="Calibri" w:cs="Calibri"/>
                <w:sz w:val="20"/>
                <w:szCs w:val="20"/>
              </w:rPr>
              <w:t xml:space="preserve"> podnosi pacjenta z pozycji siedzącej do wyprostowanej. Urządzenie wykorzystywane jest również do transferu osób z wózka lub łóżka do toalety w pozycji wyprostowanej.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86C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ED5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0EA1E255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D25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P</w:t>
            </w:r>
            <w:r w:rsidRPr="00A96873">
              <w:rPr>
                <w:rFonts w:ascii="Calibri" w:hAnsi="Calibri" w:cs="Calibri"/>
                <w:sz w:val="20"/>
                <w:szCs w:val="20"/>
              </w:rPr>
              <w:t>latforma na stopy wyposażona w antypoślizgowe wkładki oraz prawidłowe wsparcie kolan z p</w:t>
            </w:r>
            <w:r>
              <w:rPr>
                <w:rFonts w:ascii="Calibri" w:hAnsi="Calibri" w:cs="Calibri"/>
                <w:sz w:val="20"/>
                <w:szCs w:val="20"/>
              </w:rPr>
              <w:t>ase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m zabezpieczającym łydki doskonale stabilizuje nogi. </w:t>
            </w:r>
            <w:r>
              <w:rPr>
                <w:rFonts w:ascii="Calibri" w:hAnsi="Calibri" w:cs="Calibri"/>
                <w:sz w:val="20"/>
                <w:szCs w:val="20"/>
              </w:rPr>
              <w:t>Możliwość zastosowania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 specjaln</w:t>
            </w:r>
            <w:r>
              <w:rPr>
                <w:rFonts w:ascii="Calibri" w:hAnsi="Calibri" w:cs="Calibri"/>
                <w:sz w:val="20"/>
                <w:szCs w:val="20"/>
              </w:rPr>
              <w:t>ych korytek n</w:t>
            </w:r>
            <w:r w:rsidRPr="00A96873">
              <w:rPr>
                <w:rFonts w:ascii="Calibri" w:hAnsi="Calibri" w:cs="Calibri"/>
                <w:sz w:val="20"/>
                <w:szCs w:val="20"/>
              </w:rPr>
              <w:t>a stopy z paskami stabilizacyjnymi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 przypadku wymaganej większej stabilizacji stóp.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7D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6A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211C4FB" w14:textId="77777777" w:rsidTr="00D66EA3">
        <w:trPr>
          <w:trHeight w:val="42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954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Cztery punkty podparcia: stopy, kolana, biodra, klatka piersiowa.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3D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C15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F3ADB0C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B40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Konstrukcja umożliwia łatwe i szybkie składanie do transportu bez używania jakichkolwiek narzędzi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C75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57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0EB9DD6A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4CE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Rama jezdna jest ruchoma i umożliwia płynną regulację rozstawu dla osiągnięcia maksymalnej stabilności.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E5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AE8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3DF411A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EEB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E00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89C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249AF50" w14:textId="77777777" w:rsidR="002E4DC6" w:rsidRDefault="002E4DC6" w:rsidP="00631240">
      <w:pPr>
        <w:rPr>
          <w:rFonts w:ascii="Calibri" w:hAnsi="Calibri" w:cs="Calibri"/>
          <w:b/>
          <w:sz w:val="20"/>
          <w:szCs w:val="20"/>
        </w:rPr>
      </w:pPr>
    </w:p>
    <w:p w14:paraId="7501B0EA" w14:textId="77777777" w:rsidR="002E4DC6" w:rsidRDefault="002E4DC6" w:rsidP="002E4DC6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Waga najazdowa dla osób poruszających się na wózkach inwalidzkich (1 szt.)</w:t>
      </w:r>
    </w:p>
    <w:p w14:paraId="5CECF359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09407E5E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487"/>
        <w:gridCol w:w="3049"/>
      </w:tblGrid>
      <w:tr w:rsidR="002E4DC6" w:rsidRPr="00A96873" w14:paraId="15967A60" w14:textId="77777777" w:rsidTr="00D66EA3">
        <w:trPr>
          <w:trHeight w:val="91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3C983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A94FE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676C02E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35B9110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CFAFC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42945079" w14:textId="77777777" w:rsidTr="00D66EA3">
        <w:trPr>
          <w:trHeight w:val="5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60A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03B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52C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752EFB5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0F2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Waga najazdowa jako stabilne, funkcjonalne i uniwersalne urządzenie, które umożliwia ważenie pacjentów w pozycji siedzącej na krześle lub wózku inwalidzkim. Dzięki obszernej platformie i solidnej poręczy, waga zapewnia wsparcie osobom z ograniczoną mobilnością. Wysoka nośność do 300 kg sprawia, że idealnie nadaje się do ważenia osób o różnej masie ciała. Składana poręcz pozwala na szybkie złożenie i bezpieczne przechowywanie wagi, a rolki transportowe ułatwiają jej przemieszczanie.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BCF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92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39B67ED5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DFD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Wyświetlacz na wysokości biodra ułatwia odczyt wyników. Posiada dodatkowe funkcje, takie jak TARA, HOLD oraz Body Mass Index (BMI)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73A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B61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620C25D9" w14:textId="77777777" w:rsidTr="00D66EA3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745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 xml:space="preserve">Wymiary i waga: wymiary w zakresie 900-950 x 1100-1150 x 1100- 1200 mm, waga netto </w:t>
            </w:r>
            <w:r>
              <w:rPr>
                <w:rFonts w:ascii="Calibri" w:hAnsi="Calibri" w:cs="Calibri"/>
                <w:sz w:val="20"/>
                <w:szCs w:val="20"/>
              </w:rPr>
              <w:t>do 40 kg.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C7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0B3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1FE0DB75" w14:textId="77777777" w:rsidTr="00D66EA3">
        <w:trPr>
          <w:trHeight w:val="44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E7E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416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319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04FCA4F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2DF5F8C1" w14:textId="77777777" w:rsidR="002E4DC6" w:rsidRDefault="002E4DC6" w:rsidP="002E4DC6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Urządzenie do czytania i rozpoznawania tekstu drukowanego - czytnik (4 szt.)</w:t>
      </w:r>
    </w:p>
    <w:p w14:paraId="5054BE7B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5E1C61A1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481DF727" w14:textId="77777777" w:rsidTr="00D66EA3">
        <w:trPr>
          <w:trHeight w:val="9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DA3B6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49C3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138957E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16FEF23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E2C8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6460C9C8" w14:textId="77777777" w:rsidTr="00D66EA3">
        <w:trPr>
          <w:trHeight w:val="4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660A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636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259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819130A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DE03" w14:textId="77777777" w:rsidR="002E4DC6" w:rsidRPr="0097159E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>Kompaktowe urządzenie ręczne o wymiarach nie</w:t>
            </w:r>
          </w:p>
          <w:p w14:paraId="1137098F" w14:textId="77777777" w:rsidR="002E4DC6" w:rsidRPr="0097159E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 xml:space="preserve">większych niż 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Pr="0097159E">
              <w:rPr>
                <w:rFonts w:ascii="Calibri" w:hAnsi="Calibri" w:cs="Calibri"/>
                <w:sz w:val="20"/>
                <w:szCs w:val="20"/>
              </w:rPr>
              <w:t xml:space="preserve"> x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97159E">
              <w:rPr>
                <w:rFonts w:ascii="Calibri" w:hAnsi="Calibri" w:cs="Calibri"/>
                <w:sz w:val="20"/>
                <w:szCs w:val="20"/>
              </w:rPr>
              <w:t xml:space="preserve"> x 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97159E">
              <w:rPr>
                <w:rFonts w:ascii="Calibri" w:hAnsi="Calibri" w:cs="Calibri"/>
                <w:sz w:val="20"/>
                <w:szCs w:val="20"/>
              </w:rPr>
              <w:t xml:space="preserve"> cm (wys. x szer. x gł.) oraz</w:t>
            </w:r>
          </w:p>
          <w:p w14:paraId="07767F28" w14:textId="77777777" w:rsidR="002E4DC6" w:rsidRPr="0097159E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 xml:space="preserve">wadze własnej nieprzekraczającej </w:t>
            </w: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Pr="0097159E">
              <w:rPr>
                <w:rFonts w:ascii="Calibri" w:hAnsi="Calibri" w:cs="Calibri"/>
                <w:sz w:val="20"/>
                <w:szCs w:val="20"/>
              </w:rPr>
              <w:t>0 g. Urządzenie musi</w:t>
            </w:r>
          </w:p>
          <w:p w14:paraId="67F8CA97" w14:textId="77777777" w:rsidR="002E4DC6" w:rsidRPr="0097159E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>być wyposażone w zintegrowany, kolorowy ekran dotykowy</w:t>
            </w:r>
          </w:p>
          <w:p w14:paraId="4E80F160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>LCD oraz interfejs komunikacyjny i ładowania typu USB-C.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6A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687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078A4B2" w14:textId="77777777" w:rsidTr="00D66EA3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4BDC" w14:textId="77777777" w:rsidR="002E4DC6" w:rsidRPr="00CA2A55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Parametry odczytu: prędkość skanowania na poziomie co</w:t>
            </w:r>
          </w:p>
          <w:p w14:paraId="6DF71FF8" w14:textId="77777777" w:rsidR="002E4DC6" w:rsidRPr="00CA2A55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najmniej 1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  <w:r w:rsidRPr="00CA2A55">
              <w:rPr>
                <w:rFonts w:ascii="Calibri" w:hAnsi="Calibri" w:cs="Calibri"/>
                <w:sz w:val="20"/>
                <w:szCs w:val="20"/>
              </w:rPr>
              <w:t xml:space="preserve"> klatek na sekundę przy rozdzielczości min. </w:t>
            </w: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CA2A55">
              <w:rPr>
                <w:rFonts w:ascii="Calibri" w:hAnsi="Calibri" w:cs="Calibri"/>
                <w:sz w:val="20"/>
                <w:szCs w:val="20"/>
              </w:rPr>
              <w:t>0</w:t>
            </w:r>
          </w:p>
          <w:p w14:paraId="3C926042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A2A55">
              <w:rPr>
                <w:rFonts w:ascii="Calibri" w:hAnsi="Calibri" w:cs="Calibri"/>
                <w:sz w:val="20"/>
                <w:szCs w:val="20"/>
              </w:rPr>
              <w:t>dpi</w:t>
            </w:r>
            <w:proofErr w:type="spellEnd"/>
            <w:r w:rsidRPr="00CA2A55">
              <w:rPr>
                <w:rFonts w:ascii="Calibri" w:hAnsi="Calibri" w:cs="Calibri"/>
                <w:sz w:val="20"/>
                <w:szCs w:val="20"/>
              </w:rPr>
              <w:t>. Szerokość pola skanowania minimum 20 mm.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A4D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07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7B9ABDC2" w14:textId="77777777" w:rsidTr="00D66EA3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BBD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Wbudowane funkcje wspierające edukację (w tym</w:t>
            </w:r>
          </w:p>
          <w:p w14:paraId="5FF65203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ułatwienia dla osób z dysleksją) działające w pełni w trybie</w:t>
            </w:r>
          </w:p>
          <w:p w14:paraId="07B51CC7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offline (bez wymogu łączenia z chmurą/Wi-Fi w celu</w:t>
            </w:r>
          </w:p>
          <w:p w14:paraId="4A1DB00C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zapewnienia bezpieczeństwa danych). Urządzenie musi</w:t>
            </w:r>
          </w:p>
          <w:p w14:paraId="6FF78736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 xml:space="preserve">oferować: funkcję OCR ze wsparciem dla min. </w:t>
            </w: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CA2A55">
              <w:rPr>
                <w:rFonts w:ascii="Calibri" w:hAnsi="Calibri" w:cs="Calibri"/>
                <w:sz w:val="20"/>
                <w:szCs w:val="20"/>
              </w:rPr>
              <w:t xml:space="preserve"> języków,</w:t>
            </w:r>
          </w:p>
          <w:p w14:paraId="060B0E11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konwersję skanowanego tekstu na mowę z czytaniem na</w:t>
            </w:r>
          </w:p>
          <w:p w14:paraId="712767EE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głos (</w:t>
            </w:r>
            <w:proofErr w:type="spellStart"/>
            <w:r w:rsidRPr="00CA2A55">
              <w:rPr>
                <w:rFonts w:ascii="Calibri" w:hAnsi="Calibri" w:cs="Calibri"/>
                <w:sz w:val="20"/>
                <w:szCs w:val="20"/>
              </w:rPr>
              <w:t>Text</w:t>
            </w:r>
            <w:proofErr w:type="spellEnd"/>
            <w:r w:rsidRPr="00CA2A55">
              <w:rPr>
                <w:rFonts w:ascii="Calibri" w:hAnsi="Calibri" w:cs="Calibri"/>
                <w:sz w:val="20"/>
                <w:szCs w:val="20"/>
              </w:rPr>
              <w:t>-to-Speech dla min. 5 języków), funkcję</w:t>
            </w:r>
          </w:p>
          <w:p w14:paraId="0FCB19CA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rozpoznawania tekstu ze zdjęć (Photo OCR dla min. 5</w:t>
            </w:r>
          </w:p>
          <w:p w14:paraId="7DA90577" w14:textId="77777777" w:rsidR="002E4DC6" w:rsidRPr="00CA2A55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języków) oraz dyktafon do nagrywania notatek głosowych</w:t>
            </w:r>
          </w:p>
          <w:p w14:paraId="58439114" w14:textId="77777777" w:rsidR="002E4DC6" w:rsidRPr="004D22E7" w:rsidRDefault="002E4DC6" w:rsidP="00D66EA3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na żywo.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70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09E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315E7E4A" w14:textId="77777777" w:rsidTr="00D66EA3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48F" w14:textId="77777777" w:rsidR="002E4DC6" w:rsidRPr="00D6385F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 xml:space="preserve">Zasilanie zintegrowanym akumulatorem (np. </w:t>
            </w:r>
            <w:proofErr w:type="spellStart"/>
            <w:r w:rsidRPr="00D6385F">
              <w:rPr>
                <w:rFonts w:ascii="Calibri" w:hAnsi="Calibri" w:cs="Calibri"/>
                <w:sz w:val="20"/>
                <w:szCs w:val="20"/>
              </w:rPr>
              <w:t>litowo</w:t>
            </w:r>
            <w:proofErr w:type="spellEnd"/>
            <w:r w:rsidRPr="00D6385F">
              <w:rPr>
                <w:rFonts w:ascii="Calibri" w:hAnsi="Calibri" w:cs="Calibri"/>
                <w:sz w:val="20"/>
                <w:szCs w:val="20"/>
              </w:rPr>
              <w:t>-</w:t>
            </w:r>
          </w:p>
          <w:p w14:paraId="0411C02C" w14:textId="77777777" w:rsidR="002E4DC6" w:rsidRPr="00D6385F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polimerowym) o pojemności co najmniej 1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D6385F">
              <w:rPr>
                <w:rFonts w:ascii="Calibri" w:hAnsi="Calibri" w:cs="Calibri"/>
                <w:sz w:val="20"/>
                <w:szCs w:val="20"/>
              </w:rPr>
              <w:t xml:space="preserve">00 </w:t>
            </w:r>
            <w:proofErr w:type="spellStart"/>
            <w:r w:rsidRPr="00D6385F">
              <w:rPr>
                <w:rFonts w:ascii="Calibri" w:hAnsi="Calibri" w:cs="Calibri"/>
                <w:sz w:val="20"/>
                <w:szCs w:val="20"/>
              </w:rPr>
              <w:t>mAh</w:t>
            </w:r>
            <w:proofErr w:type="spellEnd"/>
            <w:r w:rsidRPr="00D6385F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80612F4" w14:textId="77777777" w:rsidR="002E4DC6" w:rsidRPr="00D6385F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zapewniającym minimum 6 godzin ciągłej pracy przy czasie</w:t>
            </w:r>
          </w:p>
          <w:p w14:paraId="5C11F29B" w14:textId="77777777" w:rsidR="002E4DC6" w:rsidRPr="00D6385F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pełnego ładowania nie dłuższym niż 3 godziny. Wymagany</w:t>
            </w:r>
          </w:p>
          <w:p w14:paraId="37950797" w14:textId="77777777" w:rsidR="002E4DC6" w:rsidRPr="00D6385F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kompletny zestaw zawierający: skaner, dedykowany zestaw</w:t>
            </w:r>
          </w:p>
          <w:p w14:paraId="6B50F92E" w14:textId="77777777" w:rsidR="002E4DC6" w:rsidRPr="00D6385F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słuchawkowy USB-C (ułatwiający skupienie), kabel</w:t>
            </w:r>
          </w:p>
          <w:p w14:paraId="1C7444F0" w14:textId="77777777" w:rsidR="002E4DC6" w:rsidRPr="004D22E7" w:rsidRDefault="002E4DC6" w:rsidP="00D66EA3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ładujący USB-C, etui transportowe oraz instrukcję obsługi.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5BF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61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11F9DA0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7E6A8035" w14:textId="722A732F" w:rsidR="002E4DC6" w:rsidRDefault="002E4DC6" w:rsidP="002E4DC6">
      <w:pPr>
        <w:pStyle w:val="Akapitzlist"/>
        <w:numPr>
          <w:ilvl w:val="0"/>
          <w:numId w:val="3"/>
        </w:num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Wózek inwalidzki (</w:t>
      </w:r>
      <w:r>
        <w:rPr>
          <w:rFonts w:ascii="Calibri" w:hAnsi="Calibri" w:cs="Calibri"/>
          <w:b/>
          <w:sz w:val="20"/>
          <w:szCs w:val="20"/>
        </w:rPr>
        <w:t>1</w:t>
      </w:r>
      <w:r>
        <w:rPr>
          <w:rFonts w:ascii="Calibri" w:hAnsi="Calibri" w:cs="Calibri"/>
          <w:b/>
          <w:sz w:val="20"/>
          <w:szCs w:val="20"/>
        </w:rPr>
        <w:t xml:space="preserve"> szt.)</w:t>
      </w:r>
      <w:r>
        <w:rPr>
          <w:rFonts w:ascii="Calibri" w:hAnsi="Calibri" w:cs="Calibri"/>
          <w:b/>
          <w:sz w:val="20"/>
          <w:szCs w:val="20"/>
        </w:rPr>
        <w:t xml:space="preserve"> dla pacjentów z ograniczoną mobilnością</w:t>
      </w:r>
    </w:p>
    <w:p w14:paraId="56C560E5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6D2323E7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17D4CE53" w14:textId="77777777" w:rsidTr="00D66EA3">
        <w:trPr>
          <w:trHeight w:val="7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2558A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6720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171075E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6D878A6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D4DAA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013D270C" w14:textId="77777777" w:rsidTr="00D66EA3">
        <w:trPr>
          <w:trHeight w:val="44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C9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A67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0F9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75B7845" w14:textId="77777777" w:rsidTr="00D66EA3">
        <w:trPr>
          <w:trHeight w:val="44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BA7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Rama: nośna wykonana z aluminium, oparta na konstrukcji podwójnego krzyżaka.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6A6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8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6D0856E1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3D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Koła tylne: pompowane (pneumatyczne) o średnicy nominalnej 24”, wyposażone w system szybkiego demontażu. </w:t>
            </w:r>
          </w:p>
          <w:p w14:paraId="7961C6B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Koła przednie: o średnicy </w:t>
            </w:r>
            <w:proofErr w:type="gramStart"/>
            <w:r w:rsidRPr="00A96873">
              <w:rPr>
                <w:rFonts w:ascii="Calibri" w:hAnsi="Calibri" w:cs="Calibri"/>
                <w:sz w:val="20"/>
                <w:szCs w:val="20"/>
              </w:rPr>
              <w:t>7”-</w:t>
            </w:r>
            <w:proofErr w:type="gramEnd"/>
            <w:r w:rsidRPr="00A96873">
              <w:rPr>
                <w:rFonts w:ascii="Calibri" w:hAnsi="Calibri" w:cs="Calibri"/>
                <w:sz w:val="20"/>
                <w:szCs w:val="20"/>
              </w:rPr>
              <w:t>8”. Niezależne hamulce dociskowe dla obu kół z funkcją blokady postojowej.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727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1A6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2E7860BF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F80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Wymiary i waga: Maksymalne obciążenie do 115 kg, szerokość całkowita w zakresie 64-69 cm, szerokość wewnętrzna w zakresie 43-48 cm.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CA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8F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0B08A616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57E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lastRenderedPageBreak/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1A1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FB6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317CDA9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13398F9C" w14:textId="16AC2200" w:rsidR="002E4DC6" w:rsidRDefault="002E4DC6" w:rsidP="002E4DC6">
      <w:pPr>
        <w:pStyle w:val="Akapitzlist"/>
        <w:numPr>
          <w:ilvl w:val="0"/>
          <w:numId w:val="3"/>
        </w:num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Przenośna pętla indukcyjna (4 szt.)</w:t>
      </w:r>
      <w:r>
        <w:rPr>
          <w:rFonts w:ascii="Calibri" w:hAnsi="Calibri" w:cs="Calibri"/>
          <w:b/>
          <w:sz w:val="20"/>
          <w:szCs w:val="20"/>
        </w:rPr>
        <w:t xml:space="preserve"> wspierająca osoby z trudnościami w słyszeniu</w:t>
      </w:r>
    </w:p>
    <w:p w14:paraId="22470487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19857301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6579558C" w14:textId="77777777" w:rsidTr="00D66EA3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99BD8A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9183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4FF3FCC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365575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64192035" w14:textId="77777777" w:rsidTr="00D66EA3">
        <w:trPr>
          <w:trHeight w:val="39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D93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E86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6D9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1E67FA4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6FB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Zintegrowane, przenośne i wolnostojące urządzenie typu „</w:t>
            </w:r>
            <w:proofErr w:type="spellStart"/>
            <w:r w:rsidRPr="00A96873">
              <w:rPr>
                <w:rFonts w:ascii="Calibri" w:hAnsi="Calibri" w:cs="Calibri"/>
                <w:sz w:val="20"/>
                <w:szCs w:val="20"/>
              </w:rPr>
              <w:t>all</w:t>
            </w:r>
            <w:proofErr w:type="spellEnd"/>
            <w:r w:rsidRPr="00A96873">
              <w:rPr>
                <w:rFonts w:ascii="Calibri" w:hAnsi="Calibri" w:cs="Calibri"/>
                <w:sz w:val="20"/>
                <w:szCs w:val="20"/>
              </w:rPr>
              <w:t>-in-one” z wbudowaną pętlą indukcyjną i mikrofonem, przeznaczone do obsługi stanowiskowej (zasięg działania pola w przedziale 0,8–1,1 m), oznaczone międzynarodowym piktogramem ucha z literą „T”.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816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FF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5EA3F9B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8E2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Obudowa: wyposażona w minimum jedno gniazdo wejściowe audio (np. Jack 3,5 mm) umożliwiające podłączenie zewnętrznego mikrofonu oraz wskaźniki LED sygnalizujące stan pracy/baterii oraz prawidłową emisję pola magnetycznego w odpowiedzi na mowę.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EE6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872B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18DC77E" w14:textId="77777777" w:rsidTr="00D66EA3">
        <w:trPr>
          <w:trHeight w:val="39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05F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Wbudowany akumulator wielokrotnego ładowania zapewniający do 4 godzin ciągłej pracy.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4D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8E0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08554C73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1E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Kompaktowe wymiary (szerokość i wysokość w przedziałach 240–300 mm, głębokość 70–150 mm) oraz niska waga całkowita nieprzekraczająca 2,0 kg; urządzenie musi generować pole magnetyczne w pełni zgodne z normą IEC 60118-4 (lub krajowym odpowiednikiem) i posiadać certyfikat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2A6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7D7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91E9333" w14:textId="77777777" w:rsidR="002E4DC6" w:rsidRDefault="002E4DC6" w:rsidP="00631240">
      <w:pPr>
        <w:rPr>
          <w:rFonts w:ascii="Calibri" w:hAnsi="Calibri" w:cs="Calibri"/>
          <w:b/>
          <w:sz w:val="20"/>
          <w:szCs w:val="20"/>
        </w:rPr>
      </w:pPr>
    </w:p>
    <w:p w14:paraId="6398370A" w14:textId="77777777" w:rsidR="002E4DC6" w:rsidRDefault="002E4DC6" w:rsidP="00631240">
      <w:pPr>
        <w:rPr>
          <w:rFonts w:ascii="Calibri" w:hAnsi="Calibri" w:cs="Calibri"/>
          <w:b/>
          <w:sz w:val="20"/>
          <w:szCs w:val="20"/>
        </w:rPr>
      </w:pPr>
    </w:p>
    <w:p w14:paraId="77A6E7FB" w14:textId="2B09FF52" w:rsidR="002E4DC6" w:rsidRDefault="002E4DC6" w:rsidP="002E4DC6">
      <w:pPr>
        <w:pStyle w:val="Akapitzlist"/>
        <w:numPr>
          <w:ilvl w:val="0"/>
          <w:numId w:val="3"/>
        </w:num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Skanery żył (2 szt.)</w:t>
      </w:r>
      <w:r>
        <w:rPr>
          <w:rFonts w:ascii="Calibri" w:hAnsi="Calibri" w:cs="Calibri"/>
          <w:b/>
          <w:sz w:val="20"/>
          <w:szCs w:val="20"/>
        </w:rPr>
        <w:t xml:space="preserve"> do diagnostyki naczyniowej</w:t>
      </w:r>
    </w:p>
    <w:p w14:paraId="591E8982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038E2DDA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1D550AF0" w14:textId="77777777" w:rsidTr="00D66EA3">
        <w:trPr>
          <w:trHeight w:val="10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81ADB6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F1C45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1B06BB7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6C52927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CACE3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12F78BD4" w14:textId="77777777" w:rsidTr="00D66EA3">
        <w:trPr>
          <w:trHeight w:val="41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A8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3D3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4AB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52F271AB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7B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Przenośne urządzenie do wykrywania żył. Może wyświetlać obraz naczyń krwionośnych na powierzchni skóry dokładnie i w odpowiednim czasie.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0E0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227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3D36B3B7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94B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Urządzenie ma różne funkcje definiowane przez użytkownika, które można dostosować do różnych grup wiekowych, kształtów ciała, kolorów skóry, wagi i różnych środowisk pracy. </w:t>
            </w:r>
            <w:r w:rsidRPr="00EA345C">
              <w:rPr>
                <w:rFonts w:ascii="Calibri" w:hAnsi="Calibri" w:cs="Calibri"/>
                <w:sz w:val="20"/>
                <w:szCs w:val="20"/>
              </w:rPr>
              <w:t>Przeznaczony do wizualizacji naczyń krwionośnych u dzieci i dorosłych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53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DE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AD63341" w14:textId="77777777" w:rsidTr="00D66EA3">
        <w:trPr>
          <w:trHeight w:val="56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436D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Parametry: Dokładność położenia naczyń krwionośnych: ±0,5mm Dokładność rozdzielczości: naczyń krwionośnych±0,5mm. Wykrywanie światła podczerwonego bez szkody dla ludzkiego ciała. Fala podczerwieni: 760-940nm Głębokość: wykrywania w podczerwieni 6-10 mm Najlepsza odległość: wykrywania15-25 cm.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A58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32D8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11B80678" w14:textId="77777777" w:rsidTr="00D66EA3">
        <w:trPr>
          <w:trHeight w:val="6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139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4C91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1FCE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BDCDAF8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30BA08D0" w14:textId="77777777" w:rsidR="002E4DC6" w:rsidRDefault="002E4DC6" w:rsidP="00631240">
      <w:pPr>
        <w:rPr>
          <w:rFonts w:ascii="Calibri" w:hAnsi="Calibri" w:cs="Calibri"/>
          <w:b/>
          <w:sz w:val="20"/>
          <w:szCs w:val="20"/>
        </w:rPr>
      </w:pPr>
    </w:p>
    <w:p w14:paraId="533912E9" w14:textId="627A3C06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Wózek </w:t>
      </w:r>
      <w:proofErr w:type="spellStart"/>
      <w:r>
        <w:rPr>
          <w:rFonts w:ascii="Calibri" w:hAnsi="Calibri" w:cs="Calibri"/>
          <w:b/>
          <w:sz w:val="20"/>
          <w:szCs w:val="20"/>
        </w:rPr>
        <w:t>bariatryczny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(</w:t>
      </w:r>
      <w:r w:rsidR="002E4DC6">
        <w:rPr>
          <w:rFonts w:ascii="Calibri" w:hAnsi="Calibri" w:cs="Calibri"/>
          <w:b/>
          <w:sz w:val="20"/>
          <w:szCs w:val="20"/>
        </w:rPr>
        <w:t>1</w:t>
      </w:r>
      <w:r>
        <w:rPr>
          <w:rFonts w:ascii="Calibri" w:hAnsi="Calibri" w:cs="Calibri"/>
          <w:b/>
          <w:sz w:val="20"/>
          <w:szCs w:val="20"/>
        </w:rPr>
        <w:t xml:space="preserve"> szt.)</w:t>
      </w:r>
      <w:r w:rsidR="002E4DC6">
        <w:rPr>
          <w:rFonts w:ascii="Calibri" w:hAnsi="Calibri" w:cs="Calibri"/>
          <w:b/>
          <w:sz w:val="20"/>
          <w:szCs w:val="20"/>
        </w:rPr>
        <w:t xml:space="preserve"> dla pacjentów o wyższej masie ciała</w:t>
      </w:r>
    </w:p>
    <w:p w14:paraId="4F9764A9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7DFD966F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6757B778" w14:textId="77777777" w:rsidTr="00DB673C">
        <w:trPr>
          <w:trHeight w:val="9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127E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B2B0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22DE740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4B14F04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52AA2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3154AD61" w14:textId="77777777" w:rsidTr="00DB673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7243" w14:textId="69C2081B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329A" w14:textId="2996AF86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3BF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139721E0" w14:textId="77777777" w:rsidTr="00DB673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846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Rama: Stalowa, specjalnie wzmocniona konstrukcja malowana proszkowo, umożliwiająca ponowne składanie do transportu i przechowywania.</w:t>
            </w:r>
          </w:p>
          <w:p w14:paraId="2894A928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Siedzisko i oparcie: Wytrzymałe materiały ze zdejmowaną tapicerką z odpornego na zanieczyszczenia i wodę tworzywa sztucznego.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246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23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582D432A" w14:textId="77777777" w:rsidTr="00DB673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52F0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Wymiary i waga: Maksymalne obciążenie do 225 kg, szerokość siedziska w zakresie 56-61 cm x 47 cm, głębokość siedziska 47 cm, szerokość całkowita od 80 cm do 85 cm, głębokość całkowita od 120 cm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7C6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821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C289C73" w14:textId="77777777" w:rsidTr="00DB673C">
        <w:trPr>
          <w:trHeight w:val="4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77AD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Koła tylne: Pełne o średnicy 24” wyposażone w ciągi napędowe dla użytkownika.</w:t>
            </w:r>
          </w:p>
          <w:p w14:paraId="6ADA0462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Koła przednie: Pełne, gumowe o średnicy 8”.</w:t>
            </w:r>
          </w:p>
          <w:p w14:paraId="48E709F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Hamulce: Ręczne hamulce postojowe na tylne koła z możliwością ich regulacji (trzonu i siły docisku stopki hamulca).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B44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B1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5BFF0503" w14:textId="77777777" w:rsidTr="00DB673C">
        <w:trPr>
          <w:trHeight w:val="4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CDF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E6B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7F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40C66F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4047A719" w14:textId="77777777" w:rsidR="002E4DC6" w:rsidRDefault="002E4DC6" w:rsidP="002E4DC6">
      <w:pPr>
        <w:rPr>
          <w:rFonts w:ascii="Calibri" w:hAnsi="Calibri" w:cs="Calibri"/>
          <w:b/>
          <w:sz w:val="20"/>
          <w:szCs w:val="20"/>
        </w:rPr>
      </w:pPr>
    </w:p>
    <w:p w14:paraId="17E23803" w14:textId="21D46760" w:rsidR="002E4DC6" w:rsidRDefault="002E4DC6" w:rsidP="002E4DC6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Lupa elektroniczna / powiększalnik (4 szt.)</w:t>
      </w:r>
      <w:r>
        <w:rPr>
          <w:rFonts w:ascii="Calibri" w:hAnsi="Calibri" w:cs="Calibri"/>
          <w:b/>
          <w:sz w:val="20"/>
          <w:szCs w:val="20"/>
        </w:rPr>
        <w:t xml:space="preserve"> dla osób z trudnościami w widzeniu</w:t>
      </w:r>
    </w:p>
    <w:p w14:paraId="5C8B7AF8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6DF9588E" w14:textId="77777777" w:rsidR="002E4DC6" w:rsidRPr="00631240" w:rsidRDefault="002E4DC6" w:rsidP="002E4DC6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2E4DC6" w:rsidRPr="00A96873" w14:paraId="72A0B95C" w14:textId="77777777" w:rsidTr="00D66EA3">
        <w:trPr>
          <w:trHeight w:val="7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C71EF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BF2C7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429D783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2E1A7BA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057D32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2E4DC6" w:rsidRPr="00A96873" w14:paraId="77C377E0" w14:textId="77777777" w:rsidTr="00D66EA3">
        <w:trPr>
          <w:trHeight w:val="4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E23B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A2D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3EF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1CE528C6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B68D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lastRenderedPageBreak/>
              <w:t>Kolorowy wyświetlacz LCD o przekątnej 4,3” – 5,0”, oferujący co najmniej 7 trybów kontrastu i kolorów wyświetlania.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018A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B51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105AE179" w14:textId="77777777" w:rsidTr="00D66EA3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E4BF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>Zasilanie akumulatorowo-sieciowe zapewniające min. 120 minut ciągłej pracy bez ładowania, połączone ze zintegrowaną, składaną podstawką do pracy bezpośrednio nad tekstem.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470A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66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4FA9820E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A505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>Wbudowany port USB oraz wyjście TV do transmisji obrazu na żywo na zewnętrzny monitor.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5DEC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DE9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4DC6" w:rsidRPr="00A96873" w14:paraId="7D03F670" w14:textId="77777777" w:rsidTr="00D66EA3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7D5" w14:textId="77777777" w:rsidR="002E4DC6" w:rsidRPr="004D22E7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 xml:space="preserve">Możliwość podłączenia dodatkowych urządzeń: do komputera za pomocą przewodu USB, do telewizora za pomocą przewodu HDMI, obsługa kart pamięci </w:t>
            </w:r>
            <w:proofErr w:type="spellStart"/>
            <w:r w:rsidRPr="004D22E7">
              <w:rPr>
                <w:rFonts w:ascii="Calibri" w:hAnsi="Calibri" w:cs="Calibri"/>
                <w:sz w:val="20"/>
                <w:szCs w:val="20"/>
              </w:rPr>
              <w:t>microSD</w:t>
            </w:r>
            <w:proofErr w:type="spellEnd"/>
            <w:r w:rsidRPr="004D22E7">
              <w:rPr>
                <w:rFonts w:ascii="Calibri" w:hAnsi="Calibri" w:cs="Calibri"/>
                <w:sz w:val="20"/>
                <w:szCs w:val="20"/>
              </w:rPr>
              <w:t xml:space="preserve"> od 4 GB do 64 GB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DA90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B64" w14:textId="77777777" w:rsidR="002E4DC6" w:rsidRPr="00A96873" w:rsidRDefault="002E4DC6" w:rsidP="00D66EA3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495B7D" w14:textId="77777777" w:rsidR="002E4DC6" w:rsidRDefault="002E4DC6" w:rsidP="00631240">
      <w:pPr>
        <w:rPr>
          <w:rFonts w:ascii="Calibri" w:hAnsi="Calibri" w:cs="Calibri"/>
          <w:b/>
          <w:sz w:val="20"/>
          <w:szCs w:val="20"/>
        </w:rPr>
      </w:pPr>
    </w:p>
    <w:p w14:paraId="456BF5D5" w14:textId="78794825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Narzędzie do badania wskaźnika ABI (1 szt.)</w:t>
      </w:r>
      <w:r w:rsidR="002E4DC6">
        <w:rPr>
          <w:rFonts w:ascii="Calibri" w:hAnsi="Calibri" w:cs="Calibri"/>
          <w:b/>
          <w:sz w:val="20"/>
          <w:szCs w:val="20"/>
        </w:rPr>
        <w:t xml:space="preserve"> dla pacjentów z problemami krążeniowymi</w:t>
      </w:r>
    </w:p>
    <w:p w14:paraId="59C2C11F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1F77ACD0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7193A363" w14:textId="77777777" w:rsidTr="00DB673C">
        <w:trPr>
          <w:trHeight w:val="7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D664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F755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3724D13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1A7AD93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BC93A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09331ED3" w14:textId="77777777" w:rsidTr="00DB673C">
        <w:trPr>
          <w:trHeight w:val="44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9BA4" w14:textId="526CEB91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B4EE" w14:textId="495D40BA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B37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0E64CD27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A13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System do automatycznego, nieinwazyjnego i jednoczesnego pomiaru na 4 kończynach (ramiona i kostki) metodą oscylometryczną. Urządzenie musi automatycznie wyliczać wskaźnik kostkowo-ramienny (ABI) osobno dla lewej i prawej strony, mierzyć ciśnienie skurczowe/rozkurczowe, puls oraz wykrywać i sygnalizować arytmię. Konstrukcja musi umożliwiać opcjonalną rozbudowę o funkcję pomiaru prędkości fali tętna (PWV).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968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2BB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339DC485" w14:textId="77777777" w:rsidTr="00DB673C">
        <w:trPr>
          <w:trHeight w:val="4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FC6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Zakresy pomiarowe: Zakres pomiarowy (ciśnienie krwi): 60 - 240 mmHg, Zakres pomiarowy (puls): 30 - 190 uderzeń/min ± 5 %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DD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8373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29AE2C67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F1D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Zestaw zawiera: minimum 4 sztuki mankietów wielorazowych, łatwych w dezynfekcji i kodowanych kolorystycznie/oznaczonych: 2 sztuki naramienne (obsługujące obwody min. 22–42 cm) oraz 2 sztuki na kostkę (obsługujące obwody min. 18–38 cm).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AE0E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FB5E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E89FD4C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A6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B4F2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2D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FD76F5C" w14:textId="77777777" w:rsidR="00631240" w:rsidRDefault="00631240" w:rsidP="002E4DC6">
      <w:pPr>
        <w:pStyle w:val="Akapitzlist"/>
        <w:ind w:left="0"/>
        <w:rPr>
          <w:rFonts w:ascii="Calibri" w:hAnsi="Calibri" w:cs="Calibri"/>
          <w:b/>
          <w:sz w:val="20"/>
          <w:szCs w:val="20"/>
        </w:rPr>
      </w:pPr>
    </w:p>
    <w:p w14:paraId="0799CD98" w14:textId="77777777" w:rsidR="002E4DC6" w:rsidRPr="00793D05" w:rsidRDefault="002E4DC6" w:rsidP="002E4DC6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793D05">
        <w:rPr>
          <w:rFonts w:ascii="Calibri" w:hAnsi="Calibri" w:cs="Calibri"/>
          <w:sz w:val="22"/>
          <w:szCs w:val="22"/>
        </w:rPr>
        <w:t xml:space="preserve">Specyfikację techniczną należy </w:t>
      </w:r>
      <w:r>
        <w:rPr>
          <w:rFonts w:ascii="Calibri" w:hAnsi="Calibri" w:cs="Calibri"/>
          <w:sz w:val="22"/>
          <w:szCs w:val="22"/>
        </w:rPr>
        <w:t xml:space="preserve">wypełnić, </w:t>
      </w:r>
      <w:r w:rsidRPr="00793D05">
        <w:rPr>
          <w:rFonts w:ascii="Calibri" w:hAnsi="Calibri" w:cs="Calibri"/>
          <w:sz w:val="22"/>
          <w:szCs w:val="22"/>
        </w:rPr>
        <w:t>opatrzyć kwalifikowanym podpisem elektronicznym, podpisem zaufanym lub podpisem osobistym i załączyć do oferty na etapie jej składania. Specyfikacja nie podlega uzupełnieniom.</w:t>
      </w:r>
    </w:p>
    <w:p w14:paraId="1818B9BA" w14:textId="77777777" w:rsidR="002E4DC6" w:rsidRPr="00631240" w:rsidRDefault="002E4DC6" w:rsidP="002E4DC6">
      <w:pPr>
        <w:pStyle w:val="Akapitzlist"/>
        <w:ind w:left="0"/>
        <w:rPr>
          <w:rFonts w:ascii="Calibri" w:hAnsi="Calibri" w:cs="Calibri"/>
          <w:b/>
          <w:sz w:val="20"/>
          <w:szCs w:val="20"/>
        </w:rPr>
      </w:pPr>
    </w:p>
    <w:sectPr w:rsidR="002E4DC6" w:rsidRPr="00631240" w:rsidSect="006312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7B6"/>
    <w:multiLevelType w:val="hybridMultilevel"/>
    <w:tmpl w:val="D98207EC"/>
    <w:lvl w:ilvl="0" w:tplc="A19086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72C66CBC"/>
    <w:multiLevelType w:val="hybridMultilevel"/>
    <w:tmpl w:val="AAC84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E12F5"/>
    <w:multiLevelType w:val="hybridMultilevel"/>
    <w:tmpl w:val="E490F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917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875273">
    <w:abstractNumId w:val="2"/>
  </w:num>
  <w:num w:numId="3" w16cid:durableId="1253735244">
    <w:abstractNumId w:val="1"/>
  </w:num>
  <w:num w:numId="4" w16cid:durableId="199965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D4"/>
    <w:rsid w:val="00020B3E"/>
    <w:rsid w:val="000B6AAE"/>
    <w:rsid w:val="000B74B4"/>
    <w:rsid w:val="00102392"/>
    <w:rsid w:val="00111A10"/>
    <w:rsid w:val="00126CE8"/>
    <w:rsid w:val="00144945"/>
    <w:rsid w:val="00176A95"/>
    <w:rsid w:val="001907F7"/>
    <w:rsid w:val="002344C1"/>
    <w:rsid w:val="002817A0"/>
    <w:rsid w:val="002B4D44"/>
    <w:rsid w:val="002E4C33"/>
    <w:rsid w:val="002E4DC6"/>
    <w:rsid w:val="002F1D97"/>
    <w:rsid w:val="003106DC"/>
    <w:rsid w:val="003217E0"/>
    <w:rsid w:val="0036131E"/>
    <w:rsid w:val="00382BF8"/>
    <w:rsid w:val="003B5BCE"/>
    <w:rsid w:val="003C21EB"/>
    <w:rsid w:val="003F37B0"/>
    <w:rsid w:val="003F7F16"/>
    <w:rsid w:val="004254AD"/>
    <w:rsid w:val="004843E4"/>
    <w:rsid w:val="00493C94"/>
    <w:rsid w:val="004B4A26"/>
    <w:rsid w:val="004C36E0"/>
    <w:rsid w:val="004D22E7"/>
    <w:rsid w:val="00500311"/>
    <w:rsid w:val="00527B21"/>
    <w:rsid w:val="00530B49"/>
    <w:rsid w:val="005A495A"/>
    <w:rsid w:val="00631240"/>
    <w:rsid w:val="00631C94"/>
    <w:rsid w:val="006574F8"/>
    <w:rsid w:val="00666817"/>
    <w:rsid w:val="00676E6B"/>
    <w:rsid w:val="006E1E38"/>
    <w:rsid w:val="00703273"/>
    <w:rsid w:val="00750C8A"/>
    <w:rsid w:val="00766B7A"/>
    <w:rsid w:val="00793D05"/>
    <w:rsid w:val="00855BB6"/>
    <w:rsid w:val="0085628C"/>
    <w:rsid w:val="008E3019"/>
    <w:rsid w:val="009407B4"/>
    <w:rsid w:val="009F1BA7"/>
    <w:rsid w:val="00A00D91"/>
    <w:rsid w:val="00A60ACE"/>
    <w:rsid w:val="00A75083"/>
    <w:rsid w:val="00A96873"/>
    <w:rsid w:val="00AD5BDC"/>
    <w:rsid w:val="00B34D17"/>
    <w:rsid w:val="00B63A7F"/>
    <w:rsid w:val="00B77DF9"/>
    <w:rsid w:val="00BB6CA7"/>
    <w:rsid w:val="00BD7653"/>
    <w:rsid w:val="00CA0EF0"/>
    <w:rsid w:val="00D61DDE"/>
    <w:rsid w:val="00D661D3"/>
    <w:rsid w:val="00D734D4"/>
    <w:rsid w:val="00D77234"/>
    <w:rsid w:val="00D81E18"/>
    <w:rsid w:val="00DB60E9"/>
    <w:rsid w:val="00DB673C"/>
    <w:rsid w:val="00DB784B"/>
    <w:rsid w:val="00DE60EC"/>
    <w:rsid w:val="00E0304F"/>
    <w:rsid w:val="00E07CC8"/>
    <w:rsid w:val="00E3443B"/>
    <w:rsid w:val="00E4545A"/>
    <w:rsid w:val="00E9610F"/>
    <w:rsid w:val="00EA345C"/>
    <w:rsid w:val="00EE2A39"/>
    <w:rsid w:val="00EF7619"/>
    <w:rsid w:val="00F03DA5"/>
    <w:rsid w:val="00F05F98"/>
    <w:rsid w:val="00F139C4"/>
    <w:rsid w:val="00F1558F"/>
    <w:rsid w:val="00F90E14"/>
    <w:rsid w:val="00F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A901"/>
  <w15:chartTrackingRefBased/>
  <w15:docId w15:val="{4D0FD790-ED72-4460-B9B1-89006F8B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BDC"/>
  </w:style>
  <w:style w:type="paragraph" w:styleId="Nagwek1">
    <w:name w:val="heading 1"/>
    <w:basedOn w:val="Normalny"/>
    <w:next w:val="Normalny"/>
    <w:link w:val="Nagwek1Znak"/>
    <w:uiPriority w:val="9"/>
    <w:qFormat/>
    <w:rsid w:val="00D73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4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4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4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4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4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4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4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4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4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4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16E7-3CD7-4A66-887A-B2BCA1A7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1908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Stasiak</dc:creator>
  <cp:keywords/>
  <dc:description/>
  <cp:lastModifiedBy>Monika Borkowska</cp:lastModifiedBy>
  <cp:revision>49</cp:revision>
  <dcterms:created xsi:type="dcterms:W3CDTF">2026-06-23T07:49:00Z</dcterms:created>
  <dcterms:modified xsi:type="dcterms:W3CDTF">2026-08-25T19:14:00Z</dcterms:modified>
</cp:coreProperties>
</file>