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C8562" w14:textId="582D5461" w:rsidR="00094867" w:rsidRPr="00DF3F0A" w:rsidRDefault="00094867" w:rsidP="00094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  <w:r w:rsidR="00B901A2">
        <w:rPr>
          <w:rFonts w:ascii="Times New Roman" w:hAnsi="Times New Roman" w:cs="Times New Roman"/>
        </w:rPr>
        <w:t>9</w:t>
      </w:r>
      <w:r w:rsidRPr="005E52AE">
        <w:rPr>
          <w:rFonts w:ascii="Times New Roman" w:hAnsi="Times New Roman" w:cs="Times New Roman"/>
        </w:rPr>
        <w:t>/2026/ZP</w:t>
      </w:r>
    </w:p>
    <w:p w14:paraId="147E71A2" w14:textId="77777777" w:rsidR="00DC7C15" w:rsidRDefault="00DC7C15" w:rsidP="00DC7C15">
      <w:r>
        <w:t xml:space="preserve">Załącznik nr 1 do SWZ OPIS PRZEDMIOTU ZAMÓWIENIA </w:t>
      </w:r>
    </w:p>
    <w:p w14:paraId="51DA1962" w14:textId="77777777" w:rsidR="00DC7C15" w:rsidRDefault="00DC7C15" w:rsidP="00DC7C15">
      <w:r>
        <w:t xml:space="preserve">Ciągnik kompaktowy przeznaczony do prac gospodarczych na terenach miejskich i zielonych oraz transporcie towarów. Maszyna nowa wyprodukowana nie wcześniej niż w 2026 roku. </w:t>
      </w:r>
    </w:p>
    <w:p w14:paraId="370CB405" w14:textId="77777777" w:rsidR="00DC7C15" w:rsidRDefault="00DC7C15" w:rsidP="00DC7C15">
      <w:r>
        <w:t xml:space="preserve">2.Jednostka napędowa:  Silnik spalinowy o zapłonie samoczynnym ( Diesla) zasilany olejem napędowym, chłodzony cieczą, spełniający normę emisji spalin EURO STAGE V. - silnik 3 cylindrowy turbodoładowany, z chłodnicą powietrza doładowania, o pojemności w przedziale 1500- 1700 cm3. - moc netto silnika znamionowa min.  40 KM - maksymalny moment obrotowy nie mniej niż 140 </w:t>
      </w:r>
      <w:proofErr w:type="spellStart"/>
      <w:r>
        <w:t>Nm</w:t>
      </w:r>
      <w:proofErr w:type="spellEnd"/>
      <w:r>
        <w:t xml:space="preserve"> przy 2600 </w:t>
      </w:r>
      <w:proofErr w:type="spellStart"/>
      <w:r>
        <w:t>obr</w:t>
      </w:r>
      <w:proofErr w:type="spellEnd"/>
      <w:r>
        <w:t xml:space="preserve">/min. </w:t>
      </w:r>
    </w:p>
    <w:p w14:paraId="7D630179" w14:textId="77777777" w:rsidR="00DC7C15" w:rsidRDefault="00DC7C15" w:rsidP="00DC7C15">
      <w:r>
        <w:t xml:space="preserve">3.Układ przeniesienia napędu </w:t>
      </w:r>
    </w:p>
    <w:p w14:paraId="5A3C811B" w14:textId="77777777" w:rsidR="00DC7C15" w:rsidRDefault="00DC7C15" w:rsidP="00DC7C15">
      <w:r>
        <w:t xml:space="preserve">3.1.Skrzynia biegów hydrostatyczna min. 3 max 4 biegi do przodu i do tyłu </w:t>
      </w:r>
    </w:p>
    <w:p w14:paraId="5E31D647" w14:textId="77777777" w:rsidR="00DC7C15" w:rsidRDefault="00DC7C15" w:rsidP="00DC7C15">
      <w:r>
        <w:t xml:space="preserve">3.2.Osie Zamawiający wymaga dostarczenia ciągnika z napędem na obie osie ( oś tylną i oś przednią). Napęd na oś przednią rozłączany w całym zakresie prędkości jazdy ciągnika, umożliwiający poruszanie się pojazdu tylko z napędem na oś tylną ( np. w transporcie drogowym). Tylna oś napędowa sztywna – oś kołnierzowa z blokadą tylnego mechanizmu różnicowego </w:t>
      </w:r>
    </w:p>
    <w:p w14:paraId="38F64A18" w14:textId="77777777" w:rsidR="00DC7C15" w:rsidRDefault="00DC7C15" w:rsidP="00DC7C15">
      <w:r>
        <w:t xml:space="preserve">4.Układ kierowniczy z układem wspomagania układu kierowniczego  </w:t>
      </w:r>
    </w:p>
    <w:p w14:paraId="5B854E90" w14:textId="77777777" w:rsidR="00DC7C15" w:rsidRDefault="00DC7C15" w:rsidP="00DC7C15">
      <w:r>
        <w:t xml:space="preserve">5.Uklad hamulcowy </w:t>
      </w:r>
    </w:p>
    <w:p w14:paraId="2423CDF8" w14:textId="77777777" w:rsidR="00DC7C15" w:rsidRDefault="00DC7C15" w:rsidP="00DC7C15">
      <w:r>
        <w:t xml:space="preserve">5.1.Układ hamulcowy zasadniczy tarcze mokre. Układ hamulcowy dwuobwodowy Hamowana oś tylna. </w:t>
      </w:r>
    </w:p>
    <w:p w14:paraId="0CA16CE7" w14:textId="77777777" w:rsidR="00DC7C15" w:rsidRDefault="00DC7C15" w:rsidP="00DC7C15">
      <w:r>
        <w:t xml:space="preserve">5.2. Hamulec </w:t>
      </w:r>
      <w:proofErr w:type="spellStart"/>
      <w:r>
        <w:t>awaryjno</w:t>
      </w:r>
      <w:proofErr w:type="spellEnd"/>
      <w:r>
        <w:t xml:space="preserve"> -postojowy </w:t>
      </w:r>
    </w:p>
    <w:p w14:paraId="27DB8A2C" w14:textId="77777777" w:rsidR="00DC7C15" w:rsidRDefault="00DC7C15" w:rsidP="00DC7C15">
      <w:r>
        <w:t xml:space="preserve">6.Instalacja elektryczna o napięciu 12 V z biegunem ujemnym na masie, zamontowany Główny wyłącznik prądu instalacji elektrycznej oraz gniazda wyjściowe instalacji : 3 -pin i 7 -pin. </w:t>
      </w:r>
    </w:p>
    <w:p w14:paraId="2C5092ED" w14:textId="77777777" w:rsidR="00DC7C15" w:rsidRDefault="00DC7C15" w:rsidP="00DC7C15">
      <w:r>
        <w:t xml:space="preserve">7.Trzypunktowy Układ Zawieszenia narzędzi ( TUZ) – tył ciągnika Tylny TUZ musi umożliwiać sprzęganie zawieszanych i pół zawieszanych narzędzi z tyłem ciągnika. Maszynę zawieszaną łączy się z ciągnikiem z trzech punktach : dwóch dolnych na cięgłach dolnych i jednym górnym poprzez regulowany łącznik górny. Regulacja pracy podnośnika: - siłowa - pozycyjna - mieszana - położenie pływające Kategoria TUZ I .Maksymalny udźwig na podnośniku nie mniej niż : 1100 kg. Cięgło środkowe ( górne ) TUZ – regulowane mechanicznie lub hydrauliczne Cięgła dolne TUZ wyposażone w otwarte końcówki kleszczowe. Regulowana długość wieszaków cięgieł dolnych umożliwiająca ustawienie poprzeczne zawieszanego narzędzia. TUZ wyposażony w ograniczniki wahania cięgieł dolnych. </w:t>
      </w:r>
    </w:p>
    <w:p w14:paraId="2A2158E1" w14:textId="77777777" w:rsidR="00DC7C15" w:rsidRPr="004C1D8E" w:rsidRDefault="00DC7C15" w:rsidP="00DC7C15">
      <w:r w:rsidRPr="004C1D8E">
        <w:t xml:space="preserve">8. Trzypunktowy Układ Zawieszenia narzędzi ( TUZ) – przód ciągnika Przedni TUZ musi umożliwiać sprzęganie zawieszanych i pół zawieszanych narzędzi z przodem ciągnika. Kategoria TUZ – I Maszyny sprzęgane z ciągnikiem będą mieć kategorię: I lub II. Maksymalny udźwig przedniego TUZ nie mniej niż: 700 kg Cięgło środkowe ( górne ) TUZ – regulowane mechanicznie ( śruba rzymska ) Regulowana długość wieszaków cięgieł dolnych umożliwiająca ustawienie poprzeczne zawieszanego narzędzia. TUZ wyposażony w ograniczniki wahania cięgieł dolnych. Przedni TUZ wyposażony w system kontroli odciążenia zawieszonego osprzętu tj. dociążenia osi przedniej ciągnika w celu poprawienia jego właściwości trakcyjnych.  </w:t>
      </w:r>
    </w:p>
    <w:p w14:paraId="5C5B6DDA" w14:textId="77777777" w:rsidR="00DC7C15" w:rsidRDefault="00DC7C15" w:rsidP="00DC7C15">
      <w:r>
        <w:t xml:space="preserve">9.Wałek Odbioru Mocy – WOM </w:t>
      </w:r>
    </w:p>
    <w:p w14:paraId="3A92344A" w14:textId="77777777" w:rsidR="00DC7C15" w:rsidRDefault="00DC7C15" w:rsidP="00DC7C15">
      <w:r>
        <w:lastRenderedPageBreak/>
        <w:t xml:space="preserve">9.1. Tylny WOM Prędkość obrotowa WOM – obroty niezależne od prędkości jazdy ciągnika : prędkość WOM : - 540 </w:t>
      </w:r>
      <w:proofErr w:type="spellStart"/>
      <w:r>
        <w:t>obr</w:t>
      </w:r>
      <w:proofErr w:type="spellEnd"/>
      <w:r>
        <w:t xml:space="preserve"> /min. Włączany elektrohydraulicznie </w:t>
      </w:r>
    </w:p>
    <w:p w14:paraId="15ECCA89" w14:textId="77777777" w:rsidR="00DC7C15" w:rsidRDefault="00DC7C15" w:rsidP="00DC7C15">
      <w:r>
        <w:t xml:space="preserve">9.2.Przedni WOM Prędkość obrotowa WOM – obroty niezależne od prędkości jazdy ciągnika: 1000 </w:t>
      </w:r>
      <w:proofErr w:type="spellStart"/>
      <w:r>
        <w:t>obr</w:t>
      </w:r>
      <w:proofErr w:type="spellEnd"/>
      <w:r>
        <w:t xml:space="preserve">/min. Włączany elektrohydraulicznie. Napęd WOM niezależny tzn.: prędkość obrotowa końcówki WOM jest proporcjonalna do prędkości obrotowej silnika ( niezależnie od prędkości jazdy) </w:t>
      </w:r>
    </w:p>
    <w:p w14:paraId="3822A078" w14:textId="77777777" w:rsidR="00DC7C15" w:rsidRDefault="00DC7C15" w:rsidP="00DC7C15">
      <w:r>
        <w:t xml:space="preserve">10.Układ hydrauliki zewnętrznej ciągnika </w:t>
      </w:r>
    </w:p>
    <w:p w14:paraId="2372E600" w14:textId="77777777" w:rsidR="00DC7C15" w:rsidRDefault="00DC7C15" w:rsidP="00DC7C15">
      <w:r>
        <w:t xml:space="preserve">10.1.Układ hydrauliki zewnętrznej musi umożliwiać pracę z siłownikami hydraulicznymi jedno- i dwustronnego działania oraz z osprzętem hydraulicznym o ciągłym przepływie ( silniki hydrauliczne). Położenia robocze sterownika pracy siłowników zewnętrznych: - podnoszenie - neutralne - opuszczanie - położenie pływające ( umożliwiające swobodny ruch siłownika w obu kierunkach – kopiowanie powierzchni terenu) W przypadku współpracy z silnikiem hydraulicznym - regulator prędkości obrotowej silnika hydraulicznego ( płynna regulacja natężenia przepływu oleju) </w:t>
      </w:r>
    </w:p>
    <w:p w14:paraId="09EE4FA4" w14:textId="77777777" w:rsidR="00DC7C15" w:rsidRDefault="00DC7C15" w:rsidP="00DC7C15">
      <w:r>
        <w:t xml:space="preserve">10.2.Układ hydrauliczny wyposażony w funkcję wykrywania obciążeń. Wydatek pompy olejowej (nominalny przepływ oleju ) nie mniej niż: 50 litrów/min. </w:t>
      </w:r>
    </w:p>
    <w:p w14:paraId="1671FE8D" w14:textId="77777777" w:rsidR="00DC7C15" w:rsidRDefault="00DC7C15" w:rsidP="00DC7C15">
      <w:r>
        <w:t>10.3.Tylne zawory hydrauliki zewnętrznej: - minimum 2 pary zaworów.</w:t>
      </w:r>
    </w:p>
    <w:p w14:paraId="2E3F3500" w14:textId="77777777" w:rsidR="00DC7C15" w:rsidRPr="004C1D8E" w:rsidRDefault="00DC7C15" w:rsidP="00DC7C15">
      <w:r w:rsidRPr="004C1D8E">
        <w:t xml:space="preserve">10.4.Przednie zawory hydrauliki zewnętrznej - minimum </w:t>
      </w:r>
      <w:r>
        <w:t>1</w:t>
      </w:r>
      <w:r w:rsidRPr="004C1D8E">
        <w:t xml:space="preserve"> para zaworów</w:t>
      </w:r>
      <w:r>
        <w:t>.</w:t>
      </w:r>
    </w:p>
    <w:p w14:paraId="49E1094E" w14:textId="77777777" w:rsidR="00DC7C15" w:rsidRDefault="00DC7C15" w:rsidP="00DC7C15">
      <w:r>
        <w:t xml:space="preserve">11.Zaczepy transportowe </w:t>
      </w:r>
    </w:p>
    <w:p w14:paraId="592EDA0A" w14:textId="77777777" w:rsidR="00DC7C15" w:rsidRDefault="00DC7C15" w:rsidP="00DC7C15">
      <w:r>
        <w:t xml:space="preserve">11.1.Pojazd wyposażony w dwa zaczepy transportowy i polowy na sworzeń wypukły 38 mm </w:t>
      </w:r>
    </w:p>
    <w:p w14:paraId="756F9044" w14:textId="77777777" w:rsidR="00DC7C15" w:rsidRDefault="00DC7C15" w:rsidP="00DC7C15">
      <w:r>
        <w:t xml:space="preserve">12.Koła i ogumienie </w:t>
      </w:r>
    </w:p>
    <w:p w14:paraId="53FE6A5A" w14:textId="77777777" w:rsidR="00DC7C15" w:rsidRDefault="00DC7C15" w:rsidP="00DC7C15">
      <w:r>
        <w:t xml:space="preserve">12.1.Felgi kół stalowe </w:t>
      </w:r>
    </w:p>
    <w:p w14:paraId="6242DD07" w14:textId="77777777" w:rsidR="00DC7C15" w:rsidRDefault="00DC7C15" w:rsidP="00DC7C15">
      <w:r>
        <w:t xml:space="preserve">12.2.Ogumienie bezdętkowe typu „Special turf” dostosowane do jazdy w terenie płaskim i zielonym,  nowe wyprodukowane nie później iż w 2025 r. o szerokości tył 42-46cm, przód 25-30cm. </w:t>
      </w:r>
    </w:p>
    <w:p w14:paraId="3A2649AF" w14:textId="77777777" w:rsidR="00DC7C15" w:rsidRDefault="00DC7C15" w:rsidP="00DC7C15">
      <w:r>
        <w:t xml:space="preserve">14.Kabina operatora : </w:t>
      </w:r>
    </w:p>
    <w:p w14:paraId="69E586E1" w14:textId="77777777" w:rsidR="00DC7C15" w:rsidRDefault="00DC7C15" w:rsidP="00DC7C15">
      <w:r>
        <w:t xml:space="preserve">14.1. Kabina jednomodułowa ,zapewniająca dobrą widoczność, zamykana na klucz. </w:t>
      </w:r>
    </w:p>
    <w:p w14:paraId="25744A72" w14:textId="77777777" w:rsidR="00DC7C15" w:rsidRDefault="00DC7C15" w:rsidP="00DC7C15">
      <w:r>
        <w:t xml:space="preserve">14.3. Maksymalny poziom hałasu w kabinie operatora : 85 </w:t>
      </w:r>
      <w:proofErr w:type="spellStart"/>
      <w:r>
        <w:t>dB</w:t>
      </w:r>
      <w:proofErr w:type="spellEnd"/>
      <w:r>
        <w:t xml:space="preserve"> </w:t>
      </w:r>
    </w:p>
    <w:p w14:paraId="7958AFAF" w14:textId="77777777" w:rsidR="00DC7C15" w:rsidRDefault="00DC7C15" w:rsidP="00DC7C15">
      <w:r>
        <w:t xml:space="preserve">14.4. Drzwi wejściowe z lewej strony kabiny. Dopuszcza się wariant z drzwiami z obu stron kabiny ( z lewej i prawej strony kabiny operatora) </w:t>
      </w:r>
    </w:p>
    <w:p w14:paraId="5A58B639" w14:textId="77777777" w:rsidR="00DC7C15" w:rsidRDefault="00DC7C15" w:rsidP="00DC7C15">
      <w:r>
        <w:t>14.5.Lusterka zewnętrzne z obu stron kabiny.</w:t>
      </w:r>
    </w:p>
    <w:p w14:paraId="1853870B" w14:textId="77777777" w:rsidR="00DC7C15" w:rsidRDefault="00DC7C15" w:rsidP="00DC7C15">
      <w:r>
        <w:t xml:space="preserve">14.6.Kabina wyposażona w fotel operatora amortyzowany pneumatycznie z regulacją: - przesuwu siedziska w płaszczyźnie poziomej ( przód – tył ) - wysokości siedziska - kąta pochylenia oparcia - obciążenia 50-140 kg . Siedzisko operatora wyposażone w podłokietniki z regulacją wysokości i pochylenia, Kolumna kierownicy regulowana, Instalacja radiowa z anteną ,głośnikami oraz radiem. Kabina wyposażona w klimatyzację , ogrzewanie, wentylację, Wycieraczki szyb: przedniej i tylnej </w:t>
      </w:r>
    </w:p>
    <w:p w14:paraId="57707EC5" w14:textId="77777777" w:rsidR="00DC7C15" w:rsidRDefault="00DC7C15" w:rsidP="00DC7C15">
      <w:r>
        <w:t xml:space="preserve">15.Oświetlenie: światła pozycyjne, światła mijania, światła drogowe, kierunkowskazy, światła stop, światła cofania, Robocze Oświetlenie robocze umożliwiające pracę ciągnika o zmroku, zainstalowane z przodu i tyłu ciągnika. Minimum dwa reflektory z przodu oraz dwa reflektory z tyłu. 15.3.Ostrzegawcze Pomarańczowe światło ostrzegawcze na dachu ciągnika w ilości minimum 1. </w:t>
      </w:r>
    </w:p>
    <w:p w14:paraId="11BC3A3D" w14:textId="77777777" w:rsidR="00DC7C15" w:rsidRDefault="00DC7C15" w:rsidP="00DC7C15">
      <w:r>
        <w:lastRenderedPageBreak/>
        <w:t xml:space="preserve">16.Wyposażenie dodatkowe: </w:t>
      </w:r>
    </w:p>
    <w:p w14:paraId="7D12F47F" w14:textId="77777777" w:rsidR="00DC7C15" w:rsidRDefault="00DC7C15" w:rsidP="00DC7C15">
      <w:r>
        <w:t xml:space="preserve">-Obciążniki przedniej osi do poprawy stateczności ciągnika z maszynami zawieszanymi na tylnym TUZ. Ilość obciążników musi być dobrana dla maksymalnego obciążenia tylnego TUZ. Obciążniki montowane tylko doraźnie (okresowo) w celu poprawienia własności trakcyjnych ciągnika ( dociążenie osi przedniej). </w:t>
      </w:r>
    </w:p>
    <w:p w14:paraId="5B3AB122" w14:textId="77777777" w:rsidR="00DC7C15" w:rsidRDefault="00DC7C15" w:rsidP="00DC7C15">
      <w:r>
        <w:t xml:space="preserve">- Zbiornik paliwa min. 45 l. wyposażony w korek wlewowy zamykany na klucz. </w:t>
      </w:r>
    </w:p>
    <w:p w14:paraId="75AA4F13" w14:textId="77777777" w:rsidR="00DC7C15" w:rsidRDefault="00DC7C15" w:rsidP="00DC7C15">
      <w:r>
        <w:t>- Gaśnica p.poż.</w:t>
      </w:r>
    </w:p>
    <w:p w14:paraId="21A8710F" w14:textId="77777777" w:rsidR="00DC7C15" w:rsidRDefault="00DC7C15" w:rsidP="00DC7C15">
      <w:r>
        <w:t>- Trójkąt ostrzegawczy</w:t>
      </w:r>
    </w:p>
    <w:p w14:paraId="56060851" w14:textId="77777777" w:rsidR="00DC7C15" w:rsidRDefault="00DC7C15" w:rsidP="00DC7C15">
      <w:r>
        <w:t>- Oznakowanie pojazdu wolnobieżnego</w:t>
      </w:r>
    </w:p>
    <w:p w14:paraId="4079EA49" w14:textId="77777777" w:rsidR="00DC7C15" w:rsidRDefault="00DC7C15" w:rsidP="00DC7C15">
      <w:r>
        <w:t>17.Gabarty i masy ciągnika : Wymiary : Długość z TUZ: nie więcej niż 3250 mm, szerokość nie więcej niż 1750, Wysokość: nie więcej niż 2400 mm, Masa całkowita z ogumieniem: nie więcej niż 1850 kg (bez obciążników osi przedniej, oraz dodatkowych obciążników kół tylnych, dopuszczalna masa całkowita 3200 kg. Zespół pojazdów maksymalna masa całkowita 4300kg.</w:t>
      </w:r>
    </w:p>
    <w:p w14:paraId="082F12CC" w14:textId="77777777" w:rsidR="002074E2" w:rsidRDefault="00DC7C15" w:rsidP="00DC7C15">
      <w:r>
        <w:t xml:space="preserve"> 18.Dokumenty: </w:t>
      </w:r>
    </w:p>
    <w:p w14:paraId="5D610E2C" w14:textId="77777777" w:rsidR="002074E2" w:rsidRDefault="00DC7C15" w:rsidP="00DC7C15">
      <w:r>
        <w:t xml:space="preserve">18.1. </w:t>
      </w:r>
      <w:r w:rsidR="002074E2">
        <w:t>Wyciąg ze ś</w:t>
      </w:r>
      <w:r>
        <w:t>wiadectw</w:t>
      </w:r>
      <w:r w:rsidR="002074E2">
        <w:t>a</w:t>
      </w:r>
      <w:r>
        <w:t xml:space="preserve"> homologacji pojazdu </w:t>
      </w:r>
    </w:p>
    <w:p w14:paraId="43100756" w14:textId="77777777" w:rsidR="002074E2" w:rsidRDefault="00DC7C15" w:rsidP="00DC7C15">
      <w:r>
        <w:t xml:space="preserve">18.2. Książka serwisowa </w:t>
      </w:r>
    </w:p>
    <w:p w14:paraId="7A18AC3B" w14:textId="77777777" w:rsidR="002074E2" w:rsidRDefault="00DC7C15" w:rsidP="00DC7C15">
      <w:r>
        <w:t xml:space="preserve">18.3. Instrukcja obsługi w języku polskim </w:t>
      </w:r>
    </w:p>
    <w:p w14:paraId="080C0AA0" w14:textId="58F64096" w:rsidR="00621E50" w:rsidRDefault="00DC7C15" w:rsidP="00DC7C15">
      <w:r>
        <w:t>18.4. Katalog części zami</w:t>
      </w:r>
      <w:r>
        <w:t>ennych.</w:t>
      </w:r>
    </w:p>
    <w:sectPr w:rsidR="00621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0A"/>
    <w:rsid w:val="00066C1C"/>
    <w:rsid w:val="00094867"/>
    <w:rsid w:val="000F73C7"/>
    <w:rsid w:val="001A4BC4"/>
    <w:rsid w:val="001E0D29"/>
    <w:rsid w:val="002049A1"/>
    <w:rsid w:val="002074E2"/>
    <w:rsid w:val="0023712B"/>
    <w:rsid w:val="002A56EE"/>
    <w:rsid w:val="002E49D5"/>
    <w:rsid w:val="002F672D"/>
    <w:rsid w:val="0040549D"/>
    <w:rsid w:val="00433FE3"/>
    <w:rsid w:val="00521808"/>
    <w:rsid w:val="00594BBD"/>
    <w:rsid w:val="00607EDF"/>
    <w:rsid w:val="00621E50"/>
    <w:rsid w:val="006B7A3B"/>
    <w:rsid w:val="006F47A9"/>
    <w:rsid w:val="006F59B5"/>
    <w:rsid w:val="00704290"/>
    <w:rsid w:val="0070632C"/>
    <w:rsid w:val="0072656E"/>
    <w:rsid w:val="007725B3"/>
    <w:rsid w:val="007C02BB"/>
    <w:rsid w:val="00872896"/>
    <w:rsid w:val="00903A19"/>
    <w:rsid w:val="00917541"/>
    <w:rsid w:val="00992A19"/>
    <w:rsid w:val="00A251DE"/>
    <w:rsid w:val="00B01745"/>
    <w:rsid w:val="00B7320A"/>
    <w:rsid w:val="00B901A2"/>
    <w:rsid w:val="00C869E1"/>
    <w:rsid w:val="00CD7852"/>
    <w:rsid w:val="00D91C17"/>
    <w:rsid w:val="00DC7C15"/>
    <w:rsid w:val="00E515BE"/>
    <w:rsid w:val="00EF3295"/>
    <w:rsid w:val="00F6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A560"/>
  <w15:chartTrackingRefBased/>
  <w15:docId w15:val="{66C59703-EF49-478D-93B1-2206250F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975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Artur Skwarczyński</cp:lastModifiedBy>
  <cp:revision>31</cp:revision>
  <dcterms:created xsi:type="dcterms:W3CDTF">2026-06-23T09:41:00Z</dcterms:created>
  <dcterms:modified xsi:type="dcterms:W3CDTF">2026-08-25T11:26:00Z</dcterms:modified>
</cp:coreProperties>
</file>