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8C9E4" w14:textId="77777777" w:rsidR="006A4BED" w:rsidRDefault="006A4BED" w:rsidP="006A4BED">
      <w:pPr>
        <w:jc w:val="center"/>
        <w:rPr>
          <w:rFonts w:ascii="Arial" w:hAnsi="Arial"/>
          <w:b/>
          <w:bCs/>
          <w:sz w:val="32"/>
          <w:szCs w:val="32"/>
        </w:rPr>
      </w:pPr>
    </w:p>
    <w:p w14:paraId="75D60924" w14:textId="77777777" w:rsidR="006A4BED" w:rsidRDefault="006A4BED" w:rsidP="006A4BED">
      <w:pPr>
        <w:jc w:val="center"/>
        <w:rPr>
          <w:rFonts w:ascii="Arial" w:hAnsi="Arial"/>
          <w:b/>
          <w:bCs/>
          <w:sz w:val="32"/>
          <w:szCs w:val="32"/>
        </w:rPr>
      </w:pPr>
    </w:p>
    <w:p w14:paraId="2F2997B3" w14:textId="77777777" w:rsidR="006A4BED" w:rsidRDefault="006A4BED" w:rsidP="006A4BED">
      <w:pPr>
        <w:jc w:val="center"/>
        <w:rPr>
          <w:rFonts w:ascii="Arial" w:hAnsi="Arial"/>
          <w:b/>
          <w:bCs/>
          <w:sz w:val="32"/>
          <w:szCs w:val="32"/>
        </w:rPr>
      </w:pPr>
    </w:p>
    <w:p w14:paraId="09B0C88C" w14:textId="77777777" w:rsidR="00E44EE1" w:rsidRDefault="006A4BED" w:rsidP="006A4BED">
      <w:pPr>
        <w:jc w:val="center"/>
        <w:rPr>
          <w:rFonts w:ascii="Arial" w:hAnsi="Arial"/>
          <w:b/>
          <w:bCs/>
          <w:sz w:val="32"/>
          <w:szCs w:val="32"/>
        </w:rPr>
      </w:pPr>
      <w:r w:rsidRPr="006A4BED">
        <w:rPr>
          <w:rFonts w:ascii="Arial" w:hAnsi="Arial"/>
          <w:b/>
          <w:bCs/>
          <w:sz w:val="32"/>
          <w:szCs w:val="32"/>
        </w:rPr>
        <w:t xml:space="preserve">SPECYFIKACJA TECHNICZNA </w:t>
      </w:r>
    </w:p>
    <w:p w14:paraId="50DD27F8" w14:textId="77777777" w:rsidR="00E44EE1" w:rsidRDefault="006A4BED" w:rsidP="006A4BED">
      <w:pPr>
        <w:jc w:val="center"/>
        <w:rPr>
          <w:rFonts w:ascii="Arial" w:hAnsi="Arial"/>
          <w:b/>
          <w:bCs/>
          <w:sz w:val="32"/>
          <w:szCs w:val="32"/>
        </w:rPr>
      </w:pPr>
      <w:r w:rsidRPr="006A4BED">
        <w:rPr>
          <w:rFonts w:ascii="Arial" w:hAnsi="Arial"/>
          <w:b/>
          <w:bCs/>
          <w:sz w:val="32"/>
          <w:szCs w:val="32"/>
        </w:rPr>
        <w:t>WYKONYWA</w:t>
      </w:r>
      <w:r w:rsidR="00E44EE1">
        <w:rPr>
          <w:rFonts w:ascii="Arial" w:hAnsi="Arial"/>
          <w:b/>
          <w:bCs/>
          <w:sz w:val="32"/>
          <w:szCs w:val="32"/>
        </w:rPr>
        <w:t>NIA I ODBIORU ROBÓT BUDOWLANYCH</w:t>
      </w:r>
    </w:p>
    <w:p w14:paraId="69AD7DF9" w14:textId="4410BADA" w:rsidR="006A4BED" w:rsidRPr="006A4BED" w:rsidRDefault="006A4BED" w:rsidP="006A4BED">
      <w:pPr>
        <w:jc w:val="center"/>
        <w:rPr>
          <w:rFonts w:ascii="Arial" w:hAnsi="Arial"/>
          <w:b/>
          <w:bCs/>
          <w:sz w:val="32"/>
          <w:szCs w:val="32"/>
        </w:rPr>
      </w:pPr>
      <w:r>
        <w:rPr>
          <w:rFonts w:ascii="Arial" w:hAnsi="Arial"/>
          <w:b/>
          <w:bCs/>
          <w:sz w:val="32"/>
          <w:szCs w:val="32"/>
        </w:rPr>
        <w:t>INSTALACJI ELEKTRYCZNYCH</w:t>
      </w:r>
    </w:p>
    <w:p w14:paraId="3FC6B264" w14:textId="77777777" w:rsidR="006A4BED" w:rsidRPr="006A4BED" w:rsidRDefault="006A4BED" w:rsidP="006A4BED">
      <w:pPr>
        <w:rPr>
          <w:rFonts w:ascii="Arial" w:hAnsi="Arial"/>
        </w:rPr>
      </w:pPr>
    </w:p>
    <w:p w14:paraId="44B6869C" w14:textId="77777777" w:rsidR="006A4BED" w:rsidRPr="006A4BED" w:rsidRDefault="006A4BED" w:rsidP="006A4BED">
      <w:pPr>
        <w:rPr>
          <w:rFonts w:ascii="Arial" w:hAnsi="Arial"/>
        </w:rPr>
      </w:pPr>
    </w:p>
    <w:p w14:paraId="2956F82C" w14:textId="77777777" w:rsidR="006A4BED" w:rsidRPr="006A4BED" w:rsidRDefault="006A4BED" w:rsidP="006A4BED">
      <w:pPr>
        <w:rPr>
          <w:rFonts w:ascii="Arial" w:hAnsi="Arial"/>
        </w:rPr>
      </w:pPr>
    </w:p>
    <w:p w14:paraId="087B803C" w14:textId="77777777" w:rsidR="006A4BED" w:rsidRPr="006A4BED" w:rsidRDefault="006A4BED" w:rsidP="006A4BED">
      <w:pPr>
        <w:rPr>
          <w:rFonts w:ascii="Arial" w:hAnsi="Arial"/>
        </w:rPr>
      </w:pPr>
    </w:p>
    <w:p w14:paraId="04F345E2" w14:textId="77777777" w:rsidR="006A4BED" w:rsidRPr="006A4BED" w:rsidRDefault="006A4BED" w:rsidP="006A4BED">
      <w:pPr>
        <w:rPr>
          <w:rFonts w:ascii="Arial" w:hAnsi="Arial"/>
        </w:rPr>
      </w:pPr>
    </w:p>
    <w:p w14:paraId="03CC988A" w14:textId="77777777" w:rsidR="006A4BED" w:rsidRPr="006A4BED" w:rsidRDefault="006A4BED" w:rsidP="006A4BED">
      <w:pPr>
        <w:rPr>
          <w:rFonts w:ascii="Arial" w:hAnsi="Arial"/>
        </w:rPr>
      </w:pPr>
    </w:p>
    <w:p w14:paraId="5B04AAC4" w14:textId="77777777" w:rsidR="006A4BED" w:rsidRPr="006A4BED" w:rsidRDefault="006A4BED" w:rsidP="006A4BED">
      <w:pPr>
        <w:rPr>
          <w:rFonts w:ascii="Arial" w:hAnsi="Arial"/>
        </w:rPr>
      </w:pPr>
    </w:p>
    <w:p w14:paraId="5D1809BA" w14:textId="77777777" w:rsidR="006A4BED" w:rsidRPr="006A4BED" w:rsidRDefault="006A4BED" w:rsidP="006A4BED">
      <w:pPr>
        <w:rPr>
          <w:rFonts w:ascii="Arial" w:hAnsi="Arial"/>
        </w:rPr>
      </w:pPr>
    </w:p>
    <w:p w14:paraId="7E3A0D51" w14:textId="551A0D36" w:rsidR="006A4BED" w:rsidRPr="006D1A27" w:rsidRDefault="006A4BED" w:rsidP="00305211">
      <w:pPr>
        <w:ind w:left="1701" w:hanging="1701"/>
        <w:rPr>
          <w:rFonts w:ascii="Arial" w:hAnsi="Arial"/>
          <w:b/>
          <w:bCs/>
        </w:rPr>
      </w:pPr>
      <w:r w:rsidRPr="006A4BED">
        <w:rPr>
          <w:rFonts w:ascii="Arial" w:hAnsi="Arial"/>
          <w:b/>
          <w:bCs/>
        </w:rPr>
        <w:t>OBIEKT:</w:t>
      </w:r>
      <w:r w:rsidRPr="006A4BED">
        <w:rPr>
          <w:rFonts w:ascii="Arial" w:hAnsi="Arial"/>
          <w:b/>
          <w:bCs/>
        </w:rPr>
        <w:tab/>
      </w:r>
      <w:r w:rsidR="003010A3">
        <w:rPr>
          <w:rFonts w:ascii="Arial" w:hAnsi="Arial"/>
          <w:b/>
          <w:color w:val="202020"/>
        </w:rPr>
        <w:t>PRZEBUDOWA BUDYNKU MIESZKALNEGO WIELORODZINNEGO</w:t>
      </w:r>
    </w:p>
    <w:p w14:paraId="141DDA15" w14:textId="77777777" w:rsidR="006A4BED" w:rsidRPr="006A4BED" w:rsidRDefault="006A4BED" w:rsidP="006A4BED">
      <w:pPr>
        <w:ind w:left="2127" w:hanging="2127"/>
        <w:rPr>
          <w:rFonts w:ascii="Arial" w:hAnsi="Arial"/>
          <w:b/>
          <w:bCs/>
        </w:rPr>
      </w:pPr>
    </w:p>
    <w:p w14:paraId="584422A2" w14:textId="77777777" w:rsidR="006A4BED" w:rsidRPr="006A4BED" w:rsidRDefault="006A4BED" w:rsidP="006A4BED">
      <w:pPr>
        <w:rPr>
          <w:rFonts w:ascii="Arial" w:hAnsi="Arial"/>
          <w:b/>
          <w:bCs/>
        </w:rPr>
      </w:pPr>
    </w:p>
    <w:p w14:paraId="48F173DF" w14:textId="77777777" w:rsidR="006A4BED" w:rsidRPr="006A4BED" w:rsidRDefault="00305211" w:rsidP="00305211">
      <w:pPr>
        <w:tabs>
          <w:tab w:val="left" w:pos="1701"/>
        </w:tabs>
        <w:rPr>
          <w:rFonts w:ascii="Arial" w:hAnsi="Arial"/>
          <w:b/>
          <w:bCs/>
        </w:rPr>
      </w:pPr>
      <w:r>
        <w:rPr>
          <w:rFonts w:ascii="Arial" w:hAnsi="Arial"/>
          <w:b/>
          <w:bCs/>
        </w:rPr>
        <w:t xml:space="preserve">BRANŻA: </w:t>
      </w:r>
      <w:r>
        <w:rPr>
          <w:rFonts w:ascii="Arial" w:hAnsi="Arial"/>
          <w:b/>
          <w:bCs/>
        </w:rPr>
        <w:tab/>
      </w:r>
      <w:r w:rsidR="006A4BED" w:rsidRPr="006A4BED">
        <w:rPr>
          <w:rFonts w:ascii="Arial" w:hAnsi="Arial"/>
          <w:b/>
          <w:bCs/>
        </w:rPr>
        <w:t>Elektryczna</w:t>
      </w:r>
    </w:p>
    <w:p w14:paraId="71F715BD" w14:textId="77777777" w:rsidR="006A4BED" w:rsidRPr="006A4BED" w:rsidRDefault="006A4BED" w:rsidP="006A4BED">
      <w:pPr>
        <w:rPr>
          <w:rFonts w:ascii="Arial" w:hAnsi="Arial"/>
          <w:b/>
          <w:bCs/>
        </w:rPr>
      </w:pPr>
    </w:p>
    <w:p w14:paraId="2F09EACC" w14:textId="77777777" w:rsidR="006A4BED" w:rsidRPr="006A4BED" w:rsidRDefault="006A4BED" w:rsidP="006A4BED">
      <w:pPr>
        <w:rPr>
          <w:rFonts w:ascii="Arial" w:hAnsi="Arial"/>
          <w:b/>
          <w:bCs/>
        </w:rPr>
      </w:pPr>
    </w:p>
    <w:p w14:paraId="5DD95E7B" w14:textId="59F4C0DB" w:rsidR="006D1A27" w:rsidRPr="006D1A27" w:rsidRDefault="006D1A27" w:rsidP="006D1A27">
      <w:pPr>
        <w:tabs>
          <w:tab w:val="left" w:pos="1701"/>
        </w:tabs>
        <w:suppressAutoHyphens w:val="0"/>
        <w:autoSpaceDE w:val="0"/>
        <w:adjustRightInd w:val="0"/>
        <w:spacing w:line="252" w:lineRule="auto"/>
        <w:rPr>
          <w:rFonts w:ascii="Century Gothic" w:eastAsiaTheme="minorHAnsi" w:hAnsi="Century Gothic" w:cs="Century Gothic"/>
          <w:b/>
          <w:bCs/>
          <w:color w:val="202020"/>
          <w:kern w:val="0"/>
          <w:szCs w:val="12"/>
          <w:lang w:eastAsia="en-US"/>
        </w:rPr>
      </w:pPr>
      <w:r>
        <w:rPr>
          <w:rFonts w:ascii="Arial" w:hAnsi="Arial"/>
          <w:b/>
          <w:bCs/>
        </w:rPr>
        <w:t xml:space="preserve">INWESTOR: </w:t>
      </w:r>
      <w:r>
        <w:rPr>
          <w:rFonts w:ascii="Arial" w:hAnsi="Arial"/>
          <w:b/>
          <w:bCs/>
        </w:rPr>
        <w:tab/>
      </w:r>
      <w:r w:rsidRPr="006D1A27">
        <w:rPr>
          <w:rFonts w:ascii="Century Gothic" w:eastAsiaTheme="minorHAnsi" w:hAnsi="Century Gothic" w:cs="Century Gothic"/>
          <w:b/>
          <w:bCs/>
          <w:color w:val="202020"/>
          <w:kern w:val="0"/>
          <w:szCs w:val="12"/>
          <w:lang w:eastAsia="en-US"/>
        </w:rPr>
        <w:t>Gmina Miasto Koszalin</w:t>
      </w:r>
    </w:p>
    <w:p w14:paraId="770A775C" w14:textId="77777777" w:rsidR="006D1A27" w:rsidRPr="006D1A27" w:rsidRDefault="006D1A27" w:rsidP="006D1A27">
      <w:pPr>
        <w:suppressAutoHyphens w:val="0"/>
        <w:autoSpaceDE w:val="0"/>
        <w:adjustRightInd w:val="0"/>
        <w:spacing w:line="252" w:lineRule="auto"/>
        <w:ind w:left="1701"/>
        <w:rPr>
          <w:rFonts w:ascii="Century Gothic" w:eastAsiaTheme="minorHAnsi" w:hAnsi="Century Gothic" w:cs="Century Gothic"/>
          <w:b/>
          <w:bCs/>
          <w:color w:val="202020"/>
          <w:kern w:val="0"/>
          <w:szCs w:val="12"/>
          <w:lang w:eastAsia="en-US"/>
        </w:rPr>
      </w:pPr>
      <w:r w:rsidRPr="006D1A27">
        <w:rPr>
          <w:rFonts w:ascii="Century Gothic" w:eastAsiaTheme="minorHAnsi" w:hAnsi="Century Gothic" w:cs="Century Gothic"/>
          <w:b/>
          <w:bCs/>
          <w:color w:val="202020"/>
          <w:kern w:val="0"/>
          <w:szCs w:val="12"/>
          <w:lang w:eastAsia="en-US"/>
        </w:rPr>
        <w:t xml:space="preserve">Zarząd Budynków Mieszkalnych </w:t>
      </w:r>
    </w:p>
    <w:p w14:paraId="67920D17" w14:textId="0A7C1C82" w:rsidR="006D1A27" w:rsidRPr="006D1A27" w:rsidRDefault="006D1A27" w:rsidP="006D1A27">
      <w:pPr>
        <w:tabs>
          <w:tab w:val="left" w:pos="1701"/>
        </w:tabs>
        <w:ind w:left="1701"/>
        <w:rPr>
          <w:rFonts w:ascii="Tahoma" w:hAnsi="Tahoma" w:cs="Tahoma"/>
          <w:b/>
          <w:color w:val="000000"/>
        </w:rPr>
      </w:pPr>
      <w:r w:rsidRPr="006D1A27">
        <w:rPr>
          <w:rFonts w:ascii="Century Gothic" w:eastAsiaTheme="minorHAnsi" w:hAnsi="Century Gothic" w:cs="Century Gothic"/>
          <w:b/>
          <w:bCs/>
          <w:color w:val="202020"/>
          <w:kern w:val="0"/>
          <w:szCs w:val="12"/>
          <w:lang w:eastAsia="en-US"/>
        </w:rPr>
        <w:t>75-815 Koszalin</w:t>
      </w:r>
      <w:r>
        <w:rPr>
          <w:rFonts w:ascii="Tahoma" w:hAnsi="Tahoma" w:cs="Tahoma"/>
          <w:b/>
          <w:color w:val="000000"/>
        </w:rPr>
        <w:t xml:space="preserve">, </w:t>
      </w:r>
      <w:r w:rsidRPr="006D1A27">
        <w:rPr>
          <w:rFonts w:ascii="Century Gothic" w:eastAsiaTheme="minorHAnsi" w:hAnsi="Century Gothic" w:cs="Century Gothic"/>
          <w:b/>
          <w:bCs/>
          <w:color w:val="202020"/>
          <w:kern w:val="0"/>
          <w:szCs w:val="12"/>
          <w:lang w:eastAsia="en-US"/>
        </w:rPr>
        <w:t>ul. Połczyńska 24</w:t>
      </w:r>
    </w:p>
    <w:p w14:paraId="6ACB13A9" w14:textId="77777777" w:rsidR="006A4BED" w:rsidRPr="006A4BED" w:rsidRDefault="006A4BED" w:rsidP="006A4BED">
      <w:pPr>
        <w:ind w:left="2127"/>
        <w:rPr>
          <w:rFonts w:ascii="Tahoma" w:hAnsi="Tahoma" w:cs="Tahoma"/>
          <w:b/>
          <w:color w:val="000000"/>
        </w:rPr>
      </w:pPr>
    </w:p>
    <w:p w14:paraId="0BBE1BF4" w14:textId="77777777" w:rsidR="006A4BED" w:rsidRDefault="006A4BED" w:rsidP="006A4BED">
      <w:pPr>
        <w:rPr>
          <w:rFonts w:ascii="Arial" w:hAnsi="Arial"/>
          <w:b/>
          <w:bCs/>
        </w:rPr>
      </w:pPr>
    </w:p>
    <w:p w14:paraId="1743264D" w14:textId="77777777" w:rsidR="006A4BED" w:rsidRDefault="006A4BED" w:rsidP="006A4BED">
      <w:pPr>
        <w:rPr>
          <w:rFonts w:ascii="Arial" w:hAnsi="Arial"/>
          <w:b/>
          <w:bCs/>
        </w:rPr>
      </w:pPr>
    </w:p>
    <w:p w14:paraId="06211677" w14:textId="77777777" w:rsidR="006A4BED" w:rsidRDefault="006A4BED" w:rsidP="006A4BED">
      <w:pPr>
        <w:rPr>
          <w:rFonts w:ascii="Arial" w:hAnsi="Arial"/>
          <w:b/>
          <w:bCs/>
        </w:rPr>
      </w:pPr>
    </w:p>
    <w:p w14:paraId="3E679970" w14:textId="77777777" w:rsidR="006A4BED" w:rsidRPr="006A4BED" w:rsidRDefault="006A4BED" w:rsidP="006A4BED">
      <w:pPr>
        <w:rPr>
          <w:rFonts w:ascii="Arial" w:hAnsi="Arial"/>
          <w:b/>
          <w:bCs/>
        </w:rPr>
      </w:pPr>
    </w:p>
    <w:p w14:paraId="27763F19" w14:textId="75689C00" w:rsidR="006A4BED" w:rsidRPr="006A4BED" w:rsidRDefault="003010A3" w:rsidP="006A4BED">
      <w:pPr>
        <w:rPr>
          <w:rFonts w:ascii="Arial" w:hAnsi="Arial"/>
          <w:b/>
          <w:bCs/>
        </w:rPr>
      </w:pPr>
      <w:r>
        <w:rPr>
          <w:rFonts w:ascii="Arial" w:hAnsi="Arial"/>
          <w:b/>
          <w:bCs/>
        </w:rPr>
        <w:t>OPRACOWAŁ</w:t>
      </w:r>
      <w:r w:rsidR="006A4BED" w:rsidRPr="006A4BED">
        <w:rPr>
          <w:rFonts w:ascii="Arial" w:hAnsi="Arial"/>
          <w:b/>
          <w:bCs/>
        </w:rPr>
        <w:t>:</w:t>
      </w:r>
      <w:r w:rsidR="006A4BED" w:rsidRPr="006A4BED">
        <w:rPr>
          <w:rFonts w:ascii="Arial" w:hAnsi="Arial"/>
          <w:b/>
          <w:bCs/>
        </w:rPr>
        <w:tab/>
        <w:t xml:space="preserve">mgr inż. </w:t>
      </w:r>
      <w:r>
        <w:rPr>
          <w:rFonts w:ascii="Arial" w:hAnsi="Arial"/>
          <w:b/>
          <w:bCs/>
        </w:rPr>
        <w:t>GRZEGORZ PAWŁOWSKI</w:t>
      </w:r>
    </w:p>
    <w:p w14:paraId="7E5F5AA6" w14:textId="77777777" w:rsidR="006A4BED" w:rsidRPr="006A4BED" w:rsidRDefault="006A4BED" w:rsidP="006A4BED">
      <w:pPr>
        <w:rPr>
          <w:rFonts w:ascii="Arial" w:hAnsi="Arial"/>
          <w:b/>
          <w:bCs/>
        </w:rPr>
      </w:pPr>
    </w:p>
    <w:p w14:paraId="2B2597D4" w14:textId="77777777" w:rsidR="006A4BED" w:rsidRDefault="006A4BED" w:rsidP="006A4BED">
      <w:pPr>
        <w:rPr>
          <w:rFonts w:ascii="Arial" w:hAnsi="Arial"/>
          <w:b/>
          <w:bCs/>
        </w:rPr>
      </w:pPr>
    </w:p>
    <w:p w14:paraId="5C3E6DDD" w14:textId="77777777" w:rsidR="006A4BED" w:rsidRDefault="006A4BED" w:rsidP="006A4BED">
      <w:pPr>
        <w:rPr>
          <w:rFonts w:ascii="Arial" w:hAnsi="Arial"/>
          <w:b/>
          <w:bCs/>
        </w:rPr>
      </w:pPr>
    </w:p>
    <w:p w14:paraId="6209ACEC" w14:textId="77777777" w:rsidR="006A4BED" w:rsidRDefault="006A4BED" w:rsidP="006A4BED">
      <w:pPr>
        <w:rPr>
          <w:rFonts w:ascii="Arial" w:hAnsi="Arial"/>
          <w:b/>
          <w:bCs/>
        </w:rPr>
      </w:pPr>
    </w:p>
    <w:p w14:paraId="283BBA52" w14:textId="77777777" w:rsidR="006A4BED" w:rsidRDefault="006A4BED" w:rsidP="006A4BED">
      <w:pPr>
        <w:rPr>
          <w:rFonts w:ascii="Arial" w:hAnsi="Arial"/>
          <w:b/>
          <w:bCs/>
        </w:rPr>
      </w:pPr>
    </w:p>
    <w:p w14:paraId="16679470" w14:textId="77777777" w:rsidR="006A4BED" w:rsidRPr="006A4BED" w:rsidRDefault="006A4BED" w:rsidP="006A4BED">
      <w:pPr>
        <w:rPr>
          <w:rFonts w:ascii="Arial" w:hAnsi="Arial"/>
          <w:b/>
          <w:bCs/>
        </w:rPr>
      </w:pPr>
    </w:p>
    <w:p w14:paraId="1EB64C74" w14:textId="77777777" w:rsidR="006A4BED" w:rsidRPr="006A4BED" w:rsidRDefault="006A4BED" w:rsidP="006A4BED">
      <w:pPr>
        <w:rPr>
          <w:rFonts w:ascii="Arial" w:hAnsi="Arial"/>
          <w:b/>
          <w:bCs/>
        </w:rPr>
      </w:pPr>
    </w:p>
    <w:p w14:paraId="529FC7B8" w14:textId="77777777" w:rsidR="006A4BED" w:rsidRPr="006A4BED" w:rsidRDefault="006A4BED" w:rsidP="006A4BED">
      <w:pPr>
        <w:rPr>
          <w:rFonts w:ascii="Arial" w:hAnsi="Arial"/>
          <w:b/>
          <w:bCs/>
        </w:rPr>
      </w:pPr>
    </w:p>
    <w:p w14:paraId="56BDC5EB" w14:textId="77777777" w:rsidR="006A4BED" w:rsidRPr="006A4BED" w:rsidRDefault="006A4BED" w:rsidP="006A4BED">
      <w:pPr>
        <w:rPr>
          <w:rFonts w:ascii="Arial" w:hAnsi="Arial"/>
          <w:b/>
          <w:bCs/>
        </w:rPr>
      </w:pPr>
    </w:p>
    <w:p w14:paraId="495EADAD" w14:textId="77777777" w:rsidR="006A4BED" w:rsidRDefault="006A4BED" w:rsidP="006A4BED">
      <w:pPr>
        <w:jc w:val="center"/>
        <w:rPr>
          <w:rFonts w:ascii="Arial" w:hAnsi="Arial"/>
          <w:b/>
          <w:bCs/>
        </w:rPr>
      </w:pPr>
    </w:p>
    <w:p w14:paraId="50398F80" w14:textId="77777777" w:rsidR="006A4BED" w:rsidRDefault="006A4BED" w:rsidP="006A4BED">
      <w:pPr>
        <w:jc w:val="center"/>
        <w:rPr>
          <w:rFonts w:ascii="Arial" w:hAnsi="Arial"/>
          <w:b/>
          <w:bCs/>
        </w:rPr>
      </w:pPr>
    </w:p>
    <w:p w14:paraId="4B43108B" w14:textId="77777777" w:rsidR="006A4BED" w:rsidRPr="006A4BED" w:rsidRDefault="006A4BED" w:rsidP="006A4BED">
      <w:pPr>
        <w:jc w:val="center"/>
        <w:rPr>
          <w:rFonts w:ascii="Arial" w:hAnsi="Arial"/>
          <w:b/>
          <w:bCs/>
        </w:rPr>
      </w:pPr>
    </w:p>
    <w:p w14:paraId="66DE85AD" w14:textId="77777777" w:rsidR="006A4BED" w:rsidRPr="006A4BED" w:rsidRDefault="006A4BED" w:rsidP="006A4BED">
      <w:pPr>
        <w:jc w:val="center"/>
        <w:rPr>
          <w:rFonts w:ascii="Arial" w:hAnsi="Arial"/>
          <w:b/>
          <w:bCs/>
        </w:rPr>
      </w:pPr>
    </w:p>
    <w:p w14:paraId="01BB2E3F" w14:textId="77777777" w:rsidR="006A4BED" w:rsidRPr="006A4BED" w:rsidRDefault="006A4BED" w:rsidP="006A4BED">
      <w:pPr>
        <w:jc w:val="center"/>
        <w:rPr>
          <w:rFonts w:ascii="Arial" w:hAnsi="Arial"/>
          <w:b/>
          <w:bCs/>
        </w:rPr>
      </w:pPr>
    </w:p>
    <w:p w14:paraId="04E9C5B0" w14:textId="77777777" w:rsidR="006A4BED" w:rsidRPr="006A4BED" w:rsidRDefault="006A4BED" w:rsidP="006A4BED">
      <w:pPr>
        <w:jc w:val="center"/>
        <w:rPr>
          <w:rFonts w:ascii="Arial" w:hAnsi="Arial"/>
          <w:b/>
          <w:bCs/>
        </w:rPr>
      </w:pPr>
    </w:p>
    <w:p w14:paraId="17519728" w14:textId="77777777" w:rsidR="006A4BED" w:rsidRPr="006A4BED" w:rsidRDefault="006A4BED" w:rsidP="006A4BED">
      <w:pPr>
        <w:jc w:val="center"/>
        <w:rPr>
          <w:rFonts w:ascii="Arial" w:hAnsi="Arial"/>
          <w:b/>
          <w:bCs/>
        </w:rPr>
      </w:pPr>
    </w:p>
    <w:p w14:paraId="30209611" w14:textId="32ADC570" w:rsidR="006A4BED" w:rsidRPr="006A4BED" w:rsidRDefault="006A4BED" w:rsidP="006A4BED">
      <w:pPr>
        <w:suppressAutoHyphens w:val="0"/>
        <w:jc w:val="center"/>
        <w:rPr>
          <w:rFonts w:ascii="Arial" w:eastAsia="Arial" w:hAnsi="Arial"/>
          <w:b/>
          <w:sz w:val="22"/>
          <w:szCs w:val="22"/>
          <w:lang w:bidi="ar-SA"/>
        </w:rPr>
      </w:pPr>
      <w:r w:rsidRPr="006A4BED">
        <w:rPr>
          <w:rFonts w:ascii="Arial" w:hAnsi="Arial"/>
          <w:b/>
          <w:bCs/>
        </w:rPr>
        <w:t xml:space="preserve">Koszalin </w:t>
      </w:r>
      <w:r w:rsidR="003010A3">
        <w:rPr>
          <w:rFonts w:ascii="Arial" w:hAnsi="Arial"/>
          <w:b/>
          <w:bCs/>
        </w:rPr>
        <w:t>CZERWIEC</w:t>
      </w:r>
      <w:r w:rsidRPr="006A4BED">
        <w:rPr>
          <w:rFonts w:ascii="Arial" w:hAnsi="Arial"/>
          <w:b/>
          <w:bCs/>
        </w:rPr>
        <w:t xml:space="preserve"> 20</w:t>
      </w:r>
      <w:r w:rsidR="006D1A27">
        <w:rPr>
          <w:rFonts w:ascii="Arial" w:hAnsi="Arial"/>
          <w:b/>
          <w:bCs/>
        </w:rPr>
        <w:t>2</w:t>
      </w:r>
      <w:r w:rsidR="003010A3">
        <w:rPr>
          <w:rFonts w:ascii="Arial" w:hAnsi="Arial"/>
          <w:b/>
          <w:bCs/>
        </w:rPr>
        <w:t xml:space="preserve">6 </w:t>
      </w:r>
      <w:r w:rsidRPr="006A4BED">
        <w:rPr>
          <w:rFonts w:ascii="Arial" w:hAnsi="Arial"/>
          <w:b/>
          <w:bCs/>
        </w:rPr>
        <w:t>r.</w:t>
      </w:r>
      <w:r>
        <w:rPr>
          <w:rFonts w:ascii="Arial" w:hAnsi="Arial"/>
          <w:b/>
          <w:bCs/>
        </w:rPr>
        <w:t xml:space="preserve">   </w:t>
      </w:r>
      <w:r w:rsidRPr="006A4BED">
        <w:rPr>
          <w:rFonts w:ascii="Arial" w:hAnsi="Arial"/>
          <w:b/>
          <w:sz w:val="22"/>
          <w:szCs w:val="22"/>
        </w:rPr>
        <w:br w:type="page"/>
      </w:r>
    </w:p>
    <w:p w14:paraId="6D29CBC6" w14:textId="77777777" w:rsidR="009E27D9" w:rsidRDefault="006A4BED">
      <w:pPr>
        <w:pStyle w:val="StylArial10ptDolewejInterliniapojedyncze"/>
        <w:spacing w:before="120" w:after="120"/>
        <w:jc w:val="center"/>
        <w:rPr>
          <w:b/>
          <w:sz w:val="22"/>
          <w:szCs w:val="22"/>
        </w:rPr>
      </w:pPr>
      <w:r>
        <w:rPr>
          <w:b/>
          <w:sz w:val="22"/>
          <w:szCs w:val="22"/>
        </w:rPr>
        <w:lastRenderedPageBreak/>
        <w:t>SPIS TREŚCI CZĘŚCI OPISOWEJ:</w:t>
      </w:r>
    </w:p>
    <w:p w14:paraId="2278BE38" w14:textId="4809ECF3" w:rsidR="007B7ACB" w:rsidRDefault="006A4BED">
      <w:pPr>
        <w:pStyle w:val="Spistreci2"/>
        <w:rPr>
          <w:rFonts w:asciiTheme="minorHAnsi" w:eastAsiaTheme="minorEastAsia" w:hAnsiTheme="minorHAnsi" w:cstheme="minorBidi"/>
          <w:noProof/>
          <w:kern w:val="0"/>
          <w:sz w:val="22"/>
          <w:szCs w:val="22"/>
          <w:lang w:eastAsia="pl-PL" w:bidi="ar-SA"/>
        </w:rPr>
      </w:pPr>
      <w:r>
        <w:rPr>
          <w:rFonts w:eastAsia="Arial"/>
          <w:sz w:val="20"/>
          <w:szCs w:val="20"/>
          <w:lang w:bidi="ar-SA"/>
        </w:rPr>
        <w:fldChar w:fldCharType="begin"/>
      </w:r>
      <w:r>
        <w:instrText xml:space="preserve"> TOC \o "1-5" \h </w:instrText>
      </w:r>
      <w:r>
        <w:rPr>
          <w:rFonts w:eastAsia="Arial"/>
          <w:sz w:val="20"/>
          <w:szCs w:val="20"/>
          <w:lang w:bidi="ar-SA"/>
        </w:rPr>
        <w:fldChar w:fldCharType="separate"/>
      </w:r>
      <w:hyperlink w:anchor="_Toc195268551" w:history="1">
        <w:r w:rsidR="007B7ACB" w:rsidRPr="00EB546C">
          <w:rPr>
            <w:rStyle w:val="Hipercze"/>
            <w:noProof/>
          </w:rPr>
          <w:t>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Wstęp</w:t>
        </w:r>
        <w:r w:rsidR="007B7ACB">
          <w:rPr>
            <w:noProof/>
          </w:rPr>
          <w:tab/>
        </w:r>
        <w:r w:rsidR="007B7ACB">
          <w:rPr>
            <w:noProof/>
          </w:rPr>
          <w:fldChar w:fldCharType="begin"/>
        </w:r>
        <w:r w:rsidR="007B7ACB">
          <w:rPr>
            <w:noProof/>
          </w:rPr>
          <w:instrText xml:space="preserve"> PAGEREF _Toc195268551 \h </w:instrText>
        </w:r>
        <w:r w:rsidR="007B7ACB">
          <w:rPr>
            <w:noProof/>
          </w:rPr>
        </w:r>
        <w:r w:rsidR="007B7ACB">
          <w:rPr>
            <w:noProof/>
          </w:rPr>
          <w:fldChar w:fldCharType="separate"/>
        </w:r>
        <w:r w:rsidR="00BB7A52">
          <w:rPr>
            <w:noProof/>
          </w:rPr>
          <w:t>3</w:t>
        </w:r>
        <w:r w:rsidR="007B7ACB">
          <w:rPr>
            <w:noProof/>
          </w:rPr>
          <w:fldChar w:fldCharType="end"/>
        </w:r>
      </w:hyperlink>
    </w:p>
    <w:p w14:paraId="0D262DA2" w14:textId="70632778"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2" w:history="1">
        <w:r w:rsidR="007B7ACB" w:rsidRPr="00EB546C">
          <w:rPr>
            <w:rStyle w:val="Hipercze"/>
            <w:noProof/>
          </w:rPr>
          <w:t>1.1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Przedmiot SST</w:t>
        </w:r>
        <w:r w:rsidR="007B7ACB">
          <w:rPr>
            <w:noProof/>
          </w:rPr>
          <w:tab/>
        </w:r>
        <w:r w:rsidR="007B7ACB">
          <w:rPr>
            <w:noProof/>
          </w:rPr>
          <w:fldChar w:fldCharType="begin"/>
        </w:r>
        <w:r w:rsidR="007B7ACB">
          <w:rPr>
            <w:noProof/>
          </w:rPr>
          <w:instrText xml:space="preserve"> PAGEREF _Toc195268552 \h </w:instrText>
        </w:r>
        <w:r w:rsidR="007B7ACB">
          <w:rPr>
            <w:noProof/>
          </w:rPr>
        </w:r>
        <w:r w:rsidR="007B7ACB">
          <w:rPr>
            <w:noProof/>
          </w:rPr>
          <w:fldChar w:fldCharType="separate"/>
        </w:r>
        <w:r w:rsidR="00BB7A52">
          <w:rPr>
            <w:noProof/>
          </w:rPr>
          <w:t>3</w:t>
        </w:r>
        <w:r w:rsidR="007B7ACB">
          <w:rPr>
            <w:noProof/>
          </w:rPr>
          <w:fldChar w:fldCharType="end"/>
        </w:r>
      </w:hyperlink>
    </w:p>
    <w:p w14:paraId="0CB157AD" w14:textId="15316173"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3" w:history="1">
        <w:r w:rsidR="007B7ACB" w:rsidRPr="00EB546C">
          <w:rPr>
            <w:rStyle w:val="Hipercze"/>
            <w:noProof/>
          </w:rPr>
          <w:t>1.2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Zakres stosowania SST</w:t>
        </w:r>
        <w:r w:rsidR="007B7ACB">
          <w:rPr>
            <w:noProof/>
          </w:rPr>
          <w:tab/>
        </w:r>
        <w:r w:rsidR="007B7ACB">
          <w:rPr>
            <w:noProof/>
          </w:rPr>
          <w:fldChar w:fldCharType="begin"/>
        </w:r>
        <w:r w:rsidR="007B7ACB">
          <w:rPr>
            <w:noProof/>
          </w:rPr>
          <w:instrText xml:space="preserve"> PAGEREF _Toc195268553 \h </w:instrText>
        </w:r>
        <w:r w:rsidR="007B7ACB">
          <w:rPr>
            <w:noProof/>
          </w:rPr>
        </w:r>
        <w:r w:rsidR="007B7ACB">
          <w:rPr>
            <w:noProof/>
          </w:rPr>
          <w:fldChar w:fldCharType="separate"/>
        </w:r>
        <w:r w:rsidR="00BB7A52">
          <w:rPr>
            <w:noProof/>
          </w:rPr>
          <w:t>3</w:t>
        </w:r>
        <w:r w:rsidR="007B7ACB">
          <w:rPr>
            <w:noProof/>
          </w:rPr>
          <w:fldChar w:fldCharType="end"/>
        </w:r>
      </w:hyperlink>
    </w:p>
    <w:p w14:paraId="0A7D47B1" w14:textId="61DA7CDB"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4" w:history="1">
        <w:r w:rsidR="007B7ACB" w:rsidRPr="00EB546C">
          <w:rPr>
            <w:rStyle w:val="Hipercze"/>
            <w:noProof/>
          </w:rPr>
          <w:t>1.3</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Zakres robót objętych SST</w:t>
        </w:r>
        <w:r w:rsidR="007B7ACB">
          <w:rPr>
            <w:noProof/>
          </w:rPr>
          <w:tab/>
        </w:r>
        <w:r w:rsidR="007B7ACB">
          <w:rPr>
            <w:noProof/>
          </w:rPr>
          <w:fldChar w:fldCharType="begin"/>
        </w:r>
        <w:r w:rsidR="007B7ACB">
          <w:rPr>
            <w:noProof/>
          </w:rPr>
          <w:instrText xml:space="preserve"> PAGEREF _Toc195268554 \h </w:instrText>
        </w:r>
        <w:r w:rsidR="007B7ACB">
          <w:rPr>
            <w:noProof/>
          </w:rPr>
        </w:r>
        <w:r w:rsidR="007B7ACB">
          <w:rPr>
            <w:noProof/>
          </w:rPr>
          <w:fldChar w:fldCharType="separate"/>
        </w:r>
        <w:r w:rsidR="00BB7A52">
          <w:rPr>
            <w:noProof/>
          </w:rPr>
          <w:t>3</w:t>
        </w:r>
        <w:r w:rsidR="007B7ACB">
          <w:rPr>
            <w:noProof/>
          </w:rPr>
          <w:fldChar w:fldCharType="end"/>
        </w:r>
      </w:hyperlink>
    </w:p>
    <w:p w14:paraId="0333FB7D" w14:textId="6A9C59A9"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5" w:history="1">
        <w:r w:rsidR="007B7ACB" w:rsidRPr="00EB546C">
          <w:rPr>
            <w:rStyle w:val="Hipercze"/>
            <w:noProof/>
          </w:rPr>
          <w:t>1.4</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Określenia podstawowe</w:t>
        </w:r>
        <w:r w:rsidR="007B7ACB">
          <w:rPr>
            <w:noProof/>
          </w:rPr>
          <w:tab/>
        </w:r>
        <w:r w:rsidR="007B7ACB">
          <w:rPr>
            <w:noProof/>
          </w:rPr>
          <w:fldChar w:fldCharType="begin"/>
        </w:r>
        <w:r w:rsidR="007B7ACB">
          <w:rPr>
            <w:noProof/>
          </w:rPr>
          <w:instrText xml:space="preserve"> PAGEREF _Toc195268555 \h </w:instrText>
        </w:r>
        <w:r w:rsidR="007B7ACB">
          <w:rPr>
            <w:noProof/>
          </w:rPr>
        </w:r>
        <w:r w:rsidR="007B7ACB">
          <w:rPr>
            <w:noProof/>
          </w:rPr>
          <w:fldChar w:fldCharType="separate"/>
        </w:r>
        <w:r w:rsidR="00BB7A52">
          <w:rPr>
            <w:noProof/>
          </w:rPr>
          <w:t>3</w:t>
        </w:r>
        <w:r w:rsidR="007B7ACB">
          <w:rPr>
            <w:noProof/>
          </w:rPr>
          <w:fldChar w:fldCharType="end"/>
        </w:r>
      </w:hyperlink>
    </w:p>
    <w:p w14:paraId="7C43A7FF" w14:textId="2FFE7C98"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6" w:history="1">
        <w:r w:rsidR="007B7ACB" w:rsidRPr="00EB546C">
          <w:rPr>
            <w:rStyle w:val="Hipercze"/>
            <w:noProof/>
          </w:rPr>
          <w:t>1.5</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wymagania dotyczące robót</w:t>
        </w:r>
        <w:r w:rsidR="007B7ACB">
          <w:rPr>
            <w:noProof/>
          </w:rPr>
          <w:tab/>
        </w:r>
        <w:r w:rsidR="007B7ACB">
          <w:rPr>
            <w:noProof/>
          </w:rPr>
          <w:fldChar w:fldCharType="begin"/>
        </w:r>
        <w:r w:rsidR="007B7ACB">
          <w:rPr>
            <w:noProof/>
          </w:rPr>
          <w:instrText xml:space="preserve"> PAGEREF _Toc195268556 \h </w:instrText>
        </w:r>
        <w:r w:rsidR="007B7ACB">
          <w:rPr>
            <w:noProof/>
          </w:rPr>
        </w:r>
        <w:r w:rsidR="007B7ACB">
          <w:rPr>
            <w:noProof/>
          </w:rPr>
          <w:fldChar w:fldCharType="separate"/>
        </w:r>
        <w:r w:rsidR="00BB7A52">
          <w:rPr>
            <w:noProof/>
          </w:rPr>
          <w:t>3</w:t>
        </w:r>
        <w:r w:rsidR="007B7ACB">
          <w:rPr>
            <w:noProof/>
          </w:rPr>
          <w:fldChar w:fldCharType="end"/>
        </w:r>
      </w:hyperlink>
    </w:p>
    <w:p w14:paraId="4A90EDAE" w14:textId="539B5D22"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7" w:history="1">
        <w:r w:rsidR="007B7ACB" w:rsidRPr="00EB546C">
          <w:rPr>
            <w:rStyle w:val="Hipercze"/>
            <w:noProof/>
          </w:rPr>
          <w:t>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Materiały</w:t>
        </w:r>
        <w:r w:rsidR="007B7ACB">
          <w:rPr>
            <w:noProof/>
          </w:rPr>
          <w:tab/>
        </w:r>
        <w:r w:rsidR="007B7ACB">
          <w:rPr>
            <w:noProof/>
          </w:rPr>
          <w:fldChar w:fldCharType="begin"/>
        </w:r>
        <w:r w:rsidR="007B7ACB">
          <w:rPr>
            <w:noProof/>
          </w:rPr>
          <w:instrText xml:space="preserve"> PAGEREF _Toc195268557 \h </w:instrText>
        </w:r>
        <w:r w:rsidR="007B7ACB">
          <w:rPr>
            <w:noProof/>
          </w:rPr>
        </w:r>
        <w:r w:rsidR="007B7ACB">
          <w:rPr>
            <w:noProof/>
          </w:rPr>
          <w:fldChar w:fldCharType="separate"/>
        </w:r>
        <w:r w:rsidR="00BB7A52">
          <w:rPr>
            <w:noProof/>
          </w:rPr>
          <w:t>6</w:t>
        </w:r>
        <w:r w:rsidR="007B7ACB">
          <w:rPr>
            <w:noProof/>
          </w:rPr>
          <w:fldChar w:fldCharType="end"/>
        </w:r>
      </w:hyperlink>
    </w:p>
    <w:p w14:paraId="34FB0959" w14:textId="54E54716"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8" w:history="1">
        <w:r w:rsidR="007B7ACB" w:rsidRPr="00EB546C">
          <w:rPr>
            <w:rStyle w:val="Hipercze"/>
            <w:noProof/>
          </w:rPr>
          <w:t>2.1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wymagania dotyczące materiałów</w:t>
        </w:r>
        <w:r w:rsidR="007B7ACB">
          <w:rPr>
            <w:noProof/>
          </w:rPr>
          <w:tab/>
        </w:r>
        <w:r w:rsidR="007B7ACB">
          <w:rPr>
            <w:noProof/>
          </w:rPr>
          <w:fldChar w:fldCharType="begin"/>
        </w:r>
        <w:r w:rsidR="007B7ACB">
          <w:rPr>
            <w:noProof/>
          </w:rPr>
          <w:instrText xml:space="preserve"> PAGEREF _Toc195268558 \h </w:instrText>
        </w:r>
        <w:r w:rsidR="007B7ACB">
          <w:rPr>
            <w:noProof/>
          </w:rPr>
        </w:r>
        <w:r w:rsidR="007B7ACB">
          <w:rPr>
            <w:noProof/>
          </w:rPr>
          <w:fldChar w:fldCharType="separate"/>
        </w:r>
        <w:r w:rsidR="00BB7A52">
          <w:rPr>
            <w:noProof/>
          </w:rPr>
          <w:t>6</w:t>
        </w:r>
        <w:r w:rsidR="007B7ACB">
          <w:rPr>
            <w:noProof/>
          </w:rPr>
          <w:fldChar w:fldCharType="end"/>
        </w:r>
      </w:hyperlink>
    </w:p>
    <w:p w14:paraId="1DA26CB5" w14:textId="3CB2C4A5"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59" w:history="1">
        <w:r w:rsidR="007B7ACB" w:rsidRPr="00EB546C">
          <w:rPr>
            <w:rStyle w:val="Hipercze"/>
            <w:noProof/>
          </w:rPr>
          <w:t>2.2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Materiały przewidziane do realizacji w/w zakresu prac</w:t>
        </w:r>
        <w:r w:rsidR="007B7ACB">
          <w:rPr>
            <w:noProof/>
          </w:rPr>
          <w:tab/>
        </w:r>
        <w:r w:rsidR="007B7ACB">
          <w:rPr>
            <w:noProof/>
          </w:rPr>
          <w:fldChar w:fldCharType="begin"/>
        </w:r>
        <w:r w:rsidR="007B7ACB">
          <w:rPr>
            <w:noProof/>
          </w:rPr>
          <w:instrText xml:space="preserve"> PAGEREF _Toc195268559 \h </w:instrText>
        </w:r>
        <w:r w:rsidR="007B7ACB">
          <w:rPr>
            <w:noProof/>
          </w:rPr>
        </w:r>
        <w:r w:rsidR="007B7ACB">
          <w:rPr>
            <w:noProof/>
          </w:rPr>
          <w:fldChar w:fldCharType="separate"/>
        </w:r>
        <w:r w:rsidR="00BB7A52">
          <w:rPr>
            <w:noProof/>
          </w:rPr>
          <w:t>6</w:t>
        </w:r>
        <w:r w:rsidR="007B7ACB">
          <w:rPr>
            <w:noProof/>
          </w:rPr>
          <w:fldChar w:fldCharType="end"/>
        </w:r>
      </w:hyperlink>
    </w:p>
    <w:p w14:paraId="7B311944" w14:textId="6ABE94CF"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0" w:history="1">
        <w:r w:rsidR="007B7ACB" w:rsidRPr="00EB546C">
          <w:rPr>
            <w:rStyle w:val="Hipercze"/>
            <w:noProof/>
          </w:rPr>
          <w:t>3.</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Sprzęt</w:t>
        </w:r>
        <w:r w:rsidR="007B7ACB">
          <w:rPr>
            <w:noProof/>
          </w:rPr>
          <w:tab/>
        </w:r>
        <w:r w:rsidR="007B7ACB">
          <w:rPr>
            <w:noProof/>
          </w:rPr>
          <w:fldChar w:fldCharType="begin"/>
        </w:r>
        <w:r w:rsidR="007B7ACB">
          <w:rPr>
            <w:noProof/>
          </w:rPr>
          <w:instrText xml:space="preserve"> PAGEREF _Toc195268560 \h </w:instrText>
        </w:r>
        <w:r w:rsidR="007B7ACB">
          <w:rPr>
            <w:noProof/>
          </w:rPr>
        </w:r>
        <w:r w:rsidR="007B7ACB">
          <w:rPr>
            <w:noProof/>
          </w:rPr>
          <w:fldChar w:fldCharType="separate"/>
        </w:r>
        <w:r w:rsidR="00BB7A52">
          <w:rPr>
            <w:noProof/>
          </w:rPr>
          <w:t>7</w:t>
        </w:r>
        <w:r w:rsidR="007B7ACB">
          <w:rPr>
            <w:noProof/>
          </w:rPr>
          <w:fldChar w:fldCharType="end"/>
        </w:r>
      </w:hyperlink>
    </w:p>
    <w:p w14:paraId="25A34AC7" w14:textId="6F34A351"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1" w:history="1">
        <w:r w:rsidR="007B7ACB" w:rsidRPr="00EB546C">
          <w:rPr>
            <w:rStyle w:val="Hipercze"/>
            <w:noProof/>
          </w:rPr>
          <w:t>3.1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wymagania dotyczące sprzętu</w:t>
        </w:r>
        <w:r w:rsidR="007B7ACB">
          <w:rPr>
            <w:noProof/>
          </w:rPr>
          <w:tab/>
        </w:r>
        <w:r w:rsidR="007B7ACB">
          <w:rPr>
            <w:noProof/>
          </w:rPr>
          <w:fldChar w:fldCharType="begin"/>
        </w:r>
        <w:r w:rsidR="007B7ACB">
          <w:rPr>
            <w:noProof/>
          </w:rPr>
          <w:instrText xml:space="preserve"> PAGEREF _Toc195268561 \h </w:instrText>
        </w:r>
        <w:r w:rsidR="007B7ACB">
          <w:rPr>
            <w:noProof/>
          </w:rPr>
        </w:r>
        <w:r w:rsidR="007B7ACB">
          <w:rPr>
            <w:noProof/>
          </w:rPr>
          <w:fldChar w:fldCharType="separate"/>
        </w:r>
        <w:r w:rsidR="00BB7A52">
          <w:rPr>
            <w:noProof/>
          </w:rPr>
          <w:t>7</w:t>
        </w:r>
        <w:r w:rsidR="007B7ACB">
          <w:rPr>
            <w:noProof/>
          </w:rPr>
          <w:fldChar w:fldCharType="end"/>
        </w:r>
      </w:hyperlink>
    </w:p>
    <w:p w14:paraId="04787E8D" w14:textId="73EAD4DC"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2" w:history="1">
        <w:r w:rsidR="007B7ACB" w:rsidRPr="00EB546C">
          <w:rPr>
            <w:rStyle w:val="Hipercze"/>
            <w:noProof/>
          </w:rPr>
          <w:t>3.2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Opis</w:t>
        </w:r>
        <w:r w:rsidR="007B7ACB">
          <w:rPr>
            <w:noProof/>
          </w:rPr>
          <w:tab/>
        </w:r>
        <w:r w:rsidR="007B7ACB">
          <w:rPr>
            <w:noProof/>
          </w:rPr>
          <w:fldChar w:fldCharType="begin"/>
        </w:r>
        <w:r w:rsidR="007B7ACB">
          <w:rPr>
            <w:noProof/>
          </w:rPr>
          <w:instrText xml:space="preserve"> PAGEREF _Toc195268562 \h </w:instrText>
        </w:r>
        <w:r w:rsidR="007B7ACB">
          <w:rPr>
            <w:noProof/>
          </w:rPr>
        </w:r>
        <w:r w:rsidR="007B7ACB">
          <w:rPr>
            <w:noProof/>
          </w:rPr>
          <w:fldChar w:fldCharType="separate"/>
        </w:r>
        <w:r w:rsidR="00BB7A52">
          <w:rPr>
            <w:noProof/>
          </w:rPr>
          <w:t>7</w:t>
        </w:r>
        <w:r w:rsidR="007B7ACB">
          <w:rPr>
            <w:noProof/>
          </w:rPr>
          <w:fldChar w:fldCharType="end"/>
        </w:r>
      </w:hyperlink>
    </w:p>
    <w:p w14:paraId="1D9B9AED" w14:textId="58F2668B"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3" w:history="1">
        <w:r w:rsidR="007B7ACB" w:rsidRPr="00EB546C">
          <w:rPr>
            <w:rStyle w:val="Hipercze"/>
            <w:noProof/>
          </w:rPr>
          <w:t>4.</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Transport</w:t>
        </w:r>
        <w:r w:rsidR="007B7ACB">
          <w:rPr>
            <w:noProof/>
          </w:rPr>
          <w:tab/>
        </w:r>
        <w:r w:rsidR="007B7ACB">
          <w:rPr>
            <w:noProof/>
          </w:rPr>
          <w:fldChar w:fldCharType="begin"/>
        </w:r>
        <w:r w:rsidR="007B7ACB">
          <w:rPr>
            <w:noProof/>
          </w:rPr>
          <w:instrText xml:space="preserve"> PAGEREF _Toc195268563 \h </w:instrText>
        </w:r>
        <w:r w:rsidR="007B7ACB">
          <w:rPr>
            <w:noProof/>
          </w:rPr>
        </w:r>
        <w:r w:rsidR="007B7ACB">
          <w:rPr>
            <w:noProof/>
          </w:rPr>
          <w:fldChar w:fldCharType="separate"/>
        </w:r>
        <w:r w:rsidR="00BB7A52">
          <w:rPr>
            <w:noProof/>
          </w:rPr>
          <w:t>7</w:t>
        </w:r>
        <w:r w:rsidR="007B7ACB">
          <w:rPr>
            <w:noProof/>
          </w:rPr>
          <w:fldChar w:fldCharType="end"/>
        </w:r>
      </w:hyperlink>
    </w:p>
    <w:p w14:paraId="7593364F" w14:textId="5EC97E62"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4" w:history="1">
        <w:r w:rsidR="007B7ACB" w:rsidRPr="00EB546C">
          <w:rPr>
            <w:rStyle w:val="Hipercze"/>
            <w:noProof/>
          </w:rPr>
          <w:t>4.1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wymagania dotyczące transportu</w:t>
        </w:r>
        <w:r w:rsidR="007B7ACB">
          <w:rPr>
            <w:noProof/>
          </w:rPr>
          <w:tab/>
        </w:r>
        <w:r w:rsidR="007B7ACB">
          <w:rPr>
            <w:noProof/>
          </w:rPr>
          <w:fldChar w:fldCharType="begin"/>
        </w:r>
        <w:r w:rsidR="007B7ACB">
          <w:rPr>
            <w:noProof/>
          </w:rPr>
          <w:instrText xml:space="preserve"> PAGEREF _Toc195268564 \h </w:instrText>
        </w:r>
        <w:r w:rsidR="007B7ACB">
          <w:rPr>
            <w:noProof/>
          </w:rPr>
        </w:r>
        <w:r w:rsidR="007B7ACB">
          <w:rPr>
            <w:noProof/>
          </w:rPr>
          <w:fldChar w:fldCharType="separate"/>
        </w:r>
        <w:r w:rsidR="00BB7A52">
          <w:rPr>
            <w:noProof/>
          </w:rPr>
          <w:t>7</w:t>
        </w:r>
        <w:r w:rsidR="007B7ACB">
          <w:rPr>
            <w:noProof/>
          </w:rPr>
          <w:fldChar w:fldCharType="end"/>
        </w:r>
      </w:hyperlink>
    </w:p>
    <w:p w14:paraId="2B976817" w14:textId="3C71BF6B"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5" w:history="1">
        <w:r w:rsidR="007B7ACB" w:rsidRPr="00EB546C">
          <w:rPr>
            <w:rStyle w:val="Hipercze"/>
            <w:noProof/>
          </w:rPr>
          <w:t>4.2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Opis</w:t>
        </w:r>
        <w:r w:rsidR="007B7ACB">
          <w:rPr>
            <w:noProof/>
          </w:rPr>
          <w:tab/>
        </w:r>
        <w:r w:rsidR="007B7ACB">
          <w:rPr>
            <w:noProof/>
          </w:rPr>
          <w:fldChar w:fldCharType="begin"/>
        </w:r>
        <w:r w:rsidR="007B7ACB">
          <w:rPr>
            <w:noProof/>
          </w:rPr>
          <w:instrText xml:space="preserve"> PAGEREF _Toc195268565 \h </w:instrText>
        </w:r>
        <w:r w:rsidR="007B7ACB">
          <w:rPr>
            <w:noProof/>
          </w:rPr>
        </w:r>
        <w:r w:rsidR="007B7ACB">
          <w:rPr>
            <w:noProof/>
          </w:rPr>
          <w:fldChar w:fldCharType="separate"/>
        </w:r>
        <w:r w:rsidR="00BB7A52">
          <w:rPr>
            <w:noProof/>
          </w:rPr>
          <w:t>7</w:t>
        </w:r>
        <w:r w:rsidR="007B7ACB">
          <w:rPr>
            <w:noProof/>
          </w:rPr>
          <w:fldChar w:fldCharType="end"/>
        </w:r>
      </w:hyperlink>
    </w:p>
    <w:p w14:paraId="6A8109B4" w14:textId="2F3C2083"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6" w:history="1">
        <w:r w:rsidR="007B7ACB" w:rsidRPr="00EB546C">
          <w:rPr>
            <w:rStyle w:val="Hipercze"/>
            <w:noProof/>
          </w:rPr>
          <w:t>5.</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Wykonanie robót</w:t>
        </w:r>
        <w:r w:rsidR="007B7ACB">
          <w:rPr>
            <w:noProof/>
          </w:rPr>
          <w:tab/>
        </w:r>
        <w:r w:rsidR="007B7ACB">
          <w:rPr>
            <w:noProof/>
          </w:rPr>
          <w:fldChar w:fldCharType="begin"/>
        </w:r>
        <w:r w:rsidR="007B7ACB">
          <w:rPr>
            <w:noProof/>
          </w:rPr>
          <w:instrText xml:space="preserve"> PAGEREF _Toc195268566 \h </w:instrText>
        </w:r>
        <w:r w:rsidR="007B7ACB">
          <w:rPr>
            <w:noProof/>
          </w:rPr>
        </w:r>
        <w:r w:rsidR="007B7ACB">
          <w:rPr>
            <w:noProof/>
          </w:rPr>
          <w:fldChar w:fldCharType="separate"/>
        </w:r>
        <w:r w:rsidR="00BB7A52">
          <w:rPr>
            <w:noProof/>
          </w:rPr>
          <w:t>7</w:t>
        </w:r>
        <w:r w:rsidR="007B7ACB">
          <w:rPr>
            <w:noProof/>
          </w:rPr>
          <w:fldChar w:fldCharType="end"/>
        </w:r>
      </w:hyperlink>
    </w:p>
    <w:p w14:paraId="735E25F0" w14:textId="22AD94E0"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7" w:history="1">
        <w:r w:rsidR="007B7ACB" w:rsidRPr="00EB546C">
          <w:rPr>
            <w:rStyle w:val="Hipercze"/>
            <w:noProof/>
          </w:rPr>
          <w:t>5.1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zasady wykonania robót</w:t>
        </w:r>
        <w:r w:rsidR="007B7ACB">
          <w:rPr>
            <w:noProof/>
          </w:rPr>
          <w:tab/>
        </w:r>
        <w:r w:rsidR="007B7ACB">
          <w:rPr>
            <w:noProof/>
          </w:rPr>
          <w:fldChar w:fldCharType="begin"/>
        </w:r>
        <w:r w:rsidR="007B7ACB">
          <w:rPr>
            <w:noProof/>
          </w:rPr>
          <w:instrText xml:space="preserve"> PAGEREF _Toc195268567 \h </w:instrText>
        </w:r>
        <w:r w:rsidR="007B7ACB">
          <w:rPr>
            <w:noProof/>
          </w:rPr>
        </w:r>
        <w:r w:rsidR="007B7ACB">
          <w:rPr>
            <w:noProof/>
          </w:rPr>
          <w:fldChar w:fldCharType="separate"/>
        </w:r>
        <w:r w:rsidR="00BB7A52">
          <w:rPr>
            <w:noProof/>
          </w:rPr>
          <w:t>7</w:t>
        </w:r>
        <w:r w:rsidR="007B7ACB">
          <w:rPr>
            <w:noProof/>
          </w:rPr>
          <w:fldChar w:fldCharType="end"/>
        </w:r>
      </w:hyperlink>
    </w:p>
    <w:p w14:paraId="7DE2696F" w14:textId="28C080EB"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8" w:history="1">
        <w:r w:rsidR="007B7ACB" w:rsidRPr="00EB546C">
          <w:rPr>
            <w:rStyle w:val="Hipercze"/>
            <w:noProof/>
          </w:rPr>
          <w:t>5.2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Trasowanie</w:t>
        </w:r>
        <w:r w:rsidR="007B7ACB">
          <w:rPr>
            <w:noProof/>
          </w:rPr>
          <w:tab/>
        </w:r>
        <w:r w:rsidR="007B7ACB">
          <w:rPr>
            <w:noProof/>
          </w:rPr>
          <w:fldChar w:fldCharType="begin"/>
        </w:r>
        <w:r w:rsidR="007B7ACB">
          <w:rPr>
            <w:noProof/>
          </w:rPr>
          <w:instrText xml:space="preserve"> PAGEREF _Toc195268568 \h </w:instrText>
        </w:r>
        <w:r w:rsidR="007B7ACB">
          <w:rPr>
            <w:noProof/>
          </w:rPr>
        </w:r>
        <w:r w:rsidR="007B7ACB">
          <w:rPr>
            <w:noProof/>
          </w:rPr>
          <w:fldChar w:fldCharType="separate"/>
        </w:r>
        <w:r w:rsidR="00BB7A52">
          <w:rPr>
            <w:noProof/>
          </w:rPr>
          <w:t>8</w:t>
        </w:r>
        <w:r w:rsidR="007B7ACB">
          <w:rPr>
            <w:noProof/>
          </w:rPr>
          <w:fldChar w:fldCharType="end"/>
        </w:r>
      </w:hyperlink>
    </w:p>
    <w:p w14:paraId="71F3D443" w14:textId="36ADD03A"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69" w:history="1">
        <w:r w:rsidR="007B7ACB" w:rsidRPr="00EB546C">
          <w:rPr>
            <w:rStyle w:val="Hipercze"/>
            <w:noProof/>
          </w:rPr>
          <w:t>5.3</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Montaż konstrukcji wsporczych oraz uchwytów</w:t>
        </w:r>
        <w:r w:rsidR="007B7ACB">
          <w:rPr>
            <w:noProof/>
          </w:rPr>
          <w:tab/>
        </w:r>
        <w:r w:rsidR="007B7ACB">
          <w:rPr>
            <w:noProof/>
          </w:rPr>
          <w:fldChar w:fldCharType="begin"/>
        </w:r>
        <w:r w:rsidR="007B7ACB">
          <w:rPr>
            <w:noProof/>
          </w:rPr>
          <w:instrText xml:space="preserve"> PAGEREF _Toc195268569 \h </w:instrText>
        </w:r>
        <w:r w:rsidR="007B7ACB">
          <w:rPr>
            <w:noProof/>
          </w:rPr>
        </w:r>
        <w:r w:rsidR="007B7ACB">
          <w:rPr>
            <w:noProof/>
          </w:rPr>
          <w:fldChar w:fldCharType="separate"/>
        </w:r>
        <w:r w:rsidR="00BB7A52">
          <w:rPr>
            <w:noProof/>
          </w:rPr>
          <w:t>8</w:t>
        </w:r>
        <w:r w:rsidR="007B7ACB">
          <w:rPr>
            <w:noProof/>
          </w:rPr>
          <w:fldChar w:fldCharType="end"/>
        </w:r>
      </w:hyperlink>
    </w:p>
    <w:p w14:paraId="322301CE" w14:textId="1633A68F"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0" w:history="1">
        <w:r w:rsidR="007B7ACB" w:rsidRPr="00EB546C">
          <w:rPr>
            <w:rStyle w:val="Hipercze"/>
            <w:noProof/>
          </w:rPr>
          <w:t>5.4</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Przejścia przez ściany i stropy</w:t>
        </w:r>
        <w:r w:rsidR="007B7ACB">
          <w:rPr>
            <w:noProof/>
          </w:rPr>
          <w:tab/>
        </w:r>
        <w:r w:rsidR="007B7ACB">
          <w:rPr>
            <w:noProof/>
          </w:rPr>
          <w:fldChar w:fldCharType="begin"/>
        </w:r>
        <w:r w:rsidR="007B7ACB">
          <w:rPr>
            <w:noProof/>
          </w:rPr>
          <w:instrText xml:space="preserve"> PAGEREF _Toc195268570 \h </w:instrText>
        </w:r>
        <w:r w:rsidR="007B7ACB">
          <w:rPr>
            <w:noProof/>
          </w:rPr>
        </w:r>
        <w:r w:rsidR="007B7ACB">
          <w:rPr>
            <w:noProof/>
          </w:rPr>
          <w:fldChar w:fldCharType="separate"/>
        </w:r>
        <w:r w:rsidR="00BB7A52">
          <w:rPr>
            <w:noProof/>
          </w:rPr>
          <w:t>8</w:t>
        </w:r>
        <w:r w:rsidR="007B7ACB">
          <w:rPr>
            <w:noProof/>
          </w:rPr>
          <w:fldChar w:fldCharType="end"/>
        </w:r>
      </w:hyperlink>
    </w:p>
    <w:p w14:paraId="0409123B" w14:textId="74A39650"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1" w:history="1">
        <w:r w:rsidR="007B7ACB" w:rsidRPr="00EB546C">
          <w:rPr>
            <w:rStyle w:val="Hipercze"/>
            <w:noProof/>
          </w:rPr>
          <w:t>5.5</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Montaż sprzętu, osprzętu i opraw oświetleniowych</w:t>
        </w:r>
        <w:r w:rsidR="007B7ACB">
          <w:rPr>
            <w:noProof/>
          </w:rPr>
          <w:tab/>
        </w:r>
        <w:r w:rsidR="007B7ACB">
          <w:rPr>
            <w:noProof/>
          </w:rPr>
          <w:fldChar w:fldCharType="begin"/>
        </w:r>
        <w:r w:rsidR="007B7ACB">
          <w:rPr>
            <w:noProof/>
          </w:rPr>
          <w:instrText xml:space="preserve"> PAGEREF _Toc195268571 \h </w:instrText>
        </w:r>
        <w:r w:rsidR="007B7ACB">
          <w:rPr>
            <w:noProof/>
          </w:rPr>
        </w:r>
        <w:r w:rsidR="007B7ACB">
          <w:rPr>
            <w:noProof/>
          </w:rPr>
          <w:fldChar w:fldCharType="separate"/>
        </w:r>
        <w:r w:rsidR="00BB7A52">
          <w:rPr>
            <w:noProof/>
          </w:rPr>
          <w:t>8</w:t>
        </w:r>
        <w:r w:rsidR="007B7ACB">
          <w:rPr>
            <w:noProof/>
          </w:rPr>
          <w:fldChar w:fldCharType="end"/>
        </w:r>
      </w:hyperlink>
    </w:p>
    <w:p w14:paraId="6B0D2577" w14:textId="6D9FA92C"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2" w:history="1">
        <w:r w:rsidR="007B7ACB" w:rsidRPr="00EB546C">
          <w:rPr>
            <w:rStyle w:val="Hipercze"/>
            <w:noProof/>
          </w:rPr>
          <w:t>5.6</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Podejście do odbiorników</w:t>
        </w:r>
        <w:r w:rsidR="007B7ACB">
          <w:rPr>
            <w:noProof/>
          </w:rPr>
          <w:tab/>
        </w:r>
        <w:r w:rsidR="007B7ACB">
          <w:rPr>
            <w:noProof/>
          </w:rPr>
          <w:fldChar w:fldCharType="begin"/>
        </w:r>
        <w:r w:rsidR="007B7ACB">
          <w:rPr>
            <w:noProof/>
          </w:rPr>
          <w:instrText xml:space="preserve"> PAGEREF _Toc195268572 \h </w:instrText>
        </w:r>
        <w:r w:rsidR="007B7ACB">
          <w:rPr>
            <w:noProof/>
          </w:rPr>
        </w:r>
        <w:r w:rsidR="007B7ACB">
          <w:rPr>
            <w:noProof/>
          </w:rPr>
          <w:fldChar w:fldCharType="separate"/>
        </w:r>
        <w:r w:rsidR="00BB7A52">
          <w:rPr>
            <w:noProof/>
          </w:rPr>
          <w:t>8</w:t>
        </w:r>
        <w:r w:rsidR="007B7ACB">
          <w:rPr>
            <w:noProof/>
          </w:rPr>
          <w:fldChar w:fldCharType="end"/>
        </w:r>
      </w:hyperlink>
    </w:p>
    <w:p w14:paraId="726343BC" w14:textId="5ED53AF2"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3" w:history="1">
        <w:r w:rsidR="007B7ACB" w:rsidRPr="00EB546C">
          <w:rPr>
            <w:rStyle w:val="Hipercze"/>
            <w:noProof/>
          </w:rPr>
          <w:t>5.7</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Układanie przewodów</w:t>
        </w:r>
        <w:r w:rsidR="007B7ACB">
          <w:rPr>
            <w:noProof/>
          </w:rPr>
          <w:tab/>
        </w:r>
        <w:r w:rsidR="007B7ACB">
          <w:rPr>
            <w:noProof/>
          </w:rPr>
          <w:fldChar w:fldCharType="begin"/>
        </w:r>
        <w:r w:rsidR="007B7ACB">
          <w:rPr>
            <w:noProof/>
          </w:rPr>
          <w:instrText xml:space="preserve"> PAGEREF _Toc195268573 \h </w:instrText>
        </w:r>
        <w:r w:rsidR="007B7ACB">
          <w:rPr>
            <w:noProof/>
          </w:rPr>
        </w:r>
        <w:r w:rsidR="007B7ACB">
          <w:rPr>
            <w:noProof/>
          </w:rPr>
          <w:fldChar w:fldCharType="separate"/>
        </w:r>
        <w:r w:rsidR="00BB7A52">
          <w:rPr>
            <w:noProof/>
          </w:rPr>
          <w:t>9</w:t>
        </w:r>
        <w:r w:rsidR="007B7ACB">
          <w:rPr>
            <w:noProof/>
          </w:rPr>
          <w:fldChar w:fldCharType="end"/>
        </w:r>
      </w:hyperlink>
    </w:p>
    <w:p w14:paraId="652A66BA" w14:textId="6E4C681E"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4" w:history="1">
        <w:r w:rsidR="007B7ACB" w:rsidRPr="00EB546C">
          <w:rPr>
            <w:rStyle w:val="Hipercze"/>
            <w:noProof/>
          </w:rPr>
          <w:t>5.8</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Łączenie przewodów</w:t>
        </w:r>
        <w:r w:rsidR="007B7ACB">
          <w:rPr>
            <w:noProof/>
          </w:rPr>
          <w:tab/>
        </w:r>
        <w:r w:rsidR="007B7ACB">
          <w:rPr>
            <w:noProof/>
          </w:rPr>
          <w:fldChar w:fldCharType="begin"/>
        </w:r>
        <w:r w:rsidR="007B7ACB">
          <w:rPr>
            <w:noProof/>
          </w:rPr>
          <w:instrText xml:space="preserve"> PAGEREF _Toc195268574 \h </w:instrText>
        </w:r>
        <w:r w:rsidR="007B7ACB">
          <w:rPr>
            <w:noProof/>
          </w:rPr>
        </w:r>
        <w:r w:rsidR="007B7ACB">
          <w:rPr>
            <w:noProof/>
          </w:rPr>
          <w:fldChar w:fldCharType="separate"/>
        </w:r>
        <w:r w:rsidR="00BB7A52">
          <w:rPr>
            <w:noProof/>
          </w:rPr>
          <w:t>9</w:t>
        </w:r>
        <w:r w:rsidR="007B7ACB">
          <w:rPr>
            <w:noProof/>
          </w:rPr>
          <w:fldChar w:fldCharType="end"/>
        </w:r>
      </w:hyperlink>
    </w:p>
    <w:p w14:paraId="26B3C8E9" w14:textId="22D7EFF5"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5" w:history="1">
        <w:r w:rsidR="007B7ACB" w:rsidRPr="00EB546C">
          <w:rPr>
            <w:rStyle w:val="Hipercze"/>
            <w:noProof/>
          </w:rPr>
          <w:t>5.9</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Przyłączanie odbiorników</w:t>
        </w:r>
        <w:r w:rsidR="007B7ACB">
          <w:rPr>
            <w:noProof/>
          </w:rPr>
          <w:tab/>
        </w:r>
        <w:r w:rsidR="007B7ACB">
          <w:rPr>
            <w:noProof/>
          </w:rPr>
          <w:fldChar w:fldCharType="begin"/>
        </w:r>
        <w:r w:rsidR="007B7ACB">
          <w:rPr>
            <w:noProof/>
          </w:rPr>
          <w:instrText xml:space="preserve"> PAGEREF _Toc195268575 \h </w:instrText>
        </w:r>
        <w:r w:rsidR="007B7ACB">
          <w:rPr>
            <w:noProof/>
          </w:rPr>
        </w:r>
        <w:r w:rsidR="007B7ACB">
          <w:rPr>
            <w:noProof/>
          </w:rPr>
          <w:fldChar w:fldCharType="separate"/>
        </w:r>
        <w:r w:rsidR="00BB7A52">
          <w:rPr>
            <w:noProof/>
          </w:rPr>
          <w:t>10</w:t>
        </w:r>
        <w:r w:rsidR="007B7ACB">
          <w:rPr>
            <w:noProof/>
          </w:rPr>
          <w:fldChar w:fldCharType="end"/>
        </w:r>
      </w:hyperlink>
    </w:p>
    <w:p w14:paraId="5A2F563B" w14:textId="6C926969"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6" w:history="1">
        <w:r w:rsidR="007B7ACB" w:rsidRPr="00EB546C">
          <w:rPr>
            <w:rStyle w:val="Hipercze"/>
            <w:noProof/>
          </w:rPr>
          <w:t>5.10</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Montaż tablic rozdzielczych</w:t>
        </w:r>
        <w:r w:rsidR="007B7ACB">
          <w:rPr>
            <w:noProof/>
          </w:rPr>
          <w:tab/>
        </w:r>
        <w:r w:rsidR="007B7ACB">
          <w:rPr>
            <w:noProof/>
          </w:rPr>
          <w:fldChar w:fldCharType="begin"/>
        </w:r>
        <w:r w:rsidR="007B7ACB">
          <w:rPr>
            <w:noProof/>
          </w:rPr>
          <w:instrText xml:space="preserve"> PAGEREF _Toc195268576 \h </w:instrText>
        </w:r>
        <w:r w:rsidR="007B7ACB">
          <w:rPr>
            <w:noProof/>
          </w:rPr>
        </w:r>
        <w:r w:rsidR="007B7ACB">
          <w:rPr>
            <w:noProof/>
          </w:rPr>
          <w:fldChar w:fldCharType="separate"/>
        </w:r>
        <w:r w:rsidR="00BB7A52">
          <w:rPr>
            <w:noProof/>
          </w:rPr>
          <w:t>10</w:t>
        </w:r>
        <w:r w:rsidR="007B7ACB">
          <w:rPr>
            <w:noProof/>
          </w:rPr>
          <w:fldChar w:fldCharType="end"/>
        </w:r>
      </w:hyperlink>
    </w:p>
    <w:p w14:paraId="650BE920" w14:textId="62C9E916"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7" w:history="1">
        <w:r w:rsidR="007B7ACB" w:rsidRPr="00EB546C">
          <w:rPr>
            <w:rStyle w:val="Hipercze"/>
            <w:noProof/>
          </w:rPr>
          <w:t>5.11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Próby montażowe</w:t>
        </w:r>
        <w:r w:rsidR="007B7ACB">
          <w:rPr>
            <w:noProof/>
          </w:rPr>
          <w:tab/>
        </w:r>
        <w:r w:rsidR="007B7ACB">
          <w:rPr>
            <w:noProof/>
          </w:rPr>
          <w:fldChar w:fldCharType="begin"/>
        </w:r>
        <w:r w:rsidR="007B7ACB">
          <w:rPr>
            <w:noProof/>
          </w:rPr>
          <w:instrText xml:space="preserve"> PAGEREF _Toc195268577 \h </w:instrText>
        </w:r>
        <w:r w:rsidR="007B7ACB">
          <w:rPr>
            <w:noProof/>
          </w:rPr>
        </w:r>
        <w:r w:rsidR="007B7ACB">
          <w:rPr>
            <w:noProof/>
          </w:rPr>
          <w:fldChar w:fldCharType="separate"/>
        </w:r>
        <w:r w:rsidR="00BB7A52">
          <w:rPr>
            <w:noProof/>
          </w:rPr>
          <w:t>10</w:t>
        </w:r>
        <w:r w:rsidR="007B7ACB">
          <w:rPr>
            <w:noProof/>
          </w:rPr>
          <w:fldChar w:fldCharType="end"/>
        </w:r>
      </w:hyperlink>
    </w:p>
    <w:p w14:paraId="14FB6CB6" w14:textId="4DD8C1C4"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8" w:history="1">
        <w:r w:rsidR="007B7ACB" w:rsidRPr="00EB546C">
          <w:rPr>
            <w:rStyle w:val="Hipercze"/>
            <w:noProof/>
          </w:rPr>
          <w:t>6.</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Kontrola jakości robót</w:t>
        </w:r>
        <w:r w:rsidR="007B7ACB">
          <w:rPr>
            <w:noProof/>
          </w:rPr>
          <w:tab/>
        </w:r>
        <w:r w:rsidR="007B7ACB">
          <w:rPr>
            <w:noProof/>
          </w:rPr>
          <w:fldChar w:fldCharType="begin"/>
        </w:r>
        <w:r w:rsidR="007B7ACB">
          <w:rPr>
            <w:noProof/>
          </w:rPr>
          <w:instrText xml:space="preserve"> PAGEREF _Toc195268578 \h </w:instrText>
        </w:r>
        <w:r w:rsidR="007B7ACB">
          <w:rPr>
            <w:noProof/>
          </w:rPr>
        </w:r>
        <w:r w:rsidR="007B7ACB">
          <w:rPr>
            <w:noProof/>
          </w:rPr>
          <w:fldChar w:fldCharType="separate"/>
        </w:r>
        <w:r w:rsidR="00BB7A52">
          <w:rPr>
            <w:noProof/>
          </w:rPr>
          <w:t>10</w:t>
        </w:r>
        <w:r w:rsidR="007B7ACB">
          <w:rPr>
            <w:noProof/>
          </w:rPr>
          <w:fldChar w:fldCharType="end"/>
        </w:r>
      </w:hyperlink>
    </w:p>
    <w:p w14:paraId="0C862DCE" w14:textId="63F1E55F"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79" w:history="1">
        <w:r w:rsidR="007B7ACB" w:rsidRPr="00EB546C">
          <w:rPr>
            <w:rStyle w:val="Hipercze"/>
            <w:noProof/>
          </w:rPr>
          <w:t>6.1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zasady kontroli jakości robót</w:t>
        </w:r>
        <w:r w:rsidR="007B7ACB">
          <w:rPr>
            <w:noProof/>
          </w:rPr>
          <w:tab/>
        </w:r>
        <w:r w:rsidR="007B7ACB">
          <w:rPr>
            <w:noProof/>
          </w:rPr>
          <w:fldChar w:fldCharType="begin"/>
        </w:r>
        <w:r w:rsidR="007B7ACB">
          <w:rPr>
            <w:noProof/>
          </w:rPr>
          <w:instrText xml:space="preserve"> PAGEREF _Toc195268579 \h </w:instrText>
        </w:r>
        <w:r w:rsidR="007B7ACB">
          <w:rPr>
            <w:noProof/>
          </w:rPr>
        </w:r>
        <w:r w:rsidR="007B7ACB">
          <w:rPr>
            <w:noProof/>
          </w:rPr>
          <w:fldChar w:fldCharType="separate"/>
        </w:r>
        <w:r w:rsidR="00BB7A52">
          <w:rPr>
            <w:noProof/>
          </w:rPr>
          <w:t>10</w:t>
        </w:r>
        <w:r w:rsidR="007B7ACB">
          <w:rPr>
            <w:noProof/>
          </w:rPr>
          <w:fldChar w:fldCharType="end"/>
        </w:r>
      </w:hyperlink>
    </w:p>
    <w:p w14:paraId="1297E758" w14:textId="65CDFB5D"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0" w:history="1">
        <w:r w:rsidR="007B7ACB" w:rsidRPr="00EB546C">
          <w:rPr>
            <w:rStyle w:val="Hipercze"/>
            <w:noProof/>
          </w:rPr>
          <w:t>6.2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Opis</w:t>
        </w:r>
        <w:r w:rsidR="007B7ACB">
          <w:rPr>
            <w:noProof/>
          </w:rPr>
          <w:tab/>
        </w:r>
        <w:r w:rsidR="007B7ACB">
          <w:rPr>
            <w:noProof/>
          </w:rPr>
          <w:fldChar w:fldCharType="begin"/>
        </w:r>
        <w:r w:rsidR="007B7ACB">
          <w:rPr>
            <w:noProof/>
          </w:rPr>
          <w:instrText xml:space="preserve"> PAGEREF _Toc195268580 \h </w:instrText>
        </w:r>
        <w:r w:rsidR="007B7ACB">
          <w:rPr>
            <w:noProof/>
          </w:rPr>
        </w:r>
        <w:r w:rsidR="007B7ACB">
          <w:rPr>
            <w:noProof/>
          </w:rPr>
          <w:fldChar w:fldCharType="separate"/>
        </w:r>
        <w:r w:rsidR="00BB7A52">
          <w:rPr>
            <w:noProof/>
          </w:rPr>
          <w:t>10</w:t>
        </w:r>
        <w:r w:rsidR="007B7ACB">
          <w:rPr>
            <w:noProof/>
          </w:rPr>
          <w:fldChar w:fldCharType="end"/>
        </w:r>
      </w:hyperlink>
    </w:p>
    <w:p w14:paraId="6892D496" w14:textId="34209F67"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1" w:history="1">
        <w:r w:rsidR="007B7ACB" w:rsidRPr="00EB546C">
          <w:rPr>
            <w:rStyle w:val="Hipercze"/>
            <w:noProof/>
          </w:rPr>
          <w:t>7.</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Obmiar robót</w:t>
        </w:r>
        <w:r w:rsidR="007B7ACB">
          <w:rPr>
            <w:noProof/>
          </w:rPr>
          <w:tab/>
        </w:r>
        <w:r w:rsidR="007B7ACB">
          <w:rPr>
            <w:noProof/>
          </w:rPr>
          <w:fldChar w:fldCharType="begin"/>
        </w:r>
        <w:r w:rsidR="007B7ACB">
          <w:rPr>
            <w:noProof/>
          </w:rPr>
          <w:instrText xml:space="preserve"> PAGEREF _Toc195268581 \h </w:instrText>
        </w:r>
        <w:r w:rsidR="007B7ACB">
          <w:rPr>
            <w:noProof/>
          </w:rPr>
        </w:r>
        <w:r w:rsidR="007B7ACB">
          <w:rPr>
            <w:noProof/>
          </w:rPr>
          <w:fldChar w:fldCharType="separate"/>
        </w:r>
        <w:r w:rsidR="00BB7A52">
          <w:rPr>
            <w:noProof/>
          </w:rPr>
          <w:t>12</w:t>
        </w:r>
        <w:r w:rsidR="007B7ACB">
          <w:rPr>
            <w:noProof/>
          </w:rPr>
          <w:fldChar w:fldCharType="end"/>
        </w:r>
      </w:hyperlink>
    </w:p>
    <w:p w14:paraId="63F2727B" w14:textId="4761BD9E"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2" w:history="1">
        <w:r w:rsidR="007B7ACB" w:rsidRPr="00EB546C">
          <w:rPr>
            <w:rStyle w:val="Hipercze"/>
            <w:noProof/>
          </w:rPr>
          <w:t>7.1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zasady obmiaru robót</w:t>
        </w:r>
        <w:r w:rsidR="007B7ACB">
          <w:rPr>
            <w:noProof/>
          </w:rPr>
          <w:tab/>
        </w:r>
        <w:r w:rsidR="007B7ACB">
          <w:rPr>
            <w:noProof/>
          </w:rPr>
          <w:fldChar w:fldCharType="begin"/>
        </w:r>
        <w:r w:rsidR="007B7ACB">
          <w:rPr>
            <w:noProof/>
          </w:rPr>
          <w:instrText xml:space="preserve"> PAGEREF _Toc195268582 \h </w:instrText>
        </w:r>
        <w:r w:rsidR="007B7ACB">
          <w:rPr>
            <w:noProof/>
          </w:rPr>
        </w:r>
        <w:r w:rsidR="007B7ACB">
          <w:rPr>
            <w:noProof/>
          </w:rPr>
          <w:fldChar w:fldCharType="separate"/>
        </w:r>
        <w:r w:rsidR="00BB7A52">
          <w:rPr>
            <w:noProof/>
          </w:rPr>
          <w:t>12</w:t>
        </w:r>
        <w:r w:rsidR="007B7ACB">
          <w:rPr>
            <w:noProof/>
          </w:rPr>
          <w:fldChar w:fldCharType="end"/>
        </w:r>
      </w:hyperlink>
    </w:p>
    <w:p w14:paraId="671EB96A" w14:textId="1D9C83F3"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3" w:history="1">
        <w:r w:rsidR="007B7ACB" w:rsidRPr="00EB546C">
          <w:rPr>
            <w:rStyle w:val="Hipercze"/>
            <w:noProof/>
          </w:rPr>
          <w:t>7.2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Jednostka obmiarowa</w:t>
        </w:r>
        <w:r w:rsidR="007B7ACB">
          <w:rPr>
            <w:noProof/>
          </w:rPr>
          <w:tab/>
        </w:r>
        <w:r w:rsidR="007B7ACB">
          <w:rPr>
            <w:noProof/>
          </w:rPr>
          <w:fldChar w:fldCharType="begin"/>
        </w:r>
        <w:r w:rsidR="007B7ACB">
          <w:rPr>
            <w:noProof/>
          </w:rPr>
          <w:instrText xml:space="preserve"> PAGEREF _Toc195268583 \h </w:instrText>
        </w:r>
        <w:r w:rsidR="007B7ACB">
          <w:rPr>
            <w:noProof/>
          </w:rPr>
        </w:r>
        <w:r w:rsidR="007B7ACB">
          <w:rPr>
            <w:noProof/>
          </w:rPr>
          <w:fldChar w:fldCharType="separate"/>
        </w:r>
        <w:r w:rsidR="00BB7A52">
          <w:rPr>
            <w:noProof/>
          </w:rPr>
          <w:t>12</w:t>
        </w:r>
        <w:r w:rsidR="007B7ACB">
          <w:rPr>
            <w:noProof/>
          </w:rPr>
          <w:fldChar w:fldCharType="end"/>
        </w:r>
      </w:hyperlink>
    </w:p>
    <w:p w14:paraId="20BC0475" w14:textId="54C2E9EA"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4" w:history="1">
        <w:r w:rsidR="007B7ACB" w:rsidRPr="00EB546C">
          <w:rPr>
            <w:rStyle w:val="Hipercze"/>
            <w:noProof/>
          </w:rPr>
          <w:t>8.</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Odbiór robót</w:t>
        </w:r>
        <w:r w:rsidR="007B7ACB">
          <w:rPr>
            <w:noProof/>
          </w:rPr>
          <w:tab/>
        </w:r>
        <w:r w:rsidR="007B7ACB">
          <w:rPr>
            <w:noProof/>
          </w:rPr>
          <w:fldChar w:fldCharType="begin"/>
        </w:r>
        <w:r w:rsidR="007B7ACB">
          <w:rPr>
            <w:noProof/>
          </w:rPr>
          <w:instrText xml:space="preserve"> PAGEREF _Toc195268584 \h </w:instrText>
        </w:r>
        <w:r w:rsidR="007B7ACB">
          <w:rPr>
            <w:noProof/>
          </w:rPr>
        </w:r>
        <w:r w:rsidR="007B7ACB">
          <w:rPr>
            <w:noProof/>
          </w:rPr>
          <w:fldChar w:fldCharType="separate"/>
        </w:r>
        <w:r w:rsidR="00BB7A52">
          <w:rPr>
            <w:noProof/>
          </w:rPr>
          <w:t>12</w:t>
        </w:r>
        <w:r w:rsidR="007B7ACB">
          <w:rPr>
            <w:noProof/>
          </w:rPr>
          <w:fldChar w:fldCharType="end"/>
        </w:r>
      </w:hyperlink>
    </w:p>
    <w:p w14:paraId="6803B406" w14:textId="65B7E2F6"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5" w:history="1">
        <w:r w:rsidR="007B7ACB" w:rsidRPr="00EB546C">
          <w:rPr>
            <w:rStyle w:val="Hipercze"/>
            <w:noProof/>
          </w:rPr>
          <w:t>8.1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zasady odbioru robót</w:t>
        </w:r>
        <w:r w:rsidR="007B7ACB">
          <w:rPr>
            <w:noProof/>
          </w:rPr>
          <w:tab/>
        </w:r>
        <w:r w:rsidR="007B7ACB">
          <w:rPr>
            <w:noProof/>
          </w:rPr>
          <w:fldChar w:fldCharType="begin"/>
        </w:r>
        <w:r w:rsidR="007B7ACB">
          <w:rPr>
            <w:noProof/>
          </w:rPr>
          <w:instrText xml:space="preserve"> PAGEREF _Toc195268585 \h </w:instrText>
        </w:r>
        <w:r w:rsidR="007B7ACB">
          <w:rPr>
            <w:noProof/>
          </w:rPr>
        </w:r>
        <w:r w:rsidR="007B7ACB">
          <w:rPr>
            <w:noProof/>
          </w:rPr>
          <w:fldChar w:fldCharType="separate"/>
        </w:r>
        <w:r w:rsidR="00BB7A52">
          <w:rPr>
            <w:noProof/>
          </w:rPr>
          <w:t>12</w:t>
        </w:r>
        <w:r w:rsidR="007B7ACB">
          <w:rPr>
            <w:noProof/>
          </w:rPr>
          <w:fldChar w:fldCharType="end"/>
        </w:r>
      </w:hyperlink>
    </w:p>
    <w:p w14:paraId="711E3ADF" w14:textId="2025EF44"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6" w:history="1">
        <w:r w:rsidR="007B7ACB" w:rsidRPr="00EB546C">
          <w:rPr>
            <w:rStyle w:val="Hipercze"/>
            <w:noProof/>
          </w:rPr>
          <w:t>8.2</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Odbiór robót zanikających i ulegających zakryciu</w:t>
        </w:r>
        <w:r w:rsidR="007B7ACB">
          <w:rPr>
            <w:noProof/>
          </w:rPr>
          <w:tab/>
        </w:r>
        <w:r w:rsidR="007B7ACB">
          <w:rPr>
            <w:noProof/>
          </w:rPr>
          <w:fldChar w:fldCharType="begin"/>
        </w:r>
        <w:r w:rsidR="007B7ACB">
          <w:rPr>
            <w:noProof/>
          </w:rPr>
          <w:instrText xml:space="preserve"> PAGEREF _Toc195268586 \h </w:instrText>
        </w:r>
        <w:r w:rsidR="007B7ACB">
          <w:rPr>
            <w:noProof/>
          </w:rPr>
        </w:r>
        <w:r w:rsidR="007B7ACB">
          <w:rPr>
            <w:noProof/>
          </w:rPr>
          <w:fldChar w:fldCharType="separate"/>
        </w:r>
        <w:r w:rsidR="00BB7A52">
          <w:rPr>
            <w:noProof/>
          </w:rPr>
          <w:t>12</w:t>
        </w:r>
        <w:r w:rsidR="007B7ACB">
          <w:rPr>
            <w:noProof/>
          </w:rPr>
          <w:fldChar w:fldCharType="end"/>
        </w:r>
      </w:hyperlink>
    </w:p>
    <w:p w14:paraId="2FC55E0C" w14:textId="6A105F04"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7" w:history="1">
        <w:r w:rsidR="007B7ACB" w:rsidRPr="00EB546C">
          <w:rPr>
            <w:rStyle w:val="Hipercze"/>
            <w:noProof/>
          </w:rPr>
          <w:t>8.3</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Odbiory częściowe</w:t>
        </w:r>
        <w:r w:rsidR="007B7ACB">
          <w:rPr>
            <w:noProof/>
          </w:rPr>
          <w:tab/>
        </w:r>
        <w:r w:rsidR="007B7ACB">
          <w:rPr>
            <w:noProof/>
          </w:rPr>
          <w:fldChar w:fldCharType="begin"/>
        </w:r>
        <w:r w:rsidR="007B7ACB">
          <w:rPr>
            <w:noProof/>
          </w:rPr>
          <w:instrText xml:space="preserve"> PAGEREF _Toc195268587 \h </w:instrText>
        </w:r>
        <w:r w:rsidR="007B7ACB">
          <w:rPr>
            <w:noProof/>
          </w:rPr>
        </w:r>
        <w:r w:rsidR="007B7ACB">
          <w:rPr>
            <w:noProof/>
          </w:rPr>
          <w:fldChar w:fldCharType="separate"/>
        </w:r>
        <w:r w:rsidR="00BB7A52">
          <w:rPr>
            <w:noProof/>
          </w:rPr>
          <w:t>12</w:t>
        </w:r>
        <w:r w:rsidR="007B7ACB">
          <w:rPr>
            <w:noProof/>
          </w:rPr>
          <w:fldChar w:fldCharType="end"/>
        </w:r>
      </w:hyperlink>
    </w:p>
    <w:p w14:paraId="41B5AE87" w14:textId="30433C4B"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8" w:history="1">
        <w:r w:rsidR="007B7ACB" w:rsidRPr="00EB546C">
          <w:rPr>
            <w:rStyle w:val="Hipercze"/>
            <w:noProof/>
          </w:rPr>
          <w:t>8.4</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Odbiory końcowe</w:t>
        </w:r>
        <w:r w:rsidR="007B7ACB">
          <w:rPr>
            <w:noProof/>
          </w:rPr>
          <w:tab/>
        </w:r>
        <w:r w:rsidR="007B7ACB">
          <w:rPr>
            <w:noProof/>
          </w:rPr>
          <w:fldChar w:fldCharType="begin"/>
        </w:r>
        <w:r w:rsidR="007B7ACB">
          <w:rPr>
            <w:noProof/>
          </w:rPr>
          <w:instrText xml:space="preserve"> PAGEREF _Toc195268588 \h </w:instrText>
        </w:r>
        <w:r w:rsidR="007B7ACB">
          <w:rPr>
            <w:noProof/>
          </w:rPr>
        </w:r>
        <w:r w:rsidR="007B7ACB">
          <w:rPr>
            <w:noProof/>
          </w:rPr>
          <w:fldChar w:fldCharType="separate"/>
        </w:r>
        <w:r w:rsidR="00BB7A52">
          <w:rPr>
            <w:noProof/>
          </w:rPr>
          <w:t>12</w:t>
        </w:r>
        <w:r w:rsidR="007B7ACB">
          <w:rPr>
            <w:noProof/>
          </w:rPr>
          <w:fldChar w:fldCharType="end"/>
        </w:r>
      </w:hyperlink>
    </w:p>
    <w:p w14:paraId="71F54569" w14:textId="50006F4E"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89" w:history="1">
        <w:r w:rsidR="007B7ACB" w:rsidRPr="00EB546C">
          <w:rPr>
            <w:rStyle w:val="Hipercze"/>
            <w:noProof/>
          </w:rPr>
          <w:t>8.5</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Odbiory ostateczne</w:t>
        </w:r>
        <w:r w:rsidR="007B7ACB">
          <w:rPr>
            <w:noProof/>
          </w:rPr>
          <w:tab/>
        </w:r>
        <w:r w:rsidR="007B7ACB">
          <w:rPr>
            <w:noProof/>
          </w:rPr>
          <w:fldChar w:fldCharType="begin"/>
        </w:r>
        <w:r w:rsidR="007B7ACB">
          <w:rPr>
            <w:noProof/>
          </w:rPr>
          <w:instrText xml:space="preserve"> PAGEREF _Toc195268589 \h </w:instrText>
        </w:r>
        <w:r w:rsidR="007B7ACB">
          <w:rPr>
            <w:noProof/>
          </w:rPr>
        </w:r>
        <w:r w:rsidR="007B7ACB">
          <w:rPr>
            <w:noProof/>
          </w:rPr>
          <w:fldChar w:fldCharType="separate"/>
        </w:r>
        <w:r w:rsidR="00BB7A52">
          <w:rPr>
            <w:noProof/>
          </w:rPr>
          <w:t>13</w:t>
        </w:r>
        <w:r w:rsidR="007B7ACB">
          <w:rPr>
            <w:noProof/>
          </w:rPr>
          <w:fldChar w:fldCharType="end"/>
        </w:r>
      </w:hyperlink>
    </w:p>
    <w:p w14:paraId="6974BB36" w14:textId="0B705143"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90" w:history="1">
        <w:r w:rsidR="007B7ACB" w:rsidRPr="00EB546C">
          <w:rPr>
            <w:rStyle w:val="Hipercze"/>
            <w:noProof/>
          </w:rPr>
          <w:t>8.6</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Odbiór pogwarancyjny</w:t>
        </w:r>
        <w:r w:rsidR="007B7ACB">
          <w:rPr>
            <w:noProof/>
          </w:rPr>
          <w:tab/>
        </w:r>
        <w:r w:rsidR="007B7ACB">
          <w:rPr>
            <w:noProof/>
          </w:rPr>
          <w:fldChar w:fldCharType="begin"/>
        </w:r>
        <w:r w:rsidR="007B7ACB">
          <w:rPr>
            <w:noProof/>
          </w:rPr>
          <w:instrText xml:space="preserve"> PAGEREF _Toc195268590 \h </w:instrText>
        </w:r>
        <w:r w:rsidR="007B7ACB">
          <w:rPr>
            <w:noProof/>
          </w:rPr>
        </w:r>
        <w:r w:rsidR="007B7ACB">
          <w:rPr>
            <w:noProof/>
          </w:rPr>
          <w:fldChar w:fldCharType="separate"/>
        </w:r>
        <w:r w:rsidR="00BB7A52">
          <w:rPr>
            <w:noProof/>
          </w:rPr>
          <w:t>14</w:t>
        </w:r>
        <w:r w:rsidR="007B7ACB">
          <w:rPr>
            <w:noProof/>
          </w:rPr>
          <w:fldChar w:fldCharType="end"/>
        </w:r>
      </w:hyperlink>
    </w:p>
    <w:p w14:paraId="3E3F0060" w14:textId="2B9881A6"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91" w:history="1">
        <w:r w:rsidR="007B7ACB" w:rsidRPr="00EB546C">
          <w:rPr>
            <w:rStyle w:val="Hipercze"/>
            <w:noProof/>
          </w:rPr>
          <w:t>9.</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Dzienniki budowy i księgi obmiarów</w:t>
        </w:r>
        <w:r w:rsidR="007B7ACB">
          <w:rPr>
            <w:noProof/>
          </w:rPr>
          <w:tab/>
        </w:r>
        <w:r w:rsidR="007B7ACB">
          <w:rPr>
            <w:noProof/>
          </w:rPr>
          <w:fldChar w:fldCharType="begin"/>
        </w:r>
        <w:r w:rsidR="007B7ACB">
          <w:rPr>
            <w:noProof/>
          </w:rPr>
          <w:instrText xml:space="preserve"> PAGEREF _Toc195268591 \h </w:instrText>
        </w:r>
        <w:r w:rsidR="007B7ACB">
          <w:rPr>
            <w:noProof/>
          </w:rPr>
        </w:r>
        <w:r w:rsidR="007B7ACB">
          <w:rPr>
            <w:noProof/>
          </w:rPr>
          <w:fldChar w:fldCharType="separate"/>
        </w:r>
        <w:r w:rsidR="00BB7A52">
          <w:rPr>
            <w:noProof/>
          </w:rPr>
          <w:t>14</w:t>
        </w:r>
        <w:r w:rsidR="007B7ACB">
          <w:rPr>
            <w:noProof/>
          </w:rPr>
          <w:fldChar w:fldCharType="end"/>
        </w:r>
      </w:hyperlink>
    </w:p>
    <w:p w14:paraId="11FE4316" w14:textId="1D55720E"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92" w:history="1">
        <w:r w:rsidR="007B7ACB" w:rsidRPr="00EB546C">
          <w:rPr>
            <w:rStyle w:val="Hipercze"/>
            <w:noProof/>
          </w:rPr>
          <w:t>10.</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Podstawa płatności</w:t>
        </w:r>
        <w:r w:rsidR="007B7ACB">
          <w:rPr>
            <w:noProof/>
          </w:rPr>
          <w:tab/>
        </w:r>
        <w:r w:rsidR="007B7ACB">
          <w:rPr>
            <w:noProof/>
          </w:rPr>
          <w:fldChar w:fldCharType="begin"/>
        </w:r>
        <w:r w:rsidR="007B7ACB">
          <w:rPr>
            <w:noProof/>
          </w:rPr>
          <w:instrText xml:space="preserve"> PAGEREF _Toc195268592 \h </w:instrText>
        </w:r>
        <w:r w:rsidR="007B7ACB">
          <w:rPr>
            <w:noProof/>
          </w:rPr>
        </w:r>
        <w:r w:rsidR="007B7ACB">
          <w:rPr>
            <w:noProof/>
          </w:rPr>
          <w:fldChar w:fldCharType="separate"/>
        </w:r>
        <w:r w:rsidR="00BB7A52">
          <w:rPr>
            <w:noProof/>
          </w:rPr>
          <w:t>14</w:t>
        </w:r>
        <w:r w:rsidR="007B7ACB">
          <w:rPr>
            <w:noProof/>
          </w:rPr>
          <w:fldChar w:fldCharType="end"/>
        </w:r>
      </w:hyperlink>
    </w:p>
    <w:p w14:paraId="62605F28" w14:textId="4DB1BC7C"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93" w:history="1">
        <w:r w:rsidR="007B7ACB" w:rsidRPr="00EB546C">
          <w:rPr>
            <w:rStyle w:val="Hipercze"/>
            <w:noProof/>
          </w:rPr>
          <w:t>10.1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Ogólne ustalenia dotyczące podstawy płatności</w:t>
        </w:r>
        <w:r w:rsidR="007B7ACB">
          <w:rPr>
            <w:noProof/>
          </w:rPr>
          <w:tab/>
        </w:r>
        <w:r w:rsidR="007B7ACB">
          <w:rPr>
            <w:noProof/>
          </w:rPr>
          <w:fldChar w:fldCharType="begin"/>
        </w:r>
        <w:r w:rsidR="007B7ACB">
          <w:rPr>
            <w:noProof/>
          </w:rPr>
          <w:instrText xml:space="preserve"> PAGEREF _Toc195268593 \h </w:instrText>
        </w:r>
        <w:r w:rsidR="007B7ACB">
          <w:rPr>
            <w:noProof/>
          </w:rPr>
        </w:r>
        <w:r w:rsidR="007B7ACB">
          <w:rPr>
            <w:noProof/>
          </w:rPr>
          <w:fldChar w:fldCharType="separate"/>
        </w:r>
        <w:r w:rsidR="00BB7A52">
          <w:rPr>
            <w:noProof/>
          </w:rPr>
          <w:t>14</w:t>
        </w:r>
        <w:r w:rsidR="007B7ACB">
          <w:rPr>
            <w:noProof/>
          </w:rPr>
          <w:fldChar w:fldCharType="end"/>
        </w:r>
      </w:hyperlink>
    </w:p>
    <w:p w14:paraId="262F7C44" w14:textId="1AE1F82D" w:rsidR="007B7ACB" w:rsidRDefault="00F6488A">
      <w:pPr>
        <w:pStyle w:val="Spistreci2"/>
        <w:rPr>
          <w:rFonts w:asciiTheme="minorHAnsi" w:eastAsiaTheme="minorEastAsia" w:hAnsiTheme="minorHAnsi" w:cstheme="minorBidi"/>
          <w:noProof/>
          <w:kern w:val="0"/>
          <w:sz w:val="22"/>
          <w:szCs w:val="22"/>
          <w:lang w:eastAsia="pl-PL" w:bidi="ar-SA"/>
        </w:rPr>
      </w:pPr>
      <w:hyperlink w:anchor="_Toc195268594" w:history="1">
        <w:r w:rsidR="007B7ACB" w:rsidRPr="00EB546C">
          <w:rPr>
            <w:rStyle w:val="Hipercze"/>
            <w:noProof/>
          </w:rPr>
          <w:t>11.</w:t>
        </w:r>
        <w:r w:rsidR="007B7ACB">
          <w:rPr>
            <w:rFonts w:asciiTheme="minorHAnsi" w:eastAsiaTheme="minorEastAsia" w:hAnsiTheme="minorHAnsi" w:cstheme="minorBidi"/>
            <w:noProof/>
            <w:kern w:val="0"/>
            <w:sz w:val="22"/>
            <w:szCs w:val="22"/>
            <w:lang w:eastAsia="pl-PL" w:bidi="ar-SA"/>
          </w:rPr>
          <w:tab/>
        </w:r>
        <w:r w:rsidR="007B7ACB" w:rsidRPr="00EB546C">
          <w:rPr>
            <w:rStyle w:val="Hipercze"/>
            <w:noProof/>
          </w:rPr>
          <w:t>Przepisy związane</w:t>
        </w:r>
        <w:r w:rsidR="007B7ACB">
          <w:rPr>
            <w:noProof/>
          </w:rPr>
          <w:tab/>
        </w:r>
        <w:r w:rsidR="007B7ACB">
          <w:rPr>
            <w:noProof/>
          </w:rPr>
          <w:fldChar w:fldCharType="begin"/>
        </w:r>
        <w:r w:rsidR="007B7ACB">
          <w:rPr>
            <w:noProof/>
          </w:rPr>
          <w:instrText xml:space="preserve"> PAGEREF _Toc195268594 \h </w:instrText>
        </w:r>
        <w:r w:rsidR="007B7ACB">
          <w:rPr>
            <w:noProof/>
          </w:rPr>
        </w:r>
        <w:r w:rsidR="007B7ACB">
          <w:rPr>
            <w:noProof/>
          </w:rPr>
          <w:fldChar w:fldCharType="separate"/>
        </w:r>
        <w:r w:rsidR="00BB7A52">
          <w:rPr>
            <w:noProof/>
          </w:rPr>
          <w:t>14</w:t>
        </w:r>
        <w:r w:rsidR="007B7ACB">
          <w:rPr>
            <w:noProof/>
          </w:rPr>
          <w:fldChar w:fldCharType="end"/>
        </w:r>
      </w:hyperlink>
    </w:p>
    <w:p w14:paraId="068E8ABA" w14:textId="0B359A9A" w:rsidR="009E27D9" w:rsidRDefault="006A4BED">
      <w:pPr>
        <w:pStyle w:val="Spistreci2"/>
      </w:pPr>
      <w:r>
        <w:fldChar w:fldCharType="end"/>
      </w:r>
    </w:p>
    <w:p w14:paraId="256CB25A" w14:textId="77777777" w:rsidR="009E27D9" w:rsidRDefault="009E27D9">
      <w:pPr>
        <w:pStyle w:val="Spistreci2"/>
      </w:pPr>
    </w:p>
    <w:p w14:paraId="5602E3B0" w14:textId="77777777" w:rsidR="009E27D9" w:rsidRDefault="009E27D9">
      <w:pPr>
        <w:pStyle w:val="Spistreci2"/>
      </w:pPr>
    </w:p>
    <w:p w14:paraId="47E5AB3B" w14:textId="77777777" w:rsidR="009E27D9" w:rsidRDefault="009E27D9">
      <w:pPr>
        <w:pStyle w:val="Spistreci2"/>
      </w:pPr>
    </w:p>
    <w:p w14:paraId="50E6DD89" w14:textId="77777777" w:rsidR="006A4BED" w:rsidRDefault="006A4BED">
      <w:pPr>
        <w:suppressAutoHyphens w:val="0"/>
        <w:rPr>
          <w:rFonts w:ascii="Arial" w:hAnsi="Arial"/>
          <w:sz w:val="18"/>
          <w:szCs w:val="18"/>
        </w:rPr>
      </w:pPr>
      <w:r>
        <w:br w:type="page"/>
      </w:r>
    </w:p>
    <w:p w14:paraId="43CDA836" w14:textId="77777777" w:rsidR="009E27D9" w:rsidRDefault="006A4BED" w:rsidP="004B72AF">
      <w:pPr>
        <w:pStyle w:val="Nagwek2"/>
        <w:numPr>
          <w:ilvl w:val="0"/>
          <w:numId w:val="129"/>
        </w:numPr>
      </w:pPr>
      <w:bookmarkStart w:id="0" w:name="_Toc26140253"/>
      <w:bookmarkStart w:id="1" w:name="_Toc33472114"/>
      <w:bookmarkStart w:id="2" w:name="_Toc63323232"/>
      <w:bookmarkStart w:id="3" w:name="_Toc63610025"/>
      <w:bookmarkStart w:id="4" w:name="_Toc195268551"/>
      <w:bookmarkStart w:id="5" w:name="_Toc18525096"/>
      <w:r>
        <w:lastRenderedPageBreak/>
        <w:t>Wstęp</w:t>
      </w:r>
      <w:bookmarkEnd w:id="0"/>
      <w:bookmarkEnd w:id="1"/>
      <w:bookmarkEnd w:id="2"/>
      <w:bookmarkEnd w:id="3"/>
      <w:bookmarkEnd w:id="4"/>
    </w:p>
    <w:p w14:paraId="43BAF87B" w14:textId="77777777" w:rsidR="009E27D9" w:rsidRDefault="006A4BED" w:rsidP="00947806">
      <w:pPr>
        <w:pStyle w:val="Nagwek2"/>
      </w:pPr>
      <w:bookmarkStart w:id="6" w:name="__RefHeading___Toc514319313"/>
      <w:bookmarkStart w:id="7" w:name="_Toc18670475"/>
      <w:bookmarkStart w:id="8" w:name="_Toc25308714"/>
      <w:bookmarkStart w:id="9" w:name="_Toc25862388"/>
      <w:bookmarkStart w:id="10" w:name="_Toc26140254"/>
      <w:bookmarkStart w:id="11" w:name="_Toc33472115"/>
      <w:bookmarkStart w:id="12" w:name="_Toc63323233"/>
      <w:bookmarkStart w:id="13" w:name="_Toc63610026"/>
      <w:bookmarkStart w:id="14" w:name="_Toc195268552"/>
      <w:bookmarkStart w:id="15" w:name="_Toc18534107"/>
      <w:bookmarkStart w:id="16" w:name="_Toc18571292"/>
      <w:bookmarkStart w:id="17" w:name="_Toc18574030"/>
      <w:bookmarkStart w:id="18" w:name="_Toc18574448"/>
      <w:bookmarkStart w:id="19" w:name="_Toc18610839"/>
      <w:bookmarkStart w:id="20" w:name="_Toc18787242"/>
      <w:bookmarkStart w:id="21" w:name="_Toc18787990"/>
      <w:bookmarkStart w:id="22" w:name="_Toc25410430"/>
      <w:bookmarkStart w:id="23" w:name="_Toc27032488"/>
      <w:bookmarkStart w:id="24" w:name="_Toc32691587"/>
      <w:bookmarkStart w:id="25" w:name="_Toc32746704"/>
      <w:bookmarkStart w:id="26" w:name="_Toc32746924"/>
      <w:bookmarkStart w:id="27" w:name="_Toc18525097"/>
      <w:bookmarkEnd w:id="5"/>
      <w:r>
        <w:t xml:space="preserve">Przedmiot </w:t>
      </w:r>
      <w:bookmarkEnd w:id="6"/>
      <w:bookmarkEnd w:id="7"/>
      <w:bookmarkEnd w:id="8"/>
      <w:bookmarkEnd w:id="9"/>
      <w:r>
        <w:t>SST</w:t>
      </w:r>
      <w:bookmarkEnd w:id="10"/>
      <w:bookmarkEnd w:id="11"/>
      <w:bookmarkEnd w:id="12"/>
      <w:bookmarkEnd w:id="13"/>
      <w:bookmarkEnd w:id="14"/>
    </w:p>
    <w:bookmarkEnd w:id="15"/>
    <w:bookmarkEnd w:id="16"/>
    <w:bookmarkEnd w:id="17"/>
    <w:bookmarkEnd w:id="18"/>
    <w:bookmarkEnd w:id="19"/>
    <w:bookmarkEnd w:id="20"/>
    <w:bookmarkEnd w:id="21"/>
    <w:bookmarkEnd w:id="22"/>
    <w:bookmarkEnd w:id="23"/>
    <w:bookmarkEnd w:id="24"/>
    <w:bookmarkEnd w:id="25"/>
    <w:bookmarkEnd w:id="26"/>
    <w:bookmarkEnd w:id="27"/>
    <w:p w14:paraId="3B2A9BF0" w14:textId="5146E3D2" w:rsidR="00640946" w:rsidRPr="00640946" w:rsidRDefault="006A4BED" w:rsidP="00305211">
      <w:pPr>
        <w:spacing w:line="276" w:lineRule="auto"/>
        <w:jc w:val="both"/>
        <w:rPr>
          <w:rFonts w:ascii="Arial" w:hAnsi="Arial"/>
          <w:bCs/>
          <w:sz w:val="20"/>
          <w:szCs w:val="20"/>
        </w:rPr>
      </w:pPr>
      <w:r>
        <w:rPr>
          <w:rFonts w:ascii="Arial" w:eastAsia="Times New Roman" w:hAnsi="Arial"/>
          <w:sz w:val="20"/>
          <w:szCs w:val="20"/>
          <w:lang w:bidi="ar-SA"/>
        </w:rPr>
        <w:t>Przedmiotem niniejszej szczegółowej specyfikacji technicznej (SST) są wymagania dotyczące wykonania i odbioru robót związanych z</w:t>
      </w:r>
      <w:r w:rsidR="003010A3">
        <w:rPr>
          <w:rFonts w:ascii="Arial" w:eastAsia="Times New Roman" w:hAnsi="Arial"/>
          <w:sz w:val="20"/>
          <w:szCs w:val="20"/>
          <w:lang w:bidi="ar-SA"/>
        </w:rPr>
        <w:t xml:space="preserve"> </w:t>
      </w:r>
      <w:bookmarkStart w:id="28" w:name="_GoBack"/>
      <w:bookmarkEnd w:id="28"/>
      <w:r w:rsidR="00640946">
        <w:rPr>
          <w:rFonts w:ascii="Arial" w:eastAsia="Times New Roman" w:hAnsi="Arial"/>
          <w:sz w:val="20"/>
          <w:szCs w:val="20"/>
          <w:lang w:bidi="ar-SA"/>
        </w:rPr>
        <w:t>wykonaniem wewnętrznej instalacji elektrycznej</w:t>
      </w:r>
      <w:r>
        <w:rPr>
          <w:rFonts w:ascii="Arial" w:eastAsia="Times New Roman" w:hAnsi="Arial"/>
          <w:sz w:val="20"/>
          <w:szCs w:val="20"/>
          <w:lang w:bidi="ar-SA"/>
        </w:rPr>
        <w:t xml:space="preserve"> </w:t>
      </w:r>
      <w:r w:rsidR="00742823" w:rsidRPr="00742823">
        <w:rPr>
          <w:rFonts w:ascii="Arial" w:hAnsi="Arial"/>
          <w:sz w:val="20"/>
          <w:szCs w:val="20"/>
        </w:rPr>
        <w:t xml:space="preserve">dla </w:t>
      </w:r>
      <w:r w:rsidR="003010A3">
        <w:rPr>
          <w:rFonts w:ascii="Arial" w:hAnsi="Arial"/>
          <w:sz w:val="20"/>
          <w:szCs w:val="20"/>
        </w:rPr>
        <w:t>przebudowy budynku mieszkalnego wielorodzinnego</w:t>
      </w:r>
    </w:p>
    <w:p w14:paraId="5B856A28" w14:textId="5FCD90AA" w:rsidR="009E27D9" w:rsidRDefault="009E27D9" w:rsidP="00E95872">
      <w:pPr>
        <w:spacing w:line="276" w:lineRule="auto"/>
        <w:jc w:val="both"/>
        <w:rPr>
          <w:rFonts w:ascii="Arial" w:hAnsi="Arial"/>
          <w:sz w:val="20"/>
          <w:szCs w:val="20"/>
        </w:rPr>
      </w:pPr>
    </w:p>
    <w:p w14:paraId="28467040"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Zakres robót objętych niniejszą specyfikacją dotyczy wykonanie robót w następujących branżach:</w:t>
      </w:r>
    </w:p>
    <w:p w14:paraId="314D1A6C" w14:textId="77777777" w:rsidR="009E27D9" w:rsidRDefault="00657531"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I</w:t>
      </w:r>
      <w:r w:rsidR="006A4BED">
        <w:rPr>
          <w:rFonts w:ascii="Arial" w:eastAsia="Times New Roman" w:hAnsi="Arial"/>
          <w:sz w:val="20"/>
          <w:szCs w:val="20"/>
          <w:lang w:bidi="ar-SA"/>
        </w:rPr>
        <w:t xml:space="preserve">nstalacje elektryczne </w:t>
      </w:r>
      <w:r w:rsidR="006A4BED">
        <w:rPr>
          <w:rFonts w:ascii="Arial" w:eastAsia="Times New Roman" w:hAnsi="Arial"/>
          <w:sz w:val="20"/>
          <w:szCs w:val="20"/>
          <w:lang w:bidi="ar-SA"/>
        </w:rPr>
        <w:tab/>
      </w:r>
      <w:r w:rsidR="006A4BED">
        <w:rPr>
          <w:rFonts w:ascii="Arial" w:eastAsia="Times New Roman" w:hAnsi="Arial"/>
          <w:sz w:val="20"/>
          <w:szCs w:val="20"/>
          <w:lang w:bidi="ar-SA"/>
        </w:rPr>
        <w:tab/>
      </w:r>
      <w:r w:rsidR="006A4BED">
        <w:rPr>
          <w:rFonts w:ascii="Arial" w:eastAsia="Times New Roman" w:hAnsi="Arial"/>
          <w:sz w:val="20"/>
          <w:szCs w:val="20"/>
          <w:lang w:bidi="ar-SA"/>
        </w:rPr>
        <w:tab/>
      </w:r>
      <w:r w:rsidR="006A4BED">
        <w:rPr>
          <w:rFonts w:ascii="Arial" w:eastAsia="Times New Roman" w:hAnsi="Arial"/>
          <w:sz w:val="20"/>
          <w:szCs w:val="20"/>
          <w:lang w:bidi="ar-SA"/>
        </w:rPr>
        <w:tab/>
      </w:r>
      <w:r w:rsidR="006A4BED">
        <w:rPr>
          <w:rFonts w:ascii="Arial" w:eastAsia="Times New Roman" w:hAnsi="Arial"/>
          <w:sz w:val="20"/>
          <w:szCs w:val="20"/>
          <w:lang w:bidi="ar-SA"/>
        </w:rPr>
        <w:tab/>
      </w:r>
      <w:r w:rsidR="006A4BED">
        <w:rPr>
          <w:rFonts w:ascii="Arial" w:eastAsia="Times New Roman" w:hAnsi="Arial"/>
          <w:sz w:val="20"/>
          <w:szCs w:val="20"/>
          <w:lang w:bidi="ar-SA"/>
        </w:rPr>
        <w:tab/>
        <w:t>- kod CPV 45310000-3</w:t>
      </w:r>
    </w:p>
    <w:p w14:paraId="75FB6C89"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w zakresie okablowania elektrycznego</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45311100-1  </w:t>
      </w:r>
    </w:p>
    <w:p w14:paraId="497FB2AA"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w zakresie instalacji elektrycznych</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45311200-2 </w:t>
      </w:r>
    </w:p>
    <w:p w14:paraId="42F5F701"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Instalacje niskiego napięcia</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45315600-4  </w:t>
      </w:r>
    </w:p>
    <w:p w14:paraId="7111B3A2"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budowlane w zakresie budowy linii energetycznych</w:t>
      </w:r>
      <w:r>
        <w:rPr>
          <w:rFonts w:ascii="Arial" w:eastAsia="Times New Roman" w:hAnsi="Arial"/>
          <w:sz w:val="20"/>
          <w:szCs w:val="20"/>
          <w:lang w:bidi="ar-SA"/>
        </w:rPr>
        <w:tab/>
      </w:r>
      <w:r>
        <w:rPr>
          <w:rFonts w:ascii="Arial" w:eastAsia="Times New Roman" w:hAnsi="Arial"/>
          <w:sz w:val="20"/>
          <w:szCs w:val="20"/>
          <w:lang w:bidi="ar-SA"/>
        </w:rPr>
        <w:tab/>
        <w:t xml:space="preserve">- kod CPV 45231400-9 </w:t>
      </w:r>
    </w:p>
    <w:p w14:paraId="4F2538A0"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pomocnicze w zakresie linii energetycznych</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45232200-4  </w:t>
      </w:r>
    </w:p>
    <w:p w14:paraId="61FA25D1"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Instalowanie rozdzielni elektrycznych</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45315700-5  </w:t>
      </w:r>
    </w:p>
    <w:p w14:paraId="5489BF02"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Instalowanie elektrycznych urządzeń rozdzielczych</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45317300-5  </w:t>
      </w:r>
    </w:p>
    <w:p w14:paraId="437181C6"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pomocnicze w zakresie rurociągów i kabli</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45232000-2  </w:t>
      </w:r>
    </w:p>
    <w:p w14:paraId="748C5ECB"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Roboty w zakresie okablowania oraz instalacji elektrycznych</w:t>
      </w:r>
      <w:r>
        <w:rPr>
          <w:rFonts w:ascii="Arial" w:eastAsia="Times New Roman" w:hAnsi="Arial"/>
          <w:sz w:val="20"/>
          <w:szCs w:val="20"/>
          <w:lang w:bidi="ar-SA"/>
        </w:rPr>
        <w:tab/>
        <w:t xml:space="preserve">- kod CPV 45311000-0  </w:t>
      </w:r>
    </w:p>
    <w:p w14:paraId="481D9818"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Układanie kabli</w:t>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r>
      <w:r>
        <w:rPr>
          <w:rFonts w:ascii="Arial" w:eastAsia="Times New Roman" w:hAnsi="Arial"/>
          <w:sz w:val="20"/>
          <w:szCs w:val="20"/>
          <w:lang w:bidi="ar-SA"/>
        </w:rPr>
        <w:tab/>
        <w:t xml:space="preserve">- kod CPV 45314310-7  </w:t>
      </w:r>
    </w:p>
    <w:p w14:paraId="32609E6C" w14:textId="29B23A53"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Instalowanie systemów sygnalizacyjnych</w:t>
      </w:r>
      <w:r>
        <w:rPr>
          <w:rFonts w:ascii="Arial" w:eastAsia="Times New Roman" w:hAnsi="Arial"/>
          <w:sz w:val="20"/>
          <w:szCs w:val="20"/>
          <w:lang w:bidi="ar-SA"/>
        </w:rPr>
        <w:tab/>
      </w:r>
      <w:r w:rsidR="00E95872">
        <w:rPr>
          <w:rFonts w:ascii="Arial" w:eastAsia="Times New Roman" w:hAnsi="Arial"/>
          <w:sz w:val="20"/>
          <w:szCs w:val="20"/>
          <w:lang w:bidi="ar-SA"/>
        </w:rPr>
        <w:tab/>
      </w:r>
      <w:r w:rsidR="00E95872">
        <w:rPr>
          <w:rFonts w:ascii="Arial" w:eastAsia="Times New Roman" w:hAnsi="Arial"/>
          <w:sz w:val="20"/>
          <w:szCs w:val="20"/>
          <w:lang w:bidi="ar-SA"/>
        </w:rPr>
        <w:tab/>
      </w:r>
      <w:r>
        <w:rPr>
          <w:rFonts w:ascii="Arial" w:eastAsia="Times New Roman" w:hAnsi="Arial"/>
          <w:sz w:val="20"/>
          <w:szCs w:val="20"/>
          <w:lang w:bidi="ar-SA"/>
        </w:rPr>
        <w:tab/>
        <w:t xml:space="preserve">- kod CPV 45316000-5  </w:t>
      </w:r>
    </w:p>
    <w:p w14:paraId="3FAA5692" w14:textId="77777777" w:rsidR="009E27D9" w:rsidRPr="00947806" w:rsidRDefault="006A4BED" w:rsidP="00947806">
      <w:pPr>
        <w:pStyle w:val="Nagwek2"/>
      </w:pPr>
      <w:bookmarkStart w:id="29" w:name="__RefHeading___Toc514319314"/>
      <w:bookmarkStart w:id="30" w:name="_Toc18670476"/>
      <w:bookmarkStart w:id="31" w:name="_Toc25308715"/>
      <w:bookmarkStart w:id="32" w:name="_Toc25862389"/>
      <w:bookmarkStart w:id="33" w:name="_Toc26140255"/>
      <w:bookmarkStart w:id="34" w:name="_Toc33472116"/>
      <w:bookmarkStart w:id="35" w:name="_Toc63323234"/>
      <w:bookmarkStart w:id="36" w:name="_Toc63610027"/>
      <w:bookmarkStart w:id="37" w:name="_Toc195268553"/>
      <w:r w:rsidRPr="00947806">
        <w:t>Zakres stosowania SST</w:t>
      </w:r>
      <w:bookmarkEnd w:id="29"/>
      <w:bookmarkEnd w:id="30"/>
      <w:bookmarkEnd w:id="31"/>
      <w:bookmarkEnd w:id="32"/>
      <w:bookmarkEnd w:id="33"/>
      <w:bookmarkEnd w:id="34"/>
      <w:bookmarkEnd w:id="35"/>
      <w:bookmarkEnd w:id="36"/>
      <w:bookmarkEnd w:id="37"/>
    </w:p>
    <w:p w14:paraId="04C807DE" w14:textId="77777777" w:rsidR="009E27D9" w:rsidRDefault="006A4BED" w:rsidP="008A441A">
      <w:pPr>
        <w:spacing w:line="276" w:lineRule="auto"/>
        <w:jc w:val="both"/>
        <w:rPr>
          <w:rFonts w:ascii="Arial" w:eastAsia="Times New Roman" w:hAnsi="Arial"/>
          <w:sz w:val="20"/>
          <w:szCs w:val="20"/>
          <w:lang w:bidi="ar-SA"/>
        </w:rPr>
      </w:pPr>
      <w:r>
        <w:rPr>
          <w:rFonts w:ascii="Arial" w:eastAsia="Times New Roman" w:hAnsi="Arial"/>
          <w:sz w:val="20"/>
          <w:szCs w:val="20"/>
          <w:lang w:bidi="ar-SA"/>
        </w:rPr>
        <w:t>Szczegółowa Specyfikacja Techniczna jest stosowana jako dokument przetargowy przy zlecaniu realizacji robót wymienionych w pkt. 1.1.</w:t>
      </w:r>
    </w:p>
    <w:p w14:paraId="08E2878C" w14:textId="77777777" w:rsidR="009E27D9" w:rsidRDefault="006A4BED" w:rsidP="00947806">
      <w:pPr>
        <w:pStyle w:val="Nagwek2"/>
      </w:pPr>
      <w:bookmarkStart w:id="38" w:name="__RefHeading___Toc514319315"/>
      <w:bookmarkStart w:id="39" w:name="_Toc18670477"/>
      <w:bookmarkStart w:id="40" w:name="_Toc25308716"/>
      <w:bookmarkStart w:id="41" w:name="_Toc25862390"/>
      <w:bookmarkStart w:id="42" w:name="_Toc26140256"/>
      <w:bookmarkStart w:id="43" w:name="_Toc33472117"/>
      <w:bookmarkStart w:id="44" w:name="_Toc63323235"/>
      <w:bookmarkStart w:id="45" w:name="_Toc63610028"/>
      <w:bookmarkStart w:id="46" w:name="_Toc195268554"/>
      <w:r>
        <w:t xml:space="preserve">Zakres </w:t>
      </w:r>
      <w:bookmarkEnd w:id="38"/>
      <w:bookmarkEnd w:id="39"/>
      <w:bookmarkEnd w:id="40"/>
      <w:bookmarkEnd w:id="41"/>
      <w:r>
        <w:t>robót objętych SST</w:t>
      </w:r>
      <w:bookmarkEnd w:id="42"/>
      <w:bookmarkEnd w:id="43"/>
      <w:bookmarkEnd w:id="44"/>
      <w:bookmarkEnd w:id="45"/>
      <w:bookmarkEnd w:id="46"/>
    </w:p>
    <w:p w14:paraId="7576CCAA" w14:textId="77777777" w:rsidR="009E27D9" w:rsidRDefault="006A4BED" w:rsidP="008A441A">
      <w:pPr>
        <w:spacing w:line="276" w:lineRule="auto"/>
        <w:jc w:val="both"/>
        <w:rPr>
          <w:rFonts w:ascii="Arial" w:eastAsia="Times New Roman" w:hAnsi="Arial"/>
          <w:sz w:val="20"/>
          <w:szCs w:val="20"/>
          <w:lang w:bidi="ar-SA"/>
        </w:rPr>
      </w:pPr>
      <w:r>
        <w:rPr>
          <w:rFonts w:ascii="Arial" w:eastAsia="Times New Roman" w:hAnsi="Arial"/>
          <w:sz w:val="20"/>
          <w:szCs w:val="20"/>
          <w:lang w:bidi="ar-SA"/>
        </w:rPr>
        <w:t>Roboty, których dotyczy specyfikacja obejmują wszystkie czynności umożliwiające i mające na celu wyko</w:t>
      </w:r>
      <w:r>
        <w:rPr>
          <w:rFonts w:ascii="Arial" w:eastAsia="Times New Roman" w:hAnsi="Arial"/>
          <w:sz w:val="20"/>
          <w:szCs w:val="20"/>
          <w:lang w:bidi="ar-SA"/>
        </w:rPr>
        <w:softHyphen/>
        <w:t>na</w:t>
      </w:r>
      <w:r>
        <w:rPr>
          <w:rFonts w:ascii="Arial" w:eastAsia="Times New Roman" w:hAnsi="Arial"/>
          <w:sz w:val="20"/>
          <w:szCs w:val="20"/>
          <w:lang w:bidi="ar-SA"/>
        </w:rPr>
        <w:softHyphen/>
        <w:t>nie instalacji elektrycznych w budynkach.</w:t>
      </w:r>
    </w:p>
    <w:p w14:paraId="6996888C" w14:textId="77777777" w:rsidR="009E27D9" w:rsidRDefault="006A4BED" w:rsidP="008A441A">
      <w:pPr>
        <w:spacing w:line="276" w:lineRule="auto"/>
        <w:jc w:val="both"/>
        <w:rPr>
          <w:rFonts w:ascii="Arial" w:eastAsia="Times New Roman" w:hAnsi="Arial"/>
          <w:sz w:val="20"/>
          <w:szCs w:val="20"/>
          <w:lang w:bidi="ar-SA"/>
        </w:rPr>
      </w:pPr>
      <w:r>
        <w:rPr>
          <w:rFonts w:ascii="Arial" w:eastAsia="Times New Roman" w:hAnsi="Arial"/>
          <w:sz w:val="20"/>
          <w:szCs w:val="20"/>
          <w:lang w:bidi="ar-SA"/>
        </w:rPr>
        <w:t>Zakres robót obejmuje:</w:t>
      </w:r>
    </w:p>
    <w:p w14:paraId="4F014730" w14:textId="21D9D197" w:rsidR="009E27D9" w:rsidRDefault="006A4BED"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insta</w:t>
      </w:r>
      <w:r w:rsidR="003E5100">
        <w:rPr>
          <w:rFonts w:ascii="Arial" w:hAnsi="Arial" w:cs="Arial"/>
          <w:sz w:val="20"/>
          <w:szCs w:val="20"/>
        </w:rPr>
        <w:t>lacje elektryczne oświetleniowe</w:t>
      </w:r>
    </w:p>
    <w:p w14:paraId="7F14DE97" w14:textId="77777777" w:rsidR="009E27D9" w:rsidRDefault="006A4BED"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instalacje elektryczne gniazd wtyczkowych</w:t>
      </w:r>
    </w:p>
    <w:p w14:paraId="779B895D" w14:textId="4DE03358" w:rsidR="009E27D9" w:rsidRDefault="006A4BED"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tablic</w:t>
      </w:r>
      <w:r w:rsidR="003E5100">
        <w:rPr>
          <w:rFonts w:ascii="Arial" w:hAnsi="Arial" w:cs="Arial"/>
          <w:sz w:val="20"/>
          <w:szCs w:val="20"/>
        </w:rPr>
        <w:t>y</w:t>
      </w:r>
      <w:r>
        <w:rPr>
          <w:rFonts w:ascii="Arial" w:hAnsi="Arial" w:cs="Arial"/>
          <w:sz w:val="20"/>
          <w:szCs w:val="20"/>
        </w:rPr>
        <w:t xml:space="preserve"> </w:t>
      </w:r>
      <w:r w:rsidR="003E5100">
        <w:rPr>
          <w:rFonts w:ascii="Arial" w:hAnsi="Arial" w:cs="Arial"/>
          <w:sz w:val="20"/>
          <w:szCs w:val="20"/>
        </w:rPr>
        <w:t>mieszkaniowej</w:t>
      </w:r>
    </w:p>
    <w:p w14:paraId="24F19B84" w14:textId="1F52AE02" w:rsidR="009E27D9" w:rsidRDefault="003E5100"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wewnętrznych linii zasilającej</w:t>
      </w:r>
    </w:p>
    <w:p w14:paraId="14CB57E2" w14:textId="668DBE45" w:rsidR="00926D7A" w:rsidRDefault="00926D7A"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 xml:space="preserve">instalacji </w:t>
      </w:r>
      <w:r w:rsidR="003E5100">
        <w:rPr>
          <w:rFonts w:ascii="Arial" w:hAnsi="Arial" w:cs="Arial"/>
          <w:sz w:val="20"/>
          <w:szCs w:val="20"/>
        </w:rPr>
        <w:t>RTV</w:t>
      </w:r>
    </w:p>
    <w:p w14:paraId="65A4C106" w14:textId="4372D301" w:rsidR="00F94AD9" w:rsidRDefault="00F94AD9"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 xml:space="preserve">instalacji </w:t>
      </w:r>
      <w:r w:rsidR="003E5100">
        <w:rPr>
          <w:rFonts w:ascii="Arial" w:hAnsi="Arial" w:cs="Arial"/>
          <w:sz w:val="20"/>
          <w:szCs w:val="20"/>
        </w:rPr>
        <w:t>domofonowej</w:t>
      </w:r>
    </w:p>
    <w:p w14:paraId="27159452" w14:textId="6431384A" w:rsidR="003E5100" w:rsidRDefault="003E5100"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zasilania platformy schodowej dla niepełnosprawnej</w:t>
      </w:r>
    </w:p>
    <w:p w14:paraId="63E7CBA0" w14:textId="77777777" w:rsidR="009E27D9" w:rsidRDefault="006A4BED"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ochronę od przepięć</w:t>
      </w:r>
    </w:p>
    <w:p w14:paraId="4E7BAD90" w14:textId="77777777" w:rsidR="009E27D9" w:rsidRDefault="006A4BED" w:rsidP="008A441A">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ochronę od porażeń.</w:t>
      </w:r>
    </w:p>
    <w:p w14:paraId="79BE517D" w14:textId="77777777" w:rsidR="009E27D9" w:rsidRDefault="006A4BED" w:rsidP="00947806">
      <w:pPr>
        <w:pStyle w:val="Nagwek2"/>
      </w:pPr>
      <w:bookmarkStart w:id="47" w:name="_Toc26140257"/>
      <w:bookmarkStart w:id="48" w:name="_Toc33472118"/>
      <w:bookmarkStart w:id="49" w:name="_Toc63323236"/>
      <w:bookmarkStart w:id="50" w:name="_Toc63610029"/>
      <w:bookmarkStart w:id="51" w:name="_Toc195268555"/>
      <w:r>
        <w:t>Określenia podstawowe</w:t>
      </w:r>
      <w:bookmarkEnd w:id="47"/>
      <w:bookmarkEnd w:id="48"/>
      <w:bookmarkEnd w:id="49"/>
      <w:bookmarkEnd w:id="50"/>
      <w:bookmarkEnd w:id="51"/>
    </w:p>
    <w:p w14:paraId="154922FF" w14:textId="12E1983F"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Określenia podane w niniejszej ST są zgodne z obowiąz</w:t>
      </w:r>
      <w:r w:rsidR="00B91494">
        <w:rPr>
          <w:rFonts w:ascii="Arial" w:eastAsia="Times New Roman" w:hAnsi="Arial"/>
          <w:sz w:val="20"/>
          <w:szCs w:val="20"/>
          <w:lang w:bidi="ar-SA"/>
        </w:rPr>
        <w:t>ującymi normami i wytycznymi.</w:t>
      </w:r>
    </w:p>
    <w:p w14:paraId="31D04A68"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Biorąc pod uwagę powszechność zastosowanych określeń oraz szczegółowość opisów zakresu robót – nie przewiduje się stworzenia żadnych dodatkowych definicji i pojęć.</w:t>
      </w:r>
    </w:p>
    <w:p w14:paraId="1EC35359" w14:textId="77777777" w:rsidR="009E27D9" w:rsidRDefault="006A4BED" w:rsidP="00947806">
      <w:pPr>
        <w:pStyle w:val="Nagwek2"/>
      </w:pPr>
      <w:bookmarkStart w:id="52" w:name="_Toc26140258"/>
      <w:bookmarkStart w:id="53" w:name="_Toc33472119"/>
      <w:bookmarkStart w:id="54" w:name="_Toc63323237"/>
      <w:bookmarkStart w:id="55" w:name="_Toc63610030"/>
      <w:bookmarkStart w:id="56" w:name="_Toc195268556"/>
      <w:r>
        <w:t>Ogólne wymagania dotyczące robót</w:t>
      </w:r>
      <w:bookmarkEnd w:id="52"/>
      <w:bookmarkEnd w:id="53"/>
      <w:bookmarkEnd w:id="54"/>
      <w:bookmarkEnd w:id="55"/>
      <w:bookmarkEnd w:id="56"/>
    </w:p>
    <w:p w14:paraId="46612F76"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robót jest odpowiedzialny za jakość ich wykonania oraz za zgodność z dokumentacją projektową.</w:t>
      </w:r>
    </w:p>
    <w:p w14:paraId="19668934"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Rodzaje (typy) urządzeń, osprzętu i materiałów pomocniczych zastosowanych do wykonywania instalacji powinny być zgodne z podanymi w dokumentacji projektowej. Zastosowanie do wykonania instalacji innych rodzajów (typów) urządzeń i osprzętu niż wymienione w projekcie dopuszczalne jest jedynie pod warunkiem wprowadzenia do dokumentacji projektowej zmian uzgodnionych w obowiązującym trybie z Inżynierem.</w:t>
      </w:r>
    </w:p>
    <w:p w14:paraId="0DAA405F" w14:textId="77777777" w:rsidR="009E27D9" w:rsidRDefault="009E27D9" w:rsidP="006A4BED">
      <w:pPr>
        <w:spacing w:line="276" w:lineRule="auto"/>
        <w:jc w:val="both"/>
        <w:rPr>
          <w:rFonts w:ascii="Arial" w:eastAsia="Times New Roman" w:hAnsi="Arial"/>
          <w:sz w:val="20"/>
          <w:szCs w:val="20"/>
          <w:u w:val="single"/>
          <w:lang w:bidi="ar-SA"/>
        </w:rPr>
      </w:pPr>
    </w:p>
    <w:p w14:paraId="577443FE"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Przekazanie terenu budowy</w:t>
      </w:r>
    </w:p>
    <w:p w14:paraId="22614C0E"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Zamawiający w terminie określonym w dokumentach umowy przekaże Wykonawcy Teren Budowy wraz z</w:t>
      </w:r>
      <w:r w:rsidR="00947806">
        <w:rPr>
          <w:rFonts w:ascii="Arial" w:eastAsia="Times New Roman" w:hAnsi="Arial"/>
          <w:sz w:val="20"/>
          <w:szCs w:val="20"/>
          <w:lang w:bidi="ar-SA"/>
        </w:rPr>
        <w:t> </w:t>
      </w:r>
      <w:r>
        <w:rPr>
          <w:rFonts w:ascii="Arial" w:eastAsia="Times New Roman" w:hAnsi="Arial"/>
          <w:sz w:val="20"/>
          <w:szCs w:val="20"/>
          <w:lang w:bidi="ar-SA"/>
        </w:rPr>
        <w:t>przewidzianymi przepisami prawnymi dokumentami.</w:t>
      </w:r>
    </w:p>
    <w:p w14:paraId="09AF7454" w14:textId="77777777" w:rsidR="009E27D9" w:rsidRDefault="009E27D9" w:rsidP="006A4BED">
      <w:pPr>
        <w:spacing w:line="276" w:lineRule="auto"/>
        <w:jc w:val="both"/>
        <w:rPr>
          <w:rFonts w:ascii="Arial" w:eastAsia="Times New Roman" w:hAnsi="Arial"/>
          <w:sz w:val="20"/>
          <w:szCs w:val="20"/>
          <w:lang w:bidi="ar-SA"/>
        </w:rPr>
      </w:pPr>
    </w:p>
    <w:p w14:paraId="2B0E79AF"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Dokumentacja Projektowa</w:t>
      </w:r>
    </w:p>
    <w:p w14:paraId="655EE6C5"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istotnych zmian w stosunku do Dokumentacji projektowej, dokonanych podczas realizacji obiektu, Wykonawca zobowiązany jest do wykonania dokumentacji powykonawczej.</w:t>
      </w:r>
    </w:p>
    <w:p w14:paraId="04C7F640" w14:textId="77777777" w:rsidR="009E27D9" w:rsidRDefault="006A4BED" w:rsidP="00F94AD9">
      <w:pPr>
        <w:spacing w:line="276" w:lineRule="auto"/>
        <w:jc w:val="both"/>
        <w:rPr>
          <w:rFonts w:ascii="Arial" w:eastAsia="Times New Roman" w:hAnsi="Arial"/>
          <w:sz w:val="20"/>
          <w:szCs w:val="20"/>
          <w:lang w:bidi="ar-SA"/>
        </w:rPr>
      </w:pPr>
      <w:r>
        <w:rPr>
          <w:rFonts w:ascii="Arial" w:eastAsia="Times New Roman" w:hAnsi="Arial"/>
          <w:sz w:val="20"/>
          <w:szCs w:val="20"/>
          <w:lang w:bidi="ar-SA"/>
        </w:rPr>
        <w:t>Wszelkie zmiany w Dokumentacji Projektowej powin</w:t>
      </w:r>
      <w:r w:rsidR="00947806">
        <w:rPr>
          <w:rFonts w:ascii="Arial" w:eastAsia="Times New Roman" w:hAnsi="Arial"/>
          <w:sz w:val="20"/>
          <w:szCs w:val="20"/>
          <w:lang w:bidi="ar-SA"/>
        </w:rPr>
        <w:t xml:space="preserve">ny być wprowadzone na piśmie i </w:t>
      </w:r>
      <w:r>
        <w:rPr>
          <w:rFonts w:ascii="Arial" w:eastAsia="Times New Roman" w:hAnsi="Arial"/>
          <w:sz w:val="20"/>
          <w:szCs w:val="20"/>
          <w:lang w:bidi="ar-SA"/>
        </w:rPr>
        <w:t>autoryzowane przez Inwestora. Istotne zmiany Dokumentacji Projektowej powinny być wprowadzone przez Inwestora po uzgodnieniu z Projektantem.</w:t>
      </w:r>
    </w:p>
    <w:p w14:paraId="063EB132" w14:textId="77777777" w:rsidR="009E27D9" w:rsidRDefault="009E27D9" w:rsidP="006A4BED">
      <w:pPr>
        <w:spacing w:line="276" w:lineRule="auto"/>
        <w:jc w:val="both"/>
        <w:rPr>
          <w:rFonts w:ascii="Arial" w:eastAsia="Times New Roman" w:hAnsi="Arial"/>
          <w:sz w:val="20"/>
          <w:szCs w:val="20"/>
          <w:lang w:bidi="ar-SA"/>
        </w:rPr>
      </w:pPr>
    </w:p>
    <w:p w14:paraId="2E208AA1"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Zgodność robót z Dokumentacją Projektową i ST</w:t>
      </w:r>
    </w:p>
    <w:p w14:paraId="3173168F"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Dokumentacja Projektowa, Specyfikacje Techniczne oraz dodatkowe dokumenty przekazane przez Inwestora Wykonawcy stanowią część Kontraktu, a wymagania wyszczególnione w choćby jednym z nich są obowiązujące dla Wykonawcy tak jakby zawarte były w całej dokumentacji.</w:t>
      </w:r>
    </w:p>
    <w:p w14:paraId="27353E26"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rozbieżności w ustaleniach poszczególnych dokumentów obowiązuje następująca kolejność ich ważności:</w:t>
      </w:r>
    </w:p>
    <w:p w14:paraId="409DF53F" w14:textId="77777777" w:rsidR="009E27D9" w:rsidRDefault="006A4BED" w:rsidP="00947806">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Umowa pomiędzy Inwestorem i Wykonawcą,</w:t>
      </w:r>
    </w:p>
    <w:p w14:paraId="06D649A2" w14:textId="77777777" w:rsidR="009E27D9" w:rsidRDefault="006A4BED" w:rsidP="00947806">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Dokumentacja Projektowa,</w:t>
      </w:r>
    </w:p>
    <w:p w14:paraId="65D373DC" w14:textId="77777777" w:rsidR="009E27D9" w:rsidRDefault="006A4BED" w:rsidP="00947806">
      <w:pPr>
        <w:pStyle w:val="Standard"/>
        <w:widowControl w:val="0"/>
        <w:numPr>
          <w:ilvl w:val="0"/>
          <w:numId w:val="89"/>
        </w:numPr>
        <w:spacing w:before="0" w:after="0" w:line="276" w:lineRule="auto"/>
        <w:ind w:left="567" w:firstLine="0"/>
        <w:rPr>
          <w:rFonts w:ascii="Arial" w:hAnsi="Arial" w:cs="Arial"/>
          <w:sz w:val="20"/>
          <w:szCs w:val="20"/>
        </w:rPr>
      </w:pPr>
      <w:r>
        <w:rPr>
          <w:rFonts w:ascii="Arial" w:hAnsi="Arial" w:cs="Arial"/>
          <w:sz w:val="20"/>
          <w:szCs w:val="20"/>
        </w:rPr>
        <w:t>Specyfikacje Techniczne.</w:t>
      </w:r>
    </w:p>
    <w:p w14:paraId="7C10BEF9"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Wykonawca nie może wykorzystywać błędów lub </w:t>
      </w:r>
      <w:proofErr w:type="spellStart"/>
      <w:r>
        <w:rPr>
          <w:rFonts w:ascii="Arial" w:eastAsia="Times New Roman" w:hAnsi="Arial"/>
          <w:sz w:val="20"/>
          <w:szCs w:val="20"/>
          <w:lang w:bidi="ar-SA"/>
        </w:rPr>
        <w:t>opuszczeń</w:t>
      </w:r>
      <w:proofErr w:type="spellEnd"/>
      <w:r>
        <w:rPr>
          <w:rFonts w:ascii="Arial" w:eastAsia="Times New Roman" w:hAnsi="Arial"/>
          <w:sz w:val="20"/>
          <w:szCs w:val="20"/>
          <w:lang w:bidi="ar-SA"/>
        </w:rPr>
        <w:t xml:space="preserve"> w Dokumentach Kontraktowych, a o ich wykryciu winien natychmiast powiadomić Inwestora, który dokona odpowiednich zmian lub poprawek.</w:t>
      </w:r>
    </w:p>
    <w:p w14:paraId="297B408F"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rozbieżności opis wymiarów ważniejszy jest od odczytu ze skali rysunków. Wszystkie wykonane roboty i dostarczone materiały będą zgodne z Dokumentacją Projektową i ST.</w:t>
      </w:r>
    </w:p>
    <w:p w14:paraId="78686937"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Dane określone w Dokumentacji Projektowej i w ST będą uważane za wartości docelowe, od których dopuszczalne są odchylenia w ramach określonego przedziału tolerancji.</w:t>
      </w:r>
    </w:p>
    <w:p w14:paraId="589956D2"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Cechy materiałów i elementów budowli muszą być jednorodne i wykazywać bliską zgodność z określonymi wymaganiami, a rozrzuty tych cech nie mogą przekraczać dopuszczalnego przedziału tolerancji.</w:t>
      </w:r>
    </w:p>
    <w:p w14:paraId="0DA4893D" w14:textId="77777777" w:rsidR="009E27D9" w:rsidRDefault="009E27D9" w:rsidP="006A4BED">
      <w:pPr>
        <w:spacing w:line="276" w:lineRule="auto"/>
        <w:jc w:val="both"/>
        <w:rPr>
          <w:rFonts w:ascii="Arial" w:eastAsia="Times New Roman" w:hAnsi="Arial"/>
          <w:sz w:val="20"/>
          <w:szCs w:val="20"/>
          <w:lang w:bidi="ar-SA"/>
        </w:rPr>
      </w:pPr>
    </w:p>
    <w:p w14:paraId="7C319F8E"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Zabezpieczenie Terenu Budowy</w:t>
      </w:r>
    </w:p>
    <w:p w14:paraId="16C305D9"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Koszt zabezpieczenia Terenu Budowy nie podlega odrębnej zapłacie i pr</w:t>
      </w:r>
      <w:r w:rsidR="00947806">
        <w:rPr>
          <w:rFonts w:ascii="Arial" w:eastAsia="Times New Roman" w:hAnsi="Arial"/>
          <w:sz w:val="20"/>
          <w:szCs w:val="20"/>
          <w:lang w:bidi="ar-SA"/>
        </w:rPr>
        <w:t>zyjmuje się, że jest włączony w </w:t>
      </w:r>
      <w:r>
        <w:rPr>
          <w:rFonts w:ascii="Arial" w:eastAsia="Times New Roman" w:hAnsi="Arial"/>
          <w:sz w:val="20"/>
          <w:szCs w:val="20"/>
          <w:lang w:bidi="ar-SA"/>
        </w:rPr>
        <w:t>cenę kontraktową.</w:t>
      </w:r>
    </w:p>
    <w:p w14:paraId="52C401AA" w14:textId="77777777" w:rsidR="009E27D9" w:rsidRDefault="009E27D9" w:rsidP="006A4BED">
      <w:pPr>
        <w:spacing w:line="276" w:lineRule="auto"/>
        <w:jc w:val="both"/>
        <w:rPr>
          <w:rFonts w:ascii="Arial" w:eastAsia="Times New Roman" w:hAnsi="Arial"/>
          <w:sz w:val="20"/>
          <w:szCs w:val="20"/>
          <w:lang w:bidi="ar-SA"/>
        </w:rPr>
      </w:pPr>
    </w:p>
    <w:p w14:paraId="4480BA90"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Ochrona środowiska w czasie wykonywania robót</w:t>
      </w:r>
    </w:p>
    <w:p w14:paraId="1981FE0E"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ma obowiązek znać i stosować w czasie prowadzenia robót wszelkie przepisy dotyczące ochrony środowiska naturalnego. W okresie trwania budowy i wykańczania robót Wykonawca będzie:</w:t>
      </w:r>
    </w:p>
    <w:p w14:paraId="2AFC2D76" w14:textId="77777777" w:rsidR="009E27D9" w:rsidRDefault="006A4BED" w:rsidP="00F94AD9">
      <w:pPr>
        <w:pStyle w:val="Standard"/>
        <w:widowControl w:val="0"/>
        <w:numPr>
          <w:ilvl w:val="0"/>
          <w:numId w:val="89"/>
        </w:numPr>
        <w:spacing w:before="0" w:after="0" w:line="276" w:lineRule="auto"/>
        <w:ind w:left="426" w:hanging="284"/>
        <w:rPr>
          <w:rFonts w:ascii="Arial" w:hAnsi="Arial" w:cs="Arial"/>
          <w:sz w:val="20"/>
          <w:szCs w:val="20"/>
        </w:rPr>
      </w:pPr>
      <w:r>
        <w:rPr>
          <w:rFonts w:ascii="Arial" w:hAnsi="Arial" w:cs="Arial"/>
          <w:sz w:val="20"/>
          <w:szCs w:val="20"/>
        </w:rPr>
        <w:t>utrzymywać Teren Budowy i wykopy w stanie bez wody stojącej,</w:t>
      </w:r>
    </w:p>
    <w:p w14:paraId="2768E18F" w14:textId="77777777" w:rsidR="009E27D9" w:rsidRDefault="006A4BED" w:rsidP="00F94AD9">
      <w:pPr>
        <w:pStyle w:val="Standard"/>
        <w:widowControl w:val="0"/>
        <w:numPr>
          <w:ilvl w:val="0"/>
          <w:numId w:val="89"/>
        </w:numPr>
        <w:spacing w:before="0" w:after="0" w:line="276" w:lineRule="auto"/>
        <w:ind w:left="426" w:hanging="284"/>
        <w:rPr>
          <w:rFonts w:ascii="Arial" w:hAnsi="Arial" w:cs="Arial"/>
          <w:sz w:val="20"/>
          <w:szCs w:val="20"/>
        </w:rPr>
      </w:pPr>
      <w:r>
        <w:rPr>
          <w:rFonts w:ascii="Arial" w:hAnsi="Arial" w:cs="Arial"/>
          <w:sz w:val="20"/>
          <w:szCs w:val="20"/>
        </w:rPr>
        <w:t>podejmować wszelkie uzasadnione kroki mające na celu stosowanie się do przepisów i norm dotyczących ochrony środowiska na terenie i wokół Terenu Budowy oraz będzie unikać uszkodzeń lub uciążliwości dla osób lub własności społecznej i innych, a wynikających ze skażenia, hałasu lub innych przyczyn powstałych w następstwie jego sposobu działania.</w:t>
      </w:r>
    </w:p>
    <w:p w14:paraId="7DA1EEAE" w14:textId="77777777" w:rsidR="009E27D9" w:rsidRDefault="009E27D9" w:rsidP="006A4BED">
      <w:pPr>
        <w:spacing w:line="276" w:lineRule="auto"/>
        <w:jc w:val="both"/>
        <w:rPr>
          <w:rFonts w:ascii="Arial" w:eastAsia="Times New Roman" w:hAnsi="Arial"/>
          <w:sz w:val="20"/>
          <w:szCs w:val="20"/>
          <w:lang w:bidi="ar-SA"/>
        </w:rPr>
      </w:pPr>
    </w:p>
    <w:p w14:paraId="484E9135"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Ochrona przeciwpożarowa</w:t>
      </w:r>
    </w:p>
    <w:p w14:paraId="09256BCF" w14:textId="2A7961B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przestrzegać przepisów ochrony przeciwpożarowej. Wykonawca będzie utrzymywać sprawny sprzęt przeciwpożarowy, wymagany przez odpowiednie przepisy, na terenie baz produkcyjnych, w pomieszczeniach biurowych i magazyna</w:t>
      </w:r>
      <w:r w:rsidR="003C3618">
        <w:rPr>
          <w:rFonts w:ascii="Arial" w:eastAsia="Times New Roman" w:hAnsi="Arial"/>
          <w:sz w:val="20"/>
          <w:szCs w:val="20"/>
          <w:lang w:bidi="ar-SA"/>
        </w:rPr>
        <w:t>ch oraz w maszynach i pojazdach.</w:t>
      </w:r>
      <w:r>
        <w:rPr>
          <w:rFonts w:ascii="Arial" w:eastAsia="Times New Roman" w:hAnsi="Arial"/>
          <w:sz w:val="20"/>
          <w:szCs w:val="20"/>
          <w:lang w:bidi="ar-SA"/>
        </w:rPr>
        <w:t xml:space="preserve"> Materiały łatwopalne będą składowane w sposób zgodny z odpowiednimi przepisami i zabezpieczone przed dostępem osób trzecich. Wykonawca będzie odpowiedzialny za wszelkie straty spowodowane pożarem wywołanym jako rezultat realizacji robót albo przez personel Wykonawcy.</w:t>
      </w:r>
    </w:p>
    <w:p w14:paraId="7BA59799" w14:textId="77777777" w:rsidR="009E27D9" w:rsidRDefault="009E27D9" w:rsidP="006A4BED">
      <w:pPr>
        <w:spacing w:line="276" w:lineRule="auto"/>
        <w:jc w:val="both"/>
        <w:rPr>
          <w:rFonts w:ascii="Arial" w:eastAsia="Times New Roman" w:hAnsi="Arial"/>
          <w:sz w:val="20"/>
          <w:szCs w:val="20"/>
          <w:lang w:bidi="ar-SA"/>
        </w:rPr>
      </w:pPr>
    </w:p>
    <w:p w14:paraId="1AB5B9A7"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Materiały szkodliwe dla otoczenia</w:t>
      </w:r>
    </w:p>
    <w:p w14:paraId="489FF2E4"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Materiały, które w sposób trwały są szkodliwe dla otoczenia, nie będą dopuszczone do użycia. Nie dopuszcza się użycia materiałów wywołujących szkodliwe promieniowanie o stężeniu większym od dopuszczalnego. Wszelkie materiały odpadowe do robót będą miały świadectwa dopuszczenia, wydane przez uprawnioną jednostkę, jednoznacznie określające brak szkodliwego oddziaływania tych materiałów na środowisko.</w:t>
      </w:r>
    </w:p>
    <w:p w14:paraId="3B35E9A6"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Materiały, które są szkodliwe dla otoczenia tylko w czasie robót, a po zakończeniu robót ich szkodliwość zanika (np. materiały pylaste) mogą być użyte pod warunkiem przestrzegania wymagań technologicznych </w:t>
      </w:r>
      <w:r>
        <w:rPr>
          <w:rFonts w:ascii="Arial" w:eastAsia="Times New Roman" w:hAnsi="Arial"/>
          <w:sz w:val="20"/>
          <w:szCs w:val="20"/>
          <w:lang w:bidi="ar-SA"/>
        </w:rPr>
        <w:lastRenderedPageBreak/>
        <w:t>wbudowania. Jeżeli wymagają tego odpowiednie przepisy Zamawiający powinien otrzymać zgodę na użycie tych materiałów od właściwych organów administracji państwowej.</w:t>
      </w:r>
    </w:p>
    <w:p w14:paraId="1E515076"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Jeżeli Wykonawca użył materiałów szkodliwych dla otoczenia zgodnie ze specyfikacjami, a ich użycie spowodowało jakiekolwiek zagrożenie środowiska, to konsekwencje tego poniesie Zamawiający Materiały użyte do wykonania zadania muszą posiadać atesty, certyfikaty.</w:t>
      </w:r>
    </w:p>
    <w:p w14:paraId="30887976" w14:textId="77777777" w:rsidR="009E27D9" w:rsidRDefault="009E27D9" w:rsidP="006A4BED">
      <w:pPr>
        <w:spacing w:line="276" w:lineRule="auto"/>
        <w:jc w:val="both"/>
        <w:rPr>
          <w:rFonts w:ascii="Arial" w:eastAsia="Times New Roman" w:hAnsi="Arial"/>
          <w:sz w:val="20"/>
          <w:szCs w:val="20"/>
          <w:lang w:bidi="ar-SA"/>
        </w:rPr>
      </w:pPr>
    </w:p>
    <w:p w14:paraId="7EA87F5A"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Ochrona własności publicznej i prywatnej</w:t>
      </w:r>
    </w:p>
    <w:p w14:paraId="212A9795"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w:t>
      </w:r>
    </w:p>
    <w:p w14:paraId="7A05FA94"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zapewni właściwe oznaczenie i zabezpieczenie przed uszkodzeniem tych instalacji i urządzeń w czasie trwania budowy, Wykonawca zobowiązany jest powiadomić o fakcie przypadkowego uszkodzenia tych instalacji Inspektora i zainteresowane władze oraz będzie z nimi współpracował dostarczając wszelkiej pomocy potrzebnej przy dokonywaniu napraw.</w:t>
      </w:r>
    </w:p>
    <w:p w14:paraId="526AFC98"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odpowiadać za wszelkie spowodowane przez jego działania uszkodzenia instalacji na powierzchni ziemi i urządzeń podziemnych wykazanych w dokumentach dostarczonych mu przez Zamawiającego.</w:t>
      </w:r>
    </w:p>
    <w:p w14:paraId="6D6944BC" w14:textId="77777777" w:rsidR="009E27D9" w:rsidRDefault="009E27D9" w:rsidP="006A4BED">
      <w:pPr>
        <w:spacing w:line="276" w:lineRule="auto"/>
        <w:jc w:val="both"/>
        <w:rPr>
          <w:rFonts w:ascii="Arial" w:eastAsia="Times New Roman" w:hAnsi="Arial"/>
          <w:sz w:val="20"/>
          <w:szCs w:val="20"/>
          <w:lang w:bidi="ar-SA"/>
        </w:rPr>
      </w:pPr>
    </w:p>
    <w:p w14:paraId="7A7EC140"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Bezpieczeństwo i higiena pracy</w:t>
      </w:r>
    </w:p>
    <w:p w14:paraId="6BC8B640" w14:textId="77777777" w:rsidR="009E27D9" w:rsidRDefault="006A4BED" w:rsidP="00947806">
      <w:pPr>
        <w:spacing w:line="276" w:lineRule="auto"/>
        <w:jc w:val="both"/>
        <w:rPr>
          <w:rFonts w:ascii="Arial" w:eastAsia="Times New Roman" w:hAnsi="Arial"/>
          <w:sz w:val="20"/>
          <w:szCs w:val="20"/>
          <w:lang w:bidi="ar-SA"/>
        </w:rPr>
      </w:pPr>
      <w:r>
        <w:rPr>
          <w:rFonts w:ascii="Arial" w:eastAsia="Times New Roman" w:hAnsi="Arial"/>
          <w:sz w:val="20"/>
          <w:szCs w:val="20"/>
          <w:lang w:bidi="ar-SA"/>
        </w:rPr>
        <w:t>Podczas realizacji robót Wykonawca będzie przestrzegać przepisów dotyczących bezpieczeństwa i higieny pracy. W szczególności Wykonawca ma obowiązek zadbać, aby</w:t>
      </w:r>
      <w:r w:rsidR="00947806">
        <w:rPr>
          <w:rFonts w:ascii="Arial" w:eastAsia="Times New Roman" w:hAnsi="Arial"/>
          <w:sz w:val="20"/>
          <w:szCs w:val="20"/>
          <w:lang w:bidi="ar-SA"/>
        </w:rPr>
        <w:t xml:space="preserve"> personel nie wykonywał pracy w </w:t>
      </w:r>
      <w:r>
        <w:rPr>
          <w:rFonts w:ascii="Arial" w:eastAsia="Times New Roman" w:hAnsi="Arial"/>
          <w:sz w:val="20"/>
          <w:szCs w:val="20"/>
          <w:lang w:bidi="ar-SA"/>
        </w:rPr>
        <w:t>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na budowie oraz dla zapewnienia bezpieczeństwa publicznego. Uznaje się, że wszelkie koszty związane z wypełnieniem wymagań określonych powyżej nie podlegają odrębnej zapłacie i są uwzględnione w cenie kontraktowej.</w:t>
      </w:r>
    </w:p>
    <w:p w14:paraId="0E0494C9" w14:textId="77777777" w:rsidR="009E27D9" w:rsidRDefault="009E27D9" w:rsidP="006A4BED">
      <w:pPr>
        <w:spacing w:line="276" w:lineRule="auto"/>
        <w:jc w:val="both"/>
        <w:rPr>
          <w:rFonts w:ascii="Arial" w:eastAsia="Times New Roman" w:hAnsi="Arial"/>
          <w:sz w:val="20"/>
          <w:szCs w:val="20"/>
          <w:lang w:bidi="ar-SA"/>
        </w:rPr>
      </w:pPr>
    </w:p>
    <w:p w14:paraId="60CCAD46"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Ochrona i utrzymanie robót</w:t>
      </w:r>
    </w:p>
    <w:p w14:paraId="2720307F" w14:textId="77777777" w:rsidR="009E27D9" w:rsidRDefault="006A4BED" w:rsidP="005374A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odpowiedzialny za ochronę robót i za wszelkie materiały i urządzenia używane do robót od daty rozpoczęcia do daty wydania potwierdzenia Zakończenia przez Inwestora.</w:t>
      </w:r>
    </w:p>
    <w:p w14:paraId="18F1385A" w14:textId="77777777" w:rsidR="009E27D9" w:rsidRDefault="006A4BED" w:rsidP="005374A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utrzymywać roboty do czasu końcowego odbioru. Utrzymanie powinno być prowadzone w taki sposób, aby budowla lub jej elementy były w zadawalającym stanie przez cały czas, do momentu odbioru końcowego. Jeśli Wykonawca w jakimkolwiek czasie zaniedba utrzymanie, to na polecenie Inwestora powinien rozpocząć roboty utrzymane nie później niż w 24 godziny po otrzymaniu tego polecenia. W trakcie realizacji zadania Wykonawca jest zobowiązany do utrzymania w należytym stanie czystość nawierzchni, po których się porusza podczas wykonywania zadania.</w:t>
      </w:r>
    </w:p>
    <w:p w14:paraId="790BA1B8" w14:textId="77777777" w:rsidR="009E27D9" w:rsidRDefault="009E27D9" w:rsidP="006A4BED">
      <w:pPr>
        <w:spacing w:line="276" w:lineRule="auto"/>
        <w:jc w:val="both"/>
        <w:rPr>
          <w:rFonts w:ascii="Arial" w:eastAsia="Times New Roman" w:hAnsi="Arial"/>
          <w:sz w:val="20"/>
          <w:szCs w:val="20"/>
          <w:lang w:bidi="ar-SA"/>
        </w:rPr>
      </w:pPr>
    </w:p>
    <w:p w14:paraId="4E48058E"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Stosowanie się do prawa i innych przepisów</w:t>
      </w:r>
    </w:p>
    <w:p w14:paraId="3C0A0036" w14:textId="77777777" w:rsidR="009E27D9" w:rsidRDefault="006A4BED" w:rsidP="005374A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zobowiązany jest znać wszystkie przepisy wydane przez władze centralne i miejscowe oraz inne przepisy i wytyczne, które są w jakikolwiek sposób związane z robotami i będzie w pełni odpowiedzialny za przestrzeganie tych praw, przepisów i wytycznych podczas prowadzenia robót.</w:t>
      </w:r>
    </w:p>
    <w:p w14:paraId="66B6F979" w14:textId="77777777" w:rsidR="009E27D9" w:rsidRDefault="006A4BED" w:rsidP="005374A6">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przestrzegać praw patentowych i będzie w pełni odpowiedzialny za wypełnianie wszelkich wymagań prawnych odnośnie wykorzystania opatentowanych urządzeń lub metod i w sposób ciągły będzie informować Inwestora o swoich działaniach, przedstawiając kopie zezwoleń i inne odnośne dokumenty.</w:t>
      </w:r>
    </w:p>
    <w:p w14:paraId="148D7957" w14:textId="77777777" w:rsidR="009E27D9" w:rsidRDefault="009E27D9" w:rsidP="006A4BED">
      <w:pPr>
        <w:spacing w:line="276" w:lineRule="auto"/>
        <w:jc w:val="both"/>
        <w:rPr>
          <w:rFonts w:ascii="Arial" w:eastAsia="Times New Roman" w:hAnsi="Arial"/>
          <w:sz w:val="20"/>
          <w:szCs w:val="20"/>
          <w:lang w:bidi="ar-SA"/>
        </w:rPr>
      </w:pPr>
    </w:p>
    <w:p w14:paraId="1274C50B"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Materiały nie odpowiadające wymaganiom</w:t>
      </w:r>
    </w:p>
    <w:p w14:paraId="24B7E095" w14:textId="77777777" w:rsidR="009E27D9" w:rsidRDefault="006A4BED" w:rsidP="005374A6">
      <w:pPr>
        <w:spacing w:line="276" w:lineRule="auto"/>
        <w:jc w:val="both"/>
        <w:rPr>
          <w:rFonts w:ascii="Arial" w:eastAsia="Times New Roman" w:hAnsi="Arial"/>
          <w:sz w:val="20"/>
          <w:szCs w:val="20"/>
          <w:lang w:bidi="ar-SA"/>
        </w:rPr>
      </w:pPr>
      <w:r>
        <w:rPr>
          <w:rFonts w:ascii="Arial" w:eastAsia="Times New Roman" w:hAnsi="Arial"/>
          <w:sz w:val="20"/>
          <w:szCs w:val="20"/>
          <w:lang w:bidi="ar-SA"/>
        </w:rPr>
        <w:t>Materiały nie odpowiadające wymaganiom zostaną przez Wykonawcę wywiezione z Terenu Budowy, bądź złożone w miejscu wskazanym przez Inwestora. Jeśli Inwestor zezwoli Wykonawcy na użycie tych materiałów do innych robót, niż te, dla których zostały zakupione, to koszt tych materiałów zostanie przewartościowany przez Inwestora. Każdy rodzaj robót, w którym znajdują się nie zbadane i nie zaakceptowane materiały, Wykonawca wykonuje na własne ryzyko, lic</w:t>
      </w:r>
      <w:r w:rsidR="005374A6">
        <w:rPr>
          <w:rFonts w:ascii="Arial" w:eastAsia="Times New Roman" w:hAnsi="Arial"/>
          <w:sz w:val="20"/>
          <w:szCs w:val="20"/>
          <w:lang w:bidi="ar-SA"/>
        </w:rPr>
        <w:t>ząc się z jego nie przyjęciem i </w:t>
      </w:r>
      <w:r>
        <w:rPr>
          <w:rFonts w:ascii="Arial" w:eastAsia="Times New Roman" w:hAnsi="Arial"/>
          <w:sz w:val="20"/>
          <w:szCs w:val="20"/>
          <w:lang w:bidi="ar-SA"/>
        </w:rPr>
        <w:t>niezapłaceniem.</w:t>
      </w:r>
    </w:p>
    <w:p w14:paraId="3D2F86B3" w14:textId="77777777" w:rsidR="009E27D9" w:rsidRDefault="009E27D9" w:rsidP="006A4BED">
      <w:pPr>
        <w:spacing w:line="276" w:lineRule="auto"/>
        <w:jc w:val="both"/>
        <w:rPr>
          <w:rFonts w:ascii="Arial" w:eastAsia="Times New Roman" w:hAnsi="Arial"/>
          <w:sz w:val="20"/>
          <w:szCs w:val="20"/>
          <w:lang w:bidi="ar-SA"/>
        </w:rPr>
      </w:pPr>
    </w:p>
    <w:p w14:paraId="634F614F" w14:textId="77777777" w:rsidR="009E27D9" w:rsidRDefault="006A4BED" w:rsidP="006A4BED">
      <w:pPr>
        <w:spacing w:line="276" w:lineRule="auto"/>
        <w:jc w:val="both"/>
        <w:rPr>
          <w:rFonts w:ascii="Arial" w:eastAsia="Times New Roman" w:hAnsi="Arial"/>
          <w:sz w:val="20"/>
          <w:szCs w:val="20"/>
          <w:u w:val="single"/>
          <w:lang w:bidi="ar-SA"/>
        </w:rPr>
      </w:pPr>
      <w:r>
        <w:rPr>
          <w:rFonts w:ascii="Arial" w:eastAsia="Times New Roman" w:hAnsi="Arial"/>
          <w:sz w:val="20"/>
          <w:szCs w:val="20"/>
          <w:u w:val="single"/>
          <w:lang w:bidi="ar-SA"/>
        </w:rPr>
        <w:t>Podstawowe wymagania podczas wykonywania robót</w:t>
      </w:r>
    </w:p>
    <w:p w14:paraId="7754FD32"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lastRenderedPageBreak/>
        <w:t>Podczas wykonywania robót należy spełnić wymagania:</w:t>
      </w:r>
    </w:p>
    <w:p w14:paraId="12825DC7"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 wykonania instalacji elektrycznej należy użyć przewodów, kabli, sprzętu, osprzętu oraz aparatury i urządzeń posiadających znak bezpieczeństwa, znak dopuszczenia do stosowania w</w:t>
      </w:r>
      <w:r w:rsidR="004B72AF">
        <w:rPr>
          <w:rFonts w:ascii="Arial" w:hAnsi="Arial" w:cs="Arial"/>
          <w:sz w:val="20"/>
          <w:szCs w:val="20"/>
        </w:rPr>
        <w:t> </w:t>
      </w:r>
      <w:r>
        <w:rPr>
          <w:rFonts w:ascii="Arial" w:hAnsi="Arial" w:cs="Arial"/>
          <w:sz w:val="20"/>
          <w:szCs w:val="20"/>
        </w:rPr>
        <w:t>budownictwie oraz odpowiednie certyfikaty,</w:t>
      </w:r>
    </w:p>
    <w:p w14:paraId="2E546373"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wszystkie urządzenia, trasy kablowe powinny być tak zainstalowane aby możliwe było ich swobodne funkcjonowanie oraz dostęp w czasie przeglądów i konserwacji lub rozbudowy</w:t>
      </w:r>
    </w:p>
    <w:p w14:paraId="7678098B"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instalacje powinny być tak wykonane aby zapewniały ciągłą</w:t>
      </w:r>
      <w:r w:rsidR="004B72AF">
        <w:rPr>
          <w:rFonts w:ascii="Arial" w:hAnsi="Arial" w:cs="Arial"/>
          <w:sz w:val="20"/>
          <w:szCs w:val="20"/>
        </w:rPr>
        <w:t xml:space="preserve"> dostawę energii elektrycznej o </w:t>
      </w:r>
      <w:r>
        <w:rPr>
          <w:rFonts w:ascii="Arial" w:hAnsi="Arial" w:cs="Arial"/>
          <w:sz w:val="20"/>
          <w:szCs w:val="20"/>
        </w:rPr>
        <w:t>odpowiednich parametrach technicznych do urządzeń,</w:t>
      </w:r>
    </w:p>
    <w:p w14:paraId="7613005F"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należy zapewnić bezkolizyjność instalacji elektrycznych z innymi instalacjami,</w:t>
      </w:r>
    </w:p>
    <w:p w14:paraId="5202257C"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trasy przewodów należy układać w liniach prostych,</w:t>
      </w:r>
    </w:p>
    <w:p w14:paraId="3764F252"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wszystkie urządzenia i kable powinny być w sposób jednoznaczny oznaczony, umożliwiając łatwą identyfikację,</w:t>
      </w:r>
    </w:p>
    <w:p w14:paraId="36B0F953"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instalacje powinny zapewniać ochronę środowiska przed skażeniem i nie mogą być źródłem zakłóceń elektromagnetycznych,</w:t>
      </w:r>
    </w:p>
    <w:p w14:paraId="3E59AE35" w14:textId="77777777" w:rsidR="009E27D9" w:rsidRDefault="006A4BED" w:rsidP="004B72AF">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instalacje powinny zapewniać ochronę przeciwporażeniową,</w:t>
      </w:r>
    </w:p>
    <w:p w14:paraId="117D04EB" w14:textId="77777777" w:rsidR="009E27D9" w:rsidRDefault="006A4BED" w:rsidP="004B72AF">
      <w:pPr>
        <w:pStyle w:val="Nagwek2"/>
        <w:numPr>
          <w:ilvl w:val="0"/>
          <w:numId w:val="129"/>
        </w:numPr>
      </w:pPr>
      <w:bookmarkStart w:id="57" w:name="_Toc26140259"/>
      <w:bookmarkStart w:id="58" w:name="_Toc33472120"/>
      <w:bookmarkStart w:id="59" w:name="_Toc63323238"/>
      <w:bookmarkStart w:id="60" w:name="_Toc63610031"/>
      <w:bookmarkStart w:id="61" w:name="_Toc195268557"/>
      <w:r>
        <w:t>Materiały</w:t>
      </w:r>
      <w:bookmarkEnd w:id="57"/>
      <w:bookmarkEnd w:id="58"/>
      <w:bookmarkEnd w:id="59"/>
      <w:bookmarkEnd w:id="60"/>
      <w:bookmarkEnd w:id="61"/>
    </w:p>
    <w:p w14:paraId="043260CD" w14:textId="77777777" w:rsidR="009E27D9" w:rsidRDefault="006A4BED" w:rsidP="00947806">
      <w:pPr>
        <w:pStyle w:val="Nagwek2"/>
      </w:pPr>
      <w:bookmarkStart w:id="62" w:name="_Toc26140260"/>
      <w:bookmarkStart w:id="63" w:name="_Toc33472121"/>
      <w:bookmarkStart w:id="64" w:name="_Toc63323239"/>
      <w:bookmarkStart w:id="65" w:name="_Toc63610032"/>
      <w:bookmarkStart w:id="66" w:name="_Toc195268558"/>
      <w:r>
        <w:t>Ogólne wymagania dotyczące materiałów</w:t>
      </w:r>
      <w:bookmarkEnd w:id="62"/>
      <w:bookmarkEnd w:id="63"/>
      <w:bookmarkEnd w:id="64"/>
      <w:bookmarkEnd w:id="65"/>
      <w:bookmarkEnd w:id="66"/>
    </w:p>
    <w:p w14:paraId="1BB83925" w14:textId="6EB0B04E"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Do wykon</w:t>
      </w:r>
      <w:r w:rsidR="003C3618">
        <w:rPr>
          <w:rFonts w:ascii="Arial" w:eastAsia="Times New Roman" w:hAnsi="Arial"/>
          <w:sz w:val="20"/>
          <w:szCs w:val="20"/>
          <w:lang w:bidi="ar-SA"/>
        </w:rPr>
        <w:t>ania instalacji elektrycznych</w:t>
      </w:r>
      <w:r>
        <w:rPr>
          <w:rFonts w:ascii="Arial" w:eastAsia="Times New Roman" w:hAnsi="Arial"/>
          <w:sz w:val="20"/>
          <w:szCs w:val="20"/>
          <w:lang w:bidi="ar-SA"/>
        </w:rPr>
        <w:t xml:space="preserve"> niskoprądowych</w:t>
      </w:r>
      <w:r w:rsidR="003C3618">
        <w:rPr>
          <w:rFonts w:ascii="Arial" w:eastAsia="Times New Roman" w:hAnsi="Arial"/>
          <w:sz w:val="20"/>
          <w:szCs w:val="20"/>
          <w:lang w:bidi="ar-SA"/>
        </w:rPr>
        <w:t xml:space="preserve"> i </w:t>
      </w:r>
      <w:proofErr w:type="spellStart"/>
      <w:r w:rsidR="003C3618">
        <w:rPr>
          <w:rFonts w:ascii="Arial" w:eastAsia="Times New Roman" w:hAnsi="Arial"/>
          <w:sz w:val="20"/>
          <w:szCs w:val="20"/>
          <w:lang w:bidi="ar-SA"/>
        </w:rPr>
        <w:t>małoprądowych</w:t>
      </w:r>
      <w:proofErr w:type="spellEnd"/>
      <w:r>
        <w:rPr>
          <w:rFonts w:ascii="Arial" w:eastAsia="Times New Roman" w:hAnsi="Arial"/>
          <w:sz w:val="20"/>
          <w:szCs w:val="20"/>
          <w:lang w:bidi="ar-SA"/>
        </w:rPr>
        <w:t xml:space="preserve"> należy stosować przewody, kable, osprzęt oraz aparaturę i urządzenia posiadające dopuszczenie do stosowania w budownictwie oraz odpowiednie certyfikaty.</w:t>
      </w:r>
    </w:p>
    <w:p w14:paraId="0574FB6A"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Za dopuszczone do obrotu i stosowania uznane są wyroby dla których producent:</w:t>
      </w:r>
    </w:p>
    <w:p w14:paraId="73DDC31C" w14:textId="77777777" w:rsidR="009E27D9" w:rsidRDefault="006A4BED" w:rsidP="00F94AD9">
      <w:pPr>
        <w:pStyle w:val="Standard"/>
        <w:widowControl w:val="0"/>
        <w:numPr>
          <w:ilvl w:val="0"/>
          <w:numId w:val="89"/>
        </w:numPr>
        <w:spacing w:before="0" w:after="0" w:line="276" w:lineRule="auto"/>
        <w:ind w:left="567" w:hanging="284"/>
        <w:rPr>
          <w:rFonts w:ascii="Arial" w:hAnsi="Arial" w:cs="Arial"/>
          <w:sz w:val="20"/>
          <w:szCs w:val="20"/>
        </w:rPr>
      </w:pPr>
      <w:r>
        <w:rPr>
          <w:rFonts w:ascii="Arial" w:hAnsi="Arial" w:cs="Arial"/>
          <w:sz w:val="20"/>
          <w:szCs w:val="20"/>
        </w:rPr>
        <w:t>dokonał oceny zgodności wyrobu z wymaganiami dokumentu odniesienia wg określonego systemu oceny zgodności,</w:t>
      </w:r>
    </w:p>
    <w:p w14:paraId="1D92EC74" w14:textId="77777777" w:rsidR="009E27D9" w:rsidRDefault="006A4BED" w:rsidP="00F94AD9">
      <w:pPr>
        <w:pStyle w:val="Standard"/>
        <w:widowControl w:val="0"/>
        <w:numPr>
          <w:ilvl w:val="0"/>
          <w:numId w:val="89"/>
        </w:numPr>
        <w:spacing w:before="0" w:after="0" w:line="276" w:lineRule="auto"/>
        <w:ind w:left="567" w:hanging="284"/>
        <w:rPr>
          <w:rFonts w:ascii="Arial" w:hAnsi="Arial" w:cs="Arial"/>
          <w:sz w:val="20"/>
          <w:szCs w:val="20"/>
        </w:rPr>
      </w:pPr>
      <w:r>
        <w:rPr>
          <w:rFonts w:ascii="Arial" w:hAnsi="Arial" w:cs="Arial"/>
          <w:sz w:val="20"/>
          <w:szCs w:val="20"/>
        </w:rPr>
        <w:t>wydał krajową deklarację zgodności z dokumentami odniesienia takimi jak przepisy dotyczące wymagań zasadniczych, normy opublikowane przez Międzynarodową Komisję Elektrotechniczną (DEC), normy krajowe opracowane z uwzględnieniem przepisów bezpieczeństwa Międzynarodowej Komisji ds. Przepisów Dotyczących Zatwierdzenia Sprzętu Elektrycznego (CEE), aprobaty techniczne.</w:t>
      </w:r>
    </w:p>
    <w:p w14:paraId="2885EB8B" w14:textId="77777777" w:rsidR="009E27D9" w:rsidRDefault="006A4BED" w:rsidP="00F94AD9">
      <w:pPr>
        <w:pStyle w:val="Standard"/>
        <w:widowControl w:val="0"/>
        <w:numPr>
          <w:ilvl w:val="0"/>
          <w:numId w:val="89"/>
        </w:numPr>
        <w:spacing w:before="0" w:after="0" w:line="276" w:lineRule="auto"/>
        <w:ind w:left="567" w:hanging="284"/>
        <w:rPr>
          <w:rFonts w:ascii="Arial" w:hAnsi="Arial" w:cs="Arial"/>
          <w:sz w:val="20"/>
          <w:szCs w:val="20"/>
        </w:rPr>
      </w:pPr>
      <w:r>
        <w:rPr>
          <w:rFonts w:ascii="Arial" w:hAnsi="Arial" w:cs="Arial"/>
          <w:sz w:val="20"/>
          <w:szCs w:val="20"/>
        </w:rPr>
        <w:t>oznakował wyroby znakiem „CE” lub znakiem budowlanym „B”, zgodnie z obowiązującymi przepisami.</w:t>
      </w:r>
    </w:p>
    <w:p w14:paraId="34A9FF53" w14:textId="77777777" w:rsidR="009E27D9" w:rsidRDefault="006A4BED" w:rsidP="00F94AD9">
      <w:pPr>
        <w:pStyle w:val="Standard"/>
        <w:widowControl w:val="0"/>
        <w:numPr>
          <w:ilvl w:val="0"/>
          <w:numId w:val="89"/>
        </w:numPr>
        <w:spacing w:before="0" w:after="0" w:line="276" w:lineRule="auto"/>
        <w:ind w:left="567" w:hanging="284"/>
        <w:rPr>
          <w:rFonts w:ascii="Arial" w:hAnsi="Arial" w:cs="Arial"/>
          <w:sz w:val="20"/>
          <w:szCs w:val="20"/>
        </w:rPr>
      </w:pPr>
      <w:r>
        <w:rPr>
          <w:rFonts w:ascii="Arial" w:hAnsi="Arial" w:cs="Arial"/>
          <w:sz w:val="20"/>
          <w:szCs w:val="20"/>
        </w:rPr>
        <w:t>urządzenia służące ochronie ppoż. posiadają odpowiednie certyfikaty i dopuszczenia wydane przez jednostki badawcze.</w:t>
      </w:r>
    </w:p>
    <w:p w14:paraId="78B4E618"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Wydane aprobaty techniczne, certyfikaty na znak bezpieczeństwa i deklaracje zgodności z normą lub aprobatą techniczną zachowują ważność do dnia określonego w tych dokumentach.</w:t>
      </w:r>
    </w:p>
    <w:p w14:paraId="4EEC29D8"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Do wykonania instalacji należy użyć materiałów wyspecyfikowanych w zestawieniu materiałów projektu wykonawczego. Wszystkie dodatkowe materiały nie uwzględnione w zestawieniu Wykonawca powinien uwzględnić w ofercie.</w:t>
      </w:r>
    </w:p>
    <w:p w14:paraId="550E1883"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Wszelkie materiały i urządzenia zastosowane w Dokumentacji Projektowej można zastąpić równoważnymi stosując te same parametry techniczne i wymagania funkcjonalne poparte certyfikatami, świadectwami dopuszczenia, atestami oraz obliczeniami w zależności od wymagań wynikających z odpowiednich przepisów po uzyskaniu akceptacji projektanta.</w:t>
      </w:r>
    </w:p>
    <w:p w14:paraId="18CF39A7" w14:textId="61820726"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Wykonawca powiadomi Inspektora </w:t>
      </w:r>
      <w:r w:rsidR="00F94AD9">
        <w:rPr>
          <w:rFonts w:ascii="Arial" w:eastAsia="Times New Roman" w:hAnsi="Arial"/>
          <w:sz w:val="20"/>
          <w:szCs w:val="20"/>
          <w:lang w:bidi="ar-SA"/>
        </w:rPr>
        <w:t xml:space="preserve">o wyborze materiału. Wybrany i </w:t>
      </w:r>
      <w:r>
        <w:rPr>
          <w:rFonts w:ascii="Arial" w:eastAsia="Times New Roman" w:hAnsi="Arial"/>
          <w:sz w:val="20"/>
          <w:szCs w:val="20"/>
          <w:lang w:bidi="ar-SA"/>
        </w:rPr>
        <w:t>zaakceptowany rodzaj materiału nie może być później zmieniany bez zgody Inspektora.</w:t>
      </w:r>
    </w:p>
    <w:p w14:paraId="60E369E6"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zapewni, aby tymczasowo składowane materiały, do czasu, gdy będą potrzebne na budowie, były zabezpieczone przed zanieczyszczeniem, zachowały swoją jakość i właściwość do robót oraz były dostępne do kontroli przez Inwestora.</w:t>
      </w:r>
    </w:p>
    <w:p w14:paraId="0F62792B"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Miejsce czasowego składowania będzie zlokalizowane w obrębie Terenu Budowy lub poza Terenem Budowy w miejscach zorganizowanych przez Wykonawcę.</w:t>
      </w:r>
    </w:p>
    <w:p w14:paraId="4FCF2D94" w14:textId="48BFCC4B" w:rsidR="009E27D9" w:rsidRDefault="006A4BED" w:rsidP="00947806">
      <w:pPr>
        <w:pStyle w:val="Nagwek2"/>
      </w:pPr>
      <w:bookmarkStart w:id="67" w:name="_Toc195268559"/>
      <w:bookmarkStart w:id="68" w:name="_Toc26140261"/>
      <w:bookmarkStart w:id="69" w:name="_Toc33472122"/>
      <w:bookmarkStart w:id="70" w:name="_Toc63323240"/>
      <w:bookmarkStart w:id="71" w:name="_Toc63610033"/>
      <w:r>
        <w:t>Materiały przewidziane do realizacji w/w zakresu prac</w:t>
      </w:r>
      <w:bookmarkEnd w:id="67"/>
      <w:r>
        <w:t xml:space="preserve"> </w:t>
      </w:r>
      <w:bookmarkEnd w:id="68"/>
      <w:bookmarkEnd w:id="69"/>
      <w:bookmarkEnd w:id="70"/>
      <w:bookmarkEnd w:id="71"/>
    </w:p>
    <w:p w14:paraId="5A146121" w14:textId="41970CEC" w:rsidR="009E27D9" w:rsidRDefault="006A4BED" w:rsidP="004B72AF">
      <w:pPr>
        <w:spacing w:line="276" w:lineRule="auto"/>
        <w:jc w:val="both"/>
        <w:rPr>
          <w:rFonts w:hint="eastAsia"/>
        </w:rPr>
      </w:pPr>
      <w:r>
        <w:rPr>
          <w:rFonts w:ascii="Arial" w:eastAsia="Times New Roman" w:hAnsi="Arial"/>
          <w:sz w:val="20"/>
          <w:szCs w:val="20"/>
          <w:lang w:bidi="ar-SA"/>
        </w:rPr>
        <w:t>Odbiór materiałów na budowie</w:t>
      </w:r>
    </w:p>
    <w:p w14:paraId="5ADF0B13" w14:textId="773DC0C8" w:rsidR="009E27D9" w:rsidRDefault="006A4BED" w:rsidP="00675C32">
      <w:pPr>
        <w:pStyle w:val="Standard"/>
        <w:widowControl w:val="0"/>
        <w:numPr>
          <w:ilvl w:val="0"/>
          <w:numId w:val="89"/>
        </w:numPr>
        <w:spacing w:before="0" w:after="0" w:line="276" w:lineRule="auto"/>
        <w:ind w:left="426" w:hanging="284"/>
      </w:pPr>
      <w:r>
        <w:rPr>
          <w:rFonts w:ascii="Arial" w:hAnsi="Arial" w:cs="Arial"/>
          <w:sz w:val="20"/>
          <w:szCs w:val="20"/>
        </w:rPr>
        <w:t>Materiały takie jak tablica rozdzielcza, oprawy oświetleniowe, przewody należy dostarczać na budowę wraz ze świadectwami jakości, kartami gwarancyjnymi, protokołami odbioru technicznego.</w:t>
      </w:r>
    </w:p>
    <w:p w14:paraId="39B8BACF" w14:textId="4D27C032" w:rsidR="009E27D9" w:rsidRDefault="006A4BED" w:rsidP="00675C32">
      <w:pPr>
        <w:pStyle w:val="Standard"/>
        <w:widowControl w:val="0"/>
        <w:numPr>
          <w:ilvl w:val="0"/>
          <w:numId w:val="89"/>
        </w:numPr>
        <w:spacing w:before="0" w:after="0" w:line="276" w:lineRule="auto"/>
        <w:ind w:left="426" w:hanging="284"/>
      </w:pPr>
      <w:r>
        <w:rPr>
          <w:rFonts w:ascii="Arial" w:hAnsi="Arial" w:cs="Arial"/>
          <w:sz w:val="20"/>
          <w:szCs w:val="20"/>
        </w:rPr>
        <w:t xml:space="preserve">Dostarczone na miejsce budowy materiały należy sprawdzić pod względem kompletności i zgodności </w:t>
      </w:r>
      <w:r>
        <w:rPr>
          <w:rFonts w:ascii="Arial" w:hAnsi="Arial" w:cs="Arial"/>
          <w:sz w:val="20"/>
          <w:szCs w:val="20"/>
        </w:rPr>
        <w:lastRenderedPageBreak/>
        <w:t>z danymi wytwórcy.</w:t>
      </w:r>
    </w:p>
    <w:p w14:paraId="7EE3680B" w14:textId="7EAF4399" w:rsidR="009E27D9" w:rsidRDefault="004B72AF" w:rsidP="00675C32">
      <w:pPr>
        <w:pStyle w:val="Standard"/>
        <w:widowControl w:val="0"/>
        <w:numPr>
          <w:ilvl w:val="0"/>
          <w:numId w:val="89"/>
        </w:numPr>
        <w:spacing w:before="0" w:after="0" w:line="276" w:lineRule="auto"/>
        <w:ind w:left="426" w:hanging="284"/>
      </w:pPr>
      <w:r>
        <w:rPr>
          <w:rFonts w:ascii="Arial" w:hAnsi="Arial" w:cs="Arial"/>
          <w:sz w:val="20"/>
          <w:szCs w:val="20"/>
        </w:rPr>
        <w:t xml:space="preserve">W </w:t>
      </w:r>
      <w:r w:rsidR="006A4BED">
        <w:rPr>
          <w:rFonts w:ascii="Arial" w:hAnsi="Arial" w:cs="Arial"/>
          <w:sz w:val="20"/>
          <w:szCs w:val="20"/>
        </w:rPr>
        <w:t>przypadku stwierdzenia wad lub nasuwających się wątpliwości mogących mieć wpływ na jakość wykonania robót, materiały należy przed ich wbudowaniem poddać badaniom określonym przez dozór techniczny robót.</w:t>
      </w:r>
    </w:p>
    <w:p w14:paraId="751B6DD2" w14:textId="77777777" w:rsidR="009E27D9" w:rsidRDefault="006A4BED" w:rsidP="004B72AF">
      <w:pPr>
        <w:spacing w:line="276" w:lineRule="auto"/>
        <w:jc w:val="both"/>
        <w:rPr>
          <w:rFonts w:ascii="Arial" w:eastAsia="Times New Roman" w:hAnsi="Arial"/>
          <w:sz w:val="20"/>
          <w:szCs w:val="20"/>
          <w:lang w:bidi="ar-SA"/>
        </w:rPr>
      </w:pPr>
      <w:r>
        <w:rPr>
          <w:rFonts w:ascii="Arial" w:eastAsia="Times New Roman" w:hAnsi="Arial"/>
          <w:sz w:val="20"/>
          <w:szCs w:val="20"/>
          <w:lang w:bidi="ar-SA"/>
        </w:rPr>
        <w:t>Składowanie materiałów na budowie</w:t>
      </w:r>
    </w:p>
    <w:p w14:paraId="38510CFF" w14:textId="48C69FC5" w:rsidR="009E27D9" w:rsidRDefault="006A4BED" w:rsidP="00675C32">
      <w:pPr>
        <w:pStyle w:val="Standard"/>
        <w:widowControl w:val="0"/>
        <w:numPr>
          <w:ilvl w:val="0"/>
          <w:numId w:val="89"/>
        </w:numPr>
        <w:spacing w:before="0" w:after="0" w:line="276" w:lineRule="auto"/>
        <w:ind w:left="426" w:hanging="284"/>
      </w:pPr>
      <w:r>
        <w:rPr>
          <w:rFonts w:ascii="Arial" w:hAnsi="Arial" w:cs="Arial"/>
          <w:sz w:val="20"/>
          <w:szCs w:val="20"/>
        </w:rPr>
        <w:t>Składowanie materiałów powinno odbywać się zgodnie z zaleceniami producentów, w warunkach zapobiegających zniszczeniu, uszkodzeniu lub pogorszeniu się właściwości technicznych na skutek wpływu czynników atmosferycznych lub fizykochemicznych. Należy zachować wymagania wynikające ze specjalnych właściwości materiałów oraz wymagania w zakresie bezpieczeństwa przeciwpożarowego.</w:t>
      </w:r>
    </w:p>
    <w:p w14:paraId="186C6848" w14:textId="77777777" w:rsidR="009E27D9" w:rsidRDefault="006A4BED" w:rsidP="00195889">
      <w:pPr>
        <w:pStyle w:val="Nagwek2"/>
        <w:numPr>
          <w:ilvl w:val="0"/>
          <w:numId w:val="129"/>
        </w:numPr>
      </w:pPr>
      <w:bookmarkStart w:id="72" w:name="_Toc26140262"/>
      <w:bookmarkStart w:id="73" w:name="_Toc33472123"/>
      <w:bookmarkStart w:id="74" w:name="_Toc63323241"/>
      <w:bookmarkStart w:id="75" w:name="_Toc63610034"/>
      <w:bookmarkStart w:id="76" w:name="_Toc195268560"/>
      <w:r>
        <w:t>Sprzęt</w:t>
      </w:r>
      <w:bookmarkEnd w:id="72"/>
      <w:bookmarkEnd w:id="73"/>
      <w:bookmarkEnd w:id="74"/>
      <w:bookmarkEnd w:id="75"/>
      <w:bookmarkEnd w:id="76"/>
    </w:p>
    <w:p w14:paraId="11E95D3D" w14:textId="77777777" w:rsidR="009E27D9" w:rsidRDefault="006A4BED" w:rsidP="00947806">
      <w:pPr>
        <w:pStyle w:val="Nagwek2"/>
      </w:pPr>
      <w:bookmarkStart w:id="77" w:name="_Toc26140263"/>
      <w:bookmarkStart w:id="78" w:name="_Toc33472124"/>
      <w:bookmarkStart w:id="79" w:name="_Toc63323242"/>
      <w:bookmarkStart w:id="80" w:name="_Toc63610035"/>
      <w:bookmarkStart w:id="81" w:name="_Toc195268561"/>
      <w:r>
        <w:t>Ogólne wymagania dotyczące sprzętu</w:t>
      </w:r>
      <w:bookmarkEnd w:id="77"/>
      <w:bookmarkEnd w:id="78"/>
      <w:bookmarkEnd w:id="79"/>
      <w:bookmarkEnd w:id="80"/>
      <w:bookmarkEnd w:id="81"/>
      <w:r>
        <w:t xml:space="preserve"> </w:t>
      </w:r>
    </w:p>
    <w:p w14:paraId="40AAA0C9"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Przy wykonywaniu robót należy używać niezbędnych narzędzi ręcznych, elektrycznych w tym również specjalistycznego sprzętu instalacyjnego oraz maszyn.</w:t>
      </w:r>
    </w:p>
    <w:p w14:paraId="6CE71EA0"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Sprzęt, będący własnością Wykonawcy lub wynajęty do wykonania robót, ma być utrzymywany w dobrym stanie i gotowości do pracy. Będzie on zgodny z normami ochrony środowiska i przepisami dotyczącymi jego użytkowania.</w:t>
      </w:r>
    </w:p>
    <w:p w14:paraId="798ED7A2"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dostarczy Inwestorowi kopie dokumentów potwierdzających dopuszczenie sprzętu do użytkowania, tam gdzie jest to wymagane przepisami.</w:t>
      </w:r>
    </w:p>
    <w:p w14:paraId="77F35743"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Sprzęt, maszyny, urządzenia i narzędzia nie gwarantujące zachowania warunków Kontraktu, zostaną zdyskwalifikowane i nie dopuszczone do pracy.</w:t>
      </w:r>
    </w:p>
    <w:p w14:paraId="4D679775" w14:textId="77777777" w:rsidR="009E27D9" w:rsidRDefault="006A4BED" w:rsidP="00947806">
      <w:pPr>
        <w:pStyle w:val="Nagwek2"/>
      </w:pPr>
      <w:bookmarkStart w:id="82" w:name="_Toc26140264"/>
      <w:bookmarkStart w:id="83" w:name="_Toc33472125"/>
      <w:bookmarkStart w:id="84" w:name="_Toc63323243"/>
      <w:bookmarkStart w:id="85" w:name="_Toc63610036"/>
      <w:bookmarkStart w:id="86" w:name="_Toc195268562"/>
      <w:r>
        <w:t>Opis</w:t>
      </w:r>
      <w:bookmarkEnd w:id="82"/>
      <w:bookmarkEnd w:id="83"/>
      <w:bookmarkEnd w:id="84"/>
      <w:bookmarkEnd w:id="85"/>
      <w:bookmarkEnd w:id="86"/>
    </w:p>
    <w:p w14:paraId="1A2A2F8F"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Do wykonania instalacji elektroenergetycznych przewiduje się użycie następującego sprzętu:</w:t>
      </w:r>
    </w:p>
    <w:p w14:paraId="5F6F426F" w14:textId="77777777" w:rsidR="009E27D9" w:rsidRDefault="006A4BED" w:rsidP="00195889">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samochód dostawczy do 0,9 t,</w:t>
      </w:r>
    </w:p>
    <w:p w14:paraId="4A549316" w14:textId="77777777" w:rsidR="009E27D9" w:rsidRDefault="006A4BED" w:rsidP="00195889">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spawarka transformatorowa do 500 A.</w:t>
      </w:r>
    </w:p>
    <w:p w14:paraId="299B8903" w14:textId="77777777" w:rsidR="009E27D9" w:rsidRDefault="006A4BED" w:rsidP="00195889">
      <w:pPr>
        <w:pStyle w:val="Nagwek2"/>
        <w:numPr>
          <w:ilvl w:val="0"/>
          <w:numId w:val="129"/>
        </w:numPr>
      </w:pPr>
      <w:bookmarkStart w:id="87" w:name="_Toc26140265"/>
      <w:bookmarkStart w:id="88" w:name="_Toc33472126"/>
      <w:bookmarkStart w:id="89" w:name="_Toc63323244"/>
      <w:bookmarkStart w:id="90" w:name="_Toc63610037"/>
      <w:bookmarkStart w:id="91" w:name="_Toc195268563"/>
      <w:r>
        <w:t>Transport</w:t>
      </w:r>
      <w:bookmarkEnd w:id="87"/>
      <w:bookmarkEnd w:id="88"/>
      <w:bookmarkEnd w:id="89"/>
      <w:bookmarkEnd w:id="90"/>
      <w:bookmarkEnd w:id="91"/>
    </w:p>
    <w:p w14:paraId="4EE3FFA5" w14:textId="77777777" w:rsidR="009E27D9" w:rsidRDefault="006A4BED" w:rsidP="00947806">
      <w:pPr>
        <w:pStyle w:val="Nagwek2"/>
      </w:pPr>
      <w:bookmarkStart w:id="92" w:name="_Toc26140266"/>
      <w:bookmarkStart w:id="93" w:name="_Toc33472127"/>
      <w:bookmarkStart w:id="94" w:name="_Toc63323245"/>
      <w:bookmarkStart w:id="95" w:name="_Toc63610038"/>
      <w:bookmarkStart w:id="96" w:name="_Toc195268564"/>
      <w:r>
        <w:t>Ogólne wymagania dotyczące transportu</w:t>
      </w:r>
      <w:bookmarkEnd w:id="92"/>
      <w:bookmarkEnd w:id="93"/>
      <w:bookmarkEnd w:id="94"/>
      <w:bookmarkEnd w:id="95"/>
      <w:bookmarkEnd w:id="96"/>
      <w:r>
        <w:t xml:space="preserve"> </w:t>
      </w:r>
    </w:p>
    <w:p w14:paraId="1BD348B1"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Urządzenia i osprzęt należy transportować na miejsce montażu samochodem. Załadunek i rozładunek – ręczny.</w:t>
      </w:r>
    </w:p>
    <w:p w14:paraId="1398696C"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Materiały i sprzęt mogą być przewożone dowolnymi środkami transportu zaakceptowanymi przez Inspektora, w sposób zabezpieczający je przed uszkodzeniem, segregacją, itp. Należy zapewnić stabilne ustawienie i zabezpieczenie pasami elementów na czas transportu.</w:t>
      </w:r>
    </w:p>
    <w:p w14:paraId="591113C6" w14:textId="77777777" w:rsidR="009E27D9" w:rsidRDefault="006A4BED" w:rsidP="00947806">
      <w:pPr>
        <w:pStyle w:val="Nagwek2"/>
      </w:pPr>
      <w:bookmarkStart w:id="97" w:name="_Toc26140267"/>
      <w:bookmarkStart w:id="98" w:name="_Toc33472128"/>
      <w:bookmarkStart w:id="99" w:name="_Toc63323246"/>
      <w:bookmarkStart w:id="100" w:name="_Toc63610039"/>
      <w:bookmarkStart w:id="101" w:name="_Toc195268565"/>
      <w:r>
        <w:t>Opis</w:t>
      </w:r>
      <w:bookmarkEnd w:id="97"/>
      <w:bookmarkEnd w:id="98"/>
      <w:bookmarkEnd w:id="99"/>
      <w:bookmarkEnd w:id="100"/>
      <w:bookmarkEnd w:id="101"/>
    </w:p>
    <w:p w14:paraId="7F306DF7"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Materiały na budowę powinny być przywożone odpowiednimi środkami transportu, zabezpieczone w sposób zapobiegający uszkodzeniu oraz zgodnie z przepisami BHP i ruchu drogowego.</w:t>
      </w:r>
    </w:p>
    <w:p w14:paraId="7FF7912A" w14:textId="77777777" w:rsidR="009E27D9" w:rsidRDefault="006A4BED" w:rsidP="00195889">
      <w:pPr>
        <w:pStyle w:val="Nagwek2"/>
        <w:numPr>
          <w:ilvl w:val="0"/>
          <w:numId w:val="129"/>
        </w:numPr>
      </w:pPr>
      <w:bookmarkStart w:id="102" w:name="_Toc26140268"/>
      <w:bookmarkStart w:id="103" w:name="_Toc33472129"/>
      <w:bookmarkStart w:id="104" w:name="_Toc63323247"/>
      <w:bookmarkStart w:id="105" w:name="_Toc63610040"/>
      <w:bookmarkStart w:id="106" w:name="_Toc195268566"/>
      <w:r>
        <w:t>Wykonanie robót</w:t>
      </w:r>
      <w:bookmarkEnd w:id="102"/>
      <w:bookmarkEnd w:id="103"/>
      <w:bookmarkEnd w:id="104"/>
      <w:bookmarkEnd w:id="105"/>
      <w:bookmarkEnd w:id="106"/>
    </w:p>
    <w:p w14:paraId="578902F3" w14:textId="77777777" w:rsidR="009E27D9" w:rsidRDefault="006A4BED" w:rsidP="00947806">
      <w:pPr>
        <w:pStyle w:val="Nagwek2"/>
      </w:pPr>
      <w:bookmarkStart w:id="107" w:name="_Toc26140269"/>
      <w:bookmarkStart w:id="108" w:name="_Toc33472130"/>
      <w:bookmarkStart w:id="109" w:name="_Toc63323248"/>
      <w:bookmarkStart w:id="110" w:name="_Toc63610041"/>
      <w:bookmarkStart w:id="111" w:name="_Toc195268567"/>
      <w:r>
        <w:t>Ogólne zasady wykonania robót</w:t>
      </w:r>
      <w:bookmarkEnd w:id="107"/>
      <w:bookmarkEnd w:id="108"/>
      <w:bookmarkEnd w:id="109"/>
      <w:bookmarkEnd w:id="110"/>
      <w:bookmarkEnd w:id="111"/>
    </w:p>
    <w:p w14:paraId="3E430682"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przedstawi do akceptacji projekt organizacji i harmonogram robót uwzględniający wszystkie warunki, w jakich będą wykonywane roboty instalacyjne.</w:t>
      </w:r>
    </w:p>
    <w:p w14:paraId="2C5D8816"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Wykonanie robót zgodnie z zakresem powinno być realizowane przez osoby o stosownych kwalifikacjach, przy użyciu właściwego sprzętu i narzędzi i z uwzględnieniem obowiązujących norm i przepisów branżowych oraz przepisów BHP.</w:t>
      </w:r>
    </w:p>
    <w:p w14:paraId="1B3A8C2F"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jest odpowiedzialny za prowadzenie robót zgodnie z kontraktem oraz za jakość zastosowanych materiałów, wykonanych Robót, za ich zgodność z Dokumentacją Projektową, wymaganiami ST, Projektu Organizacji Robót oraz poleceniami Inżyniera Kontraktu.</w:t>
      </w:r>
    </w:p>
    <w:p w14:paraId="3020B8E6"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ponosi odpowiedzialność za dokładne wytyczenie w planie i wyznaczenie wysokości wszystkich elementów robót zgodnie z wymiarami i rzędnymi określonymi w Dokumentacji projektowej lub pisemnymi poleceniami Inżyniera Kontraktu.</w:t>
      </w:r>
    </w:p>
    <w:p w14:paraId="72621084"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Następstwa jakiegokolwiek błędu spowodowanego przez Wykonawcę w wytyczeniu tras i montażu zostaną, </w:t>
      </w:r>
      <w:r>
        <w:rPr>
          <w:rFonts w:ascii="Arial" w:eastAsia="Times New Roman" w:hAnsi="Arial"/>
          <w:sz w:val="20"/>
          <w:szCs w:val="20"/>
          <w:lang w:bidi="ar-SA"/>
        </w:rPr>
        <w:lastRenderedPageBreak/>
        <w:t>jeśli takie będą wymagania Inżyniera Kontraktu, poprawione przez Wykonawcę na własny koszt.</w:t>
      </w:r>
    </w:p>
    <w:p w14:paraId="3720844D"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Decyzje Inżyniera dotyczące akceptacji lub odrzucenia materiałów i elementów robót będą oparte na wymaganiach sformułowanych w Kontrakcie, Dokumentacji Projektowej i ST, oraz w normach i wytycznych. Przy podejmowaniu decyzji Inżynier Kontraktu uwzględni wyniki badań materiałów i Robót, tolerancje wykonania normalnie występujące przy produkcji i przy badaniach materiałów, doświadczenie z przeszłości oraz inne czynniki wpływające na rozważaną kwestię.</w:t>
      </w:r>
    </w:p>
    <w:p w14:paraId="75804A9F"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Polecenia Inżyniera Kontraktu będą wykonywane w ustalonym przez niego terminie pod groźbą zatrzymania robót. Skutki finansowe z tego tytułu ponosi Wykonawca.</w:t>
      </w:r>
    </w:p>
    <w:p w14:paraId="55BBAEFF" w14:textId="77777777" w:rsidR="009E27D9" w:rsidRDefault="006A4BED" w:rsidP="00947806">
      <w:pPr>
        <w:pStyle w:val="Nagwek2"/>
      </w:pPr>
      <w:bookmarkStart w:id="112" w:name="_Toc26140270"/>
      <w:bookmarkStart w:id="113" w:name="_Toc33472131"/>
      <w:bookmarkStart w:id="114" w:name="_Toc63323249"/>
      <w:bookmarkStart w:id="115" w:name="_Toc63610042"/>
      <w:bookmarkStart w:id="116" w:name="_Toc195268568"/>
      <w:r>
        <w:t>Trasowanie</w:t>
      </w:r>
      <w:bookmarkEnd w:id="112"/>
      <w:bookmarkEnd w:id="113"/>
      <w:bookmarkEnd w:id="114"/>
      <w:bookmarkEnd w:id="115"/>
      <w:bookmarkEnd w:id="116"/>
    </w:p>
    <w:p w14:paraId="1C354295" w14:textId="636CE336"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Trasa instalacji elektrycznych</w:t>
      </w:r>
      <w:r w:rsidR="00D85856">
        <w:rPr>
          <w:rFonts w:ascii="Arial" w:eastAsia="Times New Roman" w:hAnsi="Arial"/>
          <w:sz w:val="20"/>
          <w:szCs w:val="20"/>
          <w:lang w:bidi="ar-SA"/>
        </w:rPr>
        <w:t xml:space="preserve"> i logicznych</w:t>
      </w:r>
      <w:r>
        <w:rPr>
          <w:rFonts w:ascii="Arial" w:eastAsia="Times New Roman" w:hAnsi="Arial"/>
          <w:sz w:val="20"/>
          <w:szCs w:val="20"/>
          <w:lang w:bidi="ar-SA"/>
        </w:rPr>
        <w:t xml:space="preserve"> powinna przebiegać bezkolizyjnie z innymi instalacjami i urządzeniami, po</w:t>
      </w:r>
      <w:r w:rsidR="00D85856">
        <w:rPr>
          <w:rFonts w:ascii="Arial" w:eastAsia="Times New Roman" w:hAnsi="Arial"/>
          <w:sz w:val="20"/>
          <w:szCs w:val="20"/>
          <w:lang w:bidi="ar-SA"/>
        </w:rPr>
        <w:t xml:space="preserve">winna być przejrzysta, prosta i </w:t>
      </w:r>
      <w:r>
        <w:rPr>
          <w:rFonts w:ascii="Arial" w:eastAsia="Times New Roman" w:hAnsi="Arial"/>
          <w:sz w:val="20"/>
          <w:szCs w:val="20"/>
          <w:lang w:bidi="ar-SA"/>
        </w:rPr>
        <w:t>dostępna dla prawidłowej konserwacji oraz remontów. Wskazane jest aby przebiegała w liniach poziomych i pionowych.</w:t>
      </w:r>
    </w:p>
    <w:p w14:paraId="42480EB8"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W pomieszczeniach należy wykonać bruzdy przy montażu instalacji. Bruzdy należy dostosować do średnicy przewodów wtynkowych z uwzględnieniem rodzaju i grubości tynku. Zabrania się wykonywania bruzd w cienkich ścianach działowych w sposób osłabiający ich konstrukcje, zabrania się kucia bruzd, przebić i przepustów w betonowych elementach konstrukcyjno-budowlanych.</w:t>
      </w:r>
    </w:p>
    <w:p w14:paraId="61697259" w14:textId="77777777" w:rsidR="009E27D9" w:rsidRDefault="006A4BED" w:rsidP="00947806">
      <w:pPr>
        <w:pStyle w:val="Nagwek2"/>
      </w:pPr>
      <w:bookmarkStart w:id="117" w:name="_Toc26140271"/>
      <w:bookmarkStart w:id="118" w:name="_Toc33472132"/>
      <w:bookmarkStart w:id="119" w:name="_Toc63323250"/>
      <w:bookmarkStart w:id="120" w:name="_Toc63610043"/>
      <w:bookmarkStart w:id="121" w:name="_Toc195268569"/>
      <w:r>
        <w:t>Montaż konstrukcji wsporczych oraz uchwytów</w:t>
      </w:r>
      <w:bookmarkEnd w:id="117"/>
      <w:bookmarkEnd w:id="118"/>
      <w:bookmarkEnd w:id="119"/>
      <w:bookmarkEnd w:id="120"/>
      <w:bookmarkEnd w:id="121"/>
    </w:p>
    <w:p w14:paraId="2554A171" w14:textId="69B9F2EE"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Konstrukcje wsporcze i uchwyty przewidziane do ułożenia na nich instalacji elektrycznych</w:t>
      </w:r>
      <w:r w:rsidR="00D85856">
        <w:rPr>
          <w:rFonts w:ascii="Arial" w:eastAsia="Times New Roman" w:hAnsi="Arial"/>
          <w:sz w:val="20"/>
          <w:szCs w:val="20"/>
          <w:lang w:bidi="ar-SA"/>
        </w:rPr>
        <w:t xml:space="preserve"> i logicznych</w:t>
      </w:r>
      <w:r>
        <w:rPr>
          <w:rFonts w:ascii="Arial" w:eastAsia="Times New Roman" w:hAnsi="Arial"/>
          <w:sz w:val="20"/>
          <w:szCs w:val="20"/>
          <w:lang w:bidi="ar-SA"/>
        </w:rPr>
        <w:t>, bez względu na rodzaj instalacji, powinny być zamocowane do podłoża w sposób trwały, uwzględniający warunki lokalne i technologiczne, w jakich dana instalacja będzie pracować, oraz sam rodzaj instalacji.</w:t>
      </w:r>
    </w:p>
    <w:p w14:paraId="3AC22F1D" w14:textId="53DCD12F" w:rsidR="009E27D9" w:rsidRDefault="00D85856" w:rsidP="00947806">
      <w:pPr>
        <w:pStyle w:val="Nagwek2"/>
      </w:pPr>
      <w:bookmarkStart w:id="122" w:name="_Toc26140272"/>
      <w:bookmarkStart w:id="123" w:name="_Toc33472133"/>
      <w:bookmarkStart w:id="124" w:name="_Toc63323251"/>
      <w:bookmarkStart w:id="125" w:name="_Toc63610044"/>
      <w:bookmarkStart w:id="126" w:name="_Toc195268570"/>
      <w:r>
        <w:t xml:space="preserve">Przejścia przez ściany i </w:t>
      </w:r>
      <w:r w:rsidR="006A4BED">
        <w:t>stropy</w:t>
      </w:r>
      <w:bookmarkEnd w:id="122"/>
      <w:bookmarkEnd w:id="123"/>
      <w:bookmarkEnd w:id="124"/>
      <w:bookmarkEnd w:id="125"/>
      <w:bookmarkEnd w:id="126"/>
    </w:p>
    <w:p w14:paraId="469634D1"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Przejścia przez ściany i stropy powinny spełniać następujące wymagania:</w:t>
      </w:r>
    </w:p>
    <w:p w14:paraId="0B750222" w14:textId="503166D4" w:rsidR="009E27D9" w:rsidRDefault="006A4BED" w:rsidP="00195889">
      <w:pPr>
        <w:pStyle w:val="Standard"/>
        <w:widowControl w:val="0"/>
        <w:numPr>
          <w:ilvl w:val="0"/>
          <w:numId w:val="89"/>
        </w:numPr>
        <w:spacing w:before="0" w:after="0" w:line="276" w:lineRule="auto"/>
        <w:ind w:left="851" w:hanging="284"/>
      </w:pPr>
      <w:r>
        <w:rPr>
          <w:rFonts w:ascii="Arial" w:hAnsi="Arial" w:cs="Arial"/>
          <w:sz w:val="20"/>
          <w:szCs w:val="20"/>
        </w:rPr>
        <w:t xml:space="preserve">wszystkie przejścia obwodów instalacji elektrycznych </w:t>
      </w:r>
      <w:r w:rsidR="00D85856">
        <w:rPr>
          <w:rFonts w:ascii="Arial" w:hAnsi="Arial" w:cs="Arial"/>
          <w:sz w:val="20"/>
          <w:szCs w:val="20"/>
        </w:rPr>
        <w:t xml:space="preserve">i logicznych </w:t>
      </w:r>
      <w:r>
        <w:rPr>
          <w:rFonts w:ascii="Arial" w:hAnsi="Arial" w:cs="Arial"/>
          <w:sz w:val="20"/>
          <w:szCs w:val="20"/>
        </w:rPr>
        <w:t xml:space="preserve">przez ściany, stropy itp. muszą być chronione </w:t>
      </w:r>
      <w:r>
        <w:rPr>
          <w:rFonts w:ascii="Arial" w:hAnsi="Arial" w:cs="Arial"/>
          <w:sz w:val="20"/>
          <w:szCs w:val="20"/>
        </w:rPr>
        <w:t> </w:t>
      </w:r>
      <w:r>
        <w:rPr>
          <w:rFonts w:ascii="Arial" w:hAnsi="Arial" w:cs="Arial"/>
          <w:sz w:val="20"/>
          <w:szCs w:val="20"/>
        </w:rPr>
        <w:t>przed uszkodzeniami.</w:t>
      </w:r>
    </w:p>
    <w:p w14:paraId="22DF7B6A" w14:textId="77777777" w:rsidR="009E27D9" w:rsidRDefault="006A4BED" w:rsidP="00195889">
      <w:pPr>
        <w:pStyle w:val="Standard"/>
        <w:widowControl w:val="0"/>
        <w:numPr>
          <w:ilvl w:val="0"/>
          <w:numId w:val="89"/>
        </w:numPr>
        <w:spacing w:before="0" w:after="0" w:line="276" w:lineRule="auto"/>
        <w:ind w:left="851" w:hanging="284"/>
      </w:pPr>
      <w:r>
        <w:rPr>
          <w:rFonts w:ascii="Arial" w:hAnsi="Arial" w:cs="Arial"/>
          <w:sz w:val="20"/>
          <w:szCs w:val="20"/>
        </w:rPr>
        <w:t xml:space="preserve">przejścia te należy </w:t>
      </w:r>
      <w:r>
        <w:rPr>
          <w:rFonts w:ascii="Arial" w:hAnsi="Arial" w:cs="Arial"/>
          <w:sz w:val="20"/>
          <w:szCs w:val="20"/>
        </w:rPr>
        <w:t> </w:t>
      </w:r>
      <w:r>
        <w:rPr>
          <w:rFonts w:ascii="Arial" w:hAnsi="Arial" w:cs="Arial"/>
          <w:sz w:val="20"/>
          <w:szCs w:val="20"/>
        </w:rPr>
        <w:t>wykonywać w przepustach rurowych,</w:t>
      </w:r>
    </w:p>
    <w:p w14:paraId="728E59A9" w14:textId="77777777" w:rsidR="009E27D9" w:rsidRDefault="006A4BED" w:rsidP="00195889">
      <w:pPr>
        <w:pStyle w:val="Standard"/>
        <w:widowControl w:val="0"/>
        <w:numPr>
          <w:ilvl w:val="0"/>
          <w:numId w:val="89"/>
        </w:numPr>
        <w:spacing w:before="0" w:after="0" w:line="276" w:lineRule="auto"/>
        <w:ind w:left="851" w:hanging="284"/>
      </w:pPr>
      <w:r>
        <w:rPr>
          <w:rFonts w:ascii="Arial" w:hAnsi="Arial" w:cs="Arial"/>
          <w:sz w:val="20"/>
          <w:szCs w:val="20"/>
        </w:rPr>
        <w:t xml:space="preserve">przejścia pomiędzy pomieszczeniami o różnych atmosferach powinny być wykonywane w sposób szczelny, </w:t>
      </w:r>
      <w:r>
        <w:rPr>
          <w:rFonts w:ascii="Arial" w:hAnsi="Arial" w:cs="Arial"/>
          <w:sz w:val="20"/>
          <w:szCs w:val="20"/>
        </w:rPr>
        <w:t> </w:t>
      </w:r>
      <w:r>
        <w:rPr>
          <w:rFonts w:ascii="Arial" w:hAnsi="Arial" w:cs="Arial"/>
          <w:sz w:val="20"/>
          <w:szCs w:val="20"/>
        </w:rPr>
        <w:t>zapewniający nieprzedostawanie się wyziewów,</w:t>
      </w:r>
    </w:p>
    <w:p w14:paraId="5A12A586" w14:textId="77777777" w:rsidR="009E27D9" w:rsidRDefault="006A4BED" w:rsidP="00195889">
      <w:pPr>
        <w:pStyle w:val="Standard"/>
        <w:widowControl w:val="0"/>
        <w:numPr>
          <w:ilvl w:val="0"/>
          <w:numId w:val="89"/>
        </w:numPr>
        <w:spacing w:before="0" w:after="0" w:line="276" w:lineRule="auto"/>
        <w:ind w:left="851" w:hanging="284"/>
      </w:pPr>
      <w:r>
        <w:rPr>
          <w:rFonts w:ascii="Arial" w:hAnsi="Arial" w:cs="Arial"/>
          <w:sz w:val="20"/>
          <w:szCs w:val="20"/>
        </w:rPr>
        <w:t xml:space="preserve">obwody instalacji elektrycznych przechodząc przez podłogi muszą być chronione do wysokości bezpiecznej przed przypadkowymi uszkodzeniami. Jako osłony przed uszkodzeniami mechanicznymi należy stosować rury stalowe, rury z tworzyw </w:t>
      </w:r>
      <w:r>
        <w:rPr>
          <w:rFonts w:ascii="Arial" w:hAnsi="Arial" w:cs="Arial"/>
          <w:sz w:val="20"/>
          <w:szCs w:val="20"/>
        </w:rPr>
        <w:t> </w:t>
      </w:r>
      <w:r>
        <w:rPr>
          <w:rFonts w:ascii="Arial" w:hAnsi="Arial" w:cs="Arial"/>
          <w:sz w:val="20"/>
          <w:szCs w:val="20"/>
        </w:rPr>
        <w:t>sztucznych, korytka blaszane itp.</w:t>
      </w:r>
    </w:p>
    <w:p w14:paraId="1864ECB5" w14:textId="27F9A7DA" w:rsidR="009E27D9" w:rsidRDefault="00D85856" w:rsidP="00947806">
      <w:pPr>
        <w:pStyle w:val="Nagwek2"/>
      </w:pPr>
      <w:bookmarkStart w:id="127" w:name="_Toc26140273"/>
      <w:bookmarkStart w:id="128" w:name="_Toc33472134"/>
      <w:bookmarkStart w:id="129" w:name="_Toc63323252"/>
      <w:bookmarkStart w:id="130" w:name="_Toc63610045"/>
      <w:bookmarkStart w:id="131" w:name="_Toc195268571"/>
      <w:r>
        <w:t xml:space="preserve">Montaż sprzętu, osprzętu i </w:t>
      </w:r>
      <w:r w:rsidR="006A4BED">
        <w:t>opraw oświetleniowych</w:t>
      </w:r>
      <w:bookmarkEnd w:id="127"/>
      <w:bookmarkEnd w:id="128"/>
      <w:bookmarkEnd w:id="129"/>
      <w:bookmarkEnd w:id="130"/>
      <w:bookmarkEnd w:id="131"/>
    </w:p>
    <w:p w14:paraId="72D9AC39"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Sprzęt i osprzęt instalacyjny należy mocować do podłoża w sposób trwały zapewniający mocne i bezpieczne jego osadzenie.</w:t>
      </w:r>
    </w:p>
    <w:p w14:paraId="23B10A0F"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Do mocowania sprzętu i osprzętu mogą służyć konstrukcje wsporcze lub konsolki osadzone na podłożu, przyspawane do stalowych elementów konstrukcji budowlanych lub przykręcone do podłoża za pomocą kołków i śrub rozporowych oraz kołków wstrzeliwanych. Uchwyty (haki) dla opraw zwieszakowych montowane w stropach należy mocować przez wkręcanie w metalowy kołek rozporowy lub wbetonowanie. Nie dopuszcza się mocowania haków za pomocą kołków rozporowych z tworzywa sztucznego.</w:t>
      </w:r>
    </w:p>
    <w:p w14:paraId="59DBA4F5"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Zawieszenie opraw zwieszakowych powinno umożliwiać ruch wahadłowy oprawy.</w:t>
      </w:r>
    </w:p>
    <w:p w14:paraId="5A543E18"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Przewody opraw oświetleniowych należy łączyć z przewodami wypustów za pomocą złączy świeczni</w:t>
      </w:r>
      <w:r>
        <w:rPr>
          <w:rFonts w:ascii="Arial" w:eastAsia="Times New Roman" w:hAnsi="Arial"/>
          <w:sz w:val="20"/>
          <w:szCs w:val="20"/>
          <w:lang w:bidi="ar-SA"/>
        </w:rPr>
        <w:softHyphen/>
        <w:t>kowych.</w:t>
      </w:r>
    </w:p>
    <w:p w14:paraId="6CDEF88E" w14:textId="77777777" w:rsidR="009E27D9" w:rsidRDefault="006A4BED" w:rsidP="00947806">
      <w:pPr>
        <w:pStyle w:val="Nagwek2"/>
      </w:pPr>
      <w:bookmarkStart w:id="132" w:name="_Toc26140274"/>
      <w:bookmarkStart w:id="133" w:name="_Toc33472135"/>
      <w:bookmarkStart w:id="134" w:name="_Toc63323253"/>
      <w:bookmarkStart w:id="135" w:name="_Toc63610046"/>
      <w:bookmarkStart w:id="136" w:name="_Toc195268572"/>
      <w:r>
        <w:t>Podejście do odbiorników</w:t>
      </w:r>
      <w:bookmarkEnd w:id="132"/>
      <w:bookmarkEnd w:id="133"/>
      <w:bookmarkEnd w:id="134"/>
      <w:bookmarkEnd w:id="135"/>
      <w:bookmarkEnd w:id="136"/>
    </w:p>
    <w:p w14:paraId="40F2579F" w14:textId="00EC6261"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Podejścia instalacji elektrycznych</w:t>
      </w:r>
      <w:r w:rsidR="00EC7CD6">
        <w:rPr>
          <w:rFonts w:ascii="Arial" w:eastAsia="Times New Roman" w:hAnsi="Arial"/>
          <w:sz w:val="20"/>
          <w:szCs w:val="20"/>
          <w:lang w:bidi="ar-SA"/>
        </w:rPr>
        <w:t xml:space="preserve"> i logicznych</w:t>
      </w:r>
      <w:r>
        <w:rPr>
          <w:rFonts w:ascii="Arial" w:eastAsia="Times New Roman" w:hAnsi="Arial"/>
          <w:sz w:val="20"/>
          <w:szCs w:val="20"/>
          <w:lang w:bidi="ar-SA"/>
        </w:rPr>
        <w:t xml:space="preserve"> do odbiorników należy wykonywać w miejscach bezkolizyjnych, bezpiecznych oraz w sposób estetyczny.</w:t>
      </w:r>
    </w:p>
    <w:p w14:paraId="2C18484D" w14:textId="438CE8C4"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Podejścia do przewodów ułożonych w podłodze należy wykonywać w rurach stalowych, zamocowanych pod powierzchnią podłogi, albo w specjalnie do tego celu przewidzianych kanałach. Rury i kanały muszą spełniać odpowiednie warunki wytrzymałościowe i być wyprowadzone ponad podłogę do wysokości koniecznej dla danego odbiornika.</w:t>
      </w:r>
    </w:p>
    <w:p w14:paraId="3A9A8E23"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Do odbiorników zasilanych od góry należy stosować podejścia zwieszakowe. Są to najczęściej oprawy oświetleniowe lub odbiorniki zasilane z instalacji zawieszonych na drabinkach lub korytkach kablowych. Podejścia zwieszakowe należy wykonywać jako sztywne, lub elastyczne w zależności od warunków </w:t>
      </w:r>
      <w:r>
        <w:rPr>
          <w:rFonts w:ascii="Arial" w:eastAsia="Times New Roman" w:hAnsi="Arial"/>
          <w:sz w:val="20"/>
          <w:szCs w:val="20"/>
          <w:lang w:bidi="ar-SA"/>
        </w:rPr>
        <w:lastRenderedPageBreak/>
        <w:t>technologicznych i rodzaju wykonywanej instalacji.</w:t>
      </w:r>
    </w:p>
    <w:p w14:paraId="564B9839" w14:textId="77777777" w:rsidR="009E27D9" w:rsidRDefault="006A4BED" w:rsidP="006A4BED">
      <w:pPr>
        <w:spacing w:line="276" w:lineRule="auto"/>
        <w:ind w:firstLine="426"/>
        <w:jc w:val="both"/>
        <w:rPr>
          <w:rFonts w:ascii="Arial" w:eastAsia="Times New Roman" w:hAnsi="Arial"/>
          <w:sz w:val="20"/>
          <w:szCs w:val="20"/>
          <w:lang w:bidi="ar-SA"/>
        </w:rPr>
      </w:pPr>
      <w:r>
        <w:rPr>
          <w:rFonts w:ascii="Arial" w:eastAsia="Times New Roman" w:hAnsi="Arial"/>
          <w:sz w:val="20"/>
          <w:szCs w:val="20"/>
          <w:lang w:bidi="ar-SA"/>
        </w:rPr>
        <w:t>Do odbiorników zamocowanych na ścianach, stropach lub konstrukcjach podejścia należy wykonywać przewodami ułożonymi na tych ścianach, stropach lub konstrukcjach budowlanych, a także na innego rodzaju podłożach np. kształtowniki, korytka itp.</w:t>
      </w:r>
    </w:p>
    <w:p w14:paraId="2D1BB5CC" w14:textId="77777777" w:rsidR="009E27D9" w:rsidRDefault="006A4BED" w:rsidP="00947806">
      <w:pPr>
        <w:pStyle w:val="Nagwek2"/>
      </w:pPr>
      <w:bookmarkStart w:id="137" w:name="_Toc26140275"/>
      <w:bookmarkStart w:id="138" w:name="_Toc33472136"/>
      <w:bookmarkStart w:id="139" w:name="_Toc63323254"/>
      <w:bookmarkStart w:id="140" w:name="_Toc63610047"/>
      <w:bookmarkStart w:id="141" w:name="_Toc195268573"/>
      <w:r>
        <w:t>Układanie przewodów</w:t>
      </w:r>
      <w:bookmarkEnd w:id="137"/>
      <w:bookmarkEnd w:id="138"/>
      <w:bookmarkEnd w:id="139"/>
      <w:bookmarkEnd w:id="140"/>
      <w:bookmarkEnd w:id="141"/>
    </w:p>
    <w:p w14:paraId="1B1A2CF3"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Układanie przewodów należy wykonywać wg wcześniej opisanych zasad.</w:t>
      </w:r>
    </w:p>
    <w:p w14:paraId="563B37F3"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Przewody izolowane kabelkowe na uchwytach</w:t>
      </w:r>
    </w:p>
    <w:p w14:paraId="38DE3EAB"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W zależności od rodzaju pomieszczeń instalację należy wykonać:</w:t>
      </w:r>
    </w:p>
    <w:p w14:paraId="4116F459" w14:textId="77777777" w:rsidR="009E27D9" w:rsidRDefault="006A4BED" w:rsidP="00195889">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 wykonaniu zwykłym,</w:t>
      </w:r>
    </w:p>
    <w:p w14:paraId="28A8C616" w14:textId="77777777" w:rsidR="009E27D9" w:rsidRDefault="006A4BED" w:rsidP="00195889">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 wykonaniu szczelnym.</w:t>
      </w:r>
    </w:p>
    <w:p w14:paraId="6DC405F8"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Stosuje się następujące rodzaje instalacji:</w:t>
      </w:r>
    </w:p>
    <w:p w14:paraId="1425DBFB" w14:textId="77777777" w:rsidR="009E27D9" w:rsidRDefault="006A4BED" w:rsidP="00195889">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bezpośrednio na podłożu za pomocą uchwytów pojedynczych lub zbiorczych,</w:t>
      </w:r>
    </w:p>
    <w:p w14:paraId="1CEBF11F" w14:textId="153C0AC6" w:rsidR="009E27D9" w:rsidRDefault="00437920" w:rsidP="00195889">
      <w:pPr>
        <w:pStyle w:val="Standard"/>
        <w:widowControl w:val="0"/>
        <w:numPr>
          <w:ilvl w:val="0"/>
          <w:numId w:val="89"/>
        </w:numPr>
        <w:spacing w:before="0" w:after="0" w:line="276" w:lineRule="auto"/>
        <w:ind w:left="851" w:hanging="284"/>
      </w:pPr>
      <w:r>
        <w:rPr>
          <w:rFonts w:ascii="Arial" w:hAnsi="Arial" w:cs="Arial"/>
          <w:sz w:val="20"/>
          <w:szCs w:val="20"/>
        </w:rPr>
        <w:t>pod tynkiem</w:t>
      </w:r>
      <w:r w:rsidR="006A4BED">
        <w:rPr>
          <w:rFonts w:ascii="Arial" w:hAnsi="Arial" w:cs="Arial"/>
          <w:sz w:val="20"/>
          <w:szCs w:val="20"/>
        </w:rPr>
        <w:t> </w:t>
      </w:r>
      <w:r w:rsidR="006A4BED">
        <w:rPr>
          <w:rFonts w:ascii="Arial" w:hAnsi="Arial" w:cs="Arial"/>
          <w:sz w:val="20"/>
          <w:szCs w:val="20"/>
        </w:rPr>
        <w:t xml:space="preserve">z osprzętem zwykłym lub </w:t>
      </w:r>
      <w:proofErr w:type="spellStart"/>
      <w:r w:rsidR="006A4BED">
        <w:rPr>
          <w:rFonts w:ascii="Arial" w:hAnsi="Arial" w:cs="Arial"/>
          <w:sz w:val="20"/>
          <w:szCs w:val="20"/>
        </w:rPr>
        <w:t>bryzgoszczelnym</w:t>
      </w:r>
      <w:proofErr w:type="spellEnd"/>
      <w:r w:rsidR="006A4BED">
        <w:rPr>
          <w:rFonts w:ascii="Arial" w:hAnsi="Arial" w:cs="Arial"/>
          <w:sz w:val="20"/>
          <w:szCs w:val="20"/>
        </w:rPr>
        <w:t>,</w:t>
      </w:r>
    </w:p>
    <w:p w14:paraId="3B9EB3B5" w14:textId="1660A35D" w:rsidR="009E27D9" w:rsidRDefault="006A4BED" w:rsidP="00195889">
      <w:pPr>
        <w:pStyle w:val="Standard"/>
        <w:widowControl w:val="0"/>
        <w:numPr>
          <w:ilvl w:val="0"/>
          <w:numId w:val="89"/>
        </w:numPr>
        <w:spacing w:before="0" w:after="0" w:line="276" w:lineRule="auto"/>
        <w:ind w:left="851" w:hanging="284"/>
      </w:pPr>
      <w:r>
        <w:rPr>
          <w:rFonts w:ascii="Arial" w:hAnsi="Arial" w:cs="Arial"/>
          <w:sz w:val="20"/>
          <w:szCs w:val="20"/>
        </w:rPr>
        <w:t>w listwach</w:t>
      </w:r>
      <w:r>
        <w:rPr>
          <w:rFonts w:ascii="Arial" w:hAnsi="Arial" w:cs="Arial"/>
          <w:sz w:val="20"/>
          <w:szCs w:val="20"/>
        </w:rPr>
        <w:t> </w:t>
      </w:r>
      <w:r>
        <w:rPr>
          <w:rFonts w:ascii="Arial" w:hAnsi="Arial" w:cs="Arial"/>
          <w:sz w:val="20"/>
          <w:szCs w:val="20"/>
        </w:rPr>
        <w:t>PCW</w:t>
      </w:r>
      <w:r w:rsidR="00437920">
        <w:rPr>
          <w:rFonts w:ascii="Arial" w:hAnsi="Arial" w:cs="Arial"/>
          <w:sz w:val="20"/>
          <w:szCs w:val="20"/>
        </w:rPr>
        <w:t xml:space="preserve"> lub rurkach osłonowych</w:t>
      </w:r>
      <w:r>
        <w:rPr>
          <w:rFonts w:ascii="Arial" w:hAnsi="Arial" w:cs="Arial"/>
          <w:sz w:val="20"/>
          <w:szCs w:val="20"/>
        </w:rPr>
        <w:t>.</w:t>
      </w:r>
    </w:p>
    <w:p w14:paraId="526102D7" w14:textId="77777777" w:rsidR="009E27D9" w:rsidRPr="0019588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Przy wykonywaniu i</w:t>
      </w:r>
      <w:r w:rsidR="00195889">
        <w:rPr>
          <w:rFonts w:ascii="Arial" w:eastAsia="Times New Roman" w:hAnsi="Arial"/>
          <w:sz w:val="20"/>
          <w:szCs w:val="20"/>
          <w:lang w:bidi="ar-SA"/>
        </w:rPr>
        <w:t xml:space="preserve">nstalacji jako szczelnej należy </w:t>
      </w:r>
      <w:r w:rsidRPr="00195889">
        <w:rPr>
          <w:rFonts w:ascii="Arial" w:eastAsia="Times New Roman" w:hAnsi="Arial"/>
          <w:sz w:val="20"/>
          <w:szCs w:val="20"/>
          <w:lang w:bidi="ar-SA"/>
        </w:rPr>
        <w:t>przewody i kable uszczelniać w sprzęcie i osprzęcie oraz aparatach za pomocą dławików. Średnica dławicy i otworu uszczelniającego pierścienia powinna być dostosowana do średnicy zewnętrznej przewodu lub kabla. Po dokręceniu dławic zaleca się dodatkowe uszczelnianie ich za pomocą odpowiednich uszczelniaczy.</w:t>
      </w:r>
    </w:p>
    <w:p w14:paraId="6EB6D502" w14:textId="77777777" w:rsidR="00195889" w:rsidRDefault="00195889" w:rsidP="00195889">
      <w:pPr>
        <w:pStyle w:val="Standard"/>
        <w:widowControl w:val="0"/>
        <w:spacing w:before="0" w:after="0" w:line="276" w:lineRule="auto"/>
        <w:rPr>
          <w:rFonts w:ascii="Arial" w:hAnsi="Arial" w:cs="Arial"/>
          <w:sz w:val="20"/>
          <w:szCs w:val="20"/>
          <w:u w:val="single"/>
        </w:rPr>
      </w:pPr>
    </w:p>
    <w:p w14:paraId="7716A4EF" w14:textId="77777777" w:rsidR="009E27D9" w:rsidRPr="00195889" w:rsidRDefault="006A4BED" w:rsidP="00195889">
      <w:pPr>
        <w:pStyle w:val="Standard"/>
        <w:widowControl w:val="0"/>
        <w:spacing w:before="0" w:after="0" w:line="276" w:lineRule="auto"/>
        <w:rPr>
          <w:u w:val="single"/>
        </w:rPr>
      </w:pPr>
      <w:r w:rsidRPr="00195889">
        <w:rPr>
          <w:rFonts w:ascii="Arial" w:hAnsi="Arial" w:cs="Arial"/>
          <w:sz w:val="20"/>
          <w:szCs w:val="20"/>
          <w:u w:val="single"/>
        </w:rPr>
        <w:t>Układanie przewodów na uchwytach</w:t>
      </w:r>
    </w:p>
    <w:p w14:paraId="3AC264BA" w14:textId="77777777" w:rsidR="009E27D9" w:rsidRDefault="006A4BED" w:rsidP="006A4BED">
      <w:pPr>
        <w:spacing w:line="276" w:lineRule="auto"/>
        <w:jc w:val="both"/>
        <w:rPr>
          <w:rFonts w:hint="eastAsia"/>
        </w:rPr>
      </w:pPr>
      <w:r>
        <w:rPr>
          <w:rStyle w:val="znormal1"/>
          <w:rFonts w:ascii="Arial" w:hAnsi="Arial"/>
          <w:sz w:val="20"/>
          <w:szCs w:val="20"/>
        </w:rPr>
        <w:t>Na przygotowanej trasie należy zamontować uchwyty wg wcześniejszego opisu. Odległości od uchwytów nie powinny być większe od 0,5 m dla przewodów kabelkowych i 1.0 m. dla kabli. Rozstawienie uchwytów powinno być takie aby odległości między nimi ze względów estetycznych były jednakowe, uchwyty między innymi znajdowały się w pobliżu sprzętu i osprzętu do którego dany przewód jest wprowadzony oraz aby zwisy przewodów pomiędzy uchwytami nie były widoczne.</w:t>
      </w:r>
    </w:p>
    <w:p w14:paraId="4E9F0FCE" w14:textId="77777777" w:rsidR="00195889" w:rsidRDefault="00195889" w:rsidP="00195889">
      <w:pPr>
        <w:pStyle w:val="Standard"/>
        <w:widowControl w:val="0"/>
        <w:spacing w:before="0" w:after="0" w:line="276" w:lineRule="auto"/>
        <w:rPr>
          <w:rFonts w:ascii="Arial" w:hAnsi="Arial" w:cs="Arial"/>
          <w:sz w:val="20"/>
          <w:szCs w:val="20"/>
        </w:rPr>
      </w:pPr>
    </w:p>
    <w:p w14:paraId="472E42AE" w14:textId="77777777" w:rsidR="009E27D9" w:rsidRDefault="006A4BED" w:rsidP="00195889">
      <w:pPr>
        <w:pStyle w:val="Standard"/>
        <w:widowControl w:val="0"/>
        <w:spacing w:before="0" w:after="0" w:line="276" w:lineRule="auto"/>
      </w:pPr>
      <w:r>
        <w:rPr>
          <w:rFonts w:ascii="Arial" w:hAnsi="Arial" w:cs="Arial"/>
          <w:sz w:val="20"/>
          <w:szCs w:val="20"/>
        </w:rPr>
        <w:t>Wykonanie instalacji p/t wymagać będzie</w:t>
      </w:r>
      <w:r w:rsidR="00195889">
        <w:rPr>
          <w:rFonts w:ascii="Arial" w:hAnsi="Arial" w:cs="Arial"/>
          <w:sz w:val="20"/>
          <w:szCs w:val="20"/>
        </w:rPr>
        <w:t xml:space="preserve"> </w:t>
      </w:r>
      <w:r>
        <w:rPr>
          <w:rFonts w:ascii="Arial" w:hAnsi="Arial" w:cs="Arial"/>
          <w:sz w:val="20"/>
          <w:szCs w:val="20"/>
        </w:rPr>
        <w:t xml:space="preserve">ułożenia przewodów i zainstalowania osprzętu przed wykonaniem tynkowania. W przypadku wykonywania instalacji na istniejących ścianach niezbędne będzie wykucie odpowiednich bruzd pod przewody i ślepych wnęk pod osprzęt oraz ich </w:t>
      </w:r>
      <w:r>
        <w:rPr>
          <w:rFonts w:ascii="Arial" w:hAnsi="Arial" w:cs="Arial"/>
          <w:sz w:val="20"/>
          <w:szCs w:val="20"/>
        </w:rPr>
        <w:t> </w:t>
      </w:r>
      <w:r>
        <w:rPr>
          <w:rFonts w:ascii="Arial" w:hAnsi="Arial" w:cs="Arial"/>
          <w:sz w:val="20"/>
          <w:szCs w:val="20"/>
        </w:rPr>
        <w:t>zatynkowanie.</w:t>
      </w:r>
    </w:p>
    <w:p w14:paraId="54C0D5D1"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Przed wykonaniem instalacji jako szczelnej należy przewody i kable uszczelniać w osprzęcie oraz aparatach za pomocą dławików.</w:t>
      </w:r>
    </w:p>
    <w:p w14:paraId="04D78D25"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Średnica głowicy i otworu uszczelniającego pierścienia powinna być dostosowana do średnicy zewnętrznej przewodu lub kabla.</w:t>
      </w:r>
    </w:p>
    <w:p w14:paraId="5C4E6C3A" w14:textId="77777777" w:rsidR="009E27D9" w:rsidRDefault="006A4BED" w:rsidP="00195889">
      <w:pPr>
        <w:spacing w:line="276" w:lineRule="auto"/>
        <w:jc w:val="both"/>
        <w:rPr>
          <w:rFonts w:ascii="Arial" w:eastAsia="Times New Roman" w:hAnsi="Arial"/>
          <w:sz w:val="20"/>
          <w:szCs w:val="20"/>
          <w:lang w:bidi="ar-SA"/>
        </w:rPr>
      </w:pPr>
      <w:r>
        <w:rPr>
          <w:rFonts w:ascii="Arial" w:eastAsia="Times New Roman" w:hAnsi="Arial"/>
          <w:sz w:val="20"/>
          <w:szCs w:val="20"/>
          <w:lang w:bidi="ar-SA"/>
        </w:rPr>
        <w:t>Po dokręceniu dławic zaleca się dodatkowe uszczelnienie ich za pomocą odpowiednich uszczelnień.</w:t>
      </w:r>
    </w:p>
    <w:p w14:paraId="479AD838" w14:textId="77777777" w:rsidR="00195889" w:rsidRDefault="00195889" w:rsidP="00195889">
      <w:pPr>
        <w:pStyle w:val="Standard"/>
        <w:widowControl w:val="0"/>
        <w:spacing w:before="0" w:after="0" w:line="276" w:lineRule="auto"/>
        <w:rPr>
          <w:rFonts w:ascii="Arial" w:hAnsi="Arial" w:cs="Arial"/>
          <w:sz w:val="20"/>
          <w:szCs w:val="20"/>
        </w:rPr>
      </w:pPr>
    </w:p>
    <w:p w14:paraId="1A65AC72" w14:textId="77777777" w:rsidR="009E27D9" w:rsidRDefault="006A4BED" w:rsidP="00195889">
      <w:pPr>
        <w:pStyle w:val="Standard"/>
        <w:widowControl w:val="0"/>
        <w:spacing w:before="0" w:after="0" w:line="276" w:lineRule="auto"/>
      </w:pPr>
      <w:r>
        <w:rPr>
          <w:rFonts w:ascii="Arial" w:hAnsi="Arial" w:cs="Arial"/>
          <w:sz w:val="20"/>
          <w:szCs w:val="20"/>
        </w:rPr>
        <w:t xml:space="preserve">Wykonanie instalacji w korytkach </w:t>
      </w:r>
      <w:r w:rsidR="00195889">
        <w:rPr>
          <w:rFonts w:ascii="Arial" w:hAnsi="Arial" w:cs="Arial"/>
          <w:sz w:val="20"/>
          <w:szCs w:val="20"/>
        </w:rPr>
        <w:t xml:space="preserve">prefabrykowanych wymagać będzie </w:t>
      </w:r>
      <w:r>
        <w:rPr>
          <w:rFonts w:ascii="Arial" w:hAnsi="Arial" w:cs="Arial"/>
          <w:sz w:val="20"/>
          <w:szCs w:val="20"/>
        </w:rPr>
        <w:t xml:space="preserve">zamontowania konstrukcji wsporczych dla korytek do istniejącego podłoża, ułożenie korytek na konstrukcjach wsporczych, ułożenie przewodów w korytku wraz z założeniem </w:t>
      </w:r>
      <w:r>
        <w:rPr>
          <w:rFonts w:ascii="Arial" w:hAnsi="Arial" w:cs="Arial"/>
          <w:sz w:val="20"/>
          <w:szCs w:val="20"/>
        </w:rPr>
        <w:t> </w:t>
      </w:r>
      <w:r>
        <w:rPr>
          <w:rFonts w:ascii="Arial" w:hAnsi="Arial" w:cs="Arial"/>
          <w:sz w:val="20"/>
          <w:szCs w:val="20"/>
        </w:rPr>
        <w:t>pokryw.</w:t>
      </w:r>
    </w:p>
    <w:p w14:paraId="49954B8F" w14:textId="77777777" w:rsidR="00195889" w:rsidRDefault="00195889" w:rsidP="00195889">
      <w:pPr>
        <w:pStyle w:val="Standard"/>
        <w:widowControl w:val="0"/>
        <w:spacing w:before="0" w:after="0" w:line="276" w:lineRule="auto"/>
        <w:rPr>
          <w:rFonts w:ascii="Arial" w:hAnsi="Arial" w:cs="Arial"/>
          <w:sz w:val="20"/>
          <w:szCs w:val="20"/>
        </w:rPr>
      </w:pPr>
    </w:p>
    <w:p w14:paraId="7F8084FD" w14:textId="229DA27A" w:rsidR="009E27D9" w:rsidRDefault="006A4BED" w:rsidP="00195889">
      <w:pPr>
        <w:pStyle w:val="Standard"/>
        <w:widowControl w:val="0"/>
        <w:spacing w:before="0" w:after="0" w:line="276" w:lineRule="auto"/>
      </w:pPr>
      <w:r>
        <w:rPr>
          <w:rFonts w:ascii="Arial" w:hAnsi="Arial" w:cs="Arial"/>
          <w:sz w:val="20"/>
          <w:szCs w:val="20"/>
        </w:rPr>
        <w:t xml:space="preserve">Wykonanie </w:t>
      </w:r>
      <w:r w:rsidR="00195889">
        <w:rPr>
          <w:rFonts w:ascii="Arial" w:hAnsi="Arial" w:cs="Arial"/>
          <w:sz w:val="20"/>
          <w:szCs w:val="20"/>
        </w:rPr>
        <w:t xml:space="preserve">instalacji w </w:t>
      </w:r>
      <w:r>
        <w:rPr>
          <w:rFonts w:ascii="Arial" w:hAnsi="Arial" w:cs="Arial"/>
          <w:sz w:val="20"/>
          <w:szCs w:val="20"/>
        </w:rPr>
        <w:t xml:space="preserve">listwach PCW </w:t>
      </w:r>
      <w:r w:rsidR="002932FA">
        <w:rPr>
          <w:rFonts w:ascii="Arial" w:hAnsi="Arial" w:cs="Arial"/>
          <w:sz w:val="20"/>
          <w:szCs w:val="20"/>
        </w:rPr>
        <w:t>lub rurkach osłonowych wymagana</w:t>
      </w:r>
      <w:r>
        <w:rPr>
          <w:rFonts w:ascii="Arial" w:hAnsi="Arial" w:cs="Arial"/>
          <w:sz w:val="20"/>
          <w:szCs w:val="20"/>
        </w:rPr>
        <w:t xml:space="preserve"> będzie</w:t>
      </w:r>
      <w:r w:rsidR="00195889">
        <w:rPr>
          <w:rFonts w:ascii="Arial" w:hAnsi="Arial" w:cs="Arial"/>
          <w:sz w:val="20"/>
          <w:szCs w:val="20"/>
        </w:rPr>
        <w:t xml:space="preserve"> </w:t>
      </w:r>
      <w:r>
        <w:rPr>
          <w:rFonts w:ascii="Arial" w:hAnsi="Arial" w:cs="Arial"/>
          <w:sz w:val="20"/>
          <w:szCs w:val="20"/>
        </w:rPr>
        <w:t xml:space="preserve">zamontowania </w:t>
      </w:r>
      <w:r w:rsidR="002932FA">
        <w:rPr>
          <w:rFonts w:ascii="Arial" w:hAnsi="Arial" w:cs="Arial"/>
          <w:sz w:val="20"/>
          <w:szCs w:val="20"/>
        </w:rPr>
        <w:t xml:space="preserve">ich </w:t>
      </w:r>
      <w:r>
        <w:rPr>
          <w:rFonts w:ascii="Arial" w:hAnsi="Arial" w:cs="Arial"/>
          <w:sz w:val="20"/>
          <w:szCs w:val="20"/>
        </w:rPr>
        <w:t>na ścianie lub stropie za pomocą kołków rozporowych przykręcanych do podłoża, ułożenie przewodów w</w:t>
      </w:r>
      <w:r w:rsidR="00195889">
        <w:rPr>
          <w:rFonts w:ascii="Arial" w:hAnsi="Arial" w:cs="Arial"/>
          <w:sz w:val="20"/>
          <w:szCs w:val="20"/>
        </w:rPr>
        <w:t xml:space="preserve"> listwie, zamocowanie pokrywy z </w:t>
      </w:r>
      <w:r>
        <w:rPr>
          <w:rFonts w:ascii="Arial" w:hAnsi="Arial" w:cs="Arial"/>
          <w:sz w:val="20"/>
          <w:szCs w:val="20"/>
        </w:rPr>
        <w:t>założeniem pokrywy.</w:t>
      </w:r>
    </w:p>
    <w:p w14:paraId="007AC82A" w14:textId="77777777" w:rsidR="009E27D9" w:rsidRDefault="006A4BED" w:rsidP="00947806">
      <w:pPr>
        <w:pStyle w:val="Nagwek2"/>
      </w:pPr>
      <w:bookmarkStart w:id="142" w:name="_Toc26140276"/>
      <w:bookmarkStart w:id="143" w:name="_Toc33472137"/>
      <w:bookmarkStart w:id="144" w:name="_Toc63323255"/>
      <w:bookmarkStart w:id="145" w:name="_Toc63610048"/>
      <w:bookmarkStart w:id="146" w:name="_Toc195268574"/>
      <w:r>
        <w:t>Łączenie przewodów</w:t>
      </w:r>
      <w:bookmarkEnd w:id="142"/>
      <w:bookmarkEnd w:id="143"/>
      <w:bookmarkEnd w:id="144"/>
      <w:bookmarkEnd w:id="145"/>
      <w:bookmarkEnd w:id="146"/>
    </w:p>
    <w:p w14:paraId="015D9641" w14:textId="0C560983"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W instalacjach elektrycznych</w:t>
      </w:r>
      <w:r w:rsidR="00EC7CD6">
        <w:rPr>
          <w:rFonts w:ascii="Arial" w:eastAsia="Times New Roman" w:hAnsi="Arial"/>
          <w:sz w:val="20"/>
          <w:szCs w:val="20"/>
          <w:lang w:bidi="ar-SA"/>
        </w:rPr>
        <w:t xml:space="preserve"> i logicznych</w:t>
      </w:r>
      <w:r>
        <w:rPr>
          <w:rFonts w:ascii="Arial" w:eastAsia="Times New Roman" w:hAnsi="Arial"/>
          <w:sz w:val="20"/>
          <w:szCs w:val="20"/>
          <w:lang w:bidi="ar-SA"/>
        </w:rPr>
        <w:t xml:space="preserve"> wnętrzowych łączenia przewodów należy dokonywać w sprzęcie i osprzęcie instalacyjnym i w odbiornikach. Nie wolno stosować połączeń skręcanych. W przypadku gdy odbiorniki mają wyprowadzone fabrycznie na zewnątrz przewody, a samo ich podłączenie do instalacji nie zostało opracowane w projekcie, sposób podłączenia należy uzgodnić z projektantem lub </w:t>
      </w:r>
      <w:r w:rsidR="00EC7CD6">
        <w:rPr>
          <w:rFonts w:ascii="Arial" w:eastAsia="Times New Roman" w:hAnsi="Arial"/>
          <w:sz w:val="20"/>
          <w:szCs w:val="20"/>
          <w:lang w:bidi="ar-SA"/>
        </w:rPr>
        <w:t>Inwestorem</w:t>
      </w:r>
      <w:r>
        <w:rPr>
          <w:rFonts w:ascii="Arial" w:eastAsia="Times New Roman" w:hAnsi="Arial"/>
          <w:sz w:val="20"/>
          <w:szCs w:val="20"/>
          <w:lang w:bidi="ar-SA"/>
        </w:rPr>
        <w:t>.</w:t>
      </w:r>
    </w:p>
    <w:p w14:paraId="7E59E86B"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Przewody muszą być ułożone swobodnie i nie mogą być narażone na naciągi i dodatkowe naprężenia. Do danego zacisku należy przyłączyć przewody o rodzaju wykonania, przekroju i liczbie dla jakich zacisk ten jest przygotowany.</w:t>
      </w:r>
    </w:p>
    <w:p w14:paraId="5A364E09" w14:textId="74E0D8D1"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zastosowania zacisków, do których przewody są przyłączone za pomocą oczek, pomiędzy oczkiem a nakrętką oraz pomiędzy oczkami powinny znajdować się podkładki metalowe zabezpieczone przed korozją w sposób umożliwiający przepływ prądu. Długość odizolowan</w:t>
      </w:r>
      <w:r w:rsidR="006B63C7">
        <w:rPr>
          <w:rFonts w:ascii="Arial" w:eastAsia="Times New Roman" w:hAnsi="Arial"/>
          <w:sz w:val="20"/>
          <w:szCs w:val="20"/>
          <w:lang w:bidi="ar-SA"/>
        </w:rPr>
        <w:t>ej żyły przewodu powinna za</w:t>
      </w:r>
      <w:r w:rsidR="006B63C7">
        <w:rPr>
          <w:rFonts w:ascii="Arial" w:eastAsia="Times New Roman" w:hAnsi="Arial"/>
          <w:sz w:val="20"/>
          <w:szCs w:val="20"/>
          <w:lang w:bidi="ar-SA"/>
        </w:rPr>
        <w:softHyphen/>
        <w:t>pew</w:t>
      </w:r>
      <w:r>
        <w:rPr>
          <w:rFonts w:ascii="Arial" w:eastAsia="Times New Roman" w:hAnsi="Arial"/>
          <w:sz w:val="20"/>
          <w:szCs w:val="20"/>
          <w:lang w:bidi="ar-SA"/>
        </w:rPr>
        <w:t>niać prawidłowe przyłączenie.</w:t>
      </w:r>
    </w:p>
    <w:p w14:paraId="705C95D8"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lastRenderedPageBreak/>
        <w:t>Zdejmowanie izolacji i oczyszczenie przewodu nie może powodować uszkodzeń mechanicznych. W przypadku stosowania żył ocynowanych proces czyszczenia nie powinien uszkadzać warstwy cyny.</w:t>
      </w:r>
    </w:p>
    <w:p w14:paraId="2AED72DC"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Końce przewodów miedzianych z żyłami wielodrutowymi (linek) powinny lecz zabezpieczone zaprasowanymi tulejkami lub ocynowane (zaleca się zastosowanie tulejek zamiast cynowania).</w:t>
      </w:r>
    </w:p>
    <w:p w14:paraId="725C3145" w14:textId="77777777" w:rsidR="009E27D9" w:rsidRDefault="006A4BED" w:rsidP="00947806">
      <w:pPr>
        <w:pStyle w:val="Nagwek2"/>
      </w:pPr>
      <w:bookmarkStart w:id="147" w:name="_Toc26140277"/>
      <w:bookmarkStart w:id="148" w:name="_Toc33472138"/>
      <w:bookmarkStart w:id="149" w:name="_Toc63323256"/>
      <w:bookmarkStart w:id="150" w:name="_Toc63610049"/>
      <w:bookmarkStart w:id="151" w:name="_Toc195268575"/>
      <w:r>
        <w:t>Przyłączanie odbiorników</w:t>
      </w:r>
      <w:bookmarkEnd w:id="147"/>
      <w:bookmarkEnd w:id="148"/>
      <w:bookmarkEnd w:id="149"/>
      <w:bookmarkEnd w:id="150"/>
      <w:bookmarkEnd w:id="151"/>
    </w:p>
    <w:p w14:paraId="55DB0B9E"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Miejsca połączeń żył przewodów z zaciskami odbiorników powinny być dokładnie oczyszczone. Samo połączenie musi być wykonane w sposób pewny, pod względem elektrycznym i mechanicznym oraz zabezpieczone przed osłabieniem siły docisku, korozją itp.</w:t>
      </w:r>
    </w:p>
    <w:p w14:paraId="4F598770"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Połączenia mogą być wykonywane jako sztywne lub elastyczne w zależności od konstrukcji odbiornika i warunków technologicznych. Przyłączenia sztywne należy wykonywać w rurach sztywnych wprowadzonych bezpośrednio do odbiorników oraz przewodami kabelkowymi i kablami.</w:t>
      </w:r>
    </w:p>
    <w:p w14:paraId="38ADA1C3"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Połączenia elastyczne stosuje się gdy odbiorniki narażone są na drgania o dużej amplitudzie lub przystosowane są do przesunięć lub przemieszczeń. Połączenia te należy wykonać:</w:t>
      </w:r>
    </w:p>
    <w:p w14:paraId="78239A04" w14:textId="77777777" w:rsidR="009E27D9" w:rsidRDefault="006A4BED" w:rsidP="0091617C">
      <w:pPr>
        <w:pStyle w:val="Standard"/>
        <w:widowControl w:val="0"/>
        <w:numPr>
          <w:ilvl w:val="0"/>
          <w:numId w:val="89"/>
        </w:numPr>
        <w:spacing w:before="0" w:after="0" w:line="276" w:lineRule="auto"/>
        <w:ind w:left="851" w:hanging="284"/>
      </w:pPr>
      <w:r>
        <w:rPr>
          <w:rFonts w:ascii="Arial" w:hAnsi="Arial" w:cs="Arial"/>
          <w:sz w:val="20"/>
          <w:szCs w:val="20"/>
        </w:rPr>
        <w:t xml:space="preserve">przewodami </w:t>
      </w:r>
      <w:r>
        <w:rPr>
          <w:rFonts w:ascii="Arial" w:hAnsi="Arial" w:cs="Arial"/>
          <w:sz w:val="20"/>
          <w:szCs w:val="20"/>
        </w:rPr>
        <w:t> </w:t>
      </w:r>
      <w:r>
        <w:rPr>
          <w:rFonts w:ascii="Arial" w:hAnsi="Arial" w:cs="Arial"/>
          <w:sz w:val="20"/>
          <w:szCs w:val="20"/>
        </w:rPr>
        <w:t>izolowanymi wielożyłowymi giętkimi lub oponowymi,</w:t>
      </w:r>
    </w:p>
    <w:p w14:paraId="08D8860A" w14:textId="77777777" w:rsidR="009E27D9" w:rsidRDefault="006A4BED" w:rsidP="0091617C">
      <w:pPr>
        <w:pStyle w:val="Standard"/>
        <w:widowControl w:val="0"/>
        <w:numPr>
          <w:ilvl w:val="0"/>
          <w:numId w:val="89"/>
        </w:numPr>
        <w:spacing w:before="0" w:after="0" w:line="276" w:lineRule="auto"/>
        <w:ind w:left="851" w:hanging="284"/>
      </w:pPr>
      <w:r>
        <w:rPr>
          <w:rFonts w:ascii="Arial" w:hAnsi="Arial" w:cs="Arial"/>
          <w:sz w:val="20"/>
          <w:szCs w:val="20"/>
        </w:rPr>
        <w:t xml:space="preserve">przewodami </w:t>
      </w:r>
      <w:r>
        <w:rPr>
          <w:rFonts w:ascii="Arial" w:hAnsi="Arial" w:cs="Arial"/>
          <w:sz w:val="20"/>
          <w:szCs w:val="20"/>
        </w:rPr>
        <w:t> </w:t>
      </w:r>
      <w:r>
        <w:rPr>
          <w:rFonts w:ascii="Arial" w:hAnsi="Arial" w:cs="Arial"/>
          <w:sz w:val="20"/>
          <w:szCs w:val="20"/>
        </w:rPr>
        <w:t>izolowanymi jednożyłowymi w rurach elastycznych,</w:t>
      </w:r>
    </w:p>
    <w:p w14:paraId="759AE766"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przewodami izolowanymi wielożyłowymi giętkimi lub oponowymi w rurach elastycznych.</w:t>
      </w:r>
    </w:p>
    <w:p w14:paraId="52AC35FB" w14:textId="77777777" w:rsidR="009E27D9" w:rsidRDefault="006A4BED" w:rsidP="00947806">
      <w:pPr>
        <w:pStyle w:val="Nagwek2"/>
      </w:pPr>
      <w:bookmarkStart w:id="152" w:name="_Toc26140278"/>
      <w:bookmarkStart w:id="153" w:name="_Toc33472139"/>
      <w:bookmarkStart w:id="154" w:name="_Toc63323257"/>
      <w:bookmarkStart w:id="155" w:name="_Toc63610050"/>
      <w:bookmarkStart w:id="156" w:name="_Toc195268576"/>
      <w:r>
        <w:t>Montaż tablic rozdzielczych</w:t>
      </w:r>
      <w:bookmarkEnd w:id="152"/>
      <w:bookmarkEnd w:id="153"/>
      <w:bookmarkEnd w:id="154"/>
      <w:bookmarkEnd w:id="155"/>
      <w:bookmarkEnd w:id="156"/>
    </w:p>
    <w:p w14:paraId="339FB6D3"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Przed przystąpieniem do montażu urządzeń przykręcanych na konstrukcjach wsporczych dostarczanych oddzielnie należy konstrukcje te mocować do podłoża w sposób podany w dokumentacji.</w:t>
      </w:r>
    </w:p>
    <w:p w14:paraId="113591ED"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Urządzenia skrzynkowe dostarczone na miejsce montażu wraz z przykręconą do nich konstrukcją wsporczą należy wstawić w przygotowane otwory i zalać betonem.</w:t>
      </w:r>
    </w:p>
    <w:p w14:paraId="4F2BD955"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Tablice w obudowie naściennej lub zagłębionej należy przykręcać do kotew lub konstrukcji wsporczych zamocowanych w podłożu.</w:t>
      </w:r>
    </w:p>
    <w:p w14:paraId="603D8079"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Po zamontowaniu urządzenia należy:</w:t>
      </w:r>
    </w:p>
    <w:p w14:paraId="32767FB2" w14:textId="5F6811F0" w:rsidR="009E27D9" w:rsidRDefault="006A4BED" w:rsidP="0091617C">
      <w:pPr>
        <w:pStyle w:val="Standard"/>
        <w:widowControl w:val="0"/>
        <w:numPr>
          <w:ilvl w:val="0"/>
          <w:numId w:val="89"/>
        </w:numPr>
        <w:spacing w:before="0" w:after="0" w:line="276" w:lineRule="auto"/>
        <w:ind w:left="851" w:hanging="284"/>
      </w:pPr>
      <w:r>
        <w:rPr>
          <w:rFonts w:ascii="Arial" w:hAnsi="Arial" w:cs="Arial"/>
          <w:sz w:val="20"/>
          <w:szCs w:val="20"/>
        </w:rPr>
        <w:t xml:space="preserve">zainstalować aparaty zdjęte na </w:t>
      </w:r>
      <w:r w:rsidR="0091617C">
        <w:rPr>
          <w:rFonts w:ascii="Arial" w:hAnsi="Arial" w:cs="Arial"/>
          <w:sz w:val="20"/>
          <w:szCs w:val="20"/>
        </w:rPr>
        <w:t xml:space="preserve">czas transportu i dostarczone w </w:t>
      </w:r>
      <w:r w:rsidR="006B63C7">
        <w:rPr>
          <w:rFonts w:ascii="Arial" w:hAnsi="Arial" w:cs="Arial"/>
          <w:sz w:val="20"/>
          <w:szCs w:val="20"/>
        </w:rPr>
        <w:t>oddzielnych</w:t>
      </w:r>
      <w:r>
        <w:rPr>
          <w:rFonts w:ascii="Arial" w:hAnsi="Arial" w:cs="Arial"/>
          <w:sz w:val="20"/>
          <w:szCs w:val="20"/>
        </w:rPr>
        <w:t> </w:t>
      </w:r>
      <w:r>
        <w:rPr>
          <w:rFonts w:ascii="Arial" w:hAnsi="Arial" w:cs="Arial"/>
          <w:sz w:val="20"/>
          <w:szCs w:val="20"/>
        </w:rPr>
        <w:t>opakowaniach,</w:t>
      </w:r>
    </w:p>
    <w:p w14:paraId="070D8C0F" w14:textId="7A936FB3" w:rsidR="009E27D9" w:rsidRDefault="006B63C7" w:rsidP="0091617C">
      <w:pPr>
        <w:pStyle w:val="Standard"/>
        <w:widowControl w:val="0"/>
        <w:numPr>
          <w:ilvl w:val="0"/>
          <w:numId w:val="89"/>
        </w:numPr>
        <w:spacing w:before="0" w:after="0" w:line="276" w:lineRule="auto"/>
        <w:ind w:left="851" w:hanging="284"/>
      </w:pPr>
      <w:r>
        <w:rPr>
          <w:rFonts w:ascii="Arial" w:hAnsi="Arial" w:cs="Arial"/>
          <w:sz w:val="20"/>
          <w:szCs w:val="20"/>
        </w:rPr>
        <w:t xml:space="preserve">dokręcić w </w:t>
      </w:r>
      <w:r w:rsidR="006A4BED">
        <w:rPr>
          <w:rFonts w:ascii="Arial" w:hAnsi="Arial" w:cs="Arial"/>
          <w:sz w:val="20"/>
          <w:szCs w:val="20"/>
        </w:rPr>
        <w:t>sposób pewny wszystkie śruby i wkręty w</w:t>
      </w:r>
      <w:r w:rsidR="0091617C">
        <w:rPr>
          <w:rFonts w:ascii="Arial" w:hAnsi="Arial" w:cs="Arial"/>
          <w:sz w:val="20"/>
          <w:szCs w:val="20"/>
        </w:rPr>
        <w:t xml:space="preserve"> </w:t>
      </w:r>
      <w:r w:rsidR="006A4BED">
        <w:rPr>
          <w:rFonts w:ascii="Arial" w:hAnsi="Arial" w:cs="Arial"/>
          <w:sz w:val="20"/>
          <w:szCs w:val="20"/>
        </w:rPr>
        <w:t>poł</w:t>
      </w:r>
      <w:r w:rsidR="006A3D81">
        <w:rPr>
          <w:rFonts w:ascii="Arial" w:hAnsi="Arial" w:cs="Arial"/>
          <w:sz w:val="20"/>
          <w:szCs w:val="20"/>
        </w:rPr>
        <w:t>ączeniach elektrycznych i </w:t>
      </w:r>
      <w:r w:rsidR="006A4BED">
        <w:rPr>
          <w:rFonts w:ascii="Arial" w:hAnsi="Arial" w:cs="Arial"/>
          <w:sz w:val="20"/>
          <w:szCs w:val="20"/>
        </w:rPr>
        <w:t>mechanicznych,</w:t>
      </w:r>
    </w:p>
    <w:p w14:paraId="2DC2DE5D"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założyć osłony zdjęte w czasie montażu,</w:t>
      </w:r>
    </w:p>
    <w:p w14:paraId="27D95121"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podłączyć obwody zewnętrzne,</w:t>
      </w:r>
    </w:p>
    <w:p w14:paraId="570A336E"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podłączyć przewody ochronne.</w:t>
      </w:r>
    </w:p>
    <w:p w14:paraId="6E2471F6" w14:textId="77777777" w:rsidR="009E27D9" w:rsidRDefault="006A4BED" w:rsidP="00947806">
      <w:pPr>
        <w:pStyle w:val="Nagwek2"/>
      </w:pPr>
      <w:bookmarkStart w:id="157" w:name="_Toc26140280"/>
      <w:bookmarkStart w:id="158" w:name="_Toc33472141"/>
      <w:bookmarkStart w:id="159" w:name="_Toc63323259"/>
      <w:bookmarkStart w:id="160" w:name="_Toc63610052"/>
      <w:bookmarkStart w:id="161" w:name="_Toc195268577"/>
      <w:r>
        <w:t>Próby montażowe</w:t>
      </w:r>
      <w:bookmarkEnd w:id="157"/>
      <w:bookmarkEnd w:id="158"/>
      <w:bookmarkEnd w:id="159"/>
      <w:bookmarkEnd w:id="160"/>
      <w:bookmarkEnd w:id="161"/>
    </w:p>
    <w:p w14:paraId="0734CD5A" w14:textId="77777777" w:rsidR="009E27D9" w:rsidRDefault="006A4BED" w:rsidP="0091617C">
      <w:pPr>
        <w:spacing w:line="276" w:lineRule="auto"/>
        <w:jc w:val="both"/>
        <w:rPr>
          <w:rFonts w:ascii="Arial" w:eastAsia="Times New Roman" w:hAnsi="Arial"/>
          <w:sz w:val="20"/>
          <w:szCs w:val="20"/>
          <w:lang w:bidi="ar-SA"/>
        </w:rPr>
      </w:pPr>
      <w:r>
        <w:rPr>
          <w:rFonts w:ascii="Arial" w:eastAsia="Times New Roman" w:hAnsi="Arial"/>
          <w:sz w:val="20"/>
          <w:szCs w:val="20"/>
          <w:lang w:bidi="ar-SA"/>
        </w:rPr>
        <w:t>Po zakończeniu robót należy przeprowadzić próby montażowe obejmujące badania i pomiary. Zakres prób montażowych należy uzgodnić z inwestorem. Zakres podstawowych prób obejmuje:</w:t>
      </w:r>
    </w:p>
    <w:p w14:paraId="0FB6A73A"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pomiar rezystancji izolacji instalacji,</w:t>
      </w:r>
    </w:p>
    <w:p w14:paraId="6D3A1204"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pomiar rezystancji izolacji odbiorników,</w:t>
      </w:r>
    </w:p>
    <w:p w14:paraId="67D21B43" w14:textId="77777777" w:rsidR="009E27D9" w:rsidRDefault="006A4BED" w:rsidP="0091617C">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pomiary impedancji pętli zwarciowych,</w:t>
      </w:r>
    </w:p>
    <w:p w14:paraId="026CC444" w14:textId="77777777" w:rsidR="009E27D9" w:rsidRDefault="006A4BED" w:rsidP="0091617C">
      <w:pPr>
        <w:pStyle w:val="Standard"/>
        <w:widowControl w:val="0"/>
        <w:numPr>
          <w:ilvl w:val="0"/>
          <w:numId w:val="89"/>
        </w:numPr>
        <w:spacing w:before="0" w:after="0" w:line="276" w:lineRule="auto"/>
        <w:ind w:left="851" w:hanging="284"/>
      </w:pPr>
      <w:r>
        <w:rPr>
          <w:rFonts w:ascii="Arial" w:hAnsi="Arial" w:cs="Arial"/>
          <w:sz w:val="20"/>
          <w:szCs w:val="20"/>
        </w:rPr>
        <w:t>pomiary</w:t>
      </w:r>
      <w:r>
        <w:rPr>
          <w:rFonts w:ascii="Arial" w:hAnsi="Arial" w:cs="Arial"/>
          <w:sz w:val="20"/>
          <w:szCs w:val="20"/>
        </w:rPr>
        <w:t> </w:t>
      </w:r>
      <w:r>
        <w:rPr>
          <w:rFonts w:ascii="Arial" w:hAnsi="Arial" w:cs="Arial"/>
          <w:sz w:val="20"/>
          <w:szCs w:val="20"/>
        </w:rPr>
        <w:t>rezystancji uziemień.</w:t>
      </w:r>
    </w:p>
    <w:p w14:paraId="21B21FE6" w14:textId="77777777" w:rsidR="009E27D9" w:rsidRDefault="006A4BED" w:rsidP="0091617C">
      <w:pPr>
        <w:pStyle w:val="Nagwek2"/>
        <w:numPr>
          <w:ilvl w:val="0"/>
          <w:numId w:val="129"/>
        </w:numPr>
      </w:pPr>
      <w:bookmarkStart w:id="162" w:name="_Toc26140281"/>
      <w:bookmarkStart w:id="163" w:name="_Toc33472142"/>
      <w:bookmarkStart w:id="164" w:name="_Toc63323260"/>
      <w:bookmarkStart w:id="165" w:name="_Toc63610053"/>
      <w:bookmarkStart w:id="166" w:name="_Toc195268578"/>
      <w:r>
        <w:t>Kontrola jakości robót</w:t>
      </w:r>
      <w:bookmarkEnd w:id="162"/>
      <w:bookmarkEnd w:id="163"/>
      <w:bookmarkEnd w:id="164"/>
      <w:bookmarkEnd w:id="165"/>
      <w:bookmarkEnd w:id="166"/>
    </w:p>
    <w:p w14:paraId="497E8110" w14:textId="77777777" w:rsidR="009E27D9" w:rsidRDefault="006A4BED" w:rsidP="00947806">
      <w:pPr>
        <w:pStyle w:val="Nagwek2"/>
      </w:pPr>
      <w:bookmarkStart w:id="167" w:name="_Toc26140282"/>
      <w:bookmarkStart w:id="168" w:name="_Toc33472143"/>
      <w:bookmarkStart w:id="169" w:name="_Toc63323261"/>
      <w:bookmarkStart w:id="170" w:name="_Toc63610054"/>
      <w:bookmarkStart w:id="171" w:name="_Toc195268579"/>
      <w:r>
        <w:t>Ogólne zasady kontroli jakości robót</w:t>
      </w:r>
      <w:bookmarkEnd w:id="167"/>
      <w:bookmarkEnd w:id="168"/>
      <w:bookmarkEnd w:id="169"/>
      <w:bookmarkEnd w:id="170"/>
      <w:bookmarkEnd w:id="171"/>
    </w:p>
    <w:p w14:paraId="3C0B0645" w14:textId="6922EC98" w:rsidR="00E02F67" w:rsidRDefault="00E02F67" w:rsidP="00E02F67">
      <w:pPr>
        <w:spacing w:before="40" w:after="40"/>
        <w:jc w:val="both"/>
        <w:rPr>
          <w:rFonts w:ascii="Arial" w:hAnsi="Arial"/>
          <w:spacing w:val="-3"/>
          <w:sz w:val="20"/>
        </w:rPr>
      </w:pPr>
      <w:bookmarkStart w:id="172" w:name="_Toc26140283"/>
      <w:bookmarkStart w:id="173" w:name="_Toc33472144"/>
      <w:bookmarkStart w:id="174" w:name="_Toc63323262"/>
      <w:bookmarkStart w:id="175" w:name="_Toc63610055"/>
      <w:r w:rsidRPr="00271A2D">
        <w:rPr>
          <w:rFonts w:ascii="Arial" w:hAnsi="Arial"/>
          <w:spacing w:val="-3"/>
          <w:sz w:val="20"/>
        </w:rPr>
        <w:t xml:space="preserve">Celem kontroli Robót będzie takie sterowanie ich przygotowaniem i wykonaniem, aby osiągnąć założoną jakość Robót. </w:t>
      </w:r>
    </w:p>
    <w:p w14:paraId="3F983FCD" w14:textId="4C23CA77" w:rsidR="00E02F67" w:rsidRPr="00271A2D" w:rsidRDefault="00E02F67" w:rsidP="00E02F67">
      <w:pPr>
        <w:spacing w:before="40" w:after="40"/>
        <w:jc w:val="both"/>
        <w:rPr>
          <w:rFonts w:ascii="Arial" w:hAnsi="Arial"/>
          <w:spacing w:val="-3"/>
          <w:sz w:val="20"/>
        </w:rPr>
      </w:pPr>
      <w:r w:rsidRPr="00271A2D">
        <w:rPr>
          <w:rFonts w:ascii="Arial" w:hAnsi="Arial"/>
          <w:spacing w:val="-3"/>
          <w:sz w:val="20"/>
        </w:rPr>
        <w:t xml:space="preserve">Wykonawca będzie przeprowadzać pomiary i badania z częstotliwością zapewniającą stwierdzenie, że Roboty wykonano zgodnie z wymaganiami zawartymi w dokumentacji projektowej, </w:t>
      </w:r>
      <w:proofErr w:type="spellStart"/>
      <w:r w:rsidRPr="00271A2D">
        <w:rPr>
          <w:rFonts w:ascii="Arial" w:hAnsi="Arial"/>
          <w:spacing w:val="-3"/>
          <w:sz w:val="20"/>
        </w:rPr>
        <w:t>STWiORB</w:t>
      </w:r>
      <w:proofErr w:type="spellEnd"/>
      <w:r w:rsidRPr="00271A2D">
        <w:rPr>
          <w:rFonts w:ascii="Arial" w:hAnsi="Arial"/>
          <w:spacing w:val="-3"/>
          <w:sz w:val="20"/>
        </w:rPr>
        <w:t xml:space="preserve">. </w:t>
      </w:r>
    </w:p>
    <w:p w14:paraId="0E9C61AF" w14:textId="53702C34" w:rsidR="009E27D9" w:rsidRDefault="006A4BED" w:rsidP="00947806">
      <w:pPr>
        <w:pStyle w:val="Nagwek2"/>
      </w:pPr>
      <w:bookmarkStart w:id="176" w:name="_Toc195268580"/>
      <w:r>
        <w:t>Opis</w:t>
      </w:r>
      <w:bookmarkEnd w:id="172"/>
      <w:bookmarkEnd w:id="173"/>
      <w:bookmarkEnd w:id="174"/>
      <w:bookmarkEnd w:id="175"/>
      <w:bookmarkEnd w:id="176"/>
    </w:p>
    <w:p w14:paraId="205C31B2" w14:textId="77F4F4F2"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Sprawdzenie i odbiór robót powinno </w:t>
      </w:r>
      <w:r w:rsidR="00EC7CD6">
        <w:rPr>
          <w:rFonts w:ascii="Arial" w:eastAsia="Times New Roman" w:hAnsi="Arial"/>
          <w:sz w:val="20"/>
          <w:szCs w:val="20"/>
          <w:lang w:bidi="ar-SA"/>
        </w:rPr>
        <w:t>być wykonane zgodnie z normami i przepisami</w:t>
      </w:r>
      <w:r>
        <w:rPr>
          <w:rFonts w:ascii="Arial" w:eastAsia="Times New Roman" w:hAnsi="Arial"/>
          <w:sz w:val="20"/>
          <w:szCs w:val="20"/>
          <w:lang w:bidi="ar-SA"/>
        </w:rPr>
        <w:t>.</w:t>
      </w:r>
    </w:p>
    <w:p w14:paraId="0BEB3935"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Sprawdzeniu i kontroli w czasie wykonywania robót oraz po ich zakończeniu powinno podlegać:</w:t>
      </w:r>
    </w:p>
    <w:p w14:paraId="59FE5AED"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zgodność wykonania robót z dokumentacją projektową,</w:t>
      </w:r>
    </w:p>
    <w:p w14:paraId="0DF32A8A"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właściwe podłączenie przewodu fazowego i neutralnego do gniazd</w:t>
      </w:r>
    </w:p>
    <w:p w14:paraId="44B3ADF3" w14:textId="77777777" w:rsidR="009E27D9" w:rsidRDefault="006A4BED" w:rsidP="0024386E">
      <w:pPr>
        <w:pStyle w:val="Standard"/>
        <w:widowControl w:val="0"/>
        <w:numPr>
          <w:ilvl w:val="0"/>
          <w:numId w:val="89"/>
        </w:numPr>
        <w:spacing w:before="0" w:after="0" w:line="276" w:lineRule="auto"/>
        <w:ind w:left="851" w:hanging="284"/>
      </w:pPr>
      <w:r>
        <w:rPr>
          <w:rFonts w:ascii="Arial" w:hAnsi="Arial" w:cs="Arial"/>
          <w:sz w:val="20"/>
          <w:szCs w:val="20"/>
        </w:rPr>
        <w:t xml:space="preserve">załączanie punktów </w:t>
      </w:r>
      <w:r>
        <w:rPr>
          <w:rFonts w:ascii="Arial" w:hAnsi="Arial" w:cs="Arial"/>
          <w:sz w:val="20"/>
          <w:szCs w:val="20"/>
        </w:rPr>
        <w:t> </w:t>
      </w:r>
      <w:r>
        <w:rPr>
          <w:rFonts w:ascii="Arial" w:hAnsi="Arial" w:cs="Arial"/>
          <w:sz w:val="20"/>
          <w:szCs w:val="20"/>
        </w:rPr>
        <w:t>świetlnych zgodnie z założonym programem</w:t>
      </w:r>
    </w:p>
    <w:p w14:paraId="3C25177F" w14:textId="78FEC2F2" w:rsidR="009E27D9" w:rsidRPr="00EC7CD6" w:rsidRDefault="006A4BED" w:rsidP="0024386E">
      <w:pPr>
        <w:pStyle w:val="Standard"/>
        <w:widowControl w:val="0"/>
        <w:numPr>
          <w:ilvl w:val="0"/>
          <w:numId w:val="89"/>
        </w:numPr>
        <w:spacing w:before="0" w:after="0" w:line="276" w:lineRule="auto"/>
        <w:ind w:left="851" w:hanging="284"/>
      </w:pPr>
      <w:r>
        <w:rPr>
          <w:rFonts w:ascii="Arial" w:hAnsi="Arial" w:cs="Arial"/>
          <w:sz w:val="20"/>
          <w:szCs w:val="20"/>
        </w:rPr>
        <w:t>wykonanie pomiarów rezystancji uziemienia, izolacji, pomiarów skuteczności ochrony przeciw</w:t>
      </w:r>
      <w:r>
        <w:rPr>
          <w:rFonts w:ascii="Arial" w:hAnsi="Arial" w:cs="Arial"/>
          <w:sz w:val="20"/>
          <w:szCs w:val="20"/>
        </w:rPr>
        <w:softHyphen/>
        <w:t>porażeniowej z przekazaniem wyników do protokołu</w:t>
      </w:r>
      <w:r>
        <w:rPr>
          <w:rFonts w:ascii="Arial" w:hAnsi="Arial" w:cs="Arial"/>
          <w:sz w:val="20"/>
          <w:szCs w:val="20"/>
        </w:rPr>
        <w:t> </w:t>
      </w:r>
      <w:r>
        <w:rPr>
          <w:rFonts w:ascii="Arial" w:hAnsi="Arial" w:cs="Arial"/>
          <w:sz w:val="20"/>
          <w:szCs w:val="20"/>
        </w:rPr>
        <w:t>odbioru.</w:t>
      </w:r>
    </w:p>
    <w:p w14:paraId="6089B08D" w14:textId="5FB715D5" w:rsidR="00EC7CD6" w:rsidRDefault="00EC7CD6" w:rsidP="0024386E">
      <w:pPr>
        <w:pStyle w:val="Standard"/>
        <w:widowControl w:val="0"/>
        <w:numPr>
          <w:ilvl w:val="0"/>
          <w:numId w:val="89"/>
        </w:numPr>
        <w:spacing w:before="0" w:after="0" w:line="276" w:lineRule="auto"/>
        <w:ind w:left="851" w:hanging="284"/>
      </w:pPr>
      <w:r>
        <w:rPr>
          <w:rFonts w:ascii="Arial" w:hAnsi="Arial" w:cs="Arial"/>
          <w:sz w:val="20"/>
          <w:szCs w:val="20"/>
        </w:rPr>
        <w:lastRenderedPageBreak/>
        <w:t xml:space="preserve">pomiarów tłumienności i </w:t>
      </w:r>
    </w:p>
    <w:p w14:paraId="76034344"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Kontroli jakości należy dokonać poprzez oględziny wykonanych instalacji elektrycznych, których należy dokonać przed przystąpieniem do prób i po odłączeniu zasilania instalacji.</w:t>
      </w:r>
    </w:p>
    <w:p w14:paraId="763889A0"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Oględziny mają na celu stwierdzenie, czy wykonana instalacja lub urządzenie:</w:t>
      </w:r>
    </w:p>
    <w:p w14:paraId="7204BE20"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spełniają wymagania bezpieczeństwa,</w:t>
      </w:r>
    </w:p>
    <w:p w14:paraId="3AFECD5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zostały prawidłowo zainstalowane i dobrane oraz oznaczone zgodnie z projektem,</w:t>
      </w:r>
    </w:p>
    <w:p w14:paraId="5C180B8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nie mają widocznych uszkodzeń mechanicznych, mogących mieć wpływ na pogorszenie bezpieczeństwa użytkowania.</w:t>
      </w:r>
    </w:p>
    <w:p w14:paraId="217EDEC3" w14:textId="77777777" w:rsidR="009E27D9" w:rsidRDefault="009E27D9" w:rsidP="006A4BED">
      <w:pPr>
        <w:spacing w:line="276" w:lineRule="auto"/>
        <w:jc w:val="both"/>
        <w:rPr>
          <w:rFonts w:hint="eastAsia"/>
        </w:rPr>
      </w:pPr>
    </w:p>
    <w:p w14:paraId="1B349278"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Zakres oględzin obejmuje sprawdzenie prawidłowości:</w:t>
      </w:r>
    </w:p>
    <w:p w14:paraId="4AE3BED7"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wykonania instalacji pod względem estetycznym,</w:t>
      </w:r>
    </w:p>
    <w:p w14:paraId="1E1D0F41"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ochrony przed porażeniem prądem elektrycznym,</w:t>
      </w:r>
    </w:p>
    <w:p w14:paraId="5BDEFF96"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doboru urządzeń i środków ochrony w zależności od wpływów zewnętrznych,</w:t>
      </w:r>
    </w:p>
    <w:p w14:paraId="15000891"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ochrony przed pożarem i skutkami cieplnymi,</w:t>
      </w:r>
    </w:p>
    <w:p w14:paraId="3D556BCE"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doboru przewodów do obciążalności prądowej i spadku napięcia,</w:t>
      </w:r>
    </w:p>
    <w:p w14:paraId="1115A278"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wykonania połączeń obwodów,</w:t>
      </w:r>
    </w:p>
    <w:p w14:paraId="060686E7"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doboru urządzeń zabezpieczających,</w:t>
      </w:r>
    </w:p>
    <w:p w14:paraId="4371ECF6"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rozmieszczenia oraz umocowania aparatów, sprzętu i osprzętu,</w:t>
      </w:r>
    </w:p>
    <w:p w14:paraId="049C772E"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oznaczenia przewodów fazowych, neutralnych, ochronnych i sterowniczych,</w:t>
      </w:r>
    </w:p>
    <w:p w14:paraId="0194E313"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stworzenia dostępu do instalacji i urządzeń elektrycznych w celu ich wygodnej obsługi i konserwacji.</w:t>
      </w:r>
    </w:p>
    <w:p w14:paraId="47D80EB1" w14:textId="3FEFA004" w:rsidR="009E27D9" w:rsidRDefault="00600DC7" w:rsidP="00600DC7">
      <w:pPr>
        <w:pStyle w:val="Standard"/>
        <w:widowControl w:val="0"/>
        <w:spacing w:before="0" w:after="0" w:line="276" w:lineRule="auto"/>
        <w:ind w:left="567"/>
        <w:rPr>
          <w:rFonts w:ascii="Arial" w:hAnsi="Arial" w:cs="Arial"/>
          <w:sz w:val="20"/>
          <w:szCs w:val="20"/>
        </w:rPr>
      </w:pPr>
      <w:r>
        <w:rPr>
          <w:rFonts w:ascii="Arial" w:hAnsi="Arial" w:cs="Arial"/>
          <w:sz w:val="20"/>
          <w:szCs w:val="20"/>
        </w:rPr>
        <w:t>O</w:t>
      </w:r>
      <w:r w:rsidR="006A4BED">
        <w:rPr>
          <w:rFonts w:ascii="Arial" w:hAnsi="Arial" w:cs="Arial"/>
          <w:sz w:val="20"/>
          <w:szCs w:val="20"/>
        </w:rPr>
        <w:t xml:space="preserve"> jakości i estetyce wykonanej instalacji decyduje również:</w:t>
      </w:r>
    </w:p>
    <w:p w14:paraId="46B87E62"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zastosowanie tego samego rodzaju oraz zachowanie jednakowej kolorystyki sprzętu elektroinstalacyjnego,</w:t>
      </w:r>
    </w:p>
    <w:p w14:paraId="2ED551FD"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trwałość zamocowania sprzętu do podłoża oraz innych elementów mocujących i uchwytów,</w:t>
      </w:r>
    </w:p>
    <w:p w14:paraId="48B72F53"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zamocowanie sprzętu na jednakowej wysokości w danym pomieszczeniu z zachowaniem zasad prostoliniowości mocowania,</w:t>
      </w:r>
    </w:p>
    <w:p w14:paraId="369F69E1"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właściwe zabezpieczenie przed korozją elementów urządzeń i instalacji, narażonych na wpływ czynników atmosferycznych.</w:t>
      </w:r>
    </w:p>
    <w:p w14:paraId="1CADB7B4" w14:textId="77777777" w:rsidR="009E27D9" w:rsidRDefault="009E27D9" w:rsidP="006A4BED">
      <w:pPr>
        <w:spacing w:line="276" w:lineRule="auto"/>
        <w:jc w:val="both"/>
        <w:rPr>
          <w:rFonts w:hint="eastAsia"/>
        </w:rPr>
      </w:pPr>
    </w:p>
    <w:p w14:paraId="4F6D3B7F"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przeprowadzać pomiary i badania materiałów i robót z częstotliwością zapewniającą stwierdzenie, że roboty wykonano zgodnie z wymaganiami zawartymi w  Dokumentacji Projektowej i ST jednak nie rzadziej niż jest to określone w ST, normach i  wytycznych.</w:t>
      </w:r>
    </w:p>
    <w:p w14:paraId="2C905F70"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Wykonawca będzie przekazywać Inspektorowi kopie raportów z wynikami badań jak najszybciej.</w:t>
      </w:r>
    </w:p>
    <w:p w14:paraId="39AA1F88"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Dla celów kontroli jakości i zatwierdzenia, Inspektor jest uprawniony do dokonywania kontroli, pobierania próbek i badania materiałów u źródła ich wytwarzania i zapewniona mu będzie wszelka potrzebna do tego pomoc ze strony Wykonawcy i producenta materiałów.</w:t>
      </w:r>
    </w:p>
    <w:p w14:paraId="4E88880F"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Inspektor może pobierać próbki materiałów i prowadzić badania niezależnie od Wykonawcy na swój koszt. Jeżeli wyniki tych badań wykażą, że raporty Wykonawcy są niewiarygodne to Inspektor poleci Wykonawcy lub zleci niezależnemu laboratorium przeprowadzenie powtórnych lub dodatkowych badań. W takim przypadku całkowite koszty powtórnych lub dodatkowych badań pokryje Wykonawca.</w:t>
      </w:r>
    </w:p>
    <w:p w14:paraId="66D8979D"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Inspektor może dopuścić do użycia tylko te materiały, które posiadają:</w:t>
      </w:r>
    </w:p>
    <w:p w14:paraId="1E3D5F0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certyfikat na znak bezpieczeństwa wskazujący, że zapewniono zgodność z kryteriami technicznymi określonymi na podstawie Polskich Norm, aprobat technicznych oraz właściwych przepisów i dokumentów technicznych,</w:t>
      </w:r>
    </w:p>
    <w:p w14:paraId="3372F56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deklaracje zgodności lub certyfikat zgodności z:</w:t>
      </w:r>
    </w:p>
    <w:p w14:paraId="5C3CEE78"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Polską Normą</w:t>
      </w:r>
    </w:p>
    <w:p w14:paraId="28955613"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Dokumentacją Projektową</w:t>
      </w:r>
    </w:p>
    <w:p w14:paraId="0413E0A3"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aprobatą techniczną, w przypadku wyrobów dla których nie ustanowiono Polskiej Normy, spełniają wymogi ST.</w:t>
      </w:r>
    </w:p>
    <w:p w14:paraId="099D7681" w14:textId="77777777" w:rsidR="009E27D9" w:rsidRDefault="006A4BED" w:rsidP="0024386E">
      <w:pPr>
        <w:pStyle w:val="Nagwek2"/>
        <w:numPr>
          <w:ilvl w:val="0"/>
          <w:numId w:val="129"/>
        </w:numPr>
      </w:pPr>
      <w:bookmarkStart w:id="177" w:name="_Toc26140284"/>
      <w:bookmarkStart w:id="178" w:name="_Toc33472145"/>
      <w:bookmarkStart w:id="179" w:name="_Toc63323263"/>
      <w:bookmarkStart w:id="180" w:name="_Toc63610056"/>
      <w:bookmarkStart w:id="181" w:name="_Toc195268581"/>
      <w:r>
        <w:t>Obmiar robót</w:t>
      </w:r>
      <w:bookmarkEnd w:id="177"/>
      <w:bookmarkEnd w:id="178"/>
      <w:bookmarkEnd w:id="179"/>
      <w:bookmarkEnd w:id="180"/>
      <w:bookmarkEnd w:id="181"/>
    </w:p>
    <w:p w14:paraId="78D7E98F" w14:textId="77777777" w:rsidR="009E27D9" w:rsidRDefault="006A4BED" w:rsidP="00947806">
      <w:pPr>
        <w:pStyle w:val="Nagwek2"/>
      </w:pPr>
      <w:bookmarkStart w:id="182" w:name="_Toc26140285"/>
      <w:bookmarkStart w:id="183" w:name="_Toc33472146"/>
      <w:bookmarkStart w:id="184" w:name="_Toc63323264"/>
      <w:bookmarkStart w:id="185" w:name="_Toc63610057"/>
      <w:bookmarkStart w:id="186" w:name="_Toc195268582"/>
      <w:r>
        <w:t>Ogólne zasady obmiaru robót</w:t>
      </w:r>
      <w:bookmarkEnd w:id="182"/>
      <w:bookmarkEnd w:id="183"/>
      <w:bookmarkEnd w:id="184"/>
      <w:bookmarkEnd w:id="185"/>
      <w:bookmarkEnd w:id="186"/>
    </w:p>
    <w:p w14:paraId="1119C4B7" w14:textId="5915DBA1" w:rsidR="00CF2F34" w:rsidRDefault="00CF2F34" w:rsidP="00CF2F34">
      <w:pPr>
        <w:pStyle w:val="Default"/>
        <w:spacing w:before="40" w:after="40"/>
        <w:rPr>
          <w:sz w:val="20"/>
          <w:szCs w:val="20"/>
        </w:rPr>
      </w:pPr>
      <w:r>
        <w:rPr>
          <w:sz w:val="20"/>
          <w:szCs w:val="20"/>
        </w:rPr>
        <w:t xml:space="preserve">Roboty podlegające następującym etapom odbioru: </w:t>
      </w:r>
    </w:p>
    <w:p w14:paraId="249C4AE4" w14:textId="77777777" w:rsidR="00CF2F34" w:rsidRDefault="00CF2F34" w:rsidP="00CF2F34">
      <w:pPr>
        <w:pStyle w:val="Default"/>
        <w:numPr>
          <w:ilvl w:val="0"/>
          <w:numId w:val="131"/>
        </w:numPr>
        <w:suppressAutoHyphens w:val="0"/>
        <w:adjustRightInd w:val="0"/>
        <w:spacing w:before="40" w:after="40"/>
        <w:ind w:left="870" w:hanging="360"/>
        <w:textAlignment w:val="auto"/>
        <w:rPr>
          <w:sz w:val="20"/>
          <w:szCs w:val="20"/>
        </w:rPr>
      </w:pPr>
      <w:r>
        <w:rPr>
          <w:sz w:val="20"/>
          <w:szCs w:val="20"/>
        </w:rPr>
        <w:lastRenderedPageBreak/>
        <w:t xml:space="preserve">odbiorowi robót zanikających i ulegających zakryciu, </w:t>
      </w:r>
    </w:p>
    <w:p w14:paraId="1AF1DF54" w14:textId="77777777" w:rsidR="00CF2F34" w:rsidRDefault="00CF2F34" w:rsidP="00CF2F34">
      <w:pPr>
        <w:pStyle w:val="Default"/>
        <w:numPr>
          <w:ilvl w:val="0"/>
          <w:numId w:val="131"/>
        </w:numPr>
        <w:suppressAutoHyphens w:val="0"/>
        <w:adjustRightInd w:val="0"/>
        <w:spacing w:before="40" w:after="40"/>
        <w:ind w:left="870" w:hanging="360"/>
        <w:textAlignment w:val="auto"/>
        <w:rPr>
          <w:sz w:val="20"/>
          <w:szCs w:val="20"/>
        </w:rPr>
      </w:pPr>
      <w:r w:rsidRPr="00E82587">
        <w:rPr>
          <w:sz w:val="20"/>
          <w:szCs w:val="20"/>
        </w:rPr>
        <w:t xml:space="preserve">odbiorowi częściowemu, </w:t>
      </w:r>
    </w:p>
    <w:p w14:paraId="4C114C77" w14:textId="77777777" w:rsidR="00CF2F34" w:rsidRDefault="00CF2F34" w:rsidP="00CF2F34">
      <w:pPr>
        <w:pStyle w:val="Default"/>
        <w:numPr>
          <w:ilvl w:val="0"/>
          <w:numId w:val="131"/>
        </w:numPr>
        <w:suppressAutoHyphens w:val="0"/>
        <w:adjustRightInd w:val="0"/>
        <w:spacing w:before="40" w:after="40"/>
        <w:ind w:left="870" w:hanging="360"/>
        <w:textAlignment w:val="auto"/>
        <w:rPr>
          <w:sz w:val="20"/>
          <w:szCs w:val="20"/>
        </w:rPr>
      </w:pPr>
      <w:r w:rsidRPr="00E82587">
        <w:rPr>
          <w:sz w:val="20"/>
          <w:szCs w:val="20"/>
        </w:rPr>
        <w:t xml:space="preserve">odbiorowi ostatecznemu, </w:t>
      </w:r>
    </w:p>
    <w:p w14:paraId="4EAF5EDA" w14:textId="77777777" w:rsidR="00CF2F34" w:rsidRPr="00E82587" w:rsidRDefault="00CF2F34" w:rsidP="00CF2F34">
      <w:pPr>
        <w:pStyle w:val="Default"/>
        <w:numPr>
          <w:ilvl w:val="0"/>
          <w:numId w:val="131"/>
        </w:numPr>
        <w:suppressAutoHyphens w:val="0"/>
        <w:adjustRightInd w:val="0"/>
        <w:spacing w:before="40" w:after="40"/>
        <w:ind w:left="870" w:hanging="360"/>
        <w:textAlignment w:val="auto"/>
        <w:rPr>
          <w:sz w:val="20"/>
          <w:szCs w:val="20"/>
        </w:rPr>
      </w:pPr>
      <w:r w:rsidRPr="00E82587">
        <w:rPr>
          <w:sz w:val="20"/>
          <w:szCs w:val="20"/>
        </w:rPr>
        <w:t xml:space="preserve">odbiorowi pogwarancyjnemu. </w:t>
      </w:r>
    </w:p>
    <w:p w14:paraId="30236B8F" w14:textId="77777777" w:rsidR="009E27D9" w:rsidRDefault="006A4BED" w:rsidP="00947806">
      <w:pPr>
        <w:pStyle w:val="Nagwek2"/>
      </w:pPr>
      <w:bookmarkStart w:id="187" w:name="_Toc26140286"/>
      <w:bookmarkStart w:id="188" w:name="_Toc33472147"/>
      <w:bookmarkStart w:id="189" w:name="_Toc63323265"/>
      <w:bookmarkStart w:id="190" w:name="_Toc63610058"/>
      <w:bookmarkStart w:id="191" w:name="_Toc195268583"/>
      <w:r>
        <w:t>Jednostka obmiarowa</w:t>
      </w:r>
      <w:bookmarkEnd w:id="187"/>
      <w:bookmarkEnd w:id="188"/>
      <w:bookmarkEnd w:id="189"/>
      <w:bookmarkEnd w:id="190"/>
      <w:bookmarkEnd w:id="191"/>
    </w:p>
    <w:p w14:paraId="59E20BE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Obmiar robót obejmuje całość instalacji elektroenergetycznych.</w:t>
      </w:r>
    </w:p>
    <w:p w14:paraId="4FEEF37B"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Jednostką obmiarową jest komplet robót.</w:t>
      </w:r>
    </w:p>
    <w:p w14:paraId="1CFFA4BB"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Obmiar robót polegający na wyliczeniu i zestawieniu faktycznie wykonanych prac, użytych materiałów, leży w gestii Wykonawcy a wyniki jego należy zamieścić w księdze obmiarów. Obmiar powinien być wykonany w sposób jednoznaczny i zrozumiały. Dla robót zakrywanych należy dokonać go przed ich zakryciem.</w:t>
      </w:r>
    </w:p>
    <w:p w14:paraId="165F54C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Jednostkami obmiaru robót w zakresie instalacji elektrycznych i elektrycznych niskoprądowych są:</w:t>
      </w:r>
    </w:p>
    <w:p w14:paraId="62433A24"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metry [m] dla kabli i przewodów,</w:t>
      </w:r>
    </w:p>
    <w:p w14:paraId="481A629A"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metry sześcienne [m3] dla piasku,</w:t>
      </w:r>
    </w:p>
    <w:p w14:paraId="37457A86"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sztuki [</w:t>
      </w:r>
      <w:proofErr w:type="spellStart"/>
      <w:r>
        <w:rPr>
          <w:rFonts w:ascii="Arial" w:hAnsi="Arial" w:cs="Arial"/>
          <w:sz w:val="20"/>
          <w:szCs w:val="20"/>
        </w:rPr>
        <w:t>szt</w:t>
      </w:r>
      <w:proofErr w:type="spellEnd"/>
      <w:r>
        <w:rPr>
          <w:rFonts w:ascii="Arial" w:hAnsi="Arial" w:cs="Arial"/>
          <w:sz w:val="20"/>
          <w:szCs w:val="20"/>
        </w:rPr>
        <w:t>] dla osprzętu, aparatów i urządzeń.</w:t>
      </w:r>
    </w:p>
    <w:p w14:paraId="7F7A3294" w14:textId="77777777" w:rsidR="009E27D9" w:rsidRDefault="006A4BED" w:rsidP="0024386E">
      <w:pPr>
        <w:pStyle w:val="Nagwek2"/>
        <w:numPr>
          <w:ilvl w:val="0"/>
          <w:numId w:val="129"/>
        </w:numPr>
      </w:pPr>
      <w:bookmarkStart w:id="192" w:name="_Toc26140287"/>
      <w:bookmarkStart w:id="193" w:name="_Toc33472148"/>
      <w:bookmarkStart w:id="194" w:name="_Toc63323266"/>
      <w:bookmarkStart w:id="195" w:name="_Toc63610059"/>
      <w:bookmarkStart w:id="196" w:name="_Toc195268584"/>
      <w:r>
        <w:t>Odbiór robót</w:t>
      </w:r>
      <w:bookmarkEnd w:id="192"/>
      <w:bookmarkEnd w:id="193"/>
      <w:bookmarkEnd w:id="194"/>
      <w:bookmarkEnd w:id="195"/>
      <w:bookmarkEnd w:id="196"/>
    </w:p>
    <w:p w14:paraId="0DF3580C" w14:textId="77777777" w:rsidR="009E27D9" w:rsidRDefault="006A4BED" w:rsidP="00947806">
      <w:pPr>
        <w:pStyle w:val="Nagwek2"/>
      </w:pPr>
      <w:bookmarkStart w:id="197" w:name="_Toc26140288"/>
      <w:bookmarkStart w:id="198" w:name="_Toc33472149"/>
      <w:bookmarkStart w:id="199" w:name="_Toc63323267"/>
      <w:bookmarkStart w:id="200" w:name="_Toc63610060"/>
      <w:bookmarkStart w:id="201" w:name="_Toc195268585"/>
      <w:r>
        <w:t>Ogólne zasady odbioru robót</w:t>
      </w:r>
      <w:bookmarkEnd w:id="197"/>
      <w:bookmarkEnd w:id="198"/>
      <w:bookmarkEnd w:id="199"/>
      <w:bookmarkEnd w:id="200"/>
      <w:bookmarkEnd w:id="201"/>
    </w:p>
    <w:p w14:paraId="4B8576A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Roboty podlegają następującym etapom odbioru, dokonywanym przez Inspektora przy udziale wykonawcy:</w:t>
      </w:r>
    </w:p>
    <w:p w14:paraId="5A25207B"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odbiór robót zanikających i ulegających zakryciu,</w:t>
      </w:r>
    </w:p>
    <w:p w14:paraId="5D5C03A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odbiór częściowy,</w:t>
      </w:r>
    </w:p>
    <w:p w14:paraId="2E04BF89"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odbiór ostateczny,</w:t>
      </w:r>
    </w:p>
    <w:p w14:paraId="0734C882" w14:textId="6FCDCCCB"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odbiór pogwarancyjny.</w:t>
      </w:r>
    </w:p>
    <w:p w14:paraId="0EFCDF9F" w14:textId="77777777" w:rsidR="009E27D9" w:rsidRDefault="006A4BED" w:rsidP="00947806">
      <w:pPr>
        <w:pStyle w:val="Nagwek2"/>
      </w:pPr>
      <w:bookmarkStart w:id="202" w:name="_Toc26140289"/>
      <w:bookmarkStart w:id="203" w:name="_Toc33472150"/>
      <w:bookmarkStart w:id="204" w:name="_Toc63323268"/>
      <w:bookmarkStart w:id="205" w:name="_Toc63610061"/>
      <w:bookmarkStart w:id="206" w:name="_Toc195268586"/>
      <w:r>
        <w:t>Odbiór robót zanikających i ulegających zakryciu</w:t>
      </w:r>
      <w:bookmarkEnd w:id="202"/>
      <w:bookmarkEnd w:id="203"/>
      <w:bookmarkEnd w:id="204"/>
      <w:bookmarkEnd w:id="205"/>
      <w:bookmarkEnd w:id="206"/>
    </w:p>
    <w:p w14:paraId="161B99AD"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robót zanikających i ulegających zakryciu polega na finalnej ocenie ilości i jakości wykonywanych robót, które w dalszym procesie realizacji ulegną zakryciu.</w:t>
      </w:r>
    </w:p>
    <w:p w14:paraId="3BE33D3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ten będzie dokonany w czasie umożliwiającym wykonanie ewentualnych korekt i poprawek bez hamowania ogólnego postępu robót.</w:t>
      </w:r>
    </w:p>
    <w:p w14:paraId="17AF553F"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Odbioru dokonuje Inspektor.</w:t>
      </w:r>
    </w:p>
    <w:p w14:paraId="3C662090"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Gotowość danej części robót do odbioru zgłasza Wykonawca wpisem do Dziennika Budowy i  jednoczesnym powiadomieniem Inspektora. Odbiór będzie przeprowadzony niezwłocznie, nie później niż w ciągu 3 dni od daty zgłoszenia wpisem do Dziennika Budowy powiadomieniu Inspektora.</w:t>
      </w:r>
    </w:p>
    <w:p w14:paraId="34FC038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Jakość i ilości robót ulegających zakryciu ocenia Inspektor na podstawie dokumentów zawierających komplet wyników badań laboratoryjnych i w oparciu o przeprowadzone pomiary, w konfrontacji z Dokumentacją Projektową, ST i uprzednimi ustaleniami.</w:t>
      </w:r>
    </w:p>
    <w:p w14:paraId="431F9234" w14:textId="77777777" w:rsidR="009E27D9" w:rsidRDefault="006A4BED" w:rsidP="00947806">
      <w:pPr>
        <w:pStyle w:val="Nagwek2"/>
      </w:pPr>
      <w:bookmarkStart w:id="207" w:name="_Toc26140290"/>
      <w:bookmarkStart w:id="208" w:name="_Toc33472151"/>
      <w:bookmarkStart w:id="209" w:name="_Toc63323269"/>
      <w:bookmarkStart w:id="210" w:name="_Toc63610062"/>
      <w:bookmarkStart w:id="211" w:name="_Toc195268587"/>
      <w:r>
        <w:t>Odbiory częściowe</w:t>
      </w:r>
      <w:bookmarkEnd w:id="207"/>
      <w:bookmarkEnd w:id="208"/>
      <w:bookmarkEnd w:id="209"/>
      <w:bookmarkEnd w:id="210"/>
      <w:bookmarkEnd w:id="211"/>
    </w:p>
    <w:p w14:paraId="2D38B806"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częściowy polega na ocenie ilości i jakości wykonywanych części robót. Odbioru częściowego robót dokonuje się wg zasad jak przy odbiorze ostatecznym. O zakresie odbiorów częściowych decyduje Inspektor lub Inwestor.</w:t>
      </w:r>
    </w:p>
    <w:p w14:paraId="73F87D91" w14:textId="77777777" w:rsidR="009E27D9" w:rsidRDefault="006A4BED" w:rsidP="00947806">
      <w:pPr>
        <w:pStyle w:val="Nagwek2"/>
      </w:pPr>
      <w:bookmarkStart w:id="212" w:name="_Toc26140291"/>
      <w:bookmarkStart w:id="213" w:name="_Toc33472152"/>
      <w:bookmarkStart w:id="214" w:name="_Toc63323270"/>
      <w:bookmarkStart w:id="215" w:name="_Toc63610063"/>
      <w:bookmarkStart w:id="216" w:name="_Toc195268588"/>
      <w:r>
        <w:t>Odbiory końcowe</w:t>
      </w:r>
      <w:bookmarkEnd w:id="212"/>
      <w:bookmarkEnd w:id="213"/>
      <w:bookmarkEnd w:id="214"/>
      <w:bookmarkEnd w:id="215"/>
      <w:bookmarkEnd w:id="216"/>
    </w:p>
    <w:p w14:paraId="1EF61725"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końcowy powinien być poprzedzony technicznym odbiorem.</w:t>
      </w:r>
    </w:p>
    <w:p w14:paraId="61E29678"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Dokonuje się po przygotowaniu przez Wykonawcę dokumentów potrzebnych do należytej oceny wykonanych robót.</w:t>
      </w:r>
    </w:p>
    <w:p w14:paraId="4CB363FE"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Do odbioru Wykonawca winien dostarczyć protokoły badań instalacji, certyfikaty, świadectwa dopuszczenia, dokumentację powykonawczą,</w:t>
      </w:r>
    </w:p>
    <w:p w14:paraId="190FDE6B"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Odbioru końcowego dokonują przedstawiciele zamawiającego i wykonawcy.</w:t>
      </w:r>
    </w:p>
    <w:p w14:paraId="10D46BDE" w14:textId="77777777" w:rsidR="009E27D9" w:rsidRDefault="009E27D9" w:rsidP="006A4BED">
      <w:pPr>
        <w:spacing w:line="276" w:lineRule="auto"/>
        <w:ind w:firstLine="426"/>
        <w:jc w:val="both"/>
        <w:rPr>
          <w:rFonts w:ascii="Arial" w:eastAsia="Times New Roman" w:hAnsi="Arial"/>
          <w:sz w:val="20"/>
          <w:szCs w:val="20"/>
          <w:lang w:bidi="ar-SA"/>
        </w:rPr>
      </w:pPr>
    </w:p>
    <w:p w14:paraId="403AD194"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Podczas odbioru należy:</w:t>
      </w:r>
    </w:p>
    <w:p w14:paraId="2B8701DE"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Sprawdzić zgodność wykonanych robót z umową, dokumentacją projektowo-kosztorysową, ST, i obowiązującymi przepisami.</w:t>
      </w:r>
    </w:p>
    <w:p w14:paraId="755F7916"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Sprawdzić udokumentowanie jakości wykonanych robót odpowiednimi protokołami.</w:t>
      </w:r>
    </w:p>
    <w:p w14:paraId="6AB54038" w14:textId="77777777" w:rsidR="009E27D9" w:rsidRDefault="009E27D9" w:rsidP="006A4BED">
      <w:pPr>
        <w:spacing w:line="276" w:lineRule="auto"/>
        <w:jc w:val="both"/>
        <w:rPr>
          <w:rFonts w:hint="eastAsia"/>
        </w:rPr>
      </w:pPr>
    </w:p>
    <w:p w14:paraId="466D8EAB"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 robotach cena wykonania obejmuje min.:</w:t>
      </w:r>
    </w:p>
    <w:p w14:paraId="7407064B"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lastRenderedPageBreak/>
        <w:t>Roboty przygotowawcze,</w:t>
      </w:r>
    </w:p>
    <w:p w14:paraId="4C8952B9"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Montaż nowej instalacji,</w:t>
      </w:r>
    </w:p>
    <w:p w14:paraId="4B375734"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Pomiary instalacji.</w:t>
      </w:r>
    </w:p>
    <w:p w14:paraId="2519311F" w14:textId="77777777" w:rsidR="009E27D9" w:rsidRDefault="006A4BED" w:rsidP="00947806">
      <w:pPr>
        <w:pStyle w:val="Nagwek2"/>
      </w:pPr>
      <w:bookmarkStart w:id="217" w:name="_Toc26140292"/>
      <w:bookmarkStart w:id="218" w:name="_Toc33472153"/>
      <w:bookmarkStart w:id="219" w:name="_Toc63323271"/>
      <w:bookmarkStart w:id="220" w:name="_Toc63610064"/>
      <w:bookmarkStart w:id="221" w:name="_Toc195268589"/>
      <w:r>
        <w:t>Odbiory ostateczne</w:t>
      </w:r>
      <w:bookmarkEnd w:id="217"/>
      <w:bookmarkEnd w:id="218"/>
      <w:bookmarkEnd w:id="219"/>
      <w:bookmarkEnd w:id="220"/>
      <w:bookmarkEnd w:id="221"/>
    </w:p>
    <w:p w14:paraId="527E33D3" w14:textId="77777777" w:rsidR="009E27D9" w:rsidRDefault="006A4BED" w:rsidP="0024386E">
      <w:pPr>
        <w:spacing w:line="276" w:lineRule="auto"/>
        <w:jc w:val="both"/>
        <w:rPr>
          <w:rFonts w:hint="eastAsia"/>
        </w:rPr>
      </w:pPr>
      <w:r>
        <w:rPr>
          <w:rFonts w:ascii="Arial" w:eastAsia="Times New Roman" w:hAnsi="Arial"/>
          <w:sz w:val="20"/>
          <w:szCs w:val="20"/>
          <w:lang w:bidi="ar-SA"/>
        </w:rPr>
        <w:t>Przy odbiorze robót powinny być dostarczone następujące dokumenty:</w:t>
      </w:r>
    </w:p>
    <w:p w14:paraId="4E96FD05"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dokumentacja projektowa z naniesionymi zmianami i uzupełnionymi  dokonywanymi w trakcie wykonywania robót,</w:t>
      </w:r>
    </w:p>
    <w:p w14:paraId="11757AB7"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dziennik budowy,</w:t>
      </w:r>
    </w:p>
    <w:p w14:paraId="62F18669"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dokumenty uzasadniające uzupełnienia i zmiany wprowadzone w trakcie robót,</w:t>
      </w:r>
    </w:p>
    <w:p w14:paraId="66BE525E"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dokumenty dotyczące jakości wbudowanych materiałów,</w:t>
      </w:r>
    </w:p>
    <w:p w14:paraId="2E6AD364"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proofErr w:type="spellStart"/>
      <w:r>
        <w:rPr>
          <w:rFonts w:ascii="Arial" w:hAnsi="Arial" w:cs="Arial"/>
          <w:sz w:val="20"/>
          <w:szCs w:val="20"/>
        </w:rPr>
        <w:t>protokóły</w:t>
      </w:r>
      <w:proofErr w:type="spellEnd"/>
      <w:r>
        <w:rPr>
          <w:rFonts w:ascii="Arial" w:hAnsi="Arial" w:cs="Arial"/>
          <w:sz w:val="20"/>
          <w:szCs w:val="20"/>
        </w:rPr>
        <w:t xml:space="preserve"> częściowych odbiorów poszczególnych faz robót,</w:t>
      </w:r>
    </w:p>
    <w:p w14:paraId="533C64BD"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proofErr w:type="spellStart"/>
      <w:r>
        <w:rPr>
          <w:rFonts w:ascii="Arial" w:hAnsi="Arial" w:cs="Arial"/>
          <w:sz w:val="20"/>
          <w:szCs w:val="20"/>
        </w:rPr>
        <w:t>protokóły</w:t>
      </w:r>
      <w:proofErr w:type="spellEnd"/>
      <w:r>
        <w:rPr>
          <w:rFonts w:ascii="Arial" w:hAnsi="Arial" w:cs="Arial"/>
          <w:sz w:val="20"/>
          <w:szCs w:val="20"/>
        </w:rPr>
        <w:t xml:space="preserve"> i zaświadczenia z dokonywanych prób montażowych,</w:t>
      </w:r>
    </w:p>
    <w:p w14:paraId="4EF19674"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świadectwa jakości wydane przez dostawców materiałów,</w:t>
      </w:r>
    </w:p>
    <w:p w14:paraId="2525BA48"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dokumenty (certyfikaty) stwierdzające dopuszczenie do stosowania w kraju aparatów i urządzeń, ewentualne deklaracje zgodności z obowiązującymi rozporządzeniami, stanowiące podstawę dopuszczenia do stosowania na terenie kraju.</w:t>
      </w:r>
    </w:p>
    <w:p w14:paraId="33682357" w14:textId="77777777" w:rsidR="009E27D9" w:rsidRDefault="006A4BED" w:rsidP="006A4BED">
      <w:pPr>
        <w:spacing w:line="276" w:lineRule="auto"/>
        <w:jc w:val="both"/>
        <w:rPr>
          <w:rFonts w:hint="eastAsia"/>
        </w:rPr>
      </w:pPr>
      <w:r>
        <w:rPr>
          <w:rStyle w:val="znormal1"/>
          <w:rFonts w:ascii="Arial" w:hAnsi="Arial"/>
          <w:sz w:val="20"/>
          <w:szCs w:val="20"/>
        </w:rPr>
        <w:t>ZASADY ODBIORU OSTATECZNEGO</w:t>
      </w:r>
    </w:p>
    <w:p w14:paraId="3D20898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ostateczny polega na finalnej ocenie rzeczywistego wykonania robót w odniesieniu do ich ilości, jakości i wartości.</w:t>
      </w:r>
    </w:p>
    <w:p w14:paraId="2448365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Całkowite zakończenie robót oraz gotowość do odbioru ostatecznego będzie stwierdzona przez Wykonawcę wpisem do Dziennika Budowy z bezzwłocznym powiadomieniem na piśmie o tym fakcie Inspektora.</w:t>
      </w:r>
    </w:p>
    <w:p w14:paraId="01587F19"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ostateczny robót nastąpi w terminie ustalonym w dokumentach umowy, licząc od dnia potwierdzenia przez Inspektora zakończenia robót i przyjęcia dokumentów wymienionych poniżej.</w:t>
      </w:r>
    </w:p>
    <w:p w14:paraId="3B10820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Odbioru ostatecznego robót dokona komisja wyznaczona przez Zamawiającego w obecności Inspektora i Wykonawcy. Komisja odbierająca roboty dokona ich oceny jakościowej na podstawie przedłożonych dokumentów, wyników badań, pomiarów, ocenie wizualnej oraz zgodności wykonania robót z Dokumentacją Projektową i ST.</w:t>
      </w:r>
    </w:p>
    <w:p w14:paraId="0358226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 toku ostatecznego odbioru robót komisja zapozna się z realizacją ustaleń przyjętych w trakcie odbiorów robót zanikających i ulegających zakryciu, zwłaszcza w zakresie wykonania robót uzupełniających i poprawkowych.</w:t>
      </w:r>
    </w:p>
    <w:p w14:paraId="672BA326"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przypadkach niewykonania wyznaczonych robót poprawkowych lub uzupełniających, komisja przerwie swoje czynności i ustali nowy termin odbioru ostatecznego.</w:t>
      </w:r>
    </w:p>
    <w:p w14:paraId="101EE6B0" w14:textId="77777777" w:rsidR="009E27D9" w:rsidRDefault="009E27D9" w:rsidP="006A4BED">
      <w:pPr>
        <w:spacing w:line="276" w:lineRule="auto"/>
        <w:ind w:firstLine="426"/>
        <w:jc w:val="both"/>
        <w:rPr>
          <w:rFonts w:ascii="Arial" w:eastAsia="Times New Roman" w:hAnsi="Arial"/>
          <w:sz w:val="20"/>
          <w:szCs w:val="20"/>
          <w:lang w:bidi="ar-SA"/>
        </w:rPr>
      </w:pPr>
    </w:p>
    <w:p w14:paraId="0C84A769"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stwierdzenia przez komisję, że jakość wykonanych robót w poszczególnych asortymentach nieznacznie odbiega od wymaganej w Dokumentacji Projektowej i ST z  uwzględnieniem tolerancji i nie ma większego wpływu na cechu eksploatacyjne obiektu i  bezpieczeństwo, komisja dokona potrąceń, oceniając pomniejszoną wartość wykonanych robót w stosunku do wymagań przyjętych w dokumentach umowy.</w:t>
      </w:r>
    </w:p>
    <w:p w14:paraId="581726D5" w14:textId="77777777" w:rsidR="009E27D9" w:rsidRDefault="009E27D9" w:rsidP="006A4BED">
      <w:pPr>
        <w:spacing w:line="276" w:lineRule="auto"/>
        <w:jc w:val="both"/>
        <w:rPr>
          <w:rFonts w:hint="eastAsia"/>
        </w:rPr>
      </w:pPr>
    </w:p>
    <w:p w14:paraId="0B39A25B" w14:textId="77777777" w:rsidR="009E27D9" w:rsidRDefault="006A4BED" w:rsidP="006A4BED">
      <w:pPr>
        <w:spacing w:line="276" w:lineRule="auto"/>
        <w:jc w:val="both"/>
        <w:rPr>
          <w:rFonts w:hint="eastAsia"/>
        </w:rPr>
      </w:pPr>
      <w:r>
        <w:rPr>
          <w:rStyle w:val="znormal1"/>
          <w:rFonts w:ascii="Arial" w:hAnsi="Arial"/>
          <w:sz w:val="20"/>
          <w:szCs w:val="20"/>
        </w:rPr>
        <w:t>DOKUMENTY DO ODBIORU OSTATECZNEGO</w:t>
      </w:r>
    </w:p>
    <w:p w14:paraId="3D1642E4"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Podstawowym dokumentem do dokonania odbioru ostatecznego robót jest Protokół Ostatecznego Odbioru Robót sporządzony wg wzoru ustalonego przez Zamawiającego.</w:t>
      </w:r>
    </w:p>
    <w:p w14:paraId="1A1109C2"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Do odbioru ostatecznego Wykonawca jest zobowiązany przygotować następujące dokumenty:</w:t>
      </w:r>
    </w:p>
    <w:p w14:paraId="1AB024A8"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Dokumentację Projektową podstawową z naniesionymi zmianami oraz dodatkową, jeśli została sporządzona w trakcie realizacji umowy,</w:t>
      </w:r>
    </w:p>
    <w:p w14:paraId="727AF7F3"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Specyfikacje Techniczne podstawowe z dokumentów umowy i ewentualnie uzupełniające lub zamienne,</w:t>
      </w:r>
    </w:p>
    <w:p w14:paraId="72872AF2"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Recepty i ustalenia technologiczne.</w:t>
      </w:r>
    </w:p>
    <w:p w14:paraId="468787EA" w14:textId="77777777" w:rsidR="009E27D9" w:rsidRDefault="006A4BED" w:rsidP="00947806">
      <w:pPr>
        <w:pStyle w:val="Nagwek2"/>
      </w:pPr>
      <w:bookmarkStart w:id="222" w:name="_Toc33472154"/>
      <w:bookmarkStart w:id="223" w:name="_Toc63323272"/>
      <w:bookmarkStart w:id="224" w:name="_Toc63610065"/>
      <w:bookmarkStart w:id="225" w:name="_Toc195268590"/>
      <w:r>
        <w:t>Odbiór pogwarancyjny</w:t>
      </w:r>
      <w:bookmarkEnd w:id="222"/>
      <w:bookmarkEnd w:id="223"/>
      <w:bookmarkEnd w:id="224"/>
      <w:bookmarkEnd w:id="225"/>
    </w:p>
    <w:p w14:paraId="5875FB8A"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pogwarancyjny polega na ocenie wykonanych robót związanych z usunięciem wad stwierdzonych przy odbiorze ostatecznym i zaistniałych w okresie gwarancyjnym.</w:t>
      </w:r>
    </w:p>
    <w:p w14:paraId="413FCDAD"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Odbiór pogwarancyjny będzie dokonany na podstawie oceny wizualnej obiektu z  uwzględnieniem zasad odbioru ostatecznego.</w:t>
      </w:r>
    </w:p>
    <w:p w14:paraId="47C238F1" w14:textId="69E82F85" w:rsidR="009E27D9" w:rsidRDefault="006A4BED" w:rsidP="00495588">
      <w:pPr>
        <w:pStyle w:val="Nagwek2"/>
        <w:numPr>
          <w:ilvl w:val="0"/>
          <w:numId w:val="129"/>
        </w:numPr>
      </w:pPr>
      <w:bookmarkStart w:id="226" w:name="_Toc33472155"/>
      <w:bookmarkStart w:id="227" w:name="_Toc63323273"/>
      <w:bookmarkStart w:id="228" w:name="_Toc63610066"/>
      <w:bookmarkStart w:id="229" w:name="_Toc195268591"/>
      <w:r>
        <w:lastRenderedPageBreak/>
        <w:t>Dzienniki budowy i księgi obmiarów</w:t>
      </w:r>
      <w:bookmarkEnd w:id="226"/>
      <w:bookmarkEnd w:id="227"/>
      <w:bookmarkEnd w:id="228"/>
      <w:bookmarkEnd w:id="229"/>
    </w:p>
    <w:p w14:paraId="010F6041"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Wyniki pomiarów kontrolnych oraz badań i oznaczeń laboratoryjnych zgodnie z ST i dokumentacją projektową.</w:t>
      </w:r>
    </w:p>
    <w:p w14:paraId="45EC43E7"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Deklaracje zgodności lub certyfikaty zgodności wbudowanych materiałów zgodnie z  ST i dokumentacją projektową.</w:t>
      </w:r>
    </w:p>
    <w:p w14:paraId="13F5C7CB"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Opinię technologiczną sporządzoną na podstawie wszystkich wyników badań i  pomiarów załączonych do dokumentów odbioru, a wykonywanych zgodnie z ST i dokumentacją projektową.</w:t>
      </w:r>
    </w:p>
    <w:p w14:paraId="56FE71A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Rysunki (dokumentację) na wykonanie robót towarzyszących (np. przełożenie istniejących sieci) oraz protokoły odbioru i przekazywania tych robót właścicielom urządzeń.</w:t>
      </w:r>
    </w:p>
    <w:p w14:paraId="7A5A7193"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 przypadku, gdy wg komisji, roboty pod względem przygotowania dokumentacyjnego nie będą gotowe do odbioru ostatecznego, komisja w porozumieniu z Wykonawcą wyznaczy ponowny termin odbioru ostatecznego robót.</w:t>
      </w:r>
    </w:p>
    <w:p w14:paraId="7AC3FBCD"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Wszystkie zarządzone przez komisję roboty poprawkowe lub uzupełniające będą zestawione wg wzoru ustalonego przez Zamawiającego.</w:t>
      </w:r>
    </w:p>
    <w:p w14:paraId="4B9FDAC9"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Terminy wykonania robót poprawkowych i robót uzupełniających wyznaczy komisja.</w:t>
      </w:r>
    </w:p>
    <w:p w14:paraId="4E993FD7" w14:textId="77777777" w:rsidR="009E27D9" w:rsidRDefault="006A4BED" w:rsidP="0024386E">
      <w:pPr>
        <w:pStyle w:val="Nagwek2"/>
        <w:numPr>
          <w:ilvl w:val="0"/>
          <w:numId w:val="129"/>
        </w:numPr>
      </w:pPr>
      <w:bookmarkStart w:id="230" w:name="_Toc26140293"/>
      <w:bookmarkStart w:id="231" w:name="_Toc33472156"/>
      <w:bookmarkStart w:id="232" w:name="_Toc63323274"/>
      <w:bookmarkStart w:id="233" w:name="_Toc63610067"/>
      <w:bookmarkStart w:id="234" w:name="_Toc195268592"/>
      <w:r>
        <w:t>Podstawa płatności</w:t>
      </w:r>
      <w:bookmarkEnd w:id="230"/>
      <w:bookmarkEnd w:id="231"/>
      <w:bookmarkEnd w:id="232"/>
      <w:bookmarkEnd w:id="233"/>
      <w:bookmarkEnd w:id="234"/>
    </w:p>
    <w:p w14:paraId="6832E761" w14:textId="77777777" w:rsidR="009E27D9" w:rsidRDefault="006A4BED" w:rsidP="00947806">
      <w:pPr>
        <w:pStyle w:val="Nagwek2"/>
      </w:pPr>
      <w:bookmarkStart w:id="235" w:name="_Toc26140294"/>
      <w:bookmarkStart w:id="236" w:name="_Toc33472157"/>
      <w:bookmarkStart w:id="237" w:name="_Toc63323275"/>
      <w:bookmarkStart w:id="238" w:name="_Toc63610068"/>
      <w:bookmarkStart w:id="239" w:name="_Toc195268593"/>
      <w:r>
        <w:t>Ogólne ustalenia dotyczące podstawy płatności</w:t>
      </w:r>
      <w:bookmarkEnd w:id="235"/>
      <w:bookmarkEnd w:id="236"/>
      <w:bookmarkEnd w:id="237"/>
      <w:bookmarkEnd w:id="238"/>
      <w:bookmarkEnd w:id="239"/>
    </w:p>
    <w:p w14:paraId="03E370FF"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 xml:space="preserve">Podstawę płatności stanowi komplet wykonanych robót i pomiarów </w:t>
      </w:r>
      <w:proofErr w:type="spellStart"/>
      <w:r>
        <w:rPr>
          <w:rFonts w:ascii="Arial" w:eastAsia="Times New Roman" w:hAnsi="Arial"/>
          <w:sz w:val="20"/>
          <w:szCs w:val="20"/>
          <w:lang w:bidi="ar-SA"/>
        </w:rPr>
        <w:t>pomontażowych</w:t>
      </w:r>
      <w:proofErr w:type="spellEnd"/>
      <w:r>
        <w:rPr>
          <w:rFonts w:ascii="Arial" w:eastAsia="Times New Roman" w:hAnsi="Arial"/>
          <w:sz w:val="20"/>
          <w:szCs w:val="20"/>
          <w:lang w:bidi="ar-SA"/>
        </w:rPr>
        <w:t>.</w:t>
      </w:r>
    </w:p>
    <w:p w14:paraId="4772AAAC" w14:textId="77777777" w:rsidR="009E27D9" w:rsidRDefault="006A4BED" w:rsidP="0024386E">
      <w:pPr>
        <w:spacing w:line="276" w:lineRule="auto"/>
        <w:jc w:val="both"/>
        <w:rPr>
          <w:rFonts w:ascii="Arial" w:eastAsia="Times New Roman" w:hAnsi="Arial"/>
          <w:sz w:val="20"/>
          <w:szCs w:val="20"/>
          <w:lang w:bidi="ar-SA"/>
        </w:rPr>
      </w:pPr>
      <w:r>
        <w:rPr>
          <w:rFonts w:ascii="Arial" w:eastAsia="Times New Roman" w:hAnsi="Arial"/>
          <w:sz w:val="20"/>
          <w:szCs w:val="20"/>
          <w:lang w:bidi="ar-SA"/>
        </w:rPr>
        <w:t>Podstawą płatności jest protokół odbioru robót potwierdzający:</w:t>
      </w:r>
    </w:p>
    <w:p w14:paraId="150A5FA1"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Zrealizowanie prac nas które została zawarta umowa o roboty budowlane.</w:t>
      </w:r>
    </w:p>
    <w:p w14:paraId="4A03607B"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Zrealizowanie prac uzupełniających (dodatkowych) których konieczność wykonania wynika w trakcie realizacji zadania.</w:t>
      </w:r>
    </w:p>
    <w:p w14:paraId="7E9922F9"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Płatności podlega kwota zapisana w umowie obejmująca:</w:t>
      </w:r>
    </w:p>
    <w:p w14:paraId="53DFB7EC"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robociznę bezpośrednią wraz z kosztami,</w:t>
      </w:r>
    </w:p>
    <w:p w14:paraId="489FB02D"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wartość zużytych materiałów wraz z kosztami zakupu, magazynowania, ewentualnymi kosztami ubytków i transportu na plac budowy,</w:t>
      </w:r>
    </w:p>
    <w:p w14:paraId="31368737"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wartość pracy sprzętu wraz z kosztami,</w:t>
      </w:r>
    </w:p>
    <w:p w14:paraId="13EE0CCB"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koszty pośrednie, zysk kalkulacyjny i ryzyko,</w:t>
      </w:r>
    </w:p>
    <w:p w14:paraId="2E6D89FC" w14:textId="77777777" w:rsidR="009E27D9" w:rsidRDefault="006A4BED" w:rsidP="0024386E">
      <w:pPr>
        <w:pStyle w:val="Standard"/>
        <w:widowControl w:val="0"/>
        <w:numPr>
          <w:ilvl w:val="0"/>
          <w:numId w:val="89"/>
        </w:numPr>
        <w:spacing w:before="0" w:after="0" w:line="276" w:lineRule="auto"/>
        <w:ind w:left="851" w:hanging="284"/>
        <w:rPr>
          <w:rFonts w:ascii="Arial" w:hAnsi="Arial" w:cs="Arial"/>
          <w:sz w:val="20"/>
          <w:szCs w:val="20"/>
        </w:rPr>
      </w:pPr>
      <w:r>
        <w:rPr>
          <w:rFonts w:ascii="Arial" w:hAnsi="Arial" w:cs="Arial"/>
          <w:sz w:val="20"/>
          <w:szCs w:val="20"/>
        </w:rPr>
        <w:t>podatki obliczane zgodnie z obowiązującymi przepisami.</w:t>
      </w:r>
    </w:p>
    <w:p w14:paraId="3B5351E7" w14:textId="4B0A66C9" w:rsidR="009E27D9" w:rsidRDefault="006A4BED" w:rsidP="00495588">
      <w:pPr>
        <w:pStyle w:val="Nagwek2"/>
        <w:numPr>
          <w:ilvl w:val="0"/>
          <w:numId w:val="129"/>
        </w:numPr>
      </w:pPr>
      <w:bookmarkStart w:id="240" w:name="_Toc26140295"/>
      <w:bookmarkStart w:id="241" w:name="_Toc33472158"/>
      <w:bookmarkStart w:id="242" w:name="_Toc63323276"/>
      <w:bookmarkStart w:id="243" w:name="_Toc63610069"/>
      <w:bookmarkStart w:id="244" w:name="_Toc195268594"/>
      <w:r>
        <w:t>Przepisy związane</w:t>
      </w:r>
      <w:bookmarkEnd w:id="240"/>
      <w:bookmarkEnd w:id="241"/>
      <w:bookmarkEnd w:id="242"/>
      <w:bookmarkEnd w:id="243"/>
      <w:bookmarkEnd w:id="244"/>
    </w:p>
    <w:p w14:paraId="0679DE18" w14:textId="77777777" w:rsidR="009E27D9" w:rsidRDefault="006A4BED" w:rsidP="006A4BED">
      <w:pPr>
        <w:spacing w:line="276" w:lineRule="auto"/>
        <w:jc w:val="both"/>
        <w:rPr>
          <w:rFonts w:hint="eastAsia"/>
        </w:rPr>
      </w:pPr>
      <w:r>
        <w:rPr>
          <w:rStyle w:val="znormal1"/>
          <w:rFonts w:ascii="Arial" w:hAnsi="Arial"/>
          <w:sz w:val="20"/>
          <w:szCs w:val="20"/>
        </w:rPr>
        <w:t>[1]</w:t>
      </w:r>
      <w:r>
        <w:rPr>
          <w:rStyle w:val="znormal1"/>
          <w:rFonts w:ascii="Arial" w:hAnsi="Arial"/>
          <w:sz w:val="20"/>
          <w:szCs w:val="20"/>
        </w:rPr>
        <w:tab/>
        <w:t xml:space="preserve">PN-87/E-90056. Przewody elektroenergetyczne ogólnego przeznaczenia do układania na stałe. Przewody o izolacji i powłoce </w:t>
      </w:r>
      <w:proofErr w:type="spellStart"/>
      <w:r>
        <w:rPr>
          <w:rStyle w:val="znormal1"/>
          <w:rFonts w:ascii="Arial" w:hAnsi="Arial"/>
          <w:sz w:val="20"/>
          <w:szCs w:val="20"/>
        </w:rPr>
        <w:t>polwinitowej</w:t>
      </w:r>
      <w:proofErr w:type="spellEnd"/>
      <w:r>
        <w:rPr>
          <w:rStyle w:val="znormal1"/>
          <w:rFonts w:ascii="Arial" w:hAnsi="Arial"/>
          <w:sz w:val="20"/>
          <w:szCs w:val="20"/>
        </w:rPr>
        <w:t>, okrągłe.</w:t>
      </w:r>
    </w:p>
    <w:p w14:paraId="0C49E3A9" w14:textId="77777777" w:rsidR="009E27D9" w:rsidRDefault="006A4BED" w:rsidP="006A4BED">
      <w:pPr>
        <w:spacing w:line="276" w:lineRule="auto"/>
        <w:jc w:val="both"/>
        <w:rPr>
          <w:rFonts w:hint="eastAsia"/>
        </w:rPr>
      </w:pPr>
      <w:r>
        <w:rPr>
          <w:rStyle w:val="znormal1"/>
          <w:rFonts w:ascii="Arial" w:hAnsi="Arial"/>
          <w:sz w:val="20"/>
          <w:szCs w:val="20"/>
        </w:rPr>
        <w:t>[2]</w:t>
      </w:r>
      <w:r>
        <w:rPr>
          <w:rStyle w:val="znormal1"/>
          <w:rFonts w:ascii="Arial" w:hAnsi="Arial"/>
          <w:sz w:val="20"/>
          <w:szCs w:val="20"/>
        </w:rPr>
        <w:tab/>
        <w:t xml:space="preserve">PN-87/E-90054. Przewody elektroenergetyczne ogólnego przeznaczenia do układania na stałe. Przewody jednożyłowe o izolacji </w:t>
      </w:r>
      <w:proofErr w:type="spellStart"/>
      <w:r>
        <w:rPr>
          <w:rStyle w:val="znormal1"/>
          <w:rFonts w:ascii="Arial" w:hAnsi="Arial"/>
          <w:sz w:val="20"/>
          <w:szCs w:val="20"/>
        </w:rPr>
        <w:t>polwinitowej</w:t>
      </w:r>
      <w:proofErr w:type="spellEnd"/>
      <w:r>
        <w:rPr>
          <w:rStyle w:val="znormal1"/>
          <w:rFonts w:ascii="Arial" w:hAnsi="Arial"/>
          <w:sz w:val="20"/>
          <w:szCs w:val="20"/>
        </w:rPr>
        <w:t>.</w:t>
      </w:r>
    </w:p>
    <w:p w14:paraId="09AF92EE" w14:textId="77777777" w:rsidR="009E27D9" w:rsidRDefault="006A4BED" w:rsidP="006A4BED">
      <w:pPr>
        <w:spacing w:line="276" w:lineRule="auto"/>
        <w:jc w:val="both"/>
        <w:rPr>
          <w:rFonts w:hint="eastAsia"/>
        </w:rPr>
      </w:pPr>
      <w:r>
        <w:rPr>
          <w:rStyle w:val="znormal1"/>
          <w:rFonts w:ascii="Arial" w:hAnsi="Arial"/>
          <w:sz w:val="20"/>
          <w:szCs w:val="20"/>
        </w:rPr>
        <w:t>[3]</w:t>
      </w:r>
      <w:r>
        <w:rPr>
          <w:rStyle w:val="znormal1"/>
          <w:rFonts w:ascii="Arial" w:hAnsi="Arial"/>
          <w:sz w:val="20"/>
          <w:szCs w:val="20"/>
        </w:rPr>
        <w:tab/>
        <w:t xml:space="preserve">PN-76/E-90301. Kable elektroenergetyczne i sygnalizacyjne o izolacji z tworzyw termoplastycznych i powłoce </w:t>
      </w:r>
      <w:proofErr w:type="spellStart"/>
      <w:r>
        <w:rPr>
          <w:rStyle w:val="znormal1"/>
          <w:rFonts w:ascii="Arial" w:hAnsi="Arial"/>
          <w:sz w:val="20"/>
          <w:szCs w:val="20"/>
        </w:rPr>
        <w:t>polwinitowej</w:t>
      </w:r>
      <w:proofErr w:type="spellEnd"/>
      <w:r>
        <w:rPr>
          <w:rStyle w:val="znormal1"/>
          <w:rFonts w:ascii="Arial" w:hAnsi="Arial"/>
          <w:sz w:val="20"/>
          <w:szCs w:val="20"/>
        </w:rPr>
        <w:t xml:space="preserve"> na napięcie znamionowe 0.6/1 </w:t>
      </w:r>
      <w:proofErr w:type="spellStart"/>
      <w:r>
        <w:rPr>
          <w:rStyle w:val="znormal1"/>
          <w:rFonts w:ascii="Arial" w:hAnsi="Arial"/>
          <w:sz w:val="20"/>
          <w:szCs w:val="20"/>
        </w:rPr>
        <w:t>kV</w:t>
      </w:r>
      <w:proofErr w:type="spellEnd"/>
      <w:r>
        <w:rPr>
          <w:rStyle w:val="znormal1"/>
          <w:rFonts w:ascii="Arial" w:hAnsi="Arial"/>
          <w:sz w:val="20"/>
          <w:szCs w:val="20"/>
        </w:rPr>
        <w:t>.</w:t>
      </w:r>
    </w:p>
    <w:p w14:paraId="2FA46158" w14:textId="77777777" w:rsidR="009E27D9" w:rsidRDefault="006A4BED" w:rsidP="006A4BED">
      <w:pPr>
        <w:spacing w:line="276" w:lineRule="auto"/>
        <w:jc w:val="both"/>
        <w:rPr>
          <w:rFonts w:hint="eastAsia"/>
        </w:rPr>
      </w:pPr>
      <w:r>
        <w:rPr>
          <w:rStyle w:val="znormal1"/>
          <w:rFonts w:ascii="Arial" w:hAnsi="Arial"/>
          <w:sz w:val="20"/>
          <w:szCs w:val="20"/>
        </w:rPr>
        <w:t>Przepisy budowy urządzeń elektroenergetycznych. Instytut Energetyki 1988 r.</w:t>
      </w:r>
    </w:p>
    <w:p w14:paraId="50373F3D" w14:textId="77777777" w:rsidR="009E27D9" w:rsidRDefault="006A4BED" w:rsidP="006A4BED">
      <w:pPr>
        <w:spacing w:line="276" w:lineRule="auto"/>
        <w:jc w:val="both"/>
        <w:rPr>
          <w:rFonts w:hint="eastAsia"/>
        </w:rPr>
      </w:pPr>
      <w:r>
        <w:rPr>
          <w:rStyle w:val="znormal1"/>
          <w:rFonts w:ascii="Arial" w:hAnsi="Arial"/>
          <w:sz w:val="20"/>
          <w:szCs w:val="20"/>
        </w:rPr>
        <w:t>Warunki techniczne wykonania i odbioru robót budowlano-montażowych tom V.</w:t>
      </w:r>
    </w:p>
    <w:p w14:paraId="7281F1EE"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PN-HD 60364-1:2010/A11:2017-10 Instalacje elektryczne niskiego napięcia -- Część 1: Wymagania podstawowe, ustalanie ogólnych charakterystyk, definicje</w:t>
      </w:r>
    </w:p>
    <w:p w14:paraId="7E2B3171" w14:textId="77777777" w:rsidR="009E27D9" w:rsidRDefault="00F6488A" w:rsidP="006A4BED">
      <w:pPr>
        <w:widowControl/>
        <w:suppressAutoHyphens w:val="0"/>
        <w:autoSpaceDE w:val="0"/>
        <w:spacing w:line="276" w:lineRule="auto"/>
        <w:jc w:val="both"/>
        <w:textAlignment w:val="auto"/>
        <w:rPr>
          <w:rFonts w:hint="eastAsia"/>
        </w:rPr>
      </w:pPr>
      <w:hyperlink r:id="rId8" w:history="1">
        <w:r w:rsidR="006A4BED">
          <w:rPr>
            <w:rStyle w:val="znormal1"/>
            <w:rFonts w:ascii="Arial" w:hAnsi="Arial"/>
            <w:sz w:val="20"/>
            <w:szCs w:val="20"/>
          </w:rPr>
          <w:t>PN-HD 60364-4-41:2017-09</w:t>
        </w:r>
      </w:hyperlink>
      <w:r w:rsidR="006A4BED">
        <w:rPr>
          <w:rStyle w:val="znormal1"/>
          <w:rFonts w:ascii="Arial" w:hAnsi="Arial"/>
          <w:sz w:val="20"/>
          <w:szCs w:val="20"/>
        </w:rPr>
        <w:t xml:space="preserve"> Instalacje elektryczne niskiego napięcia -- Część 4-41: Ochrona dla zapewnienia bezpieczeństwa -- Ochrona przed porażeniem elektrycznym</w:t>
      </w:r>
    </w:p>
    <w:p w14:paraId="5A14B12A" w14:textId="77777777" w:rsidR="009E27D9" w:rsidRDefault="00F6488A" w:rsidP="006A4BED">
      <w:pPr>
        <w:widowControl/>
        <w:suppressAutoHyphens w:val="0"/>
        <w:autoSpaceDE w:val="0"/>
        <w:spacing w:line="276" w:lineRule="auto"/>
        <w:jc w:val="both"/>
        <w:textAlignment w:val="auto"/>
        <w:rPr>
          <w:rFonts w:hint="eastAsia"/>
        </w:rPr>
      </w:pPr>
      <w:hyperlink r:id="rId9" w:history="1">
        <w:r w:rsidR="006A4BED">
          <w:rPr>
            <w:rStyle w:val="znormal1"/>
            <w:rFonts w:ascii="Arial" w:hAnsi="Arial"/>
            <w:sz w:val="20"/>
            <w:szCs w:val="20"/>
          </w:rPr>
          <w:t>PN-HD 60364-4-42:2011</w:t>
        </w:r>
      </w:hyperlink>
      <w:r w:rsidR="006A4BED">
        <w:rPr>
          <w:rStyle w:val="znormal1"/>
          <w:rFonts w:ascii="Arial" w:hAnsi="Arial"/>
          <w:sz w:val="20"/>
          <w:szCs w:val="20"/>
        </w:rPr>
        <w:t xml:space="preserve"> Instalacje elektryczne w obiektach budowlanych -- Ochrona dla zapewnienia bezpieczeństwa -- Ochrona przed skutkami oddziaływania cieplnego</w:t>
      </w:r>
    </w:p>
    <w:p w14:paraId="66DD6E80" w14:textId="77777777" w:rsidR="009E27D9" w:rsidRDefault="00F6488A" w:rsidP="006A4BED">
      <w:pPr>
        <w:widowControl/>
        <w:suppressAutoHyphens w:val="0"/>
        <w:autoSpaceDE w:val="0"/>
        <w:spacing w:line="276" w:lineRule="auto"/>
        <w:jc w:val="both"/>
        <w:textAlignment w:val="auto"/>
        <w:rPr>
          <w:rFonts w:hint="eastAsia"/>
        </w:rPr>
      </w:pPr>
      <w:hyperlink r:id="rId10" w:history="1">
        <w:r w:rsidR="006A4BED">
          <w:rPr>
            <w:rStyle w:val="znormal1"/>
            <w:rFonts w:ascii="Arial" w:hAnsi="Arial"/>
            <w:sz w:val="20"/>
            <w:szCs w:val="20"/>
          </w:rPr>
          <w:t>PN-HD 60364-4-43:2010</w:t>
        </w:r>
      </w:hyperlink>
      <w:r w:rsidR="006A4BED">
        <w:rPr>
          <w:rStyle w:val="znormal1"/>
          <w:rFonts w:ascii="Arial" w:hAnsi="Arial"/>
          <w:sz w:val="20"/>
          <w:szCs w:val="20"/>
        </w:rPr>
        <w:t xml:space="preserve"> Instalacje elektryczne w obiektach budowlanych -- Ochrona dla zapewnienia bezpieczeństwa -- Ochrona przed prądem przetężeniowym</w:t>
      </w:r>
    </w:p>
    <w:p w14:paraId="57E500F6" w14:textId="77777777" w:rsidR="009E27D9" w:rsidRDefault="00F6488A" w:rsidP="006A4BED">
      <w:pPr>
        <w:widowControl/>
        <w:suppressAutoHyphens w:val="0"/>
        <w:autoSpaceDE w:val="0"/>
        <w:spacing w:line="276" w:lineRule="auto"/>
        <w:jc w:val="both"/>
        <w:textAlignment w:val="auto"/>
        <w:rPr>
          <w:rFonts w:hint="eastAsia"/>
        </w:rPr>
      </w:pPr>
      <w:hyperlink r:id="rId11" w:history="1">
        <w:r w:rsidR="006A4BED">
          <w:rPr>
            <w:rStyle w:val="znormal1"/>
            <w:rFonts w:ascii="Arial" w:hAnsi="Arial"/>
            <w:sz w:val="20"/>
            <w:szCs w:val="20"/>
          </w:rPr>
          <w:t>PN-HD 60364-4-443:2006</w:t>
        </w:r>
      </w:hyperlink>
      <w:r w:rsidR="006A4BED">
        <w:rPr>
          <w:rStyle w:val="znormal1"/>
          <w:rFonts w:ascii="Arial" w:hAnsi="Arial"/>
          <w:sz w:val="20"/>
          <w:szCs w:val="20"/>
        </w:rPr>
        <w:t xml:space="preserve"> Instalacje elektryczne w obiektach budowlanych -- Ochrona dla zapewnienia bezpieczeństwa -- Ochrona przed przepięciami -- Ochrona przed przepięciami atmosferycznymi lub łączeniowymi</w:t>
      </w:r>
    </w:p>
    <w:p w14:paraId="0762BCC1" w14:textId="77777777" w:rsidR="009E27D9" w:rsidRDefault="00F6488A" w:rsidP="006A4BED">
      <w:pPr>
        <w:widowControl/>
        <w:suppressAutoHyphens w:val="0"/>
        <w:autoSpaceDE w:val="0"/>
        <w:spacing w:line="276" w:lineRule="auto"/>
        <w:jc w:val="both"/>
        <w:textAlignment w:val="auto"/>
        <w:rPr>
          <w:rFonts w:hint="eastAsia"/>
        </w:rPr>
      </w:pPr>
      <w:hyperlink r:id="rId12" w:history="1">
        <w:r w:rsidR="006A4BED">
          <w:rPr>
            <w:rStyle w:val="znormal1"/>
            <w:rFonts w:ascii="Arial" w:hAnsi="Arial"/>
            <w:sz w:val="20"/>
            <w:szCs w:val="20"/>
          </w:rPr>
          <w:t>PN-HD 60364-4-444:201</w:t>
        </w:r>
      </w:hyperlink>
      <w:r w:rsidR="006A4BED">
        <w:rPr>
          <w:rStyle w:val="znormal1"/>
          <w:rFonts w:ascii="Arial" w:hAnsi="Arial"/>
          <w:sz w:val="20"/>
          <w:szCs w:val="20"/>
        </w:rPr>
        <w:t xml:space="preserve"> Instalacje elektryczne w obiektach budowlanych -- Ochrona dla zapewnienia bezpieczeństwa -- Ochrona przed przepięciami -- Ochrona przed zakłóceniami elektromagnetycznymi (EMI) w instalacjach obiektów budowlanych</w:t>
      </w:r>
    </w:p>
    <w:p w14:paraId="71EFF45A" w14:textId="77777777" w:rsidR="009E27D9" w:rsidRDefault="00F6488A" w:rsidP="006A4BED">
      <w:pPr>
        <w:widowControl/>
        <w:suppressAutoHyphens w:val="0"/>
        <w:autoSpaceDE w:val="0"/>
        <w:spacing w:line="276" w:lineRule="auto"/>
        <w:jc w:val="both"/>
        <w:textAlignment w:val="auto"/>
        <w:rPr>
          <w:rFonts w:hint="eastAsia"/>
        </w:rPr>
      </w:pPr>
      <w:hyperlink r:id="rId13" w:history="1">
        <w:r w:rsidR="006A4BED">
          <w:rPr>
            <w:rStyle w:val="znormal1"/>
            <w:rFonts w:ascii="Arial" w:hAnsi="Arial"/>
            <w:sz w:val="20"/>
            <w:szCs w:val="20"/>
          </w:rPr>
          <w:t>PN-HD 60364-4-41:2007</w:t>
        </w:r>
      </w:hyperlink>
      <w:r w:rsidR="006A4BED">
        <w:rPr>
          <w:rStyle w:val="znormal1"/>
          <w:rFonts w:ascii="Arial" w:hAnsi="Arial"/>
          <w:sz w:val="20"/>
          <w:szCs w:val="20"/>
        </w:rPr>
        <w:t xml:space="preserve"> Instalacje elektryczne w obiektach budowlanych -- Ochrona dla zapewnienia bezpieczeństwa -- Odłączanie izolacyjne i łączenie</w:t>
      </w:r>
    </w:p>
    <w:p w14:paraId="1D7E2266" w14:textId="77777777" w:rsidR="009E27D9" w:rsidRDefault="00F6488A" w:rsidP="006A4BED">
      <w:pPr>
        <w:widowControl/>
        <w:suppressAutoHyphens w:val="0"/>
        <w:autoSpaceDE w:val="0"/>
        <w:spacing w:line="276" w:lineRule="auto"/>
        <w:jc w:val="both"/>
        <w:textAlignment w:val="auto"/>
        <w:rPr>
          <w:rFonts w:hint="eastAsia"/>
        </w:rPr>
      </w:pPr>
      <w:hyperlink r:id="rId14" w:history="1">
        <w:r w:rsidR="006A4BED">
          <w:rPr>
            <w:rStyle w:val="znormal1"/>
            <w:rFonts w:ascii="Arial" w:hAnsi="Arial"/>
            <w:sz w:val="20"/>
            <w:szCs w:val="20"/>
          </w:rPr>
          <w:t>PN-HD 60364-4-43:2012</w:t>
        </w:r>
      </w:hyperlink>
      <w:r w:rsidR="006A4BED">
        <w:rPr>
          <w:rStyle w:val="znormal1"/>
          <w:rFonts w:ascii="Arial" w:hAnsi="Arial"/>
          <w:sz w:val="20"/>
          <w:szCs w:val="20"/>
        </w:rPr>
        <w:t xml:space="preserve"> Instalacje elektryczne w obiektach budowlanych -- Ochrona dla zapewnienia bezpieczeństwa -- Stosowanie środków ochrony zapewniających bezpieczeństwo -- Środki ochrony przed prądem przetężeniowym. </w:t>
      </w:r>
      <w:hyperlink r:id="rId15" w:history="1">
        <w:r w:rsidR="006A4BED">
          <w:rPr>
            <w:rStyle w:val="znormal1"/>
            <w:rFonts w:ascii="Arial" w:hAnsi="Arial"/>
            <w:sz w:val="20"/>
            <w:szCs w:val="20"/>
          </w:rPr>
          <w:t>PN-HD 60364-5-51:2006</w:t>
        </w:r>
      </w:hyperlink>
      <w:r w:rsidR="006A4BED">
        <w:rPr>
          <w:rStyle w:val="znormal1"/>
          <w:rFonts w:ascii="Arial" w:hAnsi="Arial"/>
          <w:sz w:val="20"/>
          <w:szCs w:val="20"/>
        </w:rPr>
        <w:t xml:space="preserve"> Instalacje elektryczne w obiektach budowlanych -- Dobór i montaż wyposażenia elektrycznego -- Postanowienia ogólne</w:t>
      </w:r>
    </w:p>
    <w:p w14:paraId="0AFA66B8" w14:textId="77777777" w:rsidR="009E27D9" w:rsidRDefault="00F6488A" w:rsidP="006A4BED">
      <w:pPr>
        <w:widowControl/>
        <w:suppressAutoHyphens w:val="0"/>
        <w:autoSpaceDE w:val="0"/>
        <w:spacing w:line="276" w:lineRule="auto"/>
        <w:jc w:val="both"/>
        <w:textAlignment w:val="auto"/>
        <w:rPr>
          <w:rFonts w:hint="eastAsia"/>
        </w:rPr>
      </w:pPr>
      <w:hyperlink r:id="rId16" w:history="1">
        <w:r w:rsidR="006A4BED">
          <w:rPr>
            <w:rStyle w:val="znormal1"/>
            <w:rFonts w:ascii="Arial" w:hAnsi="Arial"/>
            <w:sz w:val="20"/>
            <w:szCs w:val="20"/>
          </w:rPr>
          <w:t>PN-HD 60364-5-52:2011</w:t>
        </w:r>
      </w:hyperlink>
      <w:r w:rsidR="006A4BED">
        <w:rPr>
          <w:rStyle w:val="znormal1"/>
          <w:rFonts w:ascii="Arial" w:hAnsi="Arial"/>
          <w:sz w:val="20"/>
          <w:szCs w:val="20"/>
        </w:rPr>
        <w:t xml:space="preserve"> Instalacje elektryczne w obiektach budowlanych. Dobór i montaż wyposażenia elektrycznego. </w:t>
      </w:r>
      <w:proofErr w:type="spellStart"/>
      <w:r w:rsidR="006A4BED">
        <w:rPr>
          <w:rStyle w:val="znormal1"/>
          <w:rFonts w:ascii="Arial" w:hAnsi="Arial"/>
          <w:sz w:val="20"/>
          <w:szCs w:val="20"/>
        </w:rPr>
        <w:t>Oprzewodowanie</w:t>
      </w:r>
      <w:proofErr w:type="spellEnd"/>
      <w:r w:rsidR="006A4BED">
        <w:rPr>
          <w:rStyle w:val="znormal1"/>
          <w:rFonts w:ascii="Arial" w:hAnsi="Arial"/>
          <w:sz w:val="20"/>
          <w:szCs w:val="20"/>
        </w:rPr>
        <w:t xml:space="preserve">. </w:t>
      </w:r>
    </w:p>
    <w:p w14:paraId="4343552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PN-IEC 60364-5-52:2011 Instalacje elektryczne w obiektach budowlanych. Dobór i montaż wyposażenia elektrycznego. Obciążalność prądowa długotrwała przewodów. </w:t>
      </w:r>
    </w:p>
    <w:p w14:paraId="09263E0B"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PN-IEC 60364-5-53:2000 Instalacje elektryczne w obiektach budowlanych. Dobór i montaż wyposażenia elektrycznego. Aparatura rozdzielcza i sterownicza. </w:t>
      </w:r>
    </w:p>
    <w:p w14:paraId="1B26D80E"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PN-HD 60364-5-599:2012 Instalacje elektryczne w obiektach budowlanych. Dobór i montaż wyposażenia elektrycznego. Inne wyposażenie. Oprawy oświetleniowe i instalacje oświetleniowe. </w:t>
      </w:r>
    </w:p>
    <w:p w14:paraId="3C3B636F"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PN-HD 60364-5-56:2019-1 Instalacje elektryczne w obiektach budowlanych. Dobór i montaż wyposażenia elektrycznego. Instalacje bezpieczeństwa. </w:t>
      </w:r>
    </w:p>
    <w:p w14:paraId="4D6264B4"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61439-1:2011 Rozdzielnice i sterownice niskonapięciowe -- Część 1: Postanowienia ogólne</w:t>
      </w:r>
    </w:p>
    <w:p w14:paraId="52BE1CE4"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61439-2:2011 Rozdzielnice i sterownice niskonapięciowe -- Część 2: Rozdzielnice i sterownice do rozdziału energii elektrycznej.</w:t>
      </w:r>
    </w:p>
    <w:p w14:paraId="626725F3"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PN-EN-1838:2013-11 Zastosowanie oświetlenia. Oświetlenie awaryjne. </w:t>
      </w:r>
    </w:p>
    <w:p w14:paraId="2A27D44A"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PN-EN-50172:2005 Systemy awaryjnego oświetlenia ewakuacyjnego. </w:t>
      </w:r>
    </w:p>
    <w:p w14:paraId="5507DBC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PN-IEC-60364-7-714:2012 Instalacje elektryczne w obiektach budowlanych. Wymagania dotyczące specjalnych instalacji lub lokalizacji. Instalacja oświetlenia zewnętrznego. </w:t>
      </w:r>
    </w:p>
    <w:p w14:paraId="2986F9F2"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PN-EN-12464-1:2011 Światło i oświetlenie. Oświetlenie miejsc pracy. Miejsca pracy we wnętrzach. </w:t>
      </w:r>
    </w:p>
    <w:p w14:paraId="3A2F898A"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PN-HD 60364-7-704:2018-08 Instalacje elektryczne w obiektach budowlanych. Wymagania dotyczące </w:t>
      </w:r>
    </w:p>
    <w:p w14:paraId="4CBC37B1"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specjalnych instalacji lub lokalizacji. Instalacje na terenie budowy i rozbiórki </w:t>
      </w:r>
    </w:p>
    <w:p w14:paraId="6BB162DB" w14:textId="77777777" w:rsidR="009E27D9" w:rsidRPr="00347C1C" w:rsidRDefault="006A4BED" w:rsidP="006A4BED">
      <w:pPr>
        <w:widowControl/>
        <w:suppressAutoHyphens w:val="0"/>
        <w:autoSpaceDE w:val="0"/>
        <w:spacing w:line="276" w:lineRule="auto"/>
        <w:jc w:val="both"/>
        <w:textAlignment w:val="auto"/>
        <w:rPr>
          <w:rFonts w:hint="eastAsia"/>
        </w:rPr>
      </w:pPr>
      <w:r w:rsidRPr="00347C1C">
        <w:rPr>
          <w:rStyle w:val="znormal1"/>
          <w:rFonts w:ascii="Arial" w:hAnsi="Arial"/>
          <w:sz w:val="20"/>
          <w:szCs w:val="20"/>
        </w:rPr>
        <w:t xml:space="preserve">PN-IEC 60898:2000 Sprzęt elektroinstalacyjny. Wyłączniki do zabezpieczeń przetężeniowych instalacji domowych i podobnych. </w:t>
      </w:r>
    </w:p>
    <w:p w14:paraId="0F2A586F"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62275:2010 (U) Opaski przewodów do instalacji elektrycznych. </w:t>
      </w:r>
    </w:p>
    <w:p w14:paraId="668F4AF3"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PN-EN-60445:2007 Zasady podstawowe i bezpieczeństwa przy współdziałaniu człowieka z maszyną, oznaczanie i identyfikacja. Oznaczenia identyfikacyjne zacisków urządzeń i zakończeń żył przewodów oraz ogólne zasady systemu alfanumerycznego. </w:t>
      </w:r>
    </w:p>
    <w:p w14:paraId="223B4810"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60446:2008 Zasady podstawowe i bezpieczeństwa przy współdziałaniu człowieka z maszyną, oznaczanie i identyfikacja. Oznaczenia identyfikacyjne przewodów barwami albo cyframi. </w:t>
      </w:r>
    </w:p>
    <w:p w14:paraId="574843FC"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60529:2003 Stopnie ochrony zapewnianej przez obudowy (Kod IP). </w:t>
      </w:r>
    </w:p>
    <w:p w14:paraId="0A6500E7"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60664-1:2006 (U) Koordynacja izolacji urządzeń elektrycznych w układach niskiego napięcia. Część 1: Zasady, wymagania i badania. </w:t>
      </w:r>
    </w:p>
    <w:p w14:paraId="5FE0560A"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60670-1:2007 (U) Puszki i obudowy do sprzętu elektroinstalacyjnego do stałych instalacji elektrycznych domowych i podobnych -- Część 1: Wymagania ogólne</w:t>
      </w:r>
    </w:p>
    <w:p w14:paraId="3C519958"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62305-1:2011 Ochrona odgromowa -- Część 1: Zasady ogólne</w:t>
      </w:r>
    </w:p>
    <w:p w14:paraId="2174AB66"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62305-2:2011 Ochrona odgromowa -- Część 2: Zarządzanie ryzykiem</w:t>
      </w:r>
    </w:p>
    <w:p w14:paraId="13E02726"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62305-3:2011 Ochrona odgromowa -- Część 3: Uszkodzenia fizyczne obiektów i zagrożenie życia</w:t>
      </w:r>
    </w:p>
    <w:p w14:paraId="194A8E09"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PN-EN 62305-4:2011 Ochrona odgromowa -- Część 4  Urządzenia elektryczne i elektroniczne w obiektach</w:t>
      </w:r>
    </w:p>
    <w:p w14:paraId="5C37AFB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60799:2004 Sprzęt elektroinstalacyjny. Przewody przyłączeniowe i pośredniczące. </w:t>
      </w:r>
    </w:p>
    <w:p w14:paraId="5F5C94AF"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60898.1:2003 (U) Sprzęt elektroinstalacyjny. Wyłączniki do zabezpieczeń przetężeniowych instalacji domowych i podobnych: Część 1: Wyłączniki prądu przemiennego. </w:t>
      </w:r>
    </w:p>
    <w:p w14:paraId="7DC0E6EC"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60898-1:2003/ A1:2005 (U) Sprzęt elektroinstalacyjny. Wyłączniki do zabezpieczeń przetężeniowych instalacji domowych i podobnych. Część 1: Wyłączniki do obwodów prądu przemiennego (Zmiana A1). </w:t>
      </w:r>
    </w:p>
    <w:p w14:paraId="6C67D468"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60898-1:2019-02/ AC:2005 (U) Sprzęt elektroinstalacyjny. Wyłączniki do zabezpieczeń przetężeniowych instalacji domowych i podobnych. Część 1: Wyłączniki do obwodów prądu przemiennego. </w:t>
      </w:r>
    </w:p>
    <w:p w14:paraId="664C908A"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61008-1:2013 (U) Sprzęt elektroinstalacyjny. Wyłączniki różnicowoprądowe bez wbudowanego zabezpieczenia nadprądowego do użytku domowego i podobnego (RCCB). Część 1: Postanowienia ogólne. </w:t>
      </w:r>
    </w:p>
    <w:p w14:paraId="2251FA97"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PN-EN 61009-1:2013-06 (U) Sprzęt elektroinstalacyjny. Wyłączniki różnicowoprądowe z wbudowanym zabezpieczeniem nadprądowym do użytku domowego i podobnego (RCBO). Część 1: Postanowienia ogólne. </w:t>
      </w:r>
    </w:p>
    <w:p w14:paraId="3E074161"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lastRenderedPageBreak/>
        <w:t xml:space="preserve">PN-E-04700:1998 Urządzenia i układy elektryczne w obiektach elektroenergetycznych. Wytyczne przeprowadzania </w:t>
      </w:r>
      <w:proofErr w:type="spellStart"/>
      <w:r>
        <w:rPr>
          <w:rStyle w:val="znormal1"/>
          <w:rFonts w:ascii="Arial" w:hAnsi="Arial"/>
          <w:sz w:val="20"/>
          <w:szCs w:val="20"/>
        </w:rPr>
        <w:t>pomontażowych</w:t>
      </w:r>
      <w:proofErr w:type="spellEnd"/>
      <w:r>
        <w:rPr>
          <w:rStyle w:val="znormal1"/>
          <w:rFonts w:ascii="Arial" w:hAnsi="Arial"/>
          <w:sz w:val="20"/>
          <w:szCs w:val="20"/>
        </w:rPr>
        <w:t xml:space="preserve"> badań odbiorczych. </w:t>
      </w:r>
    </w:p>
    <w:p w14:paraId="37640DDD"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PN-E-04700:1998/Az1:2000 Urządzenia i układy elektryczne w obiektach elektroenergetycznych. Wytyczne przeprowadzania </w:t>
      </w:r>
      <w:proofErr w:type="spellStart"/>
      <w:r>
        <w:rPr>
          <w:rStyle w:val="znormal1"/>
          <w:rFonts w:ascii="Arial" w:hAnsi="Arial"/>
          <w:sz w:val="20"/>
          <w:szCs w:val="20"/>
        </w:rPr>
        <w:t>pomontażowych</w:t>
      </w:r>
      <w:proofErr w:type="spellEnd"/>
      <w:r>
        <w:rPr>
          <w:rStyle w:val="znormal1"/>
          <w:rFonts w:ascii="Arial" w:hAnsi="Arial"/>
          <w:sz w:val="20"/>
          <w:szCs w:val="20"/>
        </w:rPr>
        <w:t xml:space="preserve"> badań odbiorczych (Zmiana Az1). </w:t>
      </w:r>
    </w:p>
    <w:p w14:paraId="1474B92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PN-E-93207:1998 Sprzęt elektroinstalacyjny. Odgałęźniki instalacyjne i płytki odgałęźne na napięcie do 750 V do przewodów o przekrojach do 50 mm2. Wymagania i badania. </w:t>
      </w:r>
    </w:p>
    <w:p w14:paraId="5CEF7C7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PN-E-93207:1995/ Az1:1999 Sprzęt elektroinstalacyjny. Odgałęźniki instalacyjne i płytki odgałęźne na napięcie do 750 V do przewodów o przekrojach do 50 mm2: Wymagania badania (Zmiana Az1). </w:t>
      </w:r>
    </w:p>
    <w:p w14:paraId="6A86814C"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PN-90/E-05029 Kod do oznaczania barw. </w:t>
      </w:r>
    </w:p>
    <w:p w14:paraId="451B36EC"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PN-HD 160364-7-701:2010 Instalacje elektryczne niskiego napięcia. Część 7-701: Wymagania dotyczące specjalnych instalacji lub lokalizacji, Pomieszczenia wyposażone w wannę lub prysznic. </w:t>
      </w:r>
    </w:p>
    <w:p w14:paraId="4016CE4E"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PN-IEC 60364-7-702:2010 Instalacje elektryczne w obiektach budowlanych - Wymagania dotyczące specjalnych instalacji lub lokalizacji. Baseny pływackie i inne. </w:t>
      </w:r>
    </w:p>
    <w:p w14:paraId="45F5669E"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PN-HD 60364-6:2016-07 Instalacje elektryczne w obiektach budowlanych – Część 6: Sprawdzanie. </w:t>
      </w:r>
    </w:p>
    <w:p w14:paraId="726EA4E5" w14:textId="77777777" w:rsidR="009E27D9" w:rsidRDefault="006A4BED" w:rsidP="006A4BED">
      <w:pPr>
        <w:widowControl/>
        <w:suppressAutoHyphens w:val="0"/>
        <w:autoSpaceDE w:val="0"/>
        <w:spacing w:line="276" w:lineRule="auto"/>
        <w:jc w:val="both"/>
        <w:textAlignment w:val="auto"/>
        <w:rPr>
          <w:rFonts w:hint="eastAsia"/>
        </w:rPr>
      </w:pPr>
      <w:r>
        <w:rPr>
          <w:rStyle w:val="znormal1"/>
          <w:rFonts w:ascii="Arial" w:hAnsi="Arial"/>
          <w:sz w:val="20"/>
          <w:szCs w:val="20"/>
        </w:rPr>
        <w:t xml:space="preserve">PN-E-04700:1998/Az1:2000 Urządzenia i układy elektryczne w obiektach elektroenergetycznych. Wytyczne przeprowadzania </w:t>
      </w:r>
      <w:proofErr w:type="spellStart"/>
      <w:r>
        <w:rPr>
          <w:rStyle w:val="znormal1"/>
          <w:rFonts w:ascii="Arial" w:hAnsi="Arial"/>
          <w:sz w:val="20"/>
          <w:szCs w:val="20"/>
        </w:rPr>
        <w:t>pomontażowych</w:t>
      </w:r>
      <w:proofErr w:type="spellEnd"/>
      <w:r>
        <w:rPr>
          <w:rStyle w:val="znormal1"/>
          <w:rFonts w:ascii="Arial" w:hAnsi="Arial"/>
          <w:sz w:val="20"/>
          <w:szCs w:val="20"/>
        </w:rPr>
        <w:t xml:space="preserve"> badań odbiorczych (zmiana Az1).</w:t>
      </w:r>
    </w:p>
    <w:p w14:paraId="19B8DBCE" w14:textId="77777777" w:rsidR="009E27D9" w:rsidRDefault="009E27D9" w:rsidP="006A4BED">
      <w:pPr>
        <w:pStyle w:val="Standard"/>
        <w:spacing w:before="0" w:after="0" w:line="276" w:lineRule="auto"/>
      </w:pPr>
    </w:p>
    <w:p w14:paraId="63D535FD" w14:textId="77777777" w:rsidR="009E27D9" w:rsidRDefault="009E27D9" w:rsidP="006A4BED">
      <w:pPr>
        <w:spacing w:line="276" w:lineRule="auto"/>
        <w:ind w:firstLine="426"/>
        <w:jc w:val="both"/>
        <w:rPr>
          <w:rFonts w:ascii="Arial" w:eastAsia="Times New Roman" w:hAnsi="Arial"/>
          <w:sz w:val="20"/>
          <w:szCs w:val="20"/>
          <w:lang w:bidi="ar-SA"/>
        </w:rPr>
      </w:pPr>
    </w:p>
    <w:p w14:paraId="0585280B" w14:textId="77777777" w:rsidR="009E27D9" w:rsidRDefault="009E27D9" w:rsidP="006A4BED">
      <w:pPr>
        <w:spacing w:line="276" w:lineRule="auto"/>
        <w:ind w:firstLine="426"/>
        <w:jc w:val="both"/>
        <w:rPr>
          <w:rFonts w:ascii="Arial" w:eastAsia="Times New Roman" w:hAnsi="Arial"/>
          <w:sz w:val="20"/>
          <w:szCs w:val="20"/>
          <w:lang w:bidi="ar-SA"/>
        </w:rPr>
      </w:pPr>
    </w:p>
    <w:p w14:paraId="605DEE82" w14:textId="77777777" w:rsidR="009E27D9" w:rsidRDefault="009E27D9" w:rsidP="006A4BED">
      <w:pPr>
        <w:spacing w:line="276" w:lineRule="auto"/>
        <w:ind w:firstLine="426"/>
        <w:jc w:val="both"/>
        <w:rPr>
          <w:rFonts w:ascii="Arial" w:eastAsia="Times New Roman" w:hAnsi="Arial"/>
          <w:sz w:val="20"/>
          <w:szCs w:val="20"/>
          <w:lang w:bidi="ar-SA"/>
        </w:rPr>
      </w:pPr>
    </w:p>
    <w:p w14:paraId="0E93DA21" w14:textId="77777777" w:rsidR="009E27D9" w:rsidRDefault="009E27D9" w:rsidP="006A4BED">
      <w:pPr>
        <w:spacing w:line="276" w:lineRule="auto"/>
        <w:rPr>
          <w:rFonts w:hint="eastAsia"/>
        </w:rPr>
      </w:pPr>
    </w:p>
    <w:sectPr w:rsidR="009E27D9" w:rsidSect="006A4BED">
      <w:footerReference w:type="default" r:id="rId17"/>
      <w:pgSz w:w="11906" w:h="16838"/>
      <w:pgMar w:top="1135" w:right="1133" w:bottom="993" w:left="1418" w:header="340" w:footer="34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8D1D2" w14:textId="77777777" w:rsidR="00F6488A" w:rsidRDefault="00F6488A">
      <w:pPr>
        <w:rPr>
          <w:rFonts w:hint="eastAsia"/>
        </w:rPr>
      </w:pPr>
      <w:r>
        <w:separator/>
      </w:r>
    </w:p>
  </w:endnote>
  <w:endnote w:type="continuationSeparator" w:id="0">
    <w:p w14:paraId="2A385E12" w14:textId="77777777" w:rsidR="00F6488A" w:rsidRDefault="00F648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xt">
    <w:charset w:val="EE"/>
    <w:family w:val="auto"/>
    <w:pitch w:val="variable"/>
    <w:sig w:usb0="A0002AA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Cambria">
    <w:panose1 w:val="02040503050406030204"/>
    <w:charset w:val="EE"/>
    <w:family w:val="roman"/>
    <w:pitch w:val="variable"/>
    <w:sig w:usb0="E00006FF" w:usb1="420024FF" w:usb2="02000000" w:usb3="00000000" w:csb0="0000019F" w:csb1="00000000"/>
  </w:font>
  <w:font w:name="Thorndale, 'Times New Roman'">
    <w:charset w:val="00"/>
    <w:family w:val="roman"/>
    <w:pitch w:val="variable"/>
  </w:font>
  <w:font w:name="HG Mincho Light J">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Goudy Old Style CE ATT">
    <w:charset w:val="00"/>
    <w:family w:val="roman"/>
    <w:pitch w:val="variable"/>
  </w:font>
  <w:font w:name="Century Gothic">
    <w:panose1 w:val="020B0502020202020204"/>
    <w:charset w:val="EE"/>
    <w:family w:val="swiss"/>
    <w:pitch w:val="variable"/>
    <w:sig w:usb0="00000287" w:usb1="00000000" w:usb2="00000000" w:usb3="00000000" w:csb0="0000009F" w:csb1="00000000"/>
  </w:font>
  <w:font w:name="Switzerland_Lightpl">
    <w:altName w:val="Arial"/>
    <w:charset w:val="00"/>
    <w:family w:val="swiss"/>
    <w:pitch w:val="variable"/>
  </w:font>
  <w:font w:name="Arial CE MT Black">
    <w:charset w:val="00"/>
    <w:family w:val="swiss"/>
    <w:pitch w:val="variable"/>
  </w:font>
  <w:font w:name="Helvetica">
    <w:panose1 w:val="020B0604020202020204"/>
    <w:charset w:val="00"/>
    <w:family w:val="swiss"/>
    <w:notTrueType/>
    <w:pitch w:val="variable"/>
    <w:sig w:usb0="00000003" w:usb1="00000000" w:usb2="00000000" w:usb3="00000000" w:csb0="00000001" w:csb1="00000000"/>
  </w:font>
  <w:font w:name="ISOCPEUR">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ZurichCalligraphic, '''Times Ne">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201217"/>
      <w:docPartObj>
        <w:docPartGallery w:val="Page Numbers (Bottom of Page)"/>
        <w:docPartUnique/>
      </w:docPartObj>
    </w:sdtPr>
    <w:sdtEndPr>
      <w:rPr>
        <w:rFonts w:ascii="Arial" w:hAnsi="Arial" w:cs="Arial"/>
        <w:sz w:val="20"/>
        <w:szCs w:val="20"/>
      </w:rPr>
    </w:sdtEndPr>
    <w:sdtContent>
      <w:p w14:paraId="42EBC599" w14:textId="45623E43" w:rsidR="00E1488A" w:rsidRPr="006A4BED" w:rsidRDefault="00E1488A">
        <w:pPr>
          <w:pStyle w:val="Stopka"/>
          <w:jc w:val="center"/>
          <w:rPr>
            <w:rFonts w:ascii="Arial" w:hAnsi="Arial" w:cs="Arial"/>
            <w:sz w:val="20"/>
            <w:szCs w:val="20"/>
          </w:rPr>
        </w:pPr>
        <w:r w:rsidRPr="006A4BED">
          <w:rPr>
            <w:rFonts w:ascii="Arial" w:hAnsi="Arial" w:cs="Arial"/>
            <w:sz w:val="20"/>
            <w:szCs w:val="20"/>
          </w:rPr>
          <w:fldChar w:fldCharType="begin"/>
        </w:r>
        <w:r w:rsidRPr="006A4BED">
          <w:rPr>
            <w:rFonts w:ascii="Arial" w:hAnsi="Arial" w:cs="Arial"/>
            <w:sz w:val="20"/>
            <w:szCs w:val="20"/>
          </w:rPr>
          <w:instrText>PAGE   \* MERGEFORMAT</w:instrText>
        </w:r>
        <w:r w:rsidRPr="006A4BED">
          <w:rPr>
            <w:rFonts w:ascii="Arial" w:hAnsi="Arial" w:cs="Arial"/>
            <w:sz w:val="20"/>
            <w:szCs w:val="20"/>
          </w:rPr>
          <w:fldChar w:fldCharType="separate"/>
        </w:r>
        <w:r w:rsidR="003010A3">
          <w:rPr>
            <w:rFonts w:ascii="Arial" w:hAnsi="Arial" w:cs="Arial"/>
            <w:noProof/>
            <w:sz w:val="20"/>
            <w:szCs w:val="20"/>
          </w:rPr>
          <w:t>15</w:t>
        </w:r>
        <w:r w:rsidRPr="006A4BED">
          <w:rPr>
            <w:rFonts w:ascii="Arial" w:hAnsi="Arial" w:cs="Arial"/>
            <w:sz w:val="20"/>
            <w:szCs w:val="20"/>
          </w:rPr>
          <w:fldChar w:fldCharType="end"/>
        </w:r>
      </w:p>
    </w:sdtContent>
  </w:sdt>
  <w:p w14:paraId="6A084457" w14:textId="77777777" w:rsidR="00E1488A" w:rsidRDefault="00E148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8EE92" w14:textId="77777777" w:rsidR="00F6488A" w:rsidRDefault="00F6488A">
      <w:pPr>
        <w:rPr>
          <w:rFonts w:hint="eastAsia"/>
        </w:rPr>
      </w:pPr>
      <w:r>
        <w:rPr>
          <w:color w:val="000000"/>
        </w:rPr>
        <w:separator/>
      </w:r>
    </w:p>
  </w:footnote>
  <w:footnote w:type="continuationSeparator" w:id="0">
    <w:p w14:paraId="2D6B5060" w14:textId="77777777" w:rsidR="00F6488A" w:rsidRDefault="00F6488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B1E"/>
    <w:multiLevelType w:val="multilevel"/>
    <w:tmpl w:val="75EECBBA"/>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212E83"/>
    <w:multiLevelType w:val="multilevel"/>
    <w:tmpl w:val="1DFCC854"/>
    <w:styleLink w:val="Numbering1"/>
    <w:lvl w:ilvl="0">
      <w:start w:val="1"/>
      <w:numFmt w:val="decimal"/>
      <w:lvlText w:val="%1."/>
      <w:lvlJc w:val="left"/>
      <w:rPr>
        <w:rFonts w:ascii="Tahoma" w:hAnsi="Tahoma"/>
        <w:sz w:val="24"/>
        <w:szCs w:val="24"/>
      </w:rPr>
    </w:lvl>
    <w:lvl w:ilvl="1">
      <w:start w:val="1"/>
      <w:numFmt w:val="decimal"/>
      <w:lvlText w:val="%2."/>
      <w:lvlJc w:val="left"/>
      <w:rPr>
        <w:rFonts w:ascii="Tahoma" w:hAnsi="Tahoma"/>
        <w:sz w:val="24"/>
        <w:szCs w:val="24"/>
      </w:rPr>
    </w:lvl>
    <w:lvl w:ilvl="2">
      <w:start w:val="1"/>
      <w:numFmt w:val="decimal"/>
      <w:lvlText w:val="%3."/>
      <w:lvlJc w:val="left"/>
      <w:rPr>
        <w:rFonts w:ascii="Tahoma" w:hAnsi="Tahoma"/>
        <w:sz w:val="24"/>
        <w:szCs w:val="24"/>
      </w:rPr>
    </w:lvl>
    <w:lvl w:ilvl="3">
      <w:start w:val="1"/>
      <w:numFmt w:val="decimal"/>
      <w:lvlText w:val="%4."/>
      <w:lvlJc w:val="left"/>
      <w:rPr>
        <w:rFonts w:ascii="Tahoma" w:hAnsi="Tahoma"/>
        <w:sz w:val="24"/>
        <w:szCs w:val="24"/>
      </w:rPr>
    </w:lvl>
    <w:lvl w:ilvl="4">
      <w:start w:val="1"/>
      <w:numFmt w:val="decimal"/>
      <w:lvlText w:val="%5."/>
      <w:lvlJc w:val="left"/>
      <w:rPr>
        <w:rFonts w:ascii="Tahoma" w:hAnsi="Tahoma"/>
        <w:sz w:val="24"/>
        <w:szCs w:val="24"/>
      </w:rPr>
    </w:lvl>
    <w:lvl w:ilvl="5">
      <w:start w:val="1"/>
      <w:numFmt w:val="decimal"/>
      <w:lvlText w:val="%6."/>
      <w:lvlJc w:val="left"/>
      <w:rPr>
        <w:rFonts w:ascii="Tahoma" w:hAnsi="Tahoma"/>
        <w:sz w:val="24"/>
        <w:szCs w:val="24"/>
      </w:rPr>
    </w:lvl>
    <w:lvl w:ilvl="6">
      <w:start w:val="1"/>
      <w:numFmt w:val="decimal"/>
      <w:lvlText w:val="%7."/>
      <w:lvlJc w:val="left"/>
      <w:rPr>
        <w:rFonts w:ascii="Tahoma" w:hAnsi="Tahoma"/>
        <w:sz w:val="24"/>
        <w:szCs w:val="24"/>
      </w:rPr>
    </w:lvl>
    <w:lvl w:ilvl="7">
      <w:start w:val="1"/>
      <w:numFmt w:val="decimal"/>
      <w:lvlText w:val="%8."/>
      <w:lvlJc w:val="left"/>
      <w:rPr>
        <w:rFonts w:ascii="Tahoma" w:hAnsi="Tahoma"/>
        <w:sz w:val="24"/>
        <w:szCs w:val="24"/>
      </w:rPr>
    </w:lvl>
    <w:lvl w:ilvl="8">
      <w:start w:val="1"/>
      <w:numFmt w:val="decimal"/>
      <w:lvlText w:val="%9."/>
      <w:lvlJc w:val="left"/>
      <w:rPr>
        <w:rFonts w:ascii="Tahoma" w:hAnsi="Tahoma"/>
        <w:sz w:val="24"/>
        <w:szCs w:val="24"/>
      </w:rPr>
    </w:lvl>
  </w:abstractNum>
  <w:abstractNum w:abstractNumId="2" w15:restartNumberingAfterBreak="0">
    <w:nsid w:val="00E4526C"/>
    <w:multiLevelType w:val="multilevel"/>
    <w:tmpl w:val="6B7CE868"/>
    <w:styleLink w:val="WW8Num41"/>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 w15:restartNumberingAfterBreak="0">
    <w:nsid w:val="012D4F83"/>
    <w:multiLevelType w:val="multilevel"/>
    <w:tmpl w:val="49F821B8"/>
    <w:styleLink w:val="WWOutlineListStyle14"/>
    <w:lvl w:ilvl="0">
      <w:start w:val="1"/>
      <w:numFmt w:val="decimal"/>
      <w:lvlText w:val=" %1."/>
      <w:lvlJc w:val="left"/>
      <w:pPr>
        <w:ind w:left="72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13D3148"/>
    <w:multiLevelType w:val="multilevel"/>
    <w:tmpl w:val="847C0218"/>
    <w:styleLink w:val="WWOutlineListStyle19"/>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18F0B8B"/>
    <w:multiLevelType w:val="multilevel"/>
    <w:tmpl w:val="21CE1D88"/>
    <w:styleLink w:val="WWOutlineListStyle5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2FD65EE"/>
    <w:multiLevelType w:val="multilevel"/>
    <w:tmpl w:val="3786650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3E22B70"/>
    <w:multiLevelType w:val="multilevel"/>
    <w:tmpl w:val="4A9E23E0"/>
    <w:styleLink w:val="LFO87"/>
    <w:lvl w:ilvl="0">
      <w:start w:val="1"/>
      <w:numFmt w:val="decimal"/>
      <w:pStyle w:val="ReportLevel4"/>
      <w:lvlText w:val="%1."/>
      <w:lvlJc w:val="left"/>
      <w:pPr>
        <w:ind w:left="1080" w:hanging="1080"/>
      </w:pPr>
      <w:rPr>
        <w:rFonts w:ascii="Arial" w:hAnsi="Arial" w:cs="Times New Roman"/>
        <w:b/>
        <w:i w:val="0"/>
        <w:sz w:val="24"/>
      </w:rPr>
    </w:lvl>
    <w:lvl w:ilvl="1">
      <w:start w:val="1"/>
      <w:numFmt w:val="decimal"/>
      <w:lvlText w:val="%1.%2"/>
      <w:lvlJc w:val="left"/>
      <w:pPr>
        <w:ind w:left="1080" w:hanging="1080"/>
      </w:pPr>
      <w:rPr>
        <w:rFonts w:ascii="Arial" w:hAnsi="Arial" w:cs="Times New Roman"/>
        <w:b/>
        <w:i w:val="0"/>
        <w:sz w:val="24"/>
      </w:rPr>
    </w:lvl>
    <w:lvl w:ilvl="2">
      <w:start w:val="1"/>
      <w:numFmt w:val="decimal"/>
      <w:lvlText w:val="%1.%2.%3"/>
      <w:lvlJc w:val="left"/>
      <w:pPr>
        <w:ind w:left="2160" w:hanging="1080"/>
      </w:pPr>
      <w:rPr>
        <w:rFonts w:ascii="Arial" w:hAnsi="Arial" w:cs="Times New Roman"/>
        <w:b/>
        <w:i w:val="0"/>
        <w:sz w:val="20"/>
      </w:rPr>
    </w:lvl>
    <w:lvl w:ilvl="3">
      <w:start w:val="1"/>
      <w:numFmt w:val="decimal"/>
      <w:lvlText w:val="%1.%2.%3.%4"/>
      <w:lvlJc w:val="left"/>
      <w:pPr>
        <w:ind w:left="2160" w:hanging="1080"/>
      </w:pPr>
      <w:rPr>
        <w:rFonts w:ascii="Times New Roman" w:hAnsi="Times New Roman" w:cs="Times New Roman"/>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92036A"/>
    <w:multiLevelType w:val="multilevel"/>
    <w:tmpl w:val="75D256C8"/>
    <w:styleLink w:val="WWOutlineListStyle16"/>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56D4689"/>
    <w:multiLevelType w:val="multilevel"/>
    <w:tmpl w:val="68EEC85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5B23DD5"/>
    <w:multiLevelType w:val="multilevel"/>
    <w:tmpl w:val="8F5C5B2E"/>
    <w:styleLink w:val="LFO89"/>
    <w:lvl w:ilvl="0">
      <w:start w:val="2"/>
      <w:numFmt w:val="lowerLetter"/>
      <w:pStyle w:val="Listanumerowana2"/>
      <w:lvlText w:val="%1)"/>
      <w:lvlJc w:val="left"/>
      <w:pPr>
        <w:ind w:left="360" w:hanging="360"/>
      </w:pPr>
      <w:rPr>
        <w:b/>
        <w:i w:val="0"/>
        <w:color w:val="auto"/>
        <w:sz w:val="24"/>
      </w:rPr>
    </w:lvl>
    <w:lvl w:ilvl="1">
      <w:start w:val="3"/>
      <w:numFmt w:val="lowerLetter"/>
      <w:lvlText w:val="%2)"/>
      <w:lvlJc w:val="left"/>
      <w:pPr>
        <w:ind w:left="360" w:hanging="360"/>
      </w:pPr>
      <w:rPr>
        <w:b/>
        <w:i w:val="0"/>
        <w:color w:val="auto"/>
        <w:sz w:val="24"/>
      </w:r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1" w15:restartNumberingAfterBreak="0">
    <w:nsid w:val="077A1180"/>
    <w:multiLevelType w:val="multilevel"/>
    <w:tmpl w:val="FABCC878"/>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080270EE"/>
    <w:multiLevelType w:val="multilevel"/>
    <w:tmpl w:val="6628A7F0"/>
    <w:styleLink w:val="WW8Num29"/>
    <w:lvl w:ilvl="0">
      <w:numFmt w:val="bullet"/>
      <w:lvlText w:val=""/>
      <w:lvlJc w:val="left"/>
      <w:pPr>
        <w:ind w:left="1080" w:hanging="360"/>
      </w:pPr>
      <w:rPr>
        <w:rFonts w:ascii="Symbol" w:hAnsi="Symbol" w:cs="OpenSymbol, 'Arial Unicode MS'"/>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13" w15:restartNumberingAfterBreak="0">
    <w:nsid w:val="0A19130A"/>
    <w:multiLevelType w:val="multilevel"/>
    <w:tmpl w:val="17382996"/>
    <w:styleLink w:val="WW8Num13"/>
    <w:lvl w:ilvl="0">
      <w:numFmt w:val="bullet"/>
      <w:lvlText w:val=""/>
      <w:lvlJc w:val="left"/>
      <w:pPr>
        <w:ind w:left="703"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A4B1CB1"/>
    <w:multiLevelType w:val="multilevel"/>
    <w:tmpl w:val="BBB81668"/>
    <w:styleLink w:val="LFO86"/>
    <w:lvl w:ilvl="0">
      <w:start w:val="1"/>
      <w:numFmt w:val="upperLetter"/>
      <w:pStyle w:val="Wcicienormalne"/>
      <w:lvlText w:val="%1."/>
      <w:lvlJc w:val="left"/>
      <w:pPr>
        <w:ind w:left="360" w:hanging="360"/>
      </w:pPr>
      <w:rPr>
        <w:sz w:val="24"/>
        <w:szCs w:val="24"/>
      </w:rPr>
    </w:lvl>
    <w:lvl w:ilvl="1">
      <w:start w:val="1"/>
      <w:numFmt w:val="decimal"/>
      <w:lvlText w:val="%2."/>
      <w:lvlJc w:val="left"/>
      <w:pPr>
        <w:ind w:left="1080" w:hanging="360"/>
      </w:pPr>
      <w:rPr>
        <w:sz w:val="20"/>
        <w:szCs w:val="20"/>
      </w:rPr>
    </w:lvl>
    <w:lvl w:ilvl="2">
      <w:start w:val="1"/>
      <w:numFmt w:val="decimal"/>
      <w:lvlText w:val="11.%3"/>
      <w:lvlJc w:val="left"/>
      <w:pPr>
        <w:ind w:left="1980" w:hanging="360"/>
      </w:pPr>
      <w:rPr>
        <w:rFonts w:ascii="Times New Roman" w:hAnsi="Times New Roman" w:cs="Times New Roman"/>
        <w:sz w:val="20"/>
        <w:szCs w:val="24"/>
      </w:rPr>
    </w:lvl>
    <w:lvl w:ilvl="3">
      <w:numFmt w:val="bullet"/>
      <w:lvlText w:val="-"/>
      <w:lvlJc w:val="left"/>
      <w:pPr>
        <w:ind w:left="2520" w:hanging="360"/>
      </w:pPr>
      <w:rPr>
        <w:rFonts w:ascii="Arial" w:eastAsia="Times New Roman" w:hAnsi="Arial" w:cs="Arial Unicode M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D9C5C9E"/>
    <w:multiLevelType w:val="multilevel"/>
    <w:tmpl w:val="AE32642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F4F76BB"/>
    <w:multiLevelType w:val="multilevel"/>
    <w:tmpl w:val="479A711A"/>
    <w:styleLink w:val="WWOutlineListStyle4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26032B7"/>
    <w:multiLevelType w:val="multilevel"/>
    <w:tmpl w:val="B83EB9F8"/>
    <w:styleLink w:val="WW8Num9"/>
    <w:lvl w:ilvl="0">
      <w:numFmt w:val="bullet"/>
      <w:pStyle w:val="punktowanie"/>
      <w:lvlText w:val="-"/>
      <w:lvlJc w:val="left"/>
      <w:pPr>
        <w:ind w:left="1080" w:hanging="360"/>
      </w:pPr>
      <w:rPr>
        <w:rFonts w:ascii="OpenSymbol, 'Arial Unicode MS'" w:hAnsi="OpenSymbol, 'Arial Unicode MS'"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3571866"/>
    <w:multiLevelType w:val="multilevel"/>
    <w:tmpl w:val="5EE27746"/>
    <w:styleLink w:val="WW8Num1"/>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1224" w:hanging="504"/>
      </w:pPr>
      <w:rPr>
        <w:rFonts w:ascii="Arial" w:hAnsi="Arial" w:cs="Arial"/>
      </w:rPr>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4617BE0"/>
    <w:multiLevelType w:val="multilevel"/>
    <w:tmpl w:val="1B444FC4"/>
    <w:styleLink w:val="WW8Num20"/>
    <w:lvl w:ilvl="0">
      <w:numFmt w:val="bullet"/>
      <w:lvlText w:val=""/>
      <w:lvlJc w:val="left"/>
      <w:pPr>
        <w:ind w:left="720" w:hanging="360"/>
      </w:pPr>
      <w:rPr>
        <w:rFonts w:ascii="Symbol" w:hAnsi="Symbol" w:cs="OpenSymbol, 'Arial Unicode MS'"/>
        <w:color w:val="000000"/>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000000"/>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000000"/>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20" w15:restartNumberingAfterBreak="0">
    <w:nsid w:val="14886353"/>
    <w:multiLevelType w:val="multilevel"/>
    <w:tmpl w:val="5B9A82A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4D84D32"/>
    <w:multiLevelType w:val="multilevel"/>
    <w:tmpl w:val="6840F888"/>
    <w:styleLink w:val="Styl3"/>
    <w:lvl w:ilvl="0">
      <w:start w:val="1"/>
      <w:numFmt w:val="decimal"/>
      <w:lvlText w:val="%1."/>
      <w:lvlJc w:val="left"/>
      <w:pPr>
        <w:ind w:left="284" w:hanging="284"/>
      </w:pPr>
    </w:lvl>
    <w:lvl w:ilvl="1">
      <w:start w:val="1"/>
      <w:numFmt w:val="upperRoman"/>
      <w:lvlText w:val="%2."/>
      <w:lvlJc w:val="right"/>
      <w:pPr>
        <w:ind w:left="567" w:hanging="283"/>
      </w:pPr>
    </w:lvl>
    <w:lvl w:ilvl="2">
      <w:start w:val="1"/>
      <w:numFmt w:val="decimal"/>
      <w:lvlText w:val="%1.%2.%3."/>
      <w:lvlJc w:val="left"/>
      <w:pPr>
        <w:ind w:left="851" w:hanging="28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15:restartNumberingAfterBreak="0">
    <w:nsid w:val="15D41381"/>
    <w:multiLevelType w:val="multilevel"/>
    <w:tmpl w:val="FE7C6F2A"/>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17ED0C8B"/>
    <w:multiLevelType w:val="multilevel"/>
    <w:tmpl w:val="DEBC74E4"/>
    <w:styleLink w:val="WWOutlineListStyle22"/>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19F177AA"/>
    <w:multiLevelType w:val="multilevel"/>
    <w:tmpl w:val="17A6994E"/>
    <w:styleLink w:val="WWOutlineListStyle4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A4B5271"/>
    <w:multiLevelType w:val="multilevel"/>
    <w:tmpl w:val="DD5839B2"/>
    <w:styleLink w:val="WWOutlineListStyle5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AAB3B92"/>
    <w:multiLevelType w:val="multilevel"/>
    <w:tmpl w:val="231C3B2A"/>
    <w:styleLink w:val="WWOutlineListStyle21"/>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1AAB4253"/>
    <w:multiLevelType w:val="multilevel"/>
    <w:tmpl w:val="7C589B1E"/>
    <w:styleLink w:val="WW8Num11"/>
    <w:lvl w:ilvl="0">
      <w:start w:val="1"/>
      <w:numFmt w:val="decimal"/>
      <w:pStyle w:val="Heading4user"/>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1B387A13"/>
    <w:multiLevelType w:val="multilevel"/>
    <w:tmpl w:val="D5E2D4A2"/>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1B8275BB"/>
    <w:multiLevelType w:val="multilevel"/>
    <w:tmpl w:val="8F762666"/>
    <w:styleLink w:val="WWOutlineListStyle25"/>
    <w:lvl w:ilvl="0">
      <w:start w:val="1"/>
      <w:numFmt w:val="decimal"/>
      <w:lvlText w:val=" %1."/>
      <w:lvlJc w:val="left"/>
      <w:pPr>
        <w:ind w:left="501"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1EAF6839"/>
    <w:multiLevelType w:val="multilevel"/>
    <w:tmpl w:val="25300B58"/>
    <w:styleLink w:val="WWOutlineListStyle17"/>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1ECF2DB7"/>
    <w:multiLevelType w:val="multilevel"/>
    <w:tmpl w:val="1662F406"/>
    <w:styleLink w:val="WWOutlineListStyle18"/>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216A0C94"/>
    <w:multiLevelType w:val="multilevel"/>
    <w:tmpl w:val="742416A6"/>
    <w:styleLink w:val="WW8Num43"/>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3" w15:restartNumberingAfterBreak="0">
    <w:nsid w:val="21B7264B"/>
    <w:multiLevelType w:val="multilevel"/>
    <w:tmpl w:val="78E442DE"/>
    <w:styleLink w:val="WW8Num15"/>
    <w:lvl w:ilvl="0">
      <w:numFmt w:val="bullet"/>
      <w:lvlText w:val=""/>
      <w:lvlJc w:val="left"/>
      <w:pPr>
        <w:ind w:left="1080" w:hanging="360"/>
      </w:pPr>
      <w:rPr>
        <w:rFonts w:ascii="Symbol" w:hAnsi="Symbol" w:cs="Symbol"/>
        <w:color w:val="auto"/>
        <w:sz w:val="20"/>
        <w:szCs w:val="24"/>
        <w:lang w:val="pl-PL" w:eastAsia="zh-CN"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225B2C8A"/>
    <w:multiLevelType w:val="multilevel"/>
    <w:tmpl w:val="C31A5C7E"/>
    <w:styleLink w:val="WW8Num44"/>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5" w15:restartNumberingAfterBreak="0">
    <w:nsid w:val="251F549B"/>
    <w:multiLevelType w:val="multilevel"/>
    <w:tmpl w:val="2BBEA62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277F5FE1"/>
    <w:multiLevelType w:val="multilevel"/>
    <w:tmpl w:val="0542296C"/>
    <w:styleLink w:val="WW8Num30"/>
    <w:lvl w:ilvl="0">
      <w:numFmt w:val="bullet"/>
      <w:lvlText w:val=""/>
      <w:lvlJc w:val="left"/>
      <w:pPr>
        <w:ind w:left="1080" w:hanging="360"/>
      </w:pPr>
      <w:rPr>
        <w:rFonts w:ascii="Symbol" w:hAnsi="Symbol" w:cs="OpenSymbol, 'Arial Unicode MS'"/>
        <w:color w:val="auto"/>
        <w:sz w:val="20"/>
        <w:szCs w:val="20"/>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color w:val="auto"/>
        <w:sz w:val="20"/>
        <w:szCs w:val="20"/>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color w:val="auto"/>
        <w:sz w:val="20"/>
        <w:szCs w:val="20"/>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37" w15:restartNumberingAfterBreak="0">
    <w:nsid w:val="281D0B37"/>
    <w:multiLevelType w:val="multilevel"/>
    <w:tmpl w:val="F1EEF78E"/>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28894AD5"/>
    <w:multiLevelType w:val="multilevel"/>
    <w:tmpl w:val="36608756"/>
    <w:styleLink w:val="WWOutlineListStyle12"/>
    <w:lvl w:ilvl="0">
      <w:start w:val="1"/>
      <w:numFmt w:val="decimal"/>
      <w:lvlText w:val="%1."/>
      <w:lvlJc w:val="left"/>
      <w:pPr>
        <w:ind w:left="720" w:hanging="360"/>
      </w:pPr>
      <w:rPr>
        <w:rFonts w:cs="Arial"/>
      </w:rPr>
    </w:lvl>
    <w:lvl w:ilvl="1">
      <w:start w:val="1"/>
      <w:numFmt w:val="decimal"/>
      <w:lvlText w:val="%2."/>
      <w:lvlJc w:val="left"/>
      <w:pPr>
        <w:ind w:left="720" w:hanging="360"/>
      </w:pPr>
      <w:rPr>
        <w:rFonts w:cs="Arial"/>
      </w:rPr>
    </w:lvl>
    <w:lvl w:ilvl="2">
      <w:start w:val="1"/>
      <w:numFmt w:val="decimal"/>
      <w:lvlText w:val="%1.%2.%3"/>
      <w:lvlJc w:val="left"/>
    </w:lvl>
    <w:lvl w:ilvl="3">
      <w:start w:val="1"/>
      <w:numFmt w:val="none"/>
      <w:lvlText w:val="%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2A5A064B"/>
    <w:multiLevelType w:val="multilevel"/>
    <w:tmpl w:val="3A4CCEEE"/>
    <w:styleLink w:val="WWOutlineListStyle5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2C1C7703"/>
    <w:multiLevelType w:val="hybridMultilevel"/>
    <w:tmpl w:val="F24863F0"/>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CE2103A"/>
    <w:multiLevelType w:val="multilevel"/>
    <w:tmpl w:val="51CED1A8"/>
    <w:styleLink w:val="WW8Num32"/>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2" w15:restartNumberingAfterBreak="0">
    <w:nsid w:val="2D891042"/>
    <w:multiLevelType w:val="multilevel"/>
    <w:tmpl w:val="DD021B8C"/>
    <w:styleLink w:val="WWOutlineListStyle24"/>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2DA836DE"/>
    <w:multiLevelType w:val="multilevel"/>
    <w:tmpl w:val="5A888A7A"/>
    <w:styleLink w:val="WWOutlineListStyle4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2E1053AB"/>
    <w:multiLevelType w:val="multilevel"/>
    <w:tmpl w:val="2188A9C2"/>
    <w:styleLink w:val="WW8Num12"/>
    <w:lvl w:ilvl="0">
      <w:numFmt w:val="bullet"/>
      <w:lvlText w:val="-"/>
      <w:lvlJc w:val="left"/>
      <w:pPr>
        <w:ind w:left="1069" w:hanging="360"/>
      </w:pPr>
      <w:rPr>
        <w:rFonts w:ascii="OpenSymbol, 'Arial Unicode MS'" w:hAnsi="OpenSymbol, 'Arial Unicode MS'" w:cs="Times New Roman"/>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E6474C8"/>
    <w:multiLevelType w:val="multilevel"/>
    <w:tmpl w:val="CCF0A110"/>
    <w:styleLink w:val="WW8Num2"/>
    <w:lvl w:ilvl="0">
      <w:start w:val="1"/>
      <w:numFmt w:val="decimal"/>
      <w:pStyle w:val="wypunktowanie"/>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1224" w:hanging="504"/>
      </w:pPr>
      <w:rPr>
        <w:rFonts w:ascii="Arial" w:hAnsi="Arial" w:cs="Arial"/>
      </w:rPr>
    </w:lvl>
    <w:lvl w:ilvl="3">
      <w:start w:val="1"/>
      <w:numFmt w:val="decimal"/>
      <w:lvlText w:val="%1.%2.%3.%4."/>
      <w:lvlJc w:val="left"/>
      <w:pPr>
        <w:ind w:left="206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0921D22"/>
    <w:multiLevelType w:val="multilevel"/>
    <w:tmpl w:val="C8B43CB2"/>
    <w:styleLink w:val="WW8Num40"/>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7" w15:restartNumberingAfterBreak="0">
    <w:nsid w:val="31985C2D"/>
    <w:multiLevelType w:val="multilevel"/>
    <w:tmpl w:val="D6DAF46E"/>
    <w:styleLink w:val="WW8Num5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8" w15:restartNumberingAfterBreak="0">
    <w:nsid w:val="32C32FB4"/>
    <w:multiLevelType w:val="multilevel"/>
    <w:tmpl w:val="9B30E6C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336F563B"/>
    <w:multiLevelType w:val="multilevel"/>
    <w:tmpl w:val="D9D65F86"/>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33F152FE"/>
    <w:multiLevelType w:val="multilevel"/>
    <w:tmpl w:val="237E117E"/>
    <w:styleLink w:val="WW8Num3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51" w15:restartNumberingAfterBreak="0">
    <w:nsid w:val="346957C9"/>
    <w:multiLevelType w:val="multilevel"/>
    <w:tmpl w:val="17EC1B9A"/>
    <w:styleLink w:val="WW8Num42"/>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52" w15:restartNumberingAfterBreak="0">
    <w:nsid w:val="354C691F"/>
    <w:multiLevelType w:val="multilevel"/>
    <w:tmpl w:val="15C6B958"/>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35E307F1"/>
    <w:multiLevelType w:val="multilevel"/>
    <w:tmpl w:val="95265BA2"/>
    <w:styleLink w:val="LFO91"/>
    <w:lvl w:ilvl="0">
      <w:numFmt w:val="bullet"/>
      <w:pStyle w:val="Wypunktowanie0"/>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54" w15:restartNumberingAfterBreak="0">
    <w:nsid w:val="374E731F"/>
    <w:multiLevelType w:val="multilevel"/>
    <w:tmpl w:val="7910E208"/>
    <w:styleLink w:val="WWOutlineListStyle4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378C2891"/>
    <w:multiLevelType w:val="multilevel"/>
    <w:tmpl w:val="18FCBBB4"/>
    <w:styleLink w:val="WW8Num3"/>
    <w:lvl w:ilvl="0">
      <w:numFmt w:val="bullet"/>
      <w:pStyle w:val="1wyliczenieROOS"/>
      <w:lvlText w:val=""/>
      <w:lvlJc w:val="left"/>
      <w:pPr>
        <w:ind w:left="1077" w:hanging="360"/>
      </w:pPr>
      <w:rPr>
        <w:rFonts w:ascii="Wingdings" w:hAnsi="Wingdings" w:cs="Wingdings"/>
        <w:color w:val="FFFFFF"/>
        <w:kern w:val="3"/>
        <w:sz w:val="18"/>
        <w:szCs w:val="18"/>
        <w:lang w:val="pl-PL" w:eastAsia="zh-CN" w:bidi="ar-SA"/>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color w:val="FFFFFF"/>
        <w:kern w:val="3"/>
        <w:sz w:val="18"/>
        <w:szCs w:val="18"/>
        <w:lang w:val="pl-PL" w:eastAsia="zh-CN" w:bidi="ar-SA"/>
      </w:rPr>
    </w:lvl>
    <w:lvl w:ilvl="3">
      <w:numFmt w:val="bullet"/>
      <w:lvlText w:val=""/>
      <w:lvlJc w:val="left"/>
      <w:pPr>
        <w:ind w:left="3060"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color w:val="FFFFFF"/>
        <w:kern w:val="3"/>
        <w:sz w:val="18"/>
        <w:szCs w:val="18"/>
        <w:lang w:val="pl-PL" w:eastAsia="zh-CN" w:bidi="ar-SA"/>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color w:val="FFFFFF"/>
        <w:kern w:val="3"/>
        <w:sz w:val="18"/>
        <w:szCs w:val="18"/>
        <w:lang w:val="pl-PL" w:eastAsia="zh-CN" w:bidi="ar-SA"/>
      </w:rPr>
    </w:lvl>
  </w:abstractNum>
  <w:abstractNum w:abstractNumId="56" w15:restartNumberingAfterBreak="0">
    <w:nsid w:val="380B46CC"/>
    <w:multiLevelType w:val="multilevel"/>
    <w:tmpl w:val="8D241B5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3A8E1F00"/>
    <w:multiLevelType w:val="multilevel"/>
    <w:tmpl w:val="FE56CEDA"/>
    <w:styleLink w:val="WWOutlineListStyle23"/>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3C3F035C"/>
    <w:multiLevelType w:val="multilevel"/>
    <w:tmpl w:val="241C8A4E"/>
    <w:styleLink w:val="WWOutlineListStyle10"/>
    <w:lvl w:ilvl="0">
      <w:start w:val="1"/>
      <w:numFmt w:val="decimal"/>
      <w:lvlText w:val="%1."/>
      <w:lvlJc w:val="left"/>
      <w:pPr>
        <w:ind w:left="720" w:hanging="360"/>
      </w:pPr>
      <w:rPr>
        <w:rFonts w:cs="Arial"/>
      </w:rPr>
    </w:lvl>
    <w:lvl w:ilvl="1">
      <w:start w:val="1"/>
      <w:numFmt w:val="decimal"/>
      <w:lvlText w:val="%2."/>
      <w:lvlJc w:val="left"/>
      <w:pPr>
        <w:ind w:left="720" w:hanging="360"/>
      </w:pPr>
      <w:rPr>
        <w:rFonts w:cs="Arial"/>
      </w:rPr>
    </w:lvl>
    <w:lvl w:ilvl="2">
      <w:start w:val="1"/>
      <w:numFmt w:val="decimal"/>
      <w:lvlText w:val="%1.%2.%3"/>
      <w:lvlJc w:val="left"/>
    </w:lvl>
    <w:lvl w:ilvl="3">
      <w:start w:val="1"/>
      <w:numFmt w:val="none"/>
      <w:lvlText w:val="%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3D8E25E6"/>
    <w:multiLevelType w:val="multilevel"/>
    <w:tmpl w:val="5832F33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3ED11275"/>
    <w:multiLevelType w:val="multilevel"/>
    <w:tmpl w:val="742C5230"/>
    <w:styleLink w:val="WWOutlineListStyle5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Nagwek4"/>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40FE1B53"/>
    <w:multiLevelType w:val="multilevel"/>
    <w:tmpl w:val="FEB87B2A"/>
    <w:styleLink w:val="WW8Num39"/>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2" w15:restartNumberingAfterBreak="0">
    <w:nsid w:val="41313D63"/>
    <w:multiLevelType w:val="multilevel"/>
    <w:tmpl w:val="608C3242"/>
    <w:styleLink w:val="LFO90"/>
    <w:lvl w:ilvl="0">
      <w:numFmt w:val="bullet"/>
      <w:pStyle w:val="Nagwek-Wypunktowanie"/>
      <w:lvlText w:val="-"/>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421D1196"/>
    <w:multiLevelType w:val="multilevel"/>
    <w:tmpl w:val="9C563D8C"/>
    <w:styleLink w:val="WW8Num25"/>
    <w:lvl w:ilvl="0">
      <w:numFmt w:val="bullet"/>
      <w:lvlText w:val=""/>
      <w:lvlJc w:val="left"/>
      <w:pPr>
        <w:ind w:left="1287" w:hanging="360"/>
      </w:pPr>
      <w:rPr>
        <w:rFonts w:ascii="Symbol" w:hAnsi="Symbol" w:cs="OpenSymbol, 'Arial Unicode MS'"/>
        <w:color w:val="auto"/>
        <w:sz w:val="20"/>
        <w:szCs w:val="20"/>
        <w:lang w:val="pl-PL" w:eastAsia="zh-CN" w:bidi="ar-SA"/>
      </w:rPr>
    </w:lvl>
    <w:lvl w:ilvl="1">
      <w:numFmt w:val="bullet"/>
      <w:lvlText w:val="◦"/>
      <w:lvlJc w:val="left"/>
      <w:pPr>
        <w:ind w:left="1647" w:hanging="360"/>
      </w:pPr>
      <w:rPr>
        <w:rFonts w:ascii="OpenSymbol, 'Arial Unicode MS'" w:hAnsi="OpenSymbol, 'Arial Unicode MS'" w:cs="OpenSymbol, 'Arial Unicode MS'"/>
      </w:rPr>
    </w:lvl>
    <w:lvl w:ilvl="2">
      <w:numFmt w:val="bullet"/>
      <w:lvlText w:val="▪"/>
      <w:lvlJc w:val="left"/>
      <w:pPr>
        <w:ind w:left="2007" w:hanging="360"/>
      </w:pPr>
      <w:rPr>
        <w:rFonts w:ascii="OpenSymbol, 'Arial Unicode MS'" w:hAnsi="OpenSymbol, 'Arial Unicode MS'" w:cs="OpenSymbol, 'Arial Unicode MS'"/>
      </w:rPr>
    </w:lvl>
    <w:lvl w:ilvl="3">
      <w:numFmt w:val="bullet"/>
      <w:lvlText w:val=""/>
      <w:lvlJc w:val="left"/>
      <w:pPr>
        <w:ind w:left="2367" w:hanging="360"/>
      </w:pPr>
      <w:rPr>
        <w:rFonts w:ascii="Symbol" w:hAnsi="Symbol" w:cs="OpenSymbol, 'Arial Unicode MS'"/>
        <w:color w:val="auto"/>
        <w:sz w:val="20"/>
        <w:szCs w:val="20"/>
        <w:lang w:val="pl-PL" w:eastAsia="zh-CN" w:bidi="ar-SA"/>
      </w:rPr>
    </w:lvl>
    <w:lvl w:ilvl="4">
      <w:numFmt w:val="bullet"/>
      <w:lvlText w:val="◦"/>
      <w:lvlJc w:val="left"/>
      <w:pPr>
        <w:ind w:left="2727" w:hanging="360"/>
      </w:pPr>
      <w:rPr>
        <w:rFonts w:ascii="OpenSymbol, 'Arial Unicode MS'" w:hAnsi="OpenSymbol, 'Arial Unicode MS'" w:cs="OpenSymbol, 'Arial Unicode MS'"/>
      </w:rPr>
    </w:lvl>
    <w:lvl w:ilvl="5">
      <w:numFmt w:val="bullet"/>
      <w:lvlText w:val="▪"/>
      <w:lvlJc w:val="left"/>
      <w:pPr>
        <w:ind w:left="3087" w:hanging="360"/>
      </w:pPr>
      <w:rPr>
        <w:rFonts w:ascii="OpenSymbol, 'Arial Unicode MS'" w:hAnsi="OpenSymbol, 'Arial Unicode MS'" w:cs="OpenSymbol, 'Arial Unicode MS'"/>
      </w:rPr>
    </w:lvl>
    <w:lvl w:ilvl="6">
      <w:numFmt w:val="bullet"/>
      <w:lvlText w:val=""/>
      <w:lvlJc w:val="left"/>
      <w:pPr>
        <w:ind w:left="3447" w:hanging="360"/>
      </w:pPr>
      <w:rPr>
        <w:rFonts w:ascii="Symbol" w:hAnsi="Symbol" w:cs="OpenSymbol, 'Arial Unicode MS'"/>
        <w:color w:val="auto"/>
        <w:sz w:val="20"/>
        <w:szCs w:val="20"/>
        <w:lang w:val="pl-PL" w:eastAsia="zh-CN" w:bidi="ar-SA"/>
      </w:rPr>
    </w:lvl>
    <w:lvl w:ilvl="7">
      <w:numFmt w:val="bullet"/>
      <w:lvlText w:val="◦"/>
      <w:lvlJc w:val="left"/>
      <w:pPr>
        <w:ind w:left="3807" w:hanging="360"/>
      </w:pPr>
      <w:rPr>
        <w:rFonts w:ascii="OpenSymbol, 'Arial Unicode MS'" w:hAnsi="OpenSymbol, 'Arial Unicode MS'" w:cs="OpenSymbol, 'Arial Unicode MS'"/>
      </w:rPr>
    </w:lvl>
    <w:lvl w:ilvl="8">
      <w:numFmt w:val="bullet"/>
      <w:lvlText w:val="▪"/>
      <w:lvlJc w:val="left"/>
      <w:pPr>
        <w:ind w:left="4167" w:hanging="360"/>
      </w:pPr>
      <w:rPr>
        <w:rFonts w:ascii="OpenSymbol, 'Arial Unicode MS'" w:hAnsi="OpenSymbol, 'Arial Unicode MS'" w:cs="OpenSymbol, 'Arial Unicode MS'"/>
      </w:rPr>
    </w:lvl>
  </w:abstractNum>
  <w:abstractNum w:abstractNumId="64" w15:restartNumberingAfterBreak="0">
    <w:nsid w:val="424F1316"/>
    <w:multiLevelType w:val="multilevel"/>
    <w:tmpl w:val="E78EE6AA"/>
    <w:styleLink w:val="WWOutlineListStyle5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44216CE4"/>
    <w:multiLevelType w:val="multilevel"/>
    <w:tmpl w:val="8FAEAAEA"/>
    <w:styleLink w:val="WW8Num49"/>
    <w:lvl w:ilvl="0">
      <w:numFmt w:val="bullet"/>
      <w:lvlText w:val=""/>
      <w:lvlJc w:val="left"/>
      <w:pPr>
        <w:ind w:left="720" w:hanging="360"/>
      </w:pPr>
      <w:rPr>
        <w:rFonts w:ascii="Symbol" w:hAnsi="Symbol" w:cs="Symbol"/>
        <w:sz w:val="20"/>
        <w:szCs w:val="20"/>
      </w:rPr>
    </w:lvl>
    <w:lvl w:ilvl="1">
      <w:numFmt w:val="bullet"/>
      <w:lvlText w:val=""/>
      <w:lvlJc w:val="left"/>
      <w:pPr>
        <w:ind w:left="1080" w:hanging="360"/>
      </w:pPr>
      <w:rPr>
        <w:rFonts w:ascii="Symbol" w:hAnsi="Symbol" w:cs="Symbol"/>
        <w:sz w:val="20"/>
        <w:szCs w:val="20"/>
      </w:rPr>
    </w:lvl>
    <w:lvl w:ilvl="2">
      <w:numFmt w:val="bullet"/>
      <w:lvlText w:val=""/>
      <w:lvlJc w:val="left"/>
      <w:pPr>
        <w:ind w:left="1440" w:hanging="360"/>
      </w:pPr>
      <w:rPr>
        <w:rFonts w:ascii="Symbol" w:hAnsi="Symbol" w:cs="Symbol"/>
        <w:sz w:val="20"/>
        <w:szCs w:val="20"/>
      </w:rPr>
    </w:lvl>
    <w:lvl w:ilvl="3">
      <w:numFmt w:val="bullet"/>
      <w:lvlText w:val=""/>
      <w:lvlJc w:val="left"/>
      <w:pPr>
        <w:ind w:left="1800" w:hanging="360"/>
      </w:pPr>
      <w:rPr>
        <w:rFonts w:ascii="Symbol" w:hAnsi="Symbol" w:cs="Symbol"/>
        <w:sz w:val="20"/>
        <w:szCs w:val="20"/>
      </w:rPr>
    </w:lvl>
    <w:lvl w:ilvl="4">
      <w:numFmt w:val="bullet"/>
      <w:lvlText w:val=""/>
      <w:lvlJc w:val="left"/>
      <w:pPr>
        <w:ind w:left="2160" w:hanging="360"/>
      </w:pPr>
      <w:rPr>
        <w:rFonts w:ascii="Symbol" w:hAnsi="Symbol" w:cs="Symbol"/>
        <w:sz w:val="20"/>
        <w:szCs w:val="20"/>
      </w:rPr>
    </w:lvl>
    <w:lvl w:ilvl="5">
      <w:numFmt w:val="bullet"/>
      <w:lvlText w:val=""/>
      <w:lvlJc w:val="left"/>
      <w:pPr>
        <w:ind w:left="2520" w:hanging="360"/>
      </w:pPr>
      <w:rPr>
        <w:rFonts w:ascii="Symbol" w:hAnsi="Symbol" w:cs="Symbol"/>
        <w:sz w:val="20"/>
        <w:szCs w:val="20"/>
      </w:rPr>
    </w:lvl>
    <w:lvl w:ilvl="6">
      <w:numFmt w:val="bullet"/>
      <w:lvlText w:val=""/>
      <w:lvlJc w:val="left"/>
      <w:pPr>
        <w:ind w:left="2880" w:hanging="360"/>
      </w:pPr>
      <w:rPr>
        <w:rFonts w:ascii="Symbol" w:hAnsi="Symbol" w:cs="Symbol"/>
        <w:sz w:val="20"/>
        <w:szCs w:val="20"/>
      </w:rPr>
    </w:lvl>
    <w:lvl w:ilvl="7">
      <w:numFmt w:val="bullet"/>
      <w:lvlText w:val=""/>
      <w:lvlJc w:val="left"/>
      <w:pPr>
        <w:ind w:left="3240" w:hanging="360"/>
      </w:pPr>
      <w:rPr>
        <w:rFonts w:ascii="Symbol" w:hAnsi="Symbol" w:cs="Symbol"/>
        <w:sz w:val="20"/>
        <w:szCs w:val="20"/>
      </w:rPr>
    </w:lvl>
    <w:lvl w:ilvl="8">
      <w:numFmt w:val="bullet"/>
      <w:lvlText w:val=""/>
      <w:lvlJc w:val="left"/>
      <w:pPr>
        <w:ind w:left="3600" w:hanging="360"/>
      </w:pPr>
      <w:rPr>
        <w:rFonts w:ascii="Symbol" w:hAnsi="Symbol" w:cs="Symbol"/>
        <w:sz w:val="20"/>
        <w:szCs w:val="20"/>
      </w:rPr>
    </w:lvl>
  </w:abstractNum>
  <w:abstractNum w:abstractNumId="66" w15:restartNumberingAfterBreak="0">
    <w:nsid w:val="46364050"/>
    <w:multiLevelType w:val="multilevel"/>
    <w:tmpl w:val="E9166DB8"/>
    <w:styleLink w:val="Numbering4"/>
    <w:lvl w:ilvl="0">
      <w:start w:val="1"/>
      <w:numFmt w:val="upperRoman"/>
      <w:lvlText w:val="%1."/>
      <w:lvlJc w:val="left"/>
      <w:pPr>
        <w:ind w:left="283" w:hanging="283"/>
      </w:pPr>
    </w:lvl>
    <w:lvl w:ilvl="1">
      <w:start w:val="2"/>
      <w:numFmt w:val="upperRoman"/>
      <w:lvlText w:val="%2."/>
      <w:lvlJc w:val="left"/>
      <w:pPr>
        <w:ind w:left="567" w:hanging="283"/>
      </w:pPr>
    </w:lvl>
    <w:lvl w:ilvl="2">
      <w:start w:val="3"/>
      <w:numFmt w:val="upperRoman"/>
      <w:lvlText w:val="%3."/>
      <w:lvlJc w:val="left"/>
      <w:pPr>
        <w:ind w:left="850" w:hanging="283"/>
      </w:pPr>
    </w:lvl>
    <w:lvl w:ilvl="3">
      <w:start w:val="4"/>
      <w:numFmt w:val="upperRoman"/>
      <w:lvlText w:val="%4."/>
      <w:lvlJc w:val="left"/>
      <w:pPr>
        <w:ind w:left="1134" w:hanging="283"/>
      </w:pPr>
    </w:lvl>
    <w:lvl w:ilvl="4">
      <w:start w:val="5"/>
      <w:numFmt w:val="upperRoman"/>
      <w:lvlText w:val="%5."/>
      <w:lvlJc w:val="left"/>
      <w:pPr>
        <w:ind w:left="1417" w:hanging="283"/>
      </w:pPr>
    </w:lvl>
    <w:lvl w:ilvl="5">
      <w:start w:val="6"/>
      <w:numFmt w:val="upperRoman"/>
      <w:lvlText w:val="%6."/>
      <w:lvlJc w:val="left"/>
      <w:pPr>
        <w:ind w:left="1701" w:hanging="283"/>
      </w:pPr>
    </w:lvl>
    <w:lvl w:ilvl="6">
      <w:start w:val="7"/>
      <w:numFmt w:val="upperRoman"/>
      <w:lvlText w:val="%7."/>
      <w:lvlJc w:val="left"/>
      <w:pPr>
        <w:ind w:left="1984" w:hanging="283"/>
      </w:pPr>
    </w:lvl>
    <w:lvl w:ilvl="7">
      <w:start w:val="8"/>
      <w:numFmt w:val="upperRoman"/>
      <w:lvlText w:val="%8."/>
      <w:lvlJc w:val="left"/>
      <w:pPr>
        <w:ind w:left="2268" w:hanging="283"/>
      </w:pPr>
    </w:lvl>
    <w:lvl w:ilvl="8">
      <w:start w:val="9"/>
      <w:numFmt w:val="upperRoman"/>
      <w:lvlText w:val="%9."/>
      <w:lvlJc w:val="left"/>
      <w:pPr>
        <w:ind w:left="2551" w:hanging="283"/>
      </w:pPr>
    </w:lvl>
  </w:abstractNum>
  <w:abstractNum w:abstractNumId="67" w15:restartNumberingAfterBreak="0">
    <w:nsid w:val="463E7685"/>
    <w:multiLevelType w:val="multilevel"/>
    <w:tmpl w:val="623AAAA8"/>
    <w:styleLink w:val="WW8Num24"/>
    <w:lvl w:ilvl="0">
      <w:numFmt w:val="bullet"/>
      <w:lvlText w:val=""/>
      <w:lvlJc w:val="left"/>
      <w:pPr>
        <w:ind w:left="1077" w:hanging="360"/>
      </w:pPr>
      <w:rPr>
        <w:rFonts w:ascii="Symbol" w:hAnsi="Symbol" w:cs="OpenSymbol, 'Arial Unicode MS'"/>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Symbol"/>
        <w:sz w:val="24"/>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Symbol"/>
        <w:sz w:val="24"/>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Symbol"/>
        <w:sz w:val="24"/>
      </w:rPr>
    </w:lvl>
  </w:abstractNum>
  <w:abstractNum w:abstractNumId="68" w15:restartNumberingAfterBreak="0">
    <w:nsid w:val="47B51C97"/>
    <w:multiLevelType w:val="multilevel"/>
    <w:tmpl w:val="061C9902"/>
    <w:styleLink w:val="WW8Num38"/>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9" w15:restartNumberingAfterBreak="0">
    <w:nsid w:val="48262EDD"/>
    <w:multiLevelType w:val="multilevel"/>
    <w:tmpl w:val="13BEDA48"/>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4AA42B08"/>
    <w:multiLevelType w:val="multilevel"/>
    <w:tmpl w:val="1DD82AC8"/>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4AFC694A"/>
    <w:multiLevelType w:val="multilevel"/>
    <w:tmpl w:val="149AA98C"/>
    <w:styleLink w:val="LFO88"/>
    <w:lvl w:ilvl="0">
      <w:numFmt w:val="bullet"/>
      <w:pStyle w:val="Listapunktowana2"/>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4B6F2935"/>
    <w:multiLevelType w:val="multilevel"/>
    <w:tmpl w:val="3EB63570"/>
    <w:styleLink w:val="WW8Num18"/>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3" w15:restartNumberingAfterBreak="0">
    <w:nsid w:val="4BB06386"/>
    <w:multiLevelType w:val="multilevel"/>
    <w:tmpl w:val="988815C4"/>
    <w:styleLink w:val="WW8Num48"/>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4" w15:restartNumberingAfterBreak="0">
    <w:nsid w:val="4CDC5734"/>
    <w:multiLevelType w:val="multilevel"/>
    <w:tmpl w:val="7B2265BE"/>
    <w:styleLink w:val="WW8Num21"/>
    <w:lvl w:ilvl="0">
      <w:numFmt w:val="bullet"/>
      <w:lvlText w:val=""/>
      <w:lvlJc w:val="left"/>
      <w:pPr>
        <w:ind w:left="1080" w:hanging="360"/>
      </w:pPr>
      <w:rPr>
        <w:rFonts w:ascii="Symbol" w:hAnsi="Symbol" w:cs="OpenSymbol, 'Arial Unicode MS'"/>
        <w:sz w:val="20"/>
        <w:szCs w:val="20"/>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sz w:val="20"/>
        <w:szCs w:val="20"/>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sz w:val="20"/>
        <w:szCs w:val="20"/>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75" w15:restartNumberingAfterBreak="0">
    <w:nsid w:val="4DFE4C29"/>
    <w:multiLevelType w:val="multilevel"/>
    <w:tmpl w:val="E5E6651A"/>
    <w:styleLink w:val="WW8Num19"/>
    <w:lvl w:ilvl="0">
      <w:numFmt w:val="bullet"/>
      <w:lvlText w:val=""/>
      <w:lvlJc w:val="left"/>
      <w:pPr>
        <w:ind w:left="720" w:hanging="360"/>
      </w:pPr>
      <w:rPr>
        <w:rFonts w:ascii="Symbol" w:hAnsi="Symbol" w:cs="OpenSymbol, 'Arial Unicode MS'"/>
        <w:color w:val="000000"/>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000000"/>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000000"/>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6" w15:restartNumberingAfterBreak="0">
    <w:nsid w:val="4E5E3D8C"/>
    <w:multiLevelType w:val="multilevel"/>
    <w:tmpl w:val="EBDA95D0"/>
    <w:styleLink w:val="WW8Num4"/>
    <w:lvl w:ilvl="0">
      <w:numFmt w:val="bullet"/>
      <w:lvlText w:val="–"/>
      <w:lvlJc w:val="left"/>
      <w:pPr>
        <w:ind w:left="1077" w:hanging="360"/>
      </w:pPr>
      <w:rPr>
        <w:rFonts w:ascii="Times New Roman" w:hAnsi="Times New Roman" w:cs="Times New Roman"/>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4F5C45B0"/>
    <w:multiLevelType w:val="multilevel"/>
    <w:tmpl w:val="49EA04CA"/>
    <w:styleLink w:val="WWOutlineListStyle5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4F7F7794"/>
    <w:multiLevelType w:val="multilevel"/>
    <w:tmpl w:val="5080947C"/>
    <w:styleLink w:val="LFO93"/>
    <w:lvl w:ilvl="0">
      <w:numFmt w:val="bullet"/>
      <w:pStyle w:val="ReportTable"/>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51B542BC"/>
    <w:multiLevelType w:val="multilevel"/>
    <w:tmpl w:val="C1BE26DE"/>
    <w:styleLink w:val="WW8Num51"/>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0" w15:restartNumberingAfterBreak="0">
    <w:nsid w:val="52862776"/>
    <w:multiLevelType w:val="multilevel"/>
    <w:tmpl w:val="D4F2D84E"/>
    <w:lvl w:ilvl="0">
      <w:start w:val="1"/>
      <w:numFmt w:val="decimal"/>
      <w:lvlText w:val="%1."/>
      <w:lvlJc w:val="left"/>
      <w:pPr>
        <w:ind w:left="737" w:hanging="170"/>
      </w:pPr>
      <w:rPr>
        <w:sz w:val="24"/>
        <w:szCs w:val="24"/>
      </w:rPr>
    </w:lvl>
    <w:lvl w:ilvl="1">
      <w:start w:val="1"/>
      <w:numFmt w:val="decimal"/>
      <w:pStyle w:val="Nagwek2"/>
      <w:lvlText w:val="%1.%2"/>
      <w:lvlJc w:val="left"/>
      <w:pPr>
        <w:ind w:left="737" w:hanging="170"/>
      </w:pPr>
    </w:lvl>
    <w:lvl w:ilvl="2">
      <w:start w:val="1"/>
      <w:numFmt w:val="decimal"/>
      <w:lvlText w:val="%1.%2.%3"/>
      <w:lvlJc w:val="left"/>
      <w:pPr>
        <w:ind w:left="737" w:hanging="170"/>
      </w:pPr>
    </w:lvl>
    <w:lvl w:ilvl="3">
      <w:start w:val="1"/>
      <w:numFmt w:val="decimal"/>
      <w:lvlText w:val="%1.%2.%3.%4"/>
      <w:lvlJc w:val="left"/>
      <w:pPr>
        <w:ind w:left="737" w:hanging="170"/>
      </w:pPr>
    </w:lvl>
    <w:lvl w:ilvl="4">
      <w:start w:val="1"/>
      <w:numFmt w:val="decimal"/>
      <w:lvlText w:val="%1.%2.%3.%4.%5"/>
      <w:lvlJc w:val="left"/>
      <w:pPr>
        <w:ind w:left="737" w:hanging="170"/>
      </w:pPr>
    </w:lvl>
    <w:lvl w:ilvl="5">
      <w:start w:val="1"/>
      <w:numFmt w:val="decimal"/>
      <w:lvlText w:val="%1.%2.%3.%4.%5.%6"/>
      <w:lvlJc w:val="left"/>
      <w:pPr>
        <w:ind w:left="737" w:hanging="170"/>
      </w:pPr>
    </w:lvl>
    <w:lvl w:ilvl="6">
      <w:start w:val="1"/>
      <w:numFmt w:val="decimal"/>
      <w:lvlText w:val="%1.%2.%3.%4.%5.%6.%7"/>
      <w:lvlJc w:val="left"/>
      <w:pPr>
        <w:ind w:left="737" w:hanging="170"/>
      </w:pPr>
    </w:lvl>
    <w:lvl w:ilvl="7">
      <w:start w:val="1"/>
      <w:numFmt w:val="decimal"/>
      <w:lvlText w:val="%1.%2.%3.%4.%5.%6.%7.%8"/>
      <w:lvlJc w:val="left"/>
      <w:pPr>
        <w:ind w:left="737" w:hanging="170"/>
      </w:pPr>
    </w:lvl>
    <w:lvl w:ilvl="8">
      <w:start w:val="1"/>
      <w:numFmt w:val="decimal"/>
      <w:lvlText w:val="%1.%2.%3.%4.%5.%6.%7.%8.%9"/>
      <w:lvlJc w:val="left"/>
      <w:pPr>
        <w:ind w:left="737" w:hanging="170"/>
      </w:pPr>
    </w:lvl>
  </w:abstractNum>
  <w:abstractNum w:abstractNumId="81" w15:restartNumberingAfterBreak="0">
    <w:nsid w:val="532C7C0F"/>
    <w:multiLevelType w:val="multilevel"/>
    <w:tmpl w:val="2904E464"/>
    <w:styleLink w:val="WW8Num47"/>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2" w15:restartNumberingAfterBreak="0">
    <w:nsid w:val="535F17DA"/>
    <w:multiLevelType w:val="multilevel"/>
    <w:tmpl w:val="7CC8976A"/>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44A5947"/>
    <w:multiLevelType w:val="multilevel"/>
    <w:tmpl w:val="75B64DEC"/>
    <w:styleLink w:val="WW8Num22"/>
    <w:lvl w:ilvl="0">
      <w:numFmt w:val="bullet"/>
      <w:lvlText w:val=""/>
      <w:lvlJc w:val="left"/>
      <w:pPr>
        <w:ind w:left="1287" w:hanging="360"/>
      </w:pPr>
      <w:rPr>
        <w:rFonts w:ascii="Symbol" w:hAnsi="Symbol" w:cs="OpenSymbol, 'Arial Unicode MS'"/>
        <w:color w:val="auto"/>
      </w:rPr>
    </w:lvl>
    <w:lvl w:ilvl="1">
      <w:numFmt w:val="bullet"/>
      <w:lvlText w:val="◦"/>
      <w:lvlJc w:val="left"/>
      <w:pPr>
        <w:ind w:left="1647" w:hanging="360"/>
      </w:pPr>
      <w:rPr>
        <w:rFonts w:ascii="OpenSymbol, 'Arial Unicode MS'" w:hAnsi="OpenSymbol, 'Arial Unicode MS'" w:cs="OpenSymbol, 'Arial Unicode MS'"/>
      </w:rPr>
    </w:lvl>
    <w:lvl w:ilvl="2">
      <w:numFmt w:val="bullet"/>
      <w:lvlText w:val="▪"/>
      <w:lvlJc w:val="left"/>
      <w:pPr>
        <w:ind w:left="2007" w:hanging="360"/>
      </w:pPr>
      <w:rPr>
        <w:rFonts w:ascii="OpenSymbol, 'Arial Unicode MS'" w:hAnsi="OpenSymbol, 'Arial Unicode MS'" w:cs="OpenSymbol, 'Arial Unicode MS'"/>
      </w:rPr>
    </w:lvl>
    <w:lvl w:ilvl="3">
      <w:numFmt w:val="bullet"/>
      <w:lvlText w:val=""/>
      <w:lvlJc w:val="left"/>
      <w:pPr>
        <w:ind w:left="2367" w:hanging="360"/>
      </w:pPr>
      <w:rPr>
        <w:rFonts w:ascii="Symbol" w:hAnsi="Symbol" w:cs="OpenSymbol, 'Arial Unicode MS'"/>
        <w:color w:val="auto"/>
      </w:rPr>
    </w:lvl>
    <w:lvl w:ilvl="4">
      <w:numFmt w:val="bullet"/>
      <w:lvlText w:val="◦"/>
      <w:lvlJc w:val="left"/>
      <w:pPr>
        <w:ind w:left="2727" w:hanging="360"/>
      </w:pPr>
      <w:rPr>
        <w:rFonts w:ascii="OpenSymbol, 'Arial Unicode MS'" w:hAnsi="OpenSymbol, 'Arial Unicode MS'" w:cs="OpenSymbol, 'Arial Unicode MS'"/>
      </w:rPr>
    </w:lvl>
    <w:lvl w:ilvl="5">
      <w:numFmt w:val="bullet"/>
      <w:lvlText w:val="▪"/>
      <w:lvlJc w:val="left"/>
      <w:pPr>
        <w:ind w:left="3087" w:hanging="360"/>
      </w:pPr>
      <w:rPr>
        <w:rFonts w:ascii="OpenSymbol, 'Arial Unicode MS'" w:hAnsi="OpenSymbol, 'Arial Unicode MS'" w:cs="OpenSymbol, 'Arial Unicode MS'"/>
      </w:rPr>
    </w:lvl>
    <w:lvl w:ilvl="6">
      <w:numFmt w:val="bullet"/>
      <w:lvlText w:val=""/>
      <w:lvlJc w:val="left"/>
      <w:pPr>
        <w:ind w:left="3447" w:hanging="360"/>
      </w:pPr>
      <w:rPr>
        <w:rFonts w:ascii="Symbol" w:hAnsi="Symbol" w:cs="OpenSymbol, 'Arial Unicode MS'"/>
        <w:color w:val="auto"/>
      </w:rPr>
    </w:lvl>
    <w:lvl w:ilvl="7">
      <w:numFmt w:val="bullet"/>
      <w:lvlText w:val="◦"/>
      <w:lvlJc w:val="left"/>
      <w:pPr>
        <w:ind w:left="3807" w:hanging="360"/>
      </w:pPr>
      <w:rPr>
        <w:rFonts w:ascii="OpenSymbol, 'Arial Unicode MS'" w:hAnsi="OpenSymbol, 'Arial Unicode MS'" w:cs="OpenSymbol, 'Arial Unicode MS'"/>
      </w:rPr>
    </w:lvl>
    <w:lvl w:ilvl="8">
      <w:numFmt w:val="bullet"/>
      <w:lvlText w:val="▪"/>
      <w:lvlJc w:val="left"/>
      <w:pPr>
        <w:ind w:left="4167" w:hanging="360"/>
      </w:pPr>
      <w:rPr>
        <w:rFonts w:ascii="OpenSymbol, 'Arial Unicode MS'" w:hAnsi="OpenSymbol, 'Arial Unicode MS'" w:cs="OpenSymbol, 'Arial Unicode MS'"/>
      </w:rPr>
    </w:lvl>
  </w:abstractNum>
  <w:abstractNum w:abstractNumId="84" w15:restartNumberingAfterBreak="0">
    <w:nsid w:val="56A250E2"/>
    <w:multiLevelType w:val="multilevel"/>
    <w:tmpl w:val="51C8E312"/>
    <w:styleLink w:val="WW8Num46"/>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5" w15:restartNumberingAfterBreak="0">
    <w:nsid w:val="594B5E48"/>
    <w:multiLevelType w:val="multilevel"/>
    <w:tmpl w:val="6F18829A"/>
    <w:styleLink w:val="WW8Num16"/>
    <w:lvl w:ilvl="0">
      <w:numFmt w:val="bullet"/>
      <w:lvlText w:val=""/>
      <w:lvlJc w:val="left"/>
      <w:pPr>
        <w:ind w:left="720" w:hanging="360"/>
      </w:pPr>
      <w:rPr>
        <w:rFonts w:ascii="Symbol" w:hAnsi="Symbol" w:cs="OpenSymbol, 'Arial Unicode MS'"/>
        <w:sz w:val="20"/>
        <w:szCs w:val="20"/>
        <w:shd w:val="clear" w:color="auto" w:fill="FFFFFF"/>
      </w:rPr>
    </w:lvl>
    <w:lvl w:ilvl="1">
      <w:start w:val="1"/>
      <w:numFmt w:val="decimal"/>
      <w:lvlText w:val=" %1.%2."/>
      <w:lvlJc w:val="left"/>
      <w:pPr>
        <w:ind w:left="1080" w:hanging="360"/>
      </w:pPr>
    </w:lvl>
    <w:lvl w:ilvl="2">
      <w:start w:val="1"/>
      <w:numFmt w:val="lowerLetter"/>
      <w:lvlText w:val=" %3)"/>
      <w:lvlJc w:val="left"/>
      <w:pPr>
        <w:ind w:left="1440" w:hanging="360"/>
      </w:p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86" w15:restartNumberingAfterBreak="0">
    <w:nsid w:val="598C10E1"/>
    <w:multiLevelType w:val="multilevel"/>
    <w:tmpl w:val="99861390"/>
    <w:styleLink w:val="LFO95"/>
    <w:lvl w:ilvl="0">
      <w:numFmt w:val="bullet"/>
      <w:pStyle w:val="Tretekstu"/>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5A1E0B0C"/>
    <w:multiLevelType w:val="multilevel"/>
    <w:tmpl w:val="E34C68E8"/>
    <w:styleLink w:val="WWOutlineListStyle13"/>
    <w:lvl w:ilvl="0">
      <w:start w:val="1"/>
      <w:numFmt w:val="decimal"/>
      <w:lvlText w:val="%1."/>
      <w:lvlJc w:val="left"/>
      <w:pPr>
        <w:ind w:left="720" w:hanging="360"/>
      </w:pPr>
      <w:rPr>
        <w:rFonts w:cs="Arial"/>
      </w:rPr>
    </w:lvl>
    <w:lvl w:ilvl="1">
      <w:start w:val="1"/>
      <w:numFmt w:val="decimal"/>
      <w:lvlText w:val="4.%2."/>
      <w:lvlJc w:val="left"/>
      <w:pPr>
        <w:ind w:left="1080" w:hanging="360"/>
      </w:pPr>
    </w:lvl>
    <w:lvl w:ilvl="2">
      <w:start w:val="1"/>
      <w:numFmt w:val="decimal"/>
      <w:lvlText w:val="%1.%2.%3"/>
      <w:lvlJc w:val="left"/>
    </w:lvl>
    <w:lvl w:ilvl="3">
      <w:start w:val="1"/>
      <w:numFmt w:val="none"/>
      <w:lvlText w:val="%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5B633490"/>
    <w:multiLevelType w:val="multilevel"/>
    <w:tmpl w:val="5B9A990E"/>
    <w:styleLink w:val="WWOutlineListStyle4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15:restartNumberingAfterBreak="0">
    <w:nsid w:val="5BD71594"/>
    <w:multiLevelType w:val="multilevel"/>
    <w:tmpl w:val="177C6622"/>
    <w:styleLink w:val="WW8Num26"/>
    <w:lvl w:ilvl="0">
      <w:numFmt w:val="bullet"/>
      <w:lvlText w:val=""/>
      <w:lvlJc w:val="left"/>
      <w:pPr>
        <w:ind w:left="1080" w:hanging="360"/>
      </w:pPr>
      <w:rPr>
        <w:rFonts w:ascii="Symbol" w:hAnsi="Symbol" w:cs="OpenSymbol, 'Arial Unicode MS'"/>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90" w15:restartNumberingAfterBreak="0">
    <w:nsid w:val="5BE353D4"/>
    <w:multiLevelType w:val="multilevel"/>
    <w:tmpl w:val="82E8701E"/>
    <w:styleLink w:val="WW8Num45"/>
    <w:lvl w:ilvl="0">
      <w:numFmt w:val="bullet"/>
      <w:lvlText w:val=""/>
      <w:lvlJc w:val="left"/>
      <w:pPr>
        <w:ind w:left="720" w:hanging="360"/>
      </w:pPr>
      <w:rPr>
        <w:rFonts w:ascii="Symbol" w:hAnsi="Symbol" w:cs="OpenSymbol, 'Arial Unicode MS'"/>
        <w:color w:val="auto"/>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color w:val="auto"/>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color w:val="auto"/>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91" w15:restartNumberingAfterBreak="0">
    <w:nsid w:val="5C57307C"/>
    <w:multiLevelType w:val="multilevel"/>
    <w:tmpl w:val="72F0057E"/>
    <w:styleLink w:val="WW8Num33"/>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92" w15:restartNumberingAfterBreak="0">
    <w:nsid w:val="5C8B084B"/>
    <w:multiLevelType w:val="multilevel"/>
    <w:tmpl w:val="9E4A0308"/>
    <w:styleLink w:val="WW8Num7"/>
    <w:lvl w:ilvl="0">
      <w:numFmt w:val="bullet"/>
      <w:pStyle w:val="punktowaniet"/>
      <w:lvlText w:val=""/>
      <w:lvlJc w:val="left"/>
      <w:pPr>
        <w:ind w:left="1077" w:hanging="360"/>
      </w:pPr>
      <w:rPr>
        <w:rFonts w:ascii="Wingdings" w:hAnsi="Wingdings" w:cs="Wingdings"/>
        <w:color w:val="auto"/>
      </w:rPr>
    </w:lvl>
    <w:lvl w:ilvl="1">
      <w:numFmt w:val="bullet"/>
      <w:lvlText w:val="o"/>
      <w:lvlJc w:val="left"/>
      <w:pPr>
        <w:ind w:left="786" w:hanging="360"/>
      </w:pPr>
      <w:rPr>
        <w:rFonts w:ascii="Courier New" w:hAnsi="Courier New" w:cs="Courier New"/>
      </w:rPr>
    </w:lvl>
    <w:lvl w:ilvl="2">
      <w:numFmt w:val="bullet"/>
      <w:lvlText w:val=""/>
      <w:lvlJc w:val="left"/>
      <w:pPr>
        <w:ind w:left="2517" w:hanging="360"/>
      </w:pPr>
      <w:rPr>
        <w:rFonts w:ascii="Wingdings" w:hAnsi="Wingdings" w:cs="Wingdings"/>
        <w:color w:val="auto"/>
      </w:rPr>
    </w:lvl>
    <w:lvl w:ilvl="3">
      <w:numFmt w:val="bullet"/>
      <w:lvlText w:val=""/>
      <w:lvlJc w:val="left"/>
      <w:pPr>
        <w:ind w:left="3060"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color w:val="auto"/>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color w:val="auto"/>
      </w:rPr>
    </w:lvl>
  </w:abstractNum>
  <w:abstractNum w:abstractNumId="93" w15:restartNumberingAfterBreak="0">
    <w:nsid w:val="5C9A3E4D"/>
    <w:multiLevelType w:val="multilevel"/>
    <w:tmpl w:val="A45C04B2"/>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5DF6688F"/>
    <w:multiLevelType w:val="multilevel"/>
    <w:tmpl w:val="2BBAF164"/>
    <w:styleLink w:val="WW8Num28"/>
    <w:lvl w:ilvl="0">
      <w:numFmt w:val="bullet"/>
      <w:lvlText w:val=""/>
      <w:lvlJc w:val="left"/>
      <w:pPr>
        <w:ind w:left="1080" w:hanging="360"/>
      </w:pPr>
      <w:rPr>
        <w:rFonts w:ascii="Symbol" w:hAnsi="Symbol" w:cs="OpenSymbol, 'Arial Unicode MS'"/>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95" w15:restartNumberingAfterBreak="0">
    <w:nsid w:val="5ED717F0"/>
    <w:multiLevelType w:val="multilevel"/>
    <w:tmpl w:val="FE98D350"/>
    <w:styleLink w:val="WW8Num8"/>
    <w:lvl w:ilvl="0">
      <w:numFmt w:val="bullet"/>
      <w:pStyle w:val="punkty"/>
      <w:lvlText w:val="-"/>
      <w:lvlJc w:val="left"/>
      <w:pPr>
        <w:ind w:left="1080" w:hanging="360"/>
      </w:pPr>
      <w:rPr>
        <w:rFonts w:ascii="OpenSymbol, 'Arial Unicode MS'" w:hAnsi="OpenSymbol, 'Arial Unicode MS'" w:cs="Times New Roman"/>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5F4A5B6F"/>
    <w:multiLevelType w:val="multilevel"/>
    <w:tmpl w:val="0C2A1F14"/>
    <w:styleLink w:val="WW8Num27"/>
    <w:lvl w:ilvl="0">
      <w:numFmt w:val="bullet"/>
      <w:lvlText w:val=""/>
      <w:lvlJc w:val="left"/>
      <w:pPr>
        <w:ind w:left="1080" w:hanging="360"/>
      </w:pPr>
      <w:rPr>
        <w:rFonts w:ascii="Symbol" w:hAnsi="Symbol" w:cs="OpenSymbol, 'Arial Unicode MS'"/>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97" w15:restartNumberingAfterBreak="0">
    <w:nsid w:val="5FFD425A"/>
    <w:multiLevelType w:val="multilevel"/>
    <w:tmpl w:val="864A3B38"/>
    <w:styleLink w:val="WWOutlineListStyle5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8" w15:restartNumberingAfterBreak="0">
    <w:nsid w:val="602114FB"/>
    <w:multiLevelType w:val="multilevel"/>
    <w:tmpl w:val="4BE4F12C"/>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60282476"/>
    <w:multiLevelType w:val="multilevel"/>
    <w:tmpl w:val="FFD09ADE"/>
    <w:styleLink w:val="StylPunktowane"/>
    <w:lvl w:ilvl="0">
      <w:numFmt w:val="bullet"/>
      <w:lvlText w:val=""/>
      <w:lvlJc w:val="left"/>
      <w:pPr>
        <w:ind w:left="360" w:hanging="360"/>
      </w:pPr>
      <w:rPr>
        <w:rFonts w:ascii="Symbol" w:hAnsi="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0" w15:restartNumberingAfterBreak="0">
    <w:nsid w:val="619A1322"/>
    <w:multiLevelType w:val="multilevel"/>
    <w:tmpl w:val="827EA7A6"/>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61CB625D"/>
    <w:multiLevelType w:val="multilevel"/>
    <w:tmpl w:val="9A38BD5A"/>
    <w:styleLink w:val="LFO92"/>
    <w:lvl w:ilvl="0">
      <w:numFmt w:val="bullet"/>
      <w:pStyle w:val="ReportList2"/>
      <w:lvlText w:val="-"/>
      <w:lvlJc w:val="left"/>
      <w:pPr>
        <w:ind w:left="784" w:hanging="360"/>
      </w:p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02" w15:restartNumberingAfterBreak="0">
    <w:nsid w:val="62AB7C8E"/>
    <w:multiLevelType w:val="multilevel"/>
    <w:tmpl w:val="50CE7D78"/>
    <w:styleLink w:val="WWOutlineListStyle20"/>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3" w15:restartNumberingAfterBreak="0">
    <w:nsid w:val="62E66980"/>
    <w:multiLevelType w:val="multilevel"/>
    <w:tmpl w:val="33884510"/>
    <w:styleLink w:val="WW8Num36"/>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04" w15:restartNumberingAfterBreak="0">
    <w:nsid w:val="638E03E0"/>
    <w:multiLevelType w:val="multilevel"/>
    <w:tmpl w:val="946EDF28"/>
    <w:styleLink w:val="WWOutlineListStyle5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66342F8"/>
    <w:multiLevelType w:val="multilevel"/>
    <w:tmpl w:val="CD606214"/>
    <w:styleLink w:val="WWOutlineListStyle4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15:restartNumberingAfterBreak="0">
    <w:nsid w:val="6682538E"/>
    <w:multiLevelType w:val="multilevel"/>
    <w:tmpl w:val="69ECEDF0"/>
    <w:styleLink w:val="WWOutlineListStyle4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70F7DFD"/>
    <w:multiLevelType w:val="hybridMultilevel"/>
    <w:tmpl w:val="3032788E"/>
    <w:lvl w:ilvl="0" w:tplc="63AC37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7377B31"/>
    <w:multiLevelType w:val="multilevel"/>
    <w:tmpl w:val="A63E077E"/>
    <w:styleLink w:val="LFO96"/>
    <w:lvl w:ilvl="0">
      <w:start w:val="1"/>
      <w:numFmt w:val="decimal"/>
      <w:pStyle w:val="WW-BodyText3"/>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9" w15:restartNumberingAfterBreak="0">
    <w:nsid w:val="676313B9"/>
    <w:multiLevelType w:val="multilevel"/>
    <w:tmpl w:val="CA6E783E"/>
    <w:styleLink w:val="WWOutlineListStyle4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15:restartNumberingAfterBreak="0">
    <w:nsid w:val="68A31547"/>
    <w:multiLevelType w:val="multilevel"/>
    <w:tmpl w:val="CEC633DC"/>
    <w:styleLink w:val="LFO99"/>
    <w:lvl w:ilvl="0">
      <w:numFmt w:val="bullet"/>
      <w:pStyle w:val="Protokoll"/>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11" w15:restartNumberingAfterBreak="0">
    <w:nsid w:val="69360839"/>
    <w:multiLevelType w:val="multilevel"/>
    <w:tmpl w:val="375E6336"/>
    <w:styleLink w:val="WW8Num23"/>
    <w:lvl w:ilvl="0">
      <w:numFmt w:val="bullet"/>
      <w:lvlText w:val=""/>
      <w:lvlJc w:val="left"/>
      <w:pPr>
        <w:ind w:left="1287" w:hanging="360"/>
      </w:pPr>
      <w:rPr>
        <w:rFonts w:ascii="Symbol" w:hAnsi="Symbol" w:cs="OpenSymbol, 'Arial Unicode MS'"/>
        <w:color w:val="auto"/>
        <w:sz w:val="20"/>
        <w:szCs w:val="20"/>
      </w:rPr>
    </w:lvl>
    <w:lvl w:ilvl="1">
      <w:numFmt w:val="bullet"/>
      <w:lvlText w:val="◦"/>
      <w:lvlJc w:val="left"/>
      <w:pPr>
        <w:ind w:left="1647" w:hanging="360"/>
      </w:pPr>
      <w:rPr>
        <w:rFonts w:ascii="OpenSymbol, 'Arial Unicode MS'" w:hAnsi="OpenSymbol, 'Arial Unicode MS'" w:cs="OpenSymbol, 'Arial Unicode MS'"/>
      </w:rPr>
    </w:lvl>
    <w:lvl w:ilvl="2">
      <w:numFmt w:val="bullet"/>
      <w:lvlText w:val="▪"/>
      <w:lvlJc w:val="left"/>
      <w:pPr>
        <w:ind w:left="2007" w:hanging="360"/>
      </w:pPr>
      <w:rPr>
        <w:rFonts w:ascii="OpenSymbol, 'Arial Unicode MS'" w:hAnsi="OpenSymbol, 'Arial Unicode MS'" w:cs="OpenSymbol, 'Arial Unicode MS'"/>
      </w:rPr>
    </w:lvl>
    <w:lvl w:ilvl="3">
      <w:numFmt w:val="bullet"/>
      <w:lvlText w:val=""/>
      <w:lvlJc w:val="left"/>
      <w:pPr>
        <w:ind w:left="2367" w:hanging="360"/>
      </w:pPr>
      <w:rPr>
        <w:rFonts w:ascii="Symbol" w:hAnsi="Symbol" w:cs="OpenSymbol, 'Arial Unicode MS'"/>
        <w:color w:val="auto"/>
        <w:sz w:val="20"/>
        <w:szCs w:val="20"/>
      </w:rPr>
    </w:lvl>
    <w:lvl w:ilvl="4">
      <w:numFmt w:val="bullet"/>
      <w:lvlText w:val="◦"/>
      <w:lvlJc w:val="left"/>
      <w:pPr>
        <w:ind w:left="2727" w:hanging="360"/>
      </w:pPr>
      <w:rPr>
        <w:rFonts w:ascii="OpenSymbol, 'Arial Unicode MS'" w:hAnsi="OpenSymbol, 'Arial Unicode MS'" w:cs="OpenSymbol, 'Arial Unicode MS'"/>
      </w:rPr>
    </w:lvl>
    <w:lvl w:ilvl="5">
      <w:numFmt w:val="bullet"/>
      <w:lvlText w:val="▪"/>
      <w:lvlJc w:val="left"/>
      <w:pPr>
        <w:ind w:left="3087" w:hanging="360"/>
      </w:pPr>
      <w:rPr>
        <w:rFonts w:ascii="OpenSymbol, 'Arial Unicode MS'" w:hAnsi="OpenSymbol, 'Arial Unicode MS'" w:cs="OpenSymbol, 'Arial Unicode MS'"/>
      </w:rPr>
    </w:lvl>
    <w:lvl w:ilvl="6">
      <w:numFmt w:val="bullet"/>
      <w:lvlText w:val=""/>
      <w:lvlJc w:val="left"/>
      <w:pPr>
        <w:ind w:left="3447" w:hanging="360"/>
      </w:pPr>
      <w:rPr>
        <w:rFonts w:ascii="Symbol" w:hAnsi="Symbol" w:cs="OpenSymbol, 'Arial Unicode MS'"/>
        <w:color w:val="auto"/>
        <w:sz w:val="20"/>
        <w:szCs w:val="20"/>
      </w:rPr>
    </w:lvl>
    <w:lvl w:ilvl="7">
      <w:numFmt w:val="bullet"/>
      <w:lvlText w:val="◦"/>
      <w:lvlJc w:val="left"/>
      <w:pPr>
        <w:ind w:left="3807" w:hanging="360"/>
      </w:pPr>
      <w:rPr>
        <w:rFonts w:ascii="OpenSymbol, 'Arial Unicode MS'" w:hAnsi="OpenSymbol, 'Arial Unicode MS'" w:cs="OpenSymbol, 'Arial Unicode MS'"/>
      </w:rPr>
    </w:lvl>
    <w:lvl w:ilvl="8">
      <w:numFmt w:val="bullet"/>
      <w:lvlText w:val="▪"/>
      <w:lvlJc w:val="left"/>
      <w:pPr>
        <w:ind w:left="4167" w:hanging="360"/>
      </w:pPr>
      <w:rPr>
        <w:rFonts w:ascii="OpenSymbol, 'Arial Unicode MS'" w:hAnsi="OpenSymbol, 'Arial Unicode MS'" w:cs="OpenSymbol, 'Arial Unicode MS'"/>
      </w:rPr>
    </w:lvl>
  </w:abstractNum>
  <w:abstractNum w:abstractNumId="112" w15:restartNumberingAfterBreak="0">
    <w:nsid w:val="69F11524"/>
    <w:multiLevelType w:val="multilevel"/>
    <w:tmpl w:val="7B782D5E"/>
    <w:styleLink w:val="WW8Num35"/>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13" w15:restartNumberingAfterBreak="0">
    <w:nsid w:val="6A8D02D5"/>
    <w:multiLevelType w:val="multilevel"/>
    <w:tmpl w:val="9CD040B2"/>
    <w:styleLink w:val="WWOutlineListStyle15"/>
    <w:lvl w:ilvl="0">
      <w:start w:val="1"/>
      <w:numFmt w:val="decimal"/>
      <w:lvlText w:val=" %1."/>
      <w:lvlJc w:val="left"/>
      <w:pPr>
        <w:ind w:left="360" w:hanging="360"/>
      </w:pPr>
      <w:rPr>
        <w:rFonts w:ascii="Tahoma" w:hAnsi="Tahoma"/>
        <w:sz w:val="24"/>
        <w:szCs w:val="24"/>
      </w:rPr>
    </w:lvl>
    <w:lvl w:ilvl="1">
      <w:start w:val="1"/>
      <w:numFmt w:val="decimal"/>
      <w:lvlText w:val=" %1.%2."/>
      <w:lvlJc w:val="left"/>
      <w:rPr>
        <w:rFonts w:ascii="Tahoma" w:hAnsi="Tahoma"/>
        <w:sz w:val="24"/>
        <w:szCs w:val="24"/>
      </w:rPr>
    </w:lvl>
    <w:lvl w:ilvl="2">
      <w:start w:val="1"/>
      <w:numFmt w:val="lowerLetter"/>
      <w:lvlText w:val=" %3)"/>
      <w:lvlJc w:val="left"/>
      <w:rPr>
        <w:rFonts w:ascii="Tahoma" w:hAnsi="Tahoma"/>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15:restartNumberingAfterBreak="0">
    <w:nsid w:val="6AB1690E"/>
    <w:multiLevelType w:val="multilevel"/>
    <w:tmpl w:val="277AB810"/>
    <w:styleLink w:val="WW8Num6"/>
    <w:lvl w:ilvl="0">
      <w:numFmt w:val="bullet"/>
      <w:pStyle w:val="ReportList1"/>
      <w:lvlText w:val=""/>
      <w:lvlJc w:val="left"/>
      <w:pPr>
        <w:ind w:left="360" w:hanging="360"/>
      </w:pPr>
      <w:rPr>
        <w:rFonts w:ascii="Symbol" w:hAnsi="Symbol"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6BE90A81"/>
    <w:multiLevelType w:val="multilevel"/>
    <w:tmpl w:val="7032A654"/>
    <w:styleLink w:val="WW8Num37"/>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16" w15:restartNumberingAfterBreak="0">
    <w:nsid w:val="6D4A0047"/>
    <w:multiLevelType w:val="multilevel"/>
    <w:tmpl w:val="AAC259C8"/>
    <w:styleLink w:val="WW8Num5"/>
    <w:lvl w:ilvl="0">
      <w:numFmt w:val="bullet"/>
      <w:pStyle w:val="-wyliczanie2"/>
      <w:lvlText w:val=""/>
      <w:lvlJc w:val="left"/>
      <w:pPr>
        <w:ind w:left="720" w:hanging="360"/>
      </w:pPr>
      <w:rPr>
        <w:rFonts w:ascii="Symbol" w:hAnsi="Symbol"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FA4290C"/>
    <w:multiLevelType w:val="multilevel"/>
    <w:tmpl w:val="F7808FF2"/>
    <w:styleLink w:val="WWOutlineListStyle4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15:restartNumberingAfterBreak="0">
    <w:nsid w:val="72143304"/>
    <w:multiLevelType w:val="multilevel"/>
    <w:tmpl w:val="C6541524"/>
    <w:styleLink w:val="WWOutlineListStyle11"/>
    <w:lvl w:ilvl="0">
      <w:start w:val="1"/>
      <w:numFmt w:val="decimal"/>
      <w:lvlText w:val="%1."/>
      <w:lvlJc w:val="left"/>
      <w:pPr>
        <w:ind w:left="720" w:hanging="360"/>
      </w:pPr>
      <w:rPr>
        <w:rFonts w:cs="Arial"/>
      </w:rPr>
    </w:lvl>
    <w:lvl w:ilvl="1">
      <w:start w:val="1"/>
      <w:numFmt w:val="decimal"/>
      <w:lvlText w:val="%2."/>
      <w:lvlJc w:val="left"/>
      <w:pPr>
        <w:ind w:left="720" w:hanging="360"/>
      </w:pPr>
      <w:rPr>
        <w:rFonts w:cs="Arial"/>
      </w:rPr>
    </w:lvl>
    <w:lvl w:ilvl="2">
      <w:start w:val="1"/>
      <w:numFmt w:val="decimal"/>
      <w:lvlText w:val="%1.%2.%3"/>
      <w:lvlJc w:val="left"/>
    </w:lvl>
    <w:lvl w:ilvl="3">
      <w:start w:val="1"/>
      <w:numFmt w:val="none"/>
      <w:lvlText w:val="%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737C1D0D"/>
    <w:multiLevelType w:val="multilevel"/>
    <w:tmpl w:val="7F185256"/>
    <w:styleLink w:val="WW8Num14"/>
    <w:lvl w:ilvl="0">
      <w:numFmt w:val="bullet"/>
      <w:lvlText w:val=""/>
      <w:lvlJc w:val="left"/>
      <w:pPr>
        <w:ind w:left="737" w:hanging="340"/>
      </w:pPr>
      <w:rPr>
        <w:rFonts w:ascii="Symbol" w:hAnsi="Symbol" w:cs="Symbol"/>
        <w:kern w:val="3"/>
        <w:position w:val="0"/>
        <w:sz w:val="18"/>
        <w:szCs w:val="20"/>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73B12B37"/>
    <w:multiLevelType w:val="multilevel"/>
    <w:tmpl w:val="2266EBE4"/>
    <w:styleLink w:val="LFO58"/>
    <w:lvl w:ilvl="0">
      <w:numFmt w:val="bullet"/>
      <w:pStyle w:val="WYPUNKTOWANIEIISTOPNIA"/>
      <w:lvlText w:val="-"/>
      <w:lvlJc w:val="left"/>
      <w:pPr>
        <w:ind w:left="720" w:hanging="360"/>
      </w:pPr>
      <w:rPr>
        <w:rFonts w:ascii="Txt" w:hAnsi="Txt" w:cs="Times New Roman"/>
        <w:sz w:val="20"/>
        <w:szCs w:val="20"/>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1" w15:restartNumberingAfterBreak="0">
    <w:nsid w:val="743E30BC"/>
    <w:multiLevelType w:val="multilevel"/>
    <w:tmpl w:val="D774021E"/>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768E7E55"/>
    <w:multiLevelType w:val="multilevel"/>
    <w:tmpl w:val="98D22204"/>
    <w:styleLink w:val="WW8Num10"/>
    <w:lvl w:ilvl="0">
      <w:numFmt w:val="bullet"/>
      <w:pStyle w:val="wyliczanie"/>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D175AD"/>
    <w:multiLevelType w:val="multilevel"/>
    <w:tmpl w:val="86BA23D0"/>
    <w:styleLink w:val="List1"/>
    <w:lvl w:ilvl="0">
      <w:numFmt w:val="bullet"/>
      <w:pStyle w:val="UserIndex1"/>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4" w15:restartNumberingAfterBreak="0">
    <w:nsid w:val="7836144F"/>
    <w:multiLevelType w:val="multilevel"/>
    <w:tmpl w:val="A84E3402"/>
    <w:styleLink w:val="WW8Num17"/>
    <w:lvl w:ilvl="0">
      <w:numFmt w:val="bullet"/>
      <w:lvlText w:val=""/>
      <w:lvlJc w:val="left"/>
      <w:pPr>
        <w:ind w:left="1287" w:hanging="360"/>
      </w:pPr>
      <w:rPr>
        <w:rFonts w:ascii="Symbol" w:hAnsi="Symbol" w:cs="OpenSymbol, 'Arial Unicode MS'"/>
        <w:color w:val="auto"/>
        <w:kern w:val="3"/>
        <w:sz w:val="20"/>
        <w:szCs w:val="20"/>
        <w:lang w:val="pl-PL" w:eastAsia="zh-CN" w:bidi="ar-SA"/>
      </w:rPr>
    </w:lvl>
    <w:lvl w:ilvl="1">
      <w:numFmt w:val="bullet"/>
      <w:lvlText w:val="◦"/>
      <w:lvlJc w:val="left"/>
      <w:pPr>
        <w:ind w:left="1647" w:hanging="360"/>
      </w:pPr>
      <w:rPr>
        <w:rFonts w:ascii="OpenSymbol, 'Arial Unicode MS'" w:hAnsi="OpenSymbol, 'Arial Unicode MS'" w:cs="OpenSymbol, 'Arial Unicode MS'"/>
      </w:rPr>
    </w:lvl>
    <w:lvl w:ilvl="2">
      <w:numFmt w:val="bullet"/>
      <w:lvlText w:val="▪"/>
      <w:lvlJc w:val="left"/>
      <w:pPr>
        <w:ind w:left="2007" w:hanging="360"/>
      </w:pPr>
      <w:rPr>
        <w:rFonts w:ascii="OpenSymbol, 'Arial Unicode MS'" w:hAnsi="OpenSymbol, 'Arial Unicode MS'" w:cs="OpenSymbol, 'Arial Unicode MS'"/>
      </w:rPr>
    </w:lvl>
    <w:lvl w:ilvl="3">
      <w:numFmt w:val="bullet"/>
      <w:lvlText w:val=""/>
      <w:lvlJc w:val="left"/>
      <w:pPr>
        <w:ind w:left="2367" w:hanging="360"/>
      </w:pPr>
      <w:rPr>
        <w:rFonts w:ascii="Symbol" w:hAnsi="Symbol" w:cs="OpenSymbol, 'Arial Unicode MS'"/>
        <w:color w:val="auto"/>
        <w:kern w:val="3"/>
        <w:sz w:val="20"/>
        <w:szCs w:val="20"/>
        <w:lang w:val="pl-PL" w:eastAsia="zh-CN" w:bidi="ar-SA"/>
      </w:rPr>
    </w:lvl>
    <w:lvl w:ilvl="4">
      <w:numFmt w:val="bullet"/>
      <w:lvlText w:val="◦"/>
      <w:lvlJc w:val="left"/>
      <w:pPr>
        <w:ind w:left="2727" w:hanging="360"/>
      </w:pPr>
      <w:rPr>
        <w:rFonts w:ascii="OpenSymbol, 'Arial Unicode MS'" w:hAnsi="OpenSymbol, 'Arial Unicode MS'" w:cs="OpenSymbol, 'Arial Unicode MS'"/>
      </w:rPr>
    </w:lvl>
    <w:lvl w:ilvl="5">
      <w:numFmt w:val="bullet"/>
      <w:lvlText w:val="▪"/>
      <w:lvlJc w:val="left"/>
      <w:pPr>
        <w:ind w:left="3087" w:hanging="360"/>
      </w:pPr>
      <w:rPr>
        <w:rFonts w:ascii="OpenSymbol, 'Arial Unicode MS'" w:hAnsi="OpenSymbol, 'Arial Unicode MS'" w:cs="OpenSymbol, 'Arial Unicode MS'"/>
      </w:rPr>
    </w:lvl>
    <w:lvl w:ilvl="6">
      <w:numFmt w:val="bullet"/>
      <w:lvlText w:val=""/>
      <w:lvlJc w:val="left"/>
      <w:pPr>
        <w:ind w:left="3447" w:hanging="360"/>
      </w:pPr>
      <w:rPr>
        <w:rFonts w:ascii="Symbol" w:hAnsi="Symbol" w:cs="OpenSymbol, 'Arial Unicode MS'"/>
        <w:color w:val="auto"/>
        <w:kern w:val="3"/>
        <w:sz w:val="20"/>
        <w:szCs w:val="20"/>
        <w:lang w:val="pl-PL" w:eastAsia="zh-CN" w:bidi="ar-SA"/>
      </w:rPr>
    </w:lvl>
    <w:lvl w:ilvl="7">
      <w:numFmt w:val="bullet"/>
      <w:lvlText w:val="◦"/>
      <w:lvlJc w:val="left"/>
      <w:pPr>
        <w:ind w:left="3807" w:hanging="360"/>
      </w:pPr>
      <w:rPr>
        <w:rFonts w:ascii="OpenSymbol, 'Arial Unicode MS'" w:hAnsi="OpenSymbol, 'Arial Unicode MS'" w:cs="OpenSymbol, 'Arial Unicode MS'"/>
      </w:rPr>
    </w:lvl>
    <w:lvl w:ilvl="8">
      <w:numFmt w:val="bullet"/>
      <w:lvlText w:val="▪"/>
      <w:lvlJc w:val="left"/>
      <w:pPr>
        <w:ind w:left="4167" w:hanging="360"/>
      </w:pPr>
      <w:rPr>
        <w:rFonts w:ascii="OpenSymbol, 'Arial Unicode MS'" w:hAnsi="OpenSymbol, 'Arial Unicode MS'" w:cs="OpenSymbol, 'Arial Unicode MS'"/>
      </w:rPr>
    </w:lvl>
  </w:abstractNum>
  <w:abstractNum w:abstractNumId="125" w15:restartNumberingAfterBreak="0">
    <w:nsid w:val="7A4C1300"/>
    <w:multiLevelType w:val="multilevel"/>
    <w:tmpl w:val="1CDECB62"/>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6" w15:restartNumberingAfterBreak="0">
    <w:nsid w:val="7AA718A8"/>
    <w:multiLevelType w:val="multilevel"/>
    <w:tmpl w:val="0FB858DA"/>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7CAA4ACE"/>
    <w:multiLevelType w:val="multilevel"/>
    <w:tmpl w:val="0FA0ECF6"/>
    <w:styleLink w:val="Outline"/>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1224" w:hanging="504"/>
      </w:pPr>
      <w:rPr>
        <w:rFonts w:ascii="Arial" w:hAnsi="Arial" w:cs="Arial"/>
      </w:rPr>
    </w:lvl>
    <w:lvl w:ilvl="3">
      <w:start w:val="1"/>
      <w:numFmt w:val="decimal"/>
      <w:lvlText w:val="%1.%2.%3.%4."/>
      <w:lvlJc w:val="left"/>
      <w:pPr>
        <w:ind w:left="2064"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8" w15:restartNumberingAfterBreak="0">
    <w:nsid w:val="7DBE3259"/>
    <w:multiLevelType w:val="multilevel"/>
    <w:tmpl w:val="5A5CD324"/>
    <w:styleLink w:val="LFO94"/>
    <w:lvl w:ilvl="0">
      <w:start w:val="1"/>
      <w:numFmt w:val="decimal"/>
      <w:pStyle w:val="Domylnie"/>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9" w15:restartNumberingAfterBreak="0">
    <w:nsid w:val="7EEF72DA"/>
    <w:multiLevelType w:val="multilevel"/>
    <w:tmpl w:val="E7E28462"/>
    <w:styleLink w:val="WWOutlineListStyle9"/>
    <w:lvl w:ilvl="0">
      <w:start w:val="1"/>
      <w:numFmt w:val="decimal"/>
      <w:lvlText w:val="%1."/>
      <w:lvlJc w:val="left"/>
      <w:pPr>
        <w:ind w:left="720" w:hanging="360"/>
      </w:pPr>
      <w:rPr>
        <w:rFonts w:cs="Arial"/>
      </w:rPr>
    </w:lvl>
    <w:lvl w:ilvl="1">
      <w:start w:val="1"/>
      <w:numFmt w:val="none"/>
      <w:lvlText w:val="%2"/>
      <w:lvlJc w:val="left"/>
    </w:lvl>
    <w:lvl w:ilvl="2">
      <w:start w:val="1"/>
      <w:numFmt w:val="decimal"/>
      <w:lvlText w:val="%1.%2.%3"/>
      <w:lvlJc w:val="left"/>
    </w:lvl>
    <w:lvl w:ilvl="3">
      <w:start w:val="1"/>
      <w:numFmt w:val="none"/>
      <w:lvlText w:val="%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0" w15:restartNumberingAfterBreak="0">
    <w:nsid w:val="7FB8044E"/>
    <w:multiLevelType w:val="multilevel"/>
    <w:tmpl w:val="C1EC1032"/>
    <w:styleLink w:val="WW8Num3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0"/>
  </w:num>
  <w:num w:numId="2">
    <w:abstractNumId w:val="64"/>
  </w:num>
  <w:num w:numId="3">
    <w:abstractNumId w:val="104"/>
  </w:num>
  <w:num w:numId="4">
    <w:abstractNumId w:val="77"/>
  </w:num>
  <w:num w:numId="5">
    <w:abstractNumId w:val="25"/>
  </w:num>
  <w:num w:numId="6">
    <w:abstractNumId w:val="97"/>
  </w:num>
  <w:num w:numId="7">
    <w:abstractNumId w:val="39"/>
  </w:num>
  <w:num w:numId="8">
    <w:abstractNumId w:val="5"/>
  </w:num>
  <w:num w:numId="9">
    <w:abstractNumId w:val="54"/>
  </w:num>
  <w:num w:numId="10">
    <w:abstractNumId w:val="117"/>
  </w:num>
  <w:num w:numId="11">
    <w:abstractNumId w:val="105"/>
  </w:num>
  <w:num w:numId="12">
    <w:abstractNumId w:val="24"/>
  </w:num>
  <w:num w:numId="13">
    <w:abstractNumId w:val="88"/>
  </w:num>
  <w:num w:numId="14">
    <w:abstractNumId w:val="16"/>
  </w:num>
  <w:num w:numId="15">
    <w:abstractNumId w:val="43"/>
  </w:num>
  <w:num w:numId="16">
    <w:abstractNumId w:val="106"/>
  </w:num>
  <w:num w:numId="17">
    <w:abstractNumId w:val="109"/>
  </w:num>
  <w:num w:numId="18">
    <w:abstractNumId w:val="52"/>
  </w:num>
  <w:num w:numId="19">
    <w:abstractNumId w:val="125"/>
  </w:num>
  <w:num w:numId="20">
    <w:abstractNumId w:val="121"/>
  </w:num>
  <w:num w:numId="21">
    <w:abstractNumId w:val="93"/>
  </w:num>
  <w:num w:numId="22">
    <w:abstractNumId w:val="70"/>
  </w:num>
  <w:num w:numId="23">
    <w:abstractNumId w:val="98"/>
  </w:num>
  <w:num w:numId="24">
    <w:abstractNumId w:val="100"/>
  </w:num>
  <w:num w:numId="25">
    <w:abstractNumId w:val="11"/>
  </w:num>
  <w:num w:numId="26">
    <w:abstractNumId w:val="37"/>
  </w:num>
  <w:num w:numId="27">
    <w:abstractNumId w:val="69"/>
  </w:num>
  <w:num w:numId="28">
    <w:abstractNumId w:val="82"/>
  </w:num>
  <w:num w:numId="29">
    <w:abstractNumId w:val="49"/>
  </w:num>
  <w:num w:numId="30">
    <w:abstractNumId w:val="28"/>
  </w:num>
  <w:num w:numId="31">
    <w:abstractNumId w:val="126"/>
  </w:num>
  <w:num w:numId="32">
    <w:abstractNumId w:val="0"/>
  </w:num>
  <w:num w:numId="33">
    <w:abstractNumId w:val="22"/>
  </w:num>
  <w:num w:numId="34">
    <w:abstractNumId w:val="1"/>
  </w:num>
  <w:num w:numId="35">
    <w:abstractNumId w:val="123"/>
  </w:num>
  <w:num w:numId="36">
    <w:abstractNumId w:val="30"/>
  </w:num>
  <w:num w:numId="37">
    <w:abstractNumId w:val="57"/>
  </w:num>
  <w:num w:numId="38">
    <w:abstractNumId w:val="21"/>
  </w:num>
  <w:num w:numId="39">
    <w:abstractNumId w:val="29"/>
  </w:num>
  <w:num w:numId="40">
    <w:abstractNumId w:val="42"/>
  </w:num>
  <w:num w:numId="41">
    <w:abstractNumId w:val="23"/>
  </w:num>
  <w:num w:numId="42">
    <w:abstractNumId w:val="113"/>
  </w:num>
  <w:num w:numId="43">
    <w:abstractNumId w:val="38"/>
  </w:num>
  <w:num w:numId="44">
    <w:abstractNumId w:val="58"/>
  </w:num>
  <w:num w:numId="45">
    <w:abstractNumId w:val="31"/>
  </w:num>
  <w:num w:numId="46">
    <w:abstractNumId w:val="26"/>
  </w:num>
  <w:num w:numId="47">
    <w:abstractNumId w:val="3"/>
  </w:num>
  <w:num w:numId="48">
    <w:abstractNumId w:val="129"/>
  </w:num>
  <w:num w:numId="49">
    <w:abstractNumId w:val="8"/>
  </w:num>
  <w:num w:numId="50">
    <w:abstractNumId w:val="102"/>
  </w:num>
  <w:num w:numId="51">
    <w:abstractNumId w:val="4"/>
  </w:num>
  <w:num w:numId="52">
    <w:abstractNumId w:val="87"/>
  </w:num>
  <w:num w:numId="53">
    <w:abstractNumId w:val="118"/>
  </w:num>
  <w:num w:numId="54">
    <w:abstractNumId w:val="66"/>
  </w:num>
  <w:num w:numId="55">
    <w:abstractNumId w:val="99"/>
  </w:num>
  <w:num w:numId="56">
    <w:abstractNumId w:val="120"/>
  </w:num>
  <w:num w:numId="57">
    <w:abstractNumId w:val="14"/>
  </w:num>
  <w:num w:numId="58">
    <w:abstractNumId w:val="7"/>
  </w:num>
  <w:num w:numId="59">
    <w:abstractNumId w:val="71"/>
  </w:num>
  <w:num w:numId="60">
    <w:abstractNumId w:val="10"/>
  </w:num>
  <w:num w:numId="61">
    <w:abstractNumId w:val="62"/>
  </w:num>
  <w:num w:numId="62">
    <w:abstractNumId w:val="53"/>
  </w:num>
  <w:num w:numId="63">
    <w:abstractNumId w:val="101"/>
  </w:num>
  <w:num w:numId="64">
    <w:abstractNumId w:val="78"/>
  </w:num>
  <w:num w:numId="65">
    <w:abstractNumId w:val="128"/>
  </w:num>
  <w:num w:numId="66">
    <w:abstractNumId w:val="86"/>
  </w:num>
  <w:num w:numId="67">
    <w:abstractNumId w:val="108"/>
  </w:num>
  <w:num w:numId="68">
    <w:abstractNumId w:val="110"/>
  </w:num>
  <w:num w:numId="69">
    <w:abstractNumId w:val="6"/>
  </w:num>
  <w:num w:numId="70">
    <w:abstractNumId w:val="20"/>
  </w:num>
  <w:num w:numId="71">
    <w:abstractNumId w:val="9"/>
  </w:num>
  <w:num w:numId="72">
    <w:abstractNumId w:val="56"/>
  </w:num>
  <w:num w:numId="73">
    <w:abstractNumId w:val="35"/>
  </w:num>
  <w:num w:numId="74">
    <w:abstractNumId w:val="15"/>
  </w:num>
  <w:num w:numId="75">
    <w:abstractNumId w:val="48"/>
  </w:num>
  <w:num w:numId="76">
    <w:abstractNumId w:val="59"/>
  </w:num>
  <w:num w:numId="77">
    <w:abstractNumId w:val="127"/>
  </w:num>
  <w:num w:numId="78">
    <w:abstractNumId w:val="18"/>
  </w:num>
  <w:num w:numId="79">
    <w:abstractNumId w:val="45"/>
  </w:num>
  <w:num w:numId="80">
    <w:abstractNumId w:val="55"/>
  </w:num>
  <w:num w:numId="81">
    <w:abstractNumId w:val="76"/>
  </w:num>
  <w:num w:numId="82">
    <w:abstractNumId w:val="116"/>
  </w:num>
  <w:num w:numId="83">
    <w:abstractNumId w:val="114"/>
  </w:num>
  <w:num w:numId="84">
    <w:abstractNumId w:val="92"/>
  </w:num>
  <w:num w:numId="85">
    <w:abstractNumId w:val="95"/>
  </w:num>
  <w:num w:numId="86">
    <w:abstractNumId w:val="17"/>
  </w:num>
  <w:num w:numId="87">
    <w:abstractNumId w:val="122"/>
  </w:num>
  <w:num w:numId="88">
    <w:abstractNumId w:val="27"/>
  </w:num>
  <w:num w:numId="89">
    <w:abstractNumId w:val="44"/>
  </w:num>
  <w:num w:numId="90">
    <w:abstractNumId w:val="13"/>
  </w:num>
  <w:num w:numId="91">
    <w:abstractNumId w:val="119"/>
  </w:num>
  <w:num w:numId="92">
    <w:abstractNumId w:val="33"/>
  </w:num>
  <w:num w:numId="93">
    <w:abstractNumId w:val="85"/>
  </w:num>
  <w:num w:numId="94">
    <w:abstractNumId w:val="124"/>
  </w:num>
  <w:num w:numId="95">
    <w:abstractNumId w:val="72"/>
  </w:num>
  <w:num w:numId="96">
    <w:abstractNumId w:val="75"/>
  </w:num>
  <w:num w:numId="97">
    <w:abstractNumId w:val="19"/>
  </w:num>
  <w:num w:numId="98">
    <w:abstractNumId w:val="74"/>
  </w:num>
  <w:num w:numId="99">
    <w:abstractNumId w:val="83"/>
  </w:num>
  <w:num w:numId="100">
    <w:abstractNumId w:val="111"/>
  </w:num>
  <w:num w:numId="101">
    <w:abstractNumId w:val="67"/>
  </w:num>
  <w:num w:numId="102">
    <w:abstractNumId w:val="63"/>
  </w:num>
  <w:num w:numId="103">
    <w:abstractNumId w:val="89"/>
  </w:num>
  <w:num w:numId="104">
    <w:abstractNumId w:val="96"/>
  </w:num>
  <w:num w:numId="105">
    <w:abstractNumId w:val="94"/>
  </w:num>
  <w:num w:numId="106">
    <w:abstractNumId w:val="12"/>
  </w:num>
  <w:num w:numId="107">
    <w:abstractNumId w:val="36"/>
  </w:num>
  <w:num w:numId="108">
    <w:abstractNumId w:val="50"/>
  </w:num>
  <w:num w:numId="109">
    <w:abstractNumId w:val="41"/>
  </w:num>
  <w:num w:numId="110">
    <w:abstractNumId w:val="91"/>
  </w:num>
  <w:num w:numId="111">
    <w:abstractNumId w:val="130"/>
  </w:num>
  <w:num w:numId="112">
    <w:abstractNumId w:val="112"/>
  </w:num>
  <w:num w:numId="113">
    <w:abstractNumId w:val="103"/>
  </w:num>
  <w:num w:numId="114">
    <w:abstractNumId w:val="115"/>
  </w:num>
  <w:num w:numId="115">
    <w:abstractNumId w:val="68"/>
  </w:num>
  <w:num w:numId="116">
    <w:abstractNumId w:val="61"/>
  </w:num>
  <w:num w:numId="117">
    <w:abstractNumId w:val="46"/>
  </w:num>
  <w:num w:numId="118">
    <w:abstractNumId w:val="2"/>
  </w:num>
  <w:num w:numId="119">
    <w:abstractNumId w:val="51"/>
  </w:num>
  <w:num w:numId="120">
    <w:abstractNumId w:val="32"/>
  </w:num>
  <w:num w:numId="121">
    <w:abstractNumId w:val="34"/>
  </w:num>
  <w:num w:numId="122">
    <w:abstractNumId w:val="90"/>
  </w:num>
  <w:num w:numId="123">
    <w:abstractNumId w:val="84"/>
  </w:num>
  <w:num w:numId="124">
    <w:abstractNumId w:val="81"/>
  </w:num>
  <w:num w:numId="125">
    <w:abstractNumId w:val="73"/>
  </w:num>
  <w:num w:numId="126">
    <w:abstractNumId w:val="65"/>
  </w:num>
  <w:num w:numId="127">
    <w:abstractNumId w:val="47"/>
  </w:num>
  <w:num w:numId="128">
    <w:abstractNumId w:val="79"/>
  </w:num>
  <w:num w:numId="129">
    <w:abstractNumId w:val="80"/>
  </w:num>
  <w:num w:numId="130">
    <w:abstractNumId w:val="107"/>
  </w:num>
  <w:num w:numId="131">
    <w:abstractNumId w:val="4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D9"/>
    <w:rsid w:val="00195889"/>
    <w:rsid w:val="0024386E"/>
    <w:rsid w:val="002932FA"/>
    <w:rsid w:val="003010A3"/>
    <w:rsid w:val="00305211"/>
    <w:rsid w:val="00325683"/>
    <w:rsid w:val="00343035"/>
    <w:rsid w:val="00347C1C"/>
    <w:rsid w:val="003C3618"/>
    <w:rsid w:val="003D7141"/>
    <w:rsid w:val="003E5100"/>
    <w:rsid w:val="00437920"/>
    <w:rsid w:val="00495588"/>
    <w:rsid w:val="004B72AF"/>
    <w:rsid w:val="005374A6"/>
    <w:rsid w:val="005B0BE8"/>
    <w:rsid w:val="005F7770"/>
    <w:rsid w:val="00600DC7"/>
    <w:rsid w:val="00640946"/>
    <w:rsid w:val="00657531"/>
    <w:rsid w:val="00670243"/>
    <w:rsid w:val="00675C32"/>
    <w:rsid w:val="006974C2"/>
    <w:rsid w:val="006A3D81"/>
    <w:rsid w:val="006A4BED"/>
    <w:rsid w:val="006B63C7"/>
    <w:rsid w:val="006D1A27"/>
    <w:rsid w:val="00742823"/>
    <w:rsid w:val="007A6A28"/>
    <w:rsid w:val="007B28F0"/>
    <w:rsid w:val="007B7ACB"/>
    <w:rsid w:val="007C324C"/>
    <w:rsid w:val="00833BA6"/>
    <w:rsid w:val="008A441A"/>
    <w:rsid w:val="0091617C"/>
    <w:rsid w:val="00926D7A"/>
    <w:rsid w:val="00947806"/>
    <w:rsid w:val="009D52F1"/>
    <w:rsid w:val="009E27D9"/>
    <w:rsid w:val="00B06EC2"/>
    <w:rsid w:val="00B436EB"/>
    <w:rsid w:val="00B91494"/>
    <w:rsid w:val="00B92470"/>
    <w:rsid w:val="00BB7A52"/>
    <w:rsid w:val="00BE58C9"/>
    <w:rsid w:val="00BF1577"/>
    <w:rsid w:val="00C337DB"/>
    <w:rsid w:val="00CF2F34"/>
    <w:rsid w:val="00D252EB"/>
    <w:rsid w:val="00D85856"/>
    <w:rsid w:val="00E019DB"/>
    <w:rsid w:val="00E02F67"/>
    <w:rsid w:val="00E13024"/>
    <w:rsid w:val="00E1488A"/>
    <w:rsid w:val="00E44EE1"/>
    <w:rsid w:val="00E95872"/>
    <w:rsid w:val="00EC7CD6"/>
    <w:rsid w:val="00F6488A"/>
    <w:rsid w:val="00F8784F"/>
    <w:rsid w:val="00F94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7BFA"/>
  <w15:docId w15:val="{22FBC138-128C-4210-958E-6AED86C8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02F67"/>
    <w:pPr>
      <w:suppressAutoHyphens/>
    </w:pPr>
  </w:style>
  <w:style w:type="paragraph" w:styleId="Nagwek1">
    <w:name w:val="heading 1"/>
    <w:basedOn w:val="Standard"/>
    <w:next w:val="Standard"/>
    <w:pPr>
      <w:keepNext/>
      <w:tabs>
        <w:tab w:val="left" w:pos="567"/>
      </w:tabs>
      <w:spacing w:before="360" w:after="360" w:line="100" w:lineRule="atLeast"/>
      <w:outlineLvl w:val="0"/>
    </w:pPr>
    <w:rPr>
      <w:rFonts w:ascii="Arial" w:eastAsia="Arial" w:hAnsi="Arial" w:cs="Arial"/>
      <w:b/>
      <w:bCs/>
    </w:rPr>
  </w:style>
  <w:style w:type="paragraph" w:styleId="Nagwek2">
    <w:name w:val="heading 2"/>
    <w:basedOn w:val="Standard"/>
    <w:next w:val="Standard"/>
    <w:rsid w:val="00947806"/>
    <w:pPr>
      <w:keepNext/>
      <w:numPr>
        <w:ilvl w:val="1"/>
        <w:numId w:val="129"/>
      </w:numPr>
      <w:spacing w:after="0" w:line="276" w:lineRule="auto"/>
      <w:ind w:left="851" w:hanging="851"/>
      <w:outlineLvl w:val="1"/>
    </w:pPr>
    <w:rPr>
      <w:rFonts w:ascii="Arial" w:eastAsia="Arial" w:hAnsi="Arial" w:cs="Arial"/>
      <w:b/>
      <w:bCs/>
      <w:iCs/>
      <w:sz w:val="26"/>
      <w:szCs w:val="28"/>
    </w:rPr>
  </w:style>
  <w:style w:type="paragraph" w:styleId="Nagwek3">
    <w:name w:val="heading 3"/>
    <w:basedOn w:val="Standard"/>
    <w:next w:val="Standard"/>
    <w:pPr>
      <w:keepNext/>
      <w:tabs>
        <w:tab w:val="left" w:pos="1588"/>
      </w:tabs>
      <w:spacing w:before="60" w:after="60"/>
      <w:outlineLvl w:val="2"/>
    </w:pPr>
    <w:rPr>
      <w:rFonts w:ascii="Arial" w:eastAsia="Arial" w:hAnsi="Arial" w:cs="Arial"/>
      <w:bCs/>
      <w:szCs w:val="26"/>
    </w:rPr>
  </w:style>
  <w:style w:type="paragraph" w:styleId="Nagwek4">
    <w:name w:val="heading 4"/>
    <w:basedOn w:val="Standard"/>
    <w:next w:val="Standard"/>
    <w:pPr>
      <w:keepNext/>
      <w:numPr>
        <w:ilvl w:val="3"/>
        <w:numId w:val="1"/>
      </w:numPr>
      <w:tabs>
        <w:tab w:val="left" w:pos="4848"/>
        <w:tab w:val="left" w:pos="4848"/>
      </w:tabs>
      <w:spacing w:before="0" w:after="0"/>
      <w:outlineLvl w:val="3"/>
    </w:pPr>
    <w:rPr>
      <w:rFonts w:ascii="Arial" w:eastAsia="Arial" w:hAnsi="Arial" w:cs="Arial"/>
      <w:bCs/>
      <w:szCs w:val="28"/>
    </w:rPr>
  </w:style>
  <w:style w:type="paragraph" w:styleId="Nagwek5">
    <w:name w:val="heading 5"/>
    <w:basedOn w:val="Normalny"/>
    <w:next w:val="Normalny"/>
    <w:pPr>
      <w:widowControl/>
      <w:tabs>
        <w:tab w:val="left" w:pos="1008"/>
      </w:tabs>
      <w:suppressAutoHyphens w:val="0"/>
      <w:spacing w:before="240" w:after="60" w:line="264" w:lineRule="auto"/>
      <w:ind w:left="1008" w:hanging="1008"/>
      <w:jc w:val="both"/>
      <w:textAlignment w:val="auto"/>
      <w:outlineLvl w:val="4"/>
    </w:pPr>
    <w:rPr>
      <w:rFonts w:ascii="Arial" w:eastAsia="Times New Roman" w:hAnsi="Arial" w:cs="Times New Roman"/>
      <w:kern w:val="0"/>
      <w:sz w:val="22"/>
      <w:szCs w:val="20"/>
      <w:lang w:bidi="ar-SA"/>
    </w:rPr>
  </w:style>
  <w:style w:type="paragraph" w:styleId="Nagwek6">
    <w:name w:val="heading 6"/>
    <w:next w:val="Normalny"/>
    <w:pPr>
      <w:widowControl/>
      <w:autoSpaceDE w:val="0"/>
      <w:textAlignment w:val="auto"/>
      <w:outlineLvl w:val="5"/>
    </w:pPr>
    <w:rPr>
      <w:rFonts w:ascii="Courier New" w:eastAsia="Times New Roman" w:hAnsi="Courier New" w:cs="Courier New"/>
      <w:kern w:val="0"/>
      <w:sz w:val="20"/>
      <w:szCs w:val="20"/>
      <w:lang w:eastAsia="en-US" w:bidi="ar-SA"/>
    </w:rPr>
  </w:style>
  <w:style w:type="paragraph" w:styleId="Nagwek7">
    <w:name w:val="heading 7"/>
    <w:basedOn w:val="Normalny"/>
    <w:next w:val="Normalny"/>
    <w:pPr>
      <w:widowControl/>
      <w:tabs>
        <w:tab w:val="left" w:pos="1296"/>
      </w:tabs>
      <w:suppressAutoHyphens w:val="0"/>
      <w:spacing w:before="240" w:after="60" w:line="264" w:lineRule="auto"/>
      <w:ind w:left="1296" w:hanging="1296"/>
      <w:jc w:val="both"/>
      <w:textAlignment w:val="auto"/>
      <w:outlineLvl w:val="6"/>
    </w:pPr>
    <w:rPr>
      <w:rFonts w:ascii="Arial" w:eastAsia="Times New Roman" w:hAnsi="Arial" w:cs="Times New Roman"/>
      <w:kern w:val="0"/>
      <w:sz w:val="20"/>
      <w:szCs w:val="20"/>
      <w:lang w:bidi="ar-SA"/>
    </w:rPr>
  </w:style>
  <w:style w:type="paragraph" w:styleId="Nagwek8">
    <w:name w:val="heading 8"/>
    <w:basedOn w:val="Normalny"/>
    <w:next w:val="Normalny"/>
    <w:pPr>
      <w:widowControl/>
      <w:tabs>
        <w:tab w:val="left" w:pos="1440"/>
      </w:tabs>
      <w:suppressAutoHyphens w:val="0"/>
      <w:spacing w:before="240" w:after="60" w:line="264" w:lineRule="auto"/>
      <w:ind w:left="1440" w:hanging="1440"/>
      <w:jc w:val="both"/>
      <w:textAlignment w:val="auto"/>
      <w:outlineLvl w:val="7"/>
    </w:pPr>
    <w:rPr>
      <w:rFonts w:ascii="Arial" w:eastAsia="Times New Roman" w:hAnsi="Arial" w:cs="Times New Roman"/>
      <w:i/>
      <w:kern w:val="0"/>
      <w:sz w:val="20"/>
      <w:szCs w:val="20"/>
      <w:lang w:bidi="ar-SA"/>
    </w:rPr>
  </w:style>
  <w:style w:type="paragraph" w:styleId="Nagwek9">
    <w:name w:val="heading 9"/>
    <w:basedOn w:val="Normalny"/>
    <w:next w:val="Normalny"/>
    <w:pPr>
      <w:widowControl/>
      <w:tabs>
        <w:tab w:val="left" w:pos="1584"/>
      </w:tabs>
      <w:suppressAutoHyphens w:val="0"/>
      <w:spacing w:before="240" w:after="60" w:line="264" w:lineRule="auto"/>
      <w:ind w:left="1584" w:hanging="1584"/>
      <w:jc w:val="both"/>
      <w:textAlignment w:val="auto"/>
      <w:outlineLvl w:val="8"/>
    </w:pPr>
    <w:rPr>
      <w:rFonts w:ascii="Arial" w:eastAsia="Times New Roman" w:hAnsi="Arial" w:cs="Times New Roman"/>
      <w:i/>
      <w:kern w:val="0"/>
      <w:sz w:val="18"/>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57">
    <w:name w:val="WW_OutlineListStyle_57"/>
    <w:basedOn w:val="Bezlisty"/>
    <w:pPr>
      <w:numPr>
        <w:numId w:val="1"/>
      </w:numPr>
    </w:pPr>
  </w:style>
  <w:style w:type="paragraph" w:customStyle="1" w:styleId="Standard">
    <w:name w:val="Standard"/>
    <w:pPr>
      <w:widowControl/>
      <w:suppressAutoHyphens/>
      <w:spacing w:before="120" w:after="120" w:line="360" w:lineRule="auto"/>
      <w:jc w:val="both"/>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pPr>
    <w:rPr>
      <w:rFonts w:ascii="Liberation Sans" w:eastAsia="Microsoft YaHei" w:hAnsi="Liberation Sans" w:cs="Arial Unicode MS"/>
      <w:sz w:val="28"/>
      <w:szCs w:val="28"/>
    </w:rPr>
  </w:style>
  <w:style w:type="paragraph" w:customStyle="1" w:styleId="Textbody">
    <w:name w:val="Text body"/>
    <w:basedOn w:val="Standard"/>
    <w:pPr>
      <w:spacing w:line="360" w:lineRule="exact"/>
    </w:pPr>
    <w:rPr>
      <w:szCs w:val="20"/>
      <w:lang w:val="en-GB"/>
    </w:rPr>
  </w:style>
  <w:style w:type="paragraph" w:styleId="Lista">
    <w:name w:val="List"/>
    <w:basedOn w:val="Standard"/>
    <w:pPr>
      <w:tabs>
        <w:tab w:val="left" w:pos="-3109"/>
      </w:tabs>
      <w:autoSpaceDE w:val="0"/>
      <w:spacing w:line="100" w:lineRule="atLeast"/>
    </w:pPr>
    <w:rPr>
      <w:rFonts w:ascii="Arial" w:eastAsia="Arial" w:hAnsi="Arial" w:cs="Arial"/>
      <w:b/>
      <w:sz w:val="22"/>
      <w:szCs w:val="20"/>
    </w:rPr>
  </w:style>
  <w:style w:type="paragraph" w:styleId="Legenda">
    <w:name w:val="caption"/>
    <w:basedOn w:val="Standard"/>
    <w:pPr>
      <w:suppressLineNumbers/>
    </w:pPr>
    <w:rPr>
      <w:rFonts w:cs="Arial"/>
      <w:i/>
      <w:iCs/>
    </w:rPr>
  </w:style>
  <w:style w:type="paragraph" w:customStyle="1" w:styleId="Index">
    <w:name w:val="Index"/>
    <w:basedOn w:val="Standard"/>
    <w:pPr>
      <w:suppressLineNumbers/>
    </w:pPr>
    <w:rPr>
      <w:rFonts w:cs="Mangal"/>
    </w:rPr>
  </w:style>
  <w:style w:type="paragraph" w:customStyle="1" w:styleId="Nagwek20">
    <w:name w:val="Nagłówek2"/>
    <w:basedOn w:val="Standard"/>
    <w:next w:val="Textbody"/>
    <w:pPr>
      <w:keepNext/>
      <w:spacing w:before="240"/>
    </w:pPr>
    <w:rPr>
      <w:rFonts w:ascii="Liberation Sans" w:eastAsia="Microsoft YaHei" w:hAnsi="Liberation Sans" w:cs="Arial"/>
      <w:sz w:val="28"/>
      <w:szCs w:val="28"/>
    </w:rPr>
  </w:style>
  <w:style w:type="paragraph" w:customStyle="1" w:styleId="Nagwek10">
    <w:name w:val="Nagłówek1"/>
    <w:basedOn w:val="Standard"/>
    <w:next w:val="Textbody"/>
    <w:pPr>
      <w:keepNext/>
      <w:spacing w:before="240"/>
    </w:pPr>
    <w:rPr>
      <w:rFonts w:ascii="Arial" w:eastAsia="SimSun, 宋体" w:hAnsi="Arial" w:cs="Mangal"/>
      <w:sz w:val="28"/>
      <w:szCs w:val="28"/>
    </w:rPr>
  </w:style>
  <w:style w:type="paragraph" w:customStyle="1" w:styleId="Podpis1">
    <w:name w:val="Podpis1"/>
    <w:basedOn w:val="Standard"/>
    <w:pPr>
      <w:suppressLineNumbers/>
    </w:pPr>
    <w:rPr>
      <w:rFonts w:cs="Mangal"/>
      <w:i/>
      <w:iCs/>
    </w:rPr>
  </w:style>
  <w:style w:type="paragraph" w:styleId="Nagwek">
    <w:name w:val="header"/>
    <w:basedOn w:val="Standard"/>
    <w:next w:val="Textbody"/>
    <w:pPr>
      <w:keepNext/>
      <w:spacing w:before="240"/>
    </w:pPr>
    <w:rPr>
      <w:rFonts w:ascii="Arial" w:eastAsia="Lucida Sans Unicode" w:hAnsi="Arial" w:cs="Mangal"/>
      <w:sz w:val="28"/>
      <w:szCs w:val="28"/>
    </w:rPr>
  </w:style>
  <w:style w:type="paragraph" w:styleId="Stopka">
    <w:name w:val="footer"/>
    <w:basedOn w:val="Standard"/>
    <w:pPr>
      <w:tabs>
        <w:tab w:val="center" w:pos="4536"/>
        <w:tab w:val="right" w:pos="9072"/>
      </w:tabs>
      <w:spacing w:before="0" w:after="0" w:line="100" w:lineRule="atLeast"/>
    </w:pPr>
  </w:style>
  <w:style w:type="paragraph" w:customStyle="1" w:styleId="Contents1">
    <w:name w:val="Contents 1"/>
    <w:basedOn w:val="Standard"/>
    <w:next w:val="Standard"/>
    <w:pPr>
      <w:tabs>
        <w:tab w:val="left" w:pos="480"/>
        <w:tab w:val="right" w:leader="dot" w:pos="9798"/>
      </w:tabs>
      <w:spacing w:line="100" w:lineRule="atLeast"/>
      <w:jc w:val="left"/>
    </w:pPr>
    <w:rPr>
      <w:rFonts w:ascii="Arial" w:eastAsia="Arial" w:hAnsi="Arial" w:cs="Arial"/>
      <w:b/>
      <w:bCs/>
      <w:caps/>
      <w:sz w:val="18"/>
      <w:szCs w:val="18"/>
    </w:rPr>
  </w:style>
  <w:style w:type="paragraph" w:customStyle="1" w:styleId="Contents2">
    <w:name w:val="Contents 2"/>
    <w:basedOn w:val="Standard"/>
    <w:next w:val="Standard"/>
    <w:pPr>
      <w:tabs>
        <w:tab w:val="left" w:pos="1198"/>
        <w:tab w:val="right" w:leader="dot" w:pos="10019"/>
      </w:tabs>
      <w:spacing w:before="0" w:after="0" w:line="100" w:lineRule="atLeast"/>
      <w:ind w:left="238" w:right="736"/>
      <w:jc w:val="left"/>
    </w:pPr>
    <w:rPr>
      <w:rFonts w:ascii="Arial" w:eastAsia="Arial" w:hAnsi="Arial" w:cs="Arial"/>
      <w:smallCaps/>
      <w:sz w:val="18"/>
      <w:szCs w:val="18"/>
    </w:rPr>
  </w:style>
  <w:style w:type="paragraph" w:customStyle="1" w:styleId="Contents3">
    <w:name w:val="Contents 3"/>
    <w:basedOn w:val="Standard"/>
    <w:next w:val="Standard"/>
    <w:pPr>
      <w:tabs>
        <w:tab w:val="left" w:pos="1682"/>
        <w:tab w:val="right" w:leader="dot" w:pos="10263"/>
      </w:tabs>
      <w:spacing w:before="0" w:after="0" w:line="100" w:lineRule="atLeast"/>
      <w:ind w:left="482"/>
      <w:jc w:val="left"/>
    </w:pPr>
    <w:rPr>
      <w:rFonts w:ascii="Arial" w:eastAsia="Arial" w:hAnsi="Arial" w:cs="Arial"/>
      <w:i/>
      <w:iCs/>
      <w:sz w:val="16"/>
      <w:szCs w:val="16"/>
    </w:rPr>
  </w:style>
  <w:style w:type="paragraph" w:customStyle="1" w:styleId="Contents4">
    <w:name w:val="Contents 4"/>
    <w:basedOn w:val="Standard"/>
    <w:next w:val="Standard"/>
    <w:pPr>
      <w:tabs>
        <w:tab w:val="left" w:pos="2400"/>
        <w:tab w:val="right" w:leader="dot" w:pos="10501"/>
      </w:tabs>
      <w:spacing w:before="0" w:after="0" w:line="100" w:lineRule="atLeast"/>
      <w:ind w:left="720"/>
      <w:jc w:val="left"/>
    </w:pPr>
    <w:rPr>
      <w:sz w:val="18"/>
      <w:szCs w:val="18"/>
    </w:rPr>
  </w:style>
  <w:style w:type="paragraph" w:styleId="NormalnyWeb">
    <w:name w:val="Normal (Web)"/>
    <w:basedOn w:val="Standard"/>
  </w:style>
  <w:style w:type="paragraph" w:customStyle="1" w:styleId="Normalnyliczba">
    <w:name w:val="Normalny+liczba"/>
    <w:basedOn w:val="Standard"/>
    <w:pPr>
      <w:tabs>
        <w:tab w:val="left" w:pos="567"/>
        <w:tab w:val="right" w:leader="dot" w:pos="8505"/>
      </w:tabs>
      <w:spacing w:before="60" w:after="60" w:line="300" w:lineRule="exact"/>
    </w:pPr>
  </w:style>
  <w:style w:type="paragraph" w:customStyle="1" w:styleId="Tekstkomentarza1">
    <w:name w:val="Tekst komentarza1"/>
    <w:basedOn w:val="Standard"/>
    <w:pPr>
      <w:spacing w:line="100" w:lineRule="atLeast"/>
    </w:pPr>
    <w:rPr>
      <w:rFonts w:ascii="Arial" w:eastAsia="Arial" w:hAnsi="Arial" w:cs="Arial"/>
      <w:sz w:val="16"/>
      <w:szCs w:val="20"/>
    </w:rPr>
  </w:style>
  <w:style w:type="paragraph" w:styleId="Tematkomentarza">
    <w:name w:val="annotation subject"/>
    <w:basedOn w:val="Tekstkomentarza1"/>
    <w:next w:val="Tekstkomentarza1"/>
    <w:rPr>
      <w:b/>
      <w:bCs/>
    </w:rPr>
  </w:style>
  <w:style w:type="paragraph" w:styleId="Tekstdymka">
    <w:name w:val="Balloon Text"/>
    <w:basedOn w:val="Standard"/>
    <w:rPr>
      <w:rFonts w:ascii="Tahoma" w:eastAsia="Tahoma" w:hAnsi="Tahoma" w:cs="Tahoma"/>
      <w:sz w:val="16"/>
      <w:szCs w:val="16"/>
    </w:rPr>
  </w:style>
  <w:style w:type="paragraph" w:customStyle="1" w:styleId="Endnote">
    <w:name w:val="Endnote"/>
    <w:basedOn w:val="Standard"/>
    <w:rPr>
      <w:sz w:val="20"/>
      <w:szCs w:val="20"/>
    </w:rPr>
  </w:style>
  <w:style w:type="paragraph" w:customStyle="1" w:styleId="Stylpunktmniejsze">
    <w:name w:val="Styl punkt mniejsze"/>
    <w:basedOn w:val="Standard"/>
    <w:pPr>
      <w:tabs>
        <w:tab w:val="left" w:pos="680"/>
      </w:tabs>
      <w:spacing w:before="0" w:after="0"/>
    </w:pPr>
  </w:style>
  <w:style w:type="paragraph" w:customStyle="1" w:styleId="Nagwek5bezpunktowania">
    <w:name w:val="Nagłówek 5 bez punktowania"/>
    <w:basedOn w:val="Nagwek4"/>
    <w:pPr>
      <w:numPr>
        <w:ilvl w:val="0"/>
        <w:numId w:val="0"/>
      </w:numPr>
    </w:pPr>
    <w:rPr>
      <w:rFonts w:ascii="Times New Roman" w:eastAsia="Times New Roman" w:hAnsi="Times New Roman" w:cs="Times New Roman"/>
      <w:bCs w:val="0"/>
      <w:szCs w:val="20"/>
    </w:rPr>
  </w:style>
  <w:style w:type="paragraph" w:customStyle="1" w:styleId="Ramka">
    <w:name w:val="Ramka"/>
    <w:basedOn w:val="Standard"/>
    <w:next w:val="Standard"/>
    <w:pPr>
      <w:pBdr>
        <w:top w:val="single" w:sz="4" w:space="0" w:color="000000"/>
        <w:left w:val="single" w:sz="4" w:space="0" w:color="000000"/>
        <w:bottom w:val="single" w:sz="4" w:space="0" w:color="000000"/>
        <w:right w:val="single" w:sz="4" w:space="0" w:color="000000"/>
      </w:pBdr>
      <w:spacing w:line="100" w:lineRule="atLeast"/>
    </w:pPr>
    <w:rPr>
      <w:rFonts w:ascii="Arial" w:eastAsia="Arial" w:hAnsi="Arial" w:cs="Arial"/>
      <w:i/>
      <w:sz w:val="20"/>
    </w:rPr>
  </w:style>
  <w:style w:type="paragraph" w:customStyle="1" w:styleId="parametry">
    <w:name w:val="parametry"/>
    <w:basedOn w:val="Standard"/>
    <w:pPr>
      <w:tabs>
        <w:tab w:val="right" w:pos="6804"/>
      </w:tabs>
      <w:spacing w:after="240"/>
    </w:pPr>
  </w:style>
  <w:style w:type="paragraph" w:customStyle="1" w:styleId="StylInterliniaWielokrotne12wrs">
    <w:name w:val="Styl Interlinia:  Wielokrotne 12 wrs"/>
    <w:basedOn w:val="Standard"/>
    <w:pPr>
      <w:spacing w:before="0" w:after="0" w:line="288" w:lineRule="auto"/>
    </w:pPr>
    <w:rPr>
      <w:szCs w:val="20"/>
    </w:rPr>
  </w:style>
  <w:style w:type="paragraph" w:customStyle="1" w:styleId="StylWyrwnanydorodkaInterliniaWielokrotne12wrs">
    <w:name w:val="Styl Wyrównany do środka Interlinia:  Wielokrotne 12 wrs"/>
    <w:basedOn w:val="Standard"/>
    <w:pPr>
      <w:spacing w:before="0" w:after="0" w:line="288" w:lineRule="auto"/>
      <w:jc w:val="center"/>
    </w:pPr>
    <w:rPr>
      <w:szCs w:val="20"/>
    </w:rPr>
  </w:style>
  <w:style w:type="paragraph" w:customStyle="1" w:styleId="Contents5">
    <w:name w:val="Contents 5"/>
    <w:basedOn w:val="Standard"/>
    <w:next w:val="Standard"/>
    <w:pPr>
      <w:spacing w:before="0" w:after="0"/>
      <w:ind w:left="960"/>
      <w:jc w:val="left"/>
    </w:pPr>
    <w:rPr>
      <w:sz w:val="18"/>
      <w:szCs w:val="18"/>
    </w:rPr>
  </w:style>
  <w:style w:type="paragraph" w:customStyle="1" w:styleId="Contents6">
    <w:name w:val="Contents 6"/>
    <w:basedOn w:val="Standard"/>
    <w:next w:val="Standard"/>
    <w:pPr>
      <w:spacing w:before="0" w:after="0"/>
      <w:ind w:left="1200"/>
      <w:jc w:val="left"/>
    </w:pPr>
    <w:rPr>
      <w:sz w:val="18"/>
      <w:szCs w:val="18"/>
    </w:rPr>
  </w:style>
  <w:style w:type="paragraph" w:customStyle="1" w:styleId="Contents7">
    <w:name w:val="Contents 7"/>
    <w:basedOn w:val="Standard"/>
    <w:next w:val="Standard"/>
    <w:pPr>
      <w:spacing w:before="0" w:after="0"/>
      <w:ind w:left="1440"/>
      <w:jc w:val="left"/>
    </w:pPr>
    <w:rPr>
      <w:sz w:val="18"/>
      <w:szCs w:val="18"/>
    </w:rPr>
  </w:style>
  <w:style w:type="paragraph" w:customStyle="1" w:styleId="Contents8">
    <w:name w:val="Contents 8"/>
    <w:basedOn w:val="Standard"/>
    <w:next w:val="Standard"/>
    <w:pPr>
      <w:spacing w:before="0" w:after="0"/>
      <w:ind w:left="1680"/>
      <w:jc w:val="left"/>
    </w:pPr>
    <w:rPr>
      <w:sz w:val="18"/>
      <w:szCs w:val="18"/>
    </w:rPr>
  </w:style>
  <w:style w:type="paragraph" w:customStyle="1" w:styleId="Contents9">
    <w:name w:val="Contents 9"/>
    <w:basedOn w:val="Standard"/>
    <w:next w:val="Standard"/>
    <w:pPr>
      <w:spacing w:before="0" w:after="0"/>
      <w:ind w:left="1920"/>
      <w:jc w:val="left"/>
    </w:pPr>
    <w:rPr>
      <w:sz w:val="18"/>
      <w:szCs w:val="18"/>
    </w:rPr>
  </w:style>
  <w:style w:type="paragraph" w:customStyle="1" w:styleId="StylPunktWieksze">
    <w:name w:val="Styl Punkt Wieksze"/>
    <w:pPr>
      <w:widowControl/>
      <w:tabs>
        <w:tab w:val="left" w:pos="-680"/>
      </w:tabs>
      <w:suppressAutoHyphens/>
      <w:spacing w:line="360" w:lineRule="auto"/>
    </w:pPr>
    <w:rPr>
      <w:rFonts w:ascii="Times New Roman" w:eastAsia="Arial" w:hAnsi="Times New Roman" w:cs="Times New Roman"/>
      <w:lang w:bidi="ar-SA"/>
    </w:rPr>
  </w:style>
  <w:style w:type="paragraph" w:customStyle="1" w:styleId="StylArialInterliniaWielokrotne12wrs">
    <w:name w:val="Styl Arial Interlinia:  Wielokrotne 12 wrs"/>
    <w:basedOn w:val="Standard"/>
    <w:pPr>
      <w:spacing w:before="60" w:after="60" w:line="100" w:lineRule="atLeast"/>
    </w:pPr>
    <w:rPr>
      <w:rFonts w:ascii="Arial" w:eastAsia="Arial" w:hAnsi="Arial" w:cs="Arial"/>
      <w:sz w:val="20"/>
      <w:szCs w:val="20"/>
    </w:rPr>
  </w:style>
  <w:style w:type="paragraph" w:customStyle="1" w:styleId="normalny0">
    <w:name w:val="normalny"/>
    <w:basedOn w:val="Standard"/>
    <w:pPr>
      <w:spacing w:before="0" w:after="0"/>
      <w:ind w:firstLine="720"/>
    </w:pPr>
    <w:rPr>
      <w:rFonts w:ascii="Arial" w:eastAsia="Arial" w:hAnsi="Arial" w:cs="Arial"/>
    </w:rPr>
  </w:style>
  <w:style w:type="paragraph" w:customStyle="1" w:styleId="punktowanie">
    <w:name w:val="punktowanie"/>
    <w:basedOn w:val="normalny0"/>
    <w:pPr>
      <w:numPr>
        <w:numId w:val="86"/>
      </w:numPr>
    </w:pPr>
  </w:style>
  <w:style w:type="paragraph" w:customStyle="1" w:styleId="punkty">
    <w:name w:val="punkty"/>
    <w:basedOn w:val="normalny0"/>
    <w:pPr>
      <w:numPr>
        <w:numId w:val="85"/>
      </w:numPr>
    </w:pPr>
  </w:style>
  <w:style w:type="paragraph" w:customStyle="1" w:styleId="Obiektyparametry">
    <w:name w:val="Obiekty_parametry"/>
    <w:basedOn w:val="Normalnyliczba"/>
    <w:pPr>
      <w:spacing w:before="40" w:after="40" w:line="100" w:lineRule="atLeast"/>
    </w:pPr>
  </w:style>
  <w:style w:type="paragraph" w:customStyle="1" w:styleId="Obiektypodkrelenie">
    <w:name w:val="Obiekty_podkreślenie"/>
    <w:basedOn w:val="Standard"/>
    <w:pPr>
      <w:spacing w:before="60" w:after="40" w:line="100" w:lineRule="atLeast"/>
    </w:pPr>
    <w:rPr>
      <w:szCs w:val="22"/>
      <w:u w:val="single"/>
    </w:rPr>
  </w:style>
  <w:style w:type="paragraph" w:customStyle="1" w:styleId="Tekstpodstawowy31">
    <w:name w:val="Tekst podstawowy 31"/>
    <w:basedOn w:val="Standard"/>
    <w:rPr>
      <w:sz w:val="16"/>
      <w:szCs w:val="16"/>
    </w:rPr>
  </w:style>
  <w:style w:type="paragraph" w:customStyle="1" w:styleId="Tekstpodstawowy21">
    <w:name w:val="Tekst podstawowy 21"/>
    <w:basedOn w:val="Standard"/>
    <w:pPr>
      <w:spacing w:line="480" w:lineRule="auto"/>
    </w:pPr>
  </w:style>
  <w:style w:type="paragraph" w:customStyle="1" w:styleId="StylArial10ptDolewejInterliniapojedyncze">
    <w:name w:val="Styl Arial 10 pt Do lewej Interlinia:  pojedyncze"/>
    <w:basedOn w:val="Standard"/>
    <w:pPr>
      <w:spacing w:before="60" w:after="60" w:line="100" w:lineRule="atLeast"/>
      <w:jc w:val="left"/>
    </w:pPr>
    <w:rPr>
      <w:rFonts w:ascii="Arial" w:eastAsia="Arial" w:hAnsi="Arial" w:cs="Arial"/>
      <w:sz w:val="20"/>
      <w:szCs w:val="20"/>
    </w:rPr>
  </w:style>
  <w:style w:type="paragraph" w:customStyle="1" w:styleId="StylArial8ptPogrubienieDolewejInterliniapojedyncze">
    <w:name w:val="Styl Arial 8 pt Pogrubienie Do lewej Interlinia:  pojedyncze"/>
    <w:basedOn w:val="Standard"/>
    <w:pPr>
      <w:spacing w:after="40" w:line="100" w:lineRule="atLeast"/>
      <w:jc w:val="left"/>
    </w:pPr>
    <w:rPr>
      <w:rFonts w:ascii="Arial" w:eastAsia="Arial" w:hAnsi="Arial" w:cs="Arial"/>
      <w:b/>
      <w:bCs/>
      <w:sz w:val="16"/>
      <w:szCs w:val="20"/>
    </w:rPr>
  </w:style>
  <w:style w:type="paragraph" w:customStyle="1" w:styleId="zwyklywciety">
    <w:name w:val="zwykly wciety"/>
    <w:basedOn w:val="Standard"/>
    <w:pPr>
      <w:spacing w:before="30" w:after="30"/>
      <w:ind w:firstLine="567"/>
    </w:pPr>
    <w:rPr>
      <w:rFonts w:ascii="Arial" w:eastAsia="Arial" w:hAnsi="Arial" w:cs="Arial"/>
      <w:sz w:val="22"/>
    </w:rPr>
  </w:style>
  <w:style w:type="paragraph" w:customStyle="1" w:styleId="zwykywcity">
    <w:name w:val="zwykły wcięty"/>
    <w:basedOn w:val="Standard"/>
    <w:pPr>
      <w:spacing w:before="30" w:after="30"/>
      <w:ind w:firstLine="397"/>
    </w:pPr>
    <w:rPr>
      <w:rFonts w:ascii="Arial" w:eastAsia="Arial" w:hAnsi="Arial" w:cs="Arial"/>
      <w:sz w:val="22"/>
      <w:szCs w:val="20"/>
    </w:rPr>
  </w:style>
  <w:style w:type="paragraph" w:customStyle="1" w:styleId="Textbodyindent">
    <w:name w:val="Text body indent"/>
    <w:basedOn w:val="Standard"/>
    <w:pPr>
      <w:ind w:left="283"/>
    </w:pPr>
  </w:style>
  <w:style w:type="paragraph" w:customStyle="1" w:styleId="Tekstpodstawowyzwciciem1">
    <w:name w:val="Tekst podstawowy z wcięciem1"/>
    <w:basedOn w:val="Textbody"/>
    <w:pPr>
      <w:spacing w:line="360" w:lineRule="auto"/>
      <w:ind w:firstLine="210"/>
    </w:pPr>
    <w:rPr>
      <w:szCs w:val="24"/>
      <w:lang w:val="pl-PL"/>
    </w:rPr>
  </w:style>
  <w:style w:type="paragraph" w:customStyle="1" w:styleId="Table">
    <w:name w:val="Table"/>
    <w:basedOn w:val="Standard"/>
    <w:pPr>
      <w:keepNext/>
      <w:widowControl w:val="0"/>
      <w:suppressLineNumbers/>
      <w:spacing w:before="20" w:after="20" w:line="100" w:lineRule="atLeast"/>
      <w:jc w:val="left"/>
    </w:pPr>
    <w:rPr>
      <w:rFonts w:ascii="Arial" w:eastAsia="Lucida Sans Unicode" w:hAnsi="Arial" w:cs="Tahoma"/>
      <w:iCs/>
      <w:sz w:val="20"/>
    </w:rPr>
  </w:style>
  <w:style w:type="paragraph" w:customStyle="1" w:styleId="-wyliczanie2">
    <w:name w:val="- wyliczanie2"/>
    <w:basedOn w:val="Standard"/>
    <w:pPr>
      <w:widowControl w:val="0"/>
      <w:numPr>
        <w:numId w:val="82"/>
      </w:numPr>
      <w:tabs>
        <w:tab w:val="left" w:pos="-26963"/>
      </w:tabs>
      <w:spacing w:before="0" w:after="0"/>
      <w:jc w:val="left"/>
    </w:pPr>
    <w:rPr>
      <w:rFonts w:ascii="Arial" w:eastAsia="Lucida Sans Unicode" w:hAnsi="Arial" w:cs="Arial"/>
      <w:sz w:val="22"/>
    </w:rPr>
  </w:style>
  <w:style w:type="paragraph" w:customStyle="1" w:styleId="zwyky">
    <w:name w:val="zwykły"/>
    <w:basedOn w:val="Standard"/>
    <w:pPr>
      <w:widowControl w:val="0"/>
      <w:spacing w:before="0" w:after="0"/>
    </w:pPr>
    <w:rPr>
      <w:rFonts w:ascii="Arial" w:eastAsia="Lucida Sans Unicode" w:hAnsi="Arial" w:cs="Arial"/>
      <w:sz w:val="22"/>
    </w:rPr>
  </w:style>
  <w:style w:type="paragraph" w:customStyle="1" w:styleId="Tekstpodstawowywcity31">
    <w:name w:val="Tekst podstawowy wcięty 31"/>
    <w:basedOn w:val="Standard"/>
    <w:pPr>
      <w:ind w:left="283"/>
    </w:pPr>
    <w:rPr>
      <w:sz w:val="16"/>
      <w:szCs w:val="16"/>
    </w:rPr>
  </w:style>
  <w:style w:type="paragraph" w:customStyle="1" w:styleId="Tytu1">
    <w:name w:val="Tytuł1"/>
    <w:basedOn w:val="Standard"/>
    <w:pPr>
      <w:spacing w:before="0" w:after="0" w:line="100" w:lineRule="atLeast"/>
      <w:ind w:left="-567" w:right="-567"/>
      <w:jc w:val="center"/>
    </w:pPr>
    <w:rPr>
      <w:rFonts w:ascii="Arial" w:eastAsia="Arial" w:hAnsi="Arial" w:cs="Arial"/>
      <w:b/>
      <w:sz w:val="36"/>
    </w:rPr>
  </w:style>
  <w:style w:type="paragraph" w:customStyle="1" w:styleId="wyliczanie">
    <w:name w:val="– wyliczanie"/>
    <w:basedOn w:val="Standard"/>
    <w:pPr>
      <w:widowControl w:val="0"/>
      <w:numPr>
        <w:numId w:val="87"/>
      </w:numPr>
      <w:spacing w:before="0" w:after="0"/>
      <w:jc w:val="left"/>
    </w:pPr>
    <w:rPr>
      <w:rFonts w:ascii="Arial" w:eastAsia="Lucida Sans Unicode" w:hAnsi="Arial" w:cs="Arial"/>
      <w:sz w:val="22"/>
      <w:szCs w:val="22"/>
    </w:rPr>
  </w:style>
  <w:style w:type="paragraph" w:customStyle="1" w:styleId="TableContents">
    <w:name w:val="Table Contents"/>
    <w:basedOn w:val="Standard"/>
    <w:pPr>
      <w:widowControl w:val="0"/>
      <w:suppressLineNumbers/>
      <w:spacing w:before="0" w:after="0" w:line="100" w:lineRule="atLeast"/>
      <w:jc w:val="left"/>
    </w:pPr>
    <w:rPr>
      <w:rFonts w:eastAsia="Andale Sans UI"/>
    </w:rPr>
  </w:style>
  <w:style w:type="paragraph" w:styleId="Poprawka">
    <w:name w:val="Revision"/>
    <w:pPr>
      <w:widowControl/>
      <w:suppressAutoHyphens/>
    </w:pPr>
    <w:rPr>
      <w:rFonts w:ascii="Times New Roman" w:eastAsia="Arial" w:hAnsi="Times New Roman" w:cs="Times New Roman"/>
      <w:lang w:bidi="ar-SA"/>
    </w:rPr>
  </w:style>
  <w:style w:type="paragraph" w:customStyle="1" w:styleId="-2wyliczanie">
    <w:name w:val="- 2wyliczanie"/>
    <w:basedOn w:val="Standard"/>
    <w:pPr>
      <w:widowControl w:val="0"/>
      <w:tabs>
        <w:tab w:val="left" w:pos="2422"/>
        <w:tab w:val="left" w:pos="2989"/>
      </w:tabs>
      <w:spacing w:before="0" w:after="0" w:line="100" w:lineRule="atLeast"/>
      <w:ind w:left="1211" w:hanging="360"/>
      <w:jc w:val="left"/>
    </w:pPr>
    <w:rPr>
      <w:rFonts w:ascii="Arial" w:eastAsia="Lucida Sans Unicode" w:hAnsi="Arial" w:cs="Arial"/>
      <w:sz w:val="22"/>
    </w:rPr>
  </w:style>
  <w:style w:type="paragraph" w:customStyle="1" w:styleId="Textbodyuser">
    <w:name w:val="Text body (user)"/>
    <w:basedOn w:val="Standard"/>
    <w:pPr>
      <w:spacing w:line="360" w:lineRule="exact"/>
    </w:pPr>
    <w:rPr>
      <w:szCs w:val="20"/>
      <w:lang w:val="en-GB"/>
    </w:rPr>
  </w:style>
  <w:style w:type="paragraph" w:customStyle="1" w:styleId="Standarduser">
    <w:name w:val="Standard (user)"/>
    <w:pPr>
      <w:widowControl/>
      <w:suppressAutoHyphens/>
      <w:spacing w:before="120" w:after="120" w:line="360" w:lineRule="auto"/>
      <w:jc w:val="both"/>
    </w:pPr>
    <w:rPr>
      <w:rFonts w:ascii="Times New Roman" w:eastAsia="Arial" w:hAnsi="Times New Roman" w:cs="Times New Roman"/>
      <w:lang w:bidi="ar-SA"/>
    </w:rPr>
  </w:style>
  <w:style w:type="paragraph" w:customStyle="1" w:styleId="Heading1user">
    <w:name w:val="Heading 1 (user)"/>
    <w:basedOn w:val="Standarduser"/>
    <w:next w:val="Standarduser"/>
    <w:pPr>
      <w:keepNext/>
      <w:tabs>
        <w:tab w:val="left" w:pos="567"/>
      </w:tabs>
      <w:spacing w:before="360" w:after="360" w:line="100" w:lineRule="atLeast"/>
    </w:pPr>
    <w:rPr>
      <w:rFonts w:ascii="Arial" w:hAnsi="Arial" w:cs="Arial"/>
      <w:b/>
      <w:bCs/>
    </w:rPr>
  </w:style>
  <w:style w:type="paragraph" w:customStyle="1" w:styleId="Heading2user">
    <w:name w:val="Heading 2 (user)"/>
    <w:basedOn w:val="Standarduser"/>
    <w:next w:val="Standarduser"/>
    <w:pPr>
      <w:keepNext/>
      <w:tabs>
        <w:tab w:val="left" w:pos="851"/>
      </w:tabs>
      <w:spacing w:before="240" w:after="240"/>
    </w:pPr>
    <w:rPr>
      <w:rFonts w:ascii="Arial" w:hAnsi="Arial" w:cs="Arial"/>
      <w:b/>
      <w:bCs/>
      <w:iCs/>
      <w:sz w:val="26"/>
      <w:szCs w:val="28"/>
    </w:rPr>
  </w:style>
  <w:style w:type="paragraph" w:customStyle="1" w:styleId="Heading3user">
    <w:name w:val="Heading 3 (user)"/>
    <w:basedOn w:val="Standarduser"/>
    <w:next w:val="Standarduser"/>
    <w:pPr>
      <w:keepNext/>
      <w:tabs>
        <w:tab w:val="left" w:pos="1588"/>
      </w:tabs>
      <w:spacing w:before="60" w:after="60"/>
    </w:pPr>
    <w:rPr>
      <w:rFonts w:ascii="Arial" w:hAnsi="Arial" w:cs="Arial"/>
      <w:bCs/>
      <w:szCs w:val="26"/>
    </w:rPr>
  </w:style>
  <w:style w:type="paragraph" w:customStyle="1" w:styleId="Heading4user">
    <w:name w:val="Heading 4 (user)"/>
    <w:basedOn w:val="Standarduser"/>
    <w:next w:val="Standarduser"/>
    <w:pPr>
      <w:keepNext/>
      <w:numPr>
        <w:numId w:val="88"/>
      </w:numPr>
      <w:tabs>
        <w:tab w:val="left" w:pos="1134"/>
        <w:tab w:val="left" w:pos="1985"/>
      </w:tabs>
      <w:spacing w:before="0" w:after="0"/>
    </w:pPr>
    <w:rPr>
      <w:rFonts w:ascii="Arial" w:hAnsi="Arial" w:cs="Arial"/>
      <w:bCs/>
      <w:szCs w:val="28"/>
    </w:rPr>
  </w:style>
  <w:style w:type="paragraph" w:customStyle="1" w:styleId="zwykywcityZnakZnakZnak">
    <w:name w:val="zwykły wcięty Znak Znak Znak"/>
    <w:basedOn w:val="Standard"/>
    <w:pPr>
      <w:spacing w:before="30" w:after="60"/>
      <w:ind w:firstLine="397"/>
    </w:pPr>
    <w:rPr>
      <w:rFonts w:ascii="Arial" w:eastAsia="Arial" w:hAnsi="Arial" w:cs="Arial"/>
      <w:sz w:val="22"/>
      <w:szCs w:val="22"/>
    </w:rPr>
  </w:style>
  <w:style w:type="paragraph" w:customStyle="1" w:styleId="Contents10">
    <w:name w:val="Contents 10"/>
    <w:basedOn w:val="Index"/>
    <w:pPr>
      <w:tabs>
        <w:tab w:val="right" w:leader="dot" w:pos="9638"/>
      </w:tabs>
      <w:ind w:left="2547"/>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nagwek40">
    <w:name w:val="nagłówek 4"/>
    <w:basedOn w:val="Nagwek4"/>
    <w:pPr>
      <w:numPr>
        <w:ilvl w:val="0"/>
        <w:numId w:val="0"/>
      </w:numPr>
    </w:pPr>
  </w:style>
  <w:style w:type="paragraph" w:customStyle="1" w:styleId="Teksttreci4">
    <w:name w:val="Tekst treści (4)"/>
    <w:basedOn w:val="Standard"/>
    <w:pPr>
      <w:spacing w:line="0" w:lineRule="atLeast"/>
      <w:ind w:hanging="1740"/>
    </w:pPr>
    <w:rPr>
      <w:sz w:val="21"/>
      <w:szCs w:val="21"/>
    </w:rPr>
  </w:style>
  <w:style w:type="paragraph" w:customStyle="1" w:styleId="StylNagwek310pt">
    <w:name w:val="Styl Nagłówek 3 + 10 pt"/>
    <w:basedOn w:val="Nagwek3"/>
    <w:pPr>
      <w:tabs>
        <w:tab w:val="clear" w:pos="1588"/>
      </w:tabs>
      <w:spacing w:before="200" w:after="0"/>
    </w:pPr>
    <w:rPr>
      <w:rFonts w:ascii="Cambria" w:eastAsia="Cambria" w:hAnsi="Cambria" w:cs="Times New Roman"/>
      <w:b/>
      <w:color w:val="4F81BD"/>
      <w:szCs w:val="24"/>
    </w:rPr>
  </w:style>
  <w:style w:type="paragraph" w:styleId="Bezodstpw">
    <w:name w:val="No Spacing"/>
    <w:pPr>
      <w:widowControl/>
      <w:suppressAutoHyphens/>
      <w:jc w:val="both"/>
    </w:pPr>
    <w:rPr>
      <w:rFonts w:ascii="Times New Roman" w:eastAsia="Arial" w:hAnsi="Times New Roman" w:cs="Times New Roman"/>
      <w:lang w:bidi="ar-SA"/>
    </w:rPr>
  </w:style>
  <w:style w:type="paragraph" w:customStyle="1" w:styleId="AtabelaROOS">
    <w:name w:val="A_tabela_ROOS"/>
    <w:basedOn w:val="Standard"/>
    <w:pPr>
      <w:tabs>
        <w:tab w:val="left" w:pos="284"/>
      </w:tabs>
      <w:suppressAutoHyphens w:val="0"/>
      <w:spacing w:before="280" w:after="280" w:line="240" w:lineRule="auto"/>
      <w:jc w:val="center"/>
    </w:pPr>
    <w:rPr>
      <w:rFonts w:ascii="Arial" w:eastAsia="Arial" w:hAnsi="Arial" w:cs="Arial"/>
      <w:iCs/>
      <w:sz w:val="18"/>
    </w:rPr>
  </w:style>
  <w:style w:type="paragraph" w:customStyle="1" w:styleId="AtekstROOS">
    <w:name w:val="A_tekst ROOS"/>
    <w:basedOn w:val="Standard"/>
    <w:next w:val="Standard"/>
    <w:pPr>
      <w:tabs>
        <w:tab w:val="left" w:pos="284"/>
      </w:tabs>
      <w:suppressAutoHyphens w:val="0"/>
      <w:spacing w:before="280" w:after="280" w:line="240" w:lineRule="auto"/>
      <w:ind w:firstLine="284"/>
    </w:pPr>
    <w:rPr>
      <w:rFonts w:ascii="Arial" w:eastAsia="Arial" w:hAnsi="Arial" w:cs="Arial"/>
      <w:sz w:val="20"/>
    </w:rPr>
  </w:style>
  <w:style w:type="paragraph" w:customStyle="1" w:styleId="Legenda2">
    <w:name w:val="Legenda2"/>
    <w:basedOn w:val="Standard"/>
    <w:next w:val="Standard"/>
    <w:rPr>
      <w:b/>
      <w:bCs/>
      <w:sz w:val="20"/>
      <w:szCs w:val="20"/>
    </w:rPr>
  </w:style>
  <w:style w:type="paragraph" w:customStyle="1" w:styleId="wyliczeniepunkt">
    <w:name w:val="wyliczenie punkt"/>
    <w:pPr>
      <w:tabs>
        <w:tab w:val="left" w:pos="2418"/>
      </w:tabs>
      <w:suppressAutoHyphens/>
      <w:ind w:left="1494" w:hanging="567"/>
    </w:pPr>
    <w:rPr>
      <w:rFonts w:ascii="Arial" w:eastAsia="Lucida Sans Unicode" w:hAnsi="Arial"/>
      <w:sz w:val="20"/>
      <w:szCs w:val="16"/>
    </w:rPr>
  </w:style>
  <w:style w:type="paragraph" w:customStyle="1" w:styleId="tekstinformacji">
    <w:name w:val="tekst informacji"/>
    <w:basedOn w:val="Standard"/>
    <w:next w:val="Standard"/>
    <w:pPr>
      <w:tabs>
        <w:tab w:val="left" w:pos="284"/>
      </w:tabs>
      <w:suppressAutoHyphens w:val="0"/>
      <w:spacing w:before="280" w:after="280" w:line="240" w:lineRule="auto"/>
      <w:ind w:firstLine="284"/>
    </w:pPr>
    <w:rPr>
      <w:rFonts w:ascii="Arial" w:eastAsia="Arial" w:hAnsi="Arial" w:cs="Arial"/>
      <w:sz w:val="20"/>
    </w:rPr>
  </w:style>
  <w:style w:type="paragraph" w:customStyle="1" w:styleId="1wyliczenieROOS">
    <w:name w:val="1_wyliczenie _ROOS"/>
    <w:pPr>
      <w:numPr>
        <w:numId w:val="80"/>
      </w:numPr>
      <w:suppressAutoHyphens/>
    </w:pPr>
    <w:rPr>
      <w:rFonts w:ascii="Arial" w:eastAsia="Lucida Sans Unicode" w:hAnsi="Arial"/>
      <w:sz w:val="20"/>
      <w:szCs w:val="16"/>
    </w:rPr>
  </w:style>
  <w:style w:type="paragraph" w:customStyle="1" w:styleId="tekstpodstawowy">
    <w:name w:val="_tekst_podstawowy"/>
    <w:basedOn w:val="Tekstpodstawowy21"/>
    <w:pPr>
      <w:spacing w:before="113" w:after="113"/>
    </w:pPr>
    <w:rPr>
      <w:rFonts w:ascii="Arial" w:eastAsia="Arial" w:hAnsi="Arial" w:cs="Arial"/>
      <w:color w:val="000000"/>
    </w:rPr>
  </w:style>
  <w:style w:type="paragraph" w:customStyle="1" w:styleId="wypunktowanie">
    <w:name w:val="_wypunktowanie"/>
    <w:basedOn w:val="Standard"/>
    <w:pPr>
      <w:widowControl w:val="0"/>
      <w:numPr>
        <w:numId w:val="79"/>
      </w:numPr>
      <w:suppressLineNumbers/>
      <w:spacing w:line="100" w:lineRule="atLeast"/>
    </w:pPr>
    <w:rPr>
      <w:rFonts w:ascii="Arial" w:eastAsia="Arial" w:hAnsi="Arial" w:cs="Arial"/>
    </w:rPr>
  </w:style>
  <w:style w:type="paragraph" w:customStyle="1" w:styleId="Legenda1">
    <w:name w:val="Legenda1"/>
    <w:basedOn w:val="Standard"/>
    <w:next w:val="Standard"/>
    <w:rPr>
      <w:rFonts w:ascii="Arial" w:eastAsia="Arial" w:hAnsi="Arial" w:cs="Arial"/>
      <w:b/>
      <w:sz w:val="20"/>
      <w:szCs w:val="20"/>
    </w:rPr>
  </w:style>
  <w:style w:type="paragraph" w:customStyle="1" w:styleId="Footnote">
    <w:name w:val="Footnote"/>
    <w:basedOn w:val="Standard"/>
    <w:pPr>
      <w:suppressAutoHyphens w:val="0"/>
      <w:spacing w:before="0" w:after="0" w:line="240" w:lineRule="auto"/>
      <w:jc w:val="left"/>
    </w:pPr>
    <w:rPr>
      <w:sz w:val="20"/>
      <w:szCs w:val="20"/>
    </w:rPr>
  </w:style>
  <w:style w:type="paragraph" w:customStyle="1" w:styleId="xl63">
    <w:name w:val="xl63"/>
    <w:basedOn w:val="Standard"/>
    <w:pPr>
      <w:suppressAutoHyphens w:val="0"/>
      <w:spacing w:before="280" w:after="280" w:line="240" w:lineRule="auto"/>
      <w:jc w:val="center"/>
    </w:pPr>
  </w:style>
  <w:style w:type="paragraph" w:customStyle="1" w:styleId="xl64">
    <w:name w:val="xl64"/>
    <w:basedOn w:val="Standard"/>
    <w:pPr>
      <w:suppressAutoHyphens w:val="0"/>
      <w:spacing w:before="280" w:after="280" w:line="240" w:lineRule="auto"/>
      <w:jc w:val="center"/>
    </w:pPr>
  </w:style>
  <w:style w:type="paragraph" w:customStyle="1" w:styleId="xl65">
    <w:name w:val="xl65"/>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b/>
      <w:bCs/>
    </w:rPr>
  </w:style>
  <w:style w:type="paragraph" w:customStyle="1" w:styleId="xl66">
    <w:name w:val="xl66"/>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b/>
      <w:bCs/>
    </w:rPr>
  </w:style>
  <w:style w:type="paragraph" w:customStyle="1" w:styleId="xl67">
    <w:name w:val="xl67"/>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b/>
      <w:bCs/>
    </w:rPr>
  </w:style>
  <w:style w:type="paragraph" w:customStyle="1" w:styleId="xl68">
    <w:name w:val="xl68"/>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b/>
      <w:bCs/>
      <w:sz w:val="18"/>
      <w:szCs w:val="18"/>
    </w:rPr>
  </w:style>
  <w:style w:type="paragraph" w:customStyle="1" w:styleId="xl69">
    <w:name w:val="xl69"/>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b/>
      <w:bCs/>
    </w:rPr>
  </w:style>
  <w:style w:type="paragraph" w:customStyle="1" w:styleId="xl70">
    <w:name w:val="xl70"/>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b/>
      <w:bCs/>
    </w:rPr>
  </w:style>
  <w:style w:type="paragraph" w:customStyle="1" w:styleId="xl71">
    <w:name w:val="xl71"/>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style>
  <w:style w:type="paragraph" w:customStyle="1" w:styleId="xl72">
    <w:name w:val="xl72"/>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73">
    <w:name w:val="xl73"/>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74">
    <w:name w:val="xl74"/>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75">
    <w:name w:val="xl75"/>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76">
    <w:name w:val="xl76"/>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77">
    <w:name w:val="xl77"/>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color w:val="666666"/>
    </w:rPr>
  </w:style>
  <w:style w:type="paragraph" w:customStyle="1" w:styleId="xl78">
    <w:name w:val="xl78"/>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color w:val="4C4C4C"/>
    </w:rPr>
  </w:style>
  <w:style w:type="paragraph" w:customStyle="1" w:styleId="xl79">
    <w:name w:val="xl79"/>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80">
    <w:name w:val="xl80"/>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xl81">
    <w:name w:val="xl81"/>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style>
  <w:style w:type="paragraph" w:customStyle="1" w:styleId="xl82">
    <w:name w:val="xl82"/>
    <w:basedOn w:val="Standard"/>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style>
  <w:style w:type="paragraph" w:customStyle="1" w:styleId="normtabela">
    <w:name w:val="norm_tabela"/>
    <w:basedOn w:val="Standard"/>
    <w:pPr>
      <w:suppressAutoHyphens w:val="0"/>
      <w:spacing w:before="0" w:after="0" w:line="240" w:lineRule="auto"/>
      <w:jc w:val="center"/>
    </w:pPr>
    <w:rPr>
      <w:rFonts w:ascii="Arial" w:eastAsia="Arial" w:hAnsi="Arial" w:cs="Arial"/>
      <w:color w:val="000000"/>
      <w:sz w:val="18"/>
      <w:szCs w:val="20"/>
    </w:rPr>
  </w:style>
  <w:style w:type="paragraph" w:customStyle="1" w:styleId="NormalnyWeb1">
    <w:name w:val="Normalny (Web)1"/>
    <w:basedOn w:val="Standard"/>
    <w:pPr>
      <w:ind w:left="1644" w:hanging="357"/>
    </w:pPr>
    <w:rPr>
      <w:rFonts w:ascii="Arial" w:eastAsia="Arial" w:hAnsi="Arial" w:cs="Arial"/>
    </w:rPr>
  </w:style>
  <w:style w:type="paragraph" w:customStyle="1" w:styleId="Tekstkomentarza2">
    <w:name w:val="Tekst komentarza2"/>
    <w:basedOn w:val="Standard"/>
    <w:rPr>
      <w:sz w:val="20"/>
      <w:szCs w:val="20"/>
    </w:rPr>
  </w:style>
  <w:style w:type="paragraph" w:customStyle="1" w:styleId="Tekstpodstawowywcity21">
    <w:name w:val="Tekst podstawowy wcięty 21"/>
    <w:basedOn w:val="Standard"/>
    <w:pPr>
      <w:spacing w:line="480" w:lineRule="auto"/>
      <w:ind w:left="283"/>
    </w:pPr>
  </w:style>
  <w:style w:type="paragraph" w:customStyle="1" w:styleId="2wyliczanieROOS">
    <w:name w:val="2_wyliczanie_ROOS"/>
    <w:basedOn w:val="Standard"/>
    <w:pPr>
      <w:widowControl w:val="0"/>
      <w:tabs>
        <w:tab w:val="left" w:pos="1004"/>
        <w:tab w:val="left" w:pos="2280"/>
      </w:tabs>
      <w:suppressAutoHyphens w:val="0"/>
      <w:spacing w:before="0" w:after="0" w:line="240" w:lineRule="auto"/>
      <w:ind w:left="502" w:hanging="360"/>
      <w:jc w:val="left"/>
    </w:pPr>
    <w:rPr>
      <w:rFonts w:ascii="Arial" w:eastAsia="Lucida Sans Unicode" w:hAnsi="Arial" w:cs="Arial"/>
      <w:sz w:val="20"/>
    </w:rPr>
  </w:style>
  <w:style w:type="paragraph" w:customStyle="1" w:styleId="wypunktowanie1">
    <w:name w:val="wypunktowanie"/>
    <w:basedOn w:val="Standard"/>
    <w:pPr>
      <w:tabs>
        <w:tab w:val="right" w:pos="8505"/>
      </w:tabs>
      <w:suppressAutoHyphens w:val="0"/>
      <w:spacing w:before="40" w:after="40" w:line="240" w:lineRule="auto"/>
      <w:ind w:left="567" w:firstLine="709"/>
      <w:jc w:val="left"/>
    </w:pPr>
    <w:rPr>
      <w:rFonts w:ascii="Arial" w:eastAsia="Arial" w:hAnsi="Arial" w:cs="Arial"/>
      <w:iCs/>
      <w:sz w:val="20"/>
      <w:szCs w:val="20"/>
    </w:rPr>
  </w:style>
  <w:style w:type="paragraph" w:customStyle="1" w:styleId="tabela">
    <w:name w:val="tabela"/>
    <w:basedOn w:val="Standard"/>
    <w:pPr>
      <w:snapToGrid w:val="0"/>
      <w:spacing w:before="20" w:after="20" w:line="240" w:lineRule="auto"/>
      <w:jc w:val="center"/>
    </w:pPr>
    <w:rPr>
      <w:rFonts w:ascii="Arial" w:eastAsia="Arial" w:hAnsi="Arial" w:cs="Arial"/>
      <w:color w:val="000000"/>
      <w:sz w:val="18"/>
      <w:szCs w:val="18"/>
    </w:rPr>
  </w:style>
  <w:style w:type="paragraph" w:customStyle="1" w:styleId="Tekstpodstawowy22">
    <w:name w:val="Tekst podstawowy 22"/>
    <w:basedOn w:val="Standard"/>
    <w:pPr>
      <w:widowControl w:val="0"/>
      <w:tabs>
        <w:tab w:val="left" w:pos="405"/>
      </w:tabs>
      <w:spacing w:before="0" w:after="0" w:line="240" w:lineRule="auto"/>
    </w:pPr>
    <w:rPr>
      <w:rFonts w:ascii="Thorndale, 'Times New Roman'" w:eastAsia="HG Mincho Light J" w:hAnsi="Thorndale, 'Times New Roman'" w:cs="Thorndale, 'Times New Roman'"/>
      <w:color w:val="000000"/>
      <w:szCs w:val="20"/>
    </w:rPr>
  </w:style>
  <w:style w:type="paragraph" w:styleId="Akapitzlist">
    <w:name w:val="List Paragraph"/>
    <w:basedOn w:val="Standard"/>
    <w:pPr>
      <w:ind w:left="708"/>
    </w:pPr>
  </w:style>
  <w:style w:type="paragraph" w:customStyle="1" w:styleId="Default">
    <w:name w:val="Default"/>
    <w:pPr>
      <w:widowControl/>
      <w:suppressAutoHyphens/>
      <w:autoSpaceDE w:val="0"/>
    </w:pPr>
    <w:rPr>
      <w:rFonts w:ascii="Arial" w:eastAsia="Times New Roman" w:hAnsi="Arial"/>
      <w:color w:val="000000"/>
      <w:lang w:bidi="ar-SA"/>
    </w:rPr>
  </w:style>
  <w:style w:type="paragraph" w:customStyle="1" w:styleId="Tekst3">
    <w:name w:val="Tekst 3"/>
    <w:basedOn w:val="Nagwek3"/>
    <w:pPr>
      <w:keepNext w:val="0"/>
      <w:tabs>
        <w:tab w:val="clear" w:pos="1588"/>
      </w:tabs>
      <w:suppressAutoHyphens w:val="0"/>
      <w:spacing w:before="0" w:after="0" w:line="240" w:lineRule="auto"/>
      <w:ind w:left="397" w:firstLine="567"/>
    </w:pPr>
    <w:rPr>
      <w:rFonts w:eastAsia="SimSun, 宋体" w:cs="Times New Roman"/>
      <w:sz w:val="20"/>
    </w:rPr>
  </w:style>
  <w:style w:type="paragraph" w:customStyle="1" w:styleId="punktowaniet">
    <w:name w:val="punktowanie_t"/>
    <w:basedOn w:val="StylPunktWieksze"/>
    <w:pPr>
      <w:numPr>
        <w:numId w:val="84"/>
      </w:numPr>
      <w:spacing w:before="40" w:after="40" w:line="240" w:lineRule="auto"/>
    </w:pPr>
    <w:rPr>
      <w:rFonts w:ascii="Arial" w:hAnsi="Arial" w:cs="Arial"/>
      <w:sz w:val="20"/>
      <w:szCs w:val="20"/>
    </w:rPr>
  </w:style>
  <w:style w:type="paragraph" w:customStyle="1" w:styleId="Normalnywcity">
    <w:name w:val="Normalny wcięty"/>
    <w:basedOn w:val="Standard"/>
    <w:pPr>
      <w:suppressAutoHyphens w:val="0"/>
      <w:spacing w:before="0" w:after="0" w:line="240" w:lineRule="auto"/>
      <w:ind w:firstLine="567"/>
    </w:pPr>
    <w:rPr>
      <w:rFonts w:ascii="Verdana" w:eastAsia="Calibri" w:hAnsi="Verdana" w:cs="Verdana"/>
      <w:sz w:val="20"/>
      <w:szCs w:val="20"/>
    </w:rPr>
  </w:style>
  <w:style w:type="character" w:customStyle="1" w:styleId="WW8Num1z0">
    <w:name w:val="WW8Num1z0"/>
  </w:style>
  <w:style w:type="character" w:customStyle="1" w:styleId="WW8Num1z1">
    <w:name w:val="WW8Num1z1"/>
  </w:style>
  <w:style w:type="character" w:customStyle="1" w:styleId="WW8Num1z2">
    <w:name w:val="WW8Num1z2"/>
    <w:rPr>
      <w:rFonts w:ascii="Arial" w:eastAsia="Arial" w:hAnsi="Arial" w:cs="Arial"/>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rPr>
      <w:rFonts w:ascii="Arial" w:eastAsia="Arial" w:hAnsi="Arial" w:cs="Arial"/>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eastAsia="Wingdings" w:hAnsi="Wingdings" w:cs="Wingdings"/>
      <w:color w:val="FFFFFF"/>
      <w:kern w:val="3"/>
      <w:sz w:val="18"/>
      <w:szCs w:val="18"/>
      <w:lang w:val="pl-PL" w:eastAsia="zh-CN" w:bidi="ar-SA"/>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WW8Num4z0">
    <w:name w:val="WW8Num4z0"/>
    <w:rPr>
      <w:rFonts w:ascii="Times New Roman" w:eastAsia="Times New Roman" w:hAnsi="Times New Roman" w:cs="Times New Roman"/>
      <w:sz w:val="20"/>
      <w:szCs w:val="20"/>
    </w:rPr>
  </w:style>
  <w:style w:type="character" w:customStyle="1" w:styleId="WW8Num5z0">
    <w:name w:val="WW8Num5z0"/>
    <w:rPr>
      <w:rFonts w:ascii="Symbol" w:eastAsia="Symbol" w:hAnsi="Symbol" w:cs="Times New Roman"/>
      <w:color w:val="000000"/>
    </w:rPr>
  </w:style>
  <w:style w:type="character" w:customStyle="1" w:styleId="WW8Num6z0">
    <w:name w:val="WW8Num6z0"/>
    <w:rPr>
      <w:rFonts w:ascii="Symbol" w:eastAsia="Symbol" w:hAnsi="Symbol" w:cs="Times New Roman"/>
      <w:color w:val="000000"/>
    </w:rPr>
  </w:style>
  <w:style w:type="character" w:customStyle="1" w:styleId="WW8Num7z0">
    <w:name w:val="WW8Num7z0"/>
    <w:rPr>
      <w:rFonts w:ascii="Wingdings" w:eastAsia="Wingdings" w:hAnsi="Wingdings" w:cs="Wingdings"/>
      <w:color w:val="auto"/>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8z0">
    <w:name w:val="WW8Num8z0"/>
    <w:rPr>
      <w:rFonts w:ascii="OpenSymbol, 'Arial Unicode MS'" w:eastAsia="OpenSymbol, 'Arial Unicode MS'" w:hAnsi="OpenSymbol, 'Arial Unicode MS'" w:cs="Times New Roman"/>
      <w:color w:val="000000"/>
      <w:sz w:val="20"/>
      <w:szCs w:val="20"/>
    </w:rPr>
  </w:style>
  <w:style w:type="character" w:customStyle="1" w:styleId="WW8Num9z0">
    <w:name w:val="WW8Num9z0"/>
    <w:rPr>
      <w:rFonts w:ascii="OpenSymbol, 'Arial Unicode MS'" w:eastAsia="OpenSymbol, 'Arial Unicode MS'" w:hAnsi="OpenSymbol, 'Arial Unicode MS'" w:cs="Times New Roman"/>
      <w:color w:val="000000"/>
    </w:rPr>
  </w:style>
  <w:style w:type="character" w:customStyle="1" w:styleId="WW8Num10z0">
    <w:name w:val="WW8Num10z0"/>
    <w:rPr>
      <w:rFonts w:ascii="Symbol" w:eastAsia="Symbol" w:hAnsi="Symbol" w:cs="Symbol"/>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OpenSymbol, 'Arial Unicode MS'" w:eastAsia="OpenSymbol, 'Arial Unicode MS'" w:hAnsi="OpenSymbol, 'Arial Unicode MS'" w:cs="Times New Roman"/>
      <w:color w:val="000000"/>
      <w:sz w:val="20"/>
      <w:szCs w:val="20"/>
    </w:rPr>
  </w:style>
  <w:style w:type="character" w:customStyle="1" w:styleId="WW8Num13z0">
    <w:name w:val="WW8Num13z0"/>
    <w:rPr>
      <w:rFonts w:ascii="Symbol" w:eastAsia="Symbol" w:hAnsi="Symbol" w:cs="Symbol"/>
      <w:sz w:val="20"/>
      <w:szCs w:val="20"/>
    </w:rPr>
  </w:style>
  <w:style w:type="character" w:customStyle="1" w:styleId="WW8Num14z0">
    <w:name w:val="WW8Num14z0"/>
    <w:rPr>
      <w:rFonts w:ascii="Symbol" w:eastAsia="Symbol" w:hAnsi="Symbol" w:cs="Symbol"/>
      <w:kern w:val="3"/>
      <w:position w:val="0"/>
      <w:sz w:val="18"/>
      <w:szCs w:val="20"/>
      <w:vertAlign w:val="baseline"/>
    </w:rPr>
  </w:style>
  <w:style w:type="character" w:customStyle="1" w:styleId="WW8Num15z0">
    <w:name w:val="WW8Num15z0"/>
    <w:rPr>
      <w:rFonts w:ascii="Symbol" w:eastAsia="Symbol" w:hAnsi="Symbol" w:cs="Symbol"/>
      <w:color w:val="auto"/>
      <w:sz w:val="20"/>
      <w:szCs w:val="24"/>
      <w:lang w:val="pl-PL" w:eastAsia="zh-CN" w:bidi="ar-SA"/>
    </w:rPr>
  </w:style>
  <w:style w:type="character" w:customStyle="1" w:styleId="WW8Num16z0">
    <w:name w:val="WW8Num16z0"/>
    <w:rPr>
      <w:rFonts w:ascii="Symbol" w:eastAsia="Symbol" w:hAnsi="Symbol" w:cs="OpenSymbol, 'Arial Unicode MS'"/>
      <w:sz w:val="20"/>
      <w:szCs w:val="20"/>
      <w:shd w:val="clear" w:color="auto" w:fill="FFFFFF"/>
    </w:rPr>
  </w:style>
  <w:style w:type="character" w:customStyle="1" w:styleId="WW8Num16z1">
    <w:name w:val="WW8Num16z1"/>
  </w:style>
  <w:style w:type="character" w:customStyle="1" w:styleId="WW8Num16z2">
    <w:name w:val="WW8Num16z2"/>
  </w:style>
  <w:style w:type="character" w:customStyle="1" w:styleId="WW8Num16z3">
    <w:name w:val="WW8Num16z3"/>
    <w:rPr>
      <w:rFonts w:ascii="Symbol" w:eastAsia="Symbol" w:hAnsi="Symbol" w:cs="Symbol"/>
    </w:rPr>
  </w:style>
  <w:style w:type="character" w:customStyle="1" w:styleId="WW8Num17z0">
    <w:name w:val="WW8Num17z0"/>
    <w:rPr>
      <w:rFonts w:ascii="Symbol" w:eastAsia="Symbol" w:hAnsi="Symbol" w:cs="OpenSymbol, 'Arial Unicode MS'"/>
      <w:color w:val="auto"/>
      <w:kern w:val="3"/>
      <w:sz w:val="20"/>
      <w:szCs w:val="20"/>
      <w:lang w:val="pl-PL" w:eastAsia="zh-CN" w:bidi="ar-SA"/>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18z0">
    <w:name w:val="WW8Num18z0"/>
    <w:rPr>
      <w:rFonts w:ascii="Symbol" w:eastAsia="Symbol" w:hAnsi="Symbol" w:cs="OpenSymbol, 'Arial Unicode MS'"/>
      <w:sz w:val="20"/>
      <w:szCs w:val="20"/>
    </w:rPr>
  </w:style>
  <w:style w:type="character" w:customStyle="1" w:styleId="WW8Num18z1">
    <w:name w:val="WW8Num18z1"/>
    <w:rPr>
      <w:rFonts w:ascii="OpenSymbol, 'Arial Unicode MS'" w:eastAsia="OpenSymbol, 'Arial Unicode MS'" w:hAnsi="OpenSymbol, 'Arial Unicode MS'" w:cs="OpenSymbol, 'Arial Unicode MS'"/>
    </w:rPr>
  </w:style>
  <w:style w:type="character" w:customStyle="1" w:styleId="WW8Num19z0">
    <w:name w:val="WW8Num19z0"/>
    <w:rPr>
      <w:rFonts w:ascii="Symbol" w:eastAsia="Symbol" w:hAnsi="Symbol" w:cs="OpenSymbol, 'Arial Unicode MS'"/>
      <w:color w:val="000000"/>
      <w:sz w:val="20"/>
      <w:szCs w:val="20"/>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20z0">
    <w:name w:val="WW8Num20z0"/>
    <w:rPr>
      <w:rFonts w:ascii="Symbol" w:eastAsia="Symbol" w:hAnsi="Symbol" w:cs="OpenSymbol, 'Arial Unicode MS'"/>
      <w:color w:val="000000"/>
      <w:sz w:val="20"/>
      <w:szCs w:val="20"/>
    </w:rPr>
  </w:style>
  <w:style w:type="character" w:customStyle="1" w:styleId="WW8Num20z1">
    <w:name w:val="WW8Num20z1"/>
    <w:rPr>
      <w:rFonts w:ascii="OpenSymbol, 'Arial Unicode MS'" w:eastAsia="OpenSymbol, 'Arial Unicode MS'" w:hAnsi="OpenSymbol, 'Arial Unicode MS'" w:cs="OpenSymbol, 'Arial Unicode MS'"/>
    </w:rPr>
  </w:style>
  <w:style w:type="character" w:customStyle="1" w:styleId="WW8Num21z0">
    <w:name w:val="WW8Num21z0"/>
    <w:rPr>
      <w:rFonts w:ascii="Symbol" w:eastAsia="Symbol" w:hAnsi="Symbol" w:cs="OpenSymbol, 'Arial Unicode MS'"/>
      <w:sz w:val="20"/>
      <w:szCs w:val="20"/>
    </w:rPr>
  </w:style>
  <w:style w:type="character" w:customStyle="1" w:styleId="WW8Num21z1">
    <w:name w:val="WW8Num21z1"/>
    <w:rPr>
      <w:rFonts w:ascii="OpenSymbol, 'Arial Unicode MS'" w:eastAsia="OpenSymbol, 'Arial Unicode MS'" w:hAnsi="OpenSymbol, 'Arial Unicode MS'" w:cs="OpenSymbol, 'Arial Unicode MS'"/>
    </w:rPr>
  </w:style>
  <w:style w:type="character" w:customStyle="1" w:styleId="WW8Num22z0">
    <w:name w:val="WW8Num22z0"/>
    <w:rPr>
      <w:rFonts w:ascii="Symbol" w:eastAsia="Symbol" w:hAnsi="Symbol" w:cs="OpenSymbol, 'Arial Unicode MS'"/>
      <w:color w:val="auto"/>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rPr>
      <w:rFonts w:ascii="Symbol" w:eastAsia="Symbol" w:hAnsi="Symbol" w:cs="OpenSymbol, 'Arial Unicode MS'"/>
      <w:color w:val="auto"/>
      <w:sz w:val="20"/>
      <w:szCs w:val="20"/>
    </w:rPr>
  </w:style>
  <w:style w:type="character" w:customStyle="1" w:styleId="WW8Num23z1">
    <w:name w:val="WW8Num23z1"/>
    <w:rPr>
      <w:rFonts w:ascii="OpenSymbol, 'Arial Unicode MS'" w:eastAsia="OpenSymbol, 'Arial Unicode MS'" w:hAnsi="OpenSymbol, 'Arial Unicode MS'" w:cs="OpenSymbol, 'Arial Unicode MS'"/>
    </w:rPr>
  </w:style>
  <w:style w:type="character" w:customStyle="1" w:styleId="WW8Num24z0">
    <w:name w:val="WW8Num24z0"/>
    <w:rPr>
      <w:rFonts w:ascii="Symbol" w:eastAsia="Symbol" w:hAnsi="Symbol" w:cs="OpenSymbol, 'Arial Unicode MS'"/>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Symbol"/>
      <w:sz w:val="24"/>
    </w:rPr>
  </w:style>
  <w:style w:type="character" w:customStyle="1" w:styleId="WW8Num24z3">
    <w:name w:val="WW8Num24z3"/>
    <w:rPr>
      <w:rFonts w:ascii="Symbol" w:eastAsia="Symbol" w:hAnsi="Symbol" w:cs="Symbol"/>
    </w:rPr>
  </w:style>
  <w:style w:type="character" w:customStyle="1" w:styleId="WW8Num25z0">
    <w:name w:val="WW8Num25z0"/>
    <w:rPr>
      <w:rFonts w:ascii="Symbol" w:eastAsia="Symbol" w:hAnsi="Symbol" w:cs="OpenSymbol, 'Arial Unicode MS'"/>
      <w:color w:val="auto"/>
      <w:sz w:val="20"/>
      <w:szCs w:val="20"/>
      <w:lang w:val="pl-PL" w:eastAsia="zh-CN" w:bidi="ar-SA"/>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0">
    <w:name w:val="WW8Num26z0"/>
    <w:rPr>
      <w:rFonts w:ascii="Symbol" w:eastAsia="Symbol" w:hAnsi="Symbol" w:cs="OpenSymbol, 'Arial Unicode MS'"/>
    </w:rPr>
  </w:style>
  <w:style w:type="character" w:customStyle="1" w:styleId="WW8Num26z1">
    <w:name w:val="WW8Num26z1"/>
    <w:rPr>
      <w:rFonts w:ascii="OpenSymbol, 'Arial Unicode MS'" w:eastAsia="OpenSymbol, 'Arial Unicode MS'" w:hAnsi="OpenSymbol, 'Arial Unicode MS'" w:cs="OpenSymbol, 'Arial Unicode MS'"/>
    </w:rPr>
  </w:style>
  <w:style w:type="character" w:customStyle="1" w:styleId="WW8Num27z0">
    <w:name w:val="WW8Num27z0"/>
    <w:rPr>
      <w:rFonts w:ascii="Symbol" w:eastAsia="Symbol" w:hAnsi="Symbol" w:cs="OpenSymbol, 'Arial Unicode MS'"/>
    </w:rPr>
  </w:style>
  <w:style w:type="character" w:customStyle="1" w:styleId="WW8Num27z1">
    <w:name w:val="WW8Num27z1"/>
    <w:rPr>
      <w:rFonts w:ascii="OpenSymbol, 'Arial Unicode MS'" w:eastAsia="OpenSymbol, 'Arial Unicode MS'" w:hAnsi="OpenSymbol, 'Arial Unicode MS'" w:cs="OpenSymbol, 'Arial Unicode MS'"/>
    </w:rPr>
  </w:style>
  <w:style w:type="character" w:customStyle="1" w:styleId="WW8Num28z0">
    <w:name w:val="WW8Num28z0"/>
    <w:rPr>
      <w:rFonts w:ascii="Symbol" w:eastAsia="Symbol" w:hAnsi="Symbol" w:cs="OpenSymbol, 'Arial Unicode MS'"/>
    </w:rPr>
  </w:style>
  <w:style w:type="character" w:customStyle="1" w:styleId="WW8Num28z1">
    <w:name w:val="WW8Num28z1"/>
    <w:rPr>
      <w:rFonts w:ascii="OpenSymbol, 'Arial Unicode MS'" w:eastAsia="OpenSymbol, 'Arial Unicode MS'" w:hAnsi="OpenSymbol, 'Arial Unicode MS'" w:cs="OpenSymbol, 'Arial Unicode MS'"/>
    </w:rPr>
  </w:style>
  <w:style w:type="character" w:customStyle="1" w:styleId="WW8Num29z0">
    <w:name w:val="WW8Num29z0"/>
    <w:rPr>
      <w:rFonts w:ascii="Symbol" w:eastAsia="Symbol" w:hAnsi="Symbol" w:cs="OpenSymbol, 'Arial Unicode MS'"/>
    </w:rPr>
  </w:style>
  <w:style w:type="character" w:customStyle="1" w:styleId="WW8Num29z1">
    <w:name w:val="WW8Num29z1"/>
    <w:rPr>
      <w:rFonts w:ascii="OpenSymbol, 'Arial Unicode MS'" w:eastAsia="OpenSymbol, 'Arial Unicode MS'" w:hAnsi="OpenSymbol, 'Arial Unicode MS'" w:cs="OpenSymbol, 'Arial Unicode MS'"/>
    </w:rPr>
  </w:style>
  <w:style w:type="character" w:customStyle="1" w:styleId="WW8Num30z0">
    <w:name w:val="WW8Num30z0"/>
    <w:rPr>
      <w:rFonts w:ascii="Symbol" w:eastAsia="Symbol" w:hAnsi="Symbol" w:cs="OpenSymbol, 'Arial Unicode MS'"/>
      <w:color w:val="auto"/>
      <w:sz w:val="20"/>
      <w:szCs w:val="20"/>
    </w:rPr>
  </w:style>
  <w:style w:type="character" w:customStyle="1" w:styleId="WW8Num30z1">
    <w:name w:val="WW8Num30z1"/>
    <w:rPr>
      <w:rFonts w:ascii="OpenSymbol, 'Arial Unicode MS'" w:eastAsia="OpenSymbol, 'Arial Unicode MS'" w:hAnsi="OpenSymbol, 'Arial Unicode MS'" w:cs="OpenSymbol, 'Arial Unicode MS'"/>
    </w:rPr>
  </w:style>
  <w:style w:type="character" w:customStyle="1" w:styleId="WW8Num31z0">
    <w:name w:val="WW8Num31z0"/>
    <w:rPr>
      <w:rFonts w:ascii="Symbol" w:eastAsia="Symbol" w:hAnsi="Symbol" w:cs="OpenSymbol, 'Arial Unicode MS'"/>
    </w:rPr>
  </w:style>
  <w:style w:type="character" w:customStyle="1" w:styleId="WW8Num31z1">
    <w:name w:val="WW8Num31z1"/>
    <w:rPr>
      <w:rFonts w:ascii="OpenSymbol, 'Arial Unicode MS'" w:eastAsia="OpenSymbol, 'Arial Unicode MS'" w:hAnsi="OpenSymbol, 'Arial Unicode MS'" w:cs="OpenSymbol, 'Arial Unicode MS'"/>
    </w:rPr>
  </w:style>
  <w:style w:type="character" w:customStyle="1" w:styleId="WW8Num32z0">
    <w:name w:val="WW8Num32z0"/>
    <w:rPr>
      <w:rFonts w:ascii="Symbol" w:eastAsia="Symbol" w:hAnsi="Symbol" w:cs="OpenSymbol, 'Arial Unicode MS'"/>
      <w:sz w:val="20"/>
      <w:szCs w:val="20"/>
    </w:rPr>
  </w:style>
  <w:style w:type="character" w:customStyle="1" w:styleId="WW8Num32z1">
    <w:name w:val="WW8Num32z1"/>
    <w:rPr>
      <w:rFonts w:ascii="OpenSymbol, 'Arial Unicode MS'" w:eastAsia="OpenSymbol, 'Arial Unicode MS'" w:hAnsi="OpenSymbol, 'Arial Unicode MS'" w:cs="OpenSymbol, 'Arial Unicode MS'"/>
    </w:rPr>
  </w:style>
  <w:style w:type="character" w:customStyle="1" w:styleId="WW8Num33z0">
    <w:name w:val="WW8Num33z0"/>
    <w:rPr>
      <w:rFonts w:ascii="Symbol" w:eastAsia="Symbol" w:hAnsi="Symbol" w:cs="OpenSymbol, 'Arial Unicode MS'"/>
      <w:sz w:val="20"/>
      <w:szCs w:val="20"/>
    </w:rPr>
  </w:style>
  <w:style w:type="character" w:customStyle="1" w:styleId="WW8Num33z1">
    <w:name w:val="WW8Num33z1"/>
    <w:rPr>
      <w:rFonts w:ascii="OpenSymbol, 'Arial Unicode MS'" w:eastAsia="OpenSymbol, 'Arial Unicode MS'" w:hAnsi="OpenSymbol, 'Arial Unicode MS'" w:cs="OpenSymbol, 'Arial Unicode MS'"/>
    </w:rPr>
  </w:style>
  <w:style w:type="character" w:customStyle="1" w:styleId="WW8Num34z0">
    <w:name w:val="WW8Num34z0"/>
    <w:rPr>
      <w:rFonts w:ascii="Symbol" w:eastAsia="Symbol" w:hAnsi="Symbol" w:cs="OpenSymbol, 'Arial Unicode MS'"/>
      <w:sz w:val="20"/>
      <w:szCs w:val="20"/>
    </w:rPr>
  </w:style>
  <w:style w:type="character" w:customStyle="1" w:styleId="WW8Num34z1">
    <w:name w:val="WW8Num34z1"/>
    <w:rPr>
      <w:rFonts w:ascii="OpenSymbol, 'Arial Unicode MS'" w:eastAsia="OpenSymbol, 'Arial Unicode MS'" w:hAnsi="OpenSymbol, 'Arial Unicode MS'" w:cs="OpenSymbol, 'Arial Unicode MS'"/>
    </w:rPr>
  </w:style>
  <w:style w:type="character" w:customStyle="1" w:styleId="WW8Num35z0">
    <w:name w:val="WW8Num35z0"/>
    <w:rPr>
      <w:rFonts w:ascii="Symbol" w:eastAsia="Symbol" w:hAnsi="Symbol" w:cs="OpenSymbol, 'Arial Unicode MS'"/>
      <w:sz w:val="20"/>
      <w:szCs w:val="20"/>
    </w:rPr>
  </w:style>
  <w:style w:type="character" w:customStyle="1" w:styleId="WW8Num35z1">
    <w:name w:val="WW8Num35z1"/>
    <w:rPr>
      <w:rFonts w:ascii="OpenSymbol, 'Arial Unicode MS'" w:eastAsia="OpenSymbol, 'Arial Unicode MS'" w:hAnsi="OpenSymbol, 'Arial Unicode MS'" w:cs="OpenSymbol, 'Arial Unicode MS'"/>
    </w:rPr>
  </w:style>
  <w:style w:type="character" w:customStyle="1" w:styleId="WW8Num36z0">
    <w:name w:val="WW8Num36z0"/>
    <w:rPr>
      <w:rFonts w:ascii="Symbol" w:eastAsia="Symbol" w:hAnsi="Symbol" w:cs="OpenSymbol, 'Arial Unicode MS'"/>
      <w:sz w:val="20"/>
      <w:szCs w:val="20"/>
    </w:rPr>
  </w:style>
  <w:style w:type="character" w:customStyle="1" w:styleId="WW8Num36z1">
    <w:name w:val="WW8Num36z1"/>
    <w:rPr>
      <w:rFonts w:ascii="OpenSymbol, 'Arial Unicode MS'" w:eastAsia="OpenSymbol, 'Arial Unicode MS'" w:hAnsi="OpenSymbol, 'Arial Unicode MS'" w:cs="OpenSymbol, 'Arial Unicode MS'"/>
    </w:rPr>
  </w:style>
  <w:style w:type="character" w:customStyle="1" w:styleId="WW8Num37z0">
    <w:name w:val="WW8Num37z0"/>
    <w:rPr>
      <w:rFonts w:ascii="Symbol" w:eastAsia="Symbol" w:hAnsi="Symbol" w:cs="OpenSymbol, 'Arial Unicode MS'"/>
      <w:sz w:val="20"/>
      <w:szCs w:val="20"/>
    </w:rPr>
  </w:style>
  <w:style w:type="character" w:customStyle="1" w:styleId="WW8Num37z1">
    <w:name w:val="WW8Num37z1"/>
    <w:rPr>
      <w:rFonts w:ascii="OpenSymbol, 'Arial Unicode MS'" w:eastAsia="OpenSymbol, 'Arial Unicode MS'" w:hAnsi="OpenSymbol, 'Arial Unicode MS'" w:cs="OpenSymbol, 'Arial Unicode MS'"/>
    </w:rPr>
  </w:style>
  <w:style w:type="character" w:customStyle="1" w:styleId="WW8Num38z0">
    <w:name w:val="WW8Num38z0"/>
    <w:rPr>
      <w:rFonts w:ascii="Symbol" w:eastAsia="Symbol" w:hAnsi="Symbol" w:cs="OpenSymbol, 'Arial Unicode MS'"/>
      <w:color w:val="auto"/>
      <w:sz w:val="20"/>
      <w:szCs w:val="20"/>
    </w:rPr>
  </w:style>
  <w:style w:type="character" w:customStyle="1" w:styleId="WW8Num38z1">
    <w:name w:val="WW8Num38z1"/>
    <w:rPr>
      <w:rFonts w:ascii="OpenSymbol, 'Arial Unicode MS'" w:eastAsia="OpenSymbol, 'Arial Unicode MS'" w:hAnsi="OpenSymbol, 'Arial Unicode MS'" w:cs="OpenSymbol, 'Arial Unicode MS'"/>
    </w:rPr>
  </w:style>
  <w:style w:type="character" w:customStyle="1" w:styleId="WW8Num39z0">
    <w:name w:val="WW8Num39z0"/>
    <w:rPr>
      <w:rFonts w:ascii="Symbol" w:eastAsia="Symbol" w:hAnsi="Symbol" w:cs="OpenSymbol, 'Arial Unicode MS'"/>
      <w:color w:val="auto"/>
      <w:sz w:val="20"/>
      <w:szCs w:val="20"/>
    </w:rPr>
  </w:style>
  <w:style w:type="character" w:customStyle="1" w:styleId="WW8Num39z1">
    <w:name w:val="WW8Num39z1"/>
    <w:rPr>
      <w:rFonts w:ascii="OpenSymbol, 'Arial Unicode MS'" w:eastAsia="OpenSymbol, 'Arial Unicode MS'" w:hAnsi="OpenSymbol, 'Arial Unicode MS'" w:cs="OpenSymbol, 'Arial Unicode MS'"/>
    </w:rPr>
  </w:style>
  <w:style w:type="character" w:customStyle="1" w:styleId="WW8Num40z0">
    <w:name w:val="WW8Num40z0"/>
    <w:rPr>
      <w:rFonts w:ascii="Symbol" w:eastAsia="Symbol" w:hAnsi="Symbol" w:cs="OpenSymbol, 'Arial Unicode MS'"/>
      <w:color w:val="auto"/>
      <w:sz w:val="20"/>
      <w:szCs w:val="20"/>
    </w:rPr>
  </w:style>
  <w:style w:type="character" w:customStyle="1" w:styleId="WW8Num40z1">
    <w:name w:val="WW8Num40z1"/>
    <w:rPr>
      <w:rFonts w:ascii="OpenSymbol, 'Arial Unicode MS'" w:eastAsia="OpenSymbol, 'Arial Unicode MS'" w:hAnsi="OpenSymbol, 'Arial Unicode MS'" w:cs="OpenSymbol, 'Arial Unicode MS'"/>
    </w:rPr>
  </w:style>
  <w:style w:type="character" w:customStyle="1" w:styleId="WW8Num41z0">
    <w:name w:val="WW8Num41z0"/>
    <w:rPr>
      <w:rFonts w:ascii="Symbol" w:eastAsia="Symbol" w:hAnsi="Symbol" w:cs="OpenSymbol, 'Arial Unicode MS'"/>
      <w:color w:val="auto"/>
      <w:sz w:val="20"/>
      <w:szCs w:val="20"/>
    </w:rPr>
  </w:style>
  <w:style w:type="character" w:customStyle="1" w:styleId="WW8Num41z1">
    <w:name w:val="WW8Num41z1"/>
    <w:rPr>
      <w:rFonts w:ascii="OpenSymbol, 'Arial Unicode MS'" w:eastAsia="OpenSymbol, 'Arial Unicode MS'" w:hAnsi="OpenSymbol, 'Arial Unicode MS'" w:cs="OpenSymbol, 'Arial Unicode MS'"/>
    </w:rPr>
  </w:style>
  <w:style w:type="character" w:customStyle="1" w:styleId="WW8Num42z0">
    <w:name w:val="WW8Num42z0"/>
    <w:rPr>
      <w:rFonts w:ascii="Symbol" w:eastAsia="Symbol" w:hAnsi="Symbol" w:cs="OpenSymbol, 'Arial Unicode MS'"/>
      <w:color w:val="auto"/>
      <w:sz w:val="20"/>
      <w:szCs w:val="20"/>
    </w:rPr>
  </w:style>
  <w:style w:type="character" w:customStyle="1" w:styleId="WW8Num42z1">
    <w:name w:val="WW8Num42z1"/>
    <w:rPr>
      <w:rFonts w:ascii="OpenSymbol, 'Arial Unicode MS'" w:eastAsia="OpenSymbol, 'Arial Unicode MS'" w:hAnsi="OpenSymbol, 'Arial Unicode MS'" w:cs="OpenSymbol, 'Arial Unicode MS'"/>
    </w:rPr>
  </w:style>
  <w:style w:type="character" w:customStyle="1" w:styleId="WW8Num43z0">
    <w:name w:val="WW8Num43z0"/>
    <w:rPr>
      <w:rFonts w:ascii="Symbol" w:eastAsia="Symbol" w:hAnsi="Symbol" w:cs="OpenSymbol, 'Arial Unicode MS'"/>
      <w:color w:val="auto"/>
      <w:sz w:val="20"/>
      <w:szCs w:val="20"/>
    </w:rPr>
  </w:style>
  <w:style w:type="character" w:customStyle="1" w:styleId="WW8Num43z1">
    <w:name w:val="WW8Num43z1"/>
    <w:rPr>
      <w:rFonts w:ascii="OpenSymbol, 'Arial Unicode MS'" w:eastAsia="OpenSymbol, 'Arial Unicode MS'" w:hAnsi="OpenSymbol, 'Arial Unicode MS'" w:cs="OpenSymbol, 'Arial Unicode MS'"/>
    </w:rPr>
  </w:style>
  <w:style w:type="character" w:customStyle="1" w:styleId="WW8Num44z0">
    <w:name w:val="WW8Num44z0"/>
    <w:rPr>
      <w:rFonts w:ascii="Symbol" w:eastAsia="Symbol" w:hAnsi="Symbol" w:cs="OpenSymbol, 'Arial Unicode MS'"/>
      <w:color w:val="auto"/>
      <w:sz w:val="20"/>
      <w:szCs w:val="20"/>
    </w:rPr>
  </w:style>
  <w:style w:type="character" w:customStyle="1" w:styleId="WW8Num44z1">
    <w:name w:val="WW8Num44z1"/>
    <w:rPr>
      <w:rFonts w:ascii="OpenSymbol, 'Arial Unicode MS'" w:eastAsia="OpenSymbol, 'Arial Unicode MS'" w:hAnsi="OpenSymbol, 'Arial Unicode MS'" w:cs="OpenSymbol, 'Arial Unicode MS'"/>
    </w:rPr>
  </w:style>
  <w:style w:type="character" w:customStyle="1" w:styleId="WW8Num45z0">
    <w:name w:val="WW8Num45z0"/>
    <w:rPr>
      <w:rFonts w:ascii="Symbol" w:eastAsia="Symbol" w:hAnsi="Symbol" w:cs="OpenSymbol, 'Arial Unicode MS'"/>
      <w:color w:val="auto"/>
      <w:sz w:val="20"/>
      <w:szCs w:val="20"/>
    </w:rPr>
  </w:style>
  <w:style w:type="character" w:customStyle="1" w:styleId="WW8Num45z1">
    <w:name w:val="WW8Num45z1"/>
    <w:rPr>
      <w:rFonts w:ascii="OpenSymbol, 'Arial Unicode MS'" w:eastAsia="OpenSymbol, 'Arial Unicode MS'" w:hAnsi="OpenSymbol, 'Arial Unicode MS'" w:cs="OpenSymbol, 'Arial Unicode MS'"/>
    </w:rPr>
  </w:style>
  <w:style w:type="character" w:customStyle="1" w:styleId="WW8Num46z0">
    <w:name w:val="WW8Num46z0"/>
    <w:rPr>
      <w:rFonts w:ascii="Symbol" w:eastAsia="Symbol" w:hAnsi="Symbol" w:cs="OpenSymbol, 'Arial Unicode MS'"/>
      <w:color w:val="auto"/>
      <w:sz w:val="20"/>
      <w:szCs w:val="20"/>
    </w:rPr>
  </w:style>
  <w:style w:type="character" w:customStyle="1" w:styleId="WW8Num46z1">
    <w:name w:val="WW8Num46z1"/>
    <w:rPr>
      <w:rFonts w:ascii="OpenSymbol, 'Arial Unicode MS'" w:eastAsia="OpenSymbol, 'Arial Unicode MS'" w:hAnsi="OpenSymbol, 'Arial Unicode MS'" w:cs="OpenSymbol, 'Arial Unicode MS'"/>
    </w:rPr>
  </w:style>
  <w:style w:type="character" w:customStyle="1" w:styleId="WW8Num47z0">
    <w:name w:val="WW8Num47z0"/>
    <w:rPr>
      <w:rFonts w:ascii="Symbol" w:eastAsia="Symbol" w:hAnsi="Symbol" w:cs="OpenSymbol, 'Arial Unicode MS'"/>
      <w:color w:val="auto"/>
      <w:sz w:val="20"/>
      <w:szCs w:val="20"/>
    </w:rPr>
  </w:style>
  <w:style w:type="character" w:customStyle="1" w:styleId="WW8Num47z1">
    <w:name w:val="WW8Num47z1"/>
    <w:rPr>
      <w:rFonts w:ascii="OpenSymbol, 'Arial Unicode MS'" w:eastAsia="OpenSymbol, 'Arial Unicode MS'" w:hAnsi="OpenSymbol, 'Arial Unicode MS'" w:cs="OpenSymbol, 'Arial Unicode MS'"/>
    </w:rPr>
  </w:style>
  <w:style w:type="character" w:customStyle="1" w:styleId="WW8Num48z0">
    <w:name w:val="WW8Num48z0"/>
    <w:rPr>
      <w:rFonts w:ascii="Symbol" w:eastAsia="Symbol" w:hAnsi="Symbol" w:cs="OpenSymbol, 'Arial Unicode MS'"/>
      <w:color w:val="auto"/>
      <w:sz w:val="20"/>
      <w:szCs w:val="20"/>
    </w:rPr>
  </w:style>
  <w:style w:type="character" w:customStyle="1" w:styleId="WW8Num48z1">
    <w:name w:val="WW8Num48z1"/>
    <w:rPr>
      <w:rFonts w:ascii="OpenSymbol, 'Arial Unicode MS'" w:eastAsia="OpenSymbol, 'Arial Unicode MS'" w:hAnsi="OpenSymbol, 'Arial Unicode MS'" w:cs="OpenSymbol, 'Arial Unicode MS'"/>
    </w:rPr>
  </w:style>
  <w:style w:type="character" w:customStyle="1" w:styleId="WW8Num49z0">
    <w:name w:val="WW8Num49z0"/>
    <w:rPr>
      <w:rFonts w:ascii="Symbol" w:eastAsia="Symbol" w:hAnsi="Symbol" w:cs="Symbol"/>
      <w:sz w:val="20"/>
      <w:szCs w:val="20"/>
    </w:rPr>
  </w:style>
  <w:style w:type="character" w:customStyle="1" w:styleId="WW8Num50z0">
    <w:name w:val="WW8Num50z0"/>
    <w:rPr>
      <w:rFonts w:ascii="Symbol" w:eastAsia="Symbol" w:hAnsi="Symbol" w:cs="OpenSymbol, 'Arial Unicode MS'"/>
    </w:rPr>
  </w:style>
  <w:style w:type="character" w:customStyle="1" w:styleId="WW8Num50z1">
    <w:name w:val="WW8Num50z1"/>
    <w:rPr>
      <w:rFonts w:ascii="OpenSymbol, 'Arial Unicode MS'" w:eastAsia="OpenSymbol, 'Arial Unicode MS'" w:hAnsi="OpenSymbol, 'Arial Unicode MS'" w:cs="OpenSymbol, 'Arial Unicode MS'"/>
    </w:rPr>
  </w:style>
  <w:style w:type="character" w:customStyle="1" w:styleId="WW8Num51z0">
    <w:name w:val="WW8Num51z0"/>
    <w:rPr>
      <w:rFonts w:ascii="Symbol" w:eastAsia="Symbol" w:hAnsi="Symbol" w:cs="OpenSymbol, 'Arial Unicode MS'"/>
      <w:sz w:val="20"/>
      <w:szCs w:val="20"/>
    </w:rPr>
  </w:style>
  <w:style w:type="character" w:customStyle="1" w:styleId="WW8Num51z1">
    <w:name w:val="WW8Num51z1"/>
    <w:rPr>
      <w:rFonts w:ascii="OpenSymbol, 'Arial Unicode MS'" w:eastAsia="OpenSymbol, 'Arial Unicode MS'" w:hAnsi="OpenSymbol, 'Arial Unicode MS'" w:cs="OpenSymbol, 'Arial Unicode MS'"/>
    </w:rPr>
  </w:style>
  <w:style w:type="character" w:customStyle="1" w:styleId="WW8Num15z1">
    <w:name w:val="WW8Num15z1"/>
    <w:rPr>
      <w:rFonts w:ascii="OpenSymbol, 'Arial Unicode MS'" w:eastAsia="OpenSymbol, 'Arial Unicode MS'" w:hAnsi="OpenSymbol, 'Arial Unicode MS'" w:cs="OpenSymbol, 'Arial Unicode MS'"/>
    </w:rPr>
  </w:style>
  <w:style w:type="character" w:customStyle="1" w:styleId="WW8Num17z2">
    <w:name w:val="WW8Num17z2"/>
  </w:style>
  <w:style w:type="character" w:customStyle="1" w:styleId="WW8Num17z3">
    <w:name w:val="WW8Num17z3"/>
    <w:rPr>
      <w:rFonts w:ascii="Symbol" w:eastAsia="Symbol" w:hAnsi="Symbol" w:cs="Symbol"/>
    </w:rPr>
  </w:style>
  <w:style w:type="character" w:customStyle="1" w:styleId="WW8Num25z2">
    <w:name w:val="WW8Num25z2"/>
    <w:rPr>
      <w:rFonts w:ascii="Wingdings" w:eastAsia="Wingdings" w:hAnsi="Wingdings" w:cs="Symbol"/>
      <w:sz w:val="24"/>
    </w:rPr>
  </w:style>
  <w:style w:type="character" w:customStyle="1" w:styleId="WW8Num25z3">
    <w:name w:val="WW8Num25z3"/>
    <w:rPr>
      <w:rFonts w:ascii="Symbol" w:eastAsia="Symbol" w:hAnsi="Symbol" w:cs="Symbol"/>
    </w:rPr>
  </w:style>
  <w:style w:type="character" w:customStyle="1" w:styleId="WW8Num49z1">
    <w:name w:val="WW8Num49z1"/>
    <w:rPr>
      <w:rFonts w:ascii="OpenSymbol, 'Arial Unicode MS'" w:eastAsia="OpenSymbol, 'Arial Unicode MS'" w:hAnsi="OpenSymbol, 'Arial Unicode MS'" w:cs="OpenSymbol, 'Arial Unicode MS'"/>
    </w:rPr>
  </w:style>
  <w:style w:type="character" w:customStyle="1" w:styleId="WW8Num52z0">
    <w:name w:val="WW8Num52z0"/>
    <w:rPr>
      <w:rFonts w:ascii="Symbol" w:eastAsia="Symbol" w:hAnsi="Symbol" w:cs="OpenSymbol, 'Arial Unicode MS'"/>
      <w:sz w:val="20"/>
      <w:szCs w:val="20"/>
    </w:rPr>
  </w:style>
  <w:style w:type="character" w:customStyle="1" w:styleId="WW8Num52z1">
    <w:name w:val="WW8Num52z1"/>
    <w:rPr>
      <w:rFonts w:ascii="OpenSymbol, 'Arial Unicode MS'" w:eastAsia="OpenSymbol, 'Arial Unicode MS'" w:hAnsi="OpenSymbol, 'Arial Unicode MS'" w:cs="OpenSymbol, 'Arial Unicode M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0z1">
    <w:name w:val="WW8Num10z1"/>
    <w:rPr>
      <w:rFonts w:ascii="Courier New" w:eastAsia="Courier New" w:hAnsi="Courier New" w:cs="Courier New"/>
    </w:rPr>
  </w:style>
  <w:style w:type="character" w:customStyle="1" w:styleId="WW8Num10z3">
    <w:name w:val="WW8Num10z3"/>
    <w:rPr>
      <w:rFonts w:ascii="Symbol" w:eastAsia="Symbol" w:hAnsi="Symbol" w:cs="Symbol"/>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2">
    <w:name w:val="WW8Num21z2"/>
  </w:style>
  <w:style w:type="character" w:customStyle="1" w:styleId="WW8Num21z3">
    <w:name w:val="WW8Num21z3"/>
  </w:style>
  <w:style w:type="character" w:customStyle="1" w:styleId="WW8Num21z4">
    <w:name w:val="WW8Num21z4"/>
    <w:rPr>
      <w:rFonts w:ascii="OpenSymbol, 'Arial Unicode MS'" w:eastAsia="OpenSymbol, 'Arial Unicode MS'" w:hAnsi="OpenSymbol, 'Arial Unicode MS'" w:cs="OpenSymbol, 'Arial Unicode MS'"/>
    </w:rPr>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2">
    <w:name w:val="WW8Num22z2"/>
    <w:rPr>
      <w:rFonts w:ascii="Wingdings" w:eastAsia="Wingdings" w:hAnsi="Wingdings" w:cs="Wingdings"/>
    </w:rPr>
  </w:style>
  <w:style w:type="character" w:customStyle="1" w:styleId="WW8Num22z3">
    <w:name w:val="WW8Num22z3"/>
    <w:rPr>
      <w:rFonts w:ascii="Symbol" w:eastAsia="Symbol" w:hAnsi="Symbol" w:cs="Symbol"/>
    </w:rPr>
  </w:style>
  <w:style w:type="character" w:customStyle="1" w:styleId="WW8Num23z2">
    <w:name w:val="WW8Num23z2"/>
    <w:rPr>
      <w:rFonts w:ascii="Wingdings" w:eastAsia="Wingdings" w:hAnsi="Wingdings" w:cs="Wingdings"/>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rPr>
      <w:rFonts w:ascii="Wingdings" w:eastAsia="Wingdings" w:hAnsi="Wingdings" w:cs="Wingdings"/>
    </w:rPr>
  </w:style>
  <w:style w:type="character" w:customStyle="1" w:styleId="Domylnaczcionkaakapitu2">
    <w:name w:val="Domyślna czcionka akapitu2"/>
  </w:style>
  <w:style w:type="character" w:customStyle="1" w:styleId="WW8Num24z4">
    <w:name w:val="WW8Num24z4"/>
    <w:rPr>
      <w:rFonts w:ascii="OpenSymbol, 'Arial Unicode MS'" w:eastAsia="OpenSymbol, 'Arial Unicode MS'" w:hAnsi="OpenSymbol, 'Arial Unicode MS'" w:cs="OpenSymbol, 'Arial Unicode M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5z1">
    <w:name w:val="WW8Num5z1"/>
    <w:rPr>
      <w:rFonts w:ascii="Courier New" w:eastAsia="Courier New" w:hAnsi="Courier New" w:cs="Courier New"/>
    </w:rPr>
  </w:style>
  <w:style w:type="character" w:customStyle="1" w:styleId="WW8Num5z3">
    <w:name w:val="WW8Num5z3"/>
    <w:rPr>
      <w:rFonts w:ascii="Symbol" w:eastAsia="Symbol" w:hAnsi="Symbol" w:cs="Symbol"/>
    </w:rPr>
  </w:style>
  <w:style w:type="character" w:customStyle="1" w:styleId="WW8Num7z2">
    <w:name w:val="WW8Num7z2"/>
    <w:rPr>
      <w:rFonts w:ascii="Wingdings" w:eastAsia="Wingdings" w:hAnsi="Wingdings" w:cs="Wingdings"/>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6z4">
    <w:name w:val="WW8Num16z4"/>
    <w:rPr>
      <w:rFonts w:ascii="Courier New" w:eastAsia="Courier New" w:hAnsi="Courier New" w:cs="Courier New"/>
    </w:rPr>
  </w:style>
  <w:style w:type="character" w:customStyle="1" w:styleId="Domylnaczcionkaakapitu1">
    <w:name w:val="Domyślna czcionka akapitu1"/>
  </w:style>
  <w:style w:type="character" w:customStyle="1" w:styleId="Internetlink">
    <w:name w:val="Internet link"/>
    <w:rPr>
      <w:color w:val="0000FF"/>
      <w:u w:val="single"/>
    </w:rPr>
  </w:style>
  <w:style w:type="character" w:styleId="Numerstrony">
    <w:name w:val="page number"/>
    <w:basedOn w:val="Domylnaczcionkaakapitu1"/>
  </w:style>
  <w:style w:type="character" w:customStyle="1" w:styleId="Odwoaniedokomentarza1">
    <w:name w:val="Odwołanie do komentarza1"/>
    <w:rPr>
      <w:sz w:val="16"/>
      <w:szCs w:val="16"/>
    </w:rPr>
  </w:style>
  <w:style w:type="character" w:customStyle="1" w:styleId="EndnoteSymbol">
    <w:name w:val="Endnote Symbol"/>
    <w:rPr>
      <w:position w:val="0"/>
      <w:vertAlign w:val="superscript"/>
    </w:rPr>
  </w:style>
  <w:style w:type="character" w:customStyle="1" w:styleId="StylKursywa">
    <w:name w:val="Styl Kursywa"/>
    <w:rPr>
      <w:rFonts w:ascii="Arial" w:eastAsia="Arial" w:hAnsi="Arial" w:cs="Arial"/>
      <w:i/>
      <w:iCs/>
      <w:sz w:val="20"/>
    </w:rPr>
  </w:style>
  <w:style w:type="character" w:customStyle="1" w:styleId="StylpunktmniejszeZnak">
    <w:name w:val="Styl punkt mniejsze Znak"/>
    <w:rPr>
      <w:sz w:val="24"/>
      <w:szCs w:val="24"/>
    </w:rPr>
  </w:style>
  <w:style w:type="character" w:customStyle="1" w:styleId="NormalnyliczbaZnak">
    <w:name w:val="Normalny+liczba Znak"/>
    <w:rPr>
      <w:sz w:val="24"/>
      <w:szCs w:val="24"/>
      <w:lang w:val="pl-PL" w:bidi="ar-SA"/>
    </w:rPr>
  </w:style>
  <w:style w:type="character" w:customStyle="1" w:styleId="ObiektyparametryZnak">
    <w:name w:val="Obiekty_parametry Znak"/>
    <w:basedOn w:val="NormalnyliczbaZnak"/>
    <w:rPr>
      <w:sz w:val="24"/>
      <w:szCs w:val="24"/>
      <w:lang w:val="pl-PL" w:bidi="ar-SA"/>
    </w:rPr>
  </w:style>
  <w:style w:type="character" w:customStyle="1" w:styleId="ObiektypodkrelenieZnak">
    <w:name w:val="Obiekty_podkreślenie Znak"/>
    <w:rPr>
      <w:sz w:val="24"/>
      <w:szCs w:val="22"/>
      <w:u w:val="single"/>
      <w:lang w:val="pl-PL" w:bidi="ar-SA"/>
    </w:rPr>
  </w:style>
  <w:style w:type="character" w:customStyle="1" w:styleId="ZnakZnak1">
    <w:name w:val="Znak Znak1"/>
    <w:rPr>
      <w:sz w:val="16"/>
      <w:szCs w:val="16"/>
      <w:lang w:val="pl-PL" w:bidi="ar-SA"/>
    </w:rPr>
  </w:style>
  <w:style w:type="character" w:customStyle="1" w:styleId="ZnakZnak">
    <w:name w:val="Znak Znak"/>
    <w:rPr>
      <w:sz w:val="24"/>
      <w:szCs w:val="24"/>
      <w:lang w:val="pl-PL" w:bidi="ar-SA"/>
    </w:rPr>
  </w:style>
  <w:style w:type="character" w:customStyle="1" w:styleId="ObiektyparametryZnakZnak">
    <w:name w:val="Obiekty_parametry Znak Znak"/>
    <w:rPr>
      <w:sz w:val="24"/>
      <w:szCs w:val="24"/>
      <w:lang w:val="pl-PL" w:bidi="ar-SA"/>
    </w:rPr>
  </w:style>
  <w:style w:type="character" w:customStyle="1" w:styleId="ObiektypodkrelenieZnakZnak">
    <w:name w:val="Obiekty_podkreślenie Znak Znak"/>
    <w:rPr>
      <w:sz w:val="24"/>
      <w:szCs w:val="22"/>
      <w:u w:val="single"/>
      <w:lang w:val="pl-PL" w:bidi="ar-SA"/>
    </w:rPr>
  </w:style>
  <w:style w:type="character" w:customStyle="1" w:styleId="zwyklywcietyZnak">
    <w:name w:val="zwykly wciety Znak"/>
    <w:rPr>
      <w:rFonts w:ascii="Arial" w:eastAsia="Arial" w:hAnsi="Arial" w:cs="Arial"/>
      <w:sz w:val="22"/>
      <w:szCs w:val="24"/>
    </w:rPr>
  </w:style>
  <w:style w:type="character" w:customStyle="1" w:styleId="wyliczanieZnak">
    <w:name w:val="– wyliczanie Znak"/>
    <w:rPr>
      <w:rFonts w:ascii="Arial" w:eastAsia="Lucida Sans Unicode" w:hAnsi="Arial" w:cs="Arial"/>
      <w:sz w:val="22"/>
      <w:szCs w:val="22"/>
    </w:rPr>
  </w:style>
  <w:style w:type="character" w:customStyle="1" w:styleId="-2wyliczanieZnak">
    <w:name w:val="- 2wyliczanie Znak"/>
    <w:rPr>
      <w:rFonts w:ascii="Arial" w:eastAsia="Lucida Sans Unicode" w:hAnsi="Arial" w:cs="Arial"/>
      <w:sz w:val="22"/>
      <w:szCs w:val="24"/>
    </w:rPr>
  </w:style>
  <w:style w:type="character" w:customStyle="1" w:styleId="zwykywcityZnakZnakZnakZnak">
    <w:name w:val="zwykły wcięty Znak Znak Znak Znak"/>
    <w:rPr>
      <w:rFonts w:ascii="Arial" w:eastAsia="Arial" w:hAnsi="Arial" w:cs="Arial"/>
      <w:sz w:val="22"/>
      <w:szCs w:val="22"/>
    </w:rPr>
  </w:style>
  <w:style w:type="character" w:customStyle="1" w:styleId="ZnakZnak2">
    <w:name w:val="Znak Znak2"/>
    <w:rPr>
      <w:sz w:val="24"/>
      <w:szCs w:val="24"/>
    </w:rPr>
  </w:style>
  <w:style w:type="character" w:customStyle="1" w:styleId="NumberingSymbols">
    <w:name w:val="Numbering Symbols"/>
  </w:style>
  <w:style w:type="character" w:customStyle="1" w:styleId="Symbolewypunktowania">
    <w:name w:val="Symbole wypunktowania"/>
    <w:rPr>
      <w:rFonts w:ascii="OpenSymbol, 'Arial Unicode MS'" w:eastAsia="OpenSymbol, 'Arial Unicode MS'" w:hAnsi="OpenSymbol, 'Arial Unicode MS'" w:cs="OpenSymbol, 'Arial Unicode MS'"/>
    </w:rPr>
  </w:style>
  <w:style w:type="character" w:customStyle="1" w:styleId="AtekstROOSZnak">
    <w:name w:val="A_tekst ROOS Znak"/>
    <w:rPr>
      <w:rFonts w:ascii="Arial" w:eastAsia="Arial" w:hAnsi="Arial" w:cs="Arial"/>
      <w:szCs w:val="24"/>
    </w:rPr>
  </w:style>
  <w:style w:type="character" w:customStyle="1" w:styleId="tekstinformacjiZnak">
    <w:name w:val="tekst informacji Znak"/>
    <w:rPr>
      <w:rFonts w:ascii="Arial" w:eastAsia="Arial" w:hAnsi="Arial" w:cs="Arial"/>
      <w:szCs w:val="24"/>
    </w:rPr>
  </w:style>
  <w:style w:type="character" w:customStyle="1" w:styleId="1wyliczenieROOSZnak">
    <w:name w:val="1_wyliczenie _ROOS Znak"/>
    <w:rPr>
      <w:rFonts w:ascii="Arial" w:eastAsia="Lucida Sans Unicode" w:hAnsi="Arial" w:cs="Arial"/>
      <w:szCs w:val="16"/>
    </w:rPr>
  </w:style>
  <w:style w:type="character" w:customStyle="1" w:styleId="Odwoanieprzypisukocowego1">
    <w:name w:val="Odwołanie przypisu końcowego1"/>
    <w:rPr>
      <w:position w:val="0"/>
      <w:vertAlign w:val="superscript"/>
    </w:rPr>
  </w:style>
  <w:style w:type="character" w:customStyle="1" w:styleId="TekstprzypisudolnegoZnak">
    <w:name w:val="Tekst przypisu dolnego Znak"/>
    <w:basedOn w:val="Domylnaczcionkaakapitu2"/>
  </w:style>
  <w:style w:type="character" w:customStyle="1" w:styleId="VisitedInternetLink">
    <w:name w:val="Visited Internet Link"/>
    <w:rPr>
      <w:color w:val="800080"/>
      <w:u w:val="single"/>
    </w:rPr>
  </w:style>
  <w:style w:type="character" w:customStyle="1" w:styleId="Odwoaniedokomentarza2">
    <w:name w:val="Odwołanie do komentarza2"/>
    <w:rPr>
      <w:sz w:val="16"/>
      <w:szCs w:val="16"/>
    </w:rPr>
  </w:style>
  <w:style w:type="character" w:customStyle="1" w:styleId="TekstkomentarzaZnak">
    <w:name w:val="Tekst komentarza Znak"/>
    <w:basedOn w:val="Domylnaczcionkaakapitu2"/>
  </w:style>
  <w:style w:type="character" w:customStyle="1" w:styleId="Tekstpodstawowywcity2Znak">
    <w:name w:val="Tekst podstawowy wcięty 2 Znak"/>
    <w:rPr>
      <w:sz w:val="24"/>
      <w:szCs w:val="24"/>
    </w:rPr>
  </w:style>
  <w:style w:type="character" w:customStyle="1" w:styleId="2wyliczanieROOSZnak">
    <w:name w:val="2_wyliczanie_ROOS Znak"/>
    <w:rPr>
      <w:rFonts w:ascii="Arial" w:eastAsia="Lucida Sans Unicode" w:hAnsi="Arial" w:cs="Arial"/>
      <w:szCs w:val="24"/>
    </w:rPr>
  </w:style>
  <w:style w:type="character" w:customStyle="1" w:styleId="FootnoteSymbol">
    <w:name w:val="Footnote Symbol"/>
    <w:rPr>
      <w:position w:val="0"/>
      <w:vertAlign w:val="superscript"/>
    </w:rPr>
  </w:style>
  <w:style w:type="character" w:customStyle="1" w:styleId="tabelaZnak">
    <w:name w:val="tabela Znak"/>
    <w:rPr>
      <w:rFonts w:ascii="Arial" w:eastAsia="Arial" w:hAnsi="Arial" w:cs="Arial"/>
      <w:color w:val="000000"/>
      <w:sz w:val="18"/>
      <w:szCs w:val="18"/>
    </w:rPr>
  </w:style>
  <w:style w:type="character" w:customStyle="1" w:styleId="Tekst3Znak3">
    <w:name w:val="Tekst 3 Znak3"/>
    <w:rPr>
      <w:rFonts w:ascii="Arial" w:eastAsia="SimSun, 宋体" w:hAnsi="Arial" w:cs="Arial"/>
      <w:bCs/>
      <w:szCs w:val="26"/>
    </w:rPr>
  </w:style>
  <w:style w:type="character" w:customStyle="1" w:styleId="NagwekZnak">
    <w:name w:val="Nagłówek Znak"/>
    <w:rPr>
      <w:rFonts w:ascii="Arial" w:eastAsia="Lucida Sans Unicode" w:hAnsi="Arial" w:cs="Mangal"/>
      <w:sz w:val="28"/>
      <w:szCs w:val="28"/>
    </w:rPr>
  </w:style>
  <w:style w:type="character" w:customStyle="1" w:styleId="IndexLink">
    <w:name w:val="Index Link"/>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ormalnywcityZnak">
    <w:name w:val="Normalny wcięty Znak"/>
    <w:rPr>
      <w:rFonts w:ascii="Verdana" w:eastAsia="Calibri" w:hAnsi="Verdana" w:cs="Verdana"/>
    </w:rPr>
  </w:style>
  <w:style w:type="paragraph" w:styleId="Tekstkomentarza">
    <w:name w:val="annotation text"/>
    <w:basedOn w:val="Normalny"/>
    <w:rPr>
      <w:rFonts w:cs="Mangal"/>
      <w:sz w:val="20"/>
      <w:szCs w:val="18"/>
    </w:rPr>
  </w:style>
  <w:style w:type="character" w:customStyle="1" w:styleId="TekstkomentarzaZnak1">
    <w:name w:val="Tekst komentarza Znak1"/>
    <w:basedOn w:val="Domylnaczcionkaakapitu"/>
    <w:rPr>
      <w:rFonts w:cs="Mangal"/>
      <w:sz w:val="20"/>
      <w:szCs w:val="18"/>
    </w:rPr>
  </w:style>
  <w:style w:type="character" w:styleId="Odwoaniedokomentarza">
    <w:name w:val="annotation reference"/>
    <w:basedOn w:val="Domylnaczcionkaakapitu"/>
    <w:rPr>
      <w:sz w:val="16"/>
      <w:szCs w:val="16"/>
    </w:rPr>
  </w:style>
  <w:style w:type="paragraph" w:styleId="Spistreci2">
    <w:name w:val="toc 2"/>
    <w:basedOn w:val="Normalny"/>
    <w:next w:val="Normalny"/>
    <w:autoRedefine/>
    <w:uiPriority w:val="39"/>
    <w:pPr>
      <w:tabs>
        <w:tab w:val="left" w:pos="660"/>
        <w:tab w:val="right" w:leader="dot" w:pos="10081"/>
      </w:tabs>
    </w:pPr>
    <w:rPr>
      <w:rFonts w:ascii="Arial" w:hAnsi="Arial"/>
      <w:sz w:val="18"/>
      <w:szCs w:val="18"/>
    </w:rPr>
  </w:style>
  <w:style w:type="paragraph" w:styleId="Spistreci3">
    <w:name w:val="toc 3"/>
    <w:basedOn w:val="Normalny"/>
    <w:next w:val="Normalny"/>
    <w:autoRedefine/>
    <w:pPr>
      <w:tabs>
        <w:tab w:val="left" w:pos="1320"/>
        <w:tab w:val="right" w:pos="10081"/>
      </w:tabs>
      <w:spacing w:after="100" w:line="100" w:lineRule="atLeast"/>
      <w:ind w:left="480"/>
    </w:pPr>
    <w:rPr>
      <w:rFonts w:ascii="Arial" w:hAnsi="Arial"/>
      <w:sz w:val="18"/>
      <w:szCs w:val="18"/>
    </w:rPr>
  </w:style>
  <w:style w:type="character" w:styleId="Hipercze">
    <w:name w:val="Hyperlink"/>
    <w:basedOn w:val="Domylnaczcionkaakapitu"/>
    <w:uiPriority w:val="99"/>
    <w:rPr>
      <w:color w:val="0563C1"/>
      <w:u w:val="single"/>
    </w:rPr>
  </w:style>
  <w:style w:type="character" w:customStyle="1" w:styleId="Nagwek5Znak">
    <w:name w:val="Nagłówek 5 Znak"/>
    <w:basedOn w:val="Domylnaczcionkaakapitu"/>
    <w:rPr>
      <w:rFonts w:ascii="Arial" w:eastAsia="Times New Roman" w:hAnsi="Arial" w:cs="Times New Roman"/>
      <w:kern w:val="0"/>
      <w:sz w:val="22"/>
      <w:szCs w:val="20"/>
      <w:lang w:bidi="ar-SA"/>
    </w:rPr>
  </w:style>
  <w:style w:type="character" w:customStyle="1" w:styleId="Nagwek6Znak">
    <w:name w:val="Nagłówek 6 Znak"/>
    <w:basedOn w:val="Domylnaczcionkaakapitu"/>
    <w:rPr>
      <w:rFonts w:ascii="Courier New" w:eastAsia="Times New Roman" w:hAnsi="Courier New" w:cs="Courier New"/>
      <w:kern w:val="0"/>
      <w:sz w:val="20"/>
      <w:szCs w:val="20"/>
      <w:lang w:eastAsia="en-US" w:bidi="ar-SA"/>
    </w:rPr>
  </w:style>
  <w:style w:type="character" w:customStyle="1" w:styleId="Nagwek7Znak">
    <w:name w:val="Nagłówek 7 Znak"/>
    <w:basedOn w:val="Domylnaczcionkaakapitu"/>
    <w:rPr>
      <w:rFonts w:ascii="Arial" w:eastAsia="Times New Roman" w:hAnsi="Arial" w:cs="Times New Roman"/>
      <w:kern w:val="0"/>
      <w:sz w:val="20"/>
      <w:szCs w:val="20"/>
      <w:lang w:bidi="ar-SA"/>
    </w:rPr>
  </w:style>
  <w:style w:type="character" w:customStyle="1" w:styleId="Nagwek8Znak">
    <w:name w:val="Nagłówek 8 Znak"/>
    <w:basedOn w:val="Domylnaczcionkaakapitu"/>
    <w:rPr>
      <w:rFonts w:ascii="Arial" w:eastAsia="Times New Roman" w:hAnsi="Arial" w:cs="Times New Roman"/>
      <w:i/>
      <w:kern w:val="0"/>
      <w:sz w:val="20"/>
      <w:szCs w:val="20"/>
      <w:lang w:bidi="ar-SA"/>
    </w:rPr>
  </w:style>
  <w:style w:type="character" w:customStyle="1" w:styleId="Nagwek9Znak">
    <w:name w:val="Nagłówek 9 Znak"/>
    <w:basedOn w:val="Domylnaczcionkaakapitu"/>
    <w:rPr>
      <w:rFonts w:ascii="Arial" w:eastAsia="Times New Roman" w:hAnsi="Arial" w:cs="Times New Roman"/>
      <w:i/>
      <w:kern w:val="0"/>
      <w:sz w:val="18"/>
      <w:szCs w:val="20"/>
      <w:lang w:bidi="ar-SA"/>
    </w:rPr>
  </w:style>
  <w:style w:type="character" w:customStyle="1" w:styleId="Nagwek1Znak">
    <w:name w:val="Nagłówek 1 Znak"/>
    <w:rPr>
      <w:rFonts w:ascii="Arial" w:eastAsia="Arial" w:hAnsi="Arial"/>
      <w:b/>
      <w:bCs/>
      <w:lang w:bidi="ar-SA"/>
    </w:rPr>
  </w:style>
  <w:style w:type="character" w:customStyle="1" w:styleId="Nagwek2Znak">
    <w:name w:val="Nagłówek 2 Znak"/>
    <w:rPr>
      <w:rFonts w:ascii="Arial" w:eastAsia="Arial" w:hAnsi="Arial"/>
      <w:b/>
      <w:bCs/>
      <w:iCs/>
      <w:sz w:val="26"/>
      <w:szCs w:val="28"/>
      <w:lang w:bidi="ar-SA"/>
    </w:rPr>
  </w:style>
  <w:style w:type="paragraph" w:styleId="Tekstpodstawowy0">
    <w:name w:val="Body Text"/>
    <w:basedOn w:val="Normalny"/>
    <w:pPr>
      <w:widowControl/>
      <w:spacing w:before="120" w:after="120" w:line="360" w:lineRule="exact"/>
      <w:jc w:val="both"/>
      <w:textAlignment w:val="auto"/>
    </w:pPr>
    <w:rPr>
      <w:rFonts w:ascii="Times New Roman" w:eastAsia="Times New Roman" w:hAnsi="Times New Roman" w:cs="Times New Roman"/>
      <w:kern w:val="0"/>
      <w:szCs w:val="20"/>
      <w:lang w:val="en-GB" w:eastAsia="ar-SA" w:bidi="ar-SA"/>
    </w:rPr>
  </w:style>
  <w:style w:type="character" w:customStyle="1" w:styleId="TekstpodstawowyZnak">
    <w:name w:val="Tekst podstawowy Znak"/>
    <w:basedOn w:val="Domylnaczcionkaakapitu"/>
    <w:rPr>
      <w:rFonts w:ascii="Times New Roman" w:eastAsia="Times New Roman" w:hAnsi="Times New Roman" w:cs="Times New Roman"/>
      <w:kern w:val="0"/>
      <w:szCs w:val="20"/>
      <w:lang w:val="en-GB" w:eastAsia="ar-SA" w:bidi="ar-SA"/>
    </w:rPr>
  </w:style>
  <w:style w:type="paragraph" w:customStyle="1" w:styleId="TimesCE">
    <w:name w:val="Times CE"/>
    <w:basedOn w:val="Normalny"/>
    <w:pPr>
      <w:widowControl/>
      <w:spacing w:before="9" w:line="360" w:lineRule="atLeast"/>
      <w:jc w:val="both"/>
      <w:textAlignment w:val="auto"/>
    </w:pPr>
    <w:rPr>
      <w:rFonts w:ascii="Times New Roman" w:eastAsia="Times New Roman" w:hAnsi="Times New Roman" w:cs="Times New Roman"/>
      <w:kern w:val="0"/>
      <w:szCs w:val="20"/>
      <w:lang w:eastAsia="ar-SA" w:bidi="ar-SA"/>
    </w:rPr>
  </w:style>
  <w:style w:type="paragraph" w:styleId="Spistreci1">
    <w:name w:val="toc 1"/>
    <w:basedOn w:val="Normalny"/>
    <w:next w:val="Normalny"/>
    <w:autoRedefine/>
    <w:pPr>
      <w:widowControl/>
      <w:suppressAutoHyphens w:val="0"/>
      <w:spacing w:before="80" w:after="80"/>
      <w:textAlignment w:val="auto"/>
    </w:pPr>
    <w:rPr>
      <w:rFonts w:ascii="Arial" w:eastAsia="Times New Roman" w:hAnsi="Arial" w:cs="Times New Roman"/>
      <w:b/>
      <w:bCs/>
      <w:caps/>
      <w:kern w:val="0"/>
      <w:sz w:val="20"/>
      <w:szCs w:val="20"/>
      <w:lang w:eastAsia="pl-PL" w:bidi="ar-SA"/>
    </w:rPr>
  </w:style>
  <w:style w:type="character" w:customStyle="1" w:styleId="StopkaZnak">
    <w:name w:val="Stopka Znak"/>
    <w:uiPriority w:val="99"/>
    <w:rPr>
      <w:rFonts w:ascii="Times New Roman" w:eastAsia="Times New Roman" w:hAnsi="Times New Roman" w:cs="Times New Roman"/>
      <w:lang w:bidi="ar-SA"/>
    </w:rPr>
  </w:style>
  <w:style w:type="character" w:customStyle="1" w:styleId="TekstdymkaZnak">
    <w:name w:val="Tekst dymka Znak"/>
    <w:rPr>
      <w:rFonts w:ascii="Tahoma" w:eastAsia="Tahoma" w:hAnsi="Tahoma" w:cs="Tahoma"/>
      <w:sz w:val="16"/>
      <w:szCs w:val="16"/>
      <w:lang w:bidi="ar-SA"/>
    </w:rPr>
  </w:style>
  <w:style w:type="character" w:customStyle="1" w:styleId="AkapitzlistZnak">
    <w:name w:val="Akapit z listą Znak"/>
    <w:rPr>
      <w:rFonts w:ascii="Times New Roman" w:eastAsia="Times New Roman" w:hAnsi="Times New Roman" w:cs="Times New Roman"/>
      <w:lang w:bidi="ar-SA"/>
    </w:rPr>
  </w:style>
  <w:style w:type="character" w:customStyle="1" w:styleId="TEKSTNORMALNYZnak">
    <w:name w:val="TEKST_NORMALNY Znak"/>
    <w:rPr>
      <w:rFonts w:ascii="Arial Narrow" w:hAnsi="Arial Narrow"/>
    </w:rPr>
  </w:style>
  <w:style w:type="paragraph" w:customStyle="1" w:styleId="TEKSTNORMALNY">
    <w:name w:val="TEKST_NORMALNY"/>
    <w:basedOn w:val="Normalny"/>
    <w:pPr>
      <w:widowControl/>
      <w:suppressAutoHyphens w:val="0"/>
      <w:spacing w:before="120"/>
      <w:ind w:firstLine="567"/>
      <w:jc w:val="both"/>
      <w:textAlignment w:val="auto"/>
    </w:pPr>
    <w:rPr>
      <w:rFonts w:ascii="Arial Narrow" w:hAnsi="Arial Narrow"/>
    </w:rPr>
  </w:style>
  <w:style w:type="character" w:customStyle="1" w:styleId="WYPUNKTOWANIEISTOPNIAZnak">
    <w:name w:val="WYPUNKTOWANIE_I_STOPNIA Znak"/>
    <w:rPr>
      <w:rFonts w:ascii="Arial Narrow" w:hAnsi="Arial Narrow"/>
    </w:rPr>
  </w:style>
  <w:style w:type="paragraph" w:customStyle="1" w:styleId="WYPUNKTOWANIEISTOPNIA">
    <w:name w:val="WYPUNKTOWANIE_I_STOPNIA"/>
    <w:basedOn w:val="TEKSTNORMALNY"/>
    <w:pPr>
      <w:tabs>
        <w:tab w:val="left" w:pos="131"/>
      </w:tabs>
    </w:pPr>
  </w:style>
  <w:style w:type="paragraph" w:customStyle="1" w:styleId="WYPUNKTOWANIEIISTOPNIA">
    <w:name w:val="WYPUNKTOWANIE_II_STOPNIA"/>
    <w:basedOn w:val="WYPUNKTOWANIEISTOPNIA"/>
    <w:pPr>
      <w:numPr>
        <w:numId w:val="56"/>
      </w:numPr>
      <w:tabs>
        <w:tab w:val="clear" w:pos="131"/>
        <w:tab w:val="left" w:pos="-23400"/>
        <w:tab w:val="left" w:pos="-23117"/>
        <w:tab w:val="left" w:pos="-22909"/>
        <w:tab w:val="left" w:pos="-22680"/>
      </w:tabs>
    </w:pPr>
  </w:style>
  <w:style w:type="character" w:customStyle="1" w:styleId="M2punktowanie2Znak">
    <w:name w:val="M2_punktowanie2 Znak"/>
    <w:rPr>
      <w:rFonts w:ascii="Arial" w:eastAsia="Times New Roman" w:hAnsi="Arial"/>
    </w:rPr>
  </w:style>
  <w:style w:type="paragraph" w:customStyle="1" w:styleId="M2punktowanie2">
    <w:name w:val="M2_punktowanie2"/>
    <w:basedOn w:val="Normalny"/>
    <w:pPr>
      <w:widowControl/>
      <w:suppressAutoHyphens w:val="0"/>
      <w:snapToGrid w:val="0"/>
      <w:spacing w:before="120"/>
      <w:textAlignment w:val="auto"/>
    </w:pPr>
    <w:rPr>
      <w:rFonts w:ascii="Arial" w:eastAsia="Times New Roman" w:hAnsi="Arial"/>
    </w:rPr>
  </w:style>
  <w:style w:type="character" w:customStyle="1" w:styleId="NORWYGZnak">
    <w:name w:val="NOR WYG Znak"/>
    <w:rPr>
      <w:rFonts w:ascii="Tahoma" w:eastAsia="Times New Roman" w:hAnsi="Tahoma" w:cs="Tahoma"/>
    </w:rPr>
  </w:style>
  <w:style w:type="paragraph" w:customStyle="1" w:styleId="NORWYG">
    <w:name w:val="NOR WYG"/>
    <w:basedOn w:val="Nagwek"/>
    <w:pPr>
      <w:keepNext w:val="0"/>
      <w:suppressAutoHyphens w:val="0"/>
      <w:spacing w:before="60" w:after="60" w:line="276" w:lineRule="auto"/>
      <w:ind w:left="6"/>
      <w:textAlignment w:val="auto"/>
    </w:pPr>
    <w:rPr>
      <w:rFonts w:ascii="Tahoma" w:eastAsia="Times New Roman" w:hAnsi="Tahoma" w:cs="Tahoma"/>
      <w:sz w:val="24"/>
      <w:szCs w:val="24"/>
      <w:lang w:bidi="hi-IN"/>
    </w:rPr>
  </w:style>
  <w:style w:type="character" w:customStyle="1" w:styleId="M3punktowanieZnak">
    <w:name w:val="M3_punktowanie Znak"/>
    <w:rPr>
      <w:rFonts w:ascii="Arial" w:eastAsia="Times New Roman" w:hAnsi="Arial"/>
    </w:rPr>
  </w:style>
  <w:style w:type="paragraph" w:customStyle="1" w:styleId="M3punktowanie">
    <w:name w:val="M3_punktowanie"/>
    <w:basedOn w:val="Normalny"/>
    <w:pPr>
      <w:widowControl/>
      <w:suppressAutoHyphens w:val="0"/>
      <w:snapToGrid w:val="0"/>
      <w:spacing w:before="120"/>
      <w:textAlignment w:val="auto"/>
    </w:pPr>
    <w:rPr>
      <w:rFonts w:ascii="Arial" w:eastAsia="Times New Roman" w:hAnsi="Arial"/>
    </w:rPr>
  </w:style>
  <w:style w:type="paragraph" w:customStyle="1" w:styleId="NAGWEK21">
    <w:name w:val="NAGŁÓWEK_2"/>
    <w:basedOn w:val="Normalny"/>
    <w:pPr>
      <w:shd w:val="clear" w:color="auto" w:fill="FFFFFF"/>
      <w:tabs>
        <w:tab w:val="left" w:pos="758"/>
      </w:tabs>
      <w:suppressAutoHyphens w:val="0"/>
      <w:autoSpaceDE w:val="0"/>
      <w:spacing w:before="120" w:after="120"/>
      <w:ind w:left="432" w:hanging="72"/>
      <w:textAlignment w:val="auto"/>
      <w:outlineLvl w:val="0"/>
    </w:pPr>
    <w:rPr>
      <w:rFonts w:ascii="Arial" w:eastAsia="Times New Roman" w:hAnsi="Arial" w:cs="Times New Roman"/>
      <w:b/>
      <w:bCs/>
      <w:spacing w:val="-1"/>
      <w:kern w:val="0"/>
      <w:lang w:bidi="ar-SA"/>
    </w:rPr>
  </w:style>
  <w:style w:type="character" w:customStyle="1" w:styleId="Nagwek3Znak">
    <w:name w:val="Nagłówek 3 Znak"/>
    <w:basedOn w:val="Domylnaczcionkaakapitu"/>
    <w:rPr>
      <w:rFonts w:ascii="Arial" w:eastAsia="Arial" w:hAnsi="Arial"/>
      <w:bCs/>
      <w:szCs w:val="26"/>
      <w:lang w:bidi="ar-SA"/>
    </w:rPr>
  </w:style>
  <w:style w:type="character" w:customStyle="1" w:styleId="Nagwek4Znak">
    <w:name w:val="Nagłówek 4 Znak"/>
    <w:basedOn w:val="Domylnaczcionkaakapitu"/>
    <w:rPr>
      <w:rFonts w:ascii="Arial" w:eastAsia="Arial" w:hAnsi="Arial"/>
      <w:bCs/>
      <w:szCs w:val="28"/>
      <w:lang w:bidi="ar-SA"/>
    </w:rPr>
  </w:style>
  <w:style w:type="character" w:styleId="UyteHipercze">
    <w:name w:val="FollowedHyperlink"/>
    <w:rPr>
      <w:color w:val="800080"/>
      <w:u w:val="single"/>
    </w:rPr>
  </w:style>
  <w:style w:type="character" w:customStyle="1" w:styleId="Nagwek1Znak1">
    <w:name w:val="Nagłówek 1 Znak1"/>
    <w:rPr>
      <w:b/>
      <w:bCs/>
      <w:sz w:val="28"/>
      <w:szCs w:val="24"/>
      <w:lang w:val="pl-PL" w:eastAsia="pl-PL" w:bidi="ar-SA"/>
    </w:rPr>
  </w:style>
  <w:style w:type="character" w:customStyle="1" w:styleId="Nagwek2Znak1">
    <w:name w:val="Nagłówek 2 Znak1"/>
    <w:basedOn w:val="Domylnaczcionkaakapitu"/>
    <w:rPr>
      <w:rFonts w:ascii="Calibri Light" w:eastAsia="Times New Roman" w:hAnsi="Calibri Light" w:cs="Times New Roman"/>
      <w:color w:val="2F5496"/>
      <w:sz w:val="26"/>
      <w:szCs w:val="26"/>
    </w:rPr>
  </w:style>
  <w:style w:type="character" w:customStyle="1" w:styleId="Nagwek4Znak1">
    <w:name w:val="Nagłówek 4 Znak1"/>
    <w:basedOn w:val="Domylnaczcionkaakapitu"/>
    <w:rPr>
      <w:rFonts w:ascii="Calibri Light" w:eastAsia="Times New Roman" w:hAnsi="Calibri Light" w:cs="Times New Roman"/>
      <w:i/>
      <w:iCs/>
      <w:color w:val="2F5496"/>
      <w:sz w:val="22"/>
    </w:rPr>
  </w:style>
  <w:style w:type="character" w:customStyle="1" w:styleId="Nagwek5Znak1">
    <w:name w:val="Nagłówek 5 Znak1"/>
    <w:basedOn w:val="Domylnaczcionkaakapitu"/>
    <w:rPr>
      <w:rFonts w:ascii="Calibri Light" w:eastAsia="Times New Roman" w:hAnsi="Calibri Light" w:cs="Times New Roman"/>
      <w:color w:val="2F5496"/>
      <w:sz w:val="22"/>
    </w:rPr>
  </w:style>
  <w:style w:type="character" w:customStyle="1" w:styleId="Nagwek6Znak1">
    <w:name w:val="Nagłówek 6 Znak1"/>
    <w:rPr>
      <w:rFonts w:ascii="Arial" w:eastAsia="Times New Roman" w:hAnsi="Arial" w:cs="Times New Roman"/>
      <w:i/>
      <w:iCs w:val="0"/>
      <w:szCs w:val="20"/>
    </w:rPr>
  </w:style>
  <w:style w:type="paragraph" w:customStyle="1" w:styleId="msonormal0">
    <w:name w:val="msonormal"/>
    <w:basedOn w:val="Normalny"/>
    <w:pPr>
      <w:widowControl/>
      <w:suppressAutoHyphens w:val="0"/>
      <w:spacing w:before="100" w:after="100"/>
      <w:ind w:firstLine="709"/>
      <w:textAlignment w:val="auto"/>
    </w:pPr>
    <w:rPr>
      <w:rFonts w:ascii="Arial" w:eastAsia="Times New Roman" w:hAnsi="Arial" w:cs="Times New Roman"/>
      <w:kern w:val="0"/>
      <w:sz w:val="22"/>
      <w:lang w:eastAsia="pl-PL" w:bidi="ar-SA"/>
    </w:rPr>
  </w:style>
  <w:style w:type="character" w:customStyle="1" w:styleId="Nagwek7Znak1">
    <w:name w:val="Nagłówek 7 Znak1"/>
    <w:basedOn w:val="Domylnaczcionkaakapitu"/>
    <w:rPr>
      <w:rFonts w:ascii="Calibri Light" w:eastAsia="Times New Roman" w:hAnsi="Calibri Light" w:cs="Times New Roman"/>
      <w:i/>
      <w:iCs/>
      <w:color w:val="1F3763"/>
      <w:sz w:val="22"/>
    </w:rPr>
  </w:style>
  <w:style w:type="character" w:customStyle="1" w:styleId="Nagwek8Znak1">
    <w:name w:val="Nagłówek 8 Znak1"/>
    <w:basedOn w:val="Domylnaczcionkaakapitu"/>
    <w:rPr>
      <w:rFonts w:ascii="Calibri Light" w:eastAsia="Times New Roman" w:hAnsi="Calibri Light" w:cs="Times New Roman"/>
      <w:color w:val="272727"/>
      <w:sz w:val="21"/>
      <w:szCs w:val="21"/>
    </w:rPr>
  </w:style>
  <w:style w:type="character" w:customStyle="1" w:styleId="Nagwek9Znak1">
    <w:name w:val="Nagłówek 9 Znak1"/>
    <w:basedOn w:val="Domylnaczcionkaakapitu"/>
    <w:rPr>
      <w:rFonts w:ascii="Calibri Light" w:eastAsia="Times New Roman" w:hAnsi="Calibri Light" w:cs="Times New Roman"/>
      <w:i/>
      <w:iCs/>
      <w:color w:val="272727"/>
      <w:sz w:val="21"/>
      <w:szCs w:val="21"/>
    </w:rPr>
  </w:style>
  <w:style w:type="paragraph" w:styleId="Indeks1">
    <w:name w:val="index 1"/>
    <w:basedOn w:val="Normalny"/>
    <w:next w:val="Normalny"/>
    <w:autoRedefine/>
    <w:pPr>
      <w:keepLines/>
      <w:widowControl/>
      <w:suppressAutoHyphens w:val="0"/>
      <w:ind w:left="240" w:hanging="240"/>
      <w:jc w:val="both"/>
      <w:textAlignment w:val="auto"/>
    </w:pPr>
    <w:rPr>
      <w:rFonts w:ascii="Arial" w:eastAsia="Times New Roman" w:hAnsi="Arial" w:cs="Times New Roman"/>
      <w:kern w:val="0"/>
      <w:sz w:val="22"/>
      <w:szCs w:val="20"/>
      <w:lang w:eastAsia="pl-PL" w:bidi="ar-SA"/>
    </w:rPr>
  </w:style>
  <w:style w:type="paragraph" w:styleId="Spistreci4">
    <w:name w:val="toc 4"/>
    <w:basedOn w:val="Normalny"/>
    <w:next w:val="Normalny"/>
    <w:autoRedefine/>
    <w:pPr>
      <w:widowControl/>
      <w:tabs>
        <w:tab w:val="right" w:leader="dot" w:pos="8958"/>
      </w:tabs>
      <w:suppressAutoHyphens w:val="0"/>
      <w:spacing w:after="120" w:line="264" w:lineRule="auto"/>
      <w:ind w:left="480" w:firstLine="709"/>
      <w:jc w:val="both"/>
      <w:textAlignment w:val="auto"/>
    </w:pPr>
    <w:rPr>
      <w:rFonts w:ascii="Arial" w:eastAsia="Times New Roman" w:hAnsi="Arial" w:cs="Times New Roman"/>
      <w:kern w:val="0"/>
      <w:sz w:val="18"/>
      <w:szCs w:val="20"/>
      <w:lang w:eastAsia="pl-PL" w:bidi="ar-SA"/>
    </w:rPr>
  </w:style>
  <w:style w:type="paragraph" w:styleId="Spistreci5">
    <w:name w:val="toc 5"/>
    <w:basedOn w:val="Normalny"/>
    <w:next w:val="Normalny"/>
    <w:autoRedefine/>
    <w:pPr>
      <w:widowControl/>
      <w:tabs>
        <w:tab w:val="right" w:leader="dot" w:pos="8958"/>
      </w:tabs>
      <w:suppressAutoHyphens w:val="0"/>
      <w:spacing w:after="120" w:line="264" w:lineRule="auto"/>
      <w:ind w:left="720" w:firstLine="709"/>
      <w:jc w:val="both"/>
      <w:textAlignment w:val="auto"/>
    </w:pPr>
    <w:rPr>
      <w:rFonts w:ascii="Arial" w:eastAsia="Times New Roman" w:hAnsi="Arial" w:cs="Times New Roman"/>
      <w:kern w:val="0"/>
      <w:sz w:val="18"/>
      <w:szCs w:val="20"/>
      <w:lang w:eastAsia="pl-PL" w:bidi="ar-SA"/>
    </w:rPr>
  </w:style>
  <w:style w:type="paragraph" w:styleId="Spistreci6">
    <w:name w:val="toc 6"/>
    <w:basedOn w:val="Normalny"/>
    <w:next w:val="Normalny"/>
    <w:autoRedefine/>
    <w:pPr>
      <w:widowControl/>
      <w:tabs>
        <w:tab w:val="right" w:leader="dot" w:pos="8958"/>
      </w:tabs>
      <w:suppressAutoHyphens w:val="0"/>
      <w:spacing w:after="120" w:line="264" w:lineRule="auto"/>
      <w:ind w:left="960" w:firstLine="709"/>
      <w:jc w:val="both"/>
      <w:textAlignment w:val="auto"/>
    </w:pPr>
    <w:rPr>
      <w:rFonts w:ascii="Arial" w:eastAsia="Times New Roman" w:hAnsi="Arial" w:cs="Times New Roman"/>
      <w:kern w:val="0"/>
      <w:sz w:val="18"/>
      <w:szCs w:val="20"/>
      <w:lang w:eastAsia="pl-PL" w:bidi="ar-SA"/>
    </w:rPr>
  </w:style>
  <w:style w:type="paragraph" w:styleId="Spistreci7">
    <w:name w:val="toc 7"/>
    <w:basedOn w:val="Normalny"/>
    <w:next w:val="Normalny"/>
    <w:autoRedefine/>
    <w:pPr>
      <w:widowControl/>
      <w:tabs>
        <w:tab w:val="right" w:leader="dot" w:pos="8958"/>
      </w:tabs>
      <w:suppressAutoHyphens w:val="0"/>
      <w:spacing w:after="120" w:line="264" w:lineRule="auto"/>
      <w:ind w:left="1200" w:firstLine="709"/>
      <w:jc w:val="both"/>
      <w:textAlignment w:val="auto"/>
    </w:pPr>
    <w:rPr>
      <w:rFonts w:ascii="Arial" w:eastAsia="Times New Roman" w:hAnsi="Arial" w:cs="Times New Roman"/>
      <w:kern w:val="0"/>
      <w:sz w:val="18"/>
      <w:szCs w:val="20"/>
      <w:lang w:eastAsia="pl-PL" w:bidi="ar-SA"/>
    </w:rPr>
  </w:style>
  <w:style w:type="paragraph" w:styleId="Spistreci8">
    <w:name w:val="toc 8"/>
    <w:basedOn w:val="Normalny"/>
    <w:next w:val="Normalny"/>
    <w:autoRedefine/>
    <w:pPr>
      <w:widowControl/>
      <w:tabs>
        <w:tab w:val="right" w:leader="dot" w:pos="8958"/>
      </w:tabs>
      <w:suppressAutoHyphens w:val="0"/>
      <w:spacing w:after="120" w:line="264" w:lineRule="auto"/>
      <w:ind w:left="1440" w:firstLine="709"/>
      <w:jc w:val="both"/>
      <w:textAlignment w:val="auto"/>
    </w:pPr>
    <w:rPr>
      <w:rFonts w:ascii="Arial" w:eastAsia="Times New Roman" w:hAnsi="Arial" w:cs="Times New Roman"/>
      <w:kern w:val="0"/>
      <w:sz w:val="18"/>
      <w:szCs w:val="20"/>
      <w:lang w:eastAsia="pl-PL" w:bidi="ar-SA"/>
    </w:rPr>
  </w:style>
  <w:style w:type="paragraph" w:styleId="Spistreci9">
    <w:name w:val="toc 9"/>
    <w:basedOn w:val="Normalny"/>
    <w:next w:val="Normalny"/>
    <w:autoRedefine/>
    <w:pPr>
      <w:widowControl/>
      <w:tabs>
        <w:tab w:val="right" w:leader="dot" w:pos="8958"/>
      </w:tabs>
      <w:suppressAutoHyphens w:val="0"/>
      <w:spacing w:after="120" w:line="264" w:lineRule="auto"/>
      <w:ind w:left="1680" w:firstLine="709"/>
      <w:jc w:val="both"/>
      <w:textAlignment w:val="auto"/>
    </w:pPr>
    <w:rPr>
      <w:rFonts w:ascii="Arial" w:eastAsia="Times New Roman" w:hAnsi="Arial" w:cs="Times New Roman"/>
      <w:kern w:val="0"/>
      <w:sz w:val="18"/>
      <w:szCs w:val="20"/>
      <w:lang w:eastAsia="pl-PL" w:bidi="ar-SA"/>
    </w:rPr>
  </w:style>
  <w:style w:type="paragraph" w:styleId="Wcicienormalne">
    <w:name w:val="Normal Indent"/>
    <w:basedOn w:val="Normalny"/>
    <w:pPr>
      <w:widowControl/>
      <w:numPr>
        <w:numId w:val="57"/>
      </w:numPr>
      <w:tabs>
        <w:tab w:val="decimal" w:pos="-8892"/>
        <w:tab w:val="decimal" w:pos="-5490"/>
        <w:tab w:val="left" w:pos="-4356"/>
      </w:tabs>
      <w:spacing w:after="120"/>
      <w:jc w:val="both"/>
      <w:textAlignment w:val="auto"/>
    </w:pPr>
    <w:rPr>
      <w:rFonts w:ascii="Arial" w:eastAsia="Times New Roman" w:hAnsi="Arial" w:cs="Times New Roman"/>
      <w:kern w:val="0"/>
      <w:sz w:val="22"/>
      <w:szCs w:val="20"/>
      <w:lang w:eastAsia="pl-PL" w:bidi="ar-SA"/>
    </w:rPr>
  </w:style>
  <w:style w:type="paragraph" w:styleId="Tekstprzypisudolnego">
    <w:name w:val="footnote text"/>
    <w:basedOn w:val="Normalny"/>
    <w:pPr>
      <w:widowControl/>
      <w:suppressAutoHyphens w:val="0"/>
      <w:spacing w:after="120" w:line="264" w:lineRule="auto"/>
      <w:ind w:firstLine="709"/>
      <w:jc w:val="both"/>
      <w:textAlignment w:val="auto"/>
    </w:pPr>
  </w:style>
  <w:style w:type="character" w:customStyle="1" w:styleId="TekstprzypisudolnegoZnak1">
    <w:name w:val="Tekst przypisu dolnego Znak1"/>
    <w:basedOn w:val="Domylnaczcionkaakapitu"/>
  </w:style>
  <w:style w:type="paragraph" w:styleId="Spisilustracji">
    <w:name w:val="table of figures"/>
    <w:basedOn w:val="Normalny"/>
    <w:next w:val="Normalny"/>
    <w:pPr>
      <w:widowControl/>
      <w:ind w:firstLine="709"/>
      <w:textAlignment w:val="auto"/>
    </w:pPr>
    <w:rPr>
      <w:rFonts w:ascii="Arial" w:eastAsia="Times New Roman" w:hAnsi="Arial" w:cs="Times New Roman"/>
      <w:kern w:val="0"/>
      <w:sz w:val="22"/>
      <w:lang w:eastAsia="ar-SA" w:bidi="ar-SA"/>
    </w:rPr>
  </w:style>
  <w:style w:type="paragraph" w:styleId="Tekstprzypisukocowego">
    <w:name w:val="endnote text"/>
    <w:basedOn w:val="Normalny"/>
    <w:pPr>
      <w:widowControl/>
      <w:ind w:firstLine="709"/>
      <w:textAlignment w:val="auto"/>
    </w:pPr>
    <w:rPr>
      <w:rFonts w:ascii="Times New Roman" w:eastAsia="Times New Roman" w:hAnsi="Times New Roman" w:cs="Times New Roman"/>
      <w:kern w:val="0"/>
      <w:sz w:val="20"/>
      <w:szCs w:val="20"/>
      <w:lang w:eastAsia="ar-SA" w:bidi="ar-SA"/>
    </w:rPr>
  </w:style>
  <w:style w:type="character" w:customStyle="1" w:styleId="TekstprzypisukocowegoZnak">
    <w:name w:val="Tekst przypisu końcowego Znak"/>
    <w:basedOn w:val="Domylnaczcionkaakapitu"/>
    <w:rPr>
      <w:rFonts w:ascii="Times New Roman" w:eastAsia="Times New Roman" w:hAnsi="Times New Roman" w:cs="Times New Roman"/>
      <w:kern w:val="0"/>
      <w:sz w:val="20"/>
      <w:szCs w:val="20"/>
      <w:lang w:eastAsia="ar-SA" w:bidi="ar-SA"/>
    </w:rPr>
  </w:style>
  <w:style w:type="paragraph" w:styleId="Listapunktowana">
    <w:name w:val="List Bullet"/>
    <w:basedOn w:val="Normalny"/>
    <w:autoRedefine/>
    <w:pPr>
      <w:widowControl/>
      <w:suppressAutoHyphens w:val="0"/>
      <w:ind w:firstLine="709"/>
      <w:jc w:val="both"/>
      <w:textAlignment w:val="auto"/>
    </w:pPr>
    <w:rPr>
      <w:rFonts w:ascii="Arial" w:eastAsia="Times New Roman" w:hAnsi="Arial" w:cs="Times New Roman"/>
      <w:kern w:val="0"/>
      <w:sz w:val="22"/>
      <w:szCs w:val="20"/>
      <w:lang w:eastAsia="pl-PL" w:bidi="ar-SA"/>
    </w:rPr>
  </w:style>
  <w:style w:type="paragraph" w:styleId="Listanumerowana">
    <w:name w:val="List Number"/>
    <w:basedOn w:val="Normalny"/>
    <w:pPr>
      <w:keepLines/>
      <w:widowControl/>
      <w:tabs>
        <w:tab w:val="left" w:pos="360"/>
        <w:tab w:val="left" w:pos="2160"/>
      </w:tabs>
      <w:suppressAutoHyphens w:val="0"/>
      <w:ind w:left="360" w:hanging="360"/>
      <w:jc w:val="both"/>
      <w:textAlignment w:val="auto"/>
    </w:pPr>
    <w:rPr>
      <w:rFonts w:ascii="Arial" w:eastAsia="Times New Roman" w:hAnsi="Arial" w:cs="Times New Roman"/>
      <w:kern w:val="0"/>
      <w:sz w:val="22"/>
      <w:szCs w:val="20"/>
      <w:lang w:eastAsia="pl-PL" w:bidi="ar-SA"/>
    </w:rPr>
  </w:style>
  <w:style w:type="paragraph" w:styleId="Lista3">
    <w:name w:val="List 3"/>
    <w:basedOn w:val="Normalny"/>
    <w:pPr>
      <w:suppressAutoHyphens w:val="0"/>
      <w:ind w:firstLine="709"/>
      <w:textAlignment w:val="auto"/>
    </w:pPr>
    <w:rPr>
      <w:rFonts w:ascii="Arial" w:eastAsia="Times New Roman" w:hAnsi="Arial" w:cs="Times New Roman"/>
      <w:kern w:val="0"/>
      <w:sz w:val="22"/>
      <w:szCs w:val="20"/>
      <w:lang w:eastAsia="en-US" w:bidi="ar-SA"/>
    </w:rPr>
  </w:style>
  <w:style w:type="paragraph" w:styleId="Listapunktowana2">
    <w:name w:val="List Bullet 2"/>
    <w:basedOn w:val="Normalny"/>
    <w:pPr>
      <w:keepLines/>
      <w:widowControl/>
      <w:numPr>
        <w:numId w:val="59"/>
      </w:numPr>
      <w:tabs>
        <w:tab w:val="left" w:pos="21600"/>
        <w:tab w:val="left" w:pos="21600"/>
      </w:tabs>
      <w:suppressAutoHyphens w:val="0"/>
      <w:jc w:val="both"/>
      <w:textAlignment w:val="auto"/>
    </w:pPr>
    <w:rPr>
      <w:rFonts w:ascii="Arial" w:eastAsia="Times New Roman" w:hAnsi="Arial" w:cs="Times New Roman"/>
      <w:kern w:val="0"/>
      <w:sz w:val="22"/>
      <w:szCs w:val="20"/>
      <w:lang w:eastAsia="pl-PL" w:bidi="ar-SA"/>
    </w:rPr>
  </w:style>
  <w:style w:type="paragraph" w:styleId="Listanumerowana2">
    <w:name w:val="List Number 2"/>
    <w:basedOn w:val="Normalny"/>
    <w:pPr>
      <w:keepLines/>
      <w:widowControl/>
      <w:numPr>
        <w:numId w:val="60"/>
      </w:numPr>
      <w:suppressAutoHyphens w:val="0"/>
      <w:jc w:val="both"/>
      <w:textAlignment w:val="auto"/>
    </w:pPr>
    <w:rPr>
      <w:rFonts w:ascii="Arial" w:eastAsia="Times New Roman" w:hAnsi="Arial" w:cs="Times New Roman"/>
      <w:kern w:val="0"/>
      <w:sz w:val="22"/>
      <w:szCs w:val="20"/>
      <w:lang w:eastAsia="pl-PL" w:bidi="ar-SA"/>
    </w:rPr>
  </w:style>
  <w:style w:type="paragraph" w:styleId="Tytu">
    <w:name w:val="Title"/>
    <w:basedOn w:val="Normalny"/>
    <w:pPr>
      <w:suppressAutoHyphens w:val="0"/>
      <w:spacing w:after="360" w:line="264" w:lineRule="auto"/>
      <w:ind w:firstLine="709"/>
      <w:jc w:val="center"/>
      <w:textAlignment w:val="auto"/>
    </w:pPr>
    <w:rPr>
      <w:rFonts w:ascii="Arial" w:eastAsia="Times New Roman" w:hAnsi="Arial" w:cs="Times New Roman"/>
      <w:b/>
      <w:kern w:val="0"/>
      <w:sz w:val="32"/>
      <w:szCs w:val="20"/>
      <w:lang w:bidi="ar-SA"/>
    </w:rPr>
  </w:style>
  <w:style w:type="character" w:customStyle="1" w:styleId="TytuZnak">
    <w:name w:val="Tytuł Znak"/>
    <w:basedOn w:val="Domylnaczcionkaakapitu"/>
    <w:rPr>
      <w:rFonts w:ascii="Arial" w:eastAsia="Times New Roman" w:hAnsi="Arial" w:cs="Times New Roman"/>
      <w:b/>
      <w:kern w:val="0"/>
      <w:sz w:val="32"/>
      <w:szCs w:val="20"/>
      <w:lang w:bidi="ar-SA"/>
    </w:rPr>
  </w:style>
  <w:style w:type="paragraph" w:styleId="Podpis">
    <w:name w:val="Signature"/>
    <w:basedOn w:val="Normalny"/>
    <w:pPr>
      <w:widowControl/>
      <w:ind w:left="4252" w:firstLine="709"/>
      <w:textAlignment w:val="auto"/>
    </w:pPr>
    <w:rPr>
      <w:rFonts w:ascii="Arial" w:eastAsia="Times New Roman" w:hAnsi="Arial" w:cs="Times New Roman"/>
      <w:kern w:val="0"/>
      <w:sz w:val="22"/>
      <w:szCs w:val="20"/>
      <w:lang w:bidi="ar-SA"/>
    </w:rPr>
  </w:style>
  <w:style w:type="character" w:customStyle="1" w:styleId="PodpisZnak">
    <w:name w:val="Podpis Znak"/>
    <w:basedOn w:val="Domylnaczcionkaakapitu"/>
    <w:rPr>
      <w:rFonts w:ascii="Arial" w:eastAsia="Times New Roman" w:hAnsi="Arial" w:cs="Times New Roman"/>
      <w:kern w:val="0"/>
      <w:sz w:val="22"/>
      <w:szCs w:val="20"/>
      <w:lang w:bidi="ar-SA"/>
    </w:rPr>
  </w:style>
  <w:style w:type="paragraph" w:styleId="Tekstpodstawowywcity">
    <w:name w:val="Body Text Indent"/>
    <w:basedOn w:val="Normalny"/>
    <w:pPr>
      <w:widowControl/>
      <w:suppressAutoHyphens w:val="0"/>
      <w:spacing w:after="120" w:line="264" w:lineRule="auto"/>
      <w:ind w:firstLine="709"/>
      <w:jc w:val="both"/>
      <w:textAlignment w:val="auto"/>
    </w:pPr>
    <w:rPr>
      <w:rFonts w:ascii="Times New Roman" w:eastAsia="Times New Roman" w:hAnsi="Times New Roman" w:cs="Times New Roman"/>
      <w:color w:val="FF0000"/>
      <w:kern w:val="0"/>
      <w:szCs w:val="20"/>
      <w:lang w:eastAsia="pl-PL" w:bidi="ar-SA"/>
    </w:rPr>
  </w:style>
  <w:style w:type="character" w:customStyle="1" w:styleId="TekstpodstawowywcityZnak">
    <w:name w:val="Tekst podstawowy wcięty Znak"/>
    <w:basedOn w:val="Domylnaczcionkaakapitu"/>
    <w:rPr>
      <w:rFonts w:ascii="Times New Roman" w:eastAsia="Times New Roman" w:hAnsi="Times New Roman" w:cs="Times New Roman"/>
      <w:color w:val="FF0000"/>
      <w:kern w:val="0"/>
      <w:szCs w:val="20"/>
      <w:lang w:eastAsia="pl-PL" w:bidi="ar-SA"/>
    </w:rPr>
  </w:style>
  <w:style w:type="paragraph" w:styleId="Podtytu">
    <w:name w:val="Subtitle"/>
    <w:basedOn w:val="Normalny"/>
    <w:next w:val="Normalny"/>
    <w:pPr>
      <w:textAlignment w:val="auto"/>
    </w:pPr>
    <w:rPr>
      <w:rFonts w:ascii="Cambria" w:eastAsia="Times New Roman" w:hAnsi="Cambria" w:cs="Times New Roman"/>
      <w:i/>
      <w:iCs/>
      <w:color w:val="4F81BD"/>
      <w:spacing w:val="15"/>
      <w:sz w:val="22"/>
      <w:lang w:bidi="ar-SA"/>
    </w:rPr>
  </w:style>
  <w:style w:type="character" w:customStyle="1" w:styleId="PodtytuZnak">
    <w:name w:val="Podtytuł Znak"/>
    <w:basedOn w:val="Domylnaczcionkaakapitu"/>
    <w:rPr>
      <w:rFonts w:ascii="Cambria" w:eastAsia="Times New Roman" w:hAnsi="Cambria" w:cs="Times New Roman"/>
      <w:i/>
      <w:iCs/>
      <w:color w:val="4F81BD"/>
      <w:spacing w:val="15"/>
      <w:sz w:val="22"/>
      <w:lang w:bidi="ar-SA"/>
    </w:rPr>
  </w:style>
  <w:style w:type="paragraph" w:styleId="Tekstpodstawowy2">
    <w:name w:val="Body Text 2"/>
    <w:basedOn w:val="Normalny"/>
    <w:pPr>
      <w:widowControl/>
      <w:suppressAutoHyphens w:val="0"/>
      <w:overflowPunct w:val="0"/>
      <w:autoSpaceDE w:val="0"/>
      <w:ind w:right="50" w:firstLine="708"/>
      <w:textAlignment w:val="auto"/>
    </w:pPr>
    <w:rPr>
      <w:rFonts w:ascii="Arial" w:eastAsia="Times New Roman" w:hAnsi="Arial" w:cs="Times New Roman"/>
      <w:kern w:val="0"/>
      <w:sz w:val="22"/>
      <w:szCs w:val="20"/>
      <w:lang w:eastAsia="pl-PL" w:bidi="ar-SA"/>
    </w:rPr>
  </w:style>
  <w:style w:type="character" w:customStyle="1" w:styleId="Tekstpodstawowy2Znak">
    <w:name w:val="Tekst podstawowy 2 Znak"/>
    <w:basedOn w:val="Domylnaczcionkaakapitu"/>
    <w:rPr>
      <w:rFonts w:ascii="Arial" w:eastAsia="Times New Roman" w:hAnsi="Arial" w:cs="Times New Roman"/>
      <w:kern w:val="0"/>
      <w:sz w:val="22"/>
      <w:szCs w:val="20"/>
      <w:lang w:eastAsia="pl-PL" w:bidi="ar-SA"/>
    </w:rPr>
  </w:style>
  <w:style w:type="paragraph" w:styleId="Tekstpodstawowy3">
    <w:name w:val="Body Text 3"/>
    <w:basedOn w:val="Normalny"/>
    <w:pPr>
      <w:widowControl/>
      <w:suppressAutoHyphens w:val="0"/>
      <w:spacing w:after="120" w:line="264" w:lineRule="auto"/>
      <w:ind w:firstLine="709"/>
      <w:jc w:val="both"/>
      <w:textAlignment w:val="auto"/>
    </w:pPr>
    <w:rPr>
      <w:rFonts w:ascii="Arial" w:eastAsia="Times New Roman" w:hAnsi="Arial" w:cs="Times New Roman"/>
      <w:kern w:val="0"/>
      <w:sz w:val="16"/>
      <w:szCs w:val="16"/>
      <w:lang w:bidi="ar-SA"/>
    </w:rPr>
  </w:style>
  <w:style w:type="character" w:customStyle="1" w:styleId="Tekstpodstawowy3Znak">
    <w:name w:val="Tekst podstawowy 3 Znak"/>
    <w:basedOn w:val="Domylnaczcionkaakapitu"/>
    <w:rPr>
      <w:rFonts w:ascii="Arial" w:eastAsia="Times New Roman" w:hAnsi="Arial" w:cs="Times New Roman"/>
      <w:kern w:val="0"/>
      <w:sz w:val="16"/>
      <w:szCs w:val="16"/>
      <w:lang w:bidi="ar-SA"/>
    </w:rPr>
  </w:style>
  <w:style w:type="paragraph" w:styleId="Tekstpodstawowywcity2">
    <w:name w:val="Body Text Indent 2"/>
    <w:basedOn w:val="Normalny"/>
    <w:pPr>
      <w:widowControl/>
      <w:suppressAutoHyphens w:val="0"/>
      <w:overflowPunct w:val="0"/>
      <w:autoSpaceDE w:val="0"/>
      <w:snapToGrid w:val="0"/>
      <w:ind w:right="-851" w:firstLine="709"/>
      <w:textAlignment w:val="auto"/>
    </w:pPr>
  </w:style>
  <w:style w:type="character" w:customStyle="1" w:styleId="Tekstpodstawowywcity2Znak1">
    <w:name w:val="Tekst podstawowy wcięty 2 Znak1"/>
    <w:basedOn w:val="Domylnaczcionkaakapitu"/>
  </w:style>
  <w:style w:type="paragraph" w:styleId="Tekstpodstawowywcity3">
    <w:name w:val="Body Text Indent 3"/>
    <w:basedOn w:val="Normalny"/>
    <w:pPr>
      <w:widowControl/>
      <w:suppressAutoHyphens w:val="0"/>
      <w:spacing w:after="120" w:line="264" w:lineRule="auto"/>
      <w:ind w:left="283" w:firstLine="709"/>
      <w:jc w:val="both"/>
      <w:textAlignment w:val="auto"/>
    </w:pPr>
    <w:rPr>
      <w:rFonts w:ascii="Arial" w:eastAsia="Times New Roman" w:hAnsi="Arial" w:cs="Times New Roman"/>
      <w:kern w:val="0"/>
      <w:sz w:val="16"/>
      <w:szCs w:val="16"/>
      <w:lang w:bidi="ar-SA"/>
    </w:rPr>
  </w:style>
  <w:style w:type="character" w:customStyle="1" w:styleId="Tekstpodstawowywcity3Znak">
    <w:name w:val="Tekst podstawowy wcięty 3 Znak"/>
    <w:basedOn w:val="Domylnaczcionkaakapitu"/>
    <w:rPr>
      <w:rFonts w:ascii="Arial" w:eastAsia="Times New Roman" w:hAnsi="Arial" w:cs="Times New Roman"/>
      <w:kern w:val="0"/>
      <w:sz w:val="16"/>
      <w:szCs w:val="16"/>
      <w:lang w:bidi="ar-SA"/>
    </w:rPr>
  </w:style>
  <w:style w:type="paragraph" w:styleId="Tekstblokowy">
    <w:name w:val="Block Text"/>
    <w:basedOn w:val="Normalny"/>
    <w:pPr>
      <w:widowControl/>
      <w:suppressAutoHyphens w:val="0"/>
      <w:overflowPunct w:val="0"/>
      <w:autoSpaceDE w:val="0"/>
      <w:ind w:left="360" w:right="50" w:firstLine="709"/>
      <w:textAlignment w:val="auto"/>
    </w:pPr>
    <w:rPr>
      <w:rFonts w:ascii="Arial" w:eastAsia="Times New Roman" w:hAnsi="Arial" w:cs="Times New Roman"/>
      <w:kern w:val="0"/>
      <w:sz w:val="22"/>
      <w:szCs w:val="20"/>
      <w:lang w:eastAsia="pl-PL" w:bidi="ar-SA"/>
    </w:rPr>
  </w:style>
  <w:style w:type="paragraph" w:styleId="Mapadokumentu">
    <w:name w:val="Document Map"/>
    <w:basedOn w:val="Normalny"/>
    <w:pPr>
      <w:widowControl/>
      <w:shd w:val="clear" w:color="auto" w:fill="000080"/>
      <w:suppressAutoHyphens w:val="0"/>
      <w:spacing w:after="120" w:line="264" w:lineRule="auto"/>
      <w:ind w:firstLine="709"/>
      <w:jc w:val="both"/>
      <w:textAlignment w:val="auto"/>
    </w:pPr>
    <w:rPr>
      <w:rFonts w:ascii="Tahoma" w:eastAsia="Times New Roman" w:hAnsi="Tahoma" w:cs="Tahoma"/>
      <w:kern w:val="0"/>
      <w:sz w:val="20"/>
      <w:szCs w:val="20"/>
      <w:lang w:eastAsia="pl-PL" w:bidi="ar-SA"/>
    </w:rPr>
  </w:style>
  <w:style w:type="character" w:customStyle="1" w:styleId="MapadokumentuZnak">
    <w:name w:val="Mapa dokumentu Znak"/>
    <w:basedOn w:val="Domylnaczcionkaakapitu"/>
    <w:rPr>
      <w:rFonts w:ascii="Tahoma" w:eastAsia="Times New Roman" w:hAnsi="Tahoma" w:cs="Tahoma"/>
      <w:kern w:val="0"/>
      <w:sz w:val="20"/>
      <w:szCs w:val="20"/>
      <w:shd w:val="clear" w:color="auto" w:fill="000080"/>
      <w:lang w:eastAsia="pl-PL" w:bidi="ar-SA"/>
    </w:rPr>
  </w:style>
  <w:style w:type="paragraph" w:styleId="Zwykytekst">
    <w:name w:val="Plain Text"/>
    <w:basedOn w:val="Normalny"/>
    <w:pPr>
      <w:widowControl/>
      <w:ind w:firstLine="709"/>
      <w:textAlignment w:val="auto"/>
    </w:pPr>
    <w:rPr>
      <w:rFonts w:ascii="Courier New" w:eastAsia="Times New Roman" w:hAnsi="Courier New" w:cs="Times New Roman"/>
      <w:kern w:val="0"/>
      <w:sz w:val="22"/>
      <w:szCs w:val="20"/>
      <w:lang w:eastAsia="ar-SA" w:bidi="ar-SA"/>
    </w:rPr>
  </w:style>
  <w:style w:type="character" w:customStyle="1" w:styleId="ZwykytekstZnak">
    <w:name w:val="Zwykły tekst Znak"/>
    <w:basedOn w:val="Domylnaczcionkaakapitu"/>
    <w:rPr>
      <w:rFonts w:ascii="Courier New" w:eastAsia="Times New Roman" w:hAnsi="Courier New" w:cs="Times New Roman"/>
      <w:kern w:val="0"/>
      <w:sz w:val="22"/>
      <w:szCs w:val="20"/>
      <w:lang w:eastAsia="ar-SA" w:bidi="ar-SA"/>
    </w:rPr>
  </w:style>
  <w:style w:type="character" w:customStyle="1" w:styleId="TematkomentarzaZnak">
    <w:name w:val="Temat komentarza Znak"/>
    <w:basedOn w:val="TekstkomentarzaZnak"/>
    <w:rPr>
      <w:rFonts w:ascii="Arial" w:eastAsia="Arial" w:hAnsi="Arial"/>
      <w:b/>
      <w:bCs/>
      <w:sz w:val="16"/>
      <w:szCs w:val="20"/>
      <w:lang w:bidi="ar-SA"/>
    </w:rPr>
  </w:style>
  <w:style w:type="character" w:customStyle="1" w:styleId="BezodstpwZnak">
    <w:name w:val="Bez odstępów Znak"/>
    <w:rPr>
      <w:rFonts w:ascii="Times New Roman" w:eastAsia="Arial" w:hAnsi="Times New Roman" w:cs="Times New Roman"/>
      <w:lang w:bidi="ar-SA"/>
    </w:rPr>
  </w:style>
  <w:style w:type="paragraph" w:styleId="Nagwekspisutreci">
    <w:name w:val="TOC Heading"/>
    <w:basedOn w:val="Nagwek1"/>
    <w:next w:val="Normalny"/>
    <w:pPr>
      <w:keepLines/>
      <w:tabs>
        <w:tab w:val="clear" w:pos="567"/>
      </w:tabs>
      <w:suppressAutoHyphens w:val="0"/>
      <w:spacing w:before="240" w:after="0" w:line="240" w:lineRule="auto"/>
      <w:jc w:val="left"/>
      <w:textAlignment w:val="auto"/>
    </w:pPr>
    <w:rPr>
      <w:rFonts w:ascii="Calibri Light" w:eastAsia="Times New Roman" w:hAnsi="Calibri Light" w:cs="Times New Roman"/>
      <w:b w:val="0"/>
      <w:bCs w:val="0"/>
      <w:color w:val="2E74B5"/>
      <w:kern w:val="0"/>
      <w:sz w:val="32"/>
      <w:szCs w:val="32"/>
      <w:lang w:eastAsia="pl-PL"/>
    </w:rPr>
  </w:style>
  <w:style w:type="paragraph" w:customStyle="1" w:styleId="BodyText22">
    <w:name w:val="Body Text 22"/>
    <w:basedOn w:val="Normalny"/>
    <w:pPr>
      <w:widowControl/>
      <w:suppressAutoHyphens w:val="0"/>
      <w:spacing w:after="120" w:line="264" w:lineRule="auto"/>
      <w:ind w:left="737" w:firstLine="709"/>
      <w:jc w:val="both"/>
      <w:textAlignment w:val="auto"/>
    </w:pPr>
    <w:rPr>
      <w:rFonts w:ascii="Arial" w:eastAsia="Times New Roman" w:hAnsi="Arial" w:cs="Times New Roman"/>
      <w:kern w:val="0"/>
      <w:sz w:val="22"/>
      <w:szCs w:val="20"/>
      <w:lang w:eastAsia="pl-PL" w:bidi="ar-SA"/>
    </w:rPr>
  </w:style>
  <w:style w:type="paragraph" w:customStyle="1" w:styleId="BodyTextIndent21">
    <w:name w:val="Body Text Indent 21"/>
    <w:basedOn w:val="Normalny"/>
    <w:pPr>
      <w:widowControl/>
      <w:suppressAutoHyphens w:val="0"/>
      <w:spacing w:after="120" w:line="264" w:lineRule="auto"/>
      <w:ind w:left="709" w:firstLine="709"/>
      <w:jc w:val="both"/>
      <w:textAlignment w:val="auto"/>
    </w:pPr>
    <w:rPr>
      <w:rFonts w:ascii="Arial" w:eastAsia="Times New Roman" w:hAnsi="Arial" w:cs="Times New Roman"/>
      <w:kern w:val="0"/>
      <w:sz w:val="22"/>
      <w:szCs w:val="20"/>
      <w:lang w:eastAsia="pl-PL" w:bidi="ar-SA"/>
    </w:rPr>
  </w:style>
  <w:style w:type="paragraph" w:customStyle="1" w:styleId="BodyTextIndent31">
    <w:name w:val="Body Text Indent 31"/>
    <w:basedOn w:val="Normalny"/>
    <w:pPr>
      <w:widowControl/>
      <w:suppressAutoHyphens w:val="0"/>
      <w:spacing w:after="240" w:line="264" w:lineRule="auto"/>
      <w:ind w:left="567" w:firstLine="709"/>
      <w:jc w:val="both"/>
      <w:textAlignment w:val="auto"/>
    </w:pPr>
    <w:rPr>
      <w:rFonts w:ascii="Arial" w:eastAsia="Times New Roman" w:hAnsi="Arial" w:cs="Times New Roman"/>
      <w:kern w:val="0"/>
      <w:sz w:val="22"/>
      <w:szCs w:val="20"/>
      <w:lang w:eastAsia="pl-PL" w:bidi="ar-SA"/>
    </w:rPr>
  </w:style>
  <w:style w:type="paragraph" w:customStyle="1" w:styleId="BodyText21">
    <w:name w:val="Body Text 21"/>
    <w:basedOn w:val="Normalny"/>
    <w:pPr>
      <w:widowControl/>
      <w:suppressAutoHyphens w:val="0"/>
      <w:spacing w:after="120" w:line="264" w:lineRule="auto"/>
      <w:ind w:firstLine="709"/>
      <w:jc w:val="both"/>
      <w:textAlignment w:val="auto"/>
    </w:pPr>
    <w:rPr>
      <w:rFonts w:ascii="Arial" w:eastAsia="Times New Roman" w:hAnsi="Arial" w:cs="Times New Roman"/>
      <w:kern w:val="0"/>
      <w:sz w:val="22"/>
      <w:szCs w:val="20"/>
      <w:lang w:eastAsia="pl-PL" w:bidi="ar-SA"/>
    </w:rPr>
  </w:style>
  <w:style w:type="paragraph" w:customStyle="1" w:styleId="PlainText1">
    <w:name w:val="Plain Text1"/>
    <w:basedOn w:val="Normalny"/>
    <w:pPr>
      <w:widowControl/>
      <w:suppressAutoHyphens w:val="0"/>
      <w:spacing w:after="120"/>
      <w:ind w:firstLine="709"/>
      <w:jc w:val="both"/>
      <w:textAlignment w:val="auto"/>
    </w:pPr>
    <w:rPr>
      <w:rFonts w:ascii="Courier New" w:eastAsia="Times New Roman" w:hAnsi="Courier New" w:cs="Times New Roman"/>
      <w:kern w:val="0"/>
      <w:sz w:val="20"/>
      <w:szCs w:val="20"/>
      <w:lang w:eastAsia="pl-PL" w:bidi="ar-SA"/>
    </w:rPr>
  </w:style>
  <w:style w:type="paragraph" w:customStyle="1" w:styleId="Title2">
    <w:name w:val="Title2"/>
    <w:basedOn w:val="Normalny"/>
    <w:pPr>
      <w:tabs>
        <w:tab w:val="left" w:pos="717"/>
      </w:tabs>
      <w:suppressAutoHyphens w:val="0"/>
      <w:ind w:left="717" w:hanging="292"/>
      <w:jc w:val="both"/>
      <w:textAlignment w:val="auto"/>
    </w:pPr>
    <w:rPr>
      <w:rFonts w:ascii="Arial" w:eastAsia="Times New Roman" w:hAnsi="Arial"/>
      <w:b/>
      <w:kern w:val="0"/>
      <w:sz w:val="20"/>
      <w:szCs w:val="20"/>
      <w:lang w:val="en-GB" w:eastAsia="en-US" w:bidi="ar-SA"/>
    </w:rPr>
  </w:style>
  <w:style w:type="paragraph" w:customStyle="1" w:styleId="Title1">
    <w:name w:val="Title1"/>
    <w:basedOn w:val="Normalny"/>
    <w:pPr>
      <w:tabs>
        <w:tab w:val="left" w:pos="360"/>
      </w:tabs>
      <w:suppressAutoHyphens w:val="0"/>
      <w:ind w:left="360" w:hanging="360"/>
      <w:jc w:val="both"/>
      <w:textAlignment w:val="auto"/>
    </w:pPr>
    <w:rPr>
      <w:rFonts w:ascii="Arial" w:eastAsia="Times New Roman" w:hAnsi="Arial"/>
      <w:b/>
      <w:kern w:val="0"/>
      <w:sz w:val="22"/>
      <w:lang w:val="en-GB" w:eastAsia="en-US" w:bidi="ar-SA"/>
    </w:rPr>
  </w:style>
  <w:style w:type="paragraph" w:customStyle="1" w:styleId="text">
    <w:name w:val="text"/>
    <w:basedOn w:val="Normalny"/>
    <w:pPr>
      <w:widowControl/>
      <w:suppressAutoHyphens w:val="0"/>
      <w:spacing w:before="100" w:after="100"/>
      <w:ind w:firstLine="709"/>
      <w:textAlignment w:val="auto"/>
    </w:pPr>
    <w:rPr>
      <w:rFonts w:ascii="Arial" w:eastAsia="Times New Roman" w:hAnsi="Arial" w:cs="Times New Roman"/>
      <w:kern w:val="0"/>
      <w:sz w:val="22"/>
      <w:lang w:eastAsia="pl-PL" w:bidi="ar-SA"/>
    </w:rPr>
  </w:style>
  <w:style w:type="paragraph" w:customStyle="1" w:styleId="Nagwek-Wypunktowanie">
    <w:name w:val="Nagłówek-Wypunktowanie"/>
    <w:basedOn w:val="Normalny"/>
    <w:pPr>
      <w:widowControl/>
      <w:numPr>
        <w:numId w:val="61"/>
      </w:numPr>
      <w:tabs>
        <w:tab w:val="left" w:pos="-8772"/>
        <w:tab w:val="left" w:pos="-8696"/>
      </w:tabs>
      <w:suppressAutoHyphens w:val="0"/>
      <w:spacing w:line="360" w:lineRule="auto"/>
      <w:jc w:val="both"/>
      <w:textAlignment w:val="auto"/>
    </w:pPr>
    <w:rPr>
      <w:rFonts w:ascii="Arial" w:eastAsia="Times New Roman" w:hAnsi="Arial" w:cs="Times New Roman"/>
      <w:kern w:val="0"/>
      <w:sz w:val="22"/>
      <w:szCs w:val="20"/>
      <w:lang w:eastAsia="pl-PL" w:bidi="ar-SA"/>
    </w:rPr>
  </w:style>
  <w:style w:type="paragraph" w:customStyle="1" w:styleId="Wypunktowanie0">
    <w:name w:val="Wypunktowanie"/>
    <w:basedOn w:val="Normalny"/>
    <w:pPr>
      <w:widowControl/>
      <w:numPr>
        <w:numId w:val="62"/>
      </w:numPr>
      <w:tabs>
        <w:tab w:val="left" w:pos="-21600"/>
      </w:tabs>
      <w:suppressAutoHyphens w:val="0"/>
      <w:textAlignment w:val="auto"/>
    </w:pPr>
    <w:rPr>
      <w:rFonts w:ascii="Bookman Old Style" w:eastAsia="Times New Roman" w:hAnsi="Bookman Old Style" w:cs="Times New Roman"/>
      <w:b/>
      <w:sz w:val="22"/>
      <w:szCs w:val="20"/>
      <w:lang w:eastAsia="pl-PL" w:bidi="ar-SA"/>
    </w:rPr>
  </w:style>
  <w:style w:type="paragraph" w:customStyle="1" w:styleId="Kolorowalistaakcent11">
    <w:name w:val="Kolorowa lista — akcent 11"/>
    <w:basedOn w:val="Normalny"/>
    <w:pPr>
      <w:widowControl/>
      <w:tabs>
        <w:tab w:val="left" w:pos="-720"/>
      </w:tabs>
      <w:ind w:left="720" w:firstLine="709"/>
      <w:jc w:val="both"/>
      <w:textAlignment w:val="auto"/>
    </w:pPr>
    <w:rPr>
      <w:rFonts w:ascii="Arial" w:eastAsia="Times New Roman" w:hAnsi="Arial" w:cs="Times New Roman"/>
      <w:spacing w:val="-3"/>
      <w:kern w:val="0"/>
      <w:sz w:val="22"/>
      <w:szCs w:val="20"/>
      <w:lang w:eastAsia="pl-PL" w:bidi="ar-SA"/>
    </w:rPr>
  </w:style>
  <w:style w:type="paragraph" w:customStyle="1" w:styleId="p0">
    <w:name w:val="p0"/>
    <w:basedOn w:val="Normalny"/>
    <w:pPr>
      <w:widowControl/>
      <w:suppressAutoHyphens w:val="0"/>
      <w:spacing w:before="100" w:after="100"/>
      <w:ind w:firstLine="709"/>
      <w:textAlignment w:val="auto"/>
    </w:pPr>
    <w:rPr>
      <w:rFonts w:ascii="Arial" w:eastAsia="Times New Roman" w:hAnsi="Arial" w:cs="Times New Roman"/>
      <w:kern w:val="0"/>
      <w:sz w:val="22"/>
      <w:lang w:eastAsia="pl-PL" w:bidi="ar-SA"/>
    </w:rPr>
  </w:style>
  <w:style w:type="character" w:customStyle="1" w:styleId="TEKSTTABELAZnak">
    <w:name w:val="TEKST_TABELA Znak"/>
    <w:rPr>
      <w:rFonts w:ascii="Arial Narrow" w:eastAsia="Calibri" w:hAnsi="Arial Narrow"/>
      <w:lang w:eastAsia="en-US"/>
    </w:rPr>
  </w:style>
  <w:style w:type="paragraph" w:customStyle="1" w:styleId="TEKSTTABELA">
    <w:name w:val="TEKST_TABELA"/>
    <w:basedOn w:val="Normalny"/>
    <w:pPr>
      <w:widowControl/>
      <w:suppressAutoHyphens w:val="0"/>
      <w:ind w:firstLine="709"/>
      <w:jc w:val="center"/>
      <w:textAlignment w:val="auto"/>
    </w:pPr>
    <w:rPr>
      <w:rFonts w:ascii="Arial Narrow" w:eastAsia="Calibri" w:hAnsi="Arial Narrow"/>
      <w:lang w:eastAsia="en-US"/>
    </w:rPr>
  </w:style>
  <w:style w:type="paragraph" w:customStyle="1" w:styleId="zero">
    <w:name w:val="zero"/>
    <w:basedOn w:val="Normalny"/>
    <w:autoRedefine/>
    <w:pPr>
      <w:widowControl/>
      <w:tabs>
        <w:tab w:val="left" w:pos="-1985"/>
      </w:tabs>
      <w:suppressAutoHyphens w:val="0"/>
      <w:textAlignment w:val="auto"/>
    </w:pPr>
    <w:rPr>
      <w:rFonts w:ascii="Arial" w:eastAsia="Times New Roman" w:hAnsi="Arial" w:cs="Times New Roman"/>
      <w:kern w:val="0"/>
      <w:sz w:val="20"/>
      <w:szCs w:val="20"/>
      <w:lang w:eastAsia="pl-PL" w:bidi="ar-SA"/>
    </w:rPr>
  </w:style>
  <w:style w:type="paragraph" w:customStyle="1" w:styleId="Akapitzlist1">
    <w:name w:val="Akapit z listą1"/>
    <w:basedOn w:val="Normalny"/>
    <w:pPr>
      <w:widowControl/>
      <w:tabs>
        <w:tab w:val="left" w:pos="-720"/>
      </w:tabs>
      <w:ind w:left="720" w:firstLine="709"/>
      <w:jc w:val="both"/>
      <w:textAlignment w:val="auto"/>
    </w:pPr>
    <w:rPr>
      <w:rFonts w:ascii="Arial" w:eastAsia="Times New Roman" w:hAnsi="Arial" w:cs="Times New Roman"/>
      <w:spacing w:val="-3"/>
      <w:kern w:val="0"/>
      <w:sz w:val="22"/>
      <w:szCs w:val="20"/>
      <w:lang w:eastAsia="pl-PL" w:bidi="ar-SA"/>
    </w:rPr>
  </w:style>
  <w:style w:type="paragraph" w:customStyle="1" w:styleId="xl33">
    <w:name w:val="xl33"/>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Times New Roman" w:hAnsi="Arial Unicode MS" w:cs="Times New Roman"/>
      <w:kern w:val="0"/>
      <w:sz w:val="22"/>
      <w:lang w:eastAsia="pl-PL" w:bidi="ar-SA"/>
    </w:rPr>
  </w:style>
  <w:style w:type="paragraph" w:customStyle="1" w:styleId="xl22">
    <w:name w:val="xl22"/>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Times New Roman" w:hAnsi="Arial Unicode MS" w:cs="Times New Roman"/>
      <w:kern w:val="0"/>
      <w:sz w:val="22"/>
      <w:lang w:eastAsia="pl-PL" w:bidi="ar-SA"/>
    </w:rPr>
  </w:style>
  <w:style w:type="paragraph" w:customStyle="1" w:styleId="xl23">
    <w:name w:val="xl23"/>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Times New Roman" w:hAnsi="Arial Unicode MS" w:cs="Times New Roman"/>
      <w:kern w:val="0"/>
      <w:sz w:val="22"/>
      <w:lang w:eastAsia="pl-PL" w:bidi="ar-SA"/>
    </w:rPr>
  </w:style>
  <w:style w:type="paragraph" w:customStyle="1" w:styleId="xl24">
    <w:name w:val="xl24"/>
    <w:basedOn w:val="Normalny"/>
    <w:pPr>
      <w:widowControl/>
      <w:pBdr>
        <w:top w:val="single" w:sz="8" w:space="0" w:color="000000"/>
        <w:left w:val="single" w:sz="8" w:space="0" w:color="000000"/>
        <w:bottom w:val="single" w:sz="8" w:space="0" w:color="000000"/>
        <w:right w:val="single" w:sz="8" w:space="0" w:color="000000"/>
      </w:pBdr>
      <w:suppressAutoHyphens w:val="0"/>
      <w:spacing w:before="100" w:after="100"/>
      <w:ind w:firstLine="709"/>
      <w:jc w:val="center"/>
      <w:textAlignment w:val="auto"/>
    </w:pPr>
    <w:rPr>
      <w:rFonts w:ascii="Arial" w:eastAsia="Times New Roman" w:hAnsi="Arial" w:cs="Times New Roman"/>
      <w:b/>
      <w:bCs/>
      <w:kern w:val="0"/>
      <w:sz w:val="22"/>
      <w:lang w:eastAsia="pl-PL" w:bidi="ar-SA"/>
    </w:rPr>
  </w:style>
  <w:style w:type="paragraph" w:customStyle="1" w:styleId="Heading5">
    <w:name w:val="Heading5"/>
    <w:basedOn w:val="Normalny"/>
    <w:pPr>
      <w:keepNext/>
      <w:widowControl/>
      <w:suppressAutoHyphens w:val="0"/>
      <w:ind w:hanging="288"/>
      <w:jc w:val="both"/>
      <w:textAlignment w:val="auto"/>
    </w:pPr>
    <w:rPr>
      <w:rFonts w:ascii="Arial" w:eastAsia="Times New Roman" w:hAnsi="Arial" w:cs="Times New Roman"/>
      <w:kern w:val="0"/>
      <w:sz w:val="22"/>
      <w:szCs w:val="20"/>
      <w:lang w:eastAsia="pl-PL" w:bidi="ar-SA"/>
    </w:rPr>
  </w:style>
  <w:style w:type="paragraph" w:customStyle="1" w:styleId="inv0">
    <w:name w:val="inv_0"/>
    <w:basedOn w:val="Normalny"/>
    <w:pPr>
      <w:widowControl/>
      <w:suppressAutoHyphens w:val="0"/>
      <w:ind w:firstLine="709"/>
      <w:jc w:val="both"/>
      <w:textAlignment w:val="auto"/>
    </w:pPr>
    <w:rPr>
      <w:rFonts w:ascii="Arial" w:eastAsia="Times New Roman" w:hAnsi="Arial" w:cs="Times New Roman"/>
      <w:kern w:val="0"/>
      <w:sz w:val="22"/>
      <w:lang w:eastAsia="pl-PL" w:bidi="ar-SA"/>
    </w:rPr>
  </w:style>
  <w:style w:type="paragraph" w:customStyle="1" w:styleId="naglid">
    <w:name w:val="nag_lid"/>
    <w:basedOn w:val="Normalny"/>
    <w:pPr>
      <w:widowControl/>
      <w:suppressAutoHyphens w:val="0"/>
      <w:spacing w:line="480" w:lineRule="auto"/>
      <w:ind w:firstLine="709"/>
      <w:jc w:val="both"/>
      <w:textAlignment w:val="auto"/>
    </w:pPr>
    <w:rPr>
      <w:rFonts w:ascii="Arial" w:eastAsia="Times New Roman" w:hAnsi="Arial" w:cs="Times New Roman"/>
      <w:b/>
      <w:kern w:val="0"/>
      <w:sz w:val="22"/>
      <w:szCs w:val="20"/>
      <w:lang w:eastAsia="pl-PL" w:bidi="ar-SA"/>
    </w:rPr>
  </w:style>
  <w:style w:type="paragraph" w:customStyle="1" w:styleId="gloss">
    <w:name w:val="gloss"/>
    <w:basedOn w:val="Normalny"/>
    <w:pPr>
      <w:widowControl/>
      <w:suppressAutoHyphens w:val="0"/>
      <w:ind w:firstLine="709"/>
      <w:textAlignment w:val="auto"/>
    </w:pPr>
    <w:rPr>
      <w:rFonts w:ascii="Arial" w:eastAsia="Times New Roman" w:hAnsi="Arial" w:cs="Times New Roman"/>
      <w:kern w:val="0"/>
      <w:sz w:val="22"/>
      <w:szCs w:val="20"/>
      <w:lang w:val="en-GB" w:eastAsia="pl-PL" w:bidi="ar-SA"/>
    </w:rPr>
  </w:style>
  <w:style w:type="paragraph" w:customStyle="1" w:styleId="StylStylWyjustowanyPierwszywiersz125cmInterlinia15wie">
    <w:name w:val="Styl Styl Wyjustowany Pierwszy wiersz:  125 cm Interlinia:  15 wie..."/>
    <w:basedOn w:val="Normalny"/>
    <w:pPr>
      <w:widowControl/>
      <w:suppressAutoHyphens w:val="0"/>
      <w:ind w:firstLine="709"/>
      <w:jc w:val="both"/>
      <w:textAlignment w:val="auto"/>
    </w:pPr>
    <w:rPr>
      <w:rFonts w:ascii="Arial" w:eastAsia="Times New Roman" w:hAnsi="Arial" w:cs="Times New Roman"/>
      <w:kern w:val="0"/>
      <w:sz w:val="22"/>
      <w:szCs w:val="20"/>
      <w:lang w:eastAsia="pl-PL" w:bidi="ar-SA"/>
    </w:rPr>
  </w:style>
  <w:style w:type="paragraph" w:customStyle="1" w:styleId="Vorgabetext">
    <w:name w:val="Vorgabetext"/>
    <w:basedOn w:val="Normalny"/>
    <w:pPr>
      <w:widowControl/>
      <w:suppressAutoHyphens w:val="0"/>
      <w:overflowPunct w:val="0"/>
      <w:autoSpaceDE w:val="0"/>
      <w:ind w:firstLine="709"/>
      <w:textAlignment w:val="auto"/>
    </w:pPr>
    <w:rPr>
      <w:rFonts w:ascii="Arial" w:eastAsia="Times New Roman" w:hAnsi="Arial" w:cs="Times New Roman"/>
      <w:kern w:val="0"/>
      <w:sz w:val="22"/>
      <w:szCs w:val="20"/>
      <w:lang w:val="en-US" w:eastAsia="pl-PL" w:bidi="ar-SA"/>
    </w:rPr>
  </w:style>
  <w:style w:type="paragraph" w:customStyle="1" w:styleId="headertype">
    <w:name w:val="header type"/>
    <w:basedOn w:val="Normalny"/>
    <w:pPr>
      <w:widowControl/>
      <w:tabs>
        <w:tab w:val="left" w:pos="2880"/>
      </w:tabs>
      <w:spacing w:line="480" w:lineRule="auto"/>
      <w:ind w:firstLine="709"/>
      <w:textAlignment w:val="auto"/>
    </w:pPr>
    <w:rPr>
      <w:rFonts w:ascii="Arial" w:eastAsia="Times New Roman" w:hAnsi="Arial" w:cs="Times New Roman"/>
      <w:kern w:val="0"/>
      <w:sz w:val="22"/>
      <w:lang w:val="en-GB" w:eastAsia="ar-SA" w:bidi="ar-SA"/>
    </w:rPr>
  </w:style>
  <w:style w:type="paragraph" w:customStyle="1" w:styleId="xl25">
    <w:name w:val="xl25"/>
    <w:basedOn w:val="Normalny"/>
    <w:pPr>
      <w:widowControl/>
      <w:suppressAutoHyphens w:val="0"/>
      <w:spacing w:before="100" w:after="100"/>
      <w:ind w:firstLine="709"/>
      <w:textAlignment w:val="auto"/>
    </w:pPr>
    <w:rPr>
      <w:rFonts w:ascii="Arial" w:eastAsia="Arial Unicode MS" w:hAnsi="Arial" w:cs="Arial Unicode MS"/>
      <w:kern w:val="0"/>
      <w:sz w:val="22"/>
      <w:szCs w:val="22"/>
      <w:lang w:val="en-US" w:eastAsia="en-US" w:bidi="ar-SA"/>
    </w:rPr>
  </w:style>
  <w:style w:type="paragraph" w:customStyle="1" w:styleId="ReportText">
    <w:name w:val="Report Text"/>
    <w:basedOn w:val="Normalny"/>
    <w:pPr>
      <w:widowControl/>
      <w:suppressAutoHyphens w:val="0"/>
      <w:spacing w:after="138"/>
      <w:ind w:left="1080" w:firstLine="709"/>
      <w:textAlignment w:val="auto"/>
    </w:pPr>
    <w:rPr>
      <w:rFonts w:ascii="Arial" w:eastAsia="Times New Roman" w:hAnsi="Arial" w:cs="Times New Roman"/>
      <w:kern w:val="0"/>
      <w:sz w:val="22"/>
      <w:szCs w:val="20"/>
      <w:lang w:eastAsia="en-US" w:bidi="ar-SA"/>
    </w:rPr>
  </w:style>
  <w:style w:type="paragraph" w:customStyle="1" w:styleId="ReportLevel1">
    <w:name w:val="Report Level 1"/>
    <w:basedOn w:val="Normalny"/>
    <w:next w:val="ReportText"/>
    <w:pPr>
      <w:keepNext/>
      <w:widowControl/>
      <w:tabs>
        <w:tab w:val="left" w:pos="360"/>
      </w:tabs>
      <w:suppressAutoHyphens w:val="0"/>
      <w:spacing w:before="240" w:after="120"/>
      <w:ind w:left="360" w:hanging="360"/>
      <w:textAlignment w:val="auto"/>
      <w:outlineLvl w:val="0"/>
    </w:pPr>
    <w:rPr>
      <w:rFonts w:ascii="Arial" w:eastAsia="Times New Roman" w:hAnsi="Arial" w:cs="Times New Roman"/>
      <w:b/>
      <w:caps/>
      <w:kern w:val="0"/>
      <w:sz w:val="22"/>
      <w:szCs w:val="20"/>
      <w:lang w:eastAsia="en-US" w:bidi="ar-SA"/>
    </w:rPr>
  </w:style>
  <w:style w:type="paragraph" w:customStyle="1" w:styleId="ReportLevel2">
    <w:name w:val="Report Level 2"/>
    <w:basedOn w:val="ReportLevel1"/>
    <w:next w:val="ReportText"/>
    <w:pPr>
      <w:outlineLvl w:val="1"/>
    </w:pPr>
  </w:style>
  <w:style w:type="paragraph" w:customStyle="1" w:styleId="ReportLevel3">
    <w:name w:val="Report Level 3"/>
    <w:basedOn w:val="ReportLevel1"/>
    <w:next w:val="ReportText"/>
    <w:pPr>
      <w:spacing w:before="120"/>
      <w:outlineLvl w:val="2"/>
    </w:pPr>
    <w:rPr>
      <w:sz w:val="20"/>
    </w:rPr>
  </w:style>
  <w:style w:type="paragraph" w:customStyle="1" w:styleId="ReportList2">
    <w:name w:val="Report List 2"/>
    <w:basedOn w:val="Normalny"/>
    <w:pPr>
      <w:widowControl/>
      <w:numPr>
        <w:numId w:val="63"/>
      </w:numPr>
      <w:suppressAutoHyphens w:val="0"/>
      <w:textAlignment w:val="auto"/>
    </w:pPr>
    <w:rPr>
      <w:rFonts w:ascii="Arial" w:eastAsia="Times New Roman" w:hAnsi="Arial" w:cs="Times New Roman"/>
      <w:kern w:val="0"/>
      <w:sz w:val="22"/>
      <w:szCs w:val="20"/>
      <w:lang w:eastAsia="en-US" w:bidi="ar-SA"/>
    </w:rPr>
  </w:style>
  <w:style w:type="paragraph" w:customStyle="1" w:styleId="ReportLevel4">
    <w:name w:val="Report Level 4"/>
    <w:basedOn w:val="ReportLevel3"/>
    <w:next w:val="ReportText"/>
    <w:pPr>
      <w:numPr>
        <w:numId w:val="58"/>
      </w:numPr>
      <w:tabs>
        <w:tab w:val="clear" w:pos="360"/>
        <w:tab w:val="left" w:pos="-20160"/>
      </w:tabs>
      <w:outlineLvl w:val="3"/>
    </w:pPr>
    <w:rPr>
      <w:rFonts w:ascii="Times New Roman" w:hAnsi="Times New Roman"/>
    </w:rPr>
  </w:style>
  <w:style w:type="paragraph" w:customStyle="1" w:styleId="ReportList1">
    <w:name w:val="Report List 1"/>
    <w:basedOn w:val="Lista"/>
    <w:pPr>
      <w:numPr>
        <w:numId w:val="83"/>
      </w:numPr>
      <w:tabs>
        <w:tab w:val="clear" w:pos="-3109"/>
        <w:tab w:val="left" w:pos="-9000"/>
      </w:tabs>
      <w:suppressAutoHyphens w:val="0"/>
      <w:autoSpaceDE/>
      <w:spacing w:before="0" w:after="138" w:line="240" w:lineRule="auto"/>
      <w:jc w:val="left"/>
      <w:textAlignment w:val="auto"/>
    </w:pPr>
    <w:rPr>
      <w:rFonts w:eastAsia="Times New Roman" w:cs="Times New Roman"/>
      <w:b w:val="0"/>
      <w:kern w:val="0"/>
      <w:lang w:eastAsia="en-US"/>
    </w:rPr>
  </w:style>
  <w:style w:type="paragraph" w:customStyle="1" w:styleId="ReportTable">
    <w:name w:val="Report Table"/>
    <w:basedOn w:val="ReportText"/>
    <w:pPr>
      <w:numPr>
        <w:numId w:val="64"/>
      </w:numPr>
      <w:tabs>
        <w:tab w:val="left" w:pos="22680"/>
      </w:tabs>
      <w:spacing w:before="60" w:after="60"/>
    </w:pPr>
    <w:rPr>
      <w:sz w:val="20"/>
    </w:rPr>
  </w:style>
  <w:style w:type="paragraph" w:customStyle="1" w:styleId="Tekstgwny">
    <w:name w:val="Tekst główny"/>
    <w:basedOn w:val="Normalny"/>
    <w:pPr>
      <w:widowControl/>
      <w:suppressAutoHyphens w:val="0"/>
      <w:spacing w:before="120" w:line="360" w:lineRule="auto"/>
      <w:ind w:firstLine="709"/>
      <w:textAlignment w:val="auto"/>
    </w:pPr>
    <w:rPr>
      <w:rFonts w:ascii="Arial" w:eastAsia="Times New Roman" w:hAnsi="Arial" w:cs="Times New Roman"/>
      <w:kern w:val="0"/>
      <w:sz w:val="20"/>
      <w:lang w:eastAsia="pl-PL" w:bidi="ar-SA"/>
    </w:rPr>
  </w:style>
  <w:style w:type="paragraph" w:customStyle="1" w:styleId="Domylnie">
    <w:name w:val="Domyślnie"/>
    <w:pPr>
      <w:numPr>
        <w:numId w:val="65"/>
      </w:numPr>
      <w:tabs>
        <w:tab w:val="left" w:pos="-10800"/>
      </w:tabs>
      <w:autoSpaceDE w:val="0"/>
      <w:textAlignment w:val="auto"/>
    </w:pPr>
    <w:rPr>
      <w:rFonts w:ascii="Times New Roman" w:eastAsia="Times New Roman" w:hAnsi="Times New Roman" w:cs="Times New Roman"/>
      <w:kern w:val="0"/>
      <w:lang w:eastAsia="pl-PL" w:bidi="ar-SA"/>
    </w:rPr>
  </w:style>
  <w:style w:type="paragraph" w:customStyle="1" w:styleId="Tretekstu">
    <w:name w:val="Treść tekstu"/>
    <w:basedOn w:val="Domylnie"/>
    <w:pPr>
      <w:numPr>
        <w:numId w:val="66"/>
      </w:numPr>
      <w:spacing w:after="120"/>
    </w:pPr>
  </w:style>
  <w:style w:type="paragraph" w:customStyle="1" w:styleId="WW-BodyText3">
    <w:name w:val="WW-Body Text 3"/>
    <w:basedOn w:val="Normalny"/>
    <w:pPr>
      <w:widowControl/>
      <w:numPr>
        <w:numId w:val="67"/>
      </w:numPr>
      <w:tabs>
        <w:tab w:val="left" w:pos="-19290"/>
      </w:tabs>
      <w:overflowPunct w:val="0"/>
      <w:autoSpaceDE w:val="0"/>
      <w:jc w:val="both"/>
      <w:textAlignment w:val="auto"/>
    </w:pPr>
    <w:rPr>
      <w:rFonts w:ascii="Arial" w:eastAsia="Times New Roman" w:hAnsi="Arial" w:cs="Times New Roman"/>
      <w:b/>
      <w:kern w:val="0"/>
      <w:sz w:val="22"/>
      <w:szCs w:val="20"/>
      <w:lang w:eastAsia="ar-SA" w:bidi="ar-SA"/>
    </w:rPr>
  </w:style>
  <w:style w:type="paragraph" w:customStyle="1" w:styleId="font5">
    <w:name w:val="font5"/>
    <w:basedOn w:val="Normalny"/>
    <w:pPr>
      <w:widowControl/>
      <w:suppressAutoHyphens w:val="0"/>
      <w:spacing w:before="100" w:after="100"/>
      <w:ind w:firstLine="709"/>
      <w:textAlignment w:val="auto"/>
    </w:pPr>
    <w:rPr>
      <w:rFonts w:ascii="Arial" w:eastAsia="Times New Roman" w:hAnsi="Arial"/>
      <w:kern w:val="0"/>
      <w:sz w:val="18"/>
      <w:szCs w:val="18"/>
      <w:lang w:eastAsia="pl-PL" w:bidi="ar-SA"/>
    </w:rPr>
  </w:style>
  <w:style w:type="paragraph" w:customStyle="1" w:styleId="font6">
    <w:name w:val="font6"/>
    <w:basedOn w:val="Normalny"/>
    <w:pPr>
      <w:widowControl/>
      <w:suppressAutoHyphens w:val="0"/>
      <w:spacing w:before="100" w:after="100"/>
      <w:ind w:firstLine="709"/>
      <w:textAlignment w:val="auto"/>
    </w:pPr>
    <w:rPr>
      <w:rFonts w:ascii="Arial" w:eastAsia="Times New Roman" w:hAnsi="Arial"/>
      <w:kern w:val="0"/>
      <w:sz w:val="18"/>
      <w:szCs w:val="18"/>
      <w:lang w:eastAsia="pl-PL" w:bidi="ar-SA"/>
    </w:rPr>
  </w:style>
  <w:style w:type="paragraph" w:customStyle="1" w:styleId="xl83">
    <w:name w:val="xl83"/>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Times New Roman" w:hAnsi="Arial" w:cs="Times New Roman"/>
      <w:kern w:val="0"/>
      <w:sz w:val="22"/>
      <w:lang w:eastAsia="pl-PL" w:bidi="ar-SA"/>
    </w:rPr>
  </w:style>
  <w:style w:type="paragraph" w:customStyle="1" w:styleId="xl28">
    <w:name w:val="xl28"/>
    <w:basedOn w:val="Normalny"/>
    <w:pPr>
      <w:widowControl/>
      <w:suppressAutoHyphens w:val="0"/>
      <w:spacing w:before="100" w:after="100"/>
      <w:ind w:firstLine="709"/>
      <w:jc w:val="center"/>
      <w:textAlignment w:val="auto"/>
    </w:pPr>
    <w:rPr>
      <w:rFonts w:ascii="Arial" w:eastAsia="Arial Unicode MS" w:hAnsi="Arial" w:cs="Arial Unicode MS"/>
      <w:b/>
      <w:bCs/>
      <w:kern w:val="0"/>
      <w:sz w:val="22"/>
      <w:lang w:val="en-US" w:eastAsia="en-US" w:bidi="ar-SA"/>
    </w:rPr>
  </w:style>
  <w:style w:type="paragraph" w:customStyle="1" w:styleId="xl26">
    <w:name w:val="xl26"/>
    <w:basedOn w:val="Normalny"/>
    <w:pPr>
      <w:widowControl/>
      <w:pBdr>
        <w:top w:val="single" w:sz="12" w:space="0" w:color="000000"/>
        <w:left w:val="single" w:sz="12" w:space="0" w:color="000000"/>
        <w:bottom w:val="single" w:sz="12" w:space="0" w:color="000000"/>
        <w:right w:val="single" w:sz="12"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27">
    <w:name w:val="xl27"/>
    <w:basedOn w:val="Normalny"/>
    <w:pPr>
      <w:widowControl/>
      <w:pBdr>
        <w:top w:val="single" w:sz="12" w:space="0" w:color="000000"/>
        <w:left w:val="single" w:sz="12" w:space="0" w:color="000000"/>
        <w:bottom w:val="single" w:sz="12" w:space="0" w:color="000000"/>
        <w:right w:val="single" w:sz="12"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29">
    <w:name w:val="xl29"/>
    <w:basedOn w:val="Normalny"/>
    <w:pPr>
      <w:widowControl/>
      <w:pBdr>
        <w:top w:val="single" w:sz="12" w:space="0" w:color="000000"/>
        <w:left w:val="single" w:sz="12" w:space="0" w:color="000000"/>
        <w:bottom w:val="single" w:sz="12" w:space="0" w:color="000000"/>
        <w:right w:val="single" w:sz="12"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0">
    <w:name w:val="xl30"/>
    <w:basedOn w:val="Normalny"/>
    <w:pPr>
      <w:widowControl/>
      <w:pBdr>
        <w:top w:val="single" w:sz="12" w:space="0" w:color="000000"/>
        <w:left w:val="single" w:sz="12" w:space="0" w:color="000000"/>
        <w:bottom w:val="single" w:sz="12" w:space="0" w:color="000000"/>
        <w:right w:val="single" w:sz="12"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1">
    <w:name w:val="xl31"/>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2">
    <w:name w:val="xl32"/>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4">
    <w:name w:val="xl34"/>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5">
    <w:name w:val="xl35"/>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6">
    <w:name w:val="xl36"/>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7">
    <w:name w:val="xl37"/>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8">
    <w:name w:val="xl38"/>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39">
    <w:name w:val="xl39"/>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xl40">
    <w:name w:val="xl40"/>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TimesNewRoman" w:eastAsia="Times New Roman" w:hAnsi="TimesNewRoman" w:cs="Times New Roman"/>
      <w:kern w:val="0"/>
      <w:sz w:val="16"/>
      <w:szCs w:val="16"/>
      <w:lang w:eastAsia="pl-PL" w:bidi="ar-SA"/>
    </w:rPr>
  </w:style>
  <w:style w:type="paragraph" w:customStyle="1" w:styleId="Nagwek210">
    <w:name w:val="Nagłówek 21"/>
    <w:basedOn w:val="Normalny"/>
    <w:next w:val="Normalny"/>
    <w:pPr>
      <w:widowControl/>
      <w:autoSpaceDE w:val="0"/>
      <w:ind w:firstLine="709"/>
      <w:textAlignment w:val="auto"/>
    </w:pPr>
    <w:rPr>
      <w:rFonts w:ascii="Courier" w:eastAsia="Times New Roman" w:hAnsi="Courier" w:cs="Times New Roman"/>
      <w:b/>
      <w:kern w:val="0"/>
      <w:sz w:val="20"/>
      <w:lang w:eastAsia="pl-PL" w:bidi="ar-SA"/>
    </w:rPr>
  </w:style>
  <w:style w:type="paragraph" w:customStyle="1" w:styleId="timtext">
    <w:name w:val="tim_text"/>
    <w:pPr>
      <w:widowControl/>
      <w:spacing w:line="345" w:lineRule="atLeast"/>
      <w:textAlignment w:val="auto"/>
    </w:pPr>
    <w:rPr>
      <w:rFonts w:ascii="Times New Roman" w:eastAsia="Times New Roman" w:hAnsi="Times New Roman" w:cs="Times New Roman"/>
      <w:color w:val="000000"/>
      <w:kern w:val="0"/>
      <w:sz w:val="28"/>
      <w:szCs w:val="20"/>
      <w:lang w:eastAsia="pl-PL" w:bidi="ar-SA"/>
    </w:rPr>
  </w:style>
  <w:style w:type="paragraph" w:customStyle="1" w:styleId="StylNagwek2TimesNewRoman12ptPo12pt">
    <w:name w:val="Styl Nagłówek 2 + Times New Roman 12 pt Po:  12 pt"/>
    <w:basedOn w:val="Nagwek2"/>
    <w:pPr>
      <w:suppressAutoHyphens w:val="0"/>
      <w:spacing w:before="0" w:line="240" w:lineRule="auto"/>
      <w:jc w:val="left"/>
      <w:textAlignment w:val="auto"/>
    </w:pPr>
    <w:rPr>
      <w:rFonts w:eastAsia="Times New Roman"/>
      <w:iCs w:val="0"/>
      <w:caps/>
      <w:kern w:val="0"/>
      <w:sz w:val="22"/>
      <w:szCs w:val="24"/>
      <w:lang w:eastAsia="pl-PL"/>
    </w:rPr>
  </w:style>
  <w:style w:type="paragraph" w:customStyle="1" w:styleId="ARIAL111">
    <w:name w:val="ARIAL 11 1"/>
    <w:basedOn w:val="Normalny"/>
    <w:autoRedefine/>
    <w:pPr>
      <w:widowControl/>
      <w:suppressAutoHyphens w:val="0"/>
      <w:ind w:firstLine="709"/>
      <w:textAlignment w:val="auto"/>
    </w:pPr>
    <w:rPr>
      <w:rFonts w:ascii="Arial" w:eastAsia="Times New Roman" w:hAnsi="Arial" w:cs="Times New Roman"/>
      <w:kern w:val="0"/>
      <w:sz w:val="22"/>
      <w:lang w:eastAsia="pl-PL" w:bidi="ar-SA"/>
    </w:rPr>
  </w:style>
  <w:style w:type="paragraph" w:customStyle="1" w:styleId="font7">
    <w:name w:val="font7"/>
    <w:basedOn w:val="Normalny"/>
    <w:pPr>
      <w:widowControl/>
      <w:suppressAutoHyphens w:val="0"/>
      <w:spacing w:before="100" w:after="100"/>
      <w:ind w:firstLine="709"/>
      <w:textAlignment w:val="auto"/>
    </w:pPr>
    <w:rPr>
      <w:rFonts w:ascii="Arial" w:eastAsia="Arial Unicode MS" w:hAnsi="Arial" w:cs="Arial Unicode MS"/>
      <w:kern w:val="0"/>
      <w:sz w:val="16"/>
      <w:szCs w:val="16"/>
      <w:u w:val="single"/>
      <w:lang w:eastAsia="pl-PL" w:bidi="ar-SA"/>
    </w:rPr>
  </w:style>
  <w:style w:type="paragraph" w:customStyle="1" w:styleId="xl84">
    <w:name w:val="xl84"/>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85">
    <w:name w:val="xl85"/>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86">
    <w:name w:val="xl86"/>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87">
    <w:name w:val="xl87"/>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88">
    <w:name w:val="xl88"/>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89">
    <w:name w:val="xl89"/>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90">
    <w:name w:val="xl90"/>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91">
    <w:name w:val="xl91"/>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92">
    <w:name w:val="xl92"/>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93">
    <w:name w:val="xl93"/>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94">
    <w:name w:val="xl94"/>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95">
    <w:name w:val="xl95"/>
    <w:basedOn w:val="Normalny"/>
    <w:pPr>
      <w:widowControl/>
      <w:suppressAutoHyphens w:val="0"/>
      <w:spacing w:before="100" w:after="100"/>
      <w:ind w:firstLine="709"/>
      <w:jc w:val="center"/>
      <w:textAlignment w:val="auto"/>
    </w:pPr>
    <w:rPr>
      <w:rFonts w:ascii="Arial Unicode MS" w:eastAsia="Arial Unicode MS" w:hAnsi="Arial Unicode MS" w:cs="Arial Unicode MS"/>
      <w:b/>
      <w:bCs/>
      <w:kern w:val="0"/>
      <w:sz w:val="22"/>
      <w:lang w:eastAsia="pl-PL" w:bidi="ar-SA"/>
    </w:rPr>
  </w:style>
  <w:style w:type="paragraph" w:customStyle="1" w:styleId="xl96">
    <w:name w:val="xl96"/>
    <w:basedOn w:val="Normalny"/>
    <w:pPr>
      <w:widowControl/>
      <w:suppressAutoHyphens w:val="0"/>
      <w:spacing w:before="100" w:after="100"/>
      <w:ind w:firstLine="709"/>
      <w:jc w:val="center"/>
      <w:textAlignment w:val="auto"/>
    </w:pPr>
    <w:rPr>
      <w:rFonts w:ascii="Arial Unicode MS" w:eastAsia="Arial Unicode MS" w:hAnsi="Arial Unicode MS" w:cs="Arial Unicode MS"/>
      <w:b/>
      <w:bCs/>
      <w:kern w:val="0"/>
      <w:sz w:val="22"/>
      <w:lang w:eastAsia="pl-PL" w:bidi="ar-SA"/>
    </w:rPr>
  </w:style>
  <w:style w:type="paragraph" w:customStyle="1" w:styleId="xl97">
    <w:name w:val="xl97"/>
    <w:basedOn w:val="Normalny"/>
    <w:pPr>
      <w:widowControl/>
      <w:suppressAutoHyphens w:val="0"/>
      <w:spacing w:before="100" w:after="100"/>
      <w:ind w:firstLine="709"/>
      <w:jc w:val="center"/>
      <w:textAlignment w:val="auto"/>
    </w:pPr>
    <w:rPr>
      <w:rFonts w:ascii="Arial Unicode MS" w:eastAsia="Arial Unicode MS" w:hAnsi="Arial Unicode MS" w:cs="Arial Unicode MS"/>
      <w:b/>
      <w:bCs/>
      <w:kern w:val="0"/>
      <w:sz w:val="22"/>
      <w:lang w:eastAsia="pl-PL" w:bidi="ar-SA"/>
    </w:rPr>
  </w:style>
  <w:style w:type="paragraph" w:customStyle="1" w:styleId="xl98">
    <w:name w:val="xl98"/>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99">
    <w:name w:val="xl99"/>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0">
    <w:name w:val="xl100"/>
    <w:basedOn w:val="Normalny"/>
    <w:pPr>
      <w:widowControl/>
      <w:suppressAutoHyphens w:val="0"/>
      <w:spacing w:before="100" w:after="100"/>
      <w:ind w:firstLine="709"/>
      <w:jc w:val="center"/>
      <w:textAlignment w:val="auto"/>
    </w:pPr>
    <w:rPr>
      <w:rFonts w:ascii="Arial Unicode MS" w:eastAsia="Arial Unicode MS" w:hAnsi="Arial Unicode MS" w:cs="Arial Unicode MS"/>
      <w:b/>
      <w:bCs/>
      <w:kern w:val="0"/>
      <w:sz w:val="22"/>
      <w:lang w:eastAsia="pl-PL" w:bidi="ar-SA"/>
    </w:rPr>
  </w:style>
  <w:style w:type="paragraph" w:customStyle="1" w:styleId="xl101">
    <w:name w:val="xl101"/>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2">
    <w:name w:val="xl102"/>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03">
    <w:name w:val="xl103"/>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4">
    <w:name w:val="xl104"/>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5">
    <w:name w:val="xl105"/>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06">
    <w:name w:val="xl106"/>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7">
    <w:name w:val="xl107"/>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08">
    <w:name w:val="xl108"/>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09">
    <w:name w:val="xl109"/>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0">
    <w:name w:val="xl110"/>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11">
    <w:name w:val="xl111"/>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2">
    <w:name w:val="xl112"/>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3">
    <w:name w:val="xl113"/>
    <w:basedOn w:val="Normalny"/>
    <w:pPr>
      <w:widowControl/>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14">
    <w:name w:val="xl114"/>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textAlignment w:val="auto"/>
    </w:pPr>
    <w:rPr>
      <w:rFonts w:ascii="Arial Unicode MS" w:eastAsia="Arial Unicode MS" w:hAnsi="Arial Unicode MS" w:cs="Arial Unicode MS"/>
      <w:kern w:val="0"/>
      <w:sz w:val="22"/>
      <w:lang w:eastAsia="pl-PL" w:bidi="ar-SA"/>
    </w:rPr>
  </w:style>
  <w:style w:type="paragraph" w:customStyle="1" w:styleId="xl115">
    <w:name w:val="xl115"/>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6">
    <w:name w:val="xl116"/>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7">
    <w:name w:val="xl117"/>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18">
    <w:name w:val="xl118"/>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8"/>
      <w:szCs w:val="8"/>
      <w:lang w:eastAsia="pl-PL" w:bidi="ar-SA"/>
    </w:rPr>
  </w:style>
  <w:style w:type="paragraph" w:customStyle="1" w:styleId="xl119">
    <w:name w:val="xl119"/>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0">
    <w:name w:val="xl120"/>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1">
    <w:name w:val="xl121"/>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2">
    <w:name w:val="xl122"/>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3">
    <w:name w:val="xl123"/>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24">
    <w:name w:val="xl124"/>
    <w:basedOn w:val="Normalny"/>
    <w:pPr>
      <w:widowControl/>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5">
    <w:name w:val="xl125"/>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right"/>
      <w:textAlignment w:val="auto"/>
    </w:pPr>
    <w:rPr>
      <w:rFonts w:ascii="Arial" w:eastAsia="Arial Unicode MS" w:hAnsi="Arial" w:cs="Arial Unicode MS"/>
      <w:kern w:val="0"/>
      <w:sz w:val="18"/>
      <w:szCs w:val="18"/>
      <w:lang w:eastAsia="pl-PL" w:bidi="ar-SA"/>
    </w:rPr>
  </w:style>
  <w:style w:type="paragraph" w:customStyle="1" w:styleId="xl126">
    <w:name w:val="xl126"/>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27">
    <w:name w:val="xl127"/>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28">
    <w:name w:val="xl128"/>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29">
    <w:name w:val="xl129"/>
    <w:basedOn w:val="Normalny"/>
    <w:pPr>
      <w:widowControl/>
      <w:suppressAutoHyphens w:val="0"/>
      <w:spacing w:before="100" w:after="100"/>
      <w:ind w:firstLine="709"/>
      <w:jc w:val="right"/>
      <w:textAlignment w:val="auto"/>
    </w:pPr>
    <w:rPr>
      <w:rFonts w:ascii="Arial" w:eastAsia="Arial Unicode MS" w:hAnsi="Arial" w:cs="Arial Unicode MS"/>
      <w:b/>
      <w:bCs/>
      <w:kern w:val="0"/>
      <w:sz w:val="18"/>
      <w:szCs w:val="18"/>
      <w:lang w:eastAsia="pl-PL" w:bidi="ar-SA"/>
    </w:rPr>
  </w:style>
  <w:style w:type="paragraph" w:customStyle="1" w:styleId="xl130">
    <w:name w:val="xl130"/>
    <w:basedOn w:val="Normalny"/>
    <w:pPr>
      <w:widowControl/>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31">
    <w:name w:val="xl131"/>
    <w:basedOn w:val="Normalny"/>
    <w:pPr>
      <w:widowControl/>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32">
    <w:name w:val="xl132"/>
    <w:basedOn w:val="Normalny"/>
    <w:pPr>
      <w:widowControl/>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33">
    <w:name w:val="xl133"/>
    <w:basedOn w:val="Normalny"/>
    <w:pPr>
      <w:widowControl/>
      <w:suppressAutoHyphens w:val="0"/>
      <w:spacing w:before="100" w:after="100"/>
      <w:ind w:firstLine="709"/>
      <w:jc w:val="right"/>
      <w:textAlignment w:val="auto"/>
    </w:pPr>
    <w:rPr>
      <w:rFonts w:ascii="Arial" w:eastAsia="Arial Unicode MS" w:hAnsi="Arial" w:cs="Arial Unicode MS"/>
      <w:b/>
      <w:bCs/>
      <w:kern w:val="0"/>
      <w:sz w:val="16"/>
      <w:szCs w:val="16"/>
      <w:lang w:eastAsia="pl-PL" w:bidi="ar-SA"/>
    </w:rPr>
  </w:style>
  <w:style w:type="paragraph" w:customStyle="1" w:styleId="xl134">
    <w:name w:val="xl134"/>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right"/>
      <w:textAlignment w:val="auto"/>
    </w:pPr>
    <w:rPr>
      <w:rFonts w:ascii="Arial" w:eastAsia="Arial Unicode MS" w:hAnsi="Arial" w:cs="Arial Unicode MS"/>
      <w:b/>
      <w:bCs/>
      <w:kern w:val="0"/>
      <w:sz w:val="16"/>
      <w:szCs w:val="16"/>
      <w:lang w:eastAsia="pl-PL" w:bidi="ar-SA"/>
    </w:rPr>
  </w:style>
  <w:style w:type="paragraph" w:customStyle="1" w:styleId="xl135">
    <w:name w:val="xl135"/>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b/>
      <w:bCs/>
      <w:kern w:val="0"/>
      <w:sz w:val="22"/>
      <w:lang w:eastAsia="pl-PL" w:bidi="ar-SA"/>
    </w:rPr>
  </w:style>
  <w:style w:type="paragraph" w:customStyle="1" w:styleId="xl136">
    <w:name w:val="xl136"/>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37">
    <w:name w:val="xl137"/>
    <w:basedOn w:val="Normalny"/>
    <w:pPr>
      <w:widowControl/>
      <w:suppressAutoHyphens w:val="0"/>
      <w:spacing w:before="100" w:after="100"/>
      <w:ind w:firstLine="709"/>
      <w:textAlignment w:val="auto"/>
    </w:pPr>
    <w:rPr>
      <w:rFonts w:ascii="Arial" w:eastAsia="Arial Unicode MS" w:hAnsi="Arial" w:cs="Arial Unicode MS"/>
      <w:b/>
      <w:bCs/>
      <w:kern w:val="0"/>
      <w:sz w:val="16"/>
      <w:szCs w:val="16"/>
      <w:u w:val="single"/>
      <w:lang w:eastAsia="pl-PL" w:bidi="ar-SA"/>
    </w:rPr>
  </w:style>
  <w:style w:type="paragraph" w:customStyle="1" w:styleId="xl138">
    <w:name w:val="xl138"/>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39">
    <w:name w:val="xl139"/>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40">
    <w:name w:val="xl140"/>
    <w:basedOn w:val="Normalny"/>
    <w:pPr>
      <w:widowControl/>
      <w:suppressAutoHyphens w:val="0"/>
      <w:spacing w:before="100" w:after="100"/>
      <w:ind w:firstLine="709"/>
      <w:textAlignment w:val="auto"/>
    </w:pPr>
    <w:rPr>
      <w:rFonts w:ascii="Arial" w:eastAsia="Arial Unicode MS" w:hAnsi="Arial" w:cs="Arial Unicode MS"/>
      <w:b/>
      <w:bCs/>
      <w:kern w:val="0"/>
      <w:sz w:val="16"/>
      <w:szCs w:val="16"/>
      <w:lang w:eastAsia="pl-PL" w:bidi="ar-SA"/>
    </w:rPr>
  </w:style>
  <w:style w:type="paragraph" w:customStyle="1" w:styleId="xl141">
    <w:name w:val="xl141"/>
    <w:basedOn w:val="Normalny"/>
    <w:pPr>
      <w:widowControl/>
      <w:suppressAutoHyphens w:val="0"/>
      <w:spacing w:before="100" w:after="100"/>
      <w:ind w:firstLine="709"/>
      <w:textAlignment w:val="auto"/>
    </w:pPr>
    <w:rPr>
      <w:rFonts w:ascii="Arial" w:eastAsia="Arial Unicode MS" w:hAnsi="Arial" w:cs="Arial Unicode MS"/>
      <w:kern w:val="0"/>
      <w:sz w:val="16"/>
      <w:szCs w:val="16"/>
      <w:lang w:eastAsia="pl-PL" w:bidi="ar-SA"/>
    </w:rPr>
  </w:style>
  <w:style w:type="paragraph" w:customStyle="1" w:styleId="xl142">
    <w:name w:val="xl142"/>
    <w:basedOn w:val="Normalny"/>
    <w:pPr>
      <w:widowControl/>
      <w:suppressAutoHyphens w:val="0"/>
      <w:spacing w:before="100" w:after="100"/>
      <w:ind w:firstLine="709"/>
      <w:textAlignment w:val="auto"/>
    </w:pPr>
    <w:rPr>
      <w:rFonts w:ascii="Arial" w:eastAsia="Arial Unicode MS" w:hAnsi="Arial" w:cs="Arial Unicode MS"/>
      <w:b/>
      <w:bCs/>
      <w:kern w:val="0"/>
      <w:sz w:val="16"/>
      <w:szCs w:val="16"/>
      <w:lang w:eastAsia="pl-PL" w:bidi="ar-SA"/>
    </w:rPr>
  </w:style>
  <w:style w:type="paragraph" w:customStyle="1" w:styleId="xl143">
    <w:name w:val="xl143"/>
    <w:basedOn w:val="Normalny"/>
    <w:pPr>
      <w:widowControl/>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44">
    <w:name w:val="xl144"/>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Unicode MS" w:eastAsia="Arial Unicode MS" w:hAnsi="Arial Unicode MS" w:cs="Arial Unicode MS"/>
      <w:kern w:val="0"/>
      <w:sz w:val="22"/>
      <w:lang w:eastAsia="pl-PL" w:bidi="ar-SA"/>
    </w:rPr>
  </w:style>
  <w:style w:type="paragraph" w:customStyle="1" w:styleId="xl145">
    <w:name w:val="xl145"/>
    <w:basedOn w:val="Normalny"/>
    <w:pPr>
      <w:widowControl/>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46">
    <w:name w:val="xl146"/>
    <w:basedOn w:val="Normalny"/>
    <w:pPr>
      <w:widowControl/>
      <w:shd w:val="clear" w:color="auto" w:fill="C0C0C0"/>
      <w:suppressAutoHyphens w:val="0"/>
      <w:spacing w:before="100" w:after="100"/>
      <w:ind w:firstLine="709"/>
      <w:textAlignment w:val="auto"/>
    </w:pPr>
    <w:rPr>
      <w:rFonts w:ascii="Arial" w:eastAsia="Arial Unicode MS" w:hAnsi="Arial" w:cs="Arial Unicode MS"/>
      <w:b/>
      <w:bCs/>
      <w:kern w:val="0"/>
      <w:sz w:val="16"/>
      <w:szCs w:val="16"/>
      <w:lang w:eastAsia="pl-PL" w:bidi="ar-SA"/>
    </w:rPr>
  </w:style>
  <w:style w:type="paragraph" w:customStyle="1" w:styleId="xl147">
    <w:name w:val="xl147"/>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48">
    <w:name w:val="xl148"/>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49">
    <w:name w:val="xl149"/>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0">
    <w:name w:val="xl150"/>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1">
    <w:name w:val="xl151"/>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2">
    <w:name w:val="xl152"/>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3">
    <w:name w:val="xl153"/>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4">
    <w:name w:val="xl154"/>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5">
    <w:name w:val="xl155"/>
    <w:basedOn w:val="Normalny"/>
    <w:pPr>
      <w:widowControl/>
      <w:pBdr>
        <w:top w:val="single" w:sz="4" w:space="0" w:color="000000"/>
        <w:left w:val="single" w:sz="4" w:space="0" w:color="000000"/>
        <w:bottom w:val="single" w:sz="4" w:space="0" w:color="000000"/>
        <w:right w:val="single" w:sz="4" w:space="0" w:color="000000"/>
      </w:pBdr>
      <w:shd w:val="clear" w:color="auto" w:fill="C0C0C0"/>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6">
    <w:name w:val="xl156"/>
    <w:basedOn w:val="Normalny"/>
    <w:pPr>
      <w:widowControl/>
      <w:shd w:val="clear" w:color="auto" w:fill="C0C0C0"/>
      <w:suppressAutoHyphens w:val="0"/>
      <w:spacing w:before="100" w:after="100"/>
      <w:ind w:firstLine="709"/>
      <w:textAlignment w:val="auto"/>
    </w:pPr>
    <w:rPr>
      <w:rFonts w:ascii="Arial" w:eastAsia="Arial Unicode MS" w:hAnsi="Arial" w:cs="Arial Unicode MS"/>
      <w:kern w:val="0"/>
      <w:sz w:val="22"/>
      <w:lang w:eastAsia="pl-PL" w:bidi="ar-SA"/>
    </w:rPr>
  </w:style>
  <w:style w:type="paragraph" w:customStyle="1" w:styleId="xl157">
    <w:name w:val="xl157"/>
    <w:basedOn w:val="Normalny"/>
    <w:pPr>
      <w:widowControl/>
      <w:shd w:val="clear" w:color="auto" w:fill="C0C0C0"/>
      <w:suppressAutoHyphens w:val="0"/>
      <w:spacing w:before="100" w:after="100"/>
      <w:ind w:firstLine="709"/>
      <w:textAlignment w:val="auto"/>
    </w:pPr>
    <w:rPr>
      <w:rFonts w:ascii="Arial" w:eastAsia="Arial Unicode MS" w:hAnsi="Arial" w:cs="Arial Unicode MS"/>
      <w:b/>
      <w:bCs/>
      <w:kern w:val="0"/>
      <w:sz w:val="16"/>
      <w:szCs w:val="16"/>
      <w:u w:val="single"/>
      <w:lang w:eastAsia="pl-PL" w:bidi="ar-SA"/>
    </w:rPr>
  </w:style>
  <w:style w:type="paragraph" w:customStyle="1" w:styleId="xl158">
    <w:name w:val="xl158"/>
    <w:basedOn w:val="Normalny"/>
    <w:pPr>
      <w:widowControl/>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59">
    <w:name w:val="xl159"/>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60">
    <w:name w:val="xl160"/>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61">
    <w:name w:val="xl161"/>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62">
    <w:name w:val="xl162"/>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63">
    <w:name w:val="xl163"/>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xl164">
    <w:name w:val="xl164"/>
    <w:basedOn w:val="Normalny"/>
    <w:pPr>
      <w:widowControl/>
      <w:pBdr>
        <w:top w:val="single" w:sz="4" w:space="0" w:color="000000"/>
        <w:left w:val="single" w:sz="4" w:space="0" w:color="000000"/>
        <w:bottom w:val="single" w:sz="4" w:space="0" w:color="000000"/>
        <w:right w:val="single" w:sz="4" w:space="0" w:color="000000"/>
      </w:pBdr>
      <w:suppressAutoHyphens w:val="0"/>
      <w:spacing w:before="100" w:after="100"/>
      <w:ind w:firstLine="709"/>
      <w:jc w:val="center"/>
      <w:textAlignment w:val="auto"/>
    </w:pPr>
    <w:rPr>
      <w:rFonts w:ascii="Arial" w:eastAsia="Arial Unicode MS" w:hAnsi="Arial" w:cs="Arial Unicode MS"/>
      <w:kern w:val="0"/>
      <w:sz w:val="22"/>
      <w:lang w:eastAsia="pl-PL" w:bidi="ar-SA"/>
    </w:rPr>
  </w:style>
  <w:style w:type="paragraph" w:customStyle="1" w:styleId="Nagwekspisutreci1">
    <w:name w:val="Nagłówek spisu treści1"/>
    <w:basedOn w:val="Nagwek1"/>
    <w:next w:val="Normalny"/>
    <w:pPr>
      <w:keepLines/>
      <w:tabs>
        <w:tab w:val="clear" w:pos="567"/>
      </w:tabs>
      <w:suppressAutoHyphens w:val="0"/>
      <w:spacing w:before="480" w:after="0" w:line="276" w:lineRule="auto"/>
      <w:jc w:val="left"/>
      <w:textAlignment w:val="auto"/>
    </w:pPr>
    <w:rPr>
      <w:rFonts w:ascii="Cambria" w:eastAsia="Times New Roman" w:hAnsi="Cambria" w:cs="Times New Roman"/>
      <w:b w:val="0"/>
      <w:color w:val="365F91"/>
      <w:kern w:val="0"/>
      <w:sz w:val="28"/>
      <w:szCs w:val="28"/>
      <w:lang w:eastAsia="en-US"/>
    </w:rPr>
  </w:style>
  <w:style w:type="paragraph" w:customStyle="1" w:styleId="Normal1">
    <w:name w:val="Normal 1"/>
    <w:basedOn w:val="Normalny"/>
    <w:pPr>
      <w:widowControl/>
      <w:tabs>
        <w:tab w:val="left" w:pos="360"/>
      </w:tabs>
      <w:suppressAutoHyphens w:val="0"/>
      <w:ind w:left="360" w:hanging="360"/>
      <w:textAlignment w:val="auto"/>
    </w:pPr>
    <w:rPr>
      <w:rFonts w:ascii="Arial" w:eastAsia="Times New Roman" w:hAnsi="Arial" w:cs="Times New Roman"/>
      <w:kern w:val="0"/>
      <w:sz w:val="22"/>
      <w:szCs w:val="20"/>
      <w:lang w:eastAsia="pl-PL" w:bidi="ar-SA"/>
    </w:rPr>
  </w:style>
  <w:style w:type="paragraph" w:customStyle="1" w:styleId="TableText">
    <w:name w:val="Table Text"/>
    <w:pPr>
      <w:widowControl/>
      <w:snapToGrid w:val="0"/>
      <w:textAlignment w:val="auto"/>
    </w:pPr>
    <w:rPr>
      <w:rFonts w:ascii="Arial" w:eastAsia="Times New Roman" w:hAnsi="Arial" w:cs="Times New Roman"/>
      <w:color w:val="000000"/>
      <w:kern w:val="0"/>
      <w:sz w:val="16"/>
      <w:szCs w:val="20"/>
      <w:lang w:val="en-AU" w:eastAsia="en-US" w:bidi="ar-SA"/>
    </w:rPr>
  </w:style>
  <w:style w:type="paragraph" w:customStyle="1" w:styleId="alista">
    <w:name w:val="alista"/>
    <w:basedOn w:val="Normalny"/>
    <w:autoRedefine/>
    <w:pPr>
      <w:widowControl/>
      <w:suppressAutoHyphens w:val="0"/>
      <w:spacing w:before="120"/>
      <w:ind w:left="425" w:right="612" w:firstLine="709"/>
      <w:jc w:val="both"/>
      <w:textAlignment w:val="auto"/>
    </w:pPr>
    <w:rPr>
      <w:rFonts w:ascii="Arial" w:eastAsia="Times New Roman" w:hAnsi="Arial"/>
      <w:kern w:val="0"/>
      <w:sz w:val="22"/>
      <w:lang w:eastAsia="pl-PL" w:bidi="ar-SA"/>
    </w:rPr>
  </w:style>
  <w:style w:type="paragraph" w:customStyle="1" w:styleId="Styl2">
    <w:name w:val="Styl2"/>
    <w:basedOn w:val="Nagwek2"/>
    <w:autoRedefine/>
    <w:pPr>
      <w:keepNext w:val="0"/>
      <w:suppressAutoHyphens w:val="0"/>
      <w:spacing w:before="0" w:after="120" w:line="264" w:lineRule="auto"/>
      <w:textAlignment w:val="auto"/>
    </w:pPr>
    <w:rPr>
      <w:rFonts w:eastAsia="Times New Roman"/>
      <w:iCs w:val="0"/>
      <w:kern w:val="0"/>
      <w:sz w:val="22"/>
      <w:lang w:eastAsia="pl-PL"/>
    </w:rPr>
  </w:style>
  <w:style w:type="paragraph" w:customStyle="1" w:styleId="Indeks">
    <w:name w:val="Indeks"/>
    <w:basedOn w:val="Normalny"/>
    <w:pPr>
      <w:widowControl/>
      <w:suppressLineNumbers/>
      <w:ind w:firstLine="709"/>
      <w:textAlignment w:val="auto"/>
    </w:pPr>
    <w:rPr>
      <w:rFonts w:ascii="Arial" w:eastAsia="Times New Roman" w:hAnsi="Arial" w:cs="Tahoma"/>
      <w:kern w:val="0"/>
      <w:sz w:val="22"/>
      <w:lang w:eastAsia="ar-SA" w:bidi="ar-SA"/>
    </w:rPr>
  </w:style>
  <w:style w:type="paragraph" w:customStyle="1" w:styleId="Zawartoramki">
    <w:name w:val="Zawartość ramki"/>
    <w:basedOn w:val="Tekstpodstawowy0"/>
    <w:pPr>
      <w:spacing w:before="0" w:line="240" w:lineRule="auto"/>
      <w:ind w:firstLine="709"/>
      <w:jc w:val="left"/>
    </w:pPr>
    <w:rPr>
      <w:szCs w:val="24"/>
      <w:lang w:val="pl-PL"/>
    </w:rPr>
  </w:style>
  <w:style w:type="paragraph" w:customStyle="1" w:styleId="PodpispodobiektemPodpispodrysunkiemNagwekTabeli1">
    <w:name w:val="Podpis pod obiektem.Podpis pod rysunkiem.Nagłówek Tabeli1"/>
    <w:basedOn w:val="Normalny"/>
    <w:next w:val="Normalny"/>
    <w:pPr>
      <w:keepNext/>
      <w:widowControl/>
      <w:suppressAutoHyphens w:val="0"/>
      <w:snapToGrid w:val="0"/>
      <w:spacing w:before="240" w:after="120"/>
      <w:ind w:left="1134" w:hanging="1134"/>
      <w:jc w:val="both"/>
      <w:textAlignment w:val="auto"/>
    </w:pPr>
    <w:rPr>
      <w:rFonts w:ascii="Arial" w:eastAsia="Times New Roman" w:hAnsi="Arial" w:cs="Times New Roman"/>
      <w:kern w:val="0"/>
      <w:sz w:val="22"/>
      <w:szCs w:val="20"/>
      <w:lang w:eastAsia="pl-PL" w:bidi="ar-SA"/>
    </w:rPr>
  </w:style>
  <w:style w:type="paragraph" w:customStyle="1" w:styleId="PodpispodobiektemPodpispodrysunkiemNagwekTabeli3">
    <w:name w:val="Podpis pod obiektem.Podpis pod rysunkiem.Nagłówek Tabeli3"/>
    <w:basedOn w:val="Normalny"/>
    <w:next w:val="Normalny"/>
    <w:pPr>
      <w:keepNext/>
      <w:widowControl/>
      <w:tabs>
        <w:tab w:val="left" w:pos="1418"/>
      </w:tabs>
      <w:suppressAutoHyphens w:val="0"/>
      <w:spacing w:before="120" w:after="120" w:line="320" w:lineRule="exact"/>
      <w:ind w:left="1418" w:right="720" w:hanging="1418"/>
      <w:jc w:val="both"/>
      <w:textAlignment w:val="auto"/>
    </w:pPr>
    <w:rPr>
      <w:rFonts w:ascii="Goudy Old Style CE ATT" w:eastAsia="Times New Roman" w:hAnsi="Goudy Old Style CE ATT" w:cs="Times New Roman"/>
      <w:b/>
      <w:kern w:val="0"/>
      <w:sz w:val="22"/>
      <w:szCs w:val="20"/>
      <w:lang w:eastAsia="pl-PL" w:bidi="ar-SA"/>
    </w:rPr>
  </w:style>
  <w:style w:type="character" w:customStyle="1" w:styleId="zwykywcityZnak">
    <w:name w:val="zwykły wcięty Znak"/>
    <w:rPr>
      <w:rFonts w:ascii="Arial" w:eastAsia="Arial" w:hAnsi="Arial"/>
      <w:sz w:val="22"/>
      <w:szCs w:val="20"/>
      <w:lang w:bidi="ar-SA"/>
    </w:rPr>
  </w:style>
  <w:style w:type="paragraph" w:customStyle="1" w:styleId="opissymboli">
    <w:name w:val="opis symboli"/>
    <w:basedOn w:val="Normalny"/>
    <w:pPr>
      <w:keepLines/>
      <w:widowControl/>
      <w:tabs>
        <w:tab w:val="left" w:pos="1134"/>
        <w:tab w:val="left" w:pos="1701"/>
      </w:tabs>
      <w:spacing w:before="60" w:after="120" w:line="320" w:lineRule="exact"/>
      <w:ind w:left="1702" w:right="284" w:hanging="1418"/>
      <w:jc w:val="both"/>
      <w:textAlignment w:val="auto"/>
    </w:pPr>
    <w:rPr>
      <w:rFonts w:ascii="Goudy Old Style CE ATT" w:eastAsia="Times New Roman" w:hAnsi="Goudy Old Style CE ATT" w:cs="Times New Roman"/>
      <w:kern w:val="0"/>
      <w:sz w:val="22"/>
      <w:szCs w:val="20"/>
      <w:lang w:eastAsia="pl-PL" w:bidi="ar-SA"/>
    </w:rPr>
  </w:style>
  <w:style w:type="paragraph" w:customStyle="1" w:styleId="wcicie2">
    <w:name w:val="wcięcie2"/>
    <w:basedOn w:val="Normalny"/>
    <w:autoRedefine/>
    <w:pPr>
      <w:widowControl/>
      <w:suppressAutoHyphens w:val="0"/>
      <w:jc w:val="both"/>
      <w:textAlignment w:val="auto"/>
    </w:pPr>
    <w:rPr>
      <w:rFonts w:ascii="Arial" w:eastAsia="Times New Roman" w:hAnsi="Arial" w:cs="Times New Roman"/>
      <w:kern w:val="0"/>
      <w:sz w:val="20"/>
      <w:szCs w:val="20"/>
      <w:lang w:eastAsia="pl-PL" w:bidi="ar-SA"/>
    </w:rPr>
  </w:style>
  <w:style w:type="paragraph" w:customStyle="1" w:styleId="Style32">
    <w:name w:val="Style32"/>
    <w:basedOn w:val="Normalny"/>
    <w:pPr>
      <w:suppressAutoHyphens w:val="0"/>
      <w:autoSpaceDE w:val="0"/>
      <w:spacing w:line="320" w:lineRule="exact"/>
      <w:ind w:hanging="353"/>
      <w:jc w:val="both"/>
      <w:textAlignment w:val="auto"/>
    </w:pPr>
    <w:rPr>
      <w:rFonts w:ascii="Arial" w:eastAsia="Times New Roman" w:hAnsi="Arial" w:cs="Times New Roman"/>
      <w:kern w:val="0"/>
      <w:sz w:val="22"/>
      <w:lang w:eastAsia="pl-PL" w:bidi="ar-SA"/>
    </w:rPr>
  </w:style>
  <w:style w:type="paragraph" w:customStyle="1" w:styleId="TOCHeading1">
    <w:name w:val="TOC Heading1"/>
    <w:basedOn w:val="Nagwek1"/>
    <w:next w:val="Normalny"/>
    <w:pPr>
      <w:keepLines/>
      <w:tabs>
        <w:tab w:val="clear" w:pos="567"/>
      </w:tabs>
      <w:suppressAutoHyphens w:val="0"/>
      <w:spacing w:before="480" w:after="0" w:line="276" w:lineRule="auto"/>
      <w:jc w:val="left"/>
      <w:textAlignment w:val="auto"/>
    </w:pPr>
    <w:rPr>
      <w:rFonts w:ascii="Cambria" w:eastAsia="Times New Roman" w:hAnsi="Cambria" w:cs="Times New Roman"/>
      <w:color w:val="365F91"/>
      <w:kern w:val="0"/>
      <w:sz w:val="28"/>
      <w:szCs w:val="28"/>
      <w:lang w:eastAsia="pl-PL"/>
    </w:rPr>
  </w:style>
  <w:style w:type="paragraph" w:customStyle="1" w:styleId="Style21">
    <w:name w:val="Style21"/>
    <w:basedOn w:val="Normalny"/>
    <w:pPr>
      <w:suppressAutoHyphens w:val="0"/>
      <w:autoSpaceDE w:val="0"/>
      <w:spacing w:line="414" w:lineRule="exact"/>
      <w:ind w:firstLine="859"/>
      <w:jc w:val="both"/>
      <w:textAlignment w:val="auto"/>
    </w:pPr>
    <w:rPr>
      <w:rFonts w:ascii="Century Gothic" w:eastAsia="Times New Roman" w:hAnsi="Century Gothic" w:cs="Times New Roman"/>
      <w:kern w:val="0"/>
      <w:sz w:val="22"/>
      <w:lang w:eastAsia="pl-PL" w:bidi="ar-SA"/>
    </w:rPr>
  </w:style>
  <w:style w:type="paragraph" w:customStyle="1" w:styleId="zwykywcityZnakZnak">
    <w:name w:val="zwykły wcięty Znak Znak"/>
    <w:basedOn w:val="Normalny"/>
    <w:pPr>
      <w:widowControl/>
      <w:suppressAutoHyphens w:val="0"/>
      <w:snapToGrid w:val="0"/>
      <w:spacing w:after="60" w:line="360" w:lineRule="auto"/>
      <w:ind w:firstLine="397"/>
      <w:jc w:val="both"/>
      <w:textAlignment w:val="auto"/>
    </w:pPr>
    <w:rPr>
      <w:rFonts w:ascii="Arial" w:hAnsi="Arial"/>
    </w:rPr>
  </w:style>
  <w:style w:type="paragraph" w:customStyle="1" w:styleId="Tekstzwyky">
    <w:name w:val="Tekst zwykły"/>
    <w:basedOn w:val="Normalny"/>
    <w:pPr>
      <w:widowControl/>
      <w:suppressAutoHyphens w:val="0"/>
      <w:spacing w:after="120" w:line="360" w:lineRule="atLeast"/>
      <w:ind w:firstLine="284"/>
      <w:jc w:val="both"/>
      <w:textAlignment w:val="auto"/>
    </w:pPr>
    <w:rPr>
      <w:rFonts w:ascii="Arial" w:eastAsia="Times New Roman" w:hAnsi="Arial" w:cs="Times New Roman"/>
      <w:kern w:val="0"/>
      <w:sz w:val="22"/>
      <w:szCs w:val="20"/>
      <w:lang w:eastAsia="pl-PL" w:bidi="ar-SA"/>
      <w14:shadow w14:blurRad="0" w14:dist="8013" w14:dir="2700000" w14:sx="100000" w14:sy="100000" w14:kx="0" w14:ky="0" w14:algn="b">
        <w14:srgbClr w14:val="C0C0C0"/>
      </w14:shadow>
    </w:rPr>
  </w:style>
  <w:style w:type="paragraph" w:customStyle="1" w:styleId="MediumGrid21">
    <w:name w:val="Medium Grid 21"/>
    <w:pPr>
      <w:widowControl/>
      <w:textAlignment w:val="auto"/>
    </w:pPr>
    <w:rPr>
      <w:rFonts w:ascii="Calibri" w:eastAsia="Calibri" w:hAnsi="Calibri" w:cs="Times New Roman"/>
      <w:kern w:val="0"/>
      <w:sz w:val="22"/>
      <w:szCs w:val="22"/>
      <w:lang w:eastAsia="en-US" w:bidi="ar-SA"/>
    </w:rPr>
  </w:style>
  <w:style w:type="paragraph" w:customStyle="1" w:styleId="Style4">
    <w:name w:val="Style4"/>
    <w:basedOn w:val="Normalny"/>
    <w:pPr>
      <w:suppressAutoHyphens w:val="0"/>
      <w:autoSpaceDE w:val="0"/>
      <w:spacing w:line="374" w:lineRule="exact"/>
      <w:ind w:firstLine="727"/>
      <w:jc w:val="both"/>
      <w:textAlignment w:val="auto"/>
    </w:pPr>
    <w:rPr>
      <w:rFonts w:ascii="Arial" w:eastAsia="Times New Roman" w:hAnsi="Arial" w:cs="Times New Roman"/>
      <w:kern w:val="0"/>
      <w:sz w:val="22"/>
      <w:lang w:eastAsia="pl-PL" w:bidi="ar-SA"/>
    </w:rPr>
  </w:style>
  <w:style w:type="paragraph" w:customStyle="1" w:styleId="Style8">
    <w:name w:val="Style8"/>
    <w:basedOn w:val="Normalny"/>
    <w:pPr>
      <w:suppressAutoHyphens w:val="0"/>
      <w:autoSpaceDE w:val="0"/>
      <w:spacing w:line="317" w:lineRule="exact"/>
      <w:ind w:hanging="360"/>
      <w:textAlignment w:val="auto"/>
    </w:pPr>
    <w:rPr>
      <w:rFonts w:ascii="Arial" w:eastAsia="Times New Roman" w:hAnsi="Arial" w:cs="Times New Roman"/>
      <w:kern w:val="0"/>
      <w:sz w:val="22"/>
      <w:lang w:eastAsia="pl-PL" w:bidi="ar-SA"/>
    </w:rPr>
  </w:style>
  <w:style w:type="paragraph" w:customStyle="1" w:styleId="Style13">
    <w:name w:val="Style13"/>
    <w:basedOn w:val="Normalny"/>
    <w:pPr>
      <w:suppressAutoHyphens w:val="0"/>
      <w:autoSpaceDE w:val="0"/>
      <w:spacing w:line="358" w:lineRule="exact"/>
      <w:ind w:hanging="245"/>
      <w:jc w:val="both"/>
      <w:textAlignment w:val="auto"/>
    </w:pPr>
    <w:rPr>
      <w:rFonts w:ascii="Arial" w:eastAsia="Times New Roman" w:hAnsi="Arial" w:cs="Times New Roman"/>
      <w:kern w:val="0"/>
      <w:sz w:val="22"/>
      <w:lang w:eastAsia="pl-PL" w:bidi="ar-SA"/>
    </w:rPr>
  </w:style>
  <w:style w:type="paragraph" w:customStyle="1" w:styleId="00normalny">
    <w:name w:val="00_normalny"/>
    <w:basedOn w:val="Normalny"/>
    <w:pPr>
      <w:widowControl/>
      <w:overflowPunct w:val="0"/>
      <w:autoSpaceDE w:val="0"/>
      <w:spacing w:line="100" w:lineRule="atLeast"/>
      <w:ind w:left="283" w:right="283" w:firstLine="709"/>
      <w:jc w:val="both"/>
      <w:textAlignment w:val="auto"/>
    </w:pPr>
    <w:rPr>
      <w:rFonts w:ascii="Switzerland_Lightpl" w:eastAsia="Times New Roman" w:hAnsi="Switzerland_Lightpl" w:cs="Times New Roman"/>
      <w:kern w:val="0"/>
      <w:sz w:val="20"/>
      <w:szCs w:val="20"/>
      <w:lang w:eastAsia="ar-SA" w:bidi="ar-SA"/>
    </w:rPr>
  </w:style>
  <w:style w:type="paragraph" w:customStyle="1" w:styleId="bodytext2">
    <w:name w:val="bodytext2"/>
    <w:basedOn w:val="Normalny"/>
    <w:pPr>
      <w:widowControl/>
      <w:suppressAutoHyphens w:val="0"/>
      <w:spacing w:before="100" w:after="100"/>
      <w:ind w:firstLine="709"/>
      <w:textAlignment w:val="auto"/>
    </w:pPr>
    <w:rPr>
      <w:rFonts w:ascii="Arial" w:eastAsia="Times New Roman" w:hAnsi="Arial" w:cs="Times New Roman"/>
      <w:kern w:val="0"/>
      <w:sz w:val="22"/>
      <w:lang w:eastAsia="pl-PL" w:bidi="ar-SA"/>
    </w:rPr>
  </w:style>
  <w:style w:type="paragraph" w:customStyle="1" w:styleId="Style23">
    <w:name w:val="Style23"/>
    <w:basedOn w:val="Normalny"/>
    <w:pPr>
      <w:suppressAutoHyphens w:val="0"/>
      <w:autoSpaceDE w:val="0"/>
      <w:spacing w:line="405" w:lineRule="exact"/>
      <w:ind w:firstLine="698"/>
      <w:jc w:val="both"/>
      <w:textAlignment w:val="auto"/>
    </w:pPr>
    <w:rPr>
      <w:rFonts w:ascii="Arial" w:eastAsia="Times New Roman" w:hAnsi="Arial" w:cs="Times New Roman"/>
      <w:kern w:val="0"/>
      <w:sz w:val="22"/>
      <w:lang w:eastAsia="pl-PL" w:bidi="ar-SA"/>
    </w:rPr>
  </w:style>
  <w:style w:type="character" w:customStyle="1" w:styleId="mjZnak">
    <w:name w:val="mój Znak"/>
    <w:rPr>
      <w:rFonts w:ascii="Arial CE MT Black" w:hAnsi="Arial CE MT Black"/>
      <w:b/>
      <w:color w:val="000000"/>
      <w:sz w:val="22"/>
      <w:szCs w:val="22"/>
    </w:rPr>
  </w:style>
  <w:style w:type="paragraph" w:customStyle="1" w:styleId="mj">
    <w:name w:val="mój"/>
    <w:basedOn w:val="Nagwek2"/>
    <w:pPr>
      <w:tabs>
        <w:tab w:val="left" w:pos="142"/>
      </w:tabs>
      <w:suppressAutoHyphens w:val="0"/>
      <w:snapToGrid w:val="0"/>
      <w:spacing w:after="120"/>
      <w:textAlignment w:val="auto"/>
    </w:pPr>
    <w:rPr>
      <w:rFonts w:ascii="Arial CE MT Black" w:eastAsia="NSimSun" w:hAnsi="Arial CE MT Black"/>
      <w:bCs w:val="0"/>
      <w:iCs w:val="0"/>
      <w:color w:val="000000"/>
      <w:sz w:val="22"/>
      <w:szCs w:val="22"/>
      <w:lang w:bidi="hi-IN"/>
    </w:rPr>
  </w:style>
  <w:style w:type="paragraph" w:customStyle="1" w:styleId="Plandokumentu1">
    <w:name w:val="Plan dokumentu1"/>
    <w:basedOn w:val="Normalny"/>
    <w:pPr>
      <w:widowControl/>
      <w:shd w:val="clear" w:color="auto" w:fill="000080"/>
      <w:ind w:firstLine="709"/>
      <w:textAlignment w:val="auto"/>
    </w:pPr>
    <w:rPr>
      <w:rFonts w:ascii="Tahoma" w:eastAsia="Times New Roman" w:hAnsi="Tahoma" w:cs="Tahoma"/>
      <w:kern w:val="0"/>
      <w:sz w:val="22"/>
      <w:lang w:eastAsia="ar-SA" w:bidi="ar-SA"/>
    </w:rPr>
  </w:style>
  <w:style w:type="paragraph" w:customStyle="1" w:styleId="Zawartotabeli">
    <w:name w:val="Zawartość tabeli"/>
    <w:basedOn w:val="Normalny"/>
    <w:pPr>
      <w:widowControl/>
      <w:suppressLineNumbers/>
      <w:ind w:firstLine="709"/>
      <w:textAlignment w:val="auto"/>
    </w:pPr>
    <w:rPr>
      <w:rFonts w:ascii="Arial" w:eastAsia="Times New Roman" w:hAnsi="Arial" w:cs="Times New Roman"/>
      <w:kern w:val="0"/>
      <w:sz w:val="22"/>
      <w:lang w:eastAsia="ar-SA" w:bidi="ar-SA"/>
    </w:rPr>
  </w:style>
  <w:style w:type="paragraph" w:customStyle="1" w:styleId="Nagwektabeli">
    <w:name w:val="Nagłówek tabeli"/>
    <w:basedOn w:val="Zawartotabeli"/>
    <w:pPr>
      <w:jc w:val="center"/>
    </w:pPr>
    <w:rPr>
      <w:b/>
      <w:bCs/>
      <w:i/>
      <w:iCs/>
    </w:rPr>
  </w:style>
  <w:style w:type="paragraph" w:customStyle="1" w:styleId="redniasiatka21">
    <w:name w:val="Średnia siatka 21"/>
    <w:pPr>
      <w:widowControl/>
      <w:suppressAutoHyphens/>
      <w:textAlignment w:val="auto"/>
    </w:pPr>
    <w:rPr>
      <w:rFonts w:ascii="Arial" w:eastAsia="Times New Roman" w:hAnsi="Arial" w:cs="Times New Roman"/>
      <w:kern w:val="0"/>
      <w:lang w:eastAsia="ar-SA" w:bidi="ar-SA"/>
    </w:rPr>
  </w:style>
  <w:style w:type="paragraph" w:customStyle="1" w:styleId="Pa10">
    <w:name w:val="Pa10"/>
    <w:basedOn w:val="Default"/>
    <w:next w:val="Default"/>
    <w:pPr>
      <w:suppressAutoHyphens w:val="0"/>
      <w:spacing w:line="241" w:lineRule="atLeast"/>
      <w:textAlignment w:val="auto"/>
    </w:pPr>
    <w:rPr>
      <w:rFonts w:ascii="Helvetica" w:eastAsia="Calibri" w:hAnsi="Helvetica" w:cs="Times New Roman"/>
      <w:color w:val="auto"/>
      <w:kern w:val="0"/>
      <w:lang w:eastAsia="en-US"/>
    </w:rPr>
  </w:style>
  <w:style w:type="paragraph" w:customStyle="1" w:styleId="Pa15">
    <w:name w:val="Pa15"/>
    <w:basedOn w:val="Default"/>
    <w:next w:val="Default"/>
    <w:pPr>
      <w:suppressAutoHyphens w:val="0"/>
      <w:spacing w:line="201" w:lineRule="atLeast"/>
      <w:textAlignment w:val="auto"/>
    </w:pPr>
    <w:rPr>
      <w:rFonts w:ascii="Helvetica" w:eastAsia="Calibri" w:hAnsi="Helvetica" w:cs="Times New Roman"/>
      <w:color w:val="auto"/>
      <w:kern w:val="0"/>
      <w:lang w:eastAsia="en-US"/>
    </w:rPr>
  </w:style>
  <w:style w:type="paragraph" w:customStyle="1" w:styleId="Pa16">
    <w:name w:val="Pa16"/>
    <w:basedOn w:val="Default"/>
    <w:next w:val="Default"/>
    <w:pPr>
      <w:suppressAutoHyphens w:val="0"/>
      <w:spacing w:line="201" w:lineRule="atLeast"/>
      <w:textAlignment w:val="auto"/>
    </w:pPr>
    <w:rPr>
      <w:rFonts w:ascii="Helvetica" w:eastAsia="Calibri" w:hAnsi="Helvetica" w:cs="Times New Roman"/>
      <w:color w:val="auto"/>
      <w:kern w:val="0"/>
      <w:lang w:eastAsia="en-US"/>
    </w:rPr>
  </w:style>
  <w:style w:type="paragraph" w:customStyle="1" w:styleId="Naglowek1">
    <w:name w:val="Naglowek 1"/>
    <w:basedOn w:val="Normalny"/>
    <w:pPr>
      <w:keepNext/>
      <w:widowControl/>
      <w:suppressAutoHyphens w:val="0"/>
      <w:spacing w:before="240" w:after="120"/>
      <w:jc w:val="both"/>
      <w:textAlignment w:val="auto"/>
      <w:outlineLvl w:val="0"/>
    </w:pPr>
    <w:rPr>
      <w:rFonts w:ascii="Arial" w:eastAsia="Times New Roman" w:hAnsi="Arial"/>
      <w:b/>
      <w:caps/>
      <w:sz w:val="22"/>
      <w:szCs w:val="28"/>
      <w:lang w:eastAsia="pl-PL" w:bidi="ar-SA"/>
    </w:rPr>
  </w:style>
  <w:style w:type="paragraph" w:customStyle="1" w:styleId="Naglowek2">
    <w:name w:val="Naglowek 2"/>
    <w:basedOn w:val="Normalny"/>
    <w:pPr>
      <w:keepNext/>
      <w:widowControl/>
      <w:suppressAutoHyphens w:val="0"/>
      <w:spacing w:before="240" w:after="240"/>
      <w:jc w:val="both"/>
      <w:textAlignment w:val="auto"/>
      <w:outlineLvl w:val="0"/>
    </w:pPr>
    <w:rPr>
      <w:rFonts w:ascii="Arial" w:eastAsia="Times New Roman" w:hAnsi="Arial"/>
      <w:b/>
      <w:bCs/>
      <w:kern w:val="0"/>
      <w:sz w:val="22"/>
      <w:lang w:eastAsia="pl-PL" w:bidi="ar-SA"/>
    </w:rPr>
  </w:style>
  <w:style w:type="paragraph" w:customStyle="1" w:styleId="Listawypunktowana3">
    <w:name w:val="Lista wypunktowana 3"/>
    <w:basedOn w:val="Standard"/>
    <w:pPr>
      <w:spacing w:before="0" w:after="0" w:line="240" w:lineRule="auto"/>
      <w:jc w:val="left"/>
      <w:textAlignment w:val="auto"/>
    </w:pPr>
    <w:rPr>
      <w:szCs w:val="20"/>
      <w:lang w:eastAsia="pl-PL"/>
    </w:rPr>
  </w:style>
  <w:style w:type="paragraph" w:customStyle="1" w:styleId="Listawypunktowana4">
    <w:name w:val="Lista wypunktowana 4"/>
    <w:basedOn w:val="Standard"/>
    <w:pPr>
      <w:spacing w:before="0" w:after="0" w:line="240" w:lineRule="auto"/>
      <w:jc w:val="left"/>
      <w:textAlignment w:val="auto"/>
    </w:pPr>
    <w:rPr>
      <w:szCs w:val="20"/>
      <w:lang w:eastAsia="pl-PL"/>
    </w:rPr>
  </w:style>
  <w:style w:type="paragraph" w:customStyle="1" w:styleId="Listawypunktowana">
    <w:name w:val="Lista wypunktowana"/>
    <w:basedOn w:val="Standard"/>
    <w:pPr>
      <w:spacing w:before="0" w:after="0" w:line="240" w:lineRule="auto"/>
      <w:ind w:left="283" w:hanging="283"/>
      <w:jc w:val="left"/>
      <w:textAlignment w:val="auto"/>
    </w:pPr>
    <w:rPr>
      <w:szCs w:val="20"/>
      <w:lang w:eastAsia="pl-PL"/>
    </w:rPr>
  </w:style>
  <w:style w:type="paragraph" w:customStyle="1" w:styleId="Listawypunktowana2">
    <w:name w:val="Lista wypunktowana 2"/>
    <w:basedOn w:val="Standard"/>
    <w:pPr>
      <w:spacing w:before="0" w:after="0" w:line="240" w:lineRule="auto"/>
      <w:ind w:left="566" w:hanging="283"/>
      <w:jc w:val="left"/>
      <w:textAlignment w:val="auto"/>
    </w:pPr>
    <w:rPr>
      <w:szCs w:val="20"/>
      <w:lang w:eastAsia="pl-PL"/>
    </w:rPr>
  </w:style>
  <w:style w:type="paragraph" w:customStyle="1" w:styleId="Lista21">
    <w:name w:val="Lista 21"/>
    <w:basedOn w:val="Standard"/>
    <w:pPr>
      <w:spacing w:before="0" w:after="0" w:line="240" w:lineRule="auto"/>
      <w:ind w:left="566" w:hanging="283"/>
      <w:jc w:val="left"/>
      <w:textAlignment w:val="auto"/>
    </w:pPr>
    <w:rPr>
      <w:szCs w:val="20"/>
      <w:lang w:eastAsia="pl-PL"/>
    </w:rPr>
  </w:style>
  <w:style w:type="paragraph" w:customStyle="1" w:styleId="Lista-kontynuacja21">
    <w:name w:val="Lista - kontynuacja 21"/>
    <w:basedOn w:val="Standard"/>
    <w:pPr>
      <w:spacing w:before="0" w:line="240" w:lineRule="auto"/>
      <w:ind w:left="566"/>
      <w:jc w:val="left"/>
      <w:textAlignment w:val="auto"/>
    </w:pPr>
    <w:rPr>
      <w:szCs w:val="20"/>
      <w:lang w:eastAsia="pl-PL"/>
    </w:rPr>
  </w:style>
  <w:style w:type="paragraph" w:customStyle="1" w:styleId="Lista31">
    <w:name w:val="Lista 31"/>
    <w:basedOn w:val="Standard"/>
    <w:pPr>
      <w:spacing w:before="0" w:after="0" w:line="240" w:lineRule="auto"/>
      <w:ind w:left="849" w:hanging="283"/>
      <w:jc w:val="left"/>
      <w:textAlignment w:val="auto"/>
    </w:pPr>
    <w:rPr>
      <w:szCs w:val="20"/>
      <w:lang w:eastAsia="pl-PL"/>
    </w:rPr>
  </w:style>
  <w:style w:type="paragraph" w:customStyle="1" w:styleId="WierszPP">
    <w:name w:val="Wiersz PP"/>
    <w:basedOn w:val="Legenda"/>
    <w:pPr>
      <w:spacing w:line="240" w:lineRule="auto"/>
      <w:ind w:firstLine="709"/>
      <w:jc w:val="left"/>
      <w:textAlignment w:val="auto"/>
    </w:pPr>
    <w:rPr>
      <w:rFonts w:cs="Tahoma"/>
      <w:lang w:eastAsia="pl-PL"/>
    </w:rPr>
  </w:style>
  <w:style w:type="paragraph" w:customStyle="1" w:styleId="Standardowewcicie">
    <w:name w:val="Standardowe wcięcie"/>
    <w:basedOn w:val="Standard"/>
    <w:pPr>
      <w:spacing w:before="0" w:after="0" w:line="240" w:lineRule="auto"/>
      <w:ind w:left="708"/>
      <w:jc w:val="left"/>
      <w:textAlignment w:val="auto"/>
    </w:pPr>
    <w:rPr>
      <w:szCs w:val="20"/>
      <w:lang w:eastAsia="pl-PL"/>
    </w:rPr>
  </w:style>
  <w:style w:type="paragraph" w:customStyle="1" w:styleId="standard12">
    <w:name w:val="standard 12"/>
    <w:basedOn w:val="Standard"/>
    <w:pPr>
      <w:spacing w:before="0" w:after="0" w:line="240" w:lineRule="auto"/>
      <w:jc w:val="left"/>
      <w:textAlignment w:val="auto"/>
    </w:pPr>
    <w:rPr>
      <w:szCs w:val="20"/>
      <w:lang w:eastAsia="pl-PL"/>
    </w:rPr>
  </w:style>
  <w:style w:type="paragraph" w:customStyle="1" w:styleId="xl41">
    <w:name w:val="xl41"/>
    <w:basedOn w:val="Standard"/>
    <w:pPr>
      <w:pBdr>
        <w:top w:val="single" w:sz="4" w:space="0" w:color="000000"/>
        <w:left w:val="single" w:sz="4" w:space="0" w:color="000000"/>
        <w:bottom w:val="single" w:sz="4" w:space="0" w:color="000000"/>
        <w:right w:val="single" w:sz="4" w:space="0" w:color="000000"/>
      </w:pBdr>
      <w:spacing w:before="100" w:after="100" w:line="240" w:lineRule="auto"/>
      <w:jc w:val="center"/>
      <w:textAlignment w:val="auto"/>
    </w:pPr>
    <w:rPr>
      <w:lang w:eastAsia="pl-PL"/>
    </w:rPr>
  </w:style>
  <w:style w:type="paragraph" w:customStyle="1" w:styleId="xl42">
    <w:name w:val="xl42"/>
    <w:basedOn w:val="Standard"/>
    <w:pPr>
      <w:pBdr>
        <w:top w:val="single" w:sz="4" w:space="0" w:color="000000"/>
        <w:left w:val="single" w:sz="4" w:space="0" w:color="000000"/>
        <w:bottom w:val="single" w:sz="4" w:space="0" w:color="000000"/>
        <w:right w:val="single" w:sz="4" w:space="0" w:color="000000"/>
      </w:pBdr>
      <w:spacing w:before="100" w:after="100" w:line="240" w:lineRule="auto"/>
      <w:jc w:val="center"/>
      <w:textAlignment w:val="auto"/>
    </w:pPr>
    <w:rPr>
      <w:lang w:eastAsia="pl-PL"/>
    </w:rPr>
  </w:style>
  <w:style w:type="paragraph" w:customStyle="1" w:styleId="xl43">
    <w:name w:val="xl43"/>
    <w:basedOn w:val="Standard"/>
    <w:pPr>
      <w:pBdr>
        <w:top w:val="single" w:sz="4" w:space="0" w:color="000000"/>
        <w:left w:val="single" w:sz="4" w:space="0" w:color="000000"/>
        <w:bottom w:val="single" w:sz="4" w:space="0" w:color="000000"/>
        <w:right w:val="single" w:sz="4" w:space="0" w:color="000000"/>
      </w:pBdr>
      <w:spacing w:before="100" w:after="100" w:line="240" w:lineRule="auto"/>
      <w:jc w:val="center"/>
      <w:textAlignment w:val="auto"/>
    </w:pPr>
    <w:rPr>
      <w:lang w:eastAsia="pl-PL"/>
    </w:rPr>
  </w:style>
  <w:style w:type="paragraph" w:customStyle="1" w:styleId="xl44">
    <w:name w:val="xl44"/>
    <w:basedOn w:val="Standard"/>
    <w:pPr>
      <w:pBdr>
        <w:top w:val="single" w:sz="4" w:space="0" w:color="000000"/>
        <w:left w:val="single" w:sz="4" w:space="0" w:color="000000"/>
        <w:bottom w:val="single" w:sz="4" w:space="0" w:color="000000"/>
        <w:right w:val="single" w:sz="4" w:space="0" w:color="000000"/>
      </w:pBdr>
      <w:spacing w:before="100" w:after="100" w:line="240" w:lineRule="auto"/>
      <w:jc w:val="center"/>
      <w:textAlignment w:val="auto"/>
    </w:pPr>
    <w:rPr>
      <w:lang w:eastAsia="pl-PL"/>
    </w:rPr>
  </w:style>
  <w:style w:type="paragraph" w:customStyle="1" w:styleId="xl45">
    <w:name w:val="xl45"/>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lang w:eastAsia="pl-PL"/>
    </w:rPr>
  </w:style>
  <w:style w:type="paragraph" w:customStyle="1" w:styleId="xl46">
    <w:name w:val="xl46"/>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lang w:eastAsia="pl-PL"/>
    </w:rPr>
  </w:style>
  <w:style w:type="paragraph" w:customStyle="1" w:styleId="xl47">
    <w:name w:val="xl47"/>
    <w:basedOn w:val="Standard"/>
    <w:pPr>
      <w:spacing w:before="100" w:after="100" w:line="240" w:lineRule="auto"/>
      <w:jc w:val="center"/>
      <w:textAlignment w:val="auto"/>
    </w:pPr>
    <w:rPr>
      <w:lang w:eastAsia="pl-PL"/>
    </w:rPr>
  </w:style>
  <w:style w:type="paragraph" w:customStyle="1" w:styleId="xl48">
    <w:name w:val="xl48"/>
    <w:basedOn w:val="Standard"/>
    <w:pPr>
      <w:spacing w:before="100" w:after="100" w:line="240" w:lineRule="auto"/>
      <w:jc w:val="left"/>
      <w:textAlignment w:val="auto"/>
    </w:pPr>
    <w:rPr>
      <w:lang w:eastAsia="pl-PL"/>
    </w:rPr>
  </w:style>
  <w:style w:type="paragraph" w:customStyle="1" w:styleId="xl49">
    <w:name w:val="xl49"/>
    <w:basedOn w:val="Standard"/>
    <w:pPr>
      <w:spacing w:before="100" w:after="100" w:line="240" w:lineRule="auto"/>
      <w:jc w:val="center"/>
      <w:textAlignment w:val="auto"/>
    </w:pPr>
    <w:rPr>
      <w:lang w:eastAsia="pl-PL"/>
    </w:rPr>
  </w:style>
  <w:style w:type="paragraph" w:customStyle="1" w:styleId="xl50">
    <w:name w:val="xl50"/>
    <w:basedOn w:val="Standard"/>
    <w:pPr>
      <w:spacing w:before="100" w:after="100" w:line="240" w:lineRule="auto"/>
      <w:jc w:val="center"/>
      <w:textAlignment w:val="auto"/>
    </w:pPr>
    <w:rPr>
      <w:lang w:eastAsia="pl-PL"/>
    </w:rPr>
  </w:style>
  <w:style w:type="paragraph" w:customStyle="1" w:styleId="xl51">
    <w:name w:val="xl51"/>
    <w:basedOn w:val="Standard"/>
    <w:pPr>
      <w:spacing w:before="100" w:after="100" w:line="240" w:lineRule="auto"/>
      <w:jc w:val="center"/>
      <w:textAlignment w:val="auto"/>
    </w:pPr>
    <w:rPr>
      <w:lang w:eastAsia="pl-PL"/>
    </w:rPr>
  </w:style>
  <w:style w:type="paragraph" w:customStyle="1" w:styleId="xl52">
    <w:name w:val="xl52"/>
    <w:basedOn w:val="Standard"/>
    <w:pPr>
      <w:spacing w:before="100" w:after="100" w:line="240" w:lineRule="auto"/>
      <w:jc w:val="left"/>
      <w:textAlignment w:val="auto"/>
    </w:pPr>
    <w:rPr>
      <w:lang w:eastAsia="pl-PL"/>
    </w:rPr>
  </w:style>
  <w:style w:type="paragraph" w:customStyle="1" w:styleId="xl53">
    <w:name w:val="xl53"/>
    <w:basedOn w:val="Standard"/>
    <w:pPr>
      <w:spacing w:before="100" w:after="100" w:line="240" w:lineRule="auto"/>
      <w:jc w:val="center"/>
      <w:textAlignment w:val="auto"/>
    </w:pPr>
    <w:rPr>
      <w:lang w:eastAsia="pl-PL"/>
    </w:rPr>
  </w:style>
  <w:style w:type="paragraph" w:customStyle="1" w:styleId="xl54">
    <w:name w:val="xl54"/>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55">
    <w:name w:val="xl55"/>
    <w:basedOn w:val="Standard"/>
    <w:pPr>
      <w:pBdr>
        <w:top w:val="single" w:sz="8" w:space="0" w:color="000000"/>
        <w:left w:val="single" w:sz="8" w:space="0" w:color="000000"/>
        <w:bottom w:val="single" w:sz="8" w:space="0" w:color="000000"/>
        <w:right w:val="single" w:sz="8" w:space="0" w:color="000000"/>
      </w:pBdr>
      <w:spacing w:before="100" w:after="100" w:line="240" w:lineRule="auto"/>
      <w:jc w:val="left"/>
      <w:textAlignment w:val="auto"/>
    </w:pPr>
    <w:rPr>
      <w:b/>
      <w:bCs/>
      <w:lang w:eastAsia="pl-PL"/>
    </w:rPr>
  </w:style>
  <w:style w:type="paragraph" w:customStyle="1" w:styleId="xl56">
    <w:name w:val="xl56"/>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57">
    <w:name w:val="xl57"/>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58">
    <w:name w:val="xl58"/>
    <w:basedOn w:val="Standard"/>
    <w:pPr>
      <w:pBdr>
        <w:top w:val="single" w:sz="8" w:space="0" w:color="000000"/>
        <w:left w:val="single" w:sz="8" w:space="0" w:color="000000"/>
        <w:bottom w:val="single" w:sz="8" w:space="0" w:color="000000"/>
        <w:right w:val="single" w:sz="8" w:space="0" w:color="000000"/>
      </w:pBdr>
      <w:spacing w:before="100" w:after="100" w:line="240" w:lineRule="auto"/>
      <w:jc w:val="left"/>
      <w:textAlignment w:val="auto"/>
    </w:pPr>
    <w:rPr>
      <w:b/>
      <w:bCs/>
      <w:lang w:eastAsia="pl-PL"/>
    </w:rPr>
  </w:style>
  <w:style w:type="paragraph" w:customStyle="1" w:styleId="xl59">
    <w:name w:val="xl59"/>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60">
    <w:name w:val="xl60"/>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61">
    <w:name w:val="xl61"/>
    <w:basedOn w:val="Standard"/>
    <w:pPr>
      <w:pBdr>
        <w:top w:val="single" w:sz="8" w:space="0" w:color="000000"/>
        <w:left w:val="single" w:sz="8" w:space="0" w:color="000000"/>
        <w:bottom w:val="single" w:sz="8" w:space="0" w:color="000000"/>
        <w:right w:val="single" w:sz="8" w:space="0" w:color="000000"/>
      </w:pBdr>
      <w:spacing w:before="100" w:after="100" w:line="240" w:lineRule="auto"/>
      <w:jc w:val="center"/>
      <w:textAlignment w:val="auto"/>
    </w:pPr>
    <w:rPr>
      <w:b/>
      <w:bCs/>
      <w:lang w:eastAsia="pl-PL"/>
    </w:rPr>
  </w:style>
  <w:style w:type="paragraph" w:customStyle="1" w:styleId="xl62">
    <w:name w:val="xl62"/>
    <w:basedOn w:val="Standard"/>
    <w:pPr>
      <w:pBdr>
        <w:top w:val="single" w:sz="4" w:space="0" w:color="000000"/>
        <w:left w:val="single" w:sz="4" w:space="0" w:color="000000"/>
        <w:bottom w:val="single" w:sz="4" w:space="0" w:color="000000"/>
        <w:right w:val="single" w:sz="4" w:space="0" w:color="000000"/>
      </w:pBdr>
      <w:spacing w:before="100" w:after="100" w:line="240" w:lineRule="auto"/>
      <w:jc w:val="center"/>
      <w:textAlignment w:val="auto"/>
    </w:pPr>
    <w:rPr>
      <w:lang w:eastAsia="pl-PL"/>
    </w:rPr>
  </w:style>
  <w:style w:type="paragraph" w:customStyle="1" w:styleId="IndexSeparator">
    <w:name w:val="Index Separator"/>
    <w:basedOn w:val="Index"/>
    <w:pPr>
      <w:spacing w:before="0" w:after="0" w:line="240" w:lineRule="auto"/>
      <w:jc w:val="left"/>
      <w:textAlignment w:val="auto"/>
    </w:pPr>
    <w:rPr>
      <w:rFonts w:cs="Tahoma"/>
      <w:szCs w:val="20"/>
      <w:lang w:eastAsia="pl-PL"/>
    </w:rPr>
  </w:style>
  <w:style w:type="paragraph" w:customStyle="1" w:styleId="ContentsHeading">
    <w:name w:val="Contents Heading"/>
    <w:basedOn w:val="Nagwek"/>
    <w:pPr>
      <w:suppressLineNumbers/>
      <w:spacing w:line="240" w:lineRule="auto"/>
      <w:ind w:firstLine="709"/>
      <w:jc w:val="left"/>
      <w:textAlignment w:val="auto"/>
    </w:pPr>
    <w:rPr>
      <w:rFonts w:ascii="Tahoma" w:hAnsi="Tahoma" w:cs="Tahoma"/>
      <w:b/>
      <w:bCs/>
      <w:sz w:val="32"/>
      <w:szCs w:val="32"/>
      <w:lang w:eastAsia="pl-PL"/>
    </w:rPr>
  </w:style>
  <w:style w:type="paragraph" w:customStyle="1" w:styleId="UserIndexHeading">
    <w:name w:val="User Index Heading"/>
    <w:basedOn w:val="Nagwek"/>
    <w:pPr>
      <w:suppressLineNumbers/>
      <w:spacing w:line="240" w:lineRule="auto"/>
      <w:ind w:firstLine="709"/>
      <w:jc w:val="left"/>
      <w:textAlignment w:val="auto"/>
    </w:pPr>
    <w:rPr>
      <w:rFonts w:cs="Tahoma"/>
      <w:b/>
      <w:bCs/>
      <w:sz w:val="32"/>
      <w:szCs w:val="32"/>
      <w:lang w:eastAsia="pl-PL"/>
    </w:rPr>
  </w:style>
  <w:style w:type="paragraph" w:customStyle="1" w:styleId="Tableindexheading">
    <w:name w:val="Table index heading"/>
    <w:basedOn w:val="Nagwek"/>
    <w:pPr>
      <w:suppressLineNumbers/>
      <w:spacing w:line="240" w:lineRule="auto"/>
      <w:ind w:firstLine="709"/>
      <w:jc w:val="left"/>
      <w:textAlignment w:val="auto"/>
    </w:pPr>
    <w:rPr>
      <w:rFonts w:cs="Tahoma"/>
      <w:b/>
      <w:bCs/>
      <w:sz w:val="32"/>
      <w:szCs w:val="32"/>
      <w:lang w:eastAsia="pl-PL"/>
    </w:rPr>
  </w:style>
  <w:style w:type="paragraph" w:customStyle="1" w:styleId="Objectindexheading">
    <w:name w:val="Object index heading"/>
    <w:basedOn w:val="Nagwek"/>
    <w:pPr>
      <w:suppressLineNumbers/>
      <w:spacing w:line="240" w:lineRule="auto"/>
      <w:ind w:firstLine="709"/>
      <w:jc w:val="left"/>
      <w:textAlignment w:val="auto"/>
    </w:pPr>
    <w:rPr>
      <w:rFonts w:cs="Tahoma"/>
      <w:b/>
      <w:bCs/>
      <w:sz w:val="32"/>
      <w:szCs w:val="32"/>
      <w:lang w:eastAsia="pl-PL"/>
    </w:rPr>
  </w:style>
  <w:style w:type="paragraph" w:customStyle="1" w:styleId="IllustrationIndexHeading">
    <w:name w:val="Illustration Index Heading"/>
    <w:basedOn w:val="Nagwek"/>
    <w:pPr>
      <w:suppressLineNumbers/>
      <w:spacing w:line="240" w:lineRule="auto"/>
      <w:ind w:firstLine="709"/>
      <w:jc w:val="left"/>
      <w:textAlignment w:val="auto"/>
    </w:pPr>
    <w:rPr>
      <w:rFonts w:cs="Tahoma"/>
      <w:b/>
      <w:bCs/>
      <w:sz w:val="32"/>
      <w:szCs w:val="32"/>
      <w:lang w:eastAsia="pl-PL"/>
    </w:rPr>
  </w:style>
  <w:style w:type="paragraph" w:customStyle="1" w:styleId="BibliographyHeading">
    <w:name w:val="Bibliography Heading"/>
    <w:basedOn w:val="Nagwek"/>
    <w:pPr>
      <w:suppressLineNumbers/>
      <w:spacing w:line="240" w:lineRule="auto"/>
      <w:ind w:firstLine="709"/>
      <w:jc w:val="left"/>
      <w:textAlignment w:val="auto"/>
    </w:pPr>
    <w:rPr>
      <w:rFonts w:cs="Tahoma"/>
      <w:b/>
      <w:bCs/>
      <w:sz w:val="32"/>
      <w:szCs w:val="32"/>
      <w:lang w:eastAsia="pl-PL"/>
    </w:rPr>
  </w:style>
  <w:style w:type="paragraph" w:customStyle="1" w:styleId="UserIndex9">
    <w:name w:val="User Index 9"/>
    <w:basedOn w:val="Index"/>
    <w:pPr>
      <w:tabs>
        <w:tab w:val="right" w:leader="dot" w:pos="9495"/>
      </w:tabs>
      <w:spacing w:before="0" w:after="0" w:line="240" w:lineRule="auto"/>
      <w:ind w:left="2264"/>
      <w:jc w:val="left"/>
      <w:textAlignment w:val="auto"/>
    </w:pPr>
    <w:rPr>
      <w:rFonts w:cs="Tahoma"/>
      <w:szCs w:val="20"/>
      <w:lang w:eastAsia="pl-PL"/>
    </w:rPr>
  </w:style>
  <w:style w:type="paragraph" w:customStyle="1" w:styleId="UserIndex8">
    <w:name w:val="User Index 8"/>
    <w:basedOn w:val="Index"/>
    <w:pPr>
      <w:tabs>
        <w:tab w:val="right" w:leader="dot" w:pos="9495"/>
      </w:tabs>
      <w:spacing w:before="0" w:after="0" w:line="240" w:lineRule="auto"/>
      <w:ind w:left="1981"/>
      <w:jc w:val="left"/>
      <w:textAlignment w:val="auto"/>
    </w:pPr>
    <w:rPr>
      <w:rFonts w:cs="Tahoma"/>
      <w:szCs w:val="20"/>
      <w:lang w:eastAsia="pl-PL"/>
    </w:rPr>
  </w:style>
  <w:style w:type="paragraph" w:customStyle="1" w:styleId="UserIndex7">
    <w:name w:val="User Index 7"/>
    <w:basedOn w:val="Index"/>
    <w:pPr>
      <w:tabs>
        <w:tab w:val="right" w:leader="dot" w:pos="9495"/>
      </w:tabs>
      <w:spacing w:before="0" w:after="0" w:line="240" w:lineRule="auto"/>
      <w:ind w:left="1698"/>
      <w:jc w:val="left"/>
      <w:textAlignment w:val="auto"/>
    </w:pPr>
    <w:rPr>
      <w:rFonts w:cs="Tahoma"/>
      <w:szCs w:val="20"/>
      <w:lang w:eastAsia="pl-PL"/>
    </w:rPr>
  </w:style>
  <w:style w:type="paragraph" w:customStyle="1" w:styleId="UserIndex6">
    <w:name w:val="User Index 6"/>
    <w:basedOn w:val="Index"/>
    <w:pPr>
      <w:tabs>
        <w:tab w:val="right" w:leader="dot" w:pos="9495"/>
      </w:tabs>
      <w:spacing w:before="0" w:after="0" w:line="240" w:lineRule="auto"/>
      <w:ind w:left="1415"/>
      <w:jc w:val="left"/>
      <w:textAlignment w:val="auto"/>
    </w:pPr>
    <w:rPr>
      <w:rFonts w:cs="Tahoma"/>
      <w:szCs w:val="20"/>
      <w:lang w:eastAsia="pl-PL"/>
    </w:rPr>
  </w:style>
  <w:style w:type="paragraph" w:customStyle="1" w:styleId="UserIndex5">
    <w:name w:val="User Index 5"/>
    <w:basedOn w:val="Index"/>
    <w:pPr>
      <w:tabs>
        <w:tab w:val="right" w:leader="dot" w:pos="9495"/>
      </w:tabs>
      <w:spacing w:before="0" w:after="0" w:line="240" w:lineRule="auto"/>
      <w:ind w:left="1132"/>
      <w:jc w:val="left"/>
      <w:textAlignment w:val="auto"/>
    </w:pPr>
    <w:rPr>
      <w:rFonts w:cs="Tahoma"/>
      <w:szCs w:val="20"/>
      <w:lang w:eastAsia="pl-PL"/>
    </w:rPr>
  </w:style>
  <w:style w:type="paragraph" w:customStyle="1" w:styleId="UserIndex4">
    <w:name w:val="User Index 4"/>
    <w:basedOn w:val="Index"/>
    <w:pPr>
      <w:tabs>
        <w:tab w:val="right" w:leader="dot" w:pos="9495"/>
      </w:tabs>
      <w:spacing w:before="0" w:after="0" w:line="240" w:lineRule="auto"/>
      <w:ind w:left="849"/>
      <w:jc w:val="left"/>
      <w:textAlignment w:val="auto"/>
    </w:pPr>
    <w:rPr>
      <w:rFonts w:cs="Tahoma"/>
      <w:szCs w:val="20"/>
      <w:lang w:eastAsia="pl-PL"/>
    </w:rPr>
  </w:style>
  <w:style w:type="paragraph" w:customStyle="1" w:styleId="UserIndex3">
    <w:name w:val="User Index 3"/>
    <w:basedOn w:val="Index"/>
    <w:pPr>
      <w:tabs>
        <w:tab w:val="right" w:leader="dot" w:pos="9495"/>
      </w:tabs>
      <w:spacing w:before="0" w:after="0" w:line="240" w:lineRule="auto"/>
      <w:ind w:left="566"/>
      <w:jc w:val="left"/>
      <w:textAlignment w:val="auto"/>
    </w:pPr>
    <w:rPr>
      <w:rFonts w:cs="Tahoma"/>
      <w:szCs w:val="20"/>
      <w:lang w:eastAsia="pl-PL"/>
    </w:rPr>
  </w:style>
  <w:style w:type="paragraph" w:customStyle="1" w:styleId="UserIndex2">
    <w:name w:val="User Index 2"/>
    <w:basedOn w:val="Index"/>
    <w:pPr>
      <w:tabs>
        <w:tab w:val="right" w:leader="dot" w:pos="9495"/>
      </w:tabs>
      <w:spacing w:before="0" w:after="0" w:line="240" w:lineRule="auto"/>
      <w:ind w:left="283"/>
      <w:jc w:val="left"/>
      <w:textAlignment w:val="auto"/>
    </w:pPr>
    <w:rPr>
      <w:rFonts w:cs="Tahoma"/>
      <w:szCs w:val="20"/>
      <w:lang w:eastAsia="pl-PL"/>
    </w:rPr>
  </w:style>
  <w:style w:type="paragraph" w:customStyle="1" w:styleId="UserIndex10">
    <w:name w:val="User Index 10"/>
    <w:basedOn w:val="Index"/>
    <w:pPr>
      <w:tabs>
        <w:tab w:val="right" w:leader="dot" w:pos="9495"/>
      </w:tabs>
      <w:spacing w:before="0" w:after="0" w:line="240" w:lineRule="auto"/>
      <w:ind w:left="2547"/>
      <w:jc w:val="left"/>
      <w:textAlignment w:val="auto"/>
    </w:pPr>
    <w:rPr>
      <w:rFonts w:cs="Tahoma"/>
      <w:szCs w:val="20"/>
      <w:lang w:eastAsia="pl-PL"/>
    </w:rPr>
  </w:style>
  <w:style w:type="paragraph" w:customStyle="1" w:styleId="UserIndex1">
    <w:name w:val="User Index 1"/>
    <w:basedOn w:val="Index"/>
    <w:pPr>
      <w:numPr>
        <w:numId w:val="35"/>
      </w:numPr>
      <w:tabs>
        <w:tab w:val="right" w:leader="dot" w:pos="9495"/>
      </w:tabs>
      <w:spacing w:before="0" w:after="0" w:line="240" w:lineRule="auto"/>
      <w:jc w:val="left"/>
      <w:textAlignment w:val="auto"/>
    </w:pPr>
    <w:rPr>
      <w:rFonts w:cs="Tahoma"/>
      <w:szCs w:val="20"/>
      <w:lang w:eastAsia="pl-PL"/>
    </w:rPr>
  </w:style>
  <w:style w:type="paragraph" w:customStyle="1" w:styleId="Tableindex1">
    <w:name w:val="Table index 1"/>
    <w:basedOn w:val="Index"/>
    <w:pPr>
      <w:tabs>
        <w:tab w:val="right" w:leader="dot" w:pos="9495"/>
      </w:tabs>
      <w:spacing w:before="0" w:after="0" w:line="240" w:lineRule="auto"/>
      <w:jc w:val="left"/>
      <w:textAlignment w:val="auto"/>
    </w:pPr>
    <w:rPr>
      <w:rFonts w:cs="Tahoma"/>
      <w:szCs w:val="20"/>
      <w:lang w:eastAsia="pl-PL"/>
    </w:rPr>
  </w:style>
  <w:style w:type="paragraph" w:customStyle="1" w:styleId="Objectindex1">
    <w:name w:val="Object index 1"/>
    <w:basedOn w:val="Index"/>
    <w:pPr>
      <w:tabs>
        <w:tab w:val="right" w:leader="dot" w:pos="9495"/>
      </w:tabs>
      <w:spacing w:before="0" w:after="0" w:line="240" w:lineRule="auto"/>
      <w:jc w:val="left"/>
      <w:textAlignment w:val="auto"/>
    </w:pPr>
    <w:rPr>
      <w:rFonts w:cs="Tahoma"/>
      <w:szCs w:val="20"/>
      <w:lang w:eastAsia="pl-PL"/>
    </w:rPr>
  </w:style>
  <w:style w:type="paragraph" w:customStyle="1" w:styleId="IllustrationIndex1">
    <w:name w:val="Illustration Index 1"/>
    <w:basedOn w:val="Index"/>
    <w:pPr>
      <w:tabs>
        <w:tab w:val="right" w:leader="dot" w:pos="9495"/>
      </w:tabs>
      <w:spacing w:before="0" w:after="0" w:line="240" w:lineRule="auto"/>
      <w:jc w:val="left"/>
      <w:textAlignment w:val="auto"/>
    </w:pPr>
    <w:rPr>
      <w:rFonts w:cs="Tahoma"/>
      <w:szCs w:val="20"/>
      <w:lang w:eastAsia="pl-PL"/>
    </w:rPr>
  </w:style>
  <w:style w:type="paragraph" w:customStyle="1" w:styleId="Bibliography1">
    <w:name w:val="Bibliography 1"/>
    <w:basedOn w:val="Index"/>
    <w:pPr>
      <w:tabs>
        <w:tab w:val="right" w:leader="dot" w:pos="9495"/>
      </w:tabs>
      <w:spacing w:before="0" w:after="0" w:line="240" w:lineRule="auto"/>
      <w:jc w:val="left"/>
      <w:textAlignment w:val="auto"/>
    </w:pPr>
    <w:rPr>
      <w:rFonts w:cs="Tahoma"/>
      <w:szCs w:val="20"/>
      <w:lang w:eastAsia="pl-PL"/>
    </w:rPr>
  </w:style>
  <w:style w:type="paragraph" w:customStyle="1" w:styleId="Heading10">
    <w:name w:val="Heading 10"/>
    <w:basedOn w:val="Nagwek"/>
    <w:next w:val="Textbody"/>
    <w:pPr>
      <w:spacing w:line="240" w:lineRule="auto"/>
      <w:ind w:firstLine="709"/>
      <w:jc w:val="left"/>
      <w:textAlignment w:val="auto"/>
    </w:pPr>
    <w:rPr>
      <w:rFonts w:cs="Tahoma"/>
      <w:b/>
      <w:bCs/>
      <w:lang w:eastAsia="pl-PL"/>
    </w:rPr>
  </w:style>
  <w:style w:type="paragraph" w:customStyle="1" w:styleId="PreformattedText">
    <w:name w:val="Preformatted Text"/>
    <w:basedOn w:val="Standard"/>
    <w:pPr>
      <w:spacing w:before="0" w:after="0" w:line="240" w:lineRule="auto"/>
      <w:jc w:val="left"/>
      <w:textAlignment w:val="auto"/>
    </w:pPr>
    <w:rPr>
      <w:rFonts w:ascii="Courier New" w:eastAsia="Courier New" w:hAnsi="Courier New" w:cs="Courier New"/>
      <w:sz w:val="20"/>
      <w:szCs w:val="20"/>
      <w:lang w:eastAsia="pl-PL"/>
    </w:rPr>
  </w:style>
  <w:style w:type="paragraph" w:customStyle="1" w:styleId="Quotations">
    <w:name w:val="Quotations"/>
    <w:basedOn w:val="Normalny"/>
    <w:next w:val="Normalny"/>
    <w:pPr>
      <w:ind w:firstLine="709"/>
      <w:textAlignment w:val="auto"/>
    </w:pPr>
    <w:rPr>
      <w:rFonts w:ascii="Arial" w:eastAsia="Lucida Sans Unicode" w:hAnsi="Arial" w:cs="Tahoma"/>
      <w:i/>
      <w:iCs/>
      <w:color w:val="000000"/>
      <w:sz w:val="22"/>
      <w:lang w:eastAsia="pl-PL" w:bidi="ar-SA"/>
    </w:rPr>
  </w:style>
  <w:style w:type="paragraph" w:customStyle="1" w:styleId="Styl1">
    <w:name w:val="Styl1"/>
    <w:basedOn w:val="Nagwek2"/>
    <w:pPr>
      <w:spacing w:before="0"/>
      <w:jc w:val="left"/>
      <w:textAlignment w:val="auto"/>
    </w:pPr>
    <w:rPr>
      <w:rFonts w:eastAsia="Times New Roman" w:cs="Times New Roman"/>
      <w:bCs w:val="0"/>
      <w:iCs w:val="0"/>
      <w:sz w:val="22"/>
      <w:szCs w:val="24"/>
      <w:lang w:eastAsia="pl-PL"/>
    </w:rPr>
  </w:style>
  <w:style w:type="paragraph" w:customStyle="1" w:styleId="Wcicienormalne1">
    <w:name w:val="Wcięcie normalne1"/>
    <w:basedOn w:val="Normalny"/>
    <w:pPr>
      <w:widowControl/>
      <w:ind w:left="708" w:firstLine="709"/>
      <w:textAlignment w:val="auto"/>
    </w:pPr>
    <w:rPr>
      <w:rFonts w:ascii="Wingdings" w:eastAsia="Wingdings" w:hAnsi="Wingdings" w:cs="Wingdings"/>
      <w:kern w:val="0"/>
      <w:sz w:val="22"/>
      <w:szCs w:val="20"/>
      <w:lang w:bidi="ar-SA"/>
    </w:rPr>
  </w:style>
  <w:style w:type="paragraph" w:customStyle="1" w:styleId="Listapunktowana31">
    <w:name w:val="Lista punktowana 31"/>
    <w:basedOn w:val="Normalny"/>
    <w:pPr>
      <w:widowControl/>
      <w:tabs>
        <w:tab w:val="left" w:pos="360"/>
      </w:tabs>
      <w:ind w:left="360" w:hanging="360"/>
      <w:textAlignment w:val="auto"/>
    </w:pPr>
    <w:rPr>
      <w:rFonts w:ascii="Arial" w:eastAsia="Times New Roman" w:hAnsi="Arial" w:cs="Times New Roman"/>
      <w:kern w:val="0"/>
      <w:sz w:val="22"/>
      <w:szCs w:val="20"/>
      <w:lang w:bidi="ar-SA"/>
    </w:rPr>
  </w:style>
  <w:style w:type="paragraph" w:customStyle="1" w:styleId="Listapunktowana41">
    <w:name w:val="Lista punktowana 41"/>
    <w:basedOn w:val="Normalny"/>
    <w:pPr>
      <w:widowControl/>
      <w:tabs>
        <w:tab w:val="left" w:pos="432"/>
      </w:tabs>
      <w:ind w:left="432" w:hanging="432"/>
      <w:textAlignment w:val="auto"/>
    </w:pPr>
    <w:rPr>
      <w:rFonts w:ascii="Arial" w:eastAsia="Times New Roman" w:hAnsi="Arial" w:cs="Times New Roman"/>
      <w:kern w:val="0"/>
      <w:sz w:val="22"/>
      <w:szCs w:val="20"/>
      <w:lang w:bidi="ar-SA"/>
    </w:rPr>
  </w:style>
  <w:style w:type="paragraph" w:customStyle="1" w:styleId="Akapitzlist2">
    <w:name w:val="Akapit z listą2"/>
    <w:basedOn w:val="Normalny"/>
    <w:pPr>
      <w:widowControl/>
      <w:spacing w:after="200" w:line="276" w:lineRule="auto"/>
      <w:ind w:left="720" w:firstLine="709"/>
      <w:textAlignment w:val="auto"/>
    </w:pPr>
    <w:rPr>
      <w:rFonts w:ascii="Calibri" w:eastAsia="Times New Roman" w:hAnsi="Calibri" w:cs="Calibri"/>
      <w:kern w:val="0"/>
      <w:sz w:val="22"/>
      <w:szCs w:val="22"/>
      <w:lang w:bidi="ar-SA"/>
    </w:rPr>
  </w:style>
  <w:style w:type="paragraph" w:customStyle="1" w:styleId="Listapunktowana1">
    <w:name w:val="Lista punktowana1"/>
    <w:basedOn w:val="Normalny"/>
    <w:pPr>
      <w:widowControl/>
      <w:tabs>
        <w:tab w:val="left" w:pos="720"/>
      </w:tabs>
      <w:ind w:left="720" w:hanging="360"/>
      <w:textAlignment w:val="auto"/>
    </w:pPr>
    <w:rPr>
      <w:rFonts w:ascii="Arial" w:eastAsia="Times New Roman" w:hAnsi="Arial" w:cs="Times New Roman"/>
      <w:kern w:val="0"/>
      <w:sz w:val="22"/>
      <w:szCs w:val="20"/>
      <w:lang w:bidi="ar-SA"/>
    </w:rPr>
  </w:style>
  <w:style w:type="paragraph" w:customStyle="1" w:styleId="Spistreci10">
    <w:name w:val="Spis treści 10"/>
    <w:basedOn w:val="Indeks"/>
    <w:pPr>
      <w:tabs>
        <w:tab w:val="right" w:leader="dot" w:pos="7091"/>
      </w:tabs>
      <w:ind w:left="2547"/>
    </w:pPr>
    <w:rPr>
      <w:rFonts w:cs="Mangal"/>
      <w:szCs w:val="20"/>
      <w:lang w:eastAsia="zh-CN"/>
    </w:rPr>
  </w:style>
  <w:style w:type="paragraph" w:customStyle="1" w:styleId="StyleBodyTextLeft05Linespacing15lines">
    <w:name w:val="Style Body Text + Left:  05&quot; Line spacing:  1.5 lines"/>
    <w:basedOn w:val="Tekstpodstawowy0"/>
    <w:pPr>
      <w:suppressAutoHyphens w:val="0"/>
      <w:snapToGrid w:val="0"/>
      <w:spacing w:before="0" w:after="0" w:line="360" w:lineRule="auto"/>
      <w:ind w:left="720" w:firstLine="709"/>
    </w:pPr>
    <w:rPr>
      <w:color w:val="000000"/>
      <w:szCs w:val="24"/>
      <w:lang w:val="en-AU" w:eastAsia="en-US"/>
    </w:rPr>
  </w:style>
  <w:style w:type="paragraph" w:customStyle="1" w:styleId="NormalnyP">
    <w:name w:val="Normalny_P"/>
    <w:basedOn w:val="Normalny"/>
    <w:pPr>
      <w:widowControl/>
      <w:tabs>
        <w:tab w:val="left" w:pos="567"/>
      </w:tabs>
      <w:ind w:firstLine="709"/>
      <w:textAlignment w:val="auto"/>
    </w:pPr>
    <w:rPr>
      <w:rFonts w:ascii="Verdana" w:eastAsia="Times New Roman" w:hAnsi="Verdana" w:cs="Verdana"/>
      <w:b/>
      <w:sz w:val="20"/>
      <w:lang w:eastAsia="ar-SA" w:bidi="ar-SA"/>
    </w:rPr>
  </w:style>
  <w:style w:type="paragraph" w:customStyle="1" w:styleId="WW-Tekstpodstawowy2">
    <w:name w:val="WW-Tekst podstawowy 2"/>
    <w:basedOn w:val="Normalny"/>
    <w:pPr>
      <w:widowControl/>
      <w:ind w:firstLine="709"/>
      <w:jc w:val="both"/>
      <w:textAlignment w:val="auto"/>
    </w:pPr>
    <w:rPr>
      <w:rFonts w:ascii="Arial" w:eastAsia="Times New Roman" w:hAnsi="Arial" w:cs="Times New Roman"/>
      <w:kern w:val="0"/>
      <w:sz w:val="22"/>
      <w:szCs w:val="20"/>
      <w:lang w:eastAsia="pl-PL" w:bidi="ar-SA"/>
    </w:rPr>
  </w:style>
  <w:style w:type="character" w:customStyle="1" w:styleId="tekstZnak">
    <w:name w:val="tekst Znak"/>
    <w:rPr>
      <w:rFonts w:ascii="Arial" w:hAnsi="Arial"/>
      <w:sz w:val="22"/>
      <w:lang w:eastAsia="ar-SA"/>
    </w:rPr>
  </w:style>
  <w:style w:type="paragraph" w:customStyle="1" w:styleId="tekst">
    <w:name w:val="tekst"/>
    <w:basedOn w:val="Normalny"/>
    <w:pPr>
      <w:keepNext/>
      <w:textAlignment w:val="auto"/>
    </w:pPr>
    <w:rPr>
      <w:rFonts w:ascii="Arial" w:hAnsi="Arial"/>
      <w:sz w:val="22"/>
      <w:lang w:eastAsia="ar-SA"/>
    </w:rPr>
  </w:style>
  <w:style w:type="paragraph" w:customStyle="1" w:styleId="wzory">
    <w:name w:val="wzory"/>
    <w:basedOn w:val="tekst"/>
    <w:autoRedefine/>
    <w:pPr>
      <w:keepNext w:val="0"/>
      <w:widowControl/>
      <w:suppressAutoHyphens w:val="0"/>
      <w:spacing w:before="120" w:after="120"/>
      <w:ind w:firstLine="708"/>
    </w:pPr>
    <w:rPr>
      <w:rFonts w:ascii="ISOCPEUR" w:hAnsi="ISOCPEUR" w:cs="Times New Roman"/>
      <w:sz w:val="20"/>
      <w:szCs w:val="20"/>
      <w:lang w:eastAsia="pl-PL"/>
    </w:rPr>
  </w:style>
  <w:style w:type="paragraph" w:customStyle="1" w:styleId="Protokoll">
    <w:name w:val="Protokoll"/>
    <w:basedOn w:val="Normalny"/>
    <w:pPr>
      <w:keepNext/>
      <w:widowControl/>
      <w:numPr>
        <w:numId w:val="68"/>
      </w:numPr>
      <w:spacing w:after="120"/>
      <w:textAlignment w:val="auto"/>
    </w:pPr>
    <w:rPr>
      <w:rFonts w:ascii="Arial" w:eastAsia="Times New Roman" w:hAnsi="Arial"/>
      <w:kern w:val="0"/>
      <w:sz w:val="22"/>
      <w:lang w:eastAsia="de-DE" w:bidi="ar-SA"/>
    </w:rPr>
  </w:style>
  <w:style w:type="character" w:styleId="Odwoanieprzypisudolnego">
    <w:name w:val="footnote reference"/>
    <w:rPr>
      <w:position w:val="0"/>
      <w:vertAlign w:val="superscript"/>
    </w:rPr>
  </w:style>
  <w:style w:type="character" w:styleId="Odwoanieprzypisukocowego">
    <w:name w:val="endnote reference"/>
    <w:rPr>
      <w:position w:val="0"/>
      <w:vertAlign w:val="superscript"/>
    </w:rPr>
  </w:style>
  <w:style w:type="character" w:styleId="Tekstzastpczy">
    <w:name w:val="Placeholder Text"/>
    <w:rPr>
      <w:color w:val="808080"/>
    </w:rPr>
  </w:style>
  <w:style w:type="character" w:styleId="Wyrnienieintensywne">
    <w:name w:val="Intense Emphasis"/>
    <w:rPr>
      <w:b/>
      <w:bCs/>
      <w:i/>
      <w:iCs/>
      <w:color w:val="4F81BD"/>
    </w:rPr>
  </w:style>
  <w:style w:type="character" w:customStyle="1" w:styleId="Tekstpodstawowy2Znak2">
    <w:name w:val="Tekst podstawowy 2 Znak2"/>
    <w:rPr>
      <w:rFonts w:ascii="Book Antiqua" w:hAnsi="Book Antiqua"/>
      <w:sz w:val="28"/>
    </w:rPr>
  </w:style>
  <w:style w:type="character" w:customStyle="1" w:styleId="TekstpodstawowywcityZnak1">
    <w:name w:val="Tekst podstawowy wcięty Znak1"/>
    <w:basedOn w:val="Domylnaczcionkaakapitu"/>
    <w:rPr>
      <w:rFonts w:ascii="Arial" w:hAnsi="Arial" w:cs="Arial"/>
      <w:sz w:val="22"/>
    </w:rPr>
  </w:style>
  <w:style w:type="character" w:customStyle="1" w:styleId="MapadokumentuZnak1">
    <w:name w:val="Mapa dokumentu Znak1"/>
    <w:basedOn w:val="Domylnaczcionkaakapitu"/>
    <w:rPr>
      <w:rFonts w:ascii="Segoe UI" w:hAnsi="Segoe UI" w:cs="Segoe UI"/>
      <w:sz w:val="16"/>
      <w:szCs w:val="16"/>
    </w:rPr>
  </w:style>
  <w:style w:type="character" w:customStyle="1" w:styleId="StopkaZnak1">
    <w:name w:val="Stopka Znak1"/>
    <w:rPr>
      <w:sz w:val="24"/>
    </w:rPr>
  </w:style>
  <w:style w:type="character" w:customStyle="1" w:styleId="Tekstpodstawowy2Znak1">
    <w:name w:val="Tekst podstawowy 2 Znak1"/>
    <w:rPr>
      <w:rFonts w:ascii="Book Antiqua" w:hAnsi="Book Antiqua"/>
      <w:sz w:val="28"/>
    </w:rPr>
  </w:style>
  <w:style w:type="character" w:customStyle="1" w:styleId="TekstpodstawowyZnak1">
    <w:name w:val="Tekst podstawowy Znak1"/>
    <w:rPr>
      <w:rFonts w:ascii="Book Antiqua" w:hAnsi="Book Antiqua"/>
      <w:b/>
      <w:bCs w:val="0"/>
      <w:sz w:val="32"/>
    </w:rPr>
  </w:style>
  <w:style w:type="character" w:customStyle="1" w:styleId="TitleChar">
    <w:name w:val="Title Char"/>
    <w:rPr>
      <w:b/>
      <w:bCs w:val="0"/>
      <w:smallCaps/>
      <w:w w:val="150"/>
      <w:kern w:val="3"/>
      <w:position w:val="0"/>
      <w:sz w:val="32"/>
      <w:vertAlign w:val="baseline"/>
      <w:lang w:val="pl-PL" w:eastAsia="pl-PL" w:bidi="ar-SA"/>
    </w:rPr>
  </w:style>
  <w:style w:type="character" w:customStyle="1" w:styleId="biggertext">
    <w:name w:val="biggertext"/>
  </w:style>
  <w:style w:type="character" w:customStyle="1" w:styleId="verdana9normal1">
    <w:name w:val="verdana9normal1"/>
    <w:rPr>
      <w:rFonts w:ascii="Verdana" w:hAnsi="Verdana"/>
      <w:b w:val="0"/>
      <w:bCs w:val="0"/>
      <w:color w:val="000000"/>
      <w:sz w:val="18"/>
      <w:szCs w:val="18"/>
    </w:rPr>
  </w:style>
  <w:style w:type="character" w:customStyle="1" w:styleId="TekstprzypisukocowegoZnak1">
    <w:name w:val="Tekst przypisu końcowego Znak1"/>
    <w:basedOn w:val="Domylnaczcionkaakapitu"/>
    <w:rPr>
      <w:rFonts w:ascii="Arial" w:hAnsi="Arial" w:cs="Arial"/>
    </w:rPr>
  </w:style>
  <w:style w:type="character" w:customStyle="1" w:styleId="FontStyle105">
    <w:name w:val="Font Style105"/>
    <w:rPr>
      <w:rFonts w:ascii="Arial" w:hAnsi="Arial" w:cs="Arial"/>
      <w:sz w:val="18"/>
      <w:szCs w:val="18"/>
    </w:rPr>
  </w:style>
  <w:style w:type="character" w:customStyle="1" w:styleId="st">
    <w:name w:val="st"/>
  </w:style>
  <w:style w:type="character" w:customStyle="1" w:styleId="TematkomentarzaZnak1">
    <w:name w:val="Temat komentarza Znak1"/>
    <w:basedOn w:val="TekstkomentarzaZnak1"/>
    <w:rPr>
      <w:rFonts w:ascii="Arial" w:hAnsi="Arial" w:cs="Arial"/>
      <w:b/>
      <w:bCs/>
      <w:sz w:val="20"/>
      <w:szCs w:val="18"/>
    </w:rPr>
  </w:style>
  <w:style w:type="character" w:customStyle="1" w:styleId="Kolorowalistaakcent1Znak">
    <w:name w:val="Kolorowa lista — akcent 1 Znak"/>
    <w:rPr>
      <w:sz w:val="24"/>
      <w:szCs w:val="24"/>
    </w:rPr>
  </w:style>
  <w:style w:type="character" w:customStyle="1" w:styleId="h2">
    <w:name w:val="h2"/>
  </w:style>
  <w:style w:type="character" w:customStyle="1" w:styleId="h1">
    <w:name w:val="h1"/>
  </w:style>
  <w:style w:type="character" w:customStyle="1" w:styleId="FontStyle24">
    <w:name w:val="Font Style24"/>
    <w:rPr>
      <w:rFonts w:ascii="Arial" w:hAnsi="Arial" w:cs="Arial"/>
      <w:sz w:val="20"/>
      <w:szCs w:val="20"/>
    </w:rPr>
  </w:style>
  <w:style w:type="character" w:customStyle="1" w:styleId="FontStyle158">
    <w:name w:val="Font Style158"/>
    <w:rPr>
      <w:rFonts w:ascii="Arial" w:hAnsi="Arial" w:cs="Arial"/>
      <w:sz w:val="20"/>
      <w:szCs w:val="20"/>
    </w:rPr>
  </w:style>
  <w:style w:type="character" w:customStyle="1" w:styleId="FontStyle159">
    <w:name w:val="Font Style159"/>
    <w:rPr>
      <w:rFonts w:ascii="Arial" w:hAnsi="Arial" w:cs="Arial"/>
      <w:b/>
      <w:bCs/>
      <w:sz w:val="20"/>
      <w:szCs w:val="20"/>
    </w:rPr>
  </w:style>
  <w:style w:type="character" w:customStyle="1" w:styleId="FontStyle23">
    <w:name w:val="Font Style23"/>
    <w:rPr>
      <w:rFonts w:ascii="Arial" w:hAnsi="Arial" w:cs="Arial"/>
      <w:sz w:val="20"/>
      <w:szCs w:val="20"/>
    </w:rPr>
  </w:style>
  <w:style w:type="character" w:customStyle="1" w:styleId="apple-converted-space">
    <w:name w:val="apple-converted-space"/>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St2z0">
    <w:name w:val="WW8NumSt2z0"/>
    <w:rPr>
      <w:rFonts w:ascii="Symbol" w:hAnsi="Symbol"/>
    </w:rPr>
  </w:style>
  <w:style w:type="character" w:customStyle="1" w:styleId="WW8NumSt3z0">
    <w:name w:val="WW8NumSt3z0"/>
    <w:rPr>
      <w:rFonts w:ascii="Symbol" w:hAnsi="Symbol"/>
    </w:rPr>
  </w:style>
  <w:style w:type="character" w:customStyle="1" w:styleId="WW8NumSt4z0">
    <w:name w:val="WW8NumSt4z0"/>
    <w:rPr>
      <w:rFonts w:ascii="Symbol" w:hAnsi="Symbol"/>
    </w:rPr>
  </w:style>
  <w:style w:type="character" w:customStyle="1" w:styleId="WW8NumSt5z0">
    <w:name w:val="WW8NumSt5z0"/>
    <w:rPr>
      <w:rFonts w:ascii="Symbol" w:hAnsi="Symbol"/>
    </w:rPr>
  </w:style>
  <w:style w:type="character" w:customStyle="1" w:styleId="WW8NumSt6z0">
    <w:name w:val="WW8NumSt6z0"/>
    <w:rPr>
      <w:rFonts w:ascii="Symbol" w:hAnsi="Symbol"/>
    </w:rPr>
  </w:style>
  <w:style w:type="character" w:customStyle="1" w:styleId="WW8NumSt14z0">
    <w:name w:val="WW8NumSt14z0"/>
    <w:rPr>
      <w:rFonts w:ascii="Symbol" w:hAnsi="Symbol" w:cs="Symbol"/>
    </w:rPr>
  </w:style>
  <w:style w:type="character" w:customStyle="1" w:styleId="WW8NumSt15z0">
    <w:name w:val="WW8NumSt15z0"/>
    <w:rPr>
      <w:rFonts w:ascii="Symbol" w:hAnsi="Symbol" w:cs="Symbol"/>
    </w:rPr>
  </w:style>
  <w:style w:type="character" w:customStyle="1" w:styleId="WW8NumSt22z0">
    <w:name w:val="WW8NumSt22z0"/>
    <w:rPr>
      <w:rFonts w:ascii="Symbol" w:hAnsi="Symbol" w:cs="Times New Roman"/>
    </w:rPr>
  </w:style>
  <w:style w:type="character" w:customStyle="1" w:styleId="Znakinumeracji">
    <w:name w:val="Znaki numeracji"/>
  </w:style>
  <w:style w:type="character" w:customStyle="1" w:styleId="RTFNum21">
    <w:name w:val="RTF_Num 2 1"/>
    <w:rPr>
      <w:rFonts w:ascii="Symbol" w:hAnsi="Symbol"/>
    </w:rPr>
  </w:style>
  <w:style w:type="character" w:customStyle="1" w:styleId="RTFNum31">
    <w:name w:val="RTF_Num 3 1"/>
    <w:rPr>
      <w:rFonts w:ascii="Symbol" w:hAnsi="Symbol"/>
    </w:rPr>
  </w:style>
  <w:style w:type="character" w:customStyle="1" w:styleId="RTFNum41">
    <w:name w:val="RTF_Num 4 1"/>
    <w:rPr>
      <w:rFonts w:ascii="Symbol" w:hAnsi="Symbol"/>
    </w:rPr>
  </w:style>
  <w:style w:type="character" w:customStyle="1" w:styleId="RTFNum51">
    <w:name w:val="RTF_Num 5 1"/>
    <w:rPr>
      <w:rFonts w:ascii="Symbol" w:hAnsi="Symbol"/>
    </w:rPr>
  </w:style>
  <w:style w:type="character" w:customStyle="1" w:styleId="RTFNum61">
    <w:name w:val="RTF_Num 6 1"/>
    <w:rPr>
      <w:rFonts w:ascii="Symbol" w:hAnsi="Symbol"/>
    </w:rPr>
  </w:style>
  <w:style w:type="character" w:customStyle="1" w:styleId="A6">
    <w:name w:val="A6"/>
    <w:rPr>
      <w:color w:val="000000"/>
      <w:sz w:val="20"/>
      <w:szCs w:val="20"/>
    </w:rPr>
  </w:style>
  <w:style w:type="character" w:customStyle="1" w:styleId="A14">
    <w:name w:val="A14"/>
    <w:rPr>
      <w:color w:val="000000"/>
      <w:sz w:val="11"/>
      <w:szCs w:val="11"/>
    </w:rPr>
  </w:style>
  <w:style w:type="character" w:customStyle="1" w:styleId="A20">
    <w:name w:val="A20"/>
    <w:rPr>
      <w:color w:val="000000"/>
      <w:sz w:val="20"/>
      <w:szCs w:val="20"/>
      <w:u w:val="single"/>
    </w:rPr>
  </w:style>
  <w:style w:type="character" w:customStyle="1" w:styleId="Znakiprzypiswdolnych">
    <w:name w:val="Znaki przypisów dolnych"/>
    <w:rPr>
      <w:position w:val="0"/>
      <w:vertAlign w:val="superscript"/>
    </w:rPr>
  </w:style>
  <w:style w:type="character" w:customStyle="1" w:styleId="WW8Num68z0">
    <w:name w:val="WW8Num68z0"/>
    <w:rPr>
      <w:b/>
      <w:bCs w:val="0"/>
      <w:u w:val="single"/>
    </w:rPr>
  </w:style>
  <w:style w:type="character" w:customStyle="1" w:styleId="WW8Num71z0">
    <w:name w:val="WW8Num71z0"/>
    <w:rPr>
      <w:b w:val="0"/>
      <w:bCs w:val="0"/>
    </w:rPr>
  </w:style>
  <w:style w:type="character" w:customStyle="1" w:styleId="WW8Num78z0">
    <w:name w:val="WW8Num78z0"/>
    <w:rPr>
      <w:rFonts w:ascii="ZurichCalligraphic, '''Times Ne" w:hAnsi="ZurichCalligraphic, '''Times Ne"/>
    </w:rPr>
  </w:style>
  <w:style w:type="character" w:customStyle="1" w:styleId="WW8Num98z0">
    <w:name w:val="WW8Num98z0"/>
    <w:rPr>
      <w:rFonts w:ascii="Symbol" w:hAnsi="Symbol"/>
    </w:rPr>
  </w:style>
  <w:style w:type="character" w:customStyle="1" w:styleId="WW8Num119z0">
    <w:name w:val="WW8Num119z0"/>
    <w:rPr>
      <w:rFonts w:ascii="Symbol" w:hAnsi="Symbol"/>
    </w:rPr>
  </w:style>
  <w:style w:type="character" w:customStyle="1" w:styleId="WW8Num122z0">
    <w:name w:val="WW8Num122z0"/>
    <w:rPr>
      <w:rFonts w:ascii="Wingdings" w:hAnsi="Wingdings"/>
    </w:rPr>
  </w:style>
  <w:style w:type="character" w:customStyle="1" w:styleId="WW8Num127z0">
    <w:name w:val="WW8Num127z0"/>
    <w:rPr>
      <w:i w:val="0"/>
      <w:iCs w:val="0"/>
    </w:rPr>
  </w:style>
  <w:style w:type="character" w:customStyle="1" w:styleId="WW8Num169z0">
    <w:name w:val="WW8Num169z0"/>
    <w:rPr>
      <w:rFonts w:ascii="Wingdings" w:hAnsi="Wingdings"/>
    </w:rPr>
  </w:style>
  <w:style w:type="character" w:customStyle="1" w:styleId="WW8Num176z0">
    <w:name w:val="WW8Num176z0"/>
    <w:rPr>
      <w:b/>
      <w:bCs w:val="0"/>
      <w:u w:val="single"/>
    </w:rPr>
  </w:style>
  <w:style w:type="character" w:customStyle="1" w:styleId="WW8Num184z0">
    <w:name w:val="WW8Num184z0"/>
    <w:rPr>
      <w:rFonts w:ascii="Symbol" w:hAnsi="Symbol"/>
    </w:rPr>
  </w:style>
  <w:style w:type="character" w:customStyle="1" w:styleId="WW8Num187z0">
    <w:name w:val="WW8Num187z0"/>
    <w:rPr>
      <w:rFonts w:ascii="Symbol" w:hAnsi="Symbol"/>
    </w:rPr>
  </w:style>
  <w:style w:type="character" w:customStyle="1" w:styleId="WW8Num189z0">
    <w:name w:val="WW8Num189z0"/>
  </w:style>
  <w:style w:type="character" w:customStyle="1" w:styleId="WW8Num209z0">
    <w:name w:val="WW8Num209z0"/>
    <w:rPr>
      <w:rFonts w:ascii="ZurichCalligraphic, '''Times Ne" w:hAnsi="ZurichCalligraphic, '''Times Ne"/>
    </w:rPr>
  </w:style>
  <w:style w:type="character" w:customStyle="1" w:styleId="WW8Num214z0">
    <w:name w:val="WW8Num214z0"/>
    <w:rPr>
      <w:rFonts w:ascii="Symbol" w:hAnsi="Symbol"/>
    </w:rPr>
  </w:style>
  <w:style w:type="character" w:customStyle="1" w:styleId="WW8Num219z0">
    <w:name w:val="WW8Num219z0"/>
    <w:rPr>
      <w:rFonts w:ascii="Symbol" w:hAnsi="Symbol"/>
    </w:rPr>
  </w:style>
  <w:style w:type="character" w:customStyle="1" w:styleId="WW8Num222z0">
    <w:name w:val="WW8Num222z0"/>
    <w:rPr>
      <w:rFonts w:ascii="ZurichCalligraphic, '''Times Ne" w:hAnsi="ZurichCalligraphic, '''Times Ne"/>
    </w:rPr>
  </w:style>
  <w:style w:type="character" w:customStyle="1" w:styleId="WW8Num229z0">
    <w:name w:val="WW8Num229z0"/>
    <w:rPr>
      <w:rFonts w:ascii="ZurichCalligraphic, '''Times Ne" w:hAnsi="ZurichCalligraphic, '''Times Ne"/>
    </w:rPr>
  </w:style>
  <w:style w:type="character" w:customStyle="1" w:styleId="WW8Num242z0">
    <w:name w:val="WW8Num242z0"/>
    <w:rPr>
      <w:rFonts w:ascii="ZurichCalligraphic, '''Times Ne" w:hAnsi="ZurichCalligraphic, '''Times Ne"/>
    </w:rPr>
  </w:style>
  <w:style w:type="character" w:customStyle="1" w:styleId="WW8Num247z0">
    <w:name w:val="WW8Num247z0"/>
    <w:rPr>
      <w:rFonts w:ascii="Symbol" w:hAnsi="Symbol"/>
    </w:rPr>
  </w:style>
  <w:style w:type="character" w:customStyle="1" w:styleId="WW8Num252z0">
    <w:name w:val="WW8Num252z0"/>
    <w:rPr>
      <w:b/>
      <w:bCs w:val="0"/>
      <w:u w:val="single"/>
    </w:rPr>
  </w:style>
  <w:style w:type="character" w:customStyle="1" w:styleId="WW8Num258z0">
    <w:name w:val="WW8Num258z0"/>
    <w:rPr>
      <w:rFonts w:ascii="Symbol" w:hAnsi="Symbol"/>
    </w:rPr>
  </w:style>
  <w:style w:type="character" w:customStyle="1" w:styleId="WW8Num263z0">
    <w:name w:val="WW8Num263z0"/>
    <w:rPr>
      <w:rFonts w:ascii="ZurichCalligraphic, '''Times Ne" w:hAnsi="ZurichCalligraphic, '''Times Ne"/>
    </w:rPr>
  </w:style>
  <w:style w:type="character" w:customStyle="1" w:styleId="WW8Num268z0">
    <w:name w:val="WW8Num268z0"/>
    <w:rPr>
      <w:rFonts w:ascii="Symbol" w:hAnsi="Symbol"/>
    </w:rPr>
  </w:style>
  <w:style w:type="character" w:customStyle="1" w:styleId="WW8Num281z0">
    <w:name w:val="WW8Num281z0"/>
    <w:rPr>
      <w:rFonts w:ascii="Symbol" w:hAnsi="Symbol"/>
    </w:rPr>
  </w:style>
  <w:style w:type="character" w:customStyle="1" w:styleId="WW8Num299z0">
    <w:name w:val="WW8Num299z0"/>
    <w:rPr>
      <w:rFonts w:ascii="ZurichCalligraphic, '''Times Ne" w:hAnsi="ZurichCalligraphic, '''Times Ne"/>
    </w:rPr>
  </w:style>
  <w:style w:type="character" w:customStyle="1" w:styleId="WW8NumSt24z0">
    <w:name w:val="WW8NumSt24z0"/>
    <w:rPr>
      <w:rFonts w:ascii="Times New Roman" w:hAnsi="Times New Roman" w:cs="Times New Roman"/>
    </w:rPr>
  </w:style>
  <w:style w:type="character" w:customStyle="1" w:styleId="WW8NumSt221z0">
    <w:name w:val="WW8NumSt221z0"/>
    <w:rPr>
      <w:rFonts w:ascii="Symbol" w:hAnsi="Symbol"/>
    </w:rPr>
  </w:style>
  <w:style w:type="character" w:customStyle="1" w:styleId="CytatZnak">
    <w:name w:val="Cytat Znak"/>
    <w:rPr>
      <w:i/>
      <w:iCs/>
      <w:color w:val="000000"/>
    </w:rPr>
  </w:style>
  <w:style w:type="character" w:customStyle="1" w:styleId="Styl2Znak">
    <w:name w:val="Styl2 Znak"/>
    <w:rPr>
      <w:rFonts w:ascii="Tahoma" w:hAnsi="Tahoma" w:cs="Tahoma"/>
      <w:b/>
      <w:bCs w:val="0"/>
      <w:i w:val="0"/>
      <w:iCs/>
      <w:color w:val="000000"/>
    </w:rPr>
  </w:style>
  <w:style w:type="character" w:customStyle="1" w:styleId="StandardZnak">
    <w:name w:val="Standard Znak"/>
    <w:rPr>
      <w:rFonts w:ascii="Times New Roman" w:eastAsia="Times New Roman" w:hAnsi="Times New Roman" w:cs="Times New Roman"/>
      <w:szCs w:val="20"/>
    </w:rPr>
  </w:style>
  <w:style w:type="character" w:customStyle="1" w:styleId="Styl1Znak">
    <w:name w:val="Styl1 Znak"/>
    <w:rPr>
      <w:rFonts w:ascii="Arial" w:eastAsia="Times New Roman" w:hAnsi="Arial" w:cs="Times New Roman"/>
      <w:b/>
      <w:bCs w:val="0"/>
      <w:sz w:val="24"/>
      <w:szCs w:val="20"/>
    </w:rPr>
  </w:style>
  <w:style w:type="character" w:customStyle="1" w:styleId="Domylnaczcionkaakapitu5">
    <w:name w:val="Domyślna czcionka akapitu5"/>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2">
    <w:name w:val="WW8Num10z2"/>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2">
    <w:name w:val="WW8Num14z2"/>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2">
    <w:name w:val="WW8Num30z2"/>
    <w:rPr>
      <w:rFonts w:ascii="Wingdings" w:hAnsi="Wingdings" w:cs="Wingdings"/>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Znakiprzypiswkocowych">
    <w:name w:val="Znaki przypisów końcowych"/>
    <w:rPr>
      <w:position w:val="0"/>
      <w:vertAlign w:val="superscript"/>
    </w:rPr>
  </w:style>
  <w:style w:type="character" w:customStyle="1" w:styleId="czeindeksu">
    <w:name w:val="Łącze indeksu"/>
  </w:style>
  <w:style w:type="character" w:customStyle="1" w:styleId="c41">
    <w:name w:val="c41"/>
    <w:rPr>
      <w:rFonts w:ascii="Verdana" w:hAnsi="Verdana"/>
      <w:sz w:val="18"/>
      <w:szCs w:val="18"/>
    </w:rPr>
  </w:style>
  <w:style w:type="paragraph" w:styleId="Indeks2">
    <w:name w:val="index 2"/>
    <w:basedOn w:val="Index"/>
    <w:autoRedefine/>
    <w:pPr>
      <w:spacing w:before="0" w:after="0" w:line="240" w:lineRule="auto"/>
      <w:ind w:left="283"/>
      <w:jc w:val="left"/>
      <w:textAlignment w:val="auto"/>
    </w:pPr>
    <w:rPr>
      <w:rFonts w:cs="Tahoma"/>
      <w:szCs w:val="20"/>
      <w:lang w:eastAsia="pl-PL"/>
    </w:rPr>
  </w:style>
  <w:style w:type="paragraph" w:styleId="Indeks3">
    <w:name w:val="index 3"/>
    <w:basedOn w:val="Index"/>
    <w:autoRedefine/>
    <w:pPr>
      <w:spacing w:before="0" w:after="0" w:line="240" w:lineRule="auto"/>
      <w:ind w:left="566"/>
      <w:jc w:val="left"/>
      <w:textAlignment w:val="auto"/>
    </w:pPr>
    <w:rPr>
      <w:rFonts w:cs="Tahoma"/>
      <w:szCs w:val="20"/>
      <w:lang w:eastAsia="pl-PL"/>
    </w:rPr>
  </w:style>
  <w:style w:type="paragraph" w:styleId="Nagwekindeksu">
    <w:name w:val="index heading"/>
    <w:basedOn w:val="Standard"/>
    <w:next w:val="Indeks1"/>
    <w:pPr>
      <w:spacing w:before="0" w:after="0" w:line="240" w:lineRule="auto"/>
      <w:jc w:val="left"/>
      <w:textAlignment w:val="auto"/>
    </w:pPr>
    <w:rPr>
      <w:szCs w:val="20"/>
      <w:lang w:eastAsia="pl-PL"/>
    </w:rPr>
  </w:style>
  <w:style w:type="character" w:customStyle="1" w:styleId="znormal1">
    <w:name w:val="z_normal1"/>
    <w:basedOn w:val="Domylnaczcionkaakapitu2"/>
    <w:rPr>
      <w:rFonts w:ascii="Times New Roman" w:hAnsi="Times New Roman" w:cs="Times New Roman"/>
      <w:color w:val="000000"/>
      <w:spacing w:val="0"/>
      <w:sz w:val="14"/>
      <w:szCs w:val="14"/>
    </w:rPr>
  </w:style>
  <w:style w:type="numbering" w:customStyle="1" w:styleId="WWOutlineListStyle56">
    <w:name w:val="WW_OutlineListStyle_56"/>
    <w:basedOn w:val="Bezlisty"/>
    <w:pPr>
      <w:numPr>
        <w:numId w:val="2"/>
      </w:numPr>
    </w:pPr>
  </w:style>
  <w:style w:type="numbering" w:customStyle="1" w:styleId="WWOutlineListStyle55">
    <w:name w:val="WW_OutlineListStyle_55"/>
    <w:basedOn w:val="Bezlisty"/>
    <w:pPr>
      <w:numPr>
        <w:numId w:val="3"/>
      </w:numPr>
    </w:pPr>
  </w:style>
  <w:style w:type="numbering" w:customStyle="1" w:styleId="WWOutlineListStyle54">
    <w:name w:val="WW_OutlineListStyle_54"/>
    <w:basedOn w:val="Bezlisty"/>
    <w:pPr>
      <w:numPr>
        <w:numId w:val="4"/>
      </w:numPr>
    </w:pPr>
  </w:style>
  <w:style w:type="numbering" w:customStyle="1" w:styleId="WWOutlineListStyle53">
    <w:name w:val="WW_OutlineListStyle_53"/>
    <w:basedOn w:val="Bezlisty"/>
    <w:pPr>
      <w:numPr>
        <w:numId w:val="5"/>
      </w:numPr>
    </w:pPr>
  </w:style>
  <w:style w:type="numbering" w:customStyle="1" w:styleId="WWOutlineListStyle52">
    <w:name w:val="WW_OutlineListStyle_52"/>
    <w:basedOn w:val="Bezlisty"/>
    <w:pPr>
      <w:numPr>
        <w:numId w:val="6"/>
      </w:numPr>
    </w:pPr>
  </w:style>
  <w:style w:type="numbering" w:customStyle="1" w:styleId="WWOutlineListStyle51">
    <w:name w:val="WW_OutlineListStyle_51"/>
    <w:basedOn w:val="Bezlisty"/>
    <w:pPr>
      <w:numPr>
        <w:numId w:val="7"/>
      </w:numPr>
    </w:pPr>
  </w:style>
  <w:style w:type="numbering" w:customStyle="1" w:styleId="WWOutlineListStyle50">
    <w:name w:val="WW_OutlineListStyle_50"/>
    <w:basedOn w:val="Bezlisty"/>
    <w:pPr>
      <w:numPr>
        <w:numId w:val="8"/>
      </w:numPr>
    </w:pPr>
  </w:style>
  <w:style w:type="numbering" w:customStyle="1" w:styleId="WWOutlineListStyle49">
    <w:name w:val="WW_OutlineListStyle_49"/>
    <w:basedOn w:val="Bezlisty"/>
    <w:pPr>
      <w:numPr>
        <w:numId w:val="9"/>
      </w:numPr>
    </w:pPr>
  </w:style>
  <w:style w:type="numbering" w:customStyle="1" w:styleId="WWOutlineListStyle48">
    <w:name w:val="WW_OutlineListStyle_48"/>
    <w:basedOn w:val="Bezlisty"/>
    <w:pPr>
      <w:numPr>
        <w:numId w:val="10"/>
      </w:numPr>
    </w:pPr>
  </w:style>
  <w:style w:type="numbering" w:customStyle="1" w:styleId="WWOutlineListStyle47">
    <w:name w:val="WW_OutlineListStyle_47"/>
    <w:basedOn w:val="Bezlisty"/>
    <w:pPr>
      <w:numPr>
        <w:numId w:val="11"/>
      </w:numPr>
    </w:pPr>
  </w:style>
  <w:style w:type="numbering" w:customStyle="1" w:styleId="WWOutlineListStyle46">
    <w:name w:val="WW_OutlineListStyle_46"/>
    <w:basedOn w:val="Bezlisty"/>
    <w:pPr>
      <w:numPr>
        <w:numId w:val="12"/>
      </w:numPr>
    </w:pPr>
  </w:style>
  <w:style w:type="numbering" w:customStyle="1" w:styleId="WWOutlineListStyle45">
    <w:name w:val="WW_OutlineListStyle_45"/>
    <w:basedOn w:val="Bezlisty"/>
    <w:pPr>
      <w:numPr>
        <w:numId w:val="13"/>
      </w:numPr>
    </w:pPr>
  </w:style>
  <w:style w:type="numbering" w:customStyle="1" w:styleId="WWOutlineListStyle44">
    <w:name w:val="WW_OutlineListStyle_44"/>
    <w:basedOn w:val="Bezlisty"/>
    <w:pPr>
      <w:numPr>
        <w:numId w:val="14"/>
      </w:numPr>
    </w:pPr>
  </w:style>
  <w:style w:type="numbering" w:customStyle="1" w:styleId="WWOutlineListStyle43">
    <w:name w:val="WW_OutlineListStyle_43"/>
    <w:basedOn w:val="Bezlisty"/>
    <w:pPr>
      <w:numPr>
        <w:numId w:val="15"/>
      </w:numPr>
    </w:pPr>
  </w:style>
  <w:style w:type="numbering" w:customStyle="1" w:styleId="WWOutlineListStyle42">
    <w:name w:val="WW_OutlineListStyle_42"/>
    <w:basedOn w:val="Bezlisty"/>
    <w:pPr>
      <w:numPr>
        <w:numId w:val="16"/>
      </w:numPr>
    </w:pPr>
  </w:style>
  <w:style w:type="numbering" w:customStyle="1" w:styleId="WWOutlineListStyle41">
    <w:name w:val="WW_OutlineListStyle_41"/>
    <w:basedOn w:val="Bezlisty"/>
    <w:pPr>
      <w:numPr>
        <w:numId w:val="17"/>
      </w:numPr>
    </w:pPr>
  </w:style>
  <w:style w:type="numbering" w:customStyle="1" w:styleId="WWOutlineListStyle40">
    <w:name w:val="WW_OutlineListStyle_40"/>
    <w:basedOn w:val="Bezlisty"/>
    <w:pPr>
      <w:numPr>
        <w:numId w:val="18"/>
      </w:numPr>
    </w:pPr>
  </w:style>
  <w:style w:type="numbering" w:customStyle="1" w:styleId="WWOutlineListStyle39">
    <w:name w:val="WW_OutlineListStyle_39"/>
    <w:basedOn w:val="Bezlisty"/>
    <w:pPr>
      <w:numPr>
        <w:numId w:val="19"/>
      </w:numPr>
    </w:pPr>
  </w:style>
  <w:style w:type="numbering" w:customStyle="1" w:styleId="WWOutlineListStyle38">
    <w:name w:val="WW_OutlineListStyle_38"/>
    <w:basedOn w:val="Bezlisty"/>
    <w:pPr>
      <w:numPr>
        <w:numId w:val="20"/>
      </w:numPr>
    </w:pPr>
  </w:style>
  <w:style w:type="numbering" w:customStyle="1" w:styleId="WWOutlineListStyle37">
    <w:name w:val="WW_OutlineListStyle_37"/>
    <w:basedOn w:val="Bezlisty"/>
    <w:pPr>
      <w:numPr>
        <w:numId w:val="21"/>
      </w:numPr>
    </w:pPr>
  </w:style>
  <w:style w:type="numbering" w:customStyle="1" w:styleId="WWOutlineListStyle36">
    <w:name w:val="WW_OutlineListStyle_36"/>
    <w:basedOn w:val="Bezlisty"/>
    <w:pPr>
      <w:numPr>
        <w:numId w:val="22"/>
      </w:numPr>
    </w:pPr>
  </w:style>
  <w:style w:type="numbering" w:customStyle="1" w:styleId="WWOutlineListStyle35">
    <w:name w:val="WW_OutlineListStyle_35"/>
    <w:basedOn w:val="Bezlisty"/>
    <w:pPr>
      <w:numPr>
        <w:numId w:val="23"/>
      </w:numPr>
    </w:pPr>
  </w:style>
  <w:style w:type="numbering" w:customStyle="1" w:styleId="WWOutlineListStyle34">
    <w:name w:val="WW_OutlineListStyle_34"/>
    <w:basedOn w:val="Bezlisty"/>
    <w:pPr>
      <w:numPr>
        <w:numId w:val="24"/>
      </w:numPr>
    </w:pPr>
  </w:style>
  <w:style w:type="numbering" w:customStyle="1" w:styleId="WWOutlineListStyle33">
    <w:name w:val="WW_OutlineListStyle_33"/>
    <w:basedOn w:val="Bezlisty"/>
    <w:pPr>
      <w:numPr>
        <w:numId w:val="25"/>
      </w:numPr>
    </w:pPr>
  </w:style>
  <w:style w:type="numbering" w:customStyle="1" w:styleId="WWOutlineListStyle32">
    <w:name w:val="WW_OutlineListStyle_32"/>
    <w:basedOn w:val="Bezlisty"/>
    <w:pPr>
      <w:numPr>
        <w:numId w:val="26"/>
      </w:numPr>
    </w:pPr>
  </w:style>
  <w:style w:type="numbering" w:customStyle="1" w:styleId="WWOutlineListStyle31">
    <w:name w:val="WW_OutlineListStyle_31"/>
    <w:basedOn w:val="Bezlisty"/>
    <w:pPr>
      <w:numPr>
        <w:numId w:val="27"/>
      </w:numPr>
    </w:pPr>
  </w:style>
  <w:style w:type="numbering" w:customStyle="1" w:styleId="WWOutlineListStyle30">
    <w:name w:val="WW_OutlineListStyle_30"/>
    <w:basedOn w:val="Bezlisty"/>
    <w:pPr>
      <w:numPr>
        <w:numId w:val="28"/>
      </w:numPr>
    </w:pPr>
  </w:style>
  <w:style w:type="numbering" w:customStyle="1" w:styleId="WWOutlineListStyle29">
    <w:name w:val="WW_OutlineListStyle_29"/>
    <w:basedOn w:val="Bezlisty"/>
    <w:pPr>
      <w:numPr>
        <w:numId w:val="29"/>
      </w:numPr>
    </w:pPr>
  </w:style>
  <w:style w:type="numbering" w:customStyle="1" w:styleId="WWOutlineListStyle8">
    <w:name w:val="WW_OutlineListStyle_8"/>
    <w:basedOn w:val="Bezlisty"/>
    <w:pPr>
      <w:numPr>
        <w:numId w:val="30"/>
      </w:numPr>
    </w:pPr>
  </w:style>
  <w:style w:type="numbering" w:customStyle="1" w:styleId="WWOutlineListStyle28">
    <w:name w:val="WW_OutlineListStyle_28"/>
    <w:basedOn w:val="Bezlisty"/>
    <w:pPr>
      <w:numPr>
        <w:numId w:val="31"/>
      </w:numPr>
    </w:pPr>
  </w:style>
  <w:style w:type="numbering" w:customStyle="1" w:styleId="WWOutlineListStyle27">
    <w:name w:val="WW_OutlineListStyle_27"/>
    <w:basedOn w:val="Bezlisty"/>
    <w:pPr>
      <w:numPr>
        <w:numId w:val="32"/>
      </w:numPr>
    </w:pPr>
  </w:style>
  <w:style w:type="numbering" w:customStyle="1" w:styleId="WWOutlineListStyle26">
    <w:name w:val="WW_OutlineListStyle_26"/>
    <w:basedOn w:val="Bezlisty"/>
    <w:pPr>
      <w:numPr>
        <w:numId w:val="33"/>
      </w:numPr>
    </w:pPr>
  </w:style>
  <w:style w:type="numbering" w:customStyle="1" w:styleId="Numbering1">
    <w:name w:val="Numbering 1"/>
    <w:basedOn w:val="Bezlisty"/>
    <w:pPr>
      <w:numPr>
        <w:numId w:val="34"/>
      </w:numPr>
    </w:pPr>
  </w:style>
  <w:style w:type="numbering" w:customStyle="1" w:styleId="List1">
    <w:name w:val="List 1"/>
    <w:basedOn w:val="Bezlisty"/>
    <w:pPr>
      <w:numPr>
        <w:numId w:val="35"/>
      </w:numPr>
    </w:pPr>
  </w:style>
  <w:style w:type="numbering" w:customStyle="1" w:styleId="WWOutlineListStyle17">
    <w:name w:val="WW_OutlineListStyle_17"/>
    <w:basedOn w:val="Bezlisty"/>
    <w:pPr>
      <w:numPr>
        <w:numId w:val="36"/>
      </w:numPr>
    </w:pPr>
  </w:style>
  <w:style w:type="numbering" w:customStyle="1" w:styleId="WWOutlineListStyle23">
    <w:name w:val="WW_OutlineListStyle_23"/>
    <w:basedOn w:val="Bezlisty"/>
    <w:pPr>
      <w:numPr>
        <w:numId w:val="37"/>
      </w:numPr>
    </w:pPr>
  </w:style>
  <w:style w:type="numbering" w:customStyle="1" w:styleId="Styl3">
    <w:name w:val="Styl3"/>
    <w:basedOn w:val="Bezlisty"/>
    <w:pPr>
      <w:numPr>
        <w:numId w:val="38"/>
      </w:numPr>
    </w:pPr>
  </w:style>
  <w:style w:type="numbering" w:customStyle="1" w:styleId="WWOutlineListStyle25">
    <w:name w:val="WW_OutlineListStyle_25"/>
    <w:basedOn w:val="Bezlisty"/>
    <w:pPr>
      <w:numPr>
        <w:numId w:val="39"/>
      </w:numPr>
    </w:pPr>
  </w:style>
  <w:style w:type="numbering" w:customStyle="1" w:styleId="WWOutlineListStyle24">
    <w:name w:val="WW_OutlineListStyle_24"/>
    <w:basedOn w:val="Bezlisty"/>
    <w:pPr>
      <w:numPr>
        <w:numId w:val="40"/>
      </w:numPr>
    </w:pPr>
  </w:style>
  <w:style w:type="numbering" w:customStyle="1" w:styleId="WWOutlineListStyle22">
    <w:name w:val="WW_OutlineListStyle_22"/>
    <w:basedOn w:val="Bezlisty"/>
    <w:pPr>
      <w:numPr>
        <w:numId w:val="41"/>
      </w:numPr>
    </w:pPr>
  </w:style>
  <w:style w:type="numbering" w:customStyle="1" w:styleId="WWOutlineListStyle15">
    <w:name w:val="WW_OutlineListStyle_15"/>
    <w:basedOn w:val="Bezlisty"/>
    <w:pPr>
      <w:numPr>
        <w:numId w:val="42"/>
      </w:numPr>
    </w:pPr>
  </w:style>
  <w:style w:type="numbering" w:customStyle="1" w:styleId="WWOutlineListStyle12">
    <w:name w:val="WW_OutlineListStyle_12"/>
    <w:basedOn w:val="Bezlisty"/>
    <w:pPr>
      <w:numPr>
        <w:numId w:val="43"/>
      </w:numPr>
    </w:pPr>
  </w:style>
  <w:style w:type="numbering" w:customStyle="1" w:styleId="WWOutlineListStyle10">
    <w:name w:val="WW_OutlineListStyle_10"/>
    <w:basedOn w:val="Bezlisty"/>
    <w:pPr>
      <w:numPr>
        <w:numId w:val="44"/>
      </w:numPr>
    </w:pPr>
  </w:style>
  <w:style w:type="numbering" w:customStyle="1" w:styleId="WWOutlineListStyle18">
    <w:name w:val="WW_OutlineListStyle_18"/>
    <w:basedOn w:val="Bezlisty"/>
    <w:pPr>
      <w:numPr>
        <w:numId w:val="45"/>
      </w:numPr>
    </w:pPr>
  </w:style>
  <w:style w:type="numbering" w:customStyle="1" w:styleId="WWOutlineListStyle21">
    <w:name w:val="WW_OutlineListStyle_21"/>
    <w:basedOn w:val="Bezlisty"/>
    <w:pPr>
      <w:numPr>
        <w:numId w:val="46"/>
      </w:numPr>
    </w:pPr>
  </w:style>
  <w:style w:type="numbering" w:customStyle="1" w:styleId="WWOutlineListStyle14">
    <w:name w:val="WW_OutlineListStyle_14"/>
    <w:basedOn w:val="Bezlisty"/>
    <w:pPr>
      <w:numPr>
        <w:numId w:val="47"/>
      </w:numPr>
    </w:pPr>
  </w:style>
  <w:style w:type="numbering" w:customStyle="1" w:styleId="WWOutlineListStyle9">
    <w:name w:val="WW_OutlineListStyle_9"/>
    <w:basedOn w:val="Bezlisty"/>
    <w:pPr>
      <w:numPr>
        <w:numId w:val="48"/>
      </w:numPr>
    </w:pPr>
  </w:style>
  <w:style w:type="numbering" w:customStyle="1" w:styleId="WWOutlineListStyle16">
    <w:name w:val="WW_OutlineListStyle_16"/>
    <w:basedOn w:val="Bezlisty"/>
    <w:pPr>
      <w:numPr>
        <w:numId w:val="49"/>
      </w:numPr>
    </w:pPr>
  </w:style>
  <w:style w:type="numbering" w:customStyle="1" w:styleId="WWOutlineListStyle20">
    <w:name w:val="WW_OutlineListStyle_20"/>
    <w:basedOn w:val="Bezlisty"/>
    <w:pPr>
      <w:numPr>
        <w:numId w:val="50"/>
      </w:numPr>
    </w:pPr>
  </w:style>
  <w:style w:type="numbering" w:customStyle="1" w:styleId="WWOutlineListStyle19">
    <w:name w:val="WW_OutlineListStyle_19"/>
    <w:basedOn w:val="Bezlisty"/>
    <w:pPr>
      <w:numPr>
        <w:numId w:val="51"/>
      </w:numPr>
    </w:pPr>
  </w:style>
  <w:style w:type="numbering" w:customStyle="1" w:styleId="WWOutlineListStyle13">
    <w:name w:val="WW_OutlineListStyle_13"/>
    <w:basedOn w:val="Bezlisty"/>
    <w:pPr>
      <w:numPr>
        <w:numId w:val="52"/>
      </w:numPr>
    </w:pPr>
  </w:style>
  <w:style w:type="numbering" w:customStyle="1" w:styleId="WWOutlineListStyle11">
    <w:name w:val="WW_OutlineListStyle_11"/>
    <w:basedOn w:val="Bezlisty"/>
    <w:pPr>
      <w:numPr>
        <w:numId w:val="53"/>
      </w:numPr>
    </w:pPr>
  </w:style>
  <w:style w:type="numbering" w:customStyle="1" w:styleId="Numbering4">
    <w:name w:val="Numbering 4"/>
    <w:basedOn w:val="Bezlisty"/>
    <w:pPr>
      <w:numPr>
        <w:numId w:val="54"/>
      </w:numPr>
    </w:pPr>
  </w:style>
  <w:style w:type="numbering" w:customStyle="1" w:styleId="StylPunktowane">
    <w:name w:val="Styl Punktowane"/>
    <w:basedOn w:val="Bezlisty"/>
    <w:pPr>
      <w:numPr>
        <w:numId w:val="55"/>
      </w:numPr>
    </w:pPr>
  </w:style>
  <w:style w:type="numbering" w:customStyle="1" w:styleId="LFO58">
    <w:name w:val="LFO58"/>
    <w:basedOn w:val="Bezlisty"/>
    <w:pPr>
      <w:numPr>
        <w:numId w:val="56"/>
      </w:numPr>
    </w:pPr>
  </w:style>
  <w:style w:type="numbering" w:customStyle="1" w:styleId="LFO86">
    <w:name w:val="LFO86"/>
    <w:basedOn w:val="Bezlisty"/>
    <w:pPr>
      <w:numPr>
        <w:numId w:val="57"/>
      </w:numPr>
    </w:pPr>
  </w:style>
  <w:style w:type="numbering" w:customStyle="1" w:styleId="LFO87">
    <w:name w:val="LFO87"/>
    <w:basedOn w:val="Bezlisty"/>
    <w:pPr>
      <w:numPr>
        <w:numId w:val="58"/>
      </w:numPr>
    </w:pPr>
  </w:style>
  <w:style w:type="numbering" w:customStyle="1" w:styleId="LFO88">
    <w:name w:val="LFO88"/>
    <w:basedOn w:val="Bezlisty"/>
    <w:pPr>
      <w:numPr>
        <w:numId w:val="59"/>
      </w:numPr>
    </w:pPr>
  </w:style>
  <w:style w:type="numbering" w:customStyle="1" w:styleId="LFO89">
    <w:name w:val="LFO89"/>
    <w:basedOn w:val="Bezlisty"/>
    <w:pPr>
      <w:numPr>
        <w:numId w:val="60"/>
      </w:numPr>
    </w:pPr>
  </w:style>
  <w:style w:type="numbering" w:customStyle="1" w:styleId="LFO90">
    <w:name w:val="LFO90"/>
    <w:basedOn w:val="Bezlisty"/>
    <w:pPr>
      <w:numPr>
        <w:numId w:val="61"/>
      </w:numPr>
    </w:pPr>
  </w:style>
  <w:style w:type="numbering" w:customStyle="1" w:styleId="LFO91">
    <w:name w:val="LFO91"/>
    <w:basedOn w:val="Bezlisty"/>
    <w:pPr>
      <w:numPr>
        <w:numId w:val="62"/>
      </w:numPr>
    </w:pPr>
  </w:style>
  <w:style w:type="numbering" w:customStyle="1" w:styleId="LFO92">
    <w:name w:val="LFO92"/>
    <w:basedOn w:val="Bezlisty"/>
    <w:pPr>
      <w:numPr>
        <w:numId w:val="63"/>
      </w:numPr>
    </w:pPr>
  </w:style>
  <w:style w:type="numbering" w:customStyle="1" w:styleId="LFO93">
    <w:name w:val="LFO93"/>
    <w:basedOn w:val="Bezlisty"/>
    <w:pPr>
      <w:numPr>
        <w:numId w:val="64"/>
      </w:numPr>
    </w:pPr>
  </w:style>
  <w:style w:type="numbering" w:customStyle="1" w:styleId="LFO94">
    <w:name w:val="LFO94"/>
    <w:basedOn w:val="Bezlisty"/>
    <w:pPr>
      <w:numPr>
        <w:numId w:val="65"/>
      </w:numPr>
    </w:pPr>
  </w:style>
  <w:style w:type="numbering" w:customStyle="1" w:styleId="LFO95">
    <w:name w:val="LFO95"/>
    <w:basedOn w:val="Bezlisty"/>
    <w:pPr>
      <w:numPr>
        <w:numId w:val="66"/>
      </w:numPr>
    </w:pPr>
  </w:style>
  <w:style w:type="numbering" w:customStyle="1" w:styleId="LFO96">
    <w:name w:val="LFO96"/>
    <w:basedOn w:val="Bezlisty"/>
    <w:pPr>
      <w:numPr>
        <w:numId w:val="67"/>
      </w:numPr>
    </w:pPr>
  </w:style>
  <w:style w:type="numbering" w:customStyle="1" w:styleId="LFO99">
    <w:name w:val="LFO99"/>
    <w:basedOn w:val="Bezlisty"/>
    <w:pPr>
      <w:numPr>
        <w:numId w:val="68"/>
      </w:numPr>
    </w:pPr>
  </w:style>
  <w:style w:type="numbering" w:customStyle="1" w:styleId="WWOutlineListStyle7">
    <w:name w:val="WW_OutlineListStyle_7"/>
    <w:basedOn w:val="Bezlisty"/>
    <w:pPr>
      <w:numPr>
        <w:numId w:val="69"/>
      </w:numPr>
    </w:pPr>
  </w:style>
  <w:style w:type="numbering" w:customStyle="1" w:styleId="WWOutlineListStyle6">
    <w:name w:val="WW_OutlineListStyle_6"/>
    <w:basedOn w:val="Bezlisty"/>
    <w:pPr>
      <w:numPr>
        <w:numId w:val="70"/>
      </w:numPr>
    </w:pPr>
  </w:style>
  <w:style w:type="numbering" w:customStyle="1" w:styleId="WWOutlineListStyle5">
    <w:name w:val="WW_OutlineListStyle_5"/>
    <w:basedOn w:val="Bezlisty"/>
    <w:pPr>
      <w:numPr>
        <w:numId w:val="71"/>
      </w:numPr>
    </w:pPr>
  </w:style>
  <w:style w:type="numbering" w:customStyle="1" w:styleId="WWOutlineListStyle4">
    <w:name w:val="WW_OutlineListStyle_4"/>
    <w:basedOn w:val="Bezlisty"/>
    <w:pPr>
      <w:numPr>
        <w:numId w:val="72"/>
      </w:numPr>
    </w:pPr>
  </w:style>
  <w:style w:type="numbering" w:customStyle="1" w:styleId="WWOutlineListStyle3">
    <w:name w:val="WW_OutlineListStyle_3"/>
    <w:basedOn w:val="Bezlisty"/>
    <w:pPr>
      <w:numPr>
        <w:numId w:val="73"/>
      </w:numPr>
    </w:pPr>
  </w:style>
  <w:style w:type="numbering" w:customStyle="1" w:styleId="WWOutlineListStyle2">
    <w:name w:val="WW_OutlineListStyle_2"/>
    <w:basedOn w:val="Bezlisty"/>
    <w:pPr>
      <w:numPr>
        <w:numId w:val="74"/>
      </w:numPr>
    </w:pPr>
  </w:style>
  <w:style w:type="numbering" w:customStyle="1" w:styleId="WWOutlineListStyle1">
    <w:name w:val="WW_OutlineListStyle_1"/>
    <w:basedOn w:val="Bezlisty"/>
    <w:pPr>
      <w:numPr>
        <w:numId w:val="75"/>
      </w:numPr>
    </w:pPr>
  </w:style>
  <w:style w:type="numbering" w:customStyle="1" w:styleId="WWOutlineListStyle">
    <w:name w:val="WW_OutlineListStyle"/>
    <w:basedOn w:val="Bezlisty"/>
    <w:pPr>
      <w:numPr>
        <w:numId w:val="76"/>
      </w:numPr>
    </w:pPr>
  </w:style>
  <w:style w:type="numbering" w:customStyle="1" w:styleId="Outline">
    <w:name w:val="Outline"/>
    <w:basedOn w:val="Bezlisty"/>
    <w:pPr>
      <w:numPr>
        <w:numId w:val="77"/>
      </w:numPr>
    </w:pPr>
  </w:style>
  <w:style w:type="numbering" w:customStyle="1" w:styleId="WW8Num1">
    <w:name w:val="WW8Num1"/>
    <w:basedOn w:val="Bezlisty"/>
    <w:pPr>
      <w:numPr>
        <w:numId w:val="78"/>
      </w:numPr>
    </w:pPr>
  </w:style>
  <w:style w:type="numbering" w:customStyle="1" w:styleId="WW8Num2">
    <w:name w:val="WW8Num2"/>
    <w:basedOn w:val="Bezlisty"/>
    <w:pPr>
      <w:numPr>
        <w:numId w:val="79"/>
      </w:numPr>
    </w:pPr>
  </w:style>
  <w:style w:type="numbering" w:customStyle="1" w:styleId="WW8Num3">
    <w:name w:val="WW8Num3"/>
    <w:basedOn w:val="Bezlisty"/>
    <w:pPr>
      <w:numPr>
        <w:numId w:val="80"/>
      </w:numPr>
    </w:pPr>
  </w:style>
  <w:style w:type="numbering" w:customStyle="1" w:styleId="WW8Num4">
    <w:name w:val="WW8Num4"/>
    <w:basedOn w:val="Bezlisty"/>
    <w:pPr>
      <w:numPr>
        <w:numId w:val="81"/>
      </w:numPr>
    </w:pPr>
  </w:style>
  <w:style w:type="numbering" w:customStyle="1" w:styleId="WW8Num5">
    <w:name w:val="WW8Num5"/>
    <w:basedOn w:val="Bezlisty"/>
    <w:pPr>
      <w:numPr>
        <w:numId w:val="82"/>
      </w:numPr>
    </w:pPr>
  </w:style>
  <w:style w:type="numbering" w:customStyle="1" w:styleId="WW8Num6">
    <w:name w:val="WW8Num6"/>
    <w:basedOn w:val="Bezlisty"/>
    <w:pPr>
      <w:numPr>
        <w:numId w:val="83"/>
      </w:numPr>
    </w:pPr>
  </w:style>
  <w:style w:type="numbering" w:customStyle="1" w:styleId="WW8Num7">
    <w:name w:val="WW8Num7"/>
    <w:basedOn w:val="Bezlisty"/>
    <w:pPr>
      <w:numPr>
        <w:numId w:val="84"/>
      </w:numPr>
    </w:pPr>
  </w:style>
  <w:style w:type="numbering" w:customStyle="1" w:styleId="WW8Num8">
    <w:name w:val="WW8Num8"/>
    <w:basedOn w:val="Bezlisty"/>
    <w:pPr>
      <w:numPr>
        <w:numId w:val="85"/>
      </w:numPr>
    </w:pPr>
  </w:style>
  <w:style w:type="numbering" w:customStyle="1" w:styleId="WW8Num9">
    <w:name w:val="WW8Num9"/>
    <w:basedOn w:val="Bezlisty"/>
    <w:pPr>
      <w:numPr>
        <w:numId w:val="86"/>
      </w:numPr>
    </w:pPr>
  </w:style>
  <w:style w:type="numbering" w:customStyle="1" w:styleId="WW8Num10">
    <w:name w:val="WW8Num10"/>
    <w:basedOn w:val="Bezlisty"/>
    <w:pPr>
      <w:numPr>
        <w:numId w:val="87"/>
      </w:numPr>
    </w:pPr>
  </w:style>
  <w:style w:type="numbering" w:customStyle="1" w:styleId="WW8Num11">
    <w:name w:val="WW8Num11"/>
    <w:basedOn w:val="Bezlisty"/>
    <w:pPr>
      <w:numPr>
        <w:numId w:val="88"/>
      </w:numPr>
    </w:pPr>
  </w:style>
  <w:style w:type="numbering" w:customStyle="1" w:styleId="WW8Num12">
    <w:name w:val="WW8Num12"/>
    <w:basedOn w:val="Bezlisty"/>
    <w:pPr>
      <w:numPr>
        <w:numId w:val="89"/>
      </w:numPr>
    </w:pPr>
  </w:style>
  <w:style w:type="numbering" w:customStyle="1" w:styleId="WW8Num13">
    <w:name w:val="WW8Num13"/>
    <w:basedOn w:val="Bezlisty"/>
    <w:pPr>
      <w:numPr>
        <w:numId w:val="90"/>
      </w:numPr>
    </w:pPr>
  </w:style>
  <w:style w:type="numbering" w:customStyle="1" w:styleId="WW8Num14">
    <w:name w:val="WW8Num14"/>
    <w:basedOn w:val="Bezlisty"/>
    <w:pPr>
      <w:numPr>
        <w:numId w:val="91"/>
      </w:numPr>
    </w:pPr>
  </w:style>
  <w:style w:type="numbering" w:customStyle="1" w:styleId="WW8Num15">
    <w:name w:val="WW8Num15"/>
    <w:basedOn w:val="Bezlisty"/>
    <w:pPr>
      <w:numPr>
        <w:numId w:val="92"/>
      </w:numPr>
    </w:pPr>
  </w:style>
  <w:style w:type="numbering" w:customStyle="1" w:styleId="WW8Num16">
    <w:name w:val="WW8Num16"/>
    <w:basedOn w:val="Bezlisty"/>
    <w:pPr>
      <w:numPr>
        <w:numId w:val="93"/>
      </w:numPr>
    </w:pPr>
  </w:style>
  <w:style w:type="numbering" w:customStyle="1" w:styleId="WW8Num17">
    <w:name w:val="WW8Num17"/>
    <w:basedOn w:val="Bezlisty"/>
    <w:pPr>
      <w:numPr>
        <w:numId w:val="94"/>
      </w:numPr>
    </w:pPr>
  </w:style>
  <w:style w:type="numbering" w:customStyle="1" w:styleId="WW8Num18">
    <w:name w:val="WW8Num18"/>
    <w:basedOn w:val="Bezlisty"/>
    <w:pPr>
      <w:numPr>
        <w:numId w:val="95"/>
      </w:numPr>
    </w:pPr>
  </w:style>
  <w:style w:type="numbering" w:customStyle="1" w:styleId="WW8Num19">
    <w:name w:val="WW8Num19"/>
    <w:basedOn w:val="Bezlisty"/>
    <w:pPr>
      <w:numPr>
        <w:numId w:val="96"/>
      </w:numPr>
    </w:pPr>
  </w:style>
  <w:style w:type="numbering" w:customStyle="1" w:styleId="WW8Num20">
    <w:name w:val="WW8Num20"/>
    <w:basedOn w:val="Bezlisty"/>
    <w:pPr>
      <w:numPr>
        <w:numId w:val="97"/>
      </w:numPr>
    </w:pPr>
  </w:style>
  <w:style w:type="numbering" w:customStyle="1" w:styleId="WW8Num21">
    <w:name w:val="WW8Num21"/>
    <w:basedOn w:val="Bezlisty"/>
    <w:pPr>
      <w:numPr>
        <w:numId w:val="98"/>
      </w:numPr>
    </w:pPr>
  </w:style>
  <w:style w:type="numbering" w:customStyle="1" w:styleId="WW8Num22">
    <w:name w:val="WW8Num22"/>
    <w:basedOn w:val="Bezlisty"/>
    <w:pPr>
      <w:numPr>
        <w:numId w:val="99"/>
      </w:numPr>
    </w:pPr>
  </w:style>
  <w:style w:type="numbering" w:customStyle="1" w:styleId="WW8Num23">
    <w:name w:val="WW8Num23"/>
    <w:basedOn w:val="Bezlisty"/>
    <w:pPr>
      <w:numPr>
        <w:numId w:val="100"/>
      </w:numPr>
    </w:pPr>
  </w:style>
  <w:style w:type="numbering" w:customStyle="1" w:styleId="WW8Num24">
    <w:name w:val="WW8Num24"/>
    <w:basedOn w:val="Bezlisty"/>
    <w:pPr>
      <w:numPr>
        <w:numId w:val="101"/>
      </w:numPr>
    </w:pPr>
  </w:style>
  <w:style w:type="numbering" w:customStyle="1" w:styleId="WW8Num25">
    <w:name w:val="WW8Num25"/>
    <w:basedOn w:val="Bezlisty"/>
    <w:pPr>
      <w:numPr>
        <w:numId w:val="102"/>
      </w:numPr>
    </w:pPr>
  </w:style>
  <w:style w:type="numbering" w:customStyle="1" w:styleId="WW8Num26">
    <w:name w:val="WW8Num26"/>
    <w:basedOn w:val="Bezlisty"/>
    <w:pPr>
      <w:numPr>
        <w:numId w:val="103"/>
      </w:numPr>
    </w:pPr>
  </w:style>
  <w:style w:type="numbering" w:customStyle="1" w:styleId="WW8Num27">
    <w:name w:val="WW8Num27"/>
    <w:basedOn w:val="Bezlisty"/>
    <w:pPr>
      <w:numPr>
        <w:numId w:val="104"/>
      </w:numPr>
    </w:pPr>
  </w:style>
  <w:style w:type="numbering" w:customStyle="1" w:styleId="WW8Num28">
    <w:name w:val="WW8Num28"/>
    <w:basedOn w:val="Bezlisty"/>
    <w:pPr>
      <w:numPr>
        <w:numId w:val="105"/>
      </w:numPr>
    </w:pPr>
  </w:style>
  <w:style w:type="numbering" w:customStyle="1" w:styleId="WW8Num29">
    <w:name w:val="WW8Num29"/>
    <w:basedOn w:val="Bezlisty"/>
    <w:pPr>
      <w:numPr>
        <w:numId w:val="106"/>
      </w:numPr>
    </w:pPr>
  </w:style>
  <w:style w:type="numbering" w:customStyle="1" w:styleId="WW8Num30">
    <w:name w:val="WW8Num30"/>
    <w:basedOn w:val="Bezlisty"/>
    <w:pPr>
      <w:numPr>
        <w:numId w:val="107"/>
      </w:numPr>
    </w:pPr>
  </w:style>
  <w:style w:type="numbering" w:customStyle="1" w:styleId="WW8Num31">
    <w:name w:val="WW8Num31"/>
    <w:basedOn w:val="Bezlisty"/>
    <w:pPr>
      <w:numPr>
        <w:numId w:val="108"/>
      </w:numPr>
    </w:pPr>
  </w:style>
  <w:style w:type="numbering" w:customStyle="1" w:styleId="WW8Num32">
    <w:name w:val="WW8Num32"/>
    <w:basedOn w:val="Bezlisty"/>
    <w:pPr>
      <w:numPr>
        <w:numId w:val="109"/>
      </w:numPr>
    </w:pPr>
  </w:style>
  <w:style w:type="numbering" w:customStyle="1" w:styleId="WW8Num33">
    <w:name w:val="WW8Num33"/>
    <w:basedOn w:val="Bezlisty"/>
    <w:pPr>
      <w:numPr>
        <w:numId w:val="110"/>
      </w:numPr>
    </w:pPr>
  </w:style>
  <w:style w:type="numbering" w:customStyle="1" w:styleId="WW8Num34">
    <w:name w:val="WW8Num34"/>
    <w:basedOn w:val="Bezlisty"/>
    <w:pPr>
      <w:numPr>
        <w:numId w:val="111"/>
      </w:numPr>
    </w:pPr>
  </w:style>
  <w:style w:type="numbering" w:customStyle="1" w:styleId="WW8Num35">
    <w:name w:val="WW8Num35"/>
    <w:basedOn w:val="Bezlisty"/>
    <w:pPr>
      <w:numPr>
        <w:numId w:val="112"/>
      </w:numPr>
    </w:pPr>
  </w:style>
  <w:style w:type="numbering" w:customStyle="1" w:styleId="WW8Num36">
    <w:name w:val="WW8Num36"/>
    <w:basedOn w:val="Bezlisty"/>
    <w:pPr>
      <w:numPr>
        <w:numId w:val="113"/>
      </w:numPr>
    </w:pPr>
  </w:style>
  <w:style w:type="numbering" w:customStyle="1" w:styleId="WW8Num37">
    <w:name w:val="WW8Num37"/>
    <w:basedOn w:val="Bezlisty"/>
    <w:pPr>
      <w:numPr>
        <w:numId w:val="114"/>
      </w:numPr>
    </w:pPr>
  </w:style>
  <w:style w:type="numbering" w:customStyle="1" w:styleId="WW8Num38">
    <w:name w:val="WW8Num38"/>
    <w:basedOn w:val="Bezlisty"/>
    <w:pPr>
      <w:numPr>
        <w:numId w:val="115"/>
      </w:numPr>
    </w:pPr>
  </w:style>
  <w:style w:type="numbering" w:customStyle="1" w:styleId="WW8Num39">
    <w:name w:val="WW8Num39"/>
    <w:basedOn w:val="Bezlisty"/>
    <w:pPr>
      <w:numPr>
        <w:numId w:val="116"/>
      </w:numPr>
    </w:pPr>
  </w:style>
  <w:style w:type="numbering" w:customStyle="1" w:styleId="WW8Num40">
    <w:name w:val="WW8Num40"/>
    <w:basedOn w:val="Bezlisty"/>
    <w:pPr>
      <w:numPr>
        <w:numId w:val="117"/>
      </w:numPr>
    </w:pPr>
  </w:style>
  <w:style w:type="numbering" w:customStyle="1" w:styleId="WW8Num41">
    <w:name w:val="WW8Num41"/>
    <w:basedOn w:val="Bezlisty"/>
    <w:pPr>
      <w:numPr>
        <w:numId w:val="118"/>
      </w:numPr>
    </w:pPr>
  </w:style>
  <w:style w:type="numbering" w:customStyle="1" w:styleId="WW8Num42">
    <w:name w:val="WW8Num42"/>
    <w:basedOn w:val="Bezlisty"/>
    <w:pPr>
      <w:numPr>
        <w:numId w:val="119"/>
      </w:numPr>
    </w:pPr>
  </w:style>
  <w:style w:type="numbering" w:customStyle="1" w:styleId="WW8Num43">
    <w:name w:val="WW8Num43"/>
    <w:basedOn w:val="Bezlisty"/>
    <w:pPr>
      <w:numPr>
        <w:numId w:val="120"/>
      </w:numPr>
    </w:pPr>
  </w:style>
  <w:style w:type="numbering" w:customStyle="1" w:styleId="WW8Num44">
    <w:name w:val="WW8Num44"/>
    <w:basedOn w:val="Bezlisty"/>
    <w:pPr>
      <w:numPr>
        <w:numId w:val="121"/>
      </w:numPr>
    </w:pPr>
  </w:style>
  <w:style w:type="numbering" w:customStyle="1" w:styleId="WW8Num45">
    <w:name w:val="WW8Num45"/>
    <w:basedOn w:val="Bezlisty"/>
    <w:pPr>
      <w:numPr>
        <w:numId w:val="122"/>
      </w:numPr>
    </w:pPr>
  </w:style>
  <w:style w:type="numbering" w:customStyle="1" w:styleId="WW8Num46">
    <w:name w:val="WW8Num46"/>
    <w:basedOn w:val="Bezlisty"/>
    <w:pPr>
      <w:numPr>
        <w:numId w:val="123"/>
      </w:numPr>
    </w:pPr>
  </w:style>
  <w:style w:type="numbering" w:customStyle="1" w:styleId="WW8Num47">
    <w:name w:val="WW8Num47"/>
    <w:basedOn w:val="Bezlisty"/>
    <w:pPr>
      <w:numPr>
        <w:numId w:val="124"/>
      </w:numPr>
    </w:pPr>
  </w:style>
  <w:style w:type="numbering" w:customStyle="1" w:styleId="WW8Num48">
    <w:name w:val="WW8Num48"/>
    <w:basedOn w:val="Bezlisty"/>
    <w:pPr>
      <w:numPr>
        <w:numId w:val="125"/>
      </w:numPr>
    </w:pPr>
  </w:style>
  <w:style w:type="numbering" w:customStyle="1" w:styleId="WW8Num49">
    <w:name w:val="WW8Num49"/>
    <w:basedOn w:val="Bezlisty"/>
    <w:pPr>
      <w:numPr>
        <w:numId w:val="126"/>
      </w:numPr>
    </w:pPr>
  </w:style>
  <w:style w:type="numbering" w:customStyle="1" w:styleId="WW8Num50">
    <w:name w:val="WW8Num50"/>
    <w:basedOn w:val="Bezlisty"/>
    <w:pPr>
      <w:numPr>
        <w:numId w:val="127"/>
      </w:numPr>
    </w:pPr>
  </w:style>
  <w:style w:type="numbering" w:customStyle="1" w:styleId="WW8Num51">
    <w:name w:val="WW8Num51"/>
    <w:basedOn w:val="Bezlisty"/>
    <w:pPr>
      <w:numPr>
        <w:numId w:val="1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ep.pkn.pl/pn-hd-60364-4-41-2017-09e.html" TargetMode="External"/><Relationship Id="rId13" Type="http://schemas.openxmlformats.org/officeDocument/2006/relationships/hyperlink" Target="http://sklep.pkn.pl/pn-hd-60364-4-41-2007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ep.pkn.pl/pn-hd-60364-4-444-2010e.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lep.pkn.pl/pn-hd-60364-5-52-2011p.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lep.pkn.pl/pn-hd-60364-4-443-2006e.html" TargetMode="External"/><Relationship Id="rId5" Type="http://schemas.openxmlformats.org/officeDocument/2006/relationships/webSettings" Target="webSettings.xml"/><Relationship Id="rId15" Type="http://schemas.openxmlformats.org/officeDocument/2006/relationships/hyperlink" Target="http://sklep.pkn.pl/pn-hd-60364-5-51-2006e.html" TargetMode="External"/><Relationship Id="rId10" Type="http://schemas.openxmlformats.org/officeDocument/2006/relationships/hyperlink" Target="http://sklep.pkn.pl/pn-hd-60364-4-43-2010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lep.pkn.pl/pn-hd-60364-4-42-2011p.html" TargetMode="External"/><Relationship Id="rId14" Type="http://schemas.openxmlformats.org/officeDocument/2006/relationships/hyperlink" Target="http://sklep.pkn.pl/pn-hd-60364-4-43-2012p.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D337-1666-4100-941D-44669FD2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16</Pages>
  <Words>7362</Words>
  <Characters>44176</Characters>
  <Application>Microsoft Office Word</Application>
  <DocSecurity>0</DocSecurity>
  <Lines>368</Lines>
  <Paragraphs>102</Paragraphs>
  <ScaleCrop>false</ScaleCrop>
  <HeadingPairs>
    <vt:vector size="4" baseType="variant">
      <vt:variant>
        <vt:lpstr>Tytuł</vt:lpstr>
      </vt:variant>
      <vt:variant>
        <vt:i4>1</vt:i4>
      </vt:variant>
      <vt:variant>
        <vt:lpstr>Nagłówki</vt:lpstr>
      </vt:variant>
      <vt:variant>
        <vt:i4>44</vt:i4>
      </vt:variant>
    </vt:vector>
  </HeadingPairs>
  <TitlesOfParts>
    <vt:vector size="45" baseType="lpstr">
      <vt:lpstr>Charakterystyka przedsięwzięcia</vt:lpstr>
      <vt:lpstr>    Wstęp</vt:lpstr>
      <vt:lpstr>    Przedmiot SST</vt:lpstr>
      <vt:lpstr>    Zakres stosowania SST</vt:lpstr>
      <vt:lpstr>    Zakres robót objętych SST</vt:lpstr>
      <vt:lpstr>    Określenia podstawowe</vt:lpstr>
      <vt:lpstr>    Ogólne wymagania dotyczące robót</vt:lpstr>
      <vt:lpstr>    Materiały</vt:lpstr>
      <vt:lpstr>    Ogólne wymagania dotyczące materiałów</vt:lpstr>
      <vt:lpstr>    Materiały przewidziane do realizacji w/w zakresu prac </vt:lpstr>
      <vt:lpstr>    Sprzęt</vt:lpstr>
      <vt:lpstr>    Ogólne wymagania dotyczące sprzętu </vt:lpstr>
      <vt:lpstr>    Opis</vt:lpstr>
      <vt:lpstr>    Transport</vt:lpstr>
      <vt:lpstr>    Ogólne wymagania dotyczące transportu </vt:lpstr>
      <vt:lpstr>    Opis</vt:lpstr>
      <vt:lpstr>    Wykonanie robót</vt:lpstr>
      <vt:lpstr>    Ogólne zasady wykonania robót</vt:lpstr>
      <vt:lpstr>    Trasowanie</vt:lpstr>
      <vt:lpstr>    Montaż konstrukcji wsporczych oraz uchwytów</vt:lpstr>
      <vt:lpstr>    Przejścia przez ściany i stropy</vt:lpstr>
      <vt:lpstr>    Montaż sprzętu, osprzętu i opraw oświetleniowych</vt:lpstr>
      <vt:lpstr>    Podejście do odbiorników</vt:lpstr>
      <vt:lpstr>    Układanie przewodów</vt:lpstr>
      <vt:lpstr>    Łączenie przewodów</vt:lpstr>
      <vt:lpstr>    Przyłączanie odbiorników</vt:lpstr>
      <vt:lpstr>    Montaż tablic rozdzielczych</vt:lpstr>
      <vt:lpstr>    Próby montażowe</vt:lpstr>
      <vt:lpstr>    Kontrola jakości robót</vt:lpstr>
      <vt:lpstr>    Ogólne zasady kontroli jakości robót</vt:lpstr>
      <vt:lpstr>    Opis</vt:lpstr>
      <vt:lpstr>    Obmiar robót</vt:lpstr>
      <vt:lpstr>    Ogólne zasady obmiaru robót</vt:lpstr>
      <vt:lpstr>    Jednostka obmiarowa</vt:lpstr>
      <vt:lpstr>    Odbiór robót</vt:lpstr>
      <vt:lpstr>    Ogólne zasady odbioru robót</vt:lpstr>
      <vt:lpstr>    Odbiór robót zanikających i ulegających zakryciu</vt:lpstr>
      <vt:lpstr>    Odbiory częściowe</vt:lpstr>
      <vt:lpstr>    Odbiory końcowe</vt:lpstr>
      <vt:lpstr>    Odbiory ostateczne</vt:lpstr>
      <vt:lpstr>    Odbiór pogwarancyjny</vt:lpstr>
      <vt:lpstr>    Dzienniki budowy i księgi obmiarów</vt:lpstr>
      <vt:lpstr>    Podstawa płatności</vt:lpstr>
      <vt:lpstr>    Ogólne ustalenia dotyczące podstawy płatności</vt:lpstr>
      <vt:lpstr>    Przepisy związane</vt:lpstr>
    </vt:vector>
  </TitlesOfParts>
  <Company>HP</Company>
  <LinksUpToDate>false</LinksUpToDate>
  <CharactersWithSpaces>51436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przedsięwzięcia</dc:title>
  <dc:creator>Michal Witman</dc:creator>
  <cp:lastModifiedBy>IgorJ</cp:lastModifiedBy>
  <cp:revision>55</cp:revision>
  <cp:lastPrinted>2025-04-11T10:55:00Z</cp:lastPrinted>
  <dcterms:created xsi:type="dcterms:W3CDTF">2021-05-13T15:55:00Z</dcterms:created>
  <dcterms:modified xsi:type="dcterms:W3CDTF">2026-07-17T11:04:00Z</dcterms:modified>
</cp:coreProperties>
</file>