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B206D" w14:textId="6822B485" w:rsidR="00A12AC7" w:rsidRPr="008E1A15" w:rsidRDefault="00A12AC7" w:rsidP="008E1A15">
      <w:pPr>
        <w:ind w:left="4956" w:firstLine="708"/>
        <w:jc w:val="both"/>
        <w:rPr>
          <w:rFonts w:ascii="Open Sans" w:hAnsi="Open Sans" w:cs="Open Sans"/>
        </w:rPr>
      </w:pPr>
      <w:r w:rsidRPr="008E1A15">
        <w:rPr>
          <w:rFonts w:ascii="Open Sans" w:hAnsi="Open Sans" w:cs="Open Sans"/>
        </w:rPr>
        <w:t xml:space="preserve">Olsztyn, dn. </w:t>
      </w:r>
      <w:r w:rsidR="00BC0FED">
        <w:rPr>
          <w:rFonts w:ascii="Open Sans" w:hAnsi="Open Sans" w:cs="Open Sans"/>
        </w:rPr>
        <w:t>4</w:t>
      </w:r>
      <w:r w:rsidRPr="008E1A15">
        <w:rPr>
          <w:rFonts w:ascii="Open Sans" w:hAnsi="Open Sans" w:cs="Open Sans"/>
        </w:rPr>
        <w:t>.</w:t>
      </w:r>
      <w:r w:rsidR="003F621F">
        <w:rPr>
          <w:rFonts w:ascii="Open Sans" w:hAnsi="Open Sans" w:cs="Open Sans"/>
        </w:rPr>
        <w:t>0</w:t>
      </w:r>
      <w:r w:rsidR="00BC0FED">
        <w:rPr>
          <w:rFonts w:ascii="Open Sans" w:hAnsi="Open Sans" w:cs="Open Sans"/>
        </w:rPr>
        <w:t>9</w:t>
      </w:r>
      <w:r w:rsidRPr="008E1A15">
        <w:rPr>
          <w:rFonts w:ascii="Open Sans" w:hAnsi="Open Sans" w:cs="Open Sans"/>
        </w:rPr>
        <w:t>.202</w:t>
      </w:r>
      <w:r w:rsidR="00BC0FED">
        <w:rPr>
          <w:rFonts w:ascii="Open Sans" w:hAnsi="Open Sans" w:cs="Open Sans"/>
        </w:rPr>
        <w:t>6</w:t>
      </w:r>
      <w:r w:rsidRPr="008E1A15">
        <w:rPr>
          <w:rFonts w:ascii="Open Sans" w:hAnsi="Open Sans" w:cs="Open Sans"/>
        </w:rPr>
        <w:t>r.</w:t>
      </w:r>
    </w:p>
    <w:p w14:paraId="3A37DA74" w14:textId="42A2A0A9" w:rsidR="00A12AC7" w:rsidRPr="008E1A15" w:rsidRDefault="00A12AC7" w:rsidP="008E1A15">
      <w:pPr>
        <w:jc w:val="both"/>
        <w:rPr>
          <w:rFonts w:ascii="Open Sans" w:hAnsi="Open Sans" w:cs="Open Sans"/>
        </w:rPr>
      </w:pPr>
      <w:r w:rsidRPr="008E1A15">
        <w:rPr>
          <w:rFonts w:ascii="Open Sans" w:hAnsi="Open Sans" w:cs="Open Sans"/>
        </w:rPr>
        <w:t>Znak sprawy : HO.1.202</w:t>
      </w:r>
      <w:r w:rsidR="00BC0FED">
        <w:rPr>
          <w:rFonts w:ascii="Open Sans" w:hAnsi="Open Sans" w:cs="Open Sans"/>
        </w:rPr>
        <w:t>6</w:t>
      </w:r>
    </w:p>
    <w:p w14:paraId="64271AFD" w14:textId="4B433AFE" w:rsidR="00A12AC7" w:rsidRPr="008E1A15" w:rsidRDefault="00A12AC7" w:rsidP="008E1A15">
      <w:pPr>
        <w:spacing w:line="240" w:lineRule="auto"/>
        <w:jc w:val="both"/>
        <w:rPr>
          <w:rFonts w:ascii="Open Sans" w:hAnsi="Open Sans" w:cs="Open Sans"/>
        </w:rPr>
      </w:pPr>
    </w:p>
    <w:p w14:paraId="6D3B0F5E" w14:textId="5FB0238B" w:rsidR="00A12AC7" w:rsidRPr="008E1A15" w:rsidRDefault="00A12AC7" w:rsidP="008E1A15">
      <w:pPr>
        <w:spacing w:line="240" w:lineRule="auto"/>
        <w:jc w:val="both"/>
        <w:rPr>
          <w:rFonts w:ascii="Open Sans" w:hAnsi="Open Sans" w:cs="Open Sans"/>
        </w:rPr>
      </w:pP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="008E1A15" w:rsidRPr="008E1A15">
        <w:rPr>
          <w:rFonts w:ascii="Open Sans" w:hAnsi="Open Sans" w:cs="Open Sans"/>
        </w:rPr>
        <w:t>Strona internetowa</w:t>
      </w:r>
    </w:p>
    <w:p w14:paraId="21DAC1DC" w14:textId="604BC94C" w:rsidR="00A12AC7" w:rsidRPr="008E1A15" w:rsidRDefault="00A12AC7" w:rsidP="008E1A15">
      <w:pPr>
        <w:spacing w:line="240" w:lineRule="auto"/>
        <w:ind w:left="4956" w:firstLine="708"/>
        <w:jc w:val="both"/>
        <w:rPr>
          <w:rFonts w:ascii="Open Sans" w:hAnsi="Open Sans" w:cs="Open Sans"/>
        </w:rPr>
      </w:pPr>
    </w:p>
    <w:p w14:paraId="5676412C" w14:textId="77777777" w:rsidR="00A12AC7" w:rsidRPr="008E1A15" w:rsidRDefault="00A12AC7" w:rsidP="008E1A15">
      <w:pPr>
        <w:spacing w:line="240" w:lineRule="auto"/>
        <w:ind w:left="4956" w:firstLine="708"/>
        <w:jc w:val="both"/>
        <w:rPr>
          <w:rFonts w:ascii="Open Sans" w:hAnsi="Open Sans" w:cs="Open Sans"/>
        </w:rPr>
      </w:pPr>
    </w:p>
    <w:p w14:paraId="10B66462" w14:textId="11CA4830" w:rsidR="00A12AC7" w:rsidRPr="008E1A15" w:rsidRDefault="008E1A15" w:rsidP="008E1A15">
      <w:pPr>
        <w:jc w:val="both"/>
        <w:rPr>
          <w:rFonts w:ascii="Open Sans" w:hAnsi="Open Sans" w:cs="Open Sans"/>
        </w:rPr>
      </w:pPr>
      <w:r w:rsidRPr="008E1A15">
        <w:rPr>
          <w:rFonts w:ascii="Open Sans" w:hAnsi="Open Sans" w:cs="Open Sans"/>
          <w:b/>
        </w:rPr>
        <w:t>Sprawa:</w:t>
      </w:r>
      <w:r w:rsidRPr="008E1A15">
        <w:rPr>
          <w:rFonts w:ascii="Open Sans" w:hAnsi="Open Sans" w:cs="Open Sans"/>
        </w:rPr>
        <w:t xml:space="preserve"> wyjaśnienie treści swz w postępowaniu </w:t>
      </w:r>
      <w:r w:rsidR="00A12AC7" w:rsidRPr="008E1A15">
        <w:rPr>
          <w:rFonts w:ascii="Open Sans" w:hAnsi="Open Sans" w:cs="Open Sans"/>
        </w:rPr>
        <w:t xml:space="preserve">o udzieleniu zamówienia publicznego </w:t>
      </w:r>
      <w:r w:rsidRPr="008E1A15">
        <w:rPr>
          <w:rFonts w:ascii="Open Sans" w:hAnsi="Open Sans" w:cs="Open Sans"/>
        </w:rPr>
        <w:t>pn.</w:t>
      </w:r>
      <w:r w:rsidR="00A12AC7" w:rsidRPr="008E1A15">
        <w:rPr>
          <w:rFonts w:ascii="Open Sans" w:hAnsi="Open Sans" w:cs="Open Sans"/>
        </w:rPr>
        <w:t xml:space="preserve"> </w:t>
      </w:r>
      <w:r w:rsidR="00A12AC7" w:rsidRPr="008E1A15">
        <w:rPr>
          <w:rFonts w:ascii="Open Sans" w:hAnsi="Open Sans" w:cs="Open Sans"/>
          <w:b/>
        </w:rPr>
        <w:t>„ Dozór oraz ochron</w:t>
      </w:r>
      <w:r>
        <w:rPr>
          <w:rFonts w:ascii="Open Sans" w:hAnsi="Open Sans" w:cs="Open Sans"/>
          <w:b/>
        </w:rPr>
        <w:t xml:space="preserve">a </w:t>
      </w:r>
      <w:r w:rsidR="00A12AC7" w:rsidRPr="008E1A15">
        <w:rPr>
          <w:rFonts w:ascii="Open Sans" w:hAnsi="Open Sans" w:cs="Open Sans"/>
          <w:b/>
        </w:rPr>
        <w:t>osób i mienia w hali Urania w Olsztynie</w:t>
      </w:r>
      <w:r w:rsidR="00A12AC7" w:rsidRPr="008E1A15">
        <w:rPr>
          <w:rFonts w:ascii="Open Sans" w:hAnsi="Open Sans" w:cs="Open Sans"/>
        </w:rPr>
        <w:t xml:space="preserve"> ”</w:t>
      </w:r>
    </w:p>
    <w:p w14:paraId="789C7966" w14:textId="11F30E19" w:rsidR="008E1A15" w:rsidRPr="008E1A15" w:rsidRDefault="008E1A15" w:rsidP="008E1A15">
      <w:pPr>
        <w:suppressAutoHyphens/>
        <w:spacing w:after="0" w:line="276" w:lineRule="auto"/>
        <w:ind w:firstLine="708"/>
        <w:jc w:val="both"/>
        <w:rPr>
          <w:rFonts w:ascii="Open Sans" w:hAnsi="Open Sans" w:cs="Open Sans"/>
          <w:b/>
          <w:bCs/>
          <w:noProof/>
          <w:kern w:val="2"/>
          <w14:ligatures w14:val="standardContextual"/>
        </w:rPr>
      </w:pPr>
      <w:r w:rsidRPr="008E1A15">
        <w:rPr>
          <w:rFonts w:ascii="Open Sans" w:hAnsi="Open Sans" w:cs="Open Sans"/>
          <w:kern w:val="2"/>
          <w14:ligatures w14:val="standardContextual"/>
        </w:rPr>
        <w:t>Zamawiając informuje, iż na podst. art. 284 ust.2 ustawy Prawo zamówień publicznych (Dz.U. z 202</w:t>
      </w:r>
      <w:r w:rsidR="006E4838">
        <w:rPr>
          <w:rFonts w:ascii="Open Sans" w:hAnsi="Open Sans" w:cs="Open Sans"/>
          <w:kern w:val="2"/>
          <w14:ligatures w14:val="standardContextual"/>
        </w:rPr>
        <w:t>6</w:t>
      </w:r>
      <w:r w:rsidRPr="008E1A15">
        <w:rPr>
          <w:rFonts w:ascii="Open Sans" w:hAnsi="Open Sans" w:cs="Open Sans"/>
          <w:kern w:val="2"/>
          <w14:ligatures w14:val="standardContextual"/>
        </w:rPr>
        <w:t xml:space="preserve">r. poz. </w:t>
      </w:r>
      <w:r w:rsidR="006E4838">
        <w:rPr>
          <w:rFonts w:ascii="Open Sans" w:hAnsi="Open Sans" w:cs="Open Sans"/>
          <w:kern w:val="2"/>
          <w14:ligatures w14:val="standardContextual"/>
        </w:rPr>
        <w:t>793</w:t>
      </w:r>
      <w:r w:rsidR="003F621F">
        <w:rPr>
          <w:rFonts w:ascii="Open Sans" w:hAnsi="Open Sans" w:cs="Open Sans"/>
          <w:kern w:val="2"/>
          <w14:ligatures w14:val="standardContextual"/>
        </w:rPr>
        <w:t xml:space="preserve"> ze zm.</w:t>
      </w:r>
      <w:r w:rsidRPr="008E1A15">
        <w:rPr>
          <w:rFonts w:ascii="Open Sans" w:hAnsi="Open Sans" w:cs="Open Sans"/>
          <w:kern w:val="2"/>
          <w14:ligatures w14:val="standardContextual"/>
        </w:rPr>
        <w:t>) dokonuje wyjaśnień zapisów SWZ.</w:t>
      </w:r>
      <w:r w:rsidRPr="008E1A15">
        <w:rPr>
          <w:rFonts w:ascii="Open Sans" w:hAnsi="Open Sans" w:cs="Open Sans"/>
          <w:b/>
          <w:kern w:val="2"/>
          <w:lang w:eastAsia="ar-SA"/>
          <w14:ligatures w14:val="standardContextual"/>
        </w:rPr>
        <w:t xml:space="preserve"> </w:t>
      </w:r>
    </w:p>
    <w:p w14:paraId="25EA3D96" w14:textId="77777777" w:rsidR="008E1A15" w:rsidRPr="008E1A15" w:rsidRDefault="008E1A15" w:rsidP="008E1A15">
      <w:pPr>
        <w:suppressAutoHyphens/>
        <w:spacing w:after="0" w:line="276" w:lineRule="auto"/>
        <w:jc w:val="both"/>
        <w:rPr>
          <w:rFonts w:ascii="Open Sans" w:hAnsi="Open Sans" w:cs="Open Sans"/>
          <w:kern w:val="2"/>
          <w:lang w:eastAsia="ar-SA"/>
          <w14:ligatures w14:val="standardContextual"/>
        </w:rPr>
      </w:pPr>
    </w:p>
    <w:p w14:paraId="26495CF7" w14:textId="77777777" w:rsidR="008E1A15" w:rsidRPr="008E1A15" w:rsidRDefault="008E1A15" w:rsidP="008E1A15">
      <w:pPr>
        <w:suppressAutoHyphens/>
        <w:spacing w:after="0" w:line="276" w:lineRule="auto"/>
        <w:jc w:val="both"/>
        <w:rPr>
          <w:rFonts w:ascii="Open Sans" w:hAnsi="Open Sans" w:cs="Open Sans"/>
          <w:kern w:val="2"/>
          <w:lang w:eastAsia="ar-SA"/>
          <w14:ligatures w14:val="standardContextual"/>
        </w:rPr>
      </w:pPr>
      <w:r w:rsidRPr="008E1A15">
        <w:rPr>
          <w:rFonts w:ascii="Open Sans" w:hAnsi="Open Sans" w:cs="Open Sans"/>
          <w:kern w:val="2"/>
          <w:lang w:eastAsia="ar-SA"/>
          <w14:ligatures w14:val="standardContextual"/>
        </w:rPr>
        <w:t>Poniższe należy uwzględnić przygotowując ofertę.</w:t>
      </w:r>
    </w:p>
    <w:p w14:paraId="23183E70" w14:textId="77777777" w:rsidR="00BC0FED" w:rsidRDefault="00BC0FED" w:rsidP="00BC0FED">
      <w:pPr>
        <w:jc w:val="both"/>
        <w:rPr>
          <w:rFonts w:ascii="Open Sans" w:hAnsi="Open Sans" w:cs="Open Sans"/>
        </w:rPr>
      </w:pPr>
    </w:p>
    <w:p w14:paraId="540A24D5" w14:textId="77777777" w:rsidR="00BC0FED" w:rsidRPr="00BC0FED" w:rsidRDefault="00BC0FED" w:rsidP="00BC0FED">
      <w:pPr>
        <w:jc w:val="both"/>
        <w:rPr>
          <w:rFonts w:ascii="Open Sans" w:hAnsi="Open Sans" w:cs="Open Sans"/>
        </w:rPr>
      </w:pPr>
      <w:r w:rsidRPr="00BC0FED">
        <w:rPr>
          <w:rFonts w:ascii="Open Sans" w:hAnsi="Open Sans" w:cs="Open Sans"/>
        </w:rPr>
        <w:t>Pytanie 1. Zgodnie z Rozdziałem IV SWZ oraz § 2 ust. 1 Projektu Umowy, okres realizacji zamówienia wynosi 15 miesięcy i przypada na okres od 01.10.2026 r. do 31.12.2027 r. Z kolei zgodnie z Rozdziałem XV ust. 3 SWZ: „Wykonawca winien przy obliczaniu ceny oferty uwzględnić minimalne wynagrodzenie obowiązujące w terminie trwania umowy”. Mając na uwadze, że termin składania ofert upływa przed formalną publikacją Ostatecznego Rozporządzenia Rady Ministrów w sprawie wysokości minimalnego wynagrodzenia za pracę oraz wysokości minimalnej stawki godzinowej w 2027 r. (co następuje do 15 września), Wykonawca wnosi o potwierdzenie, że: Przeglądając i kalkulując cenę ryczałtową za 1 roboczogodzinę w Formularzu Ofertowym na cały okres realizacji umowy (w tym na rok 2027), Wykonawca powinien przyjąć wartości wynikające z oficjalnego projektu rozporządzenia rządowego na 2027 rok (tj. kwotę 4 950,00 zł brutto / 32,30 zł brutto/h).</w:t>
      </w:r>
    </w:p>
    <w:p w14:paraId="3E19CA3A" w14:textId="5ACAFA93" w:rsidR="00BC0FED" w:rsidRPr="00BC0FED" w:rsidRDefault="00BC0FED" w:rsidP="00BC0FED">
      <w:pPr>
        <w:jc w:val="both"/>
        <w:rPr>
          <w:rFonts w:ascii="Open Sans" w:hAnsi="Open Sans" w:cs="Open Sans"/>
        </w:rPr>
      </w:pPr>
      <w:r w:rsidRPr="00BC0FED">
        <w:rPr>
          <w:rFonts w:ascii="Open Sans" w:hAnsi="Open Sans" w:cs="Open Sans"/>
        </w:rPr>
        <w:t>Odpowiedź:</w:t>
      </w:r>
      <w:r>
        <w:rPr>
          <w:rFonts w:ascii="Open Sans" w:hAnsi="Open Sans" w:cs="Open Sans"/>
        </w:rPr>
        <w:t xml:space="preserve"> Tak , należy uwzględnić te informacje.</w:t>
      </w:r>
    </w:p>
    <w:p w14:paraId="2C07D1BD" w14:textId="7878F98A" w:rsidR="00BC0FED" w:rsidRPr="00BC0FED" w:rsidRDefault="00BC0FED" w:rsidP="00BC0FED">
      <w:pPr>
        <w:jc w:val="both"/>
        <w:rPr>
          <w:rFonts w:ascii="Open Sans" w:hAnsi="Open Sans" w:cs="Open Sans"/>
        </w:rPr>
      </w:pPr>
      <w:r w:rsidRPr="00BC0FED">
        <w:rPr>
          <w:rFonts w:ascii="Open Sans" w:hAnsi="Open Sans" w:cs="Open Sans"/>
        </w:rPr>
        <w:t xml:space="preserve"> </w:t>
      </w:r>
    </w:p>
    <w:p w14:paraId="0B09DEDA" w14:textId="6ADB41D2" w:rsidR="00BC0FED" w:rsidRPr="00BC0FED" w:rsidRDefault="00BC0FED" w:rsidP="00BC0FED">
      <w:pPr>
        <w:jc w:val="both"/>
        <w:rPr>
          <w:rFonts w:ascii="Open Sans" w:hAnsi="Open Sans" w:cs="Open Sans"/>
        </w:rPr>
      </w:pPr>
      <w:r w:rsidRPr="00BC0FED">
        <w:rPr>
          <w:rFonts w:ascii="Open Sans" w:hAnsi="Open Sans" w:cs="Open Sans"/>
        </w:rPr>
        <w:t>Pytanie 2. Czy w przypadku, gdyby ostatecznie uchwalone i opublikowane w Dzienniku Ustaw stawki minimalnego wynagrodzenia na rok 2027 okazały się wyższe od wartości wskazanych w rządowym projekcie rozporządzenia z momentu składania ofert, Zamawiający uwzględni wniosek Wykonawcy o zmianę wynagrodzenia w trybie § 12 ust. 3 pkt 2 i ust. 5 Projektu Umowy od dnia 1 stycznia 2027 r.?</w:t>
      </w:r>
    </w:p>
    <w:p w14:paraId="60B7ECF2" w14:textId="3EF077F3" w:rsidR="00BC0FED" w:rsidRDefault="00BC0FED" w:rsidP="00BC0FED">
      <w:pPr>
        <w:jc w:val="both"/>
        <w:rPr>
          <w:rFonts w:ascii="Open Sans" w:hAnsi="Open Sans" w:cs="Open Sans"/>
        </w:rPr>
      </w:pPr>
      <w:r w:rsidRPr="00BC0FED">
        <w:rPr>
          <w:rFonts w:ascii="Open Sans" w:hAnsi="Open Sans" w:cs="Open Sans"/>
        </w:rPr>
        <w:t>Odpowiedź:</w:t>
      </w:r>
    </w:p>
    <w:p w14:paraId="52930F98" w14:textId="68067B95" w:rsidR="00BC0FED" w:rsidRPr="00BC0FED" w:rsidRDefault="00BC0FED" w:rsidP="00BC0FED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Wskazana powyżej okoliczność jest podstawą do złożenia wniosku waloryzacyjnego. Zostanie on uwzględniony jeżeli zostaną wykazane pozostałe elementy wskazujące na wpływ tej zmiany na wysokość wynagrodzenia. </w:t>
      </w:r>
    </w:p>
    <w:p w14:paraId="0FCE1F95" w14:textId="77777777" w:rsidR="00BC0FED" w:rsidRDefault="00BC0FED" w:rsidP="00BC0FED">
      <w:pPr>
        <w:jc w:val="both"/>
        <w:rPr>
          <w:rFonts w:ascii="Open Sans" w:hAnsi="Open Sans" w:cs="Open Sans"/>
        </w:rPr>
      </w:pPr>
    </w:p>
    <w:p w14:paraId="15750FC7" w14:textId="1FF4C94B" w:rsidR="005E6CCA" w:rsidRDefault="005E6CCA" w:rsidP="00A12AC7"/>
    <w:sectPr w:rsidR="005E6CCA" w:rsidSect="008E1A15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D6B31"/>
    <w:multiLevelType w:val="hybridMultilevel"/>
    <w:tmpl w:val="0B0E87E2"/>
    <w:lvl w:ilvl="0" w:tplc="79808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8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32"/>
    <w:rsid w:val="00105EEF"/>
    <w:rsid w:val="001D2ACE"/>
    <w:rsid w:val="00360B6A"/>
    <w:rsid w:val="003F621F"/>
    <w:rsid w:val="005E2369"/>
    <w:rsid w:val="005E6CCA"/>
    <w:rsid w:val="006E4838"/>
    <w:rsid w:val="008E1A15"/>
    <w:rsid w:val="00940008"/>
    <w:rsid w:val="00A12AC7"/>
    <w:rsid w:val="00AD2FEE"/>
    <w:rsid w:val="00B16E7F"/>
    <w:rsid w:val="00BC0FED"/>
    <w:rsid w:val="00D177AB"/>
    <w:rsid w:val="00DC1773"/>
    <w:rsid w:val="00EA4332"/>
    <w:rsid w:val="00F0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902D"/>
  <w15:chartTrackingRefBased/>
  <w15:docId w15:val="{89720EE1-F5B7-4A3B-B97E-004E7EC3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2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Królikowski</dc:creator>
  <cp:keywords/>
  <dc:description/>
  <cp:lastModifiedBy>Wielobranżowe Przedsiębiorstwo WPT Sp. z o.o. Wielobranżowe Przedsiębiorstwo WPT Sp. z o.o.</cp:lastModifiedBy>
  <cp:revision>13</cp:revision>
  <dcterms:created xsi:type="dcterms:W3CDTF">2024-11-25T10:31:00Z</dcterms:created>
  <dcterms:modified xsi:type="dcterms:W3CDTF">2026-09-04T07:47:00Z</dcterms:modified>
</cp:coreProperties>
</file>