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keepNext w:val="0"/>
        <w:spacing w:before="0" w:after="60" w:line="252" w:lineRule="auto"/>
        <w:ind w:left="0" w:firstLine="0"/>
        <w:jc w:val="right"/>
      </w:pPr>
      <w:r>
        <w:rPr>
          <w:rFonts w:ascii="Cambria" w:hAnsi="Cambria" w:eastAsia="Cambria"/>
          <w:b w:val="0"/>
          <w:i w:val="0"/>
          <w:sz w:val="20"/>
          <w:u w:val="none"/>
        </w:rPr>
        <w:t>Załącznik nr 2A do SWZ</w:t>
      </w:r>
    </w:p>
    <w:p>
      <w:pPr>
        <w:keepNext w:val="0"/>
        <w:spacing w:before="120" w:after="160" w:line="252" w:lineRule="auto"/>
        <w:ind w:left="0" w:firstLine="0"/>
        <w:jc w:val="center"/>
      </w:pPr>
      <w:r>
        <w:rPr>
          <w:rFonts w:ascii="Cambria" w:hAnsi="Cambria" w:eastAsia="Cambria"/>
          <w:b/>
          <w:i w:val="0"/>
          <w:sz w:val="24"/>
          <w:u w:val="single"/>
        </w:rPr>
        <w:t>ISTOTNE POSTANOWIENIA UMOWY O PODWYKONAWSTWO – CZĘŚĆ NR 1</w:t>
      </w:r>
    </w:p>
    <w:p>
      <w:pPr>
        <w:keepNext w:val="0"/>
        <w:spacing w:before="0" w:after="60" w:line="252" w:lineRule="auto"/>
        <w:ind w:left="0" w:firstLine="0"/>
      </w:pPr>
      <w:r>
        <w:rPr>
          <w:rFonts w:ascii="Cambria" w:hAnsi="Cambria" w:eastAsia="Cambria"/>
          <w:b w:val="0"/>
          <w:i w:val="0"/>
          <w:sz w:val="20"/>
          <w:u w:val="none"/>
        </w:rPr>
        <w:t>zawarta w dniu …………………… r. w ………………………………… pomiędzy:</w:t>
      </w:r>
    </w:p>
    <w:p>
      <w:pPr>
        <w:keepNext w:val="0"/>
        <w:spacing w:before="0" w:after="60" w:line="252" w:lineRule="auto"/>
        <w:ind w:left="0" w:firstLine="0"/>
      </w:pPr>
      <w:r>
        <w:rPr>
          <w:rFonts w:ascii="Cambria" w:hAnsi="Cambria" w:eastAsia="Cambria"/>
          <w:b/>
          <w:i w:val="0"/>
          <w:sz w:val="20"/>
          <w:u w:val="none"/>
        </w:rPr>
        <w:t>…………………………………………………………………………………………………………………………</w:t>
      </w:r>
    </w:p>
    <w:p>
      <w:pPr>
        <w:keepNext w:val="0"/>
        <w:spacing w:before="0" w:after="60" w:line="252" w:lineRule="auto"/>
        <w:ind w:left="0" w:firstLine="0"/>
      </w:pPr>
      <w:r>
        <w:rPr>
          <w:rFonts w:ascii="Cambria" w:hAnsi="Cambria" w:eastAsia="Cambria"/>
          <w:b w:val="0"/>
          <w:i w:val="0"/>
          <w:sz w:val="20"/>
          <w:u w:val="none"/>
        </w:rPr>
        <w:t>reprezentowanym przez …………………………………………………………………………………, zwanym dalej „Wykonawcą”,</w:t>
      </w:r>
    </w:p>
    <w:p>
      <w:pPr>
        <w:keepNext w:val="0"/>
        <w:spacing w:before="0" w:after="60" w:line="252" w:lineRule="auto"/>
        <w:ind w:left="0" w:firstLine="0"/>
      </w:pPr>
      <w:r>
        <w:rPr>
          <w:rFonts w:ascii="Cambria" w:hAnsi="Cambria" w:eastAsia="Cambria"/>
          <w:b w:val="0"/>
          <w:i w:val="0"/>
          <w:sz w:val="20"/>
          <w:u w:val="none"/>
        </w:rPr>
        <w:t>a</w:t>
      </w:r>
    </w:p>
    <w:p>
      <w:pPr>
        <w:keepNext w:val="0"/>
        <w:spacing w:before="0" w:after="60" w:line="252" w:lineRule="auto"/>
        <w:ind w:left="0" w:firstLine="0"/>
      </w:pPr>
      <w:r>
        <w:rPr>
          <w:rFonts w:ascii="Cambria" w:hAnsi="Cambria" w:eastAsia="Cambria"/>
          <w:b/>
          <w:i w:val="0"/>
          <w:sz w:val="20"/>
          <w:u w:val="none"/>
        </w:rPr>
        <w:t>…………………………………………………………………………………………………………………………</w:t>
      </w:r>
    </w:p>
    <w:p>
      <w:pPr>
        <w:keepNext w:val="0"/>
        <w:spacing w:before="0" w:after="60" w:line="252" w:lineRule="auto"/>
        <w:ind w:left="0" w:firstLine="0"/>
      </w:pPr>
      <w:r>
        <w:rPr>
          <w:rFonts w:ascii="Cambria" w:hAnsi="Cambria" w:eastAsia="Cambria"/>
          <w:b w:val="0"/>
          <w:i w:val="0"/>
          <w:sz w:val="20"/>
          <w:u w:val="none"/>
        </w:rPr>
        <w:t>reprezentowanym przez …………………………………………………………………………………, zwanym dalej „Podwykonawcą”.</w:t>
      </w:r>
    </w:p>
    <w:p>
      <w:pPr>
        <w:keepNext/>
        <w:spacing w:before="100" w:after="60" w:line="252" w:lineRule="auto"/>
        <w:ind w:left="0" w:firstLine="0"/>
      </w:pPr>
      <w:r>
        <w:rPr>
          <w:rFonts w:ascii="Cambria" w:hAnsi="Cambria" w:eastAsia="Cambria"/>
          <w:b/>
          <w:i w:val="0"/>
          <w:sz w:val="20"/>
          <w:u w:val="none"/>
        </w:rPr>
        <w:t>§ 1 Przedmiot umowy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1. Wykonawca oświadcza, że realizuje na rzecz M-GOK w Osieku Część nr 1 zadania „Przebudowa części pomieszczeń Miejsko-Gminnego Ośrodka Kultury w Osieku w ramach zadania „Nowa Infrastruktura, Nowa Kultura M-GOK w Osieku”.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2. Wykonawca powierza, a Podwykonawca przyjmuje do wykonania następujący, jednoznacznie określony zakres robót: ………………………………………………………………………………………………………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3. Zakres, standard i technologię określają dokumenty zamówienia głównego, odpowiednie rysunki i specyfikacje, przekazane Podwykonawcy przed podpisaniem umowy.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4. Podwykonawca oświadcza, że zapoznał się z zakresem i warunkami miejsca realizacji w stopniu umożliwiającym prawidłową kalkulację.</w:t>
      </w:r>
    </w:p>
    <w:p>
      <w:pPr>
        <w:keepNext/>
        <w:spacing w:before="100" w:after="60" w:line="252" w:lineRule="auto"/>
        <w:ind w:left="0" w:firstLine="0"/>
      </w:pPr>
      <w:r>
        <w:rPr>
          <w:rFonts w:ascii="Cambria" w:hAnsi="Cambria" w:eastAsia="Cambria"/>
          <w:b/>
          <w:i w:val="0"/>
          <w:sz w:val="20"/>
          <w:u w:val="none"/>
        </w:rPr>
        <w:t>§ 2 Termin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1. Rozpoczęcie: ……………………………; zakończenie: …………………………… . Termin nie może wykraczać poza terminy umowy głównej i harmonogramu.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2. Podwykonawca niezwłocznie zawiadamia o zdarzeniach mogących wpłynąć na termin, podając przyczynę, przewidywany skutek i działania naprawcze.</w:t>
      </w:r>
    </w:p>
    <w:p>
      <w:pPr>
        <w:keepNext/>
        <w:spacing w:before="100" w:after="60" w:line="252" w:lineRule="auto"/>
        <w:ind w:left="0" w:firstLine="0"/>
      </w:pPr>
      <w:r>
        <w:rPr>
          <w:rFonts w:ascii="Cambria" w:hAnsi="Cambria" w:eastAsia="Cambria"/>
          <w:b/>
          <w:i w:val="0"/>
          <w:sz w:val="20"/>
          <w:u w:val="none"/>
        </w:rPr>
        <w:t>§ 3 Obowiązki Podwykonawcy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1. wykonanie robót zgodnie z dokumentacją, zasadami wiedzy technicznej, przepisami BHP i ppoż. oraz poleceniami koordynacyjnymi zgodnymi z umową;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2. zapewnienie wykwalifikowanego personelu, wymaganych uprawnień, narzędzi, materiałów i zabezpieczeń;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3. zgłaszanie robót zanikających i ulegających zakryciu przed ich zakryciem;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4. przekazanie deklaracji, certyfikatów, protokołów badań, dokumentacji powykonawczej i innych dokumentów odbiorowych;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5. ochrona mienia, usuwanie odpadów i naprawienie szkód spowodowanych przez Podwykonawcę;</w:t>
      </w:r>
    </w:p>
    <w:p>
      <w:pPr>
        <w:keepNext/>
        <w:spacing w:before="100" w:after="60" w:line="252" w:lineRule="auto"/>
        <w:ind w:left="0" w:firstLine="0"/>
      </w:pPr>
      <w:r>
        <w:rPr>
          <w:rFonts w:ascii="Cambria" w:hAnsi="Cambria" w:eastAsia="Cambria"/>
          <w:b/>
          <w:i w:val="0"/>
          <w:sz w:val="20"/>
          <w:u w:val="none"/>
        </w:rPr>
        <w:t>§ 4 Zatrudnienie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1. Osoby wykonujące czynności wskazane w SWZ jako objęte art. 95 Pzp będą zatrudnione na podstawie stosunku pracy, z wyłączeniami przewidzianymi w SWZ.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2. Podwykonawca przed rozpoczęciem prac przedłoży Wykonawcy dokumenty pozwalające mu wykazać spełnienie obowiązku wobec Zamawiającego, z poszanowaniem ochrony danych osobowych.</w:t>
      </w:r>
    </w:p>
    <w:p>
      <w:pPr>
        <w:keepNext/>
        <w:spacing w:before="100" w:after="60" w:line="252" w:lineRule="auto"/>
        <w:ind w:left="0" w:firstLine="0"/>
      </w:pPr>
      <w:r>
        <w:rPr>
          <w:rFonts w:ascii="Cambria" w:hAnsi="Cambria" w:eastAsia="Cambria"/>
          <w:b/>
          <w:i w:val="0"/>
          <w:sz w:val="20"/>
          <w:u w:val="none"/>
        </w:rPr>
        <w:t>§ 5 Materiały i jakość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1. Materiały i wyroby muszą być nowe, dopuszczone do stosowania, zgodne z dokumentacją albo zatwierdzonym rozwiązaniem równoważnym.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2. Zastosowanie materiału widocznego, funkcjonalnie istotnego lub ppoż. wymaga uprzedniej akceptacji karty materiałowej, jeżeli wymaga jej umowa główna.</w:t>
      </w:r>
    </w:p>
    <w:p>
      <w:pPr>
        <w:keepNext/>
        <w:spacing w:before="100" w:after="60" w:line="252" w:lineRule="auto"/>
        <w:ind w:left="0" w:firstLine="0"/>
      </w:pPr>
      <w:r>
        <w:rPr>
          <w:rFonts w:ascii="Cambria" w:hAnsi="Cambria" w:eastAsia="Cambria"/>
          <w:b/>
          <w:i w:val="0"/>
          <w:sz w:val="20"/>
          <w:u w:val="none"/>
        </w:rPr>
        <w:t>§ 6 Wynagrodzenie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1. Ryczałtowe wynagrodzenie Podwykonawcy wynosi netto …………… zł, VAT …………… zł, brutto …………… zł (słownie: …………………………………………………).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2. Wynagrodzenie obejmuje pełny zakres świadczenia oraz wszystkie koszty niezbędne do jego prawidłowego wykonania i odbioru.</w:t>
      </w:r>
    </w:p>
    <w:p>
      <w:pPr>
        <w:keepNext/>
        <w:spacing w:before="100" w:after="60" w:line="252" w:lineRule="auto"/>
        <w:ind w:left="0" w:firstLine="0"/>
      </w:pPr>
      <w:r>
        <w:rPr>
          <w:rFonts w:ascii="Cambria" w:hAnsi="Cambria" w:eastAsia="Cambria"/>
          <w:b/>
          <w:i w:val="0"/>
          <w:sz w:val="20"/>
          <w:u w:val="none"/>
        </w:rPr>
        <w:t>§ 7 Rozliczenie i płatność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1. Podstawą faktury jest podpisany protokół odbioru zakresu objętego fakturą.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2. Termin zapłaty nie może być dłuższy niż 30 dni od dnia doręczenia prawidłowej faktury lub rachunku.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3. Warunkiem rozliczenia z Zamawiającym może być przedstawienie dowodu zapłaty wymagalnego wynagrodzenia Podwykonawcy; Strony przekażą dokumenty niezbędne do stosowania art. 465 Pzp.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4. Postanowienia nie mogą wyłączać ani ograniczać ustawowych uprawnień Zamawiającego do bezpośredniej zapłaty.</w:t>
      </w:r>
    </w:p>
    <w:p>
      <w:pPr>
        <w:keepNext/>
        <w:spacing w:before="100" w:after="60" w:line="252" w:lineRule="auto"/>
        <w:ind w:left="0" w:firstLine="0"/>
      </w:pPr>
      <w:r>
        <w:rPr>
          <w:rFonts w:ascii="Cambria" w:hAnsi="Cambria" w:eastAsia="Cambria"/>
          <w:b/>
          <w:i w:val="0"/>
          <w:sz w:val="20"/>
          <w:u w:val="none"/>
        </w:rPr>
        <w:t>§ 8 Odbiory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1. Odbiór robót zanikających, częściowy i końcowy następuje protokołem. Wady istotne uprawniają do odmowy odbioru; wady nieistotne wpisuje się do protokołu z terminem usunięcia.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2. Odbiór między Stronami nie ogranicza praw Zamawiającego wynikających z umowy głównej.</w:t>
      </w:r>
    </w:p>
    <w:p>
      <w:pPr>
        <w:keepNext/>
        <w:spacing w:before="100" w:after="60" w:line="252" w:lineRule="auto"/>
        <w:ind w:left="0" w:firstLine="0"/>
      </w:pPr>
      <w:r>
        <w:rPr>
          <w:rFonts w:ascii="Cambria" w:hAnsi="Cambria" w:eastAsia="Cambria"/>
          <w:b/>
          <w:i w:val="0"/>
          <w:sz w:val="20"/>
          <w:u w:val="none"/>
        </w:rPr>
        <w:t>§ 9 Odpowiedzialność, gwarancja i rękojmia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1. Podwykonawca ponosi odpowiedzialność za powierzony zakres i szkody spowodowane jego działaniem lub zaniechaniem.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2. Okres gwarancji i rękojmi nie może być krótszy niż wymagany dla odpowiadającego zakresu umowy głównej i biegnie nie krócej niż od odbioru końcowego zamówienia głównego.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3. Wady zostaną usunięte w terminie wyznaczonym z uwzględnieniem technologii; w razie bezskutecznego upływu terminu Wykonawca może zlecić wykonanie zastępcze na koszt i ryzyko Podwykonawcy.</w:t>
      </w:r>
    </w:p>
    <w:p>
      <w:pPr>
        <w:keepNext/>
        <w:spacing w:before="100" w:after="60" w:line="252" w:lineRule="auto"/>
        <w:ind w:left="0" w:firstLine="0"/>
      </w:pPr>
      <w:r>
        <w:rPr>
          <w:rFonts w:ascii="Cambria" w:hAnsi="Cambria" w:eastAsia="Cambria"/>
          <w:b/>
          <w:i w:val="0"/>
          <w:sz w:val="20"/>
          <w:u w:val="none"/>
        </w:rPr>
        <w:t>§ 10 Kary umowne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1. Kary podwykonawcze nie mogą być bardziej rygorystyczne ani ustalone w wyższych stawkach niż kary dotyczące analogicznego naruszenia w umowie głównej.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2. Łączny limit kar wynosi ………% wynagrodzenia brutto, nie więcej jednak niż limit przewidziany w umowie głównej.</w:t>
      </w:r>
    </w:p>
    <w:p>
      <w:pPr>
        <w:keepNext/>
        <w:spacing w:before="100" w:after="60" w:line="252" w:lineRule="auto"/>
        <w:ind w:left="0" w:firstLine="0"/>
      </w:pPr>
      <w:r>
        <w:rPr>
          <w:rFonts w:ascii="Cambria" w:hAnsi="Cambria" w:eastAsia="Cambria"/>
          <w:b/>
          <w:i w:val="0"/>
          <w:sz w:val="20"/>
          <w:u w:val="none"/>
        </w:rPr>
        <w:t>§ 11 Zmiany, dalsze podwykonawstwo i rozwiązanie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1. Zmiany umowy wymagają formy pisemnej. Zakres, termin i wynagrodzenie nie mogą pozostawać w sprzeczności z umową główną.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2. Zawarcie umowy z dalszym podwykonawcą wymaga wykonania obowiązków przewidzianych w art. 464 Pzp oraz umowie głównej.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3. Rozwiązanie lub odstąpienie nie narusza obowiązku zabezpieczenia robót, przekazania dokumentacji, rozliczenia należycie wykonanych prac oraz odpowiedzialności za wady.</w:t>
      </w:r>
    </w:p>
    <w:p>
      <w:pPr>
        <w:keepNext/>
        <w:spacing w:before="100" w:after="60" w:line="252" w:lineRule="auto"/>
        <w:ind w:left="0" w:firstLine="0"/>
      </w:pPr>
      <w:r>
        <w:rPr>
          <w:rFonts w:ascii="Cambria" w:hAnsi="Cambria" w:eastAsia="Cambria"/>
          <w:b/>
          <w:i w:val="0"/>
          <w:sz w:val="20"/>
          <w:u w:val="none"/>
        </w:rPr>
        <w:t>§ 12 Postanowienia końcowe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1. Projekt umowy i jej zmiany podlegają przedłożeniu Zamawiającemu na zasadach określonych w Pzp i umowie głównej.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2. W sprawach nieuregulowanych stosuje się Kodeks cywilny, Pzp oraz postanowienia umowy głównej dotyczące podwykonawstwa.</w:t>
      </w:r>
    </w:p>
    <w:p>
      <w:pPr>
        <w:keepNext w:val="0"/>
        <w:spacing w:before="0" w:after="40" w:line="252" w:lineRule="auto"/>
        <w:ind w:left="255" w:hanging="198"/>
      </w:pPr>
      <w:r>
        <w:rPr>
          <w:rFonts w:ascii="Cambria" w:hAnsi="Cambria" w:eastAsia="Cambria"/>
          <w:b w:val="0"/>
          <w:i w:val="0"/>
          <w:sz w:val="20"/>
          <w:u w:val="none"/>
        </w:rPr>
        <w:t>3. Umowę sporządzono w ……… egzemplarzach. Załączniki: zakres rzeczowy; harmonogram; dokumentacja; tabela wynagrodzenia; wymagania BHP.</w:t>
      </w:r>
    </w:p>
    <w:p>
      <w:pPr>
        <w:keepNext w:val="0"/>
        <w:spacing w:before="240" w:after="60" w:line="252" w:lineRule="auto"/>
        <w:ind w:left="0" w:firstLine="0"/>
        <w:jc w:val="center"/>
      </w:pPr>
      <w:r>
        <w:rPr>
          <w:rFonts w:ascii="Cambria" w:hAnsi="Cambria" w:eastAsia="Cambria"/>
          <w:b/>
          <w:i w:val="0"/>
          <w:sz w:val="20"/>
          <w:u w:val="none"/>
        </w:rPr>
        <w:t>WYKONAWCA:                                              PODWYKONAWCA:</w:t>
      </w:r>
    </w:p>
    <w:sectPr w:rsidR="00F1087E" w:rsidRPr="0050507E" w:rsidSect="001D617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020" w:right="1020" w:bottom="96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5861B" w14:textId="77777777" w:rsidR="005F7121" w:rsidRDefault="005F7121" w:rsidP="004E7728">
      <w:r>
        <w:separator/>
      </w:r>
    </w:p>
  </w:endnote>
  <w:endnote w:type="continuationSeparator" w:id="0">
    <w:p w14:paraId="17962CA3" w14:textId="77777777" w:rsidR="005F7121" w:rsidRDefault="005F7121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566D3" w14:textId="77777777" w:rsidR="0060708B" w:rsidRDefault="006070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90F8B" w14:textId="77777777" w:rsidR="0060708B" w:rsidRDefault="0060708B">
    <w:pPr>
      <w:pStyle w:val="Stopka"/>
      <w:jc w:val="center"/>
    </w:pPr>
    <w:r>
      <w:fldChar w:fldCharType="begin"/>
      <w:instrText xml:space="preserve"> PAGE </w:instrText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C25F6" w14:textId="77777777" w:rsidR="0060708B" w:rsidRDefault="006070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C39A4" w14:textId="77777777" w:rsidR="005F7121" w:rsidRDefault="005F7121" w:rsidP="004E7728">
      <w:r>
        <w:separator/>
      </w:r>
    </w:p>
  </w:footnote>
  <w:footnote w:type="continuationSeparator" w:id="0">
    <w:p w14:paraId="45D0D945" w14:textId="77777777" w:rsidR="005F7121" w:rsidRDefault="005F7121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9005F" w14:textId="77777777" w:rsidR="0060708B" w:rsidRDefault="006070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22A" w14:textId="77777777" w:rsidR="0060708B" w:rsidRDefault="006070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066EF" w14:textId="6DBCB80A" w:rsidR="00ED31E3" w:rsidRPr="00B70526" w:rsidRDefault="00ED31E3" w:rsidP="00ED31E3">
    <w:pPr>
      <w:pStyle w:val="Nagwek"/>
      <w:rPr>
        <w:rFonts w:ascii="Cambria" w:hAnsi="Cambria" w:cs="Arial"/>
        <w:sz w:val="20"/>
        <w:szCs w:val="20"/>
        <w:lang w:val="pl-PL"/>
      </w:rPr>
    </w:pPr>
    <w:r w:rsidRPr="00A85260">
      <w:rPr>
        <w:rFonts w:ascii="Cambria" w:hAnsi="Cambria" w:cs="Arial"/>
        <w:sz w:val="20"/>
        <w:szCs w:val="20"/>
      </w:rPr>
      <w:t xml:space="preserve">Nr </w:t>
    </w:r>
    <w:r w:rsidR="00423573" w:rsidRPr="00A85260">
      <w:rPr>
        <w:rFonts w:ascii="Cambria" w:hAnsi="Cambria" w:cs="Arial"/>
        <w:sz w:val="20"/>
        <w:szCs w:val="20"/>
      </w:rPr>
      <w:t>referencyjny:</w:t>
    </w:r>
    <w:r w:rsidR="0060708B" w:rsidRPr="0060708B">
      <w:t xml:space="preserve"> </w:t>
    </w:r>
    <w:r w:rsidR="0060708B" w:rsidRPr="0060708B">
      <w:rPr>
        <w:rFonts w:ascii="Cambria" w:hAnsi="Cambria" w:cs="Arial"/>
        <w:sz w:val="20"/>
        <w:szCs w:val="20"/>
      </w:rPr>
      <w:t>MGOK.271.1.2026</w:t>
    </w:r>
    <w:r w:rsidR="00423573" w:rsidRPr="00A85260">
      <w:rPr>
        <w:rFonts w:ascii="Cambria" w:hAnsi="Cambria" w:cs="Arial"/>
        <w:sz w:val="20"/>
        <w:szCs w:val="20"/>
      </w:rPr>
      <w:t xml:space="preserve"> </w:t>
    </w:r>
    <w:r w:rsidR="0000023C">
      <w:rPr>
        <w:rFonts w:ascii="Cambria" w:hAnsi="Cambria" w:cs="Arial"/>
        <w:sz w:val="20"/>
        <w:szCs w:val="20"/>
      </w:rPr>
      <w:t xml:space="preserve"> </w:t>
    </w:r>
  </w:p>
  <w:p w14:paraId="57FADD58" w14:textId="77777777" w:rsidR="005B729F" w:rsidRPr="00543D0D" w:rsidRDefault="005B729F" w:rsidP="00543D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7"/>
    <w:multiLevelType w:val="singleLevel"/>
    <w:tmpl w:val="B2224BE4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20"/>
        <w:szCs w:val="20"/>
      </w:rPr>
    </w:lvl>
  </w:abstractNum>
  <w:abstractNum w:abstractNumId="1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3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A7686C"/>
    <w:multiLevelType w:val="hybridMultilevel"/>
    <w:tmpl w:val="3CEA60C2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 w16cid:durableId="2030638513">
    <w:abstractNumId w:val="13"/>
  </w:num>
  <w:num w:numId="2" w16cid:durableId="384642320">
    <w:abstractNumId w:val="6"/>
  </w:num>
  <w:num w:numId="3" w16cid:durableId="359471534">
    <w:abstractNumId w:val="24"/>
  </w:num>
  <w:num w:numId="4" w16cid:durableId="880442365">
    <w:abstractNumId w:val="2"/>
  </w:num>
  <w:num w:numId="5" w16cid:durableId="1319532486">
    <w:abstractNumId w:val="26"/>
  </w:num>
  <w:num w:numId="6" w16cid:durableId="462162970">
    <w:abstractNumId w:val="22"/>
  </w:num>
  <w:num w:numId="7" w16cid:durableId="1514565678">
    <w:abstractNumId w:val="25"/>
  </w:num>
  <w:num w:numId="8" w16cid:durableId="1302032150">
    <w:abstractNumId w:val="16"/>
  </w:num>
  <w:num w:numId="9" w16cid:durableId="2105299640">
    <w:abstractNumId w:val="20"/>
  </w:num>
  <w:num w:numId="10" w16cid:durableId="1602833805">
    <w:abstractNumId w:val="10"/>
  </w:num>
  <w:num w:numId="11" w16cid:durableId="701369255">
    <w:abstractNumId w:val="19"/>
  </w:num>
  <w:num w:numId="12" w16cid:durableId="1928806963">
    <w:abstractNumId w:val="1"/>
  </w:num>
  <w:num w:numId="13" w16cid:durableId="295917547">
    <w:abstractNumId w:val="12"/>
  </w:num>
  <w:num w:numId="14" w16cid:durableId="12533069">
    <w:abstractNumId w:val="4"/>
  </w:num>
  <w:num w:numId="15" w16cid:durableId="700788887">
    <w:abstractNumId w:val="5"/>
  </w:num>
  <w:num w:numId="16" w16cid:durableId="2010669532">
    <w:abstractNumId w:val="14"/>
  </w:num>
  <w:num w:numId="17" w16cid:durableId="1044141646">
    <w:abstractNumId w:val="3"/>
  </w:num>
  <w:num w:numId="18" w16cid:durableId="1441679912">
    <w:abstractNumId w:val="17"/>
  </w:num>
  <w:num w:numId="19" w16cid:durableId="93284711">
    <w:abstractNumId w:val="11"/>
  </w:num>
  <w:num w:numId="20" w16cid:durableId="1685788564">
    <w:abstractNumId w:val="8"/>
  </w:num>
  <w:num w:numId="21" w16cid:durableId="1406537034">
    <w:abstractNumId w:val="18"/>
  </w:num>
  <w:num w:numId="22" w16cid:durableId="349962986">
    <w:abstractNumId w:val="23"/>
  </w:num>
  <w:num w:numId="23" w16cid:durableId="634486596">
    <w:abstractNumId w:val="9"/>
  </w:num>
  <w:num w:numId="24" w16cid:durableId="1346402688">
    <w:abstractNumId w:val="7"/>
  </w:num>
  <w:num w:numId="25" w16cid:durableId="2064402860">
    <w:abstractNumId w:val="15"/>
  </w:num>
  <w:num w:numId="26" w16cid:durableId="1492482628">
    <w:abstractNumId w:val="21"/>
  </w:num>
  <w:num w:numId="27" w16cid:durableId="581765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87E"/>
    <w:rsid w:val="0000023C"/>
    <w:rsid w:val="00000524"/>
    <w:rsid w:val="00006623"/>
    <w:rsid w:val="000153E3"/>
    <w:rsid w:val="000153F8"/>
    <w:rsid w:val="00016C13"/>
    <w:rsid w:val="00035BC4"/>
    <w:rsid w:val="00072BC5"/>
    <w:rsid w:val="00073E2C"/>
    <w:rsid w:val="000746D9"/>
    <w:rsid w:val="00097F14"/>
    <w:rsid w:val="000A0614"/>
    <w:rsid w:val="000C7B40"/>
    <w:rsid w:val="000D2745"/>
    <w:rsid w:val="000D4BE4"/>
    <w:rsid w:val="000F05AD"/>
    <w:rsid w:val="000F1743"/>
    <w:rsid w:val="000F2797"/>
    <w:rsid w:val="000F3685"/>
    <w:rsid w:val="00100AA3"/>
    <w:rsid w:val="00111E08"/>
    <w:rsid w:val="00121100"/>
    <w:rsid w:val="00125787"/>
    <w:rsid w:val="00126120"/>
    <w:rsid w:val="001313E7"/>
    <w:rsid w:val="001402E6"/>
    <w:rsid w:val="00143C35"/>
    <w:rsid w:val="00150D8B"/>
    <w:rsid w:val="00157E2A"/>
    <w:rsid w:val="00163CB4"/>
    <w:rsid w:val="00165F18"/>
    <w:rsid w:val="00166C08"/>
    <w:rsid w:val="001808D6"/>
    <w:rsid w:val="00186303"/>
    <w:rsid w:val="00190391"/>
    <w:rsid w:val="00190CA0"/>
    <w:rsid w:val="00191FDB"/>
    <w:rsid w:val="00197913"/>
    <w:rsid w:val="001B22DA"/>
    <w:rsid w:val="001D12CF"/>
    <w:rsid w:val="001D4454"/>
    <w:rsid w:val="001D48F8"/>
    <w:rsid w:val="001D617A"/>
    <w:rsid w:val="001E6803"/>
    <w:rsid w:val="001E7A0A"/>
    <w:rsid w:val="001F1821"/>
    <w:rsid w:val="002017FE"/>
    <w:rsid w:val="002111FB"/>
    <w:rsid w:val="00211BF7"/>
    <w:rsid w:val="0022282D"/>
    <w:rsid w:val="0022395A"/>
    <w:rsid w:val="00260D94"/>
    <w:rsid w:val="0028726D"/>
    <w:rsid w:val="00293BEB"/>
    <w:rsid w:val="002B00BE"/>
    <w:rsid w:val="002B6C24"/>
    <w:rsid w:val="002E6E13"/>
    <w:rsid w:val="002F1920"/>
    <w:rsid w:val="002F67CE"/>
    <w:rsid w:val="003173DB"/>
    <w:rsid w:val="00325553"/>
    <w:rsid w:val="003331E5"/>
    <w:rsid w:val="00341C59"/>
    <w:rsid w:val="00341CD0"/>
    <w:rsid w:val="003436D0"/>
    <w:rsid w:val="003502B2"/>
    <w:rsid w:val="00355978"/>
    <w:rsid w:val="00365614"/>
    <w:rsid w:val="003703D3"/>
    <w:rsid w:val="00382B15"/>
    <w:rsid w:val="0039281B"/>
    <w:rsid w:val="003A782A"/>
    <w:rsid w:val="003B1698"/>
    <w:rsid w:val="003C52F9"/>
    <w:rsid w:val="003C7351"/>
    <w:rsid w:val="003D2B5A"/>
    <w:rsid w:val="003D6E1B"/>
    <w:rsid w:val="003E10C8"/>
    <w:rsid w:val="003E42E4"/>
    <w:rsid w:val="003E5422"/>
    <w:rsid w:val="003E6A1D"/>
    <w:rsid w:val="003F2255"/>
    <w:rsid w:val="003F4205"/>
    <w:rsid w:val="00402A49"/>
    <w:rsid w:val="00416619"/>
    <w:rsid w:val="0042235B"/>
    <w:rsid w:val="00423573"/>
    <w:rsid w:val="00436D28"/>
    <w:rsid w:val="004547A8"/>
    <w:rsid w:val="00470301"/>
    <w:rsid w:val="00474AD2"/>
    <w:rsid w:val="00477990"/>
    <w:rsid w:val="00480D58"/>
    <w:rsid w:val="0049512E"/>
    <w:rsid w:val="004952D8"/>
    <w:rsid w:val="004B0456"/>
    <w:rsid w:val="004B60B6"/>
    <w:rsid w:val="004C1AF6"/>
    <w:rsid w:val="004D1C1E"/>
    <w:rsid w:val="004D52C5"/>
    <w:rsid w:val="004E7728"/>
    <w:rsid w:val="004F58F8"/>
    <w:rsid w:val="005009AD"/>
    <w:rsid w:val="00501832"/>
    <w:rsid w:val="00502CE6"/>
    <w:rsid w:val="0050507E"/>
    <w:rsid w:val="00506187"/>
    <w:rsid w:val="00507C8E"/>
    <w:rsid w:val="005123DE"/>
    <w:rsid w:val="0051526F"/>
    <w:rsid w:val="00523BAD"/>
    <w:rsid w:val="00527805"/>
    <w:rsid w:val="00532A83"/>
    <w:rsid w:val="00543D0D"/>
    <w:rsid w:val="00567ECC"/>
    <w:rsid w:val="005755DC"/>
    <w:rsid w:val="00575FE0"/>
    <w:rsid w:val="00585588"/>
    <w:rsid w:val="005873DB"/>
    <w:rsid w:val="00593A8D"/>
    <w:rsid w:val="005B5C72"/>
    <w:rsid w:val="005B729F"/>
    <w:rsid w:val="005B76D6"/>
    <w:rsid w:val="005D12B6"/>
    <w:rsid w:val="005E21AF"/>
    <w:rsid w:val="005F26B6"/>
    <w:rsid w:val="005F3E5C"/>
    <w:rsid w:val="005F7121"/>
    <w:rsid w:val="0060708B"/>
    <w:rsid w:val="0060734D"/>
    <w:rsid w:val="00610920"/>
    <w:rsid w:val="006168E6"/>
    <w:rsid w:val="006214CA"/>
    <w:rsid w:val="00622739"/>
    <w:rsid w:val="00623EC6"/>
    <w:rsid w:val="00624499"/>
    <w:rsid w:val="00636C84"/>
    <w:rsid w:val="00641E5B"/>
    <w:rsid w:val="00654F8C"/>
    <w:rsid w:val="00662D26"/>
    <w:rsid w:val="00671EF4"/>
    <w:rsid w:val="00677CEA"/>
    <w:rsid w:val="00680E95"/>
    <w:rsid w:val="00681D5A"/>
    <w:rsid w:val="00691C40"/>
    <w:rsid w:val="006C0D90"/>
    <w:rsid w:val="006C2118"/>
    <w:rsid w:val="006C337D"/>
    <w:rsid w:val="006D1EB8"/>
    <w:rsid w:val="006D4FB9"/>
    <w:rsid w:val="006E5430"/>
    <w:rsid w:val="00707763"/>
    <w:rsid w:val="00720C58"/>
    <w:rsid w:val="00735C03"/>
    <w:rsid w:val="00737EA9"/>
    <w:rsid w:val="00743850"/>
    <w:rsid w:val="00743A4C"/>
    <w:rsid w:val="007459E4"/>
    <w:rsid w:val="00745CDB"/>
    <w:rsid w:val="00753E19"/>
    <w:rsid w:val="00754AF4"/>
    <w:rsid w:val="007857F9"/>
    <w:rsid w:val="007A7349"/>
    <w:rsid w:val="007D79C3"/>
    <w:rsid w:val="0080682D"/>
    <w:rsid w:val="00821E89"/>
    <w:rsid w:val="00823B4B"/>
    <w:rsid w:val="0082576C"/>
    <w:rsid w:val="00837899"/>
    <w:rsid w:val="008553C5"/>
    <w:rsid w:val="008566AB"/>
    <w:rsid w:val="008830D5"/>
    <w:rsid w:val="00894B7C"/>
    <w:rsid w:val="008B6FC9"/>
    <w:rsid w:val="008C5DF3"/>
    <w:rsid w:val="008C7874"/>
    <w:rsid w:val="008D39AC"/>
    <w:rsid w:val="00910819"/>
    <w:rsid w:val="0092571D"/>
    <w:rsid w:val="00930B31"/>
    <w:rsid w:val="00930C4C"/>
    <w:rsid w:val="009310B9"/>
    <w:rsid w:val="00934319"/>
    <w:rsid w:val="00937C89"/>
    <w:rsid w:val="00942D1F"/>
    <w:rsid w:val="00945E7E"/>
    <w:rsid w:val="00950F50"/>
    <w:rsid w:val="00961D2C"/>
    <w:rsid w:val="009661E1"/>
    <w:rsid w:val="009730C1"/>
    <w:rsid w:val="009836D3"/>
    <w:rsid w:val="00990E18"/>
    <w:rsid w:val="009A2E9E"/>
    <w:rsid w:val="009A35BD"/>
    <w:rsid w:val="009B15FB"/>
    <w:rsid w:val="009B24F8"/>
    <w:rsid w:val="009C2D8D"/>
    <w:rsid w:val="00A10E32"/>
    <w:rsid w:val="00A14780"/>
    <w:rsid w:val="00A20198"/>
    <w:rsid w:val="00A2532C"/>
    <w:rsid w:val="00A25351"/>
    <w:rsid w:val="00A30B53"/>
    <w:rsid w:val="00A540EB"/>
    <w:rsid w:val="00A85260"/>
    <w:rsid w:val="00A871F9"/>
    <w:rsid w:val="00AA0D92"/>
    <w:rsid w:val="00AB0BB7"/>
    <w:rsid w:val="00AB15EC"/>
    <w:rsid w:val="00AD056D"/>
    <w:rsid w:val="00AE1ACE"/>
    <w:rsid w:val="00AE7A5A"/>
    <w:rsid w:val="00AF101B"/>
    <w:rsid w:val="00B11120"/>
    <w:rsid w:val="00B1544B"/>
    <w:rsid w:val="00B24090"/>
    <w:rsid w:val="00B37BC3"/>
    <w:rsid w:val="00B41EF5"/>
    <w:rsid w:val="00B52283"/>
    <w:rsid w:val="00B6404F"/>
    <w:rsid w:val="00B70526"/>
    <w:rsid w:val="00B76CEC"/>
    <w:rsid w:val="00B829E7"/>
    <w:rsid w:val="00B94745"/>
    <w:rsid w:val="00BB10EC"/>
    <w:rsid w:val="00BB3288"/>
    <w:rsid w:val="00BC6985"/>
    <w:rsid w:val="00BD3F5B"/>
    <w:rsid w:val="00BF4209"/>
    <w:rsid w:val="00BF5B00"/>
    <w:rsid w:val="00C04602"/>
    <w:rsid w:val="00C10D82"/>
    <w:rsid w:val="00C1329C"/>
    <w:rsid w:val="00C143B5"/>
    <w:rsid w:val="00C23C35"/>
    <w:rsid w:val="00C302BE"/>
    <w:rsid w:val="00C31BB7"/>
    <w:rsid w:val="00C31E0D"/>
    <w:rsid w:val="00C31F51"/>
    <w:rsid w:val="00C35AE5"/>
    <w:rsid w:val="00C36EDF"/>
    <w:rsid w:val="00C41C2B"/>
    <w:rsid w:val="00C42CCC"/>
    <w:rsid w:val="00C51BDD"/>
    <w:rsid w:val="00C5249E"/>
    <w:rsid w:val="00C54ED5"/>
    <w:rsid w:val="00C61F39"/>
    <w:rsid w:val="00C8602A"/>
    <w:rsid w:val="00C97C54"/>
    <w:rsid w:val="00CA0F05"/>
    <w:rsid w:val="00CA185B"/>
    <w:rsid w:val="00CA4017"/>
    <w:rsid w:val="00CA52E7"/>
    <w:rsid w:val="00CB1619"/>
    <w:rsid w:val="00CB5884"/>
    <w:rsid w:val="00CE447A"/>
    <w:rsid w:val="00CE47D4"/>
    <w:rsid w:val="00CF4D6B"/>
    <w:rsid w:val="00CF6D8E"/>
    <w:rsid w:val="00D00D25"/>
    <w:rsid w:val="00D05558"/>
    <w:rsid w:val="00D06685"/>
    <w:rsid w:val="00D1579F"/>
    <w:rsid w:val="00D16B61"/>
    <w:rsid w:val="00D240FB"/>
    <w:rsid w:val="00D33DED"/>
    <w:rsid w:val="00D40874"/>
    <w:rsid w:val="00D55D9D"/>
    <w:rsid w:val="00D568D7"/>
    <w:rsid w:val="00D60140"/>
    <w:rsid w:val="00D6529A"/>
    <w:rsid w:val="00D66631"/>
    <w:rsid w:val="00D746AA"/>
    <w:rsid w:val="00D758B9"/>
    <w:rsid w:val="00D75DE0"/>
    <w:rsid w:val="00D7796E"/>
    <w:rsid w:val="00DC066A"/>
    <w:rsid w:val="00DC620A"/>
    <w:rsid w:val="00DE2699"/>
    <w:rsid w:val="00DF1671"/>
    <w:rsid w:val="00DF1D8A"/>
    <w:rsid w:val="00DF7110"/>
    <w:rsid w:val="00E152B5"/>
    <w:rsid w:val="00E1711B"/>
    <w:rsid w:val="00E17852"/>
    <w:rsid w:val="00E17F17"/>
    <w:rsid w:val="00E221BB"/>
    <w:rsid w:val="00E31FE2"/>
    <w:rsid w:val="00E33BE8"/>
    <w:rsid w:val="00E40A3C"/>
    <w:rsid w:val="00E44501"/>
    <w:rsid w:val="00E65744"/>
    <w:rsid w:val="00E6605E"/>
    <w:rsid w:val="00E70558"/>
    <w:rsid w:val="00E9690E"/>
    <w:rsid w:val="00EA1A09"/>
    <w:rsid w:val="00EA5AF0"/>
    <w:rsid w:val="00EB2901"/>
    <w:rsid w:val="00EB60A9"/>
    <w:rsid w:val="00EC1F2C"/>
    <w:rsid w:val="00EC6EB7"/>
    <w:rsid w:val="00ED31E3"/>
    <w:rsid w:val="00F02D92"/>
    <w:rsid w:val="00F1087E"/>
    <w:rsid w:val="00F144BA"/>
    <w:rsid w:val="00F2255B"/>
    <w:rsid w:val="00F27438"/>
    <w:rsid w:val="00F31E08"/>
    <w:rsid w:val="00F34C14"/>
    <w:rsid w:val="00F6789D"/>
    <w:rsid w:val="00F8333F"/>
    <w:rsid w:val="00FA134D"/>
    <w:rsid w:val="00FA792E"/>
    <w:rsid w:val="00FC41DD"/>
    <w:rsid w:val="00FC489C"/>
    <w:rsid w:val="00FE45EF"/>
    <w:rsid w:val="00FE545E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494F7"/>
  <w15:docId w15:val="{1E58AA05-74A1-4463-85CB-F78D085BF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87E"/>
    <w:rPr>
      <w:rFonts w:ascii="Cambria" w:eastAsia="Cambria" w:hAnsi="Cambria"/>
      <w:sz w:val="20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ust">
    <w:name w:val="ust"/>
    <w:rsid w:val="00B11120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144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7A7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349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7A734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34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A7349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349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A7349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qFormat/>
    <w:rsid w:val="00143C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treci">
    <w:name w:val="Tekst treści_"/>
    <w:link w:val="Teksttreci0"/>
    <w:rsid w:val="00143C3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43C35"/>
    <w:pPr>
      <w:widowControl w:val="0"/>
      <w:shd w:val="clear" w:color="auto" w:fill="FFFFFF"/>
      <w:spacing w:line="413" w:lineRule="exact"/>
    </w:pPr>
    <w:rPr>
      <w:rFonts w:ascii="Calibri" w:eastAsia="Calibri" w:hAnsi="Calibri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CA0F05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3" ma:contentTypeDescription="Utwórz nowy dokument." ma:contentTypeScope="" ma:versionID="ed15353598938d41ac83a900ac895f24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61f7927a97e5d3886c27a640d79101dc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C150D-A141-495A-90AF-D3E571877F4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FC9F2917-B06A-4667-BA15-A9F84D4F58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327C46-CEC2-492B-B11E-C855137B93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D1B062-22B7-47A0-B891-86763A7A6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1469</Words>
  <Characters>8814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– Podwykonawstwo Część 1</dc:title>
  <dc:subject>„Przebudowa części pomieszczeń Miejsko-Gminnego Ośrodka Kultury w Osieku w ramach zadania „Nowa Infrastruktura, Nowa Kultura M-GOK w Osieku”</dc:subject>
  <dc:creator>Miejsko-Gminny Ośrodek Kultury w Osieku</dc:creator>
  <cp:keywords/>
  <cp:lastModifiedBy>Wojciech Pargieła</cp:lastModifiedBy>
  <cp:revision>2</cp:revision>
  <cp:lastPrinted>2020-12-21T07:03:00Z</cp:lastPrinted>
  <dcterms:created xsi:type="dcterms:W3CDTF">2026-08-25T14:38:00Z</dcterms:created>
  <dcterms:modified xsi:type="dcterms:W3CDTF">2026-08-25T14:38:00Z</dcterms:modified>
  <dc:description>Dokument opracowany na bazie wzorów przekazanych przez Zamawiającego.</dc:descript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