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2.xml" ContentType="application/vnd.openxmlformats-officedocument.wordprocessingml.header+xml"/>
  <Override PartName="/word/numbering.xml" ContentType="application/vnd.openxmlformats-officedocument.wordprocessingml.numbering+xml"/>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spacing w:before="513" w:after="513"/>
        <w:jc w:val="right"/>
        <w:rPr>
          <w:rFonts w:ascii="Arial" w:hAnsi="Arial" w:cs="Tahoma"/>
          <w:i/>
          <w:sz w:val="22"/>
          <w:szCs w:val="22"/>
        </w:rPr>
      </w:pPr>
      <w:r>
        <w:rPr>
          <w:rFonts w:cs="Tahoma" w:ascii="Arial" w:hAnsi="Arial"/>
          <w:i/>
          <w:sz w:val="22"/>
          <w:szCs w:val="22"/>
        </w:rPr>
        <mc:AlternateContent>
          <mc:Choice Requires="wpg">
            <w:drawing>
              <wp:anchor distT="0" distB="0" distL="0" distR="0" simplePos="0" relativeHeight="2" behindDoc="0" locked="0" layoutInCell="1" allowOverlap="1">
                <wp:simplePos x="0" y="0"/>
                <wp:positionH relativeFrom="column">
                  <wp:posOffset>-3956050</wp:posOffset>
                </wp:positionH>
                <wp:positionV relativeFrom="paragraph">
                  <wp:posOffset>-130810</wp:posOffset>
                </wp:positionV>
                <wp:extent cx="8910955" cy="671195"/>
                <wp:effectExtent l="0" t="0" r="0" b="0"/>
                <wp:wrapNone/>
                <wp:docPr id="1" name="Grupa 1"/>
                <a:graphic xmlns:a="http://schemas.openxmlformats.org/drawingml/2006/main">
                  <a:graphicData uri="http://schemas.microsoft.com/office/word/2010/wordprocessingGroup">
                    <wpg:wgp>
                      <wpg:cNvGrpSpPr/>
                      <wpg:grpSpPr>
                        <a:xfrm>
                          <a:off x="0" y="0"/>
                          <a:ext cx="8911080" cy="671040"/>
                          <a:chOff x="0" y="0"/>
                          <a:chExt cx="8911080" cy="671040"/>
                        </a:xfrm>
                      </wpg:grpSpPr>
                      <pic:pic xmlns:pic="http://schemas.openxmlformats.org/drawingml/2006/picture">
                        <pic:nvPicPr>
                          <pic:cNvPr id="2" name="Obraz 1"/>
                          <pic:cNvPicPr/>
                        </pic:nvPicPr>
                        <pic:blipFill>
                          <a:blip r:embed="rId2"/>
                          <a:stretch/>
                        </pic:blipFill>
                        <pic:spPr>
                          <a:xfrm>
                            <a:off x="0" y="0"/>
                            <a:ext cx="1590840" cy="671040"/>
                          </a:xfrm>
                          <a:prstGeom prst="rect">
                            <a:avLst/>
                          </a:prstGeom>
                          <a:noFill/>
                          <a:ln w="0">
                            <a:noFill/>
                          </a:ln>
                        </pic:spPr>
                      </pic:pic>
                      <pic:pic xmlns:pic="http://schemas.openxmlformats.org/drawingml/2006/picture">
                        <pic:nvPicPr>
                          <pic:cNvPr id="3" name="Obraz 5"/>
                          <pic:cNvPicPr/>
                        </pic:nvPicPr>
                        <pic:blipFill>
                          <a:blip r:embed="rId3"/>
                          <a:stretch/>
                        </pic:blipFill>
                        <pic:spPr>
                          <a:xfrm>
                            <a:off x="4361760" y="122400"/>
                            <a:ext cx="452880" cy="462960"/>
                          </a:xfrm>
                          <a:prstGeom prst="rect">
                            <a:avLst/>
                          </a:prstGeom>
                          <a:noFill/>
                          <a:ln w="0">
                            <a:noFill/>
                          </a:ln>
                        </pic:spPr>
                      </pic:pic>
                      <pic:pic xmlns:pic="http://schemas.openxmlformats.org/drawingml/2006/picture">
                        <pic:nvPicPr>
                          <pic:cNvPr id="4" name="Obraz 6"/>
                          <pic:cNvPicPr/>
                        </pic:nvPicPr>
                        <pic:blipFill>
                          <a:blip r:embed="rId4"/>
                          <a:stretch/>
                        </pic:blipFill>
                        <pic:spPr>
                          <a:xfrm>
                            <a:off x="7067520" y="84600"/>
                            <a:ext cx="1843560" cy="576720"/>
                          </a:xfrm>
                          <a:prstGeom prst="rect">
                            <a:avLst/>
                          </a:prstGeom>
                          <a:noFill/>
                          <a:ln w="0">
                            <a:noFill/>
                          </a:ln>
                        </pic:spPr>
                      </pic:pic>
                    </wpg:wgp>
                  </a:graphicData>
                </a:graphic>
              </wp:anchor>
            </w:drawing>
          </mc:Choice>
          <mc:Fallback>
            <w:pict>
              <v:group id="shape_0" alt="Grupa 1" style="position:absolute;margin-left:-311.5pt;margin-top:-10.3pt;width:701.65pt;height:52.85pt" coordorigin="-6230,-206" coordsize="14033,10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stroked="f" o:allowincell="f" style="position:absolute;left:-6230;top:-206;width:2504;height:1056;mso-wrap-style:none;v-text-anchor:middle" type="_x0000_t75">
                  <v:imagedata r:id="rId5" o:detectmouseclick="t"/>
                  <v:stroke color="#3465a4" joinstyle="round" endcap="flat"/>
                  <w10:wrap type="none"/>
                </v:shape>
                <v:shape id="shape_0" stroked="f" o:allowincell="f" style="position:absolute;left:639;top:-13;width:712;height:728;mso-wrap-style:none;v-text-anchor:middle" type="_x0000_t75">
                  <v:imagedata r:id="rId6" o:detectmouseclick="t"/>
                  <v:stroke color="#3465a4" joinstyle="round" endcap="flat"/>
                  <w10:wrap type="none"/>
                </v:shape>
                <v:shape id="shape_0" stroked="f" o:allowincell="f" style="position:absolute;left:4900;top:-73;width:2902;height:907;mso-wrap-style:none;v-text-anchor:middle" type="_x0000_t75">
                  <v:imagedata r:id="rId7" o:detectmouseclick="t"/>
                  <v:stroke color="#3465a4" joinstyle="round" endcap="flat"/>
                  <w10:wrap type="none"/>
                </v:shape>
              </v:group>
            </w:pict>
          </mc:Fallback>
        </mc:AlternateContent>
        <mc:AlternateContent>
          <mc:Choice Requires="wps">
            <w:drawing>
              <wp:anchor distT="0" distB="0" distL="0" distR="1270" simplePos="0" relativeHeight="3" behindDoc="0" locked="0" layoutInCell="0" allowOverlap="1">
                <wp:simplePos x="0" y="0"/>
                <wp:positionH relativeFrom="column">
                  <wp:posOffset>-749300</wp:posOffset>
                </wp:positionH>
                <wp:positionV relativeFrom="paragraph">
                  <wp:posOffset>-139700</wp:posOffset>
                </wp:positionV>
                <wp:extent cx="5760720" cy="1066800"/>
                <wp:effectExtent l="4445" t="34290" r="6350" b="34290"/>
                <wp:wrapSquare wrapText="largest"/>
                <wp:docPr id="5" name="Obraz1"/>
                <a:graphic xmlns:a="http://schemas.openxmlformats.org/drawingml/2006/main">
                  <a:graphicData uri="http://schemas.openxmlformats.org/drawingml/2006/picture">
                    <pic:pic xmlns:pic="http://schemas.openxmlformats.org/drawingml/2006/picture">
                      <pic:nvPicPr>
                        <pic:cNvPr id="6" name="Obraz1"/>
                        <pic:cNvPicPr/>
                      </pic:nvPicPr>
                      <pic:blipFill>
                        <a:blip r:embed="rId8"/>
                        <a:stretch/>
                      </pic:blipFill>
                      <pic:spPr>
                        <a:xfrm rot="21559200">
                          <a:off x="0" y="0"/>
                          <a:ext cx="5760720" cy="1066680"/>
                        </a:xfrm>
                        <a:prstGeom prst="rect">
                          <a:avLst/>
                        </a:prstGeom>
                        <a:noFill/>
                        <a:ln w="0">
                          <a:noFill/>
                        </a:ln>
                      </pic:spPr>
                    </pic:pic>
                  </a:graphicData>
                </a:graphic>
              </wp:anchor>
            </w:drawing>
          </mc:Choice>
          <mc:Fallback>
            <w:pict>
              <v:shape id="shape_0" stroked="f" o:allowincell="f" style="position:absolute;margin-left:-59.1pt;margin-top:-11.1pt;width:453.55pt;height:83.95pt;mso-wrap-style:none;v-text-anchor:middle;rotation:359" type="_x0000_t75">
                <v:imagedata r:id="rId9" o:detectmouseclick="t"/>
                <v:stroke color="#3465a4" joinstyle="round" endcap="flat"/>
                <w10:wrap type="square" side="largest"/>
              </v:shape>
            </w:pict>
          </mc:Fallback>
        </mc:AlternateContent>
      </w:r>
    </w:p>
    <w:p>
      <w:pPr>
        <w:pStyle w:val="Normal"/>
        <w:spacing w:before="513" w:after="513"/>
        <w:jc w:val="center"/>
        <w:rPr>
          <w:color w:val="000000"/>
        </w:rPr>
      </w:pPr>
      <w:r>
        <w:rPr>
          <w:rFonts w:cs="Tahoma" w:ascii="Arial" w:hAnsi="Arial"/>
          <w:i/>
          <w:color w:val="000000"/>
          <w:sz w:val="22"/>
          <w:szCs w:val="22"/>
        </w:rPr>
        <w:t>I</w:t>
      </w:r>
    </w:p>
    <w:p>
      <w:pPr>
        <w:pStyle w:val="Normal"/>
        <w:spacing w:before="513" w:after="513"/>
        <w:jc w:val="center"/>
        <w:rPr>
          <w:color w:val="000000"/>
        </w:rPr>
      </w:pPr>
      <w:r>
        <w:rPr>
          <w:rFonts w:cs="Tahoma" w:ascii="Arial" w:hAnsi="Arial"/>
          <w:i/>
          <w:color w:val="000000"/>
          <w:sz w:val="22"/>
          <w:szCs w:val="22"/>
        </w:rPr>
        <w:t>ISTOTNE POSTANOWIENIA UMOWY</w:t>
      </w:r>
    </w:p>
    <w:p>
      <w:pPr>
        <w:pStyle w:val="Normal"/>
        <w:spacing w:before="513" w:after="513"/>
        <w:rPr>
          <w:color w:val="000000"/>
        </w:rPr>
      </w:pPr>
      <w:r>
        <w:rPr>
          <w:rFonts w:cs="Tahoma" w:ascii="Arial" w:hAnsi="Arial"/>
          <w:i/>
          <w:color w:val="000000"/>
          <w:sz w:val="22"/>
          <w:szCs w:val="22"/>
        </w:rPr>
        <w:t>zawarta w dniu ……….. pomiędzy:</w:t>
      </w:r>
    </w:p>
    <w:p>
      <w:pPr>
        <w:pStyle w:val="Normal"/>
        <w:spacing w:before="513" w:after="513"/>
        <w:rPr>
          <w:color w:val="000000"/>
        </w:rPr>
      </w:pPr>
      <w:r>
        <w:rPr>
          <w:rFonts w:cs="Tahoma" w:ascii="Arial" w:hAnsi="Arial"/>
          <w:i/>
          <w:color w:val="000000"/>
          <w:sz w:val="22"/>
          <w:szCs w:val="22"/>
        </w:rPr>
        <w:t xml:space="preserve">Gminą Ręczno, z siedzibą ul. Piotrkowska 5, 97-510 Ręczno, NIP 7711075533, reprezentowaną przez Wójta Gminy Kamila </w:t>
      </w:r>
      <w:r>
        <w:rPr>
          <w:rFonts w:cs="Tahoma" w:ascii="Arial" w:hAnsi="Arial"/>
          <w:color w:val="000000"/>
          <w:sz w:val="22"/>
          <w:szCs w:val="22"/>
        </w:rPr>
        <w:t>Ślusarczyka</w:t>
      </w:r>
      <w:r>
        <w:rPr>
          <w:rFonts w:cs="Tahoma" w:ascii="Arial" w:hAnsi="Arial"/>
          <w:i/>
          <w:color w:val="000000"/>
          <w:sz w:val="22"/>
          <w:szCs w:val="22"/>
        </w:rPr>
        <w:t xml:space="preserve">, zwanym dalej Zamawiającym </w:t>
      </w:r>
    </w:p>
    <w:p>
      <w:pPr>
        <w:pStyle w:val="Normal"/>
        <w:spacing w:before="513" w:after="513"/>
        <w:rPr>
          <w:color w:val="000000"/>
        </w:rPr>
      </w:pPr>
      <w:r>
        <w:rPr>
          <w:rFonts w:cs="Tahoma" w:ascii="Arial" w:hAnsi="Arial"/>
          <w:i/>
          <w:color w:val="000000"/>
          <w:sz w:val="22"/>
          <w:szCs w:val="22"/>
        </w:rPr>
        <w:t>a</w:t>
      </w:r>
    </w:p>
    <w:p>
      <w:pPr>
        <w:pStyle w:val="Normal"/>
        <w:spacing w:before="513" w:after="513"/>
        <w:rPr>
          <w:color w:val="000000"/>
        </w:rPr>
      </w:pPr>
      <w:r>
        <w:rPr>
          <w:rFonts w:cs="Tahoma" w:ascii="Arial" w:hAnsi="Arial"/>
          <w:i/>
          <w:color w:val="000000"/>
          <w:sz w:val="22"/>
          <w:szCs w:val="22"/>
        </w:rPr>
        <w:t>…</w:t>
      </w:r>
      <w:r>
        <w:rPr>
          <w:rFonts w:cs="Tahoma" w:ascii="Arial" w:hAnsi="Arial"/>
          <w:i/>
          <w:color w:val="000000"/>
          <w:sz w:val="22"/>
          <w:szCs w:val="22"/>
        </w:rPr>
        <w:t xml:space="preserve">.. zwanym dalej Wykonawcą </w:t>
      </w:r>
    </w:p>
    <w:p>
      <w:pPr>
        <w:pStyle w:val="Normal"/>
        <w:spacing w:before="513" w:after="513"/>
        <w:rPr>
          <w:rFonts w:ascii="Arial" w:hAnsi="Arial" w:eastAsia="Times New Roman" w:cs="Tahoma"/>
          <w:b/>
          <w:bCs/>
          <w:i/>
          <w:sz w:val="20"/>
          <w:lang w:eastAsia="pl-PL"/>
        </w:rPr>
      </w:pPr>
      <w:r>
        <w:rPr>
          <w:rFonts w:cs="Tahoma" w:ascii="Arial" w:hAnsi="Arial"/>
          <w:i/>
          <w:sz w:val="22"/>
          <w:szCs w:val="22"/>
        </w:rPr>
        <w:t xml:space="preserve">w wyniku rozstrzygnięcia postępowania o udzielenie zamówienia w trybie podstawowym na wykonanie zadania pn. </w:t>
      </w:r>
      <w:r>
        <w:rPr>
          <w:rFonts w:eastAsia="Times New Roman" w:cs="Tahoma" w:ascii="Arial" w:hAnsi="Arial"/>
          <w:b/>
          <w:bCs/>
          <w:i/>
          <w:sz w:val="20"/>
          <w:lang w:eastAsia="pl-PL"/>
        </w:rPr>
        <w:t>DOPOSAŻENIE OBIEKTÓW UŻYTECZNOŚCI PUBLICZNEJ W GMINIE RĘCZNO</w:t>
      </w:r>
    </w:p>
    <w:p>
      <w:pPr>
        <w:pStyle w:val="Normal"/>
        <w:spacing w:before="513" w:after="513"/>
        <w:rPr/>
      </w:pPr>
      <w:r>
        <w:rPr/>
        <w:t>Umowa finansowana jest z budżetu Gminy Ręczno oraz pomocy otrzymanej od Samorządu Województwa Łódzkiego na pods</w:t>
      </w:r>
      <w:bookmarkStart w:id="0" w:name="_GoBack"/>
      <w:bookmarkEnd w:id="0"/>
      <w:r>
        <w:rPr/>
        <w:t>tawie umowy  nr 00488.UM05.65721.00569.2025 o przyznaniu pomocy w ramach interwencji I.13.1.LEADER/ Rozwój Lokalny Kierowany przez Społeczność (RLKS_ - komponent Wdrożenie LSR (koszty Kwalifikowane)</w:t>
      </w:r>
    </w:p>
    <w:p>
      <w:pPr>
        <w:pStyle w:val="Normal"/>
        <w:spacing w:before="513" w:after="513"/>
        <w:jc w:val="center"/>
        <w:rPr/>
      </w:pPr>
      <w:r>
        <w:rPr>
          <w:rFonts w:cs="Tahoma" w:ascii="Arial" w:hAnsi="Arial"/>
          <w:i/>
          <w:sz w:val="22"/>
          <w:szCs w:val="22"/>
        </w:rPr>
        <w:t>§ 1</w:t>
      </w:r>
    </w:p>
    <w:p>
      <w:pPr>
        <w:pStyle w:val="Normal"/>
        <w:spacing w:before="513" w:after="513"/>
        <w:jc w:val="center"/>
        <w:rPr/>
      </w:pPr>
      <w:r>
        <w:rPr>
          <w:rFonts w:cs="Tahoma" w:ascii="Arial" w:hAnsi="Arial"/>
          <w:b/>
          <w:bCs/>
          <w:i/>
          <w:sz w:val="22"/>
          <w:szCs w:val="22"/>
        </w:rPr>
        <w:t>Przedmiot umowy i zasady realizacji</w:t>
      </w:r>
    </w:p>
    <w:p>
      <w:pPr>
        <w:pStyle w:val="Normal"/>
        <w:spacing w:before="114" w:after="114"/>
        <w:rPr>
          <w:i/>
        </w:rPr>
      </w:pPr>
      <w:r>
        <w:rPr>
          <w:rFonts w:cs="Tahoma" w:ascii="Arial" w:hAnsi="Arial"/>
          <w:i/>
          <w:sz w:val="22"/>
          <w:szCs w:val="22"/>
        </w:rPr>
        <w:t>1. Przedmiotem niniejszej umowy jest doposażenie obiektów użyteczności publicznej w Gminie Ręczno</w:t>
      </w:r>
      <w:r>
        <w:rPr>
          <w:rFonts w:cs="Tahoma" w:ascii="Arial" w:hAnsi="Arial"/>
          <w:sz w:val="22"/>
          <w:szCs w:val="22"/>
        </w:rPr>
        <w:t xml:space="preserve"> – </w:t>
      </w:r>
      <w:r>
        <w:rPr>
          <w:rFonts w:cs="Tahoma" w:ascii="Arial" w:hAnsi="Arial"/>
          <w:i/>
          <w:sz w:val="22"/>
          <w:szCs w:val="22"/>
          <w:shd w:fill="auto" w:val="clear"/>
        </w:rPr>
        <w:t xml:space="preserve">dostawa i przeniesienie na Zamawiającego własności przedmiotów stanowiących doposażenie obiektów użyteczności publicznej opisanych w SWZ, stanowiącej załącznik nr 2 do umowy. </w:t>
      </w:r>
    </w:p>
    <w:p>
      <w:pPr>
        <w:pStyle w:val="Normal"/>
        <w:spacing w:before="114" w:after="114"/>
        <w:rPr/>
      </w:pPr>
      <w:r>
        <w:rPr>
          <w:rFonts w:cs="Tahoma" w:ascii="Arial" w:hAnsi="Arial"/>
          <w:i/>
          <w:sz w:val="22"/>
          <w:szCs w:val="22"/>
        </w:rPr>
        <w:t xml:space="preserve">2. Przedmiot zamówienia będzie realizowany zgodnie z ofertą Wykonawcy. </w:t>
      </w:r>
    </w:p>
    <w:p>
      <w:pPr>
        <w:pStyle w:val="Normal"/>
        <w:spacing w:before="114" w:after="114"/>
        <w:rPr/>
      </w:pPr>
      <w:r>
        <w:rPr>
          <w:rFonts w:cs="Tahoma" w:ascii="Arial" w:hAnsi="Arial"/>
          <w:i/>
          <w:sz w:val="22"/>
          <w:szCs w:val="22"/>
        </w:rPr>
        <w:t xml:space="preserve">3. Oferta Wykonawcy stanowi załącznik nr 1 do niniejszej umowy. </w:t>
      </w:r>
    </w:p>
    <w:p>
      <w:pPr>
        <w:pStyle w:val="Normal"/>
        <w:spacing w:before="114" w:after="114"/>
        <w:rPr/>
      </w:pPr>
      <w:r>
        <w:rPr>
          <w:rFonts w:cs="Tahoma" w:ascii="Arial" w:hAnsi="Arial"/>
          <w:i/>
          <w:sz w:val="22"/>
          <w:szCs w:val="22"/>
        </w:rPr>
        <w:t>Załączniki są integralną częścią umowy.</w:t>
      </w:r>
    </w:p>
    <w:p>
      <w:pPr>
        <w:pStyle w:val="Normal"/>
        <w:spacing w:before="513" w:after="513"/>
        <w:rPr/>
      </w:pPr>
      <w:r>
        <w:rPr>
          <w:rFonts w:cs="Tahoma" w:ascii="Arial" w:hAnsi="Arial"/>
          <w:i/>
          <w:sz w:val="22"/>
          <w:szCs w:val="22"/>
        </w:rPr>
        <w:t xml:space="preserve">4. Dodatkowo zakres rzeczowy i jakościowy przedmiotu niniejszej umowy określają obowiązujące w postępowaniu zapisy specyfikacji warunków zamówienia (SWZ), </w:t>
      </w:r>
      <w:r>
        <w:rPr>
          <w:rFonts w:cs="Tahoma" w:ascii="Arial" w:hAnsi="Arial"/>
          <w:i/>
          <w:sz w:val="22"/>
          <w:szCs w:val="22"/>
          <w:shd w:fill="auto" w:val="clear"/>
        </w:rPr>
        <w:t xml:space="preserve">będący załącznikiem nr 2 do umowy.. </w:t>
      </w:r>
    </w:p>
    <w:p>
      <w:pPr>
        <w:pStyle w:val="Normal"/>
        <w:spacing w:before="513" w:after="513"/>
        <w:rPr/>
      </w:pPr>
      <w:r>
        <w:rPr>
          <w:rFonts w:cs="Tahoma" w:ascii="Arial" w:hAnsi="Arial"/>
          <w:i/>
          <w:sz w:val="22"/>
          <w:szCs w:val="22"/>
          <w:shd w:fill="auto" w:val="clear"/>
        </w:rPr>
        <w:t xml:space="preserve">5. Dostawy realizowane </w:t>
      </w:r>
      <w:r>
        <w:rPr>
          <w:rFonts w:cs="Tahoma" w:ascii="Arial" w:hAnsi="Arial"/>
          <w:i/>
          <w:sz w:val="22"/>
          <w:szCs w:val="22"/>
        </w:rPr>
        <w:t>będą jednorazowo lub sukcesywnie według wskazań przekazywanych pomiędzy Wykonawcą a Zamawiającym.</w:t>
      </w:r>
    </w:p>
    <w:p>
      <w:pPr>
        <w:pStyle w:val="Normal"/>
        <w:spacing w:before="513" w:after="513"/>
        <w:rPr/>
      </w:pPr>
      <w:r>
        <w:rPr>
          <w:rFonts w:cs="Tahoma" w:ascii="Arial" w:hAnsi="Arial"/>
          <w:i/>
          <w:sz w:val="22"/>
          <w:szCs w:val="22"/>
        </w:rPr>
        <w:t xml:space="preserve"> </w:t>
      </w:r>
      <w:r>
        <w:rPr>
          <w:rFonts w:cs="Tahoma" w:ascii="Arial" w:hAnsi="Arial"/>
          <w:i/>
          <w:sz w:val="22"/>
          <w:szCs w:val="22"/>
        </w:rPr>
        <w:t xml:space="preserve">6. Każda dostawa obejmuje wniesienie i zamontowanie towaru do wskazanych pomieszczeń w miejscach </w:t>
      </w:r>
      <w:r>
        <w:rPr>
          <w:rFonts w:cs="Tahoma" w:ascii="Arial" w:hAnsi="Arial"/>
          <w:i/>
          <w:sz w:val="22"/>
          <w:szCs w:val="22"/>
          <w:shd w:fill="auto" w:val="clear"/>
        </w:rPr>
        <w:t xml:space="preserve">użyteczności publicznej wskazanych w SWZ. </w:t>
      </w:r>
      <w:r>
        <w:rPr>
          <w:rFonts w:cs="Tahoma" w:ascii="Arial" w:hAnsi="Arial"/>
          <w:i/>
          <w:sz w:val="22"/>
          <w:szCs w:val="22"/>
        </w:rPr>
        <w:t xml:space="preserve"> </w:t>
      </w:r>
    </w:p>
    <w:p>
      <w:pPr>
        <w:pStyle w:val="Normal"/>
        <w:spacing w:before="513" w:after="513"/>
        <w:rPr/>
      </w:pPr>
      <w:r>
        <w:rPr>
          <w:rFonts w:cs="Tahoma" w:ascii="Arial" w:hAnsi="Arial"/>
          <w:i/>
          <w:sz w:val="22"/>
          <w:szCs w:val="22"/>
        </w:rPr>
        <w:t>7. Szczegółowy asortyment i ilości danej dostawy będą przekazywane przez przedstawiciela Wykonawcy drogą e-mailową Zamawiającemu</w:t>
      </w:r>
    </w:p>
    <w:p>
      <w:pPr>
        <w:pStyle w:val="Normal"/>
        <w:spacing w:before="513" w:after="513"/>
        <w:rPr/>
      </w:pPr>
      <w:r>
        <w:rPr>
          <w:rFonts w:cs="Tahoma" w:ascii="Arial" w:hAnsi="Arial"/>
          <w:i/>
          <w:sz w:val="22"/>
          <w:szCs w:val="22"/>
        </w:rPr>
        <w:t xml:space="preserve"> </w:t>
      </w:r>
      <w:r>
        <w:rPr>
          <w:rFonts w:cs="Tahoma" w:ascii="Arial" w:hAnsi="Arial"/>
          <w:i/>
          <w:sz w:val="22"/>
          <w:szCs w:val="22"/>
        </w:rPr>
        <w:t>8. Dostawy będą realizowane w godzinach pracy Zamawiającego czyli od poniedziałku do piątku od godziny 7:00 do 15:00.</w:t>
      </w:r>
    </w:p>
    <w:p>
      <w:pPr>
        <w:pStyle w:val="Normal"/>
        <w:spacing w:before="513" w:after="513"/>
        <w:rPr/>
      </w:pPr>
      <w:r>
        <w:rPr>
          <w:rFonts w:cs="Tahoma" w:ascii="Arial" w:hAnsi="Arial"/>
          <w:i/>
          <w:sz w:val="22"/>
          <w:szCs w:val="22"/>
        </w:rPr>
        <w:t>9. Przedmioty dostawy muszą być  fabrycznie nowe i oryginalnie zapakowane. Wykonawca zapewni takie opakowanie przedmiotów dostawy, aby nie dopuścić do uszkodzenia towaru w trakcie transportu do miejsca dostawy.</w:t>
      </w:r>
    </w:p>
    <w:p>
      <w:pPr>
        <w:pStyle w:val="Normal"/>
        <w:spacing w:before="513" w:after="513"/>
        <w:rPr/>
      </w:pPr>
      <w:r>
        <w:rPr>
          <w:rFonts w:cs="Tahoma" w:ascii="Arial" w:hAnsi="Arial"/>
          <w:i/>
          <w:sz w:val="22"/>
          <w:szCs w:val="22"/>
        </w:rPr>
        <w:t xml:space="preserve">10. Sprzęt gastronomiczny musi zostać dostarczony z oryginalnymi, wydawanymi przez producentów kartami gwarancyjnymi, uprawniającymi do wszelkich działań serwisowych i świadczeń gwarancyjnych. </w:t>
      </w:r>
    </w:p>
    <w:p>
      <w:pPr>
        <w:pStyle w:val="Normal"/>
        <w:spacing w:before="513" w:after="513"/>
        <w:rPr/>
      </w:pPr>
      <w:r>
        <w:rPr>
          <w:rFonts w:cs="Tahoma" w:ascii="Arial" w:hAnsi="Arial"/>
          <w:i/>
          <w:sz w:val="22"/>
          <w:szCs w:val="22"/>
        </w:rPr>
        <w:t xml:space="preserve">11. Sprzęt elektroniczny musi zostać dostarczony wraz z instrukcjami obsługi oraz innymi dokumentami dołączonymi przez producenta. </w:t>
      </w:r>
    </w:p>
    <w:p>
      <w:pPr>
        <w:pStyle w:val="Normal"/>
        <w:spacing w:before="513" w:after="513"/>
        <w:rPr/>
      </w:pPr>
      <w:r>
        <w:rPr>
          <w:rFonts w:cs="Tahoma" w:ascii="Arial" w:hAnsi="Arial"/>
          <w:i/>
          <w:sz w:val="22"/>
          <w:szCs w:val="22"/>
        </w:rPr>
        <w:t xml:space="preserve">12. Szczegółowy opis przedmiotu zamówienia oraz jego ilość przedstawia załącznik nr 2  do SWZ, stanowiący integralną część umowy. </w:t>
      </w:r>
    </w:p>
    <w:p>
      <w:pPr>
        <w:pStyle w:val="Normal"/>
        <w:spacing w:before="513" w:after="513"/>
        <w:rPr/>
      </w:pPr>
      <w:r>
        <w:rPr>
          <w:rFonts w:cs="Tahoma" w:ascii="Arial" w:hAnsi="Arial"/>
          <w:i/>
          <w:sz w:val="22"/>
          <w:szCs w:val="22"/>
        </w:rPr>
        <w:t xml:space="preserve">13. W przypadku zaprzestania produkcji którejś z pozycji asortymentowej w trakcie trwania umowy, Wykonawca może zwrócić się do Zamawiającego z wnioskiem o wyrażenie zgody na dostarczanie produktu równoważnego. Zamawiający może wyrazić zgodę na dostarczanie go, jeśli nie będzie odbiegał jakościowo od zaproponowanego pierwotnie. </w:t>
      </w:r>
    </w:p>
    <w:p>
      <w:pPr>
        <w:pStyle w:val="Normal"/>
        <w:spacing w:before="513" w:after="513"/>
        <w:rPr/>
      </w:pPr>
      <w:r>
        <w:rPr>
          <w:rFonts w:cs="Tahoma" w:ascii="Arial" w:hAnsi="Arial"/>
          <w:i/>
          <w:sz w:val="22"/>
          <w:szCs w:val="22"/>
        </w:rPr>
        <w:t>14. Dostawy zostaną potwierdzone podpisanym protokołem odbioru po weryfikacji przez przedstawiciela Zamawiającego.</w:t>
      </w:r>
    </w:p>
    <w:p>
      <w:pPr>
        <w:pStyle w:val="Normal"/>
        <w:spacing w:before="513" w:after="513"/>
        <w:rPr/>
      </w:pPr>
      <w:r>
        <w:rPr>
          <w:rFonts w:cs="Tahoma" w:ascii="Arial" w:hAnsi="Arial"/>
          <w:i/>
          <w:sz w:val="22"/>
          <w:szCs w:val="22"/>
        </w:rPr>
        <w:t xml:space="preserve"> </w:t>
      </w:r>
      <w:r>
        <w:rPr>
          <w:rFonts w:cs="Tahoma" w:ascii="Arial" w:hAnsi="Arial"/>
          <w:i/>
          <w:sz w:val="22"/>
          <w:szCs w:val="22"/>
        </w:rPr>
        <w:t xml:space="preserve">15. Dostawy realizowane będą na koszt i ryzyko Wykonawcy. </w:t>
      </w:r>
    </w:p>
    <w:p>
      <w:pPr>
        <w:pStyle w:val="Normal"/>
        <w:spacing w:before="513" w:after="513"/>
        <w:rPr/>
      </w:pPr>
      <w:r>
        <w:rPr>
          <w:rFonts w:cs="Tahoma" w:ascii="Arial" w:hAnsi="Arial"/>
          <w:i/>
          <w:sz w:val="22"/>
          <w:szCs w:val="22"/>
        </w:rPr>
        <w:t xml:space="preserve">16. Do czasu odbioru zamówienia przez Zamawiającego, ryzyko wszelkich niebezpieczeństw związanych z ewentualnym uszkodzeniem lub utratą przedmiotu zamówienia ponosi Wykonawca. </w:t>
      </w:r>
    </w:p>
    <w:p>
      <w:pPr>
        <w:pStyle w:val="Normal"/>
        <w:spacing w:before="513" w:after="513"/>
        <w:rPr/>
      </w:pPr>
      <w:r>
        <w:rPr>
          <w:rFonts w:cs="Tahoma" w:ascii="Arial" w:hAnsi="Arial"/>
          <w:i/>
          <w:sz w:val="22"/>
          <w:szCs w:val="22"/>
        </w:rPr>
        <w:t>17. Zamawiający i Wykonawca wybrany w postępowaniu o udzielenie zamówienia obowiązani są współdziałać przy wykonaniu umowy w sprawie zamówienia publicznego w celu należytej realizacji zamówienia.</w:t>
      </w:r>
    </w:p>
    <w:p>
      <w:pPr>
        <w:pStyle w:val="Normal"/>
        <w:spacing w:before="513" w:after="513"/>
        <w:jc w:val="center"/>
        <w:rPr>
          <w:b/>
          <w:bCs/>
        </w:rPr>
      </w:pPr>
      <w:r>
        <w:rPr>
          <w:rFonts w:cs="Tahoma" w:ascii="Arial" w:hAnsi="Arial"/>
          <w:b/>
          <w:bCs/>
          <w:i/>
          <w:sz w:val="22"/>
          <w:szCs w:val="22"/>
        </w:rPr>
        <w:t>§ 2 Czas trwania umowy</w:t>
      </w:r>
    </w:p>
    <w:p>
      <w:pPr>
        <w:pStyle w:val="Normal"/>
        <w:spacing w:before="513" w:after="513"/>
        <w:rPr/>
      </w:pPr>
      <w:r>
        <w:rPr>
          <w:rFonts w:cs="Tahoma" w:ascii="Arial" w:hAnsi="Arial"/>
          <w:i/>
          <w:sz w:val="22"/>
          <w:szCs w:val="22"/>
        </w:rPr>
        <w:t>Niniejsza umowa zostaje zawarta na okres od dnia podpisania do dnia 30.11.2026 r.</w:t>
      </w:r>
    </w:p>
    <w:p>
      <w:pPr>
        <w:pStyle w:val="Normal"/>
        <w:spacing w:before="513" w:after="513"/>
        <w:rPr/>
      </w:pPr>
      <w:r>
        <w:rPr>
          <w:rFonts w:cs="Tahoma" w:ascii="Arial" w:hAnsi="Arial"/>
          <w:i/>
          <w:sz w:val="22"/>
          <w:szCs w:val="22"/>
        </w:rPr>
        <w:t>Terminem dostawy będzie termin zadeklarowany przez Wykonawcę w formularzu ofertowym od dnia podpisania umowy.</w:t>
      </w:r>
    </w:p>
    <w:p>
      <w:pPr>
        <w:pStyle w:val="Normal"/>
        <w:spacing w:before="513" w:after="513"/>
        <w:jc w:val="center"/>
        <w:rPr>
          <w:rFonts w:ascii="Arial" w:hAnsi="Arial" w:cs="Tahoma"/>
          <w:b/>
          <w:i/>
          <w:color w:val="000000"/>
          <w:sz w:val="22"/>
          <w:szCs w:val="22"/>
        </w:rPr>
      </w:pPr>
      <w:r>
        <w:rPr>
          <w:rFonts w:cs="Tahoma" w:ascii="Arial" w:hAnsi="Arial"/>
          <w:b/>
          <w:i/>
          <w:color w:val="000000"/>
          <w:sz w:val="22"/>
          <w:szCs w:val="22"/>
        </w:rPr>
        <w:t>§ 3 Osoby upoważnione do realizacji umowy</w:t>
      </w:r>
    </w:p>
    <w:p>
      <w:pPr>
        <w:pStyle w:val="Normal"/>
        <w:spacing w:before="513" w:after="513"/>
        <w:rPr>
          <w:rFonts w:ascii="Arial" w:hAnsi="Arial" w:cs="Tahoma"/>
          <w:i/>
          <w:sz w:val="22"/>
          <w:szCs w:val="22"/>
        </w:rPr>
      </w:pPr>
      <w:r>
        <w:rPr>
          <w:rFonts w:cs="Tahoma" w:ascii="Arial" w:hAnsi="Arial"/>
          <w:i/>
          <w:sz w:val="22"/>
          <w:szCs w:val="22"/>
        </w:rPr>
        <w:t>W sprawach związanych z realizacją niniejszej umowy:</w:t>
      </w:r>
    </w:p>
    <w:p>
      <w:pPr>
        <w:pStyle w:val="Normal"/>
        <w:spacing w:before="513" w:after="513"/>
        <w:rPr>
          <w:rFonts w:ascii="Arial" w:hAnsi="Arial" w:cs="Tahoma"/>
          <w:i/>
          <w:sz w:val="22"/>
          <w:szCs w:val="22"/>
        </w:rPr>
      </w:pPr>
      <w:r>
        <w:rPr>
          <w:rFonts w:cs="Tahoma" w:ascii="Arial" w:hAnsi="Arial"/>
          <w:i/>
          <w:sz w:val="22"/>
          <w:szCs w:val="22"/>
        </w:rPr>
        <w:t xml:space="preserve"> </w:t>
      </w:r>
      <w:r>
        <w:rPr>
          <w:rFonts w:cs="Tahoma" w:ascii="Arial" w:hAnsi="Arial"/>
          <w:i/>
          <w:sz w:val="22"/>
          <w:szCs w:val="22"/>
        </w:rPr>
        <w:t xml:space="preserve">Zamawiającego reprezentować będzie: </w:t>
      </w:r>
      <w:r>
        <w:rPr>
          <w:rFonts w:cs="Tahoma" w:ascii="Arial" w:hAnsi="Arial"/>
          <w:i/>
          <w:sz w:val="22"/>
          <w:szCs w:val="22"/>
          <w:shd w:fill="auto" w:val="clear"/>
        </w:rPr>
        <w:t>…. stanowisko ……. telefon</w:t>
      </w:r>
    </w:p>
    <w:p>
      <w:pPr>
        <w:pStyle w:val="Normal"/>
        <w:spacing w:before="513" w:after="513"/>
        <w:rPr/>
      </w:pPr>
      <w:r>
        <w:rPr>
          <w:rFonts w:cs="Tahoma" w:ascii="Arial" w:hAnsi="Arial"/>
          <w:i/>
          <w:sz w:val="22"/>
          <w:szCs w:val="22"/>
        </w:rPr>
        <w:t xml:space="preserve">Wykonawcę reprezentować będzie:………. telefon </w:t>
      </w:r>
    </w:p>
    <w:p>
      <w:pPr>
        <w:pStyle w:val="Normal"/>
        <w:spacing w:before="513" w:after="513"/>
        <w:jc w:val="center"/>
        <w:rPr>
          <w:b/>
        </w:rPr>
      </w:pPr>
      <w:r>
        <w:rPr>
          <w:rFonts w:cs="Tahoma" w:ascii="Arial" w:hAnsi="Arial"/>
          <w:b/>
          <w:i/>
          <w:sz w:val="22"/>
          <w:szCs w:val="22"/>
        </w:rPr>
        <w:t xml:space="preserve">§ 4 Wynagrodzenie </w:t>
      </w:r>
    </w:p>
    <w:p>
      <w:pPr>
        <w:pStyle w:val="Normal"/>
        <w:spacing w:before="513" w:after="513"/>
        <w:rPr/>
      </w:pPr>
      <w:r>
        <w:rPr>
          <w:rFonts w:cs="Tahoma" w:ascii="Arial" w:hAnsi="Arial"/>
          <w:i/>
          <w:sz w:val="22"/>
          <w:szCs w:val="22"/>
        </w:rPr>
        <w:t xml:space="preserve"> </w:t>
      </w:r>
      <w:r>
        <w:rPr>
          <w:rFonts w:cs="Tahoma" w:ascii="Arial" w:hAnsi="Arial"/>
          <w:i/>
          <w:sz w:val="22"/>
          <w:szCs w:val="22"/>
        </w:rPr>
        <w:t xml:space="preserve">1. zamawiający zobowiązuje się zapłacić Wykonawcy za zrealizowany przedmiot zamówienia cenę netto w wysokości ….. (słownie …) plus należny podatek VAT w wysokości ……… (słownie ……) po dokonaniu odbioru przedmiotu umowy zgodnie z § 1 ust. 14. </w:t>
      </w:r>
    </w:p>
    <w:p>
      <w:pPr>
        <w:pStyle w:val="Normal"/>
        <w:spacing w:before="513" w:after="513"/>
        <w:rPr>
          <w:rFonts w:ascii="Arial" w:hAnsi="Arial" w:cs="Tahoma"/>
          <w:i/>
          <w:sz w:val="22"/>
          <w:szCs w:val="22"/>
        </w:rPr>
      </w:pPr>
      <w:r>
        <w:rPr>
          <w:rFonts w:cs="Tahoma" w:ascii="Arial" w:hAnsi="Arial"/>
          <w:i/>
          <w:sz w:val="22"/>
          <w:szCs w:val="22"/>
        </w:rPr>
        <w:t xml:space="preserve">2. Wartość umowy określona w ust. 1 jest wartością maksymalną zamówienia i zaspokaja wszelkie roszczenia Wykonawcy z tytułu wykonania przedmiotu umowy. </w:t>
      </w:r>
    </w:p>
    <w:p>
      <w:pPr>
        <w:pStyle w:val="Normal"/>
        <w:spacing w:before="513" w:after="513"/>
        <w:rPr>
          <w:rFonts w:ascii="Arial" w:hAnsi="Arial" w:cs="Tahoma"/>
          <w:i/>
          <w:sz w:val="22"/>
          <w:szCs w:val="22"/>
        </w:rPr>
      </w:pPr>
      <w:r>
        <w:rPr>
          <w:rFonts w:cs="Tahoma" w:ascii="Arial" w:hAnsi="Arial"/>
          <w:i/>
          <w:sz w:val="22"/>
          <w:szCs w:val="22"/>
        </w:rPr>
        <w:t xml:space="preserve">3. Wykonawca wyraża zgodę na dokonanie płatności split payment. </w:t>
      </w:r>
    </w:p>
    <w:p>
      <w:pPr>
        <w:pStyle w:val="Normal"/>
        <w:spacing w:before="513" w:after="513"/>
        <w:jc w:val="center"/>
        <w:rPr>
          <w:rFonts w:ascii="Arial" w:hAnsi="Arial" w:cs="Tahoma"/>
          <w:b/>
          <w:i/>
          <w:color w:val="000000"/>
          <w:sz w:val="22"/>
          <w:szCs w:val="22"/>
        </w:rPr>
      </w:pPr>
      <w:r>
        <w:rPr>
          <w:rFonts w:cs="Tahoma" w:ascii="Arial" w:hAnsi="Arial"/>
          <w:b/>
          <w:i/>
          <w:color w:val="000000"/>
          <w:sz w:val="22"/>
          <w:szCs w:val="22"/>
        </w:rPr>
        <w:t>§ 5 Warunki płatności</w:t>
      </w:r>
    </w:p>
    <w:p>
      <w:pPr>
        <w:pStyle w:val="Normal"/>
        <w:spacing w:before="513" w:after="513"/>
        <w:rPr>
          <w:rFonts w:ascii="Arial" w:hAnsi="Arial" w:cs="Tahoma"/>
          <w:i/>
          <w:sz w:val="22"/>
          <w:szCs w:val="22"/>
        </w:rPr>
      </w:pPr>
      <w:r>
        <w:rPr>
          <w:rFonts w:cs="Tahoma" w:ascii="Arial" w:hAnsi="Arial"/>
          <w:i/>
          <w:sz w:val="22"/>
          <w:szCs w:val="22"/>
        </w:rPr>
        <w:t xml:space="preserve">1. Zamawiający zobowiązany jest do zapłaty należności przelewem, na rachunek bankowy Wykonawcy, wskazany na fakturze, po prawidłowym wykonaniu zamówienia. </w:t>
      </w:r>
    </w:p>
    <w:p>
      <w:pPr>
        <w:pStyle w:val="Normal"/>
        <w:spacing w:before="513" w:after="513"/>
        <w:rPr>
          <w:rFonts w:ascii="Arial" w:hAnsi="Arial" w:cs="Tahoma"/>
          <w:i/>
          <w:sz w:val="22"/>
          <w:szCs w:val="22"/>
        </w:rPr>
      </w:pPr>
      <w:r>
        <w:rPr>
          <w:rFonts w:cs="Tahoma" w:ascii="Arial" w:hAnsi="Arial"/>
          <w:i/>
          <w:sz w:val="22"/>
          <w:szCs w:val="22"/>
        </w:rPr>
        <w:t xml:space="preserve">2. Termin zapłaty ustala się na 30 dni od daty otrzymania prawidłowo wystawionej faktury VAT za realizację zamówienia. Warunkiem wystawienia faktury VAT będzie podpisany przez obie strony umowy bezusterkowy protokół odbioru, o którym mowa w § 1 ust. 14. </w:t>
      </w:r>
    </w:p>
    <w:p>
      <w:pPr>
        <w:pStyle w:val="Normal"/>
        <w:spacing w:before="513" w:after="513"/>
        <w:rPr>
          <w:rFonts w:ascii="Arial" w:hAnsi="Arial" w:cs="Tahoma"/>
          <w:i/>
          <w:sz w:val="22"/>
          <w:szCs w:val="22"/>
        </w:rPr>
      </w:pPr>
      <w:r>
        <w:rPr>
          <w:rFonts w:cs="Tahoma" w:ascii="Arial" w:hAnsi="Arial"/>
          <w:i/>
          <w:sz w:val="22"/>
          <w:szCs w:val="22"/>
        </w:rPr>
        <w:t xml:space="preserve">3. Faktura winna być wystawiona na następujące dane: </w:t>
      </w:r>
      <w:r>
        <w:rPr>
          <w:rFonts w:cs="Tahoma" w:ascii="Arial" w:hAnsi="Arial"/>
          <w:i/>
          <w:sz w:val="22"/>
          <w:szCs w:val="22"/>
          <w:shd w:fill="auto" w:val="clear"/>
        </w:rPr>
        <w:t xml:space="preserve">Nabywca Gmina Ręczno, ul. Piotrkowska 5, 97-510 Ręczno, NIP: 7711075533, Odbiorca: Urząd Gminy Ręczno, ul. Piotrkowska 5, 97-510 Ręczno  </w:t>
      </w:r>
    </w:p>
    <w:p>
      <w:pPr>
        <w:pStyle w:val="Normal"/>
        <w:spacing w:before="513" w:after="513"/>
        <w:rPr>
          <w:rFonts w:ascii="Arial" w:hAnsi="Arial" w:cs="Tahoma"/>
          <w:i/>
          <w:sz w:val="22"/>
          <w:szCs w:val="22"/>
        </w:rPr>
      </w:pPr>
      <w:r>
        <w:rPr>
          <w:rFonts w:cs="Tahoma" w:ascii="Arial" w:hAnsi="Arial"/>
          <w:i/>
          <w:sz w:val="22"/>
          <w:szCs w:val="22"/>
        </w:rPr>
      </w:r>
    </w:p>
    <w:p>
      <w:pPr>
        <w:pStyle w:val="Normal"/>
        <w:spacing w:before="513" w:after="513"/>
        <w:rPr>
          <w:rFonts w:ascii="Arial" w:hAnsi="Arial" w:cs="Tahoma"/>
          <w:i/>
          <w:sz w:val="22"/>
          <w:szCs w:val="22"/>
        </w:rPr>
      </w:pPr>
      <w:r>
        <w:rPr>
          <w:rFonts w:cs="Tahoma" w:ascii="Arial" w:hAnsi="Arial"/>
          <w:i/>
          <w:sz w:val="22"/>
          <w:szCs w:val="22"/>
        </w:rPr>
        <w:t xml:space="preserve"> </w:t>
      </w:r>
      <w:r>
        <w:rPr>
          <w:rFonts w:cs="Tahoma" w:ascii="Arial" w:hAnsi="Arial"/>
          <w:i/>
          <w:sz w:val="22"/>
          <w:szCs w:val="22"/>
        </w:rPr>
        <w:t xml:space="preserve">4. Za dzień dokonania zapłaty strony uznają dzień, w którym zostanie obciążony rachunek bankowy Zamawiającego. </w:t>
      </w:r>
    </w:p>
    <w:p>
      <w:pPr>
        <w:pStyle w:val="Normal"/>
        <w:spacing w:before="513" w:after="513"/>
        <w:jc w:val="center"/>
        <w:rPr>
          <w:rFonts w:ascii="Arial" w:hAnsi="Arial" w:cs="Tahoma"/>
          <w:b/>
          <w:i/>
          <w:sz w:val="22"/>
          <w:szCs w:val="22"/>
        </w:rPr>
      </w:pPr>
      <w:r>
        <w:rPr>
          <w:rFonts w:cs="Tahoma" w:ascii="Arial" w:hAnsi="Arial"/>
          <w:b/>
          <w:i/>
          <w:sz w:val="22"/>
          <w:szCs w:val="22"/>
        </w:rPr>
        <w:t>§ 6 Kary umowne</w:t>
      </w:r>
    </w:p>
    <w:p>
      <w:pPr>
        <w:pStyle w:val="Normal"/>
        <w:spacing w:before="513" w:after="513"/>
        <w:rPr>
          <w:rFonts w:ascii="Arial" w:hAnsi="Arial" w:cs="Tahoma"/>
          <w:i/>
          <w:sz w:val="22"/>
          <w:szCs w:val="22"/>
        </w:rPr>
      </w:pPr>
      <w:r>
        <w:rPr>
          <w:rFonts w:cs="Tahoma" w:ascii="Arial" w:hAnsi="Arial"/>
          <w:i/>
          <w:sz w:val="22"/>
          <w:szCs w:val="22"/>
        </w:rPr>
        <w:t>1. Wykonawca zapłaci Zamawiającemu  karę umowną w przypadku:</w:t>
      </w:r>
    </w:p>
    <w:p>
      <w:pPr>
        <w:pStyle w:val="Normal"/>
        <w:spacing w:before="513" w:after="513"/>
        <w:rPr>
          <w:rFonts w:ascii="Arial" w:hAnsi="Arial" w:cs="Tahoma"/>
          <w:i/>
          <w:sz w:val="22"/>
          <w:szCs w:val="22"/>
        </w:rPr>
      </w:pPr>
      <w:r>
        <w:rPr>
          <w:rFonts w:cs="Tahoma" w:ascii="Arial" w:hAnsi="Arial"/>
          <w:i/>
          <w:sz w:val="22"/>
          <w:szCs w:val="22"/>
        </w:rPr>
        <w:t>a) zwłoki w wykonaniu dostawy w terminie, w wysokości 0,5 % wartości brutto zamówienia naliczanej za każdy dzień zwłoki,</w:t>
      </w:r>
    </w:p>
    <w:p>
      <w:pPr>
        <w:pStyle w:val="Normal"/>
        <w:spacing w:before="513" w:after="513"/>
        <w:rPr>
          <w:rFonts w:ascii="Arial" w:hAnsi="Arial" w:cs="Tahoma"/>
          <w:i/>
          <w:sz w:val="22"/>
          <w:szCs w:val="22"/>
        </w:rPr>
      </w:pPr>
      <w:r>
        <w:rPr>
          <w:rFonts w:cs="Tahoma" w:ascii="Arial" w:hAnsi="Arial"/>
          <w:i/>
          <w:sz w:val="22"/>
          <w:szCs w:val="22"/>
        </w:rPr>
        <w:t>b) zrealizowania dostawy niezgodnie z zamówieniem pod względem asortymentowym, jakościowym lub ilościowym, w wysokości 5 % wartości brutto dostawy,</w:t>
      </w:r>
    </w:p>
    <w:p>
      <w:pPr>
        <w:pStyle w:val="Normal"/>
        <w:spacing w:before="513" w:after="513"/>
        <w:rPr>
          <w:rFonts w:ascii="Arial" w:hAnsi="Arial" w:cs="Tahoma"/>
          <w:i/>
          <w:sz w:val="22"/>
          <w:szCs w:val="22"/>
        </w:rPr>
      </w:pPr>
      <w:r>
        <w:rPr>
          <w:rFonts w:cs="Tahoma" w:ascii="Arial" w:hAnsi="Arial"/>
          <w:i/>
          <w:sz w:val="22"/>
          <w:szCs w:val="22"/>
        </w:rPr>
        <w:t xml:space="preserve"> </w:t>
      </w:r>
      <w:r>
        <w:rPr>
          <w:rFonts w:cs="Tahoma" w:ascii="Arial" w:hAnsi="Arial"/>
          <w:i/>
          <w:sz w:val="22"/>
          <w:szCs w:val="22"/>
        </w:rPr>
        <w:t xml:space="preserve">c) za zwłokę w usunięciu wad stwierdzonych przy odbiorze dostawy w wysokości 0,5 % wartości brutto dostawy, naliczane za każdy dzień zwłoki liczony od dnia wyznaczonego przez Zamawiającego jako termin do usunięcia wad, </w:t>
      </w:r>
    </w:p>
    <w:p>
      <w:pPr>
        <w:pStyle w:val="Normal"/>
        <w:spacing w:before="513" w:after="513"/>
        <w:rPr>
          <w:rFonts w:ascii="Arial" w:hAnsi="Arial" w:cs="Tahoma"/>
          <w:i/>
          <w:sz w:val="22"/>
          <w:szCs w:val="22"/>
        </w:rPr>
      </w:pPr>
      <w:r>
        <w:rPr>
          <w:rFonts w:cs="Tahoma" w:ascii="Arial" w:hAnsi="Arial"/>
          <w:i/>
          <w:sz w:val="22"/>
          <w:szCs w:val="22"/>
        </w:rPr>
        <w:t>d) z tytułu odstąpienia od umowy przez Zamawiającego z powodów leżących po stronie Wykonawcy (niezależnych od Zamawiającego), w wysokości 10 % wynagrodzenia umownego brutto określonego w § 4 ust. 1,</w:t>
      </w:r>
    </w:p>
    <w:p>
      <w:pPr>
        <w:pStyle w:val="Normal"/>
        <w:spacing w:before="513" w:after="513"/>
        <w:rPr>
          <w:rFonts w:ascii="Arial" w:hAnsi="Arial" w:cs="Tahoma"/>
          <w:i/>
          <w:sz w:val="22"/>
          <w:szCs w:val="22"/>
        </w:rPr>
      </w:pPr>
      <w:r>
        <w:rPr>
          <w:rFonts w:cs="Tahoma" w:ascii="Arial" w:hAnsi="Arial"/>
          <w:i/>
          <w:sz w:val="22"/>
          <w:szCs w:val="22"/>
        </w:rPr>
        <w:t>e) w przypadku odstąpienia od umowy przez Wykonawcę z przyczyn niezależnych od Zamawiającego, w wysokości 10 % wynagrodzenia umownego brutto określonego w § 4 ust. 1.</w:t>
      </w:r>
    </w:p>
    <w:p>
      <w:pPr>
        <w:pStyle w:val="Normal"/>
        <w:spacing w:before="513" w:after="513"/>
        <w:rPr>
          <w:rFonts w:ascii="Arial" w:hAnsi="Arial" w:cs="Tahoma"/>
          <w:i/>
          <w:sz w:val="22"/>
          <w:szCs w:val="22"/>
        </w:rPr>
      </w:pPr>
      <w:r>
        <w:rPr>
          <w:rFonts w:cs="Tahoma" w:ascii="Arial" w:hAnsi="Arial"/>
          <w:i/>
          <w:sz w:val="22"/>
          <w:szCs w:val="22"/>
        </w:rPr>
        <w:t>f) w przypadku opóźnienia w usunięciu wad , zgodnie z § 9 ust. 5, w wysokości 0,5 % wartości brutto zamówienia naliczanej za każdy dzień zwłoki,</w:t>
      </w:r>
    </w:p>
    <w:p>
      <w:pPr>
        <w:pStyle w:val="Normal"/>
        <w:spacing w:before="513" w:after="513"/>
        <w:rPr>
          <w:rFonts w:ascii="Arial" w:hAnsi="Arial" w:cs="Tahoma"/>
          <w:i/>
          <w:sz w:val="22"/>
          <w:szCs w:val="22"/>
        </w:rPr>
      </w:pPr>
      <w:r>
        <w:rPr>
          <w:rFonts w:cs="Tahoma" w:ascii="Arial" w:hAnsi="Arial"/>
          <w:i/>
          <w:sz w:val="22"/>
          <w:szCs w:val="22"/>
        </w:rPr>
      </w:r>
    </w:p>
    <w:p>
      <w:pPr>
        <w:pStyle w:val="Normal"/>
        <w:spacing w:before="513" w:after="513"/>
        <w:rPr>
          <w:rFonts w:ascii="Arial" w:hAnsi="Arial" w:cs="Tahoma"/>
          <w:i/>
          <w:sz w:val="22"/>
          <w:szCs w:val="22"/>
        </w:rPr>
      </w:pPr>
      <w:r>
        <w:rPr>
          <w:rFonts w:cs="Tahoma" w:ascii="Arial" w:hAnsi="Arial"/>
          <w:i/>
          <w:sz w:val="22"/>
          <w:szCs w:val="22"/>
        </w:rPr>
        <w:t xml:space="preserve">2. Zamawiający zastrzega sobie prawo do żądania odszkodowania uzupełniającego, gdyby wysokość poniesionej szkody przewyższała wysokość kar umownych. </w:t>
      </w:r>
    </w:p>
    <w:p>
      <w:pPr>
        <w:pStyle w:val="Normal"/>
        <w:spacing w:before="513" w:after="513"/>
        <w:rPr>
          <w:rFonts w:ascii="Arial" w:hAnsi="Arial" w:cs="Tahoma"/>
          <w:i/>
          <w:sz w:val="22"/>
          <w:szCs w:val="22"/>
        </w:rPr>
      </w:pPr>
      <w:r>
        <w:rPr>
          <w:rFonts w:cs="Tahoma" w:ascii="Arial" w:hAnsi="Arial"/>
          <w:i/>
          <w:sz w:val="22"/>
          <w:szCs w:val="22"/>
        </w:rPr>
        <w:t xml:space="preserve">3. W razie naliczenia kar umownych Zamawiający będzie upoważniony do potrącenia ich kwoty z faktury Wykonawcy. </w:t>
      </w:r>
    </w:p>
    <w:p>
      <w:pPr>
        <w:pStyle w:val="Normal"/>
        <w:spacing w:before="513" w:after="513"/>
        <w:rPr>
          <w:rFonts w:ascii="Arial" w:hAnsi="Arial" w:cs="Tahoma"/>
          <w:i/>
          <w:sz w:val="22"/>
          <w:szCs w:val="22"/>
        </w:rPr>
      </w:pPr>
      <w:r>
        <w:rPr>
          <w:rFonts w:cs="Tahoma" w:ascii="Arial" w:hAnsi="Arial"/>
          <w:i/>
          <w:sz w:val="22"/>
          <w:szCs w:val="22"/>
        </w:rPr>
        <w:t>4. Łączna maksymalna wysokość kar umownych, których mogą dochodzić strony wynosi 20%  wynagrodzenia umownego brutto określonego w § 4 ust. 1.</w:t>
      </w:r>
    </w:p>
    <w:p>
      <w:pPr>
        <w:pStyle w:val="Normal"/>
        <w:spacing w:before="513" w:after="513"/>
        <w:rPr>
          <w:rFonts w:ascii="Arial" w:hAnsi="Arial" w:cs="Tahoma"/>
          <w:i/>
          <w:sz w:val="22"/>
          <w:szCs w:val="22"/>
        </w:rPr>
      </w:pPr>
      <w:r>
        <w:rPr>
          <w:rFonts w:cs="Tahoma" w:ascii="Arial" w:hAnsi="Arial"/>
          <w:i/>
          <w:sz w:val="22"/>
          <w:szCs w:val="22"/>
        </w:rPr>
        <w:t xml:space="preserve"> </w:t>
      </w:r>
      <w:r>
        <w:rPr>
          <w:rFonts w:cs="Tahoma" w:ascii="Arial" w:hAnsi="Arial"/>
          <w:i/>
          <w:sz w:val="22"/>
          <w:szCs w:val="22"/>
        </w:rPr>
        <w:t xml:space="preserve">5. Odpowiedzialność stron z tytułu nienależytego wykonania lub niewykonania umowy wyłączają jedynie zdarzenia losowe związane z działaniem siły wyższej.` </w:t>
      </w:r>
    </w:p>
    <w:p>
      <w:pPr>
        <w:pStyle w:val="Normal"/>
        <w:spacing w:before="513" w:after="513"/>
        <w:jc w:val="center"/>
        <w:rPr>
          <w:rFonts w:ascii="Arial" w:hAnsi="Arial" w:cs="Tahoma"/>
          <w:b/>
          <w:i/>
          <w:sz w:val="22"/>
          <w:szCs w:val="22"/>
        </w:rPr>
      </w:pPr>
      <w:r>
        <w:rPr>
          <w:rFonts w:cs="Tahoma" w:ascii="Arial" w:hAnsi="Arial"/>
          <w:b/>
          <w:i/>
          <w:sz w:val="22"/>
          <w:szCs w:val="22"/>
        </w:rPr>
        <w:t>§ 7 Zmiany umowy</w:t>
      </w:r>
    </w:p>
    <w:p>
      <w:pPr>
        <w:pStyle w:val="Normal"/>
        <w:spacing w:before="513" w:after="513"/>
        <w:rPr>
          <w:rFonts w:ascii="Arial" w:hAnsi="Arial" w:cs="Tahoma"/>
          <w:i/>
          <w:sz w:val="22"/>
          <w:szCs w:val="22"/>
        </w:rPr>
      </w:pPr>
      <w:r>
        <w:rPr>
          <w:rFonts w:cs="Tahoma" w:ascii="Arial" w:hAnsi="Arial"/>
          <w:i/>
          <w:sz w:val="22"/>
          <w:szCs w:val="22"/>
        </w:rPr>
        <w:t xml:space="preserve">1. Zamawiający przewiduje możliwość wprowadzenia zmian w zawartej umowie w stosunku do treści oferty, na podstawie której dokonano wyboru Wykonawcy w następujących sytuacjach: </w:t>
      </w:r>
    </w:p>
    <w:p>
      <w:pPr>
        <w:pStyle w:val="Normal"/>
        <w:spacing w:before="513" w:after="513"/>
        <w:rPr>
          <w:rFonts w:ascii="Arial" w:hAnsi="Arial" w:cs="Tahoma"/>
          <w:i/>
          <w:sz w:val="22"/>
          <w:szCs w:val="22"/>
        </w:rPr>
      </w:pPr>
      <w:r>
        <w:rPr>
          <w:rFonts w:cs="Tahoma" w:ascii="Arial" w:hAnsi="Arial"/>
          <w:i/>
          <w:sz w:val="22"/>
          <w:szCs w:val="22"/>
        </w:rPr>
        <w:t>1) wycofania z dystrybucji przedmiotu umowy i zastąpienia go produktem o parametrach nie gorszych niż oferowany, za cenę taką jaka została ustalona w niniejszej umowie;</w:t>
      </w:r>
    </w:p>
    <w:p>
      <w:pPr>
        <w:pStyle w:val="Normal"/>
        <w:spacing w:before="513" w:after="513"/>
        <w:rPr>
          <w:rFonts w:ascii="Arial" w:hAnsi="Arial" w:cs="Tahoma"/>
          <w:i/>
          <w:sz w:val="22"/>
          <w:szCs w:val="22"/>
        </w:rPr>
      </w:pPr>
      <w:r>
        <w:rPr>
          <w:rFonts w:cs="Tahoma" w:ascii="Arial" w:hAnsi="Arial"/>
          <w:i/>
          <w:sz w:val="22"/>
          <w:szCs w:val="22"/>
        </w:rPr>
        <w:t xml:space="preserve"> </w:t>
      </w:r>
      <w:r>
        <w:rPr>
          <w:rFonts w:cs="Tahoma" w:ascii="Arial" w:hAnsi="Arial"/>
          <w:i/>
          <w:sz w:val="22"/>
          <w:szCs w:val="22"/>
        </w:rPr>
        <w:t xml:space="preserve">2) zaistnienia omyłki pisarskiej lub rachunkowej bądź innej omyłki polegającej na niezgodności treści umowy z ofertą; </w:t>
      </w:r>
    </w:p>
    <w:p>
      <w:pPr>
        <w:pStyle w:val="Normal"/>
        <w:spacing w:before="513" w:after="513"/>
        <w:rPr>
          <w:rFonts w:ascii="Arial" w:hAnsi="Arial" w:cs="Tahoma"/>
          <w:i/>
          <w:sz w:val="22"/>
          <w:szCs w:val="22"/>
        </w:rPr>
      </w:pPr>
      <w:r>
        <w:rPr>
          <w:rFonts w:cs="Tahoma" w:ascii="Arial" w:hAnsi="Arial"/>
          <w:i/>
          <w:sz w:val="22"/>
          <w:szCs w:val="22"/>
        </w:rPr>
        <w:t xml:space="preserve">3) zmiany powszechnie obowiązujących przepisów prawa w zakresie mającym wpływ na realizację umowy (np. podatek VAT); </w:t>
      </w:r>
    </w:p>
    <w:p>
      <w:pPr>
        <w:pStyle w:val="Normal"/>
        <w:spacing w:before="513" w:after="513"/>
        <w:rPr>
          <w:rFonts w:ascii="Arial" w:hAnsi="Arial" w:cs="Tahoma"/>
          <w:i/>
          <w:sz w:val="22"/>
          <w:szCs w:val="22"/>
        </w:rPr>
      </w:pPr>
      <w:r>
        <w:rPr>
          <w:rFonts w:cs="Tahoma" w:ascii="Arial" w:hAnsi="Arial"/>
          <w:i/>
          <w:sz w:val="22"/>
          <w:szCs w:val="22"/>
        </w:rPr>
        <w:t xml:space="preserve">4) zmiany zaistniałych okoliczności spowodowanych czynnikami zewnętrznymi np. terminu realizacji zamówienia, warunków płatności; </w:t>
      </w:r>
    </w:p>
    <w:p>
      <w:pPr>
        <w:pStyle w:val="Normal"/>
        <w:spacing w:before="513" w:after="513"/>
        <w:rPr>
          <w:rFonts w:ascii="Arial" w:hAnsi="Arial" w:cs="Tahoma"/>
          <w:i/>
          <w:sz w:val="22"/>
          <w:szCs w:val="22"/>
        </w:rPr>
      </w:pPr>
      <w:r>
        <w:rPr>
          <w:rFonts w:cs="Tahoma" w:ascii="Arial" w:hAnsi="Arial"/>
          <w:i/>
          <w:sz w:val="22"/>
          <w:szCs w:val="22"/>
        </w:rPr>
        <w:t xml:space="preserve">5) zmiany umowy polegające na zmianie danych wykonawcy bez zmian samego wykonawcy (np. zmiana siedziby, adresu, nazwy itp.); </w:t>
      </w:r>
    </w:p>
    <w:p>
      <w:pPr>
        <w:pStyle w:val="Normal"/>
        <w:spacing w:before="513" w:after="513"/>
        <w:rPr>
          <w:rFonts w:ascii="Arial" w:hAnsi="Arial" w:cs="Tahoma"/>
          <w:i/>
          <w:sz w:val="22"/>
          <w:szCs w:val="22"/>
        </w:rPr>
      </w:pPr>
      <w:r>
        <w:rPr>
          <w:rFonts w:cs="Tahoma" w:ascii="Arial" w:hAnsi="Arial"/>
          <w:i/>
          <w:sz w:val="22"/>
          <w:szCs w:val="22"/>
        </w:rPr>
        <w:t xml:space="preserve">6) wszelkich zmian, których nie można było przewidzieć, a nie działają na szkodę Zamawiającego; </w:t>
      </w:r>
    </w:p>
    <w:p>
      <w:pPr>
        <w:pStyle w:val="Normal"/>
        <w:spacing w:before="513" w:after="513"/>
        <w:rPr>
          <w:rFonts w:ascii="Arial" w:hAnsi="Arial" w:cs="Tahoma"/>
          <w:i/>
          <w:sz w:val="22"/>
          <w:szCs w:val="22"/>
        </w:rPr>
      </w:pPr>
      <w:r>
        <w:rPr>
          <w:rFonts w:cs="Tahoma" w:ascii="Arial" w:hAnsi="Arial"/>
          <w:i/>
          <w:sz w:val="22"/>
          <w:szCs w:val="22"/>
        </w:rPr>
        <w:t xml:space="preserve">7) z powodu wystąpienia zdarzeń losowych mających charakter siły wyższej, które uzasadniają wprowadzenie zmian do umowy, takich jak: akty terroru, wojny wypowiedziane i niewypowiedziane, blokady, powstania, zamieszki, epidemie, pandemie, trzęsienia ziemi, powodzie, osunięcie gruntu, wybuchy i inne podobne nieprzewidzialne zdarzenia poza kontrolą którejkolwiek ze stron i którym żadna ze stron nie mogła zapobiec, przy czym zmiany mogą być dokonane w zakresie: wydłużenia terminu realizacji umowy o czas wystąpienia zdarzenia i ewentualnie usuwania jego skutków; </w:t>
      </w:r>
    </w:p>
    <w:p>
      <w:pPr>
        <w:pStyle w:val="Normal"/>
        <w:spacing w:before="513" w:after="513"/>
        <w:rPr>
          <w:rFonts w:ascii="Arial" w:hAnsi="Arial" w:cs="Tahoma"/>
          <w:i/>
          <w:sz w:val="22"/>
          <w:szCs w:val="22"/>
        </w:rPr>
      </w:pPr>
      <w:r>
        <w:rPr>
          <w:rFonts w:cs="Tahoma" w:ascii="Arial" w:hAnsi="Arial"/>
          <w:i/>
          <w:sz w:val="22"/>
          <w:szCs w:val="22"/>
        </w:rPr>
        <w:t xml:space="preserve">8) zmiany przepisów prawnych, które mogą kształtować sytuację Zamawiającego w związku z realizacją zamówienia; </w:t>
      </w:r>
    </w:p>
    <w:p>
      <w:pPr>
        <w:pStyle w:val="Normal"/>
        <w:spacing w:before="513" w:after="513"/>
        <w:rPr>
          <w:rFonts w:ascii="Arial" w:hAnsi="Arial" w:cs="Tahoma"/>
          <w:i/>
          <w:sz w:val="22"/>
          <w:szCs w:val="22"/>
        </w:rPr>
      </w:pPr>
      <w:r>
        <w:rPr>
          <w:rFonts w:cs="Tahoma" w:ascii="Arial" w:hAnsi="Arial"/>
          <w:i/>
          <w:sz w:val="22"/>
          <w:szCs w:val="22"/>
        </w:rPr>
        <w:t xml:space="preserve">9) wystąpienia innych nieprzewidzianych zdarzeń, wynikających ze specyfiki projektu, w szczególności zdarzeń, na podstawie których nastąpiła zmiana terminu realizacji określonych czynności, które pozostają w związku z wykonaniem umowy, dokonane przez instytucję zarządzającą lub inny uprawniony organ lub jednostkę; </w:t>
      </w:r>
    </w:p>
    <w:p>
      <w:pPr>
        <w:pStyle w:val="Normal"/>
        <w:spacing w:before="513" w:after="513"/>
        <w:rPr>
          <w:rFonts w:ascii="Arial" w:hAnsi="Arial" w:cs="Tahoma"/>
          <w:i/>
          <w:sz w:val="22"/>
          <w:szCs w:val="22"/>
        </w:rPr>
      </w:pPr>
      <w:r>
        <w:rPr>
          <w:rFonts w:cs="Tahoma" w:ascii="Arial" w:hAnsi="Arial"/>
          <w:i/>
          <w:sz w:val="22"/>
          <w:szCs w:val="22"/>
        </w:rPr>
        <w:t xml:space="preserve">10) w zakresie formy lub zakresu wykonania przedmiotu umowy, w przypadku, gdyby zachowanie dotychczasowej formy lub zakresu było niemożliwe lub niecelowe ze względów technicznych, technologicznych lub z innych przyczyn niezasadne lub niemożliwe lub zaistniała możliwość zastosowania nowych rozwiązań technicznych, technologicznych lub innych rozwiązań informatycznych, sprzętowych lub materiałowych korzystnych dla Zamawiającego; </w:t>
      </w:r>
    </w:p>
    <w:p>
      <w:pPr>
        <w:pStyle w:val="Normal"/>
        <w:spacing w:before="513" w:after="513"/>
        <w:rPr>
          <w:rFonts w:ascii="Arial" w:hAnsi="Arial" w:cs="Tahoma"/>
          <w:i/>
          <w:sz w:val="22"/>
          <w:szCs w:val="22"/>
        </w:rPr>
      </w:pPr>
      <w:r>
        <w:rPr>
          <w:rFonts w:cs="Tahoma" w:ascii="Arial" w:hAnsi="Arial"/>
          <w:i/>
          <w:sz w:val="22"/>
          <w:szCs w:val="22"/>
        </w:rPr>
        <w:t xml:space="preserve">11) uzasadnionej przyczynami technicznymi konieczności zmiany sposobu wykonania Umowy, jeżeli przyczyny te zostały ujawnione przez Zamawiającego lub Wykonawcę na etapie realizacji Umowy; </w:t>
      </w:r>
    </w:p>
    <w:p>
      <w:pPr>
        <w:pStyle w:val="Normal"/>
        <w:spacing w:before="513" w:after="513"/>
        <w:rPr>
          <w:rFonts w:ascii="Arial" w:hAnsi="Arial" w:cs="Tahoma"/>
          <w:i/>
          <w:sz w:val="22"/>
          <w:szCs w:val="22"/>
        </w:rPr>
      </w:pPr>
      <w:r>
        <w:rPr>
          <w:rFonts w:cs="Tahoma" w:ascii="Arial" w:hAnsi="Arial"/>
          <w:i/>
          <w:sz w:val="22"/>
          <w:szCs w:val="22"/>
        </w:rPr>
        <w:t xml:space="preserve"> </w:t>
      </w:r>
      <w:r>
        <w:rPr>
          <w:rFonts w:cs="Tahoma" w:ascii="Arial" w:hAnsi="Arial"/>
          <w:i/>
          <w:sz w:val="22"/>
          <w:szCs w:val="22"/>
        </w:rPr>
        <w:t>2. Wszystkie powyższe postanowienia stanowią katalog zmian, na które Zamawiający może wyrazić zgodę. Nie stanowią one jednak zobowiązania do wyrażenia takiej zgody.</w:t>
      </w:r>
    </w:p>
    <w:p>
      <w:pPr>
        <w:pStyle w:val="Normal"/>
        <w:spacing w:before="513" w:after="513"/>
        <w:rPr>
          <w:rFonts w:ascii="Arial" w:hAnsi="Arial" w:cs="Tahoma"/>
          <w:i/>
          <w:sz w:val="22"/>
          <w:szCs w:val="22"/>
        </w:rPr>
      </w:pPr>
      <w:r>
        <w:rPr>
          <w:rFonts w:cs="Tahoma" w:ascii="Arial" w:hAnsi="Arial"/>
          <w:i/>
          <w:sz w:val="22"/>
          <w:szCs w:val="22"/>
        </w:rPr>
        <w:t xml:space="preserve">3. Zmiany umowy mogą nastąpić wyłącznie w formie pisemnego aneksu pod rygorem nieważności za zgodą obu stron. </w:t>
      </w:r>
    </w:p>
    <w:p>
      <w:pPr>
        <w:pStyle w:val="Normal"/>
        <w:spacing w:before="513" w:after="513"/>
        <w:rPr>
          <w:rFonts w:ascii="Arial" w:hAnsi="Arial" w:cs="Tahoma"/>
          <w:i/>
          <w:sz w:val="22"/>
          <w:szCs w:val="22"/>
        </w:rPr>
      </w:pPr>
      <w:r>
        <w:rPr>
          <w:rFonts w:cs="Tahoma" w:ascii="Arial" w:hAnsi="Arial"/>
          <w:i/>
          <w:sz w:val="22"/>
          <w:szCs w:val="22"/>
        </w:rPr>
        <w:t xml:space="preserve">4. Strona występująca o zmianę postanowień umowy przedkłada drugiej stronie pisemne uzasadnienie konieczności wprowadzenia zmian do umowy, w razie potrzeby z załączeniem odpowiednich dokumentów uzasadniających konieczność zmiany. </w:t>
      </w:r>
    </w:p>
    <w:p>
      <w:pPr>
        <w:pStyle w:val="Normal"/>
        <w:spacing w:before="513" w:after="513"/>
        <w:rPr>
          <w:rFonts w:ascii="Arial" w:hAnsi="Arial" w:cs="Tahoma"/>
          <w:i/>
          <w:sz w:val="22"/>
          <w:szCs w:val="22"/>
        </w:rPr>
      </w:pPr>
      <w:r>
        <w:rPr>
          <w:rFonts w:cs="Tahoma" w:ascii="Arial" w:hAnsi="Arial"/>
          <w:i/>
          <w:sz w:val="22"/>
          <w:szCs w:val="22"/>
        </w:rPr>
        <w:t>5. Wniosek o zmianę postanowień umowy musi być wyrażony na piśmie.</w:t>
      </w:r>
    </w:p>
    <w:p>
      <w:pPr>
        <w:pStyle w:val="Normal"/>
        <w:spacing w:before="513" w:after="513"/>
        <w:rPr>
          <w:rFonts w:ascii="Arial" w:hAnsi="Arial" w:cs="Tahoma"/>
          <w:i/>
          <w:sz w:val="22"/>
          <w:szCs w:val="22"/>
        </w:rPr>
      </w:pPr>
      <w:r>
        <w:rPr>
          <w:rFonts w:cs="Tahoma" w:ascii="Arial" w:hAnsi="Arial"/>
          <w:i/>
          <w:sz w:val="22"/>
          <w:szCs w:val="22"/>
        </w:rPr>
        <w:t xml:space="preserve"> </w:t>
      </w:r>
      <w:r>
        <w:rPr>
          <w:rFonts w:cs="Tahoma" w:ascii="Arial" w:hAnsi="Arial"/>
          <w:i/>
          <w:sz w:val="22"/>
          <w:szCs w:val="22"/>
        </w:rPr>
        <w:t xml:space="preserve">6. Zmiany treści umowy są dopuszczalne zgodnie z ustawą Prawo zamówień publicznych. </w:t>
      </w:r>
    </w:p>
    <w:p>
      <w:pPr>
        <w:pStyle w:val="Normal"/>
        <w:spacing w:before="513" w:after="513"/>
        <w:jc w:val="center"/>
        <w:rPr>
          <w:rFonts w:ascii="Arial" w:hAnsi="Arial" w:cs="Tahoma"/>
          <w:b/>
          <w:i/>
          <w:sz w:val="22"/>
          <w:szCs w:val="22"/>
        </w:rPr>
      </w:pPr>
      <w:r>
        <w:rPr>
          <w:rFonts w:cs="Tahoma" w:ascii="Arial" w:hAnsi="Arial"/>
          <w:b/>
          <w:i/>
          <w:sz w:val="22"/>
          <w:szCs w:val="22"/>
        </w:rPr>
        <w:t>§ 8 Odstąpienie od umowy</w:t>
      </w:r>
    </w:p>
    <w:p>
      <w:pPr>
        <w:pStyle w:val="Normal"/>
        <w:spacing w:before="513" w:after="513"/>
        <w:rPr>
          <w:rFonts w:ascii="Arial" w:hAnsi="Arial" w:cs="Tahoma"/>
          <w:i/>
          <w:sz w:val="22"/>
          <w:szCs w:val="22"/>
        </w:rPr>
      </w:pPr>
      <w:r>
        <w:rPr>
          <w:rFonts w:cs="Tahoma" w:ascii="Arial" w:hAnsi="Arial"/>
          <w:i/>
          <w:sz w:val="22"/>
          <w:szCs w:val="22"/>
        </w:rPr>
        <w:t>1. Zamawiający może odstąpić od umowy w całości lub w części w sytuacjach:</w:t>
      </w:r>
    </w:p>
    <w:p>
      <w:pPr>
        <w:pStyle w:val="Normal"/>
        <w:spacing w:before="513" w:after="513"/>
        <w:rPr>
          <w:rFonts w:ascii="Arial" w:hAnsi="Arial" w:cs="Tahoma"/>
          <w:i/>
          <w:sz w:val="22"/>
          <w:szCs w:val="22"/>
        </w:rPr>
      </w:pPr>
      <w:r>
        <w:rPr>
          <w:rFonts w:cs="Tahoma" w:ascii="Arial" w:hAnsi="Arial"/>
          <w:i/>
          <w:sz w:val="22"/>
          <w:szCs w:val="22"/>
        </w:rPr>
        <w:t xml:space="preserve">1) gdy Wykonawca zaprzestał prowadzenia działalności, w terminie 30 dni od kiedy Zamawiający powziął informację o przyczynie uzasadniającej odstąpienie; </w:t>
      </w:r>
    </w:p>
    <w:p>
      <w:pPr>
        <w:pStyle w:val="Normal"/>
        <w:spacing w:before="513" w:after="513"/>
        <w:rPr>
          <w:rFonts w:ascii="Arial" w:hAnsi="Arial" w:cs="Tahoma"/>
          <w:i/>
          <w:sz w:val="22"/>
          <w:szCs w:val="22"/>
        </w:rPr>
      </w:pPr>
      <w:r>
        <w:rPr>
          <w:rFonts w:cs="Tahoma" w:ascii="Arial" w:hAnsi="Arial"/>
          <w:i/>
          <w:sz w:val="22"/>
          <w:szCs w:val="22"/>
        </w:rPr>
        <w:t xml:space="preserve">2) gdy Wykonawca wykonuje umowę w sposób sprzeczny z umową m.in. poprzez niedochowanie terminów zastrzeżonych Wykonawcy, w terminie 30 dni, od kiedy Zamawiający powziął informację o przyczynie uzasadniającej odstąpienie; </w:t>
      </w:r>
    </w:p>
    <w:p>
      <w:pPr>
        <w:pStyle w:val="Normal"/>
        <w:spacing w:before="513" w:after="513"/>
        <w:rPr>
          <w:rFonts w:ascii="Arial" w:hAnsi="Arial" w:cs="Tahoma"/>
          <w:i/>
          <w:sz w:val="22"/>
          <w:szCs w:val="22"/>
        </w:rPr>
      </w:pPr>
      <w:r>
        <w:rPr>
          <w:rFonts w:cs="Tahoma" w:ascii="Arial" w:hAnsi="Arial"/>
          <w:i/>
          <w:sz w:val="22"/>
          <w:szCs w:val="22"/>
        </w:rPr>
        <w:t xml:space="preserve">3) gdy opóźnienie w dostawie w stosunku do terminu określonego w § 2 będzie trwało dłużej niż 14 dni robocze – w terminie do 30 od upływu 14 dnia roboczego opóźnienia; </w:t>
      </w:r>
    </w:p>
    <w:p>
      <w:pPr>
        <w:pStyle w:val="Normal"/>
        <w:spacing w:before="513" w:after="513"/>
        <w:rPr>
          <w:rFonts w:ascii="Arial" w:hAnsi="Arial" w:cs="Tahoma"/>
          <w:i/>
          <w:sz w:val="22"/>
          <w:szCs w:val="22"/>
        </w:rPr>
      </w:pPr>
      <w:r>
        <w:rPr>
          <w:rFonts w:cs="Tahoma" w:ascii="Arial" w:hAnsi="Arial"/>
          <w:i/>
          <w:sz w:val="22"/>
          <w:szCs w:val="22"/>
        </w:rPr>
        <w:t>4) w razie wystąpienia istotnej zmiany okoliczności powodującej, że wykonanie umowy nie leży w interesie publicznym, czego nie można było przewidzieć w chwili zawarcia umowy;</w:t>
      </w:r>
    </w:p>
    <w:p>
      <w:pPr>
        <w:pStyle w:val="Normal"/>
        <w:spacing w:before="513" w:after="513"/>
        <w:rPr>
          <w:rFonts w:ascii="Arial" w:hAnsi="Arial" w:cs="Tahoma"/>
          <w:i/>
          <w:sz w:val="22"/>
          <w:szCs w:val="22"/>
        </w:rPr>
      </w:pPr>
      <w:r>
        <w:rPr>
          <w:rFonts w:cs="Tahoma" w:ascii="Arial" w:hAnsi="Arial"/>
          <w:i/>
          <w:sz w:val="22"/>
          <w:szCs w:val="22"/>
        </w:rPr>
        <w:t xml:space="preserve"> </w:t>
      </w:r>
      <w:r>
        <w:rPr>
          <w:rFonts w:cs="Tahoma" w:ascii="Arial" w:hAnsi="Arial"/>
          <w:i/>
          <w:sz w:val="22"/>
          <w:szCs w:val="22"/>
        </w:rPr>
        <w:t>5) w przypadku wydania prawomocnego postanowienia o ogłoszeniu upadłości lub wszczęciu postępowania naprawczego lub likwidacyjnego Wykonawcy;</w:t>
      </w:r>
    </w:p>
    <w:p>
      <w:pPr>
        <w:pStyle w:val="Normal"/>
        <w:spacing w:before="513" w:after="513"/>
        <w:rPr>
          <w:rFonts w:ascii="Arial" w:hAnsi="Arial" w:cs="Tahoma"/>
          <w:i/>
          <w:sz w:val="22"/>
          <w:szCs w:val="22"/>
        </w:rPr>
      </w:pPr>
      <w:r>
        <w:rPr>
          <w:rFonts w:cs="Tahoma" w:ascii="Arial" w:hAnsi="Arial"/>
          <w:i/>
          <w:sz w:val="22"/>
          <w:szCs w:val="22"/>
        </w:rPr>
        <w:t xml:space="preserve"> </w:t>
      </w:r>
      <w:r>
        <w:rPr>
          <w:rFonts w:cs="Tahoma" w:ascii="Arial" w:hAnsi="Arial"/>
          <w:i/>
          <w:sz w:val="22"/>
          <w:szCs w:val="22"/>
        </w:rPr>
        <w:t xml:space="preserve">6) w innych przypadkach określonych w umowie lub przepisach prawa. </w:t>
      </w:r>
    </w:p>
    <w:p>
      <w:pPr>
        <w:pStyle w:val="Normal"/>
        <w:spacing w:before="513" w:after="513"/>
        <w:rPr>
          <w:rFonts w:ascii="Arial" w:hAnsi="Arial" w:cs="Tahoma"/>
          <w:i/>
          <w:sz w:val="22"/>
          <w:szCs w:val="22"/>
        </w:rPr>
      </w:pPr>
      <w:r>
        <w:rPr>
          <w:rFonts w:cs="Tahoma" w:ascii="Arial" w:hAnsi="Arial"/>
          <w:i/>
          <w:sz w:val="22"/>
          <w:szCs w:val="22"/>
        </w:rPr>
        <w:t>2. Wykonawcy przysługuje prawo odstąpienia od umowy w następujących sytuacjach:</w:t>
      </w:r>
    </w:p>
    <w:p>
      <w:pPr>
        <w:pStyle w:val="Normal"/>
        <w:spacing w:before="513" w:after="513"/>
        <w:rPr>
          <w:rFonts w:ascii="Arial" w:hAnsi="Arial" w:cs="Tahoma"/>
          <w:i/>
          <w:sz w:val="22"/>
          <w:szCs w:val="22"/>
        </w:rPr>
      </w:pPr>
      <w:r>
        <w:rPr>
          <w:rFonts w:cs="Tahoma" w:ascii="Arial" w:hAnsi="Arial"/>
          <w:i/>
          <w:sz w:val="22"/>
          <w:szCs w:val="22"/>
        </w:rPr>
        <w:t xml:space="preserve">1) zamawiający odmawia bez uzasadnionej przyczyny odbiór lub odmawia podpisania protokołu zdawczo odbiorczego; </w:t>
      </w:r>
    </w:p>
    <w:p>
      <w:pPr>
        <w:pStyle w:val="Normal"/>
        <w:spacing w:before="513" w:after="513"/>
        <w:rPr>
          <w:rFonts w:ascii="Arial" w:hAnsi="Arial" w:cs="Tahoma"/>
          <w:i/>
          <w:sz w:val="22"/>
          <w:szCs w:val="22"/>
        </w:rPr>
      </w:pPr>
      <w:r>
        <w:rPr>
          <w:rFonts w:cs="Tahoma" w:ascii="Arial" w:hAnsi="Arial"/>
          <w:i/>
          <w:sz w:val="22"/>
          <w:szCs w:val="22"/>
        </w:rPr>
        <w:t xml:space="preserve">2) w innych przypadkach określonych w umowie lub przepisach prawa. </w:t>
      </w:r>
    </w:p>
    <w:p>
      <w:pPr>
        <w:pStyle w:val="Normal"/>
        <w:spacing w:before="513" w:after="513"/>
        <w:rPr>
          <w:rFonts w:ascii="Arial" w:hAnsi="Arial" w:cs="Tahoma"/>
          <w:i/>
          <w:sz w:val="22"/>
          <w:szCs w:val="22"/>
        </w:rPr>
      </w:pPr>
      <w:r>
        <w:rPr>
          <w:rFonts w:cs="Tahoma" w:ascii="Arial" w:hAnsi="Arial"/>
          <w:i/>
          <w:sz w:val="22"/>
          <w:szCs w:val="22"/>
        </w:rPr>
        <w:t xml:space="preserve">3. Oświadczenie o odstąpieniu od umowy powinno zostać złożone w formie pisemnej, pod rygorem nieważności takiego oświadczenia i zawierać szczegółowe uzasadnienie. </w:t>
      </w:r>
    </w:p>
    <w:p>
      <w:pPr>
        <w:pStyle w:val="Normal"/>
        <w:spacing w:before="513" w:after="513"/>
        <w:rPr>
          <w:rFonts w:ascii="Arial" w:hAnsi="Arial" w:cs="Tahoma"/>
          <w:i/>
          <w:sz w:val="22"/>
          <w:szCs w:val="22"/>
        </w:rPr>
      </w:pPr>
      <w:r>
        <w:rPr>
          <w:rFonts w:cs="Tahoma" w:ascii="Arial" w:hAnsi="Arial"/>
          <w:i/>
          <w:sz w:val="22"/>
          <w:szCs w:val="22"/>
        </w:rPr>
        <w:t>4. Odstąpienie następuje z chwilą pisemnego zawiadomienia o przyczynie odstąpienia od umowy. Oświadczenie o odstąpieniu od umowy może zostać złożone w terminie 30 dni od dnia powzięcia wiadomości o przyczynie odstąpienia.</w:t>
      </w:r>
    </w:p>
    <w:p>
      <w:pPr>
        <w:pStyle w:val="Normal"/>
        <w:spacing w:before="513" w:after="513"/>
        <w:rPr>
          <w:rFonts w:ascii="Arial" w:hAnsi="Arial" w:cs="Tahoma"/>
          <w:i/>
          <w:sz w:val="22"/>
          <w:szCs w:val="22"/>
        </w:rPr>
      </w:pPr>
      <w:r>
        <w:rPr>
          <w:rFonts w:cs="Tahoma" w:ascii="Arial" w:hAnsi="Arial"/>
          <w:i/>
          <w:sz w:val="22"/>
          <w:szCs w:val="22"/>
        </w:rPr>
        <w:t xml:space="preserve"> </w:t>
      </w:r>
      <w:r>
        <w:rPr>
          <w:rFonts w:cs="Tahoma" w:ascii="Arial" w:hAnsi="Arial"/>
          <w:i/>
          <w:sz w:val="22"/>
          <w:szCs w:val="22"/>
        </w:rPr>
        <w:t>5. Odstąpienie od umowy nie zwalnia Wykonawcy z obowiązku zapłaty kar umownych określonych w § 6.</w:t>
      </w:r>
    </w:p>
    <w:p>
      <w:pPr>
        <w:pStyle w:val="Normal"/>
        <w:spacing w:before="513" w:after="513"/>
        <w:jc w:val="center"/>
        <w:rPr>
          <w:rFonts w:ascii="Arial" w:hAnsi="Arial" w:cs="Tahoma"/>
          <w:b/>
          <w:i/>
          <w:color w:val="000000"/>
          <w:sz w:val="22"/>
          <w:szCs w:val="22"/>
        </w:rPr>
      </w:pPr>
      <w:r>
        <w:rPr>
          <w:rFonts w:cs="Tahoma" w:ascii="Arial" w:hAnsi="Arial"/>
          <w:b/>
          <w:i/>
          <w:color w:val="000000"/>
          <w:sz w:val="22"/>
          <w:szCs w:val="22"/>
        </w:rPr>
        <w:t>§ 9 Warunki gwarancji i serwisu</w:t>
      </w:r>
    </w:p>
    <w:p>
      <w:pPr>
        <w:pStyle w:val="ListParagraph"/>
        <w:numPr>
          <w:ilvl w:val="0"/>
          <w:numId w:val="1"/>
        </w:numPr>
        <w:spacing w:before="513" w:after="513"/>
        <w:contextualSpacing/>
        <w:rPr>
          <w:highlight w:val="none"/>
          <w:shd w:fill="auto" w:val="clear"/>
        </w:rPr>
      </w:pPr>
      <w:r>
        <w:rPr>
          <w:rFonts w:cs="Tahoma" w:ascii="Arial" w:hAnsi="Arial"/>
          <w:color w:val="000000"/>
          <w:sz w:val="22"/>
          <w:szCs w:val="22"/>
          <w:shd w:fill="auto" w:val="clear"/>
        </w:rPr>
        <w:t xml:space="preserve">Wykonawca gwarantuje Zamawiającemu, że przedmiot umowy dostarczony w ramach jej wykonania jest wolny od wad fizycznych i prawnych. </w:t>
      </w:r>
    </w:p>
    <w:p>
      <w:pPr>
        <w:pStyle w:val="ListParagraph"/>
        <w:numPr>
          <w:ilvl w:val="0"/>
          <w:numId w:val="1"/>
        </w:numPr>
        <w:spacing w:before="513" w:after="513"/>
        <w:contextualSpacing/>
        <w:rPr>
          <w:highlight w:val="none"/>
          <w:shd w:fill="auto" w:val="clear"/>
        </w:rPr>
      </w:pPr>
      <w:r>
        <w:rPr>
          <w:rFonts w:cs="Tahoma" w:ascii="Arial" w:hAnsi="Arial"/>
          <w:color w:val="000000"/>
          <w:sz w:val="22"/>
          <w:szCs w:val="22"/>
          <w:shd w:fill="auto" w:val="clear"/>
        </w:rPr>
        <w:t>Wykonawca udziela 24  miesięcznej gwarancji na przedmiot zamówienia, liczonej od daty bezusterkowego odbioru przedmiotu umowy, zgodnie z § 1 ust. 14</w:t>
      </w:r>
    </w:p>
    <w:p>
      <w:pPr>
        <w:pStyle w:val="ListParagraph"/>
        <w:numPr>
          <w:ilvl w:val="0"/>
          <w:numId w:val="1"/>
        </w:numPr>
        <w:spacing w:before="513" w:after="513"/>
        <w:contextualSpacing/>
        <w:rPr>
          <w:rFonts w:ascii="Arial" w:hAnsi="Arial" w:cs="Tahoma"/>
          <w:color w:val="000000"/>
          <w:sz w:val="22"/>
          <w:szCs w:val="22"/>
        </w:rPr>
      </w:pPr>
      <w:r>
        <w:rPr>
          <w:rFonts w:cs="Tahoma" w:ascii="Arial" w:hAnsi="Arial"/>
          <w:i/>
          <w:sz w:val="22"/>
          <w:szCs w:val="22"/>
        </w:rPr>
        <w:t xml:space="preserve">Wykonawca zapewnia, że dostarczone wyposażenie będzie zgodne z obowiązującymi przepisami, normami i normatywami technicznymi obowiązującymi w Polsce. </w:t>
      </w:r>
    </w:p>
    <w:p>
      <w:pPr>
        <w:pStyle w:val="ListParagraph"/>
        <w:numPr>
          <w:ilvl w:val="0"/>
          <w:numId w:val="1"/>
        </w:numPr>
        <w:spacing w:before="513" w:after="513"/>
        <w:contextualSpacing/>
        <w:rPr>
          <w:rFonts w:ascii="Arial" w:hAnsi="Arial" w:cs="Tahoma"/>
          <w:color w:val="000000"/>
          <w:sz w:val="22"/>
          <w:szCs w:val="22"/>
        </w:rPr>
      </w:pPr>
      <w:r>
        <w:rPr>
          <w:rFonts w:cs="Tahoma" w:ascii="Arial" w:hAnsi="Arial"/>
          <w:i/>
          <w:sz w:val="22"/>
          <w:szCs w:val="22"/>
        </w:rPr>
        <w:t xml:space="preserve">Wszelkie naprawy gwarancyjne oraz związane z tym koszty ponosi Wykonawca. </w:t>
      </w:r>
    </w:p>
    <w:p>
      <w:pPr>
        <w:pStyle w:val="ListParagraph"/>
        <w:numPr>
          <w:ilvl w:val="0"/>
          <w:numId w:val="1"/>
        </w:numPr>
        <w:spacing w:before="513" w:after="513"/>
        <w:contextualSpacing/>
        <w:rPr>
          <w:rFonts w:ascii="Arial" w:hAnsi="Arial" w:cs="Tahoma"/>
          <w:color w:val="000000"/>
          <w:sz w:val="22"/>
          <w:szCs w:val="22"/>
        </w:rPr>
      </w:pPr>
      <w:r>
        <w:rPr>
          <w:rFonts w:cs="Tahoma" w:ascii="Arial" w:hAnsi="Arial"/>
          <w:i/>
          <w:sz w:val="22"/>
          <w:szCs w:val="22"/>
        </w:rPr>
        <w:t xml:space="preserve"> </w:t>
      </w:r>
      <w:r>
        <w:rPr>
          <w:rFonts w:cs="Tahoma" w:ascii="Arial" w:hAnsi="Arial"/>
          <w:i/>
          <w:sz w:val="22"/>
          <w:szCs w:val="22"/>
        </w:rPr>
        <w:t>W okresie gwarancji Wykonawca zobowiązuje się do niezwłocznego (nie później niż w terminie 5 dni roboczych od zgłoszenia przez Zamawiającego) przystąpienia do usunięcia awarii, wad lub usterek.</w:t>
      </w:r>
    </w:p>
    <w:p>
      <w:pPr>
        <w:pStyle w:val="ListParagraph"/>
        <w:numPr>
          <w:ilvl w:val="0"/>
          <w:numId w:val="1"/>
        </w:numPr>
        <w:spacing w:before="513" w:after="513"/>
        <w:contextualSpacing/>
        <w:rPr>
          <w:rFonts w:ascii="Arial" w:hAnsi="Arial" w:cs="Tahoma"/>
          <w:color w:val="000000"/>
          <w:sz w:val="22"/>
          <w:szCs w:val="22"/>
        </w:rPr>
      </w:pPr>
      <w:r>
        <w:rPr>
          <w:rFonts w:cs="Tahoma" w:ascii="Arial" w:hAnsi="Arial"/>
          <w:i/>
          <w:sz w:val="22"/>
          <w:szCs w:val="22"/>
        </w:rPr>
        <w:t xml:space="preserve"> </w:t>
      </w:r>
      <w:r>
        <w:rPr>
          <w:rFonts w:cs="Tahoma" w:ascii="Arial" w:hAnsi="Arial"/>
          <w:i/>
          <w:sz w:val="22"/>
          <w:szCs w:val="22"/>
        </w:rPr>
        <w:t xml:space="preserve">Wykonawca dostarczy wraz z wyposażeniem karty gwarancyjne oraz pozostałe dokumenty dołączone przez producenta do danego sprzętu uprawniające do wszelkich działań serwisowych i świadczeń gwarancyjnych. </w:t>
      </w:r>
    </w:p>
    <w:p>
      <w:pPr>
        <w:pStyle w:val="ListParagraph"/>
        <w:numPr>
          <w:ilvl w:val="0"/>
          <w:numId w:val="1"/>
        </w:numPr>
        <w:spacing w:before="513" w:after="513"/>
        <w:contextualSpacing/>
        <w:rPr>
          <w:rFonts w:ascii="Arial" w:hAnsi="Arial" w:cs="Tahoma"/>
          <w:color w:val="000000"/>
          <w:sz w:val="22"/>
          <w:szCs w:val="22"/>
        </w:rPr>
      </w:pPr>
      <w:r>
        <w:rPr>
          <w:rFonts w:cs="Tahoma" w:ascii="Arial" w:hAnsi="Arial"/>
          <w:i/>
          <w:sz w:val="22"/>
          <w:szCs w:val="22"/>
        </w:rPr>
        <w:t xml:space="preserve">Jeżeli w wykonaniu swoich obowiązków wynikających z gwarancji, Wykonawca dostarczył Zamawiającego zamiast urządzenia wadliwego, urządzenie wolne od wad albo dokonał istotnych napraw urządzenia objętego gwarancją, termin gwarancji biegnie na nowo od chwili dostarczenia urządzenia wolnego od wad lub zwrócenia urządzenia naprawionego. Jeżeli Wykonawca wymienił część urządzenia, zapis powyższy stosuje się odpowiednio do części wymienionej. </w:t>
      </w:r>
    </w:p>
    <w:p>
      <w:pPr>
        <w:pStyle w:val="ListParagraph"/>
        <w:numPr>
          <w:ilvl w:val="0"/>
          <w:numId w:val="1"/>
        </w:numPr>
        <w:spacing w:before="513" w:after="513"/>
        <w:contextualSpacing/>
        <w:rPr>
          <w:rFonts w:ascii="Arial" w:hAnsi="Arial" w:cs="Tahoma"/>
          <w:color w:val="000000"/>
          <w:sz w:val="22"/>
          <w:szCs w:val="22"/>
        </w:rPr>
      </w:pPr>
      <w:r>
        <w:rPr>
          <w:rFonts w:cs="Tahoma" w:ascii="Arial" w:hAnsi="Arial"/>
          <w:i/>
          <w:sz w:val="22"/>
          <w:szCs w:val="22"/>
        </w:rPr>
        <w:t xml:space="preserve"> </w:t>
      </w:r>
      <w:r>
        <w:rPr>
          <w:rFonts w:cs="Tahoma" w:ascii="Arial" w:hAnsi="Arial"/>
          <w:i/>
          <w:sz w:val="22"/>
          <w:szCs w:val="22"/>
        </w:rPr>
        <w:t xml:space="preserve">Wykonawca zobowiązuje się do świadczenia serwisu gwarancyjnego w miejscu wystąpienia awarii wyposażenia, a w przypadku konieczności naprawy poza tym miejscem, Wykonawca pokryje koszty transportu wraz z ubezpieczeniem sprzętu. </w:t>
      </w:r>
    </w:p>
    <w:p>
      <w:pPr>
        <w:pStyle w:val="ListParagraph"/>
        <w:numPr>
          <w:ilvl w:val="0"/>
          <w:numId w:val="1"/>
        </w:numPr>
        <w:spacing w:before="513" w:after="513"/>
        <w:contextualSpacing/>
        <w:rPr>
          <w:rFonts w:ascii="Arial" w:hAnsi="Arial" w:cs="Tahoma"/>
          <w:color w:val="000000"/>
          <w:sz w:val="22"/>
          <w:szCs w:val="22"/>
        </w:rPr>
      </w:pPr>
      <w:r>
        <w:rPr>
          <w:rFonts w:cs="Tahoma" w:ascii="Arial" w:hAnsi="Arial"/>
          <w:i/>
          <w:sz w:val="22"/>
          <w:szCs w:val="22"/>
        </w:rPr>
        <w:t xml:space="preserve">Wykonawca ponosi wobec Zamawiającego odpowiedzialność z tytułu rękojmi za wady przedmiotu umowy od daty odbioru, na zasadach określonych w Kodeksie Cywilnym. </w:t>
      </w:r>
    </w:p>
    <w:p>
      <w:pPr>
        <w:pStyle w:val="ListParagraph"/>
        <w:numPr>
          <w:ilvl w:val="0"/>
          <w:numId w:val="0"/>
        </w:numPr>
        <w:spacing w:before="513" w:after="513"/>
        <w:ind w:hanging="0" w:left="0"/>
        <w:contextualSpacing/>
        <w:rPr>
          <w:rFonts w:ascii="Times New Roman" w:hAnsi="Times New Roman" w:eastAsia="Times New Roman" w:cs="Times New Roman"/>
          <w:b/>
          <w:sz w:val="24"/>
        </w:rPr>
      </w:pPr>
      <w:r>
        <w:rPr>
          <w:rFonts w:eastAsia="Times New Roman" w:cs="Times New Roman"/>
          <w:b/>
          <w:sz w:val="24"/>
        </w:rPr>
      </w:r>
    </w:p>
    <w:p>
      <w:pPr>
        <w:pStyle w:val="Normal"/>
        <w:spacing w:lineRule="auto" w:line="360" w:before="0" w:after="0"/>
        <w:jc w:val="center"/>
        <w:rPr>
          <w:rFonts w:ascii="Times New Roman" w:hAnsi="Times New Roman" w:eastAsia="Times New Roman" w:cs="Times New Roman"/>
          <w:b/>
          <w:sz w:val="24"/>
        </w:rPr>
      </w:pPr>
      <w:r>
        <w:rPr>
          <w:rFonts w:eastAsia="Times New Roman" w:cs="Times New Roman"/>
          <w:b/>
          <w:sz w:val="24"/>
        </w:rPr>
        <w:t>§ 10 Zabezpieczenie należytego wykonania umowy</w:t>
      </w:r>
    </w:p>
    <w:p>
      <w:pPr>
        <w:pStyle w:val="Normal"/>
        <w:spacing w:lineRule="auto" w:line="360" w:before="0" w:after="0"/>
        <w:ind w:hanging="426" w:left="426"/>
        <w:jc w:val="both"/>
        <w:rPr>
          <w:rFonts w:ascii="Times New Roman" w:hAnsi="Times New Roman" w:eastAsia="Times New Roman" w:cs="Times New Roman"/>
          <w:sz w:val="24"/>
        </w:rPr>
      </w:pPr>
      <w:r>
        <w:rPr>
          <w:rFonts w:eastAsia="Times New Roman" w:cs="Times New Roman"/>
          <w:sz w:val="24"/>
        </w:rPr>
        <w:t>1.    Strony zgodnie potwierdzają, że Wykonawca wniósł zabezpieczenia należytego wykonania umowy w wysokości 5 % wartości brutto wynagrodzenia, o którym mowa w § 5 ust. 1 Umowy.</w:t>
      </w:r>
    </w:p>
    <w:p>
      <w:pPr>
        <w:pStyle w:val="Default"/>
        <w:spacing w:lineRule="auto" w:line="360"/>
        <w:ind w:hanging="426" w:left="426"/>
        <w:jc w:val="both"/>
        <w:rPr>
          <w:rFonts w:ascii="Times New Roman" w:hAnsi="Times New Roman" w:cs="Times New Roman"/>
          <w:color w:val="auto"/>
        </w:rPr>
      </w:pPr>
      <w:r>
        <w:rPr>
          <w:rFonts w:eastAsia="Times New Roman" w:cs="Times New Roman" w:ascii="Times New Roman" w:hAnsi="Times New Roman"/>
          <w:color w:val="auto"/>
        </w:rPr>
        <w:t xml:space="preserve">2.    </w:t>
      </w:r>
      <w:r>
        <w:rPr>
          <w:rFonts w:cs="Times New Roman" w:ascii="Times New Roman" w:hAnsi="Times New Roman"/>
          <w:color w:val="auto"/>
        </w:rPr>
        <w:t>Zabezpieczenie należytego wykonania umowy, o którym mowa w ust. 1 zostanie zwrócone:</w:t>
      </w:r>
    </w:p>
    <w:p>
      <w:pPr>
        <w:pStyle w:val="Default"/>
        <w:spacing w:lineRule="auto" w:line="360"/>
        <w:ind w:hanging="283" w:left="709"/>
        <w:jc w:val="both"/>
        <w:rPr>
          <w:rFonts w:ascii="Times New Roman" w:hAnsi="Times New Roman" w:cs="Times New Roman"/>
          <w:color w:val="auto"/>
        </w:rPr>
      </w:pPr>
      <w:r>
        <w:rPr>
          <w:rFonts w:cs="Times New Roman" w:ascii="Times New Roman" w:hAnsi="Times New Roman"/>
          <w:color w:val="auto"/>
        </w:rPr>
        <w:t>1) część zabezpieczenia gwarantującego zgodne z umową wykonanie przedmiotu umowy w wysokości 70% zabezpieczenia, w terminie 30 dni od dnia wykonania przedmiotu umowy i przyjęcia ich przez Zamawiającego jako należycie wykonane (podpisanie Protokołu końcowego),</w:t>
      </w:r>
    </w:p>
    <w:p>
      <w:pPr>
        <w:pStyle w:val="Default"/>
        <w:spacing w:lineRule="auto" w:line="360"/>
        <w:ind w:hanging="283" w:left="709"/>
        <w:jc w:val="both"/>
        <w:rPr>
          <w:rFonts w:ascii="Times New Roman" w:hAnsi="Times New Roman" w:cs="Times New Roman"/>
          <w:color w:val="auto"/>
        </w:rPr>
      </w:pPr>
      <w:r>
        <w:rPr>
          <w:rFonts w:cs="Times New Roman" w:ascii="Times New Roman" w:hAnsi="Times New Roman"/>
          <w:color w:val="auto"/>
        </w:rPr>
        <w:t>2) pozostała część zabezpieczenia w wysokości 30%, nie później niż w 15 dniu po upływie okresu gwarancji lub rękojmi za wady na wniosek Wykonawcy.</w:t>
      </w:r>
    </w:p>
    <w:p>
      <w:pPr>
        <w:pStyle w:val="Normal"/>
        <w:spacing w:before="513" w:after="513"/>
        <w:jc w:val="center"/>
        <w:rPr>
          <w:rFonts w:ascii="Times New Roman" w:hAnsi="Times New Roman" w:cs="Times New Roman"/>
          <w:b w:val="false"/>
          <w:bCs w:val="false"/>
          <w:i w:val="false"/>
          <w:iCs w:val="false"/>
          <w:color w:val="auto"/>
          <w:sz w:val="24"/>
          <w:szCs w:val="24"/>
        </w:rPr>
      </w:pPr>
      <w:r>
        <w:rPr>
          <w:rFonts w:cs="Times New Roman"/>
          <w:b w:val="false"/>
          <w:bCs w:val="false"/>
          <w:i w:val="false"/>
          <w:iCs w:val="false"/>
          <w:color w:val="auto"/>
          <w:sz w:val="24"/>
          <w:szCs w:val="24"/>
        </w:rPr>
        <w:t>3. Zabezpieczenie należytego wykonania umowy zabezpiecza wszelkie roszczenia Zamawiającego z tytułu niewykonania lub nienależytego wykonania umowy oraz usunięcia wad i usterek w okresie rękojmi lub gwarancji, w tym zapłatę kar umownych określonych niniejszą umową.</w:t>
      </w:r>
    </w:p>
    <w:p>
      <w:pPr>
        <w:pStyle w:val="Normal"/>
        <w:spacing w:before="513" w:after="513"/>
        <w:jc w:val="center"/>
        <w:rPr>
          <w:rFonts w:ascii="Arial" w:hAnsi="Arial" w:cs="Tahoma"/>
          <w:b/>
          <w:i/>
          <w:sz w:val="22"/>
          <w:szCs w:val="22"/>
        </w:rPr>
      </w:pPr>
      <w:r>
        <w:rPr>
          <w:rFonts w:cs="Tahoma" w:ascii="Arial" w:hAnsi="Arial"/>
          <w:b/>
          <w:i/>
          <w:sz w:val="22"/>
          <w:szCs w:val="22"/>
        </w:rPr>
        <w:t>§ 11 Postanowienia końcowe</w:t>
      </w:r>
    </w:p>
    <w:p>
      <w:pPr>
        <w:pStyle w:val="Normal"/>
        <w:spacing w:before="513" w:after="513"/>
        <w:rPr>
          <w:rFonts w:ascii="Arial" w:hAnsi="Arial" w:cs="Tahoma"/>
          <w:i/>
          <w:sz w:val="22"/>
          <w:szCs w:val="22"/>
        </w:rPr>
      </w:pPr>
      <w:r>
        <w:rPr>
          <w:rFonts w:cs="Tahoma" w:ascii="Arial" w:hAnsi="Arial"/>
          <w:i/>
          <w:sz w:val="22"/>
          <w:szCs w:val="22"/>
        </w:rPr>
        <w:t>1. Wszelkie spory wynikające z niniejszej umowy będzie rozstrzygał sąd właściwy dla siedziby Zamawiającego.</w:t>
      </w:r>
    </w:p>
    <w:p>
      <w:pPr>
        <w:pStyle w:val="Normal"/>
        <w:spacing w:before="513" w:after="513"/>
        <w:rPr>
          <w:rFonts w:ascii="Arial" w:hAnsi="Arial" w:cs="Tahoma"/>
          <w:i/>
          <w:sz w:val="22"/>
          <w:szCs w:val="22"/>
        </w:rPr>
      </w:pPr>
      <w:r>
        <w:rPr>
          <w:rFonts w:cs="Tahoma" w:ascii="Arial" w:hAnsi="Arial"/>
          <w:i/>
          <w:sz w:val="22"/>
          <w:szCs w:val="22"/>
        </w:rPr>
        <w:t xml:space="preserve"> </w:t>
      </w:r>
      <w:r>
        <w:rPr>
          <w:rFonts w:cs="Tahoma" w:ascii="Arial" w:hAnsi="Arial"/>
          <w:i/>
          <w:sz w:val="22"/>
          <w:szCs w:val="22"/>
        </w:rPr>
        <w:t xml:space="preserve">2. Wykonawca jest zobowiązany do informowania Zamawiającego o zmianie formy prawnej prowadzonej działalności, o wszczęciu postępowania układowego lub upadłościowego oraz zmianie jego sytuacji ekonomicznej mogącej mieć wpływ na realizację umowy oraz o zmianie siedziby firmy pod rygorem skutków prawnych wynikających z zaniechania, w tym do uznania za doręczoną korespondencję skierowaną na ostatni adres podany przez Wykonawcę. </w:t>
      </w:r>
    </w:p>
    <w:p>
      <w:pPr>
        <w:pStyle w:val="Normal"/>
        <w:spacing w:before="513" w:after="513"/>
        <w:rPr>
          <w:rFonts w:ascii="Arial" w:hAnsi="Arial" w:cs="Tahoma"/>
          <w:i/>
          <w:sz w:val="22"/>
          <w:szCs w:val="22"/>
        </w:rPr>
      </w:pPr>
      <w:r>
        <w:rPr>
          <w:rFonts w:cs="Tahoma" w:ascii="Arial" w:hAnsi="Arial"/>
          <w:i/>
          <w:sz w:val="22"/>
          <w:szCs w:val="22"/>
        </w:rPr>
        <w:t xml:space="preserve">3. W sprawach nieuregulowanych postanowieniami niniejszej umowy mają zastosowanie przepisy ustawy z dnia 23 kwietnia 1964 r. Kodeks cywilny (Dz. U. z 2026 r. poz. 795 z późn. zm.), oraz ustawa z dnia 11 września 2019 r. - Prawo zamówień publicznych (Dz. U. z 2026 r. poz. 793 z późn. zm.). </w:t>
      </w:r>
    </w:p>
    <w:p>
      <w:pPr>
        <w:pStyle w:val="Normal"/>
        <w:spacing w:before="513" w:after="513"/>
        <w:rPr>
          <w:rFonts w:ascii="Arial" w:hAnsi="Arial" w:cs="Tahoma"/>
          <w:i/>
          <w:sz w:val="22"/>
          <w:szCs w:val="22"/>
        </w:rPr>
      </w:pPr>
      <w:r>
        <w:rPr>
          <w:rFonts w:cs="Tahoma" w:ascii="Arial" w:hAnsi="Arial"/>
          <w:i/>
          <w:sz w:val="22"/>
          <w:szCs w:val="22"/>
        </w:rPr>
        <w:t xml:space="preserve">4. Wykonawca oświadcza, iż przyjmuje do wiadomości, iż fakt zawarcia umowy, jej przedmiot i wysokość wynagrodzenia może być przedmiotem informacji publicznej, oraz że umowa podlega rejestracji zgodnie z obowiązującymi przepisami prawa. </w:t>
      </w:r>
    </w:p>
    <w:p>
      <w:pPr>
        <w:pStyle w:val="Normal"/>
        <w:spacing w:before="513" w:after="513"/>
        <w:rPr>
          <w:rFonts w:ascii="Arial" w:hAnsi="Arial" w:cs="Tahoma"/>
          <w:i/>
          <w:sz w:val="22"/>
          <w:szCs w:val="22"/>
        </w:rPr>
      </w:pPr>
      <w:r>
        <w:rPr>
          <w:rFonts w:cs="Tahoma" w:ascii="Arial" w:hAnsi="Arial"/>
          <w:i/>
          <w:sz w:val="22"/>
          <w:szCs w:val="22"/>
        </w:rPr>
        <w:t xml:space="preserve">5.. Niniejszą umowę sporządzono w dwóch jednobrzmiących egzemplarzach jeden dla Zamawiającego jeden dla Wykonawcy. </w:t>
      </w:r>
    </w:p>
    <w:p>
      <w:pPr>
        <w:pStyle w:val="Normal"/>
        <w:spacing w:before="513" w:after="513"/>
        <w:rPr>
          <w:rFonts w:ascii="Arial" w:hAnsi="Arial" w:cs="Tahoma"/>
          <w:i/>
          <w:sz w:val="22"/>
          <w:szCs w:val="22"/>
        </w:rPr>
      </w:pPr>
      <w:r>
        <w:rPr>
          <w:rFonts w:cs="Tahoma" w:ascii="Arial" w:hAnsi="Arial"/>
          <w:i/>
          <w:sz w:val="22"/>
          <w:szCs w:val="22"/>
        </w:rPr>
      </w:r>
    </w:p>
    <w:p>
      <w:pPr>
        <w:pStyle w:val="Normal"/>
        <w:spacing w:before="513" w:after="513"/>
        <w:rPr>
          <w:rFonts w:ascii="Arial" w:hAnsi="Arial" w:cs="Tahoma"/>
          <w:i/>
          <w:sz w:val="22"/>
          <w:szCs w:val="22"/>
        </w:rPr>
      </w:pPr>
      <w:r>
        <w:rPr>
          <w:rFonts w:cs="Tahoma" w:ascii="Arial" w:hAnsi="Arial"/>
          <w:i/>
          <w:sz w:val="22"/>
          <w:szCs w:val="22"/>
        </w:rPr>
      </w:r>
    </w:p>
    <w:p>
      <w:pPr>
        <w:pStyle w:val="Normal"/>
        <w:spacing w:before="513" w:after="513"/>
        <w:rPr>
          <w:rFonts w:ascii="Arial" w:hAnsi="Arial" w:cs="Tahoma"/>
          <w:i/>
          <w:sz w:val="22"/>
          <w:szCs w:val="22"/>
        </w:rPr>
      </w:pPr>
      <w:r>
        <w:rPr>
          <w:rFonts w:cs="Tahoma" w:ascii="Arial" w:hAnsi="Arial"/>
          <w:i/>
          <w:sz w:val="22"/>
          <w:szCs w:val="22"/>
        </w:rPr>
        <w:t xml:space="preserve">WYKONAWCA:                                                       ZAMAWIAJĄCY: </w:t>
      </w:r>
    </w:p>
    <w:sectPr>
      <w:headerReference w:type="even" r:id="rId10"/>
      <w:headerReference w:type="default" r:id="rId11"/>
      <w:headerReference w:type="first" r:id="rId12"/>
      <w:footerReference w:type="even" r:id="rId13"/>
      <w:footerReference w:type="default" r:id="rId14"/>
      <w:footerReference w:type="first" r:id="rId15"/>
      <w:type w:val="nextPage"/>
      <w:pgSz w:w="11906" w:h="16838"/>
      <w:pgMar w:left="1417" w:right="1417" w:gutter="0" w:header="0" w:top="1005" w:footer="0" w:bottom="863"/>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Tahoma">
    <w:charset w:val="ee"/>
    <w:family w:val="swiss"/>
    <w:pitch w:val="variable"/>
  </w:font>
  <w:font w:name="Wingdings">
    <w:charset w:val="02"/>
    <w:family w:val="roman"/>
    <w:pitch w:val="variable"/>
  </w:font>
  <w:font w:name="Courier New">
    <w:charset w:val="ee"/>
    <w:family w:val="roman"/>
    <w:pitch w:val="variable"/>
  </w:font>
  <w:font w:name="Calibri">
    <w:charset w:val="ee"/>
    <w:family w:val="swiss"/>
    <w:pitch w:val="variable"/>
  </w:font>
  <w:font w:name="Liberation Sans">
    <w:altName w:val="Arial"/>
    <w:charset w:val="ee"/>
    <w:family w:val="roman"/>
    <w:pitch w:val="variable"/>
  </w:font>
  <w:font w:name="Arial">
    <w:charset w:val="ee"/>
    <w:family w:val="swiss"/>
    <w:pitch w:val="variable"/>
  </w:font>
  <w:font w:name="Univers-PL">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90"/>
  <w:displayBackgroundShape/>
  <w:defaultTabStop w:val="708"/>
  <w:autoHyphenation w:val="true"/>
  <w:hyphenationZone w:val="0"/>
  <w:compat>
    <w:adjustLineHeightInTable/>
    <w:doNotBreakWrappedTables/>
    <w:compatSetting w:name="compatibilityMode" w:uri="http://schemas.microsoft.com/office/word" w:val="12"/>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pl-PL" w:eastAsia="zh-CN" w:bidi="hi-IN"/>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val="false"/>
      <w:suppressAutoHyphens w:val="true"/>
      <w:bidi w:val="0"/>
      <w:spacing w:before="0" w:after="0"/>
      <w:jc w:val="both"/>
    </w:pPr>
    <w:rPr>
      <w:rFonts w:ascii="Times New Roman" w:hAnsi="Times New Roman" w:eastAsia="Cambria Math" w:cs="Times New Roman"/>
      <w:color w:val="auto"/>
      <w:kern w:val="2"/>
      <w:sz w:val="24"/>
      <w:szCs w:val="20"/>
      <w:lang w:val="pl-PL" w:eastAsia="zh-CN" w:bidi="ar-SA"/>
    </w:rPr>
  </w:style>
  <w:style w:type="character" w:styleId="DefaultParagraphFont" w:default="1">
    <w:name w:val="Default Paragraph Font"/>
    <w:uiPriority w:val="1"/>
    <w:semiHidden/>
    <w:unhideWhenUsed/>
    <w:qFormat/>
    <w:rPr/>
  </w:style>
  <w:style w:type="character" w:styleId="WW8Num1z0" w:customStyle="1">
    <w:name w:val="WW8Num1z0"/>
    <w:qFormat/>
    <w:rPr>
      <w:rFonts w:ascii="Times New Roman" w:hAnsi="Times New Roman" w:cs="Times New Roman"/>
      <w:b/>
      <w:bCs/>
    </w:rPr>
  </w:style>
  <w:style w:type="character" w:styleId="WW8Num1z1" w:customStyle="1">
    <w:name w:val="WW8Num1z1"/>
    <w:qFormat/>
    <w:rPr>
      <w:rFonts w:cs="Times New Roman"/>
    </w:rPr>
  </w:style>
  <w:style w:type="character" w:styleId="WW8Num2z0" w:customStyle="1">
    <w:name w:val="WW8Num2z0"/>
    <w:qFormat/>
    <w:rPr>
      <w:rFonts w:ascii="Times New Roman" w:hAnsi="Times New Roman" w:cs="Times New Roman"/>
    </w:rPr>
  </w:style>
  <w:style w:type="character" w:styleId="WW8Num2z1" w:customStyle="1">
    <w:name w:val="WW8Num2z1"/>
    <w:qFormat/>
    <w:rPr>
      <w:rFonts w:cs="Times New Roman"/>
    </w:rPr>
  </w:style>
  <w:style w:type="character" w:styleId="WW8Num3z0" w:customStyle="1">
    <w:name w:val="WW8Num3z0"/>
    <w:qFormat/>
    <w:rPr/>
  </w:style>
  <w:style w:type="character" w:styleId="WW8Num3z1" w:customStyle="1">
    <w:name w:val="WW8Num3z1"/>
    <w:qFormat/>
    <w:rPr/>
  </w:style>
  <w:style w:type="character" w:styleId="WW8Num3z2" w:customStyle="1">
    <w:name w:val="WW8Num3z2"/>
    <w:qFormat/>
    <w:rPr/>
  </w:style>
  <w:style w:type="character" w:styleId="WW8Num3z3" w:customStyle="1">
    <w:name w:val="WW8Num3z3"/>
    <w:qFormat/>
    <w:rPr/>
  </w:style>
  <w:style w:type="character" w:styleId="WW8Num3z4" w:customStyle="1">
    <w:name w:val="WW8Num3z4"/>
    <w:qFormat/>
    <w:rPr/>
  </w:style>
  <w:style w:type="character" w:styleId="WW8Num3z5" w:customStyle="1">
    <w:name w:val="WW8Num3z5"/>
    <w:qFormat/>
    <w:rPr/>
  </w:style>
  <w:style w:type="character" w:styleId="WW8Num3z6" w:customStyle="1">
    <w:name w:val="WW8Num3z6"/>
    <w:qFormat/>
    <w:rPr/>
  </w:style>
  <w:style w:type="character" w:styleId="WW8Num3z7" w:customStyle="1">
    <w:name w:val="WW8Num3z7"/>
    <w:qFormat/>
    <w:rPr/>
  </w:style>
  <w:style w:type="character" w:styleId="WW8Num3z8" w:customStyle="1">
    <w:name w:val="WW8Num3z8"/>
    <w:qFormat/>
    <w:rPr/>
  </w:style>
  <w:style w:type="character" w:styleId="Hyperlink">
    <w:name w:val="Hyperlink"/>
    <w:basedOn w:val="DefaultParagraphFont"/>
    <w:qFormat/>
    <w:rPr>
      <w:color w:themeColor="hyperlink" w:val="0000EE"/>
      <w:u w:val="single"/>
    </w:rPr>
  </w:style>
  <w:style w:type="character" w:styleId="UnresolvedMention">
    <w:name w:val="Unresolved Mention"/>
    <w:qFormat/>
    <w:rPr>
      <w:color w:val="605E5C"/>
      <w:shd w:fill="E1DFDD" w:val="clear"/>
    </w:rPr>
  </w:style>
  <w:style w:type="character" w:styleId="Znakiprzypiswdolnychuser" w:customStyle="1">
    <w:name w:val="Znaki przypisów dolnych (user)"/>
    <w:qFormat/>
    <w:rPr>
      <w:vertAlign w:val="superscript"/>
    </w:rPr>
  </w:style>
  <w:style w:type="character" w:styleId="TekstkomentarzaZnak" w:customStyle="1">
    <w:name w:val="Tekst komentarza Znak"/>
    <w:qFormat/>
    <w:rPr>
      <w:sz w:val="20"/>
      <w:szCs w:val="20"/>
    </w:rPr>
  </w:style>
  <w:style w:type="character" w:styleId="CommentReference">
    <w:name w:val="annotation reference"/>
    <w:qFormat/>
    <w:rPr>
      <w:sz w:val="16"/>
      <w:szCs w:val="16"/>
    </w:rPr>
  </w:style>
  <w:style w:type="character" w:styleId="WW-Znakiprzypiswdolnych" w:customStyle="1">
    <w:name w:val="WW-Znaki przypisów dolnych"/>
    <w:qFormat/>
    <w:rPr>
      <w:rFonts w:cs="Times New Roman"/>
      <w:vertAlign w:val="superscript"/>
    </w:rPr>
  </w:style>
  <w:style w:type="character" w:styleId="TekstprzypisudolnegoZnak" w:customStyle="1">
    <w:name w:val="Tekst przypisu dolnego Znak"/>
    <w:qFormat/>
    <w:rPr>
      <w:rFonts w:ascii="Times New Roman" w:hAnsi="Times New Roman" w:eastAsia="Times New Roman" w:cs="Times New Roman"/>
      <w:sz w:val="20"/>
      <w:szCs w:val="20"/>
    </w:rPr>
  </w:style>
  <w:style w:type="character" w:styleId="TekstdymkaZnak" w:customStyle="1">
    <w:name w:val="Tekst dymka Znak"/>
    <w:qFormat/>
    <w:rPr>
      <w:rFonts w:ascii="Tahoma" w:hAnsi="Tahoma" w:cs="Tahoma"/>
      <w:sz w:val="16"/>
      <w:szCs w:val="16"/>
    </w:rPr>
  </w:style>
  <w:style w:type="character" w:styleId="StopkaZnak" w:customStyle="1">
    <w:name w:val="Stopka Znak"/>
    <w:basedOn w:val="DefaultParagraphFont"/>
    <w:qFormat/>
    <w:rPr/>
  </w:style>
  <w:style w:type="character" w:styleId="NagwekZnak" w:customStyle="1">
    <w:name w:val="Nagłówek Znak"/>
    <w:basedOn w:val="DefaultParagraphFont"/>
    <w:qFormat/>
    <w:rPr/>
  </w:style>
  <w:style w:type="character" w:styleId="WW8Num13z3" w:customStyle="1">
    <w:name w:val="WW8Num13z3"/>
    <w:qFormat/>
    <w:rPr>
      <w:rFonts w:ascii="Symbol" w:hAnsi="Symbol" w:cs="Symbol"/>
    </w:rPr>
  </w:style>
  <w:style w:type="character" w:styleId="WW8Num13z2" w:customStyle="1">
    <w:name w:val="WW8Num13z2"/>
    <w:qFormat/>
    <w:rPr>
      <w:rFonts w:ascii="Wingdings" w:hAnsi="Wingdings" w:cs="Wingdings"/>
    </w:rPr>
  </w:style>
  <w:style w:type="character" w:styleId="WW8Num13z1" w:customStyle="1">
    <w:name w:val="WW8Num13z1"/>
    <w:qFormat/>
    <w:rPr>
      <w:rFonts w:ascii="Courier New" w:hAnsi="Courier New" w:cs="Courier New"/>
    </w:rPr>
  </w:style>
  <w:style w:type="character" w:styleId="WW8Num13z0" w:customStyle="1">
    <w:name w:val="WW8Num13z0"/>
    <w:qFormat/>
    <w:rPr>
      <w:rFonts w:ascii="Wingdings" w:hAnsi="Wingdings" w:eastAsia="Times New Roman" w:cs="Arial"/>
      <w:b w:val="false"/>
    </w:rPr>
  </w:style>
  <w:style w:type="character" w:styleId="WW8Num12z2" w:customStyle="1">
    <w:name w:val="WW8Num12z2"/>
    <w:qFormat/>
    <w:rPr>
      <w:rFonts w:ascii="Wingdings" w:hAnsi="Wingdings" w:cs="Wingdings"/>
    </w:rPr>
  </w:style>
  <w:style w:type="character" w:styleId="WW8Num12z1" w:customStyle="1">
    <w:name w:val="WW8Num12z1"/>
    <w:qFormat/>
    <w:rPr>
      <w:rFonts w:ascii="Courier New" w:hAnsi="Courier New" w:cs="Courier New"/>
    </w:rPr>
  </w:style>
  <w:style w:type="character" w:styleId="WW8Num12z0" w:customStyle="1">
    <w:name w:val="WW8Num12z0"/>
    <w:qFormat/>
    <w:rPr>
      <w:rFonts w:ascii="Symbol" w:hAnsi="Symbol" w:cs="Symbol"/>
    </w:rPr>
  </w:style>
  <w:style w:type="character" w:styleId="WW8Num10z0" w:customStyle="1">
    <w:name w:val="WW8Num10z0"/>
    <w:qFormat/>
    <w:rPr>
      <w:b w:val="false"/>
      <w:color w:val="000000"/>
    </w:rPr>
  </w:style>
  <w:style w:type="character" w:styleId="WW8Num9z0" w:customStyle="1">
    <w:name w:val="WW8Num9z0"/>
    <w:qFormat/>
    <w:rPr>
      <w:rFonts w:eastAsia="Calibri"/>
      <w:sz w:val="22"/>
      <w:szCs w:val="22"/>
    </w:rPr>
  </w:style>
  <w:style w:type="character" w:styleId="WW8Num7z0" w:customStyle="1">
    <w:name w:val="WW8Num7z0"/>
    <w:qFormat/>
    <w:rPr>
      <w:b w:val="false"/>
    </w:rPr>
  </w:style>
  <w:style w:type="character" w:styleId="WW8Num6z3" w:customStyle="1">
    <w:name w:val="WW8Num6z3"/>
    <w:qFormat/>
    <w:rPr>
      <w:rFonts w:ascii="Symbol" w:hAnsi="Symbol" w:cs="Symbol"/>
    </w:rPr>
  </w:style>
  <w:style w:type="character" w:styleId="WW8Num6z2" w:customStyle="1">
    <w:name w:val="WW8Num6z2"/>
    <w:qFormat/>
    <w:rPr>
      <w:rFonts w:ascii="Wingdings" w:hAnsi="Wingdings" w:cs="Wingdings"/>
    </w:rPr>
  </w:style>
  <w:style w:type="character" w:styleId="WW8Num6z1" w:customStyle="1">
    <w:name w:val="WW8Num6z1"/>
    <w:qFormat/>
    <w:rPr>
      <w:rFonts w:ascii="Courier New" w:hAnsi="Courier New" w:cs="Courier New"/>
    </w:rPr>
  </w:style>
  <w:style w:type="character" w:styleId="WW8Num6z0" w:customStyle="1">
    <w:name w:val="WW8Num6z0"/>
    <w:qFormat/>
    <w:rPr/>
  </w:style>
  <w:style w:type="character" w:styleId="WW8Num5z0" w:customStyle="1">
    <w:name w:val="WW8Num5z0"/>
    <w:qFormat/>
    <w:rPr/>
  </w:style>
  <w:style w:type="character" w:styleId="WW8Num2z3" w:customStyle="1">
    <w:name w:val="WW8Num2z3"/>
    <w:qFormat/>
    <w:rPr>
      <w:rFonts w:ascii="Symbol" w:hAnsi="Symbol" w:cs="Symbol"/>
    </w:rPr>
  </w:style>
  <w:style w:type="character" w:styleId="WW8Num2z2" w:customStyle="1">
    <w:name w:val="WW8Num2z2"/>
    <w:qFormat/>
    <w:rPr>
      <w:rFonts w:ascii="Wingdings" w:hAnsi="Wingdings" w:cs="Wingdings"/>
    </w:rPr>
  </w:style>
  <w:style w:type="character" w:styleId="AkapitzlistZnak" w:customStyle="1">
    <w:name w:val="Akapit z listą Znak"/>
    <w:qFormat/>
    <w:rPr>
      <w:rFonts w:ascii="Calibri" w:hAnsi="Calibri" w:eastAsia="Calibri"/>
      <w:sz w:val="22"/>
      <w:szCs w:val="22"/>
      <w:lang w:eastAsia="en-US"/>
    </w:rPr>
  </w:style>
  <w:style w:type="character" w:styleId="alt-edited" w:customStyle="1">
    <w:name w:val="alt-edited"/>
    <w:basedOn w:val="DefaultParagraphFont"/>
    <w:qFormat/>
    <w:rPr/>
  </w:style>
  <w:style w:type="character" w:styleId="FootnoteCharacters" w:customStyle="1">
    <w:name w:val="Footnote Characters"/>
    <w:qFormat/>
    <w:rPr>
      <w:vertAlign w:val="superscript"/>
    </w:rPr>
  </w:style>
  <w:style w:type="character" w:styleId="Znakiprzypiswdolnych" w:customStyle="1">
    <w:name w:val="Znaki przypisów dolnych"/>
    <w:qFormat/>
    <w:rPr>
      <w:vertAlign w:val="superscript"/>
    </w:rPr>
  </w:style>
  <w:style w:type="character" w:styleId="FootnoteReference">
    <w:name w:val="footnote reference"/>
    <w:rPr>
      <w:vertAlign w:val="superscript"/>
    </w:rPr>
  </w:style>
  <w:style w:type="character" w:styleId="Nierozpoznanawzmianka2" w:customStyle="1">
    <w:name w:val="Nierozpoznana wzmianka2"/>
    <w:basedOn w:val="DefaultParagraphFont"/>
    <w:qFormat/>
    <w:rPr>
      <w:color w:val="808080"/>
      <w:shd w:fill="E6E6E6" w:val="clear"/>
    </w:rPr>
  </w:style>
  <w:style w:type="character" w:styleId="Nierozpoznanawzmianka1" w:customStyle="1">
    <w:name w:val="Nierozpoznana wzmianka1"/>
    <w:basedOn w:val="DefaultParagraphFont"/>
    <w:qFormat/>
    <w:rPr>
      <w:color w:val="808080"/>
      <w:shd w:fill="E6E6E6" w:val="clear"/>
    </w:rPr>
  </w:style>
  <w:style w:type="character" w:styleId="Strong">
    <w:name w:val="Strong"/>
    <w:qFormat/>
    <w:rPr>
      <w:b/>
      <w:bCs/>
    </w:rPr>
  </w:style>
  <w:style w:type="character" w:styleId="ZwykytekstZnak" w:customStyle="1">
    <w:name w:val="Zwykły tekst Znak"/>
    <w:qFormat/>
    <w:rPr>
      <w:rFonts w:ascii="Courier New" w:hAnsi="Courier New"/>
      <w:lang w:eastAsia="ar-SA"/>
    </w:rPr>
  </w:style>
  <w:style w:type="character" w:styleId="TematkomentarzaZnak" w:customStyle="1">
    <w:name w:val="Temat komentarza Znak"/>
    <w:qFormat/>
    <w:rPr>
      <w:b/>
      <w:bCs/>
    </w:rPr>
  </w:style>
  <w:style w:type="paragraph" w:styleId="Nagwek">
    <w:name w:val="Nagłówek"/>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Cs w:val="24"/>
    </w:rPr>
  </w:style>
  <w:style w:type="paragraph" w:styleId="Indeks" w:customStyle="1">
    <w:name w:val="Indeks"/>
    <w:basedOn w:val="Normal"/>
    <w:qFormat/>
    <w:pPr>
      <w:suppressLineNumbers/>
    </w:pPr>
    <w:rPr>
      <w:rFonts w:cs="Arial"/>
    </w:rPr>
  </w:style>
  <w:style w:type="paragraph" w:styleId="Nagwekuser" w:customStyle="1">
    <w:name w:val="Nagłówek (user)"/>
    <w:basedOn w:val="Normal"/>
    <w:next w:val="BodyText"/>
    <w:qFormat/>
    <w:pPr>
      <w:keepNext w:val="true"/>
      <w:spacing w:before="240" w:after="120"/>
    </w:pPr>
    <w:rPr>
      <w:rFonts w:ascii="Liberation Sans;Arial" w:hAnsi="Liberation Sans;Arial" w:eastAsia="Microsoft YaHei" w:cs="Arial"/>
      <w:sz w:val="28"/>
      <w:szCs w:val="28"/>
    </w:rPr>
  </w:style>
  <w:style w:type="paragraph" w:styleId="Indeksuser" w:customStyle="1">
    <w:name w:val="Indeks (user)"/>
    <w:basedOn w:val="Normal"/>
    <w:qFormat/>
    <w:pPr>
      <w:suppressLineNumbers/>
    </w:pPr>
    <w:rPr>
      <w:rFonts w:cs="Arial"/>
    </w:rPr>
  </w:style>
  <w:style w:type="paragraph" w:styleId="Gwkaistopkauser" w:customStyle="1">
    <w:name w:val="Główka i stopka (user)"/>
    <w:basedOn w:val="Normal"/>
    <w:qFormat/>
    <w:pPr>
      <w:suppressLineNumbers/>
      <w:tabs>
        <w:tab w:val="clear" w:pos="708"/>
        <w:tab w:val="center" w:pos="4536" w:leader="none"/>
        <w:tab w:val="right" w:pos="9072" w:leader="none"/>
      </w:tabs>
    </w:pPr>
    <w:rPr/>
  </w:style>
  <w:style w:type="paragraph" w:styleId="Gwkaistopka" w:customStyle="1">
    <w:name w:val="Główka i stopka"/>
    <w:basedOn w:val="Normal"/>
    <w:qFormat/>
    <w:pPr/>
    <w:rPr/>
  </w:style>
  <w:style w:type="paragraph" w:styleId="Header">
    <w:name w:val="header"/>
    <w:basedOn w:val="Normal"/>
    <w:next w:val="BodyText"/>
    <w:pPr/>
    <w:rPr/>
  </w:style>
  <w:style w:type="paragraph" w:styleId="caption1" w:customStyle="1">
    <w:name w:val="caption1"/>
    <w:basedOn w:val="Normal"/>
    <w:qFormat/>
    <w:pPr>
      <w:suppressLineNumbers/>
      <w:spacing w:before="120" w:after="120"/>
    </w:pPr>
    <w:rPr>
      <w:rFonts w:cs="Arial"/>
      <w:i/>
      <w:iCs/>
      <w:szCs w:val="24"/>
    </w:rPr>
  </w:style>
  <w:style w:type="paragraph" w:styleId="caption11" w:customStyle="1">
    <w:name w:val="caption11"/>
    <w:basedOn w:val="Normal"/>
    <w:qFormat/>
    <w:pPr>
      <w:suppressLineNumbers/>
      <w:spacing w:before="120" w:after="120"/>
    </w:pPr>
    <w:rPr>
      <w:rFonts w:cs="Arial"/>
      <w:i/>
      <w:iCs/>
      <w:szCs w:val="24"/>
    </w:rPr>
  </w:style>
  <w:style w:type="paragraph" w:styleId="Nagwek1" w:customStyle="1">
    <w:name w:val="Nagłówek1"/>
    <w:basedOn w:val="Normal"/>
    <w:next w:val="BodyText"/>
    <w:qFormat/>
    <w:pPr>
      <w:keepNext w:val="true"/>
      <w:spacing w:before="240" w:after="120"/>
    </w:pPr>
    <w:rPr>
      <w:rFonts w:ascii="Liberation Sans;Arial" w:hAnsi="Liberation Sans;Arial" w:eastAsia="Microsoft YaHei" w:cs="Arial"/>
      <w:sz w:val="28"/>
      <w:szCs w:val="28"/>
    </w:rPr>
  </w:style>
  <w:style w:type="paragraph" w:styleId="Standardowy1" w:customStyle="1">
    <w:name w:val="Standardowy1"/>
    <w:qFormat/>
    <w:pPr>
      <w:widowControl/>
      <w:suppressAutoHyphens w:val="true"/>
      <w:bidi w:val="0"/>
      <w:spacing w:lineRule="auto" w:line="252" w:before="0" w:after="160"/>
      <w:jc w:val="left"/>
    </w:pPr>
    <w:rPr>
      <w:rFonts w:ascii="Calibri" w:hAnsi="Calibri" w:eastAsia="Cambria Math" w:cs="Calibri"/>
      <w:color w:val="auto"/>
      <w:kern w:val="2"/>
      <w:sz w:val="22"/>
      <w:szCs w:val="22"/>
      <w:lang w:val="pl-PL" w:eastAsia="zh-CN" w:bidi="ar-SA"/>
    </w:rPr>
  </w:style>
  <w:style w:type="paragraph" w:styleId="tabelatekst" w:customStyle="1">
    <w:name w:val="tabela_tekst"/>
    <w:basedOn w:val="Normal"/>
    <w:qFormat/>
    <w:pPr/>
    <w:rPr>
      <w:sz w:val="20"/>
    </w:rPr>
  </w:style>
  <w:style w:type="paragraph" w:styleId="ListParagraph">
    <w:name w:val="List Paragraph"/>
    <w:basedOn w:val="Normal"/>
    <w:qFormat/>
    <w:pPr>
      <w:spacing w:before="0" w:after="200"/>
      <w:ind w:left="720"/>
      <w:contextualSpacing/>
    </w:pPr>
    <w:rPr/>
  </w:style>
  <w:style w:type="paragraph" w:styleId="Zawartotabeliuser" w:customStyle="1">
    <w:name w:val="Zawartość tabeli (user)"/>
    <w:basedOn w:val="Normal"/>
    <w:qFormat/>
    <w:pPr>
      <w:suppressLineNumbers/>
    </w:pPr>
    <w:rPr/>
  </w:style>
  <w:style w:type="paragraph" w:styleId="Nagwektabeliuser" w:customStyle="1">
    <w:name w:val="Nagłówek tabeli (user)"/>
    <w:basedOn w:val="Zawartotabeliuser"/>
    <w:qFormat/>
    <w:pPr>
      <w:jc w:val="center"/>
    </w:pPr>
    <w:rPr>
      <w:b/>
      <w:bCs/>
    </w:rPr>
  </w:style>
  <w:style w:type="paragraph" w:styleId="CommentText">
    <w:name w:val="annotation text"/>
    <w:basedOn w:val="Normal"/>
    <w:pPr/>
    <w:rPr>
      <w:sz w:val="20"/>
    </w:rPr>
  </w:style>
  <w:style w:type="paragraph" w:styleId="FootnoteText">
    <w:name w:val="footnote text"/>
    <w:basedOn w:val="Normal"/>
    <w:pPr/>
    <w:rPr>
      <w:rFonts w:eastAsia="Times New Roman"/>
      <w:sz w:val="20"/>
    </w:rPr>
  </w:style>
  <w:style w:type="paragraph" w:styleId="BalloonText">
    <w:name w:val="Balloon Text"/>
    <w:basedOn w:val="Normal"/>
    <w:qFormat/>
    <w:pPr/>
    <w:rPr>
      <w:rFonts w:ascii="Tahoma" w:hAnsi="Tahoma"/>
      <w:sz w:val="16"/>
      <w:szCs w:val="16"/>
    </w:rPr>
  </w:style>
  <w:style w:type="paragraph" w:styleId="Footer">
    <w:name w:val="footer"/>
    <w:basedOn w:val="Normal"/>
    <w:pPr/>
    <w:rPr/>
  </w:style>
  <w:style w:type="paragraph" w:styleId="p2" w:customStyle="1">
    <w:name w:val="p2"/>
    <w:basedOn w:val="Normal"/>
    <w:qFormat/>
    <w:pPr/>
    <w:rPr>
      <w:rFonts w:ascii="Arial" w:hAnsi="Arial" w:cs="Arial"/>
      <w:color w:val="000000"/>
      <w:sz w:val="14"/>
      <w:szCs w:val="14"/>
    </w:rPr>
  </w:style>
  <w:style w:type="paragraph" w:styleId="p1" w:customStyle="1">
    <w:name w:val="p1"/>
    <w:basedOn w:val="Normal"/>
    <w:qFormat/>
    <w:pPr/>
    <w:rPr>
      <w:rFonts w:ascii="Arial" w:hAnsi="Arial" w:cs="Arial"/>
      <w:color w:val="000000"/>
      <w:sz w:val="15"/>
      <w:szCs w:val="15"/>
    </w:rPr>
  </w:style>
  <w:style w:type="paragraph" w:styleId="NoSpacing">
    <w:name w:val="No Spacing"/>
    <w:qFormat/>
    <w:pPr>
      <w:widowControl/>
      <w:suppressAutoHyphens w:val="true"/>
      <w:bidi w:val="0"/>
      <w:spacing w:before="0" w:after="0"/>
      <w:jc w:val="left"/>
    </w:pPr>
    <w:rPr>
      <w:rFonts w:ascii="Calibri" w:hAnsi="Calibri" w:eastAsia="Calibri" w:cs="Arial"/>
      <w:color w:val="auto"/>
      <w:kern w:val="0"/>
      <w:sz w:val="22"/>
      <w:szCs w:val="22"/>
      <w:lang w:val="pl-PL" w:eastAsia="en-US" w:bidi="hi-IN"/>
    </w:rPr>
  </w:style>
  <w:style w:type="paragraph" w:styleId="Default" w:customStyle="1">
    <w:name w:val="Default"/>
    <w:qFormat/>
    <w:pPr>
      <w:widowControl/>
      <w:suppressAutoHyphens w:val="true"/>
      <w:bidi w:val="0"/>
      <w:spacing w:before="0" w:after="0"/>
      <w:jc w:val="left"/>
    </w:pPr>
    <w:rPr>
      <w:rFonts w:ascii="Arial" w:hAnsi="Arial" w:eastAsia="Calibri" w:cs="Arial"/>
      <w:color w:val="000000"/>
      <w:kern w:val="0"/>
      <w:sz w:val="24"/>
      <w:szCs w:val="24"/>
      <w:lang w:val="pl-PL" w:eastAsia="en-US" w:bidi="hi-IN"/>
    </w:rPr>
  </w:style>
  <w:style w:type="paragraph" w:styleId="PlainText">
    <w:name w:val="Plain Text"/>
    <w:basedOn w:val="Normal"/>
    <w:qFormat/>
    <w:pPr/>
    <w:rPr>
      <w:rFonts w:ascii="Courier New" w:hAnsi="Courier New"/>
      <w:sz w:val="20"/>
      <w:lang w:eastAsia="ar-SA"/>
    </w:rPr>
  </w:style>
  <w:style w:type="paragraph" w:styleId="annotationsubject">
    <w:name w:val="annotation subject"/>
    <w:basedOn w:val="CommentText"/>
    <w:next w:val="CommentText"/>
    <w:qFormat/>
    <w:pPr/>
    <w:rPr>
      <w:b/>
      <w:bCs/>
    </w:rPr>
  </w:style>
  <w:style w:type="paragraph" w:styleId="1" w:customStyle="1">
    <w:name w:val="1"/>
    <w:qFormat/>
    <w:pPr>
      <w:widowControl w:val="false"/>
      <w:tabs>
        <w:tab w:val="clear" w:pos="708"/>
        <w:tab w:val="left" w:pos="340" w:leader="none"/>
        <w:tab w:val="left" w:pos="680" w:leader="none"/>
        <w:tab w:val="left" w:pos="1020" w:leader="none"/>
        <w:tab w:val="left" w:pos="1361" w:leader="none"/>
        <w:tab w:val="left" w:pos="1701" w:leader="none"/>
        <w:tab w:val="left" w:pos="2041" w:leader="none"/>
        <w:tab w:val="left" w:pos="2381" w:leader="none"/>
        <w:tab w:val="left" w:pos="2721" w:leader="none"/>
        <w:tab w:val="left" w:pos="3061" w:leader="none"/>
        <w:tab w:val="left" w:pos="3402" w:leader="none"/>
        <w:tab w:val="left" w:pos="3742" w:leader="none"/>
        <w:tab w:val="left" w:pos="4082" w:leader="none"/>
        <w:tab w:val="left" w:pos="4422" w:leader="none"/>
        <w:tab w:val="left" w:pos="4762" w:leader="none"/>
        <w:tab w:val="left" w:pos="5102" w:leader="none"/>
        <w:tab w:val="left" w:pos="5443" w:leader="none"/>
      </w:tabs>
      <w:suppressAutoHyphens w:val="true"/>
      <w:bidi w:val="0"/>
      <w:spacing w:lineRule="atLeast" w:line="240" w:before="60" w:after="0"/>
      <w:ind w:hanging="340" w:left="340"/>
      <w:jc w:val="both"/>
    </w:pPr>
    <w:rPr>
      <w:rFonts w:ascii="Univers-PL" w:hAnsi="Univers-PL" w:eastAsia="NSimSun" w:cs="Arial"/>
      <w:color w:val="auto"/>
      <w:kern w:val="0"/>
      <w:sz w:val="19"/>
      <w:szCs w:val="19"/>
      <w:lang w:val="pl-PL" w:eastAsia="zh-CN" w:bidi="hi-IN"/>
    </w:rPr>
  </w:style>
  <w:style w:type="paragraph" w:styleId="Tekstpodstawowy21" w:customStyle="1">
    <w:name w:val="Tekst podstawowy 21"/>
    <w:basedOn w:val="Normal"/>
    <w:qFormat/>
    <w:pPr>
      <w:spacing w:lineRule="atLeast" w:line="80"/>
      <w:ind w:right="4"/>
    </w:pPr>
    <w:rPr>
      <w:lang w:eastAsia="ar-SA"/>
    </w:rPr>
  </w:style>
  <w:style w:type="paragraph" w:styleId="Zawartotabeli" w:customStyle="1">
    <w:name w:val="Zawartość tabeli"/>
    <w:basedOn w:val="Normal"/>
    <w:qFormat/>
    <w:pPr>
      <w:suppressLineNumbers/>
    </w:pPr>
    <w:rPr/>
  </w:style>
  <w:style w:type="numbering" w:styleId="Bezlistyuser" w:default="1">
    <w:name w:val="Bez listy (user)"/>
    <w:uiPriority w:val="99"/>
    <w:semiHidden/>
    <w:unhideWhenUsed/>
    <w:qFormat/>
  </w:style>
  <w:style w:type="numbering" w:styleId="WW8Num1" w:customStyle="1">
    <w:name w:val="WW8Num1"/>
    <w:qFormat/>
  </w:style>
  <w:style w:type="numbering" w:styleId="WW8Num2" w:customStyle="1">
    <w:name w:val="WW8Num2"/>
    <w:qFormat/>
  </w:style>
  <w:style w:type="numbering" w:styleId="WW8Num3" w:customStyle="1">
    <w:name w:val="WW8Num3"/>
    <w:qFormat/>
  </w:style>
  <w:style w:type="table" w:default="1" w:styleId="Standardowy">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4.png"/><Relationship Id="rId10" Type="http://schemas.openxmlformats.org/officeDocument/2006/relationships/header" Target="header1.xml"/><Relationship Id="rId11" Type="http://schemas.openxmlformats.org/officeDocument/2006/relationships/header" Target="header2.xml"/><Relationship Id="rId12" Type="http://schemas.openxmlformats.org/officeDocument/2006/relationships/header" Target="header3.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oter" Target="footer3.xml"/><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100</TotalTime>
  <Application>LibreOffice/26.2.4.2$Windows_X86_64 LibreOffice_project/0229ac93fcf0d7cbc6376066c6f35021cef002dc</Application>
  <AppVersion>15.0000</AppVersion>
  <Pages>8</Pages>
  <Words>2116</Words>
  <Characters>13550</Characters>
  <CharactersWithSpaces>15693</CharactersWithSpaces>
  <Paragraphs>111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2023-11-22T09:55:00Z</dcterms:created>
  <dc:creator>Ostapczuk, Anna</dc:creator>
  <dc:description/>
  <dc:language>pl-PL</dc:language>
  <cp:lastModifiedBy/>
  <cp:lastPrinted>2026-09-02T09:03:47Z</cp:lastPrinted>
  <dcterms:modified xsi:type="dcterms:W3CDTF">2026-09-02T09:03:54Z</dcterms:modified>
  <cp:revision>21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rator">
    <vt:lpwstr>JK</vt:lpwstr>
  </property>
</Properties>
</file>