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86C050" w14:textId="77777777" w:rsidR="00765E22" w:rsidRDefault="00765E22">
      <w:pPr>
        <w:rPr>
          <w:rFonts w:ascii="Arial" w:hAnsi="Arial" w:cs="Arial"/>
          <w:bCs/>
          <w:sz w:val="20"/>
          <w:lang w:val="en-US" w:eastAsia="en-US"/>
        </w:rPr>
      </w:pPr>
    </w:p>
    <w:p w14:paraId="628C818C" w14:textId="77777777" w:rsidR="00765E22" w:rsidRDefault="00765E22">
      <w:pPr>
        <w:pStyle w:val="Nagwek"/>
        <w:ind w:left="4956"/>
        <w:jc w:val="right"/>
        <w:rPr>
          <w:rFonts w:ascii="Arial" w:hAnsi="Arial" w:cs="Arial"/>
          <w:bCs/>
          <w:sz w:val="20"/>
        </w:rPr>
      </w:pPr>
    </w:p>
    <w:p w14:paraId="4352B273" w14:textId="77777777" w:rsidR="00765E22" w:rsidRDefault="00765E22">
      <w:pPr>
        <w:pStyle w:val="Nagwek"/>
        <w:ind w:left="4956"/>
        <w:jc w:val="right"/>
        <w:rPr>
          <w:rFonts w:ascii="Arial" w:hAnsi="Arial" w:cs="Arial"/>
          <w:bCs/>
          <w:sz w:val="20"/>
        </w:rPr>
      </w:pPr>
    </w:p>
    <w:p w14:paraId="5694B068" w14:textId="77777777" w:rsidR="00765E22" w:rsidRDefault="00765E22">
      <w:pPr>
        <w:pStyle w:val="Nagwek"/>
        <w:ind w:left="4956"/>
        <w:jc w:val="right"/>
        <w:rPr>
          <w:rFonts w:ascii="Arial" w:hAnsi="Arial" w:cs="Arial"/>
          <w:bCs/>
          <w:sz w:val="20"/>
        </w:rPr>
      </w:pPr>
    </w:p>
    <w:p w14:paraId="21405C53" w14:textId="77777777" w:rsidR="00765E22" w:rsidRDefault="00765E22">
      <w:pPr>
        <w:pStyle w:val="Nagwek"/>
        <w:ind w:left="4956"/>
        <w:jc w:val="right"/>
        <w:rPr>
          <w:rFonts w:ascii="Arial" w:hAnsi="Arial" w:cs="Arial"/>
          <w:bCs/>
          <w:sz w:val="20"/>
        </w:rPr>
      </w:pPr>
    </w:p>
    <w:p w14:paraId="3D22AE20" w14:textId="77777777" w:rsidR="00765E22" w:rsidRDefault="00765E22">
      <w:pPr>
        <w:pStyle w:val="Nagwek"/>
        <w:ind w:left="4956"/>
        <w:jc w:val="right"/>
        <w:rPr>
          <w:rFonts w:ascii="Arial" w:hAnsi="Arial" w:cs="Arial"/>
          <w:bCs/>
          <w:sz w:val="20"/>
        </w:rPr>
      </w:pPr>
    </w:p>
    <w:p w14:paraId="767ED086" w14:textId="77777777" w:rsidR="00765E22" w:rsidRDefault="00765E22">
      <w:pPr>
        <w:pStyle w:val="Nagwek"/>
        <w:ind w:left="4956"/>
        <w:jc w:val="right"/>
        <w:rPr>
          <w:rFonts w:ascii="Arial" w:hAnsi="Arial" w:cs="Arial"/>
          <w:bCs/>
          <w:sz w:val="20"/>
        </w:rPr>
      </w:pPr>
    </w:p>
    <w:p w14:paraId="7A1288C8" w14:textId="77777777" w:rsidR="00765E22" w:rsidRDefault="00765E22">
      <w:pPr>
        <w:pStyle w:val="Nagwek"/>
        <w:ind w:left="4956"/>
        <w:jc w:val="right"/>
        <w:rPr>
          <w:rFonts w:ascii="Arial" w:hAnsi="Arial" w:cs="Arial"/>
          <w:bCs/>
          <w:sz w:val="20"/>
        </w:rPr>
      </w:pPr>
    </w:p>
    <w:p w14:paraId="34165446" w14:textId="77777777" w:rsidR="00765E22" w:rsidRDefault="00765E22">
      <w:pPr>
        <w:pStyle w:val="Nagwek"/>
        <w:ind w:left="4956"/>
        <w:jc w:val="right"/>
        <w:rPr>
          <w:rFonts w:ascii="Arial" w:hAnsi="Arial" w:cs="Arial"/>
          <w:bCs/>
          <w:sz w:val="20"/>
        </w:rPr>
      </w:pPr>
    </w:p>
    <w:p w14:paraId="57ABBF65" w14:textId="77777777" w:rsidR="00765E22" w:rsidRDefault="00F16930">
      <w:pPr>
        <w:ind w:left="-142" w:right="85"/>
        <w:jc w:val="center"/>
      </w:pPr>
      <w:r>
        <w:rPr>
          <w:rFonts w:ascii="Calibri" w:hAnsi="Calibri" w:cs="Calibri"/>
          <w:bCs/>
          <w:i/>
          <w:iCs/>
          <w:sz w:val="20"/>
          <w:szCs w:val="20"/>
        </w:rPr>
        <w:t xml:space="preserve">Zadanie pn. </w:t>
      </w:r>
      <w:r>
        <w:rPr>
          <w:rFonts w:ascii="Calibri" w:hAnsi="Calibri" w:cs="Calibri"/>
          <w:b/>
          <w:i/>
          <w:iCs/>
          <w:sz w:val="20"/>
          <w:szCs w:val="20"/>
        </w:rPr>
        <w:t xml:space="preserve">„Przygotowanie dokumentacji wdrożeniowej Spółdzielni Energetycznej w Gminie Jastrzębia” </w:t>
      </w:r>
      <w:r>
        <w:rPr>
          <w:rFonts w:ascii="Calibri" w:hAnsi="Calibri" w:cs="Calibri"/>
          <w:bCs/>
          <w:i/>
          <w:iCs/>
          <w:sz w:val="20"/>
          <w:szCs w:val="20"/>
        </w:rPr>
        <w:t>współfinansowano ze środków Samorządu Województwa Mazowieckiego w ramach Mazowieckiego Instrumentu Wspierania Społeczności Energetycznych pn. „Mazowsze dla społeczności energetycznych 2026”.</w:t>
      </w:r>
    </w:p>
    <w:p w14:paraId="72DA67D8" w14:textId="77777777" w:rsidR="00765E22" w:rsidRDefault="00765E22">
      <w:pPr>
        <w:spacing w:line="249" w:lineRule="auto"/>
        <w:ind w:left="-142" w:right="86"/>
        <w:jc w:val="center"/>
        <w:rPr>
          <w:rFonts w:ascii="Calibri" w:hAnsi="Calibri" w:cs="Calibri"/>
          <w:bCs/>
          <w:i/>
          <w:iCs/>
          <w:sz w:val="20"/>
          <w:szCs w:val="20"/>
        </w:rPr>
      </w:pPr>
    </w:p>
    <w:p w14:paraId="3FCEC7B9" w14:textId="12ADBA73" w:rsidR="00765E22" w:rsidRDefault="00F16930">
      <w:pPr>
        <w:pStyle w:val="Nagwek"/>
        <w:ind w:left="4956"/>
        <w:jc w:val="right"/>
      </w:pPr>
      <w:r>
        <w:rPr>
          <w:rFonts w:ascii="Arial" w:hAnsi="Arial" w:cs="Arial"/>
          <w:bCs/>
          <w:sz w:val="20"/>
        </w:rPr>
        <w:t xml:space="preserve">Jastrzębia, dnia </w:t>
      </w:r>
      <w:r w:rsidR="007870BB">
        <w:rPr>
          <w:rFonts w:ascii="Arial" w:hAnsi="Arial" w:cs="Arial"/>
          <w:bCs/>
          <w:sz w:val="20"/>
        </w:rPr>
        <w:t>02.09.</w:t>
      </w:r>
      <w:r>
        <w:rPr>
          <w:rFonts w:ascii="Arial" w:hAnsi="Arial" w:cs="Arial"/>
          <w:bCs/>
          <w:sz w:val="20"/>
        </w:rPr>
        <w:t xml:space="preserve"> 2026 r.</w:t>
      </w:r>
    </w:p>
    <w:p w14:paraId="7AD0E097" w14:textId="77777777" w:rsidR="00765E22" w:rsidRDefault="00765E22">
      <w:pPr>
        <w:pStyle w:val="Nagwek"/>
        <w:tabs>
          <w:tab w:val="left" w:pos="708"/>
        </w:tabs>
        <w:rPr>
          <w:rFonts w:ascii="Arial" w:hAnsi="Arial" w:cs="Arial"/>
          <w:bCs/>
          <w:sz w:val="20"/>
        </w:rPr>
      </w:pPr>
    </w:p>
    <w:p w14:paraId="3A44FFA3" w14:textId="77777777" w:rsidR="00765E22" w:rsidRDefault="00765E22">
      <w:pPr>
        <w:pStyle w:val="Nagwek"/>
        <w:tabs>
          <w:tab w:val="left" w:pos="708"/>
        </w:tabs>
        <w:rPr>
          <w:rFonts w:ascii="Arial" w:hAnsi="Arial" w:cs="Arial"/>
          <w:bCs/>
          <w:sz w:val="20"/>
        </w:rPr>
      </w:pPr>
    </w:p>
    <w:p w14:paraId="040FD095" w14:textId="77777777" w:rsidR="00765E22" w:rsidRDefault="00765E22">
      <w:pPr>
        <w:pStyle w:val="Nagwek"/>
        <w:tabs>
          <w:tab w:val="left" w:pos="708"/>
        </w:tabs>
        <w:rPr>
          <w:rFonts w:ascii="Arial" w:hAnsi="Arial" w:cs="Arial"/>
          <w:bCs/>
          <w:sz w:val="20"/>
        </w:rPr>
      </w:pPr>
    </w:p>
    <w:p w14:paraId="6DC198BA" w14:textId="77777777" w:rsidR="00765E22" w:rsidRDefault="00765E22">
      <w:pPr>
        <w:pStyle w:val="Nagwek"/>
        <w:tabs>
          <w:tab w:val="left" w:pos="708"/>
        </w:tabs>
        <w:rPr>
          <w:rFonts w:ascii="Arial" w:hAnsi="Arial" w:cs="Arial"/>
          <w:bCs/>
          <w:sz w:val="20"/>
        </w:rPr>
      </w:pPr>
    </w:p>
    <w:p w14:paraId="370D050B" w14:textId="77777777" w:rsidR="00765E22" w:rsidRDefault="00F16930">
      <w:pPr>
        <w:pStyle w:val="Nagwek"/>
        <w:tabs>
          <w:tab w:val="left" w:pos="708"/>
        </w:tabs>
        <w:rPr>
          <w:rFonts w:ascii="Arial" w:hAnsi="Arial" w:cs="Arial"/>
          <w:bCs/>
          <w:sz w:val="20"/>
        </w:rPr>
      </w:pPr>
      <w:r>
        <w:rPr>
          <w:rFonts w:ascii="Arial" w:hAnsi="Arial" w:cs="Arial"/>
          <w:bCs/>
          <w:sz w:val="20"/>
        </w:rPr>
        <w:t>Nr sprawy: RI.271.2.11.2026</w:t>
      </w:r>
    </w:p>
    <w:p w14:paraId="09873903" w14:textId="77777777" w:rsidR="00765E22" w:rsidRDefault="00F16930">
      <w:pPr>
        <w:tabs>
          <w:tab w:val="left" w:pos="3955"/>
        </w:tabs>
      </w:pPr>
      <w:r>
        <w:tab/>
      </w:r>
    </w:p>
    <w:p w14:paraId="23A2DC8B" w14:textId="77777777" w:rsidR="00765E22" w:rsidRDefault="00765E22">
      <w:pPr>
        <w:rPr>
          <w:rFonts w:cs="Times New Roman"/>
          <w:b/>
          <w:bCs/>
        </w:rPr>
      </w:pPr>
    </w:p>
    <w:p w14:paraId="39F379AB" w14:textId="77777777" w:rsidR="00765E22" w:rsidRDefault="00F16930">
      <w:pPr>
        <w:pStyle w:val="Nagwek"/>
        <w:tabs>
          <w:tab w:val="clear" w:pos="4536"/>
        </w:tabs>
        <w:jc w:val="center"/>
        <w:rPr>
          <w:rFonts w:ascii="Arial" w:hAnsi="Arial" w:cs="Arial"/>
          <w:szCs w:val="24"/>
        </w:rPr>
      </w:pPr>
      <w:r>
        <w:rPr>
          <w:rFonts w:ascii="Arial" w:hAnsi="Arial" w:cs="Arial"/>
          <w:b/>
          <w:bCs/>
          <w:szCs w:val="24"/>
        </w:rPr>
        <w:t>SPECYFIKACJA WARUNKÓW ZAMÓWIENIA</w:t>
      </w:r>
    </w:p>
    <w:p w14:paraId="4C8F5F4D" w14:textId="77777777" w:rsidR="00765E22" w:rsidRDefault="00765E22">
      <w:pPr>
        <w:pStyle w:val="Nagwek"/>
        <w:tabs>
          <w:tab w:val="clear" w:pos="4536"/>
        </w:tabs>
        <w:jc w:val="center"/>
        <w:rPr>
          <w:rFonts w:ascii="Arial" w:hAnsi="Arial" w:cs="Arial"/>
          <w:szCs w:val="24"/>
        </w:rPr>
      </w:pPr>
    </w:p>
    <w:p w14:paraId="3347E012" w14:textId="77777777" w:rsidR="00765E22" w:rsidRDefault="00F16930">
      <w:pPr>
        <w:widowControl w:val="0"/>
        <w:snapToGrid w:val="0"/>
        <w:spacing w:after="200" w:line="276" w:lineRule="auto"/>
        <w:jc w:val="center"/>
        <w:textAlignment w:val="baseline"/>
        <w:rPr>
          <w:rFonts w:ascii="Arial" w:hAnsi="Arial" w:cs="Arial"/>
          <w:b/>
          <w:bCs/>
          <w:kern w:val="0"/>
          <w:lang w:eastAsia="en-US" w:bidi="ar-SA"/>
        </w:rPr>
      </w:pPr>
      <w:r>
        <w:rPr>
          <w:rFonts w:ascii="Arial" w:hAnsi="Arial" w:cs="Arial"/>
          <w:b/>
          <w:bCs/>
          <w:kern w:val="0"/>
          <w:lang w:eastAsia="en-US" w:bidi="ar-SA"/>
        </w:rPr>
        <w:t>DLA</w:t>
      </w:r>
    </w:p>
    <w:p w14:paraId="676BD6DF" w14:textId="77777777" w:rsidR="00765E22" w:rsidRDefault="00F16930">
      <w:pPr>
        <w:widowControl w:val="0"/>
        <w:snapToGrid w:val="0"/>
        <w:spacing w:after="200" w:line="276" w:lineRule="auto"/>
        <w:jc w:val="center"/>
        <w:textAlignment w:val="baseline"/>
        <w:rPr>
          <w:rFonts w:ascii="Arial" w:hAnsi="Arial" w:cs="Arial"/>
          <w:b/>
          <w:bCs/>
          <w:kern w:val="0"/>
          <w:lang w:eastAsia="en-US" w:bidi="ar-SA"/>
        </w:rPr>
      </w:pPr>
      <w:r>
        <w:rPr>
          <w:rFonts w:ascii="Arial" w:hAnsi="Arial" w:cs="Arial"/>
          <w:b/>
          <w:bCs/>
          <w:kern w:val="0"/>
          <w:lang w:eastAsia="en-US" w:bidi="ar-SA"/>
        </w:rPr>
        <w:t>TRYBU PODSTAWOWEGO Z MOŻLIWOŚCIĄ NEGOCJACJI</w:t>
      </w:r>
    </w:p>
    <w:p w14:paraId="2F1F1C07" w14:textId="77777777" w:rsidR="00765E22" w:rsidRDefault="00F16930">
      <w:pPr>
        <w:widowControl w:val="0"/>
        <w:jc w:val="center"/>
        <w:textAlignment w:val="baseline"/>
        <w:rPr>
          <w:rFonts w:ascii="Arial" w:hAnsi="Arial" w:cs="Arial"/>
          <w:b/>
          <w:kern w:val="0"/>
          <w:sz w:val="20"/>
          <w:szCs w:val="20"/>
          <w:lang w:eastAsia="en-US" w:bidi="ar-SA"/>
        </w:rPr>
      </w:pPr>
      <w:r>
        <w:rPr>
          <w:rFonts w:ascii="Arial" w:hAnsi="Arial" w:cs="Arial"/>
          <w:b/>
          <w:kern w:val="0"/>
          <w:sz w:val="20"/>
          <w:szCs w:val="20"/>
          <w:lang w:eastAsia="en-US" w:bidi="ar-SA"/>
        </w:rPr>
        <w:t xml:space="preserve">prowadzonego zgodnie z postanowieniami </w:t>
      </w:r>
      <w:r>
        <w:rPr>
          <w:rFonts w:ascii="Arial" w:hAnsi="Arial" w:cs="Arial"/>
          <w:b/>
          <w:kern w:val="0"/>
          <w:sz w:val="20"/>
          <w:szCs w:val="20"/>
          <w:lang w:eastAsia="en-US" w:bidi="ar-SA"/>
        </w:rPr>
        <w:br/>
        <w:t xml:space="preserve">ustawy z dnia 11 września 2019 r. Prawo zamówień publicznych </w:t>
      </w:r>
    </w:p>
    <w:p w14:paraId="57830B6A" w14:textId="77777777" w:rsidR="00765E22" w:rsidRDefault="00765E22">
      <w:pPr>
        <w:widowControl w:val="0"/>
        <w:spacing w:after="200" w:line="276" w:lineRule="auto"/>
        <w:jc w:val="center"/>
        <w:textAlignment w:val="baseline"/>
        <w:rPr>
          <w:rFonts w:ascii="Arial" w:hAnsi="Arial" w:cs="Arial"/>
          <w:b/>
          <w:kern w:val="0"/>
          <w:sz w:val="20"/>
          <w:szCs w:val="20"/>
          <w:lang w:eastAsia="en-US" w:bidi="ar-SA"/>
        </w:rPr>
      </w:pPr>
    </w:p>
    <w:p w14:paraId="5959B74D" w14:textId="77777777" w:rsidR="00765E22" w:rsidRDefault="00765E22">
      <w:pPr>
        <w:widowControl w:val="0"/>
        <w:spacing w:after="200" w:line="276" w:lineRule="auto"/>
        <w:jc w:val="center"/>
        <w:textAlignment w:val="baseline"/>
        <w:rPr>
          <w:rFonts w:ascii="Arial" w:hAnsi="Arial" w:cs="Arial"/>
          <w:b/>
          <w:kern w:val="0"/>
          <w:lang w:eastAsia="en-US" w:bidi="ar-SA"/>
        </w:rPr>
      </w:pPr>
    </w:p>
    <w:p w14:paraId="61D9DDFC" w14:textId="77777777" w:rsidR="00765E22" w:rsidRDefault="00F16930">
      <w:pPr>
        <w:tabs>
          <w:tab w:val="left" w:pos="284"/>
          <w:tab w:val="left" w:pos="720"/>
        </w:tabs>
        <w:jc w:val="center"/>
        <w:rPr>
          <w:rFonts w:ascii="Arial" w:hAnsi="Arial" w:cs="Arial"/>
          <w:b/>
          <w:kern w:val="0"/>
          <w:sz w:val="20"/>
          <w:szCs w:val="20"/>
          <w:lang w:eastAsia="en-US" w:bidi="ar-SA"/>
        </w:rPr>
      </w:pPr>
      <w:r>
        <w:rPr>
          <w:rFonts w:ascii="Arial" w:hAnsi="Arial" w:cs="Arial"/>
          <w:b/>
          <w:kern w:val="0"/>
          <w:sz w:val="20"/>
          <w:szCs w:val="20"/>
          <w:lang w:eastAsia="en-US" w:bidi="ar-SA"/>
        </w:rPr>
        <w:t>„Przygotowanie dokumentacji wdrożeniowej Spółdzielni Energetycznej w Gminie Jastrzębia” – obejmujące opracowanie dokumentacji technicznej obiektowych instalacji fotowoltaicznych wraz z magazynami energii dla 15 obiektów oraz bilansu energetycznego Spółdzielni Energetycznej</w:t>
      </w:r>
    </w:p>
    <w:p w14:paraId="7E2604A7" w14:textId="77777777" w:rsidR="00765E22" w:rsidRDefault="00765E22">
      <w:pPr>
        <w:widowControl w:val="0"/>
        <w:tabs>
          <w:tab w:val="left" w:pos="708"/>
        </w:tabs>
        <w:snapToGrid w:val="0"/>
        <w:jc w:val="center"/>
        <w:textAlignment w:val="baseline"/>
        <w:rPr>
          <w:rFonts w:ascii="Arial" w:hAnsi="Arial" w:cs="Arial"/>
          <w:b/>
          <w:bCs/>
          <w:kern w:val="0"/>
          <w:sz w:val="28"/>
          <w:szCs w:val="28"/>
          <w:lang w:eastAsia="en-US" w:bidi="ar-SA"/>
        </w:rPr>
      </w:pPr>
    </w:p>
    <w:p w14:paraId="138D8164" w14:textId="77777777" w:rsidR="00765E22" w:rsidRDefault="00765E22">
      <w:pPr>
        <w:widowControl w:val="0"/>
        <w:tabs>
          <w:tab w:val="left" w:pos="708"/>
        </w:tabs>
        <w:snapToGrid w:val="0"/>
        <w:textAlignment w:val="baseline"/>
        <w:rPr>
          <w:rFonts w:ascii="Arial" w:hAnsi="Arial" w:cs="Arial"/>
          <w:b/>
          <w:bCs/>
          <w:kern w:val="0"/>
          <w:sz w:val="20"/>
          <w:szCs w:val="20"/>
          <w:lang w:eastAsia="en-US" w:bidi="ar-SA"/>
        </w:rPr>
      </w:pPr>
    </w:p>
    <w:p w14:paraId="36A9A395" w14:textId="77777777" w:rsidR="00765E22" w:rsidRDefault="00765E22">
      <w:pPr>
        <w:widowControl w:val="0"/>
        <w:tabs>
          <w:tab w:val="left" w:pos="708"/>
        </w:tabs>
        <w:snapToGrid w:val="0"/>
        <w:textAlignment w:val="baseline"/>
        <w:rPr>
          <w:rFonts w:ascii="Arial" w:hAnsi="Arial" w:cs="Arial"/>
          <w:bCs/>
          <w:kern w:val="0"/>
          <w:sz w:val="20"/>
          <w:szCs w:val="20"/>
          <w:lang w:eastAsia="en-US" w:bidi="ar-SA"/>
        </w:rPr>
      </w:pPr>
    </w:p>
    <w:p w14:paraId="24F56532" w14:textId="77777777" w:rsidR="00765E22" w:rsidRDefault="00765E22">
      <w:pPr>
        <w:widowControl w:val="0"/>
        <w:tabs>
          <w:tab w:val="left" w:pos="708"/>
        </w:tabs>
        <w:snapToGrid w:val="0"/>
        <w:textAlignment w:val="baseline"/>
        <w:rPr>
          <w:rFonts w:ascii="Arial" w:hAnsi="Arial" w:cs="Arial"/>
          <w:bCs/>
          <w:kern w:val="0"/>
          <w:sz w:val="20"/>
          <w:szCs w:val="20"/>
          <w:lang w:eastAsia="en-US" w:bidi="ar-SA"/>
        </w:rPr>
      </w:pPr>
      <w:bookmarkStart w:id="0" w:name="_Hlk53486414"/>
      <w:bookmarkEnd w:id="0"/>
    </w:p>
    <w:p w14:paraId="7537EF60" w14:textId="77777777" w:rsidR="00765E22" w:rsidRDefault="00765E22">
      <w:pPr>
        <w:spacing w:line="360" w:lineRule="auto"/>
        <w:jc w:val="both"/>
        <w:rPr>
          <w:rFonts w:ascii="Arial" w:hAnsi="Arial" w:cs="Arial"/>
          <w:b/>
          <w:bCs/>
          <w:kern w:val="0"/>
          <w:sz w:val="20"/>
          <w:szCs w:val="20"/>
          <w:lang w:eastAsia="en-US" w:bidi="ar-SA"/>
        </w:rPr>
      </w:pPr>
    </w:p>
    <w:p w14:paraId="7DE72943" w14:textId="77777777" w:rsidR="00765E22" w:rsidRDefault="00765E22">
      <w:pPr>
        <w:widowControl w:val="0"/>
        <w:jc w:val="both"/>
        <w:textAlignment w:val="baseline"/>
        <w:rPr>
          <w:rFonts w:ascii="Arial" w:hAnsi="Arial" w:cs="Arial"/>
          <w:b/>
          <w:bCs/>
          <w:kern w:val="0"/>
          <w:sz w:val="20"/>
          <w:szCs w:val="20"/>
          <w:lang w:eastAsia="en-US" w:bidi="ar-SA"/>
        </w:rPr>
      </w:pPr>
    </w:p>
    <w:p w14:paraId="2826E50E" w14:textId="77777777" w:rsidR="00765E22" w:rsidRDefault="00765E22">
      <w:pPr>
        <w:widowControl w:val="0"/>
        <w:ind w:left="6372" w:firstLine="708"/>
        <w:jc w:val="both"/>
        <w:textAlignment w:val="baseline"/>
        <w:rPr>
          <w:rFonts w:ascii="Arial" w:hAnsi="Arial" w:cs="Arial"/>
          <w:b/>
          <w:bCs/>
          <w:kern w:val="0"/>
          <w:sz w:val="20"/>
          <w:szCs w:val="20"/>
          <w:lang w:eastAsia="en-US" w:bidi="ar-SA"/>
        </w:rPr>
      </w:pPr>
    </w:p>
    <w:p w14:paraId="772E0B58" w14:textId="77777777" w:rsidR="00765E22" w:rsidRDefault="00F16930">
      <w:pPr>
        <w:widowControl w:val="0"/>
        <w:ind w:left="4956" w:firstLine="708"/>
        <w:jc w:val="both"/>
        <w:textAlignment w:val="baseline"/>
        <w:rPr>
          <w:rFonts w:ascii="Arial" w:hAnsi="Arial" w:cs="Arial"/>
          <w:kern w:val="0"/>
          <w:sz w:val="20"/>
          <w:szCs w:val="20"/>
          <w:lang w:eastAsia="en-US" w:bidi="ar-SA"/>
        </w:rPr>
      </w:pPr>
      <w:r>
        <w:rPr>
          <w:rFonts w:ascii="Arial" w:hAnsi="Arial" w:cs="Arial"/>
          <w:kern w:val="0"/>
          <w:sz w:val="20"/>
          <w:szCs w:val="20"/>
          <w:lang w:eastAsia="en-US" w:bidi="ar-SA"/>
        </w:rPr>
        <w:t xml:space="preserve"> </w:t>
      </w:r>
      <w:r>
        <w:rPr>
          <w:rFonts w:ascii="Arial" w:hAnsi="Arial" w:cs="Arial"/>
          <w:kern w:val="0"/>
          <w:sz w:val="20"/>
          <w:szCs w:val="20"/>
          <w:lang w:eastAsia="en-US" w:bidi="ar-SA"/>
        </w:rPr>
        <w:tab/>
        <w:t xml:space="preserve">   </w:t>
      </w:r>
      <w:r>
        <w:rPr>
          <w:rFonts w:ascii="Arial" w:hAnsi="Arial" w:cs="Arial"/>
          <w:kern w:val="0"/>
          <w:sz w:val="20"/>
          <w:szCs w:val="20"/>
          <w:lang w:eastAsia="en-US" w:bidi="ar-SA"/>
        </w:rPr>
        <w:tab/>
      </w:r>
    </w:p>
    <w:p w14:paraId="3C763730" w14:textId="77777777" w:rsidR="00765E22" w:rsidRDefault="00765E22">
      <w:pPr>
        <w:widowControl w:val="0"/>
        <w:ind w:left="4956" w:firstLine="708"/>
        <w:jc w:val="both"/>
        <w:textAlignment w:val="baseline"/>
        <w:rPr>
          <w:rFonts w:ascii="Arial" w:hAnsi="Arial" w:cs="Arial"/>
          <w:kern w:val="0"/>
          <w:sz w:val="20"/>
          <w:szCs w:val="20"/>
          <w:lang w:eastAsia="en-US" w:bidi="ar-SA"/>
        </w:rPr>
      </w:pPr>
    </w:p>
    <w:p w14:paraId="1E300EF8" w14:textId="77777777" w:rsidR="00765E22" w:rsidRDefault="00765E22">
      <w:pPr>
        <w:widowControl w:val="0"/>
        <w:ind w:left="4956" w:firstLine="708"/>
        <w:jc w:val="both"/>
        <w:textAlignment w:val="baseline"/>
        <w:rPr>
          <w:rFonts w:ascii="Arial" w:hAnsi="Arial" w:cs="Arial"/>
          <w:kern w:val="0"/>
          <w:sz w:val="20"/>
          <w:szCs w:val="20"/>
          <w:lang w:eastAsia="en-US" w:bidi="ar-SA"/>
        </w:rPr>
      </w:pPr>
    </w:p>
    <w:p w14:paraId="34BB1477" w14:textId="77777777" w:rsidR="00765E22" w:rsidRDefault="00F16930">
      <w:pPr>
        <w:widowControl w:val="0"/>
        <w:ind w:left="6372" w:firstLine="708"/>
        <w:jc w:val="both"/>
        <w:textAlignment w:val="baseline"/>
        <w:rPr>
          <w:rFonts w:ascii="Arial" w:hAnsi="Arial" w:cs="Arial"/>
          <w:kern w:val="0"/>
          <w:sz w:val="20"/>
          <w:szCs w:val="20"/>
          <w:lang w:eastAsia="en-US" w:bidi="ar-SA"/>
        </w:rPr>
      </w:pPr>
      <w:r>
        <w:rPr>
          <w:rFonts w:ascii="Arial" w:hAnsi="Arial" w:cs="Arial"/>
          <w:kern w:val="0"/>
          <w:sz w:val="20"/>
          <w:szCs w:val="20"/>
          <w:lang w:eastAsia="en-US" w:bidi="ar-SA"/>
        </w:rPr>
        <w:t>Wójt Gminy Jastrzębia</w:t>
      </w:r>
    </w:p>
    <w:p w14:paraId="080CE0F1" w14:textId="77777777" w:rsidR="00765E22" w:rsidRDefault="00F16930">
      <w:pPr>
        <w:widowControl w:val="0"/>
        <w:ind w:left="6372"/>
        <w:jc w:val="both"/>
        <w:textAlignment w:val="baseline"/>
        <w:rPr>
          <w:rFonts w:ascii="Arial" w:hAnsi="Arial" w:cs="Arial"/>
          <w:kern w:val="0"/>
          <w:sz w:val="20"/>
          <w:szCs w:val="20"/>
          <w:lang w:eastAsia="en-US" w:bidi="ar-SA"/>
        </w:rPr>
      </w:pPr>
      <w:r>
        <w:rPr>
          <w:rFonts w:ascii="Arial" w:hAnsi="Arial" w:cs="Arial"/>
          <w:kern w:val="0"/>
          <w:sz w:val="20"/>
          <w:szCs w:val="20"/>
          <w:lang w:eastAsia="en-US" w:bidi="ar-SA"/>
        </w:rPr>
        <w:t xml:space="preserve">   </w:t>
      </w:r>
    </w:p>
    <w:p w14:paraId="711E2A81" w14:textId="77777777" w:rsidR="00765E22" w:rsidRDefault="00F16930">
      <w:pPr>
        <w:widowControl w:val="0"/>
        <w:tabs>
          <w:tab w:val="center" w:pos="7297"/>
        </w:tabs>
        <w:ind w:left="4248" w:firstLine="708"/>
        <w:jc w:val="both"/>
        <w:textAlignment w:val="baseline"/>
        <w:rPr>
          <w:rFonts w:ascii="Arial" w:hAnsi="Arial" w:cs="Arial"/>
          <w:kern w:val="0"/>
          <w:sz w:val="20"/>
          <w:szCs w:val="20"/>
          <w:lang w:eastAsia="en-US" w:bidi="ar-SA"/>
        </w:rPr>
      </w:pPr>
      <w:r>
        <w:rPr>
          <w:rFonts w:ascii="Arial" w:hAnsi="Arial" w:cs="Arial"/>
          <w:kern w:val="0"/>
          <w:sz w:val="20"/>
          <w:szCs w:val="20"/>
          <w:lang w:eastAsia="en-US" w:bidi="ar-SA"/>
        </w:rPr>
        <w:t>ZATWIERDZAM: ………………………………</w:t>
      </w:r>
    </w:p>
    <w:p w14:paraId="2D519678" w14:textId="77777777" w:rsidR="00765E22" w:rsidRDefault="00765E22">
      <w:pPr>
        <w:widowControl w:val="0"/>
        <w:jc w:val="both"/>
        <w:textAlignment w:val="baseline"/>
        <w:rPr>
          <w:rFonts w:ascii="Arial" w:hAnsi="Arial" w:cs="Arial"/>
          <w:kern w:val="0"/>
          <w:sz w:val="20"/>
          <w:szCs w:val="20"/>
          <w:lang w:eastAsia="en-US" w:bidi="ar-SA"/>
        </w:rPr>
      </w:pPr>
    </w:p>
    <w:p w14:paraId="2E0639F5" w14:textId="77777777" w:rsidR="00765E22" w:rsidRDefault="00F16930">
      <w:pPr>
        <w:widowControl w:val="0"/>
        <w:jc w:val="both"/>
        <w:textAlignment w:val="baseline"/>
        <w:rPr>
          <w:rFonts w:ascii="Arial" w:hAnsi="Arial" w:cs="Arial"/>
          <w:kern w:val="0"/>
          <w:sz w:val="20"/>
          <w:szCs w:val="20"/>
          <w:lang w:eastAsia="en-US" w:bidi="ar-SA"/>
        </w:rPr>
      </w:pPr>
      <w:r>
        <w:rPr>
          <w:rFonts w:ascii="Arial" w:hAnsi="Arial" w:cs="Arial"/>
          <w:kern w:val="0"/>
          <w:sz w:val="20"/>
          <w:szCs w:val="20"/>
          <w:lang w:eastAsia="en-US" w:bidi="ar-SA"/>
        </w:rPr>
        <w:tab/>
      </w:r>
      <w:r>
        <w:rPr>
          <w:rFonts w:ascii="Arial" w:hAnsi="Arial" w:cs="Arial"/>
          <w:kern w:val="0"/>
          <w:sz w:val="20"/>
          <w:szCs w:val="20"/>
          <w:lang w:eastAsia="en-US" w:bidi="ar-SA"/>
        </w:rPr>
        <w:tab/>
      </w:r>
      <w:r>
        <w:rPr>
          <w:rFonts w:ascii="Arial" w:hAnsi="Arial" w:cs="Arial"/>
          <w:kern w:val="0"/>
          <w:sz w:val="20"/>
          <w:szCs w:val="20"/>
          <w:lang w:eastAsia="en-US" w:bidi="ar-SA"/>
        </w:rPr>
        <w:tab/>
      </w:r>
      <w:r>
        <w:rPr>
          <w:rFonts w:ascii="Arial" w:hAnsi="Arial" w:cs="Arial"/>
          <w:kern w:val="0"/>
          <w:sz w:val="20"/>
          <w:szCs w:val="20"/>
          <w:lang w:eastAsia="en-US" w:bidi="ar-SA"/>
        </w:rPr>
        <w:tab/>
      </w:r>
      <w:r>
        <w:rPr>
          <w:rFonts w:ascii="Arial" w:hAnsi="Arial" w:cs="Arial"/>
          <w:kern w:val="0"/>
          <w:sz w:val="20"/>
          <w:szCs w:val="20"/>
          <w:lang w:eastAsia="en-US" w:bidi="ar-SA"/>
        </w:rPr>
        <w:tab/>
      </w:r>
      <w:r>
        <w:rPr>
          <w:rFonts w:ascii="Arial" w:hAnsi="Arial" w:cs="Arial"/>
          <w:kern w:val="0"/>
          <w:sz w:val="20"/>
          <w:szCs w:val="20"/>
          <w:lang w:eastAsia="en-US" w:bidi="ar-SA"/>
        </w:rPr>
        <w:tab/>
        <w:t xml:space="preserve">     </w:t>
      </w:r>
    </w:p>
    <w:p w14:paraId="3FEA46F8" w14:textId="77777777" w:rsidR="00765E22" w:rsidRDefault="00F16930">
      <w:pPr>
        <w:widowControl w:val="0"/>
        <w:tabs>
          <w:tab w:val="left" w:pos="6555"/>
        </w:tabs>
        <w:suppressAutoHyphens w:val="0"/>
        <w:jc w:val="both"/>
        <w:textAlignment w:val="baseline"/>
        <w:rPr>
          <w:rFonts w:ascii="Arial" w:hAnsi="Arial" w:cs="Arial"/>
          <w:color w:val="000000"/>
          <w:kern w:val="0"/>
          <w:sz w:val="20"/>
          <w:szCs w:val="20"/>
          <w:lang w:eastAsia="pl-PL" w:bidi="ar-SA"/>
        </w:rPr>
      </w:pPr>
      <w:r>
        <w:rPr>
          <w:rFonts w:ascii="Arial" w:hAnsi="Arial" w:cs="Arial"/>
          <w:color w:val="000000"/>
          <w:kern w:val="0"/>
          <w:sz w:val="20"/>
          <w:szCs w:val="20"/>
          <w:lang w:eastAsia="pl-PL" w:bidi="ar-SA"/>
        </w:rPr>
        <w:tab/>
      </w:r>
    </w:p>
    <w:p w14:paraId="19B15F34" w14:textId="77777777" w:rsidR="00765E22" w:rsidRDefault="00F16930">
      <w:pPr>
        <w:widowControl w:val="0"/>
        <w:suppressAutoHyphens w:val="0"/>
        <w:jc w:val="both"/>
        <w:textAlignment w:val="baseline"/>
        <w:rPr>
          <w:rFonts w:ascii="Arial" w:hAnsi="Arial" w:cs="Arial"/>
          <w:color w:val="000000"/>
          <w:kern w:val="0"/>
          <w:sz w:val="20"/>
          <w:szCs w:val="20"/>
          <w:lang w:eastAsia="pl-PL" w:bidi="ar-SA"/>
        </w:rPr>
      </w:pPr>
      <w:r>
        <w:rPr>
          <w:rFonts w:ascii="Arial" w:hAnsi="Arial" w:cs="Arial"/>
          <w:color w:val="000000"/>
          <w:kern w:val="0"/>
          <w:sz w:val="20"/>
          <w:szCs w:val="20"/>
          <w:lang w:eastAsia="pl-PL" w:bidi="ar-SA"/>
        </w:rPr>
        <w:t xml:space="preserve">Zamawiający oczekuje, że Wykonawcy zapoznają się dokładnie z treścią niniejszej SWZ. Wykonawca ponosi ryzyko niedostarczenia wszystkich wymaganych informacji i dokumentów, oraz przedłożenia oferty nieodpowiadającej wymaganiom określonym przez Zamawiającego. </w:t>
      </w:r>
      <w:r>
        <w:br w:type="page"/>
      </w:r>
    </w:p>
    <w:p w14:paraId="449E0FD4" w14:textId="77777777" w:rsidR="00765E22" w:rsidRDefault="00F16930">
      <w:pPr>
        <w:suppressAutoHyphens w:val="0"/>
        <w:spacing w:after="120"/>
        <w:jc w:val="both"/>
      </w:pPr>
      <w:r>
        <w:lastRenderedPageBreak/>
        <w:t>SPIS TREŚCI:</w:t>
      </w:r>
    </w:p>
    <w:sdt>
      <w:sdtPr>
        <w:id w:val="-1007974928"/>
        <w:docPartObj>
          <w:docPartGallery w:val="Table of Contents"/>
          <w:docPartUnique/>
        </w:docPartObj>
      </w:sdtPr>
      <w:sdtContent>
        <w:p w14:paraId="5B50DD6E" w14:textId="01C8A0A0" w:rsidR="004E781C" w:rsidRDefault="00F16930">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r>
            <w:fldChar w:fldCharType="begin"/>
          </w:r>
          <w:r>
            <w:rPr>
              <w:rStyle w:val="IndexLink"/>
              <w:rFonts w:ascii="Arial" w:hAnsi="Arial" w:cs="Arial"/>
              <w:webHidden/>
              <w:spacing w:val="5"/>
              <w:sz w:val="20"/>
              <w:szCs w:val="20"/>
              <w:lang w:val="en-US" w:eastAsia="en-US"/>
            </w:rPr>
            <w:instrText xml:space="preserve"> TOC \z \o "1-3" \u \h</w:instrText>
          </w:r>
          <w:r>
            <w:rPr>
              <w:rStyle w:val="IndexLink"/>
              <w:rFonts w:ascii="Arial" w:hAnsi="Arial" w:cs="Arial"/>
              <w:spacing w:val="5"/>
              <w:sz w:val="20"/>
              <w:szCs w:val="20"/>
              <w:lang w:val="en-US" w:eastAsia="en-US"/>
            </w:rPr>
            <w:fldChar w:fldCharType="separate"/>
          </w:r>
          <w:hyperlink w:anchor="_Toc239241550" w:history="1">
            <w:r w:rsidR="004E781C" w:rsidRPr="00562E88">
              <w:rPr>
                <w:rStyle w:val="Hipercze"/>
                <w:rFonts w:ascii="Arial" w:hAnsi="Arial"/>
                <w:noProof/>
                <w:spacing w:val="5"/>
                <w:lang w:eastAsia="en-US"/>
              </w:rPr>
              <w:t>ROZDZIAŁ I – INFORMACJE OGÓLNE</w:t>
            </w:r>
            <w:r w:rsidR="004E781C">
              <w:rPr>
                <w:noProof/>
                <w:webHidden/>
              </w:rPr>
              <w:tab/>
            </w:r>
            <w:r w:rsidR="004E781C">
              <w:rPr>
                <w:noProof/>
                <w:webHidden/>
              </w:rPr>
              <w:fldChar w:fldCharType="begin"/>
            </w:r>
            <w:r w:rsidR="004E781C">
              <w:rPr>
                <w:noProof/>
                <w:webHidden/>
              </w:rPr>
              <w:instrText xml:space="preserve"> PAGEREF _Toc239241550 \h </w:instrText>
            </w:r>
            <w:r w:rsidR="004E781C">
              <w:rPr>
                <w:noProof/>
                <w:webHidden/>
              </w:rPr>
            </w:r>
            <w:r w:rsidR="004E781C">
              <w:rPr>
                <w:noProof/>
                <w:webHidden/>
              </w:rPr>
              <w:fldChar w:fldCharType="separate"/>
            </w:r>
            <w:r w:rsidR="004E781C">
              <w:rPr>
                <w:noProof/>
                <w:webHidden/>
              </w:rPr>
              <w:t>3</w:t>
            </w:r>
            <w:r w:rsidR="004E781C">
              <w:rPr>
                <w:noProof/>
                <w:webHidden/>
              </w:rPr>
              <w:fldChar w:fldCharType="end"/>
            </w:r>
          </w:hyperlink>
        </w:p>
        <w:p w14:paraId="484BBA99" w14:textId="4E0F5B84"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1" w:history="1">
            <w:r w:rsidRPr="00562E88">
              <w:rPr>
                <w:rStyle w:val="Hipercze"/>
                <w:rFonts w:ascii="Arial" w:hAnsi="Arial"/>
                <w:noProof/>
                <w:spacing w:val="5"/>
                <w:lang w:eastAsia="en-US"/>
              </w:rPr>
              <w:t>ROZDZIAŁ II – OPIS PRZEDMIOTU ZAMÓWIENIA I POZOSTAŁE POSTANOWIENIA</w:t>
            </w:r>
            <w:r>
              <w:rPr>
                <w:noProof/>
                <w:webHidden/>
              </w:rPr>
              <w:tab/>
            </w:r>
            <w:r>
              <w:rPr>
                <w:noProof/>
                <w:webHidden/>
              </w:rPr>
              <w:fldChar w:fldCharType="begin"/>
            </w:r>
            <w:r>
              <w:rPr>
                <w:noProof/>
                <w:webHidden/>
              </w:rPr>
              <w:instrText xml:space="preserve"> PAGEREF _Toc239241551 \h </w:instrText>
            </w:r>
            <w:r>
              <w:rPr>
                <w:noProof/>
                <w:webHidden/>
              </w:rPr>
            </w:r>
            <w:r>
              <w:rPr>
                <w:noProof/>
                <w:webHidden/>
              </w:rPr>
              <w:fldChar w:fldCharType="separate"/>
            </w:r>
            <w:r>
              <w:rPr>
                <w:noProof/>
                <w:webHidden/>
              </w:rPr>
              <w:t>3</w:t>
            </w:r>
            <w:r>
              <w:rPr>
                <w:noProof/>
                <w:webHidden/>
              </w:rPr>
              <w:fldChar w:fldCharType="end"/>
            </w:r>
          </w:hyperlink>
        </w:p>
        <w:p w14:paraId="1C42602B" w14:textId="533730C2"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2" w:history="1">
            <w:r w:rsidRPr="00562E88">
              <w:rPr>
                <w:rStyle w:val="Hipercze"/>
                <w:rFonts w:ascii="Arial" w:hAnsi="Arial"/>
                <w:noProof/>
                <w:spacing w:val="5"/>
                <w:lang w:eastAsia="en-US"/>
              </w:rPr>
              <w:t>ROZDZIAŁ III – TERMIN WYKONANIA ZAMÓWIENIA</w:t>
            </w:r>
            <w:r>
              <w:rPr>
                <w:noProof/>
                <w:webHidden/>
              </w:rPr>
              <w:tab/>
            </w:r>
            <w:r>
              <w:rPr>
                <w:noProof/>
                <w:webHidden/>
              </w:rPr>
              <w:fldChar w:fldCharType="begin"/>
            </w:r>
            <w:r>
              <w:rPr>
                <w:noProof/>
                <w:webHidden/>
              </w:rPr>
              <w:instrText xml:space="preserve"> PAGEREF _Toc239241552 \h </w:instrText>
            </w:r>
            <w:r>
              <w:rPr>
                <w:noProof/>
                <w:webHidden/>
              </w:rPr>
            </w:r>
            <w:r>
              <w:rPr>
                <w:noProof/>
                <w:webHidden/>
              </w:rPr>
              <w:fldChar w:fldCharType="separate"/>
            </w:r>
            <w:r>
              <w:rPr>
                <w:noProof/>
                <w:webHidden/>
              </w:rPr>
              <w:t>6</w:t>
            </w:r>
            <w:r>
              <w:rPr>
                <w:noProof/>
                <w:webHidden/>
              </w:rPr>
              <w:fldChar w:fldCharType="end"/>
            </w:r>
          </w:hyperlink>
        </w:p>
        <w:p w14:paraId="39700A45" w14:textId="1967E6D9"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3" w:history="1">
            <w:r w:rsidRPr="00562E88">
              <w:rPr>
                <w:rStyle w:val="Hipercze"/>
                <w:rFonts w:ascii="Arial" w:hAnsi="Arial"/>
                <w:noProof/>
                <w:spacing w:val="5"/>
                <w:lang w:eastAsia="en-US"/>
              </w:rPr>
              <w:t>ROZDZIAŁ IV – PODSTAWY WYKLUCZENIA Z POSTĘPOWANIA O UDZIELENIE ZAMÓWIENIA, WARUNKI UDZIAŁU W POSTĘPOWANIU ORAZ WYKAZ OŚWIADCZEŃ I PODMIOTOWYCH ŚRODKÓW DOWODOWYCH, POTWIERDZAJĄCYCH SPEŁNIANIE WARUNKÓW UDZIAŁU  W POSTĘPOWANIU ORAZ BRAK PODSTAW WYKLUCZENIA</w:t>
            </w:r>
            <w:r>
              <w:rPr>
                <w:noProof/>
                <w:webHidden/>
              </w:rPr>
              <w:tab/>
            </w:r>
            <w:r>
              <w:rPr>
                <w:noProof/>
                <w:webHidden/>
              </w:rPr>
              <w:fldChar w:fldCharType="begin"/>
            </w:r>
            <w:r>
              <w:rPr>
                <w:noProof/>
                <w:webHidden/>
              </w:rPr>
              <w:instrText xml:space="preserve"> PAGEREF _Toc239241553 \h </w:instrText>
            </w:r>
            <w:r>
              <w:rPr>
                <w:noProof/>
                <w:webHidden/>
              </w:rPr>
            </w:r>
            <w:r>
              <w:rPr>
                <w:noProof/>
                <w:webHidden/>
              </w:rPr>
              <w:fldChar w:fldCharType="separate"/>
            </w:r>
            <w:r>
              <w:rPr>
                <w:noProof/>
                <w:webHidden/>
              </w:rPr>
              <w:t>6</w:t>
            </w:r>
            <w:r>
              <w:rPr>
                <w:noProof/>
                <w:webHidden/>
              </w:rPr>
              <w:fldChar w:fldCharType="end"/>
            </w:r>
          </w:hyperlink>
        </w:p>
        <w:p w14:paraId="1A46B8D5" w14:textId="7342EA57"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4" w:history="1">
            <w:r w:rsidRPr="00562E88">
              <w:rPr>
                <w:rStyle w:val="Hipercze"/>
                <w:rFonts w:ascii="Arial" w:eastAsia="Calibri" w:hAnsi="Arial"/>
                <w:noProof/>
                <w:lang w:eastAsia="ar-SA"/>
              </w:rPr>
              <w:t xml:space="preserve">ROZDZIAŁ V – </w:t>
            </w:r>
            <w:r w:rsidRPr="00562E88">
              <w:rPr>
                <w:rStyle w:val="Hipercze"/>
                <w:rFonts w:ascii="Arial" w:hAnsi="Arial"/>
                <w:noProof/>
                <w:spacing w:val="5"/>
                <w:lang w:eastAsia="en-US"/>
              </w:rPr>
              <w:t>KORZYSTANIE Z ZASOBÓW INNYCH PODMIOTÓW W CELU POTWIERDZENIA SPEŁNIANIA WARUNKÓW UDZIAŁU W POSTĘPOWANIU</w:t>
            </w:r>
            <w:r>
              <w:rPr>
                <w:noProof/>
                <w:webHidden/>
              </w:rPr>
              <w:tab/>
            </w:r>
            <w:r>
              <w:rPr>
                <w:noProof/>
                <w:webHidden/>
              </w:rPr>
              <w:fldChar w:fldCharType="begin"/>
            </w:r>
            <w:r>
              <w:rPr>
                <w:noProof/>
                <w:webHidden/>
              </w:rPr>
              <w:instrText xml:space="preserve"> PAGEREF _Toc239241554 \h </w:instrText>
            </w:r>
            <w:r>
              <w:rPr>
                <w:noProof/>
                <w:webHidden/>
              </w:rPr>
            </w:r>
            <w:r>
              <w:rPr>
                <w:noProof/>
                <w:webHidden/>
              </w:rPr>
              <w:fldChar w:fldCharType="separate"/>
            </w:r>
            <w:r>
              <w:rPr>
                <w:noProof/>
                <w:webHidden/>
              </w:rPr>
              <w:t>9</w:t>
            </w:r>
            <w:r>
              <w:rPr>
                <w:noProof/>
                <w:webHidden/>
              </w:rPr>
              <w:fldChar w:fldCharType="end"/>
            </w:r>
          </w:hyperlink>
        </w:p>
        <w:p w14:paraId="262D8CF6" w14:textId="4D3FF626"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5" w:history="1">
            <w:r w:rsidRPr="00562E88">
              <w:rPr>
                <w:rStyle w:val="Hipercze"/>
                <w:rFonts w:ascii="Arial" w:hAnsi="Arial"/>
                <w:noProof/>
                <w:spacing w:val="5"/>
                <w:lang w:eastAsia="en-US"/>
              </w:rPr>
              <w:t>ROZDZIAŁ VI – PROCEDURA SANACYJNA - SAMOOCZYSZCZENIE</w:t>
            </w:r>
            <w:r>
              <w:rPr>
                <w:noProof/>
                <w:webHidden/>
              </w:rPr>
              <w:tab/>
            </w:r>
            <w:r>
              <w:rPr>
                <w:noProof/>
                <w:webHidden/>
              </w:rPr>
              <w:fldChar w:fldCharType="begin"/>
            </w:r>
            <w:r>
              <w:rPr>
                <w:noProof/>
                <w:webHidden/>
              </w:rPr>
              <w:instrText xml:space="preserve"> PAGEREF _Toc239241555 \h </w:instrText>
            </w:r>
            <w:r>
              <w:rPr>
                <w:noProof/>
                <w:webHidden/>
              </w:rPr>
            </w:r>
            <w:r>
              <w:rPr>
                <w:noProof/>
                <w:webHidden/>
              </w:rPr>
              <w:fldChar w:fldCharType="separate"/>
            </w:r>
            <w:r>
              <w:rPr>
                <w:noProof/>
                <w:webHidden/>
              </w:rPr>
              <w:t>10</w:t>
            </w:r>
            <w:r>
              <w:rPr>
                <w:noProof/>
                <w:webHidden/>
              </w:rPr>
              <w:fldChar w:fldCharType="end"/>
            </w:r>
          </w:hyperlink>
        </w:p>
        <w:p w14:paraId="3C857B14" w14:textId="1DFDB239"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6" w:history="1">
            <w:r w:rsidRPr="00562E88">
              <w:rPr>
                <w:rStyle w:val="Hipercze"/>
                <w:rFonts w:ascii="Arial" w:hAnsi="Arial"/>
                <w:noProof/>
                <w:spacing w:val="5"/>
                <w:lang w:eastAsia="en-US"/>
              </w:rPr>
              <w:t>ROZDZIAŁ VII – INFORMACJA NA TEMAT MOŻLIWOŚCI SKŁADANIA OFERTY WSPÓLNEJ (PRZEZ DWA LUB WIĘCEJ PODMIOTÓW)</w:t>
            </w:r>
            <w:r>
              <w:rPr>
                <w:noProof/>
                <w:webHidden/>
              </w:rPr>
              <w:tab/>
            </w:r>
            <w:r>
              <w:rPr>
                <w:noProof/>
                <w:webHidden/>
              </w:rPr>
              <w:fldChar w:fldCharType="begin"/>
            </w:r>
            <w:r>
              <w:rPr>
                <w:noProof/>
                <w:webHidden/>
              </w:rPr>
              <w:instrText xml:space="preserve"> PAGEREF _Toc239241556 \h </w:instrText>
            </w:r>
            <w:r>
              <w:rPr>
                <w:noProof/>
                <w:webHidden/>
              </w:rPr>
            </w:r>
            <w:r>
              <w:rPr>
                <w:noProof/>
                <w:webHidden/>
              </w:rPr>
              <w:fldChar w:fldCharType="separate"/>
            </w:r>
            <w:r>
              <w:rPr>
                <w:noProof/>
                <w:webHidden/>
              </w:rPr>
              <w:t>10</w:t>
            </w:r>
            <w:r>
              <w:rPr>
                <w:noProof/>
                <w:webHidden/>
              </w:rPr>
              <w:fldChar w:fldCharType="end"/>
            </w:r>
          </w:hyperlink>
        </w:p>
        <w:p w14:paraId="67CF9391" w14:textId="43E15379"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7" w:history="1">
            <w:r w:rsidRPr="00562E88">
              <w:rPr>
                <w:rStyle w:val="Hipercze"/>
                <w:rFonts w:ascii="Arial" w:hAnsi="Arial"/>
                <w:noProof/>
                <w:spacing w:val="5"/>
                <w:lang w:eastAsia="en-US"/>
              </w:rPr>
              <w:t>ROZDZIAŁ VIII – INFORMACJA NA TEMAT PODWYKONAWCÓW</w:t>
            </w:r>
            <w:r>
              <w:rPr>
                <w:noProof/>
                <w:webHidden/>
              </w:rPr>
              <w:tab/>
            </w:r>
            <w:r>
              <w:rPr>
                <w:noProof/>
                <w:webHidden/>
              </w:rPr>
              <w:fldChar w:fldCharType="begin"/>
            </w:r>
            <w:r>
              <w:rPr>
                <w:noProof/>
                <w:webHidden/>
              </w:rPr>
              <w:instrText xml:space="preserve"> PAGEREF _Toc239241557 \h </w:instrText>
            </w:r>
            <w:r>
              <w:rPr>
                <w:noProof/>
                <w:webHidden/>
              </w:rPr>
            </w:r>
            <w:r>
              <w:rPr>
                <w:noProof/>
                <w:webHidden/>
              </w:rPr>
              <w:fldChar w:fldCharType="separate"/>
            </w:r>
            <w:r>
              <w:rPr>
                <w:noProof/>
                <w:webHidden/>
              </w:rPr>
              <w:t>10</w:t>
            </w:r>
            <w:r>
              <w:rPr>
                <w:noProof/>
                <w:webHidden/>
              </w:rPr>
              <w:fldChar w:fldCharType="end"/>
            </w:r>
          </w:hyperlink>
        </w:p>
        <w:p w14:paraId="215D11B2" w14:textId="2238D9C6"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8" w:history="1">
            <w:r w:rsidRPr="00562E88">
              <w:rPr>
                <w:rStyle w:val="Hipercze"/>
                <w:rFonts w:ascii="Arial" w:hAnsi="Arial"/>
                <w:noProof/>
                <w:spacing w:val="5"/>
                <w:lang w:eastAsia="en-US"/>
              </w:rPr>
              <w:t>ROZDZIAŁ IX – INFORMACJA O SPOSOBIE POROZUMIEWANIA SIĘ ZAMAWIAJĄCEGO Z WYKONAWCAMI ORAZ PRZEKAZYWANIA OŚWIADCZEŃ LUB DOKUMENTÓW, W TYM JEDZ W FORMIE ELEKTRONICZNEJ, A TAKŻE WSKAZANIA OSÓB UPRAWNIONYCH DO POROZUMIEWANIA SIĘ W WYKONAWCAMI.</w:t>
            </w:r>
            <w:r>
              <w:rPr>
                <w:noProof/>
                <w:webHidden/>
              </w:rPr>
              <w:tab/>
            </w:r>
            <w:r>
              <w:rPr>
                <w:noProof/>
                <w:webHidden/>
              </w:rPr>
              <w:fldChar w:fldCharType="begin"/>
            </w:r>
            <w:r>
              <w:rPr>
                <w:noProof/>
                <w:webHidden/>
              </w:rPr>
              <w:instrText xml:space="preserve"> PAGEREF _Toc239241558 \h </w:instrText>
            </w:r>
            <w:r>
              <w:rPr>
                <w:noProof/>
                <w:webHidden/>
              </w:rPr>
            </w:r>
            <w:r>
              <w:rPr>
                <w:noProof/>
                <w:webHidden/>
              </w:rPr>
              <w:fldChar w:fldCharType="separate"/>
            </w:r>
            <w:r>
              <w:rPr>
                <w:noProof/>
                <w:webHidden/>
              </w:rPr>
              <w:t>11</w:t>
            </w:r>
            <w:r>
              <w:rPr>
                <w:noProof/>
                <w:webHidden/>
              </w:rPr>
              <w:fldChar w:fldCharType="end"/>
            </w:r>
          </w:hyperlink>
        </w:p>
        <w:p w14:paraId="0A7CA259" w14:textId="053AFFE0"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59" w:history="1">
            <w:r w:rsidRPr="00562E88">
              <w:rPr>
                <w:rStyle w:val="Hipercze"/>
                <w:rFonts w:ascii="Arial" w:hAnsi="Arial"/>
                <w:noProof/>
                <w:spacing w:val="5"/>
                <w:lang w:eastAsia="en-US"/>
              </w:rPr>
              <w:t>ROZDZIAŁ X – OPIS SPOSOBU UDZIELANIA WYJAŚNIEŃ DOTYCZĄCYCH SPECYFIKACJI WARUNKÓW ZAMÓWIENIA</w:t>
            </w:r>
            <w:r>
              <w:rPr>
                <w:noProof/>
                <w:webHidden/>
              </w:rPr>
              <w:tab/>
            </w:r>
            <w:r>
              <w:rPr>
                <w:noProof/>
                <w:webHidden/>
              </w:rPr>
              <w:fldChar w:fldCharType="begin"/>
            </w:r>
            <w:r>
              <w:rPr>
                <w:noProof/>
                <w:webHidden/>
              </w:rPr>
              <w:instrText xml:space="preserve"> PAGEREF _Toc239241559 \h </w:instrText>
            </w:r>
            <w:r>
              <w:rPr>
                <w:noProof/>
                <w:webHidden/>
              </w:rPr>
            </w:r>
            <w:r>
              <w:rPr>
                <w:noProof/>
                <w:webHidden/>
              </w:rPr>
              <w:fldChar w:fldCharType="separate"/>
            </w:r>
            <w:r>
              <w:rPr>
                <w:noProof/>
                <w:webHidden/>
              </w:rPr>
              <w:t>14</w:t>
            </w:r>
            <w:r>
              <w:rPr>
                <w:noProof/>
                <w:webHidden/>
              </w:rPr>
              <w:fldChar w:fldCharType="end"/>
            </w:r>
          </w:hyperlink>
        </w:p>
        <w:p w14:paraId="6A6CEB26" w14:textId="4272F5D6"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0" w:history="1">
            <w:r w:rsidRPr="00562E88">
              <w:rPr>
                <w:rStyle w:val="Hipercze"/>
                <w:rFonts w:ascii="Arial" w:hAnsi="Arial"/>
                <w:noProof/>
                <w:spacing w:val="5"/>
                <w:lang w:eastAsia="en-US"/>
              </w:rPr>
              <w:t>ROZDZIAŁ XI – WYMAGANIA DOTYCZĄCE WADIUM</w:t>
            </w:r>
            <w:r>
              <w:rPr>
                <w:noProof/>
                <w:webHidden/>
              </w:rPr>
              <w:tab/>
            </w:r>
            <w:r>
              <w:rPr>
                <w:noProof/>
                <w:webHidden/>
              </w:rPr>
              <w:fldChar w:fldCharType="begin"/>
            </w:r>
            <w:r>
              <w:rPr>
                <w:noProof/>
                <w:webHidden/>
              </w:rPr>
              <w:instrText xml:space="preserve"> PAGEREF _Toc239241560 \h </w:instrText>
            </w:r>
            <w:r>
              <w:rPr>
                <w:noProof/>
                <w:webHidden/>
              </w:rPr>
            </w:r>
            <w:r>
              <w:rPr>
                <w:noProof/>
                <w:webHidden/>
              </w:rPr>
              <w:fldChar w:fldCharType="separate"/>
            </w:r>
            <w:r>
              <w:rPr>
                <w:noProof/>
                <w:webHidden/>
              </w:rPr>
              <w:t>14</w:t>
            </w:r>
            <w:r>
              <w:rPr>
                <w:noProof/>
                <w:webHidden/>
              </w:rPr>
              <w:fldChar w:fldCharType="end"/>
            </w:r>
          </w:hyperlink>
        </w:p>
        <w:p w14:paraId="6F860132" w14:textId="791E3CF5"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1" w:history="1">
            <w:r w:rsidRPr="00562E88">
              <w:rPr>
                <w:rStyle w:val="Hipercze"/>
                <w:rFonts w:ascii="Arial" w:hAnsi="Arial"/>
                <w:noProof/>
                <w:spacing w:val="5"/>
                <w:lang w:eastAsia="en-US"/>
              </w:rPr>
              <w:t>ROZDZIAŁ XII – TERMIN ZWIĄZANIA OFERTĄ</w:t>
            </w:r>
            <w:r>
              <w:rPr>
                <w:noProof/>
                <w:webHidden/>
              </w:rPr>
              <w:tab/>
            </w:r>
            <w:r>
              <w:rPr>
                <w:noProof/>
                <w:webHidden/>
              </w:rPr>
              <w:fldChar w:fldCharType="begin"/>
            </w:r>
            <w:r>
              <w:rPr>
                <w:noProof/>
                <w:webHidden/>
              </w:rPr>
              <w:instrText xml:space="preserve"> PAGEREF _Toc239241561 \h </w:instrText>
            </w:r>
            <w:r>
              <w:rPr>
                <w:noProof/>
                <w:webHidden/>
              </w:rPr>
            </w:r>
            <w:r>
              <w:rPr>
                <w:noProof/>
                <w:webHidden/>
              </w:rPr>
              <w:fldChar w:fldCharType="separate"/>
            </w:r>
            <w:r>
              <w:rPr>
                <w:noProof/>
                <w:webHidden/>
              </w:rPr>
              <w:t>16</w:t>
            </w:r>
            <w:r>
              <w:rPr>
                <w:noProof/>
                <w:webHidden/>
              </w:rPr>
              <w:fldChar w:fldCharType="end"/>
            </w:r>
          </w:hyperlink>
        </w:p>
        <w:p w14:paraId="02E8C6B1" w14:textId="09BC7802"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2" w:history="1">
            <w:r w:rsidRPr="00562E88">
              <w:rPr>
                <w:rStyle w:val="Hipercze"/>
                <w:rFonts w:ascii="Arial" w:hAnsi="Arial"/>
                <w:noProof/>
                <w:spacing w:val="5"/>
                <w:lang w:eastAsia="en-US"/>
              </w:rPr>
              <w:t>ROZDZIAŁ XIII – OPIS SPOSOBU PRZYGOTOWANIA OFERT</w:t>
            </w:r>
            <w:r>
              <w:rPr>
                <w:noProof/>
                <w:webHidden/>
              </w:rPr>
              <w:tab/>
            </w:r>
            <w:r>
              <w:rPr>
                <w:noProof/>
                <w:webHidden/>
              </w:rPr>
              <w:fldChar w:fldCharType="begin"/>
            </w:r>
            <w:r>
              <w:rPr>
                <w:noProof/>
                <w:webHidden/>
              </w:rPr>
              <w:instrText xml:space="preserve"> PAGEREF _Toc239241562 \h </w:instrText>
            </w:r>
            <w:r>
              <w:rPr>
                <w:noProof/>
                <w:webHidden/>
              </w:rPr>
            </w:r>
            <w:r>
              <w:rPr>
                <w:noProof/>
                <w:webHidden/>
              </w:rPr>
              <w:fldChar w:fldCharType="separate"/>
            </w:r>
            <w:r>
              <w:rPr>
                <w:noProof/>
                <w:webHidden/>
              </w:rPr>
              <w:t>16</w:t>
            </w:r>
            <w:r>
              <w:rPr>
                <w:noProof/>
                <w:webHidden/>
              </w:rPr>
              <w:fldChar w:fldCharType="end"/>
            </w:r>
          </w:hyperlink>
        </w:p>
        <w:p w14:paraId="371B1A97" w14:textId="2EE6EE7C"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3" w:history="1">
            <w:r w:rsidRPr="00562E88">
              <w:rPr>
                <w:rStyle w:val="Hipercze"/>
                <w:rFonts w:ascii="Arial" w:hAnsi="Arial"/>
                <w:noProof/>
                <w:spacing w:val="5"/>
                <w:lang w:eastAsia="en-US"/>
              </w:rPr>
              <w:t>ROZDZIAŁ XIV – SPOSÓB ORAZ TERMIN SKŁADANIA I OTWARCIA OFERT</w:t>
            </w:r>
            <w:r>
              <w:rPr>
                <w:noProof/>
                <w:webHidden/>
              </w:rPr>
              <w:tab/>
            </w:r>
            <w:r>
              <w:rPr>
                <w:noProof/>
                <w:webHidden/>
              </w:rPr>
              <w:fldChar w:fldCharType="begin"/>
            </w:r>
            <w:r>
              <w:rPr>
                <w:noProof/>
                <w:webHidden/>
              </w:rPr>
              <w:instrText xml:space="preserve"> PAGEREF _Toc239241563 \h </w:instrText>
            </w:r>
            <w:r>
              <w:rPr>
                <w:noProof/>
                <w:webHidden/>
              </w:rPr>
            </w:r>
            <w:r>
              <w:rPr>
                <w:noProof/>
                <w:webHidden/>
              </w:rPr>
              <w:fldChar w:fldCharType="separate"/>
            </w:r>
            <w:r>
              <w:rPr>
                <w:noProof/>
                <w:webHidden/>
              </w:rPr>
              <w:t>17</w:t>
            </w:r>
            <w:r>
              <w:rPr>
                <w:noProof/>
                <w:webHidden/>
              </w:rPr>
              <w:fldChar w:fldCharType="end"/>
            </w:r>
          </w:hyperlink>
        </w:p>
        <w:p w14:paraId="25D7E5BB" w14:textId="029B8E26"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4" w:history="1">
            <w:r w:rsidRPr="00562E88">
              <w:rPr>
                <w:rStyle w:val="Hipercze"/>
                <w:rFonts w:ascii="Arial" w:hAnsi="Arial"/>
                <w:noProof/>
                <w:spacing w:val="5"/>
                <w:lang w:eastAsia="en-US"/>
              </w:rPr>
              <w:t>ROZDZIAŁ XV – OPIS SPOSOBU OBLICZENIA CENY</w:t>
            </w:r>
            <w:r>
              <w:rPr>
                <w:noProof/>
                <w:webHidden/>
              </w:rPr>
              <w:tab/>
            </w:r>
            <w:r>
              <w:rPr>
                <w:noProof/>
                <w:webHidden/>
              </w:rPr>
              <w:fldChar w:fldCharType="begin"/>
            </w:r>
            <w:r>
              <w:rPr>
                <w:noProof/>
                <w:webHidden/>
              </w:rPr>
              <w:instrText xml:space="preserve"> PAGEREF _Toc239241564 \h </w:instrText>
            </w:r>
            <w:r>
              <w:rPr>
                <w:noProof/>
                <w:webHidden/>
              </w:rPr>
            </w:r>
            <w:r>
              <w:rPr>
                <w:noProof/>
                <w:webHidden/>
              </w:rPr>
              <w:fldChar w:fldCharType="separate"/>
            </w:r>
            <w:r>
              <w:rPr>
                <w:noProof/>
                <w:webHidden/>
              </w:rPr>
              <w:t>18</w:t>
            </w:r>
            <w:r>
              <w:rPr>
                <w:noProof/>
                <w:webHidden/>
              </w:rPr>
              <w:fldChar w:fldCharType="end"/>
            </w:r>
          </w:hyperlink>
        </w:p>
        <w:p w14:paraId="6694FD5D" w14:textId="039435A0"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5" w:history="1">
            <w:r w:rsidRPr="00562E88">
              <w:rPr>
                <w:rStyle w:val="Hipercze"/>
                <w:rFonts w:ascii="Arial" w:hAnsi="Arial"/>
                <w:noProof/>
                <w:spacing w:val="5"/>
                <w:lang w:eastAsia="en-US"/>
              </w:rPr>
              <w:t>ROZDZIAŁ XVI – INFORMACJA O TRYBIE OCENY OFERT</w:t>
            </w:r>
            <w:r>
              <w:rPr>
                <w:noProof/>
                <w:webHidden/>
              </w:rPr>
              <w:tab/>
            </w:r>
            <w:r>
              <w:rPr>
                <w:noProof/>
                <w:webHidden/>
              </w:rPr>
              <w:fldChar w:fldCharType="begin"/>
            </w:r>
            <w:r>
              <w:rPr>
                <w:noProof/>
                <w:webHidden/>
              </w:rPr>
              <w:instrText xml:space="preserve"> PAGEREF _Toc239241565 \h </w:instrText>
            </w:r>
            <w:r>
              <w:rPr>
                <w:noProof/>
                <w:webHidden/>
              </w:rPr>
            </w:r>
            <w:r>
              <w:rPr>
                <w:noProof/>
                <w:webHidden/>
              </w:rPr>
              <w:fldChar w:fldCharType="separate"/>
            </w:r>
            <w:r>
              <w:rPr>
                <w:noProof/>
                <w:webHidden/>
              </w:rPr>
              <w:t>19</w:t>
            </w:r>
            <w:r>
              <w:rPr>
                <w:noProof/>
                <w:webHidden/>
              </w:rPr>
              <w:fldChar w:fldCharType="end"/>
            </w:r>
          </w:hyperlink>
        </w:p>
        <w:p w14:paraId="7CC8CF18" w14:textId="2E783D8F"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6" w:history="1">
            <w:r w:rsidRPr="00562E88">
              <w:rPr>
                <w:rStyle w:val="Hipercze"/>
                <w:rFonts w:ascii="Arial" w:hAnsi="Arial"/>
                <w:noProof/>
                <w:spacing w:val="5"/>
                <w:lang w:eastAsia="en-US"/>
              </w:rPr>
              <w:t>ROZDZIAŁ XVII – OPIS KRYTERIÓW, KTÓRYMI ZAMAWIAJĄCY BĘDZIE SIĘ KIEROWAŁ PRZY WYBORZE OFERTY WRAZ Z PODANIEM ZNACZENIA TYCH KRYTERIÓW I SPOSOBU OCENY OFERT</w:t>
            </w:r>
            <w:r w:rsidRPr="00562E88">
              <w:rPr>
                <w:rStyle w:val="Hipercze"/>
                <w:rFonts w:ascii="Arial" w:hAnsi="Arial"/>
                <w:noProof/>
              </w:rPr>
              <w:t>.</w:t>
            </w:r>
            <w:r>
              <w:rPr>
                <w:noProof/>
                <w:webHidden/>
              </w:rPr>
              <w:tab/>
            </w:r>
            <w:r>
              <w:rPr>
                <w:noProof/>
                <w:webHidden/>
              </w:rPr>
              <w:fldChar w:fldCharType="begin"/>
            </w:r>
            <w:r>
              <w:rPr>
                <w:noProof/>
                <w:webHidden/>
              </w:rPr>
              <w:instrText xml:space="preserve"> PAGEREF _Toc239241566 \h </w:instrText>
            </w:r>
            <w:r>
              <w:rPr>
                <w:noProof/>
                <w:webHidden/>
              </w:rPr>
            </w:r>
            <w:r>
              <w:rPr>
                <w:noProof/>
                <w:webHidden/>
              </w:rPr>
              <w:fldChar w:fldCharType="separate"/>
            </w:r>
            <w:r>
              <w:rPr>
                <w:noProof/>
                <w:webHidden/>
              </w:rPr>
              <w:t>20</w:t>
            </w:r>
            <w:r>
              <w:rPr>
                <w:noProof/>
                <w:webHidden/>
              </w:rPr>
              <w:fldChar w:fldCharType="end"/>
            </w:r>
          </w:hyperlink>
        </w:p>
        <w:p w14:paraId="3EBDC4A7" w14:textId="4F4C8191"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7" w:history="1">
            <w:r w:rsidRPr="00562E88">
              <w:rPr>
                <w:rStyle w:val="Hipercze"/>
                <w:rFonts w:ascii="Arial" w:hAnsi="Arial"/>
                <w:noProof/>
                <w:spacing w:val="5"/>
                <w:lang w:eastAsia="en-US"/>
              </w:rPr>
              <w:t>ROZDZIAŁ XVIII – INFORMACJE O FORMALNOŚCIACH, JAKIE POWINNY ZOSTAĆ DOPEŁNIONE PO WYBORZE OFERTY W CELU ZAWARCIA UMOWY W SPRAWIE ZAMÓWIENIA PUBLICZNEGO</w:t>
            </w:r>
            <w:r>
              <w:rPr>
                <w:noProof/>
                <w:webHidden/>
              </w:rPr>
              <w:tab/>
            </w:r>
            <w:r>
              <w:rPr>
                <w:noProof/>
                <w:webHidden/>
              </w:rPr>
              <w:fldChar w:fldCharType="begin"/>
            </w:r>
            <w:r>
              <w:rPr>
                <w:noProof/>
                <w:webHidden/>
              </w:rPr>
              <w:instrText xml:space="preserve"> PAGEREF _Toc239241567 \h </w:instrText>
            </w:r>
            <w:r>
              <w:rPr>
                <w:noProof/>
                <w:webHidden/>
              </w:rPr>
            </w:r>
            <w:r>
              <w:rPr>
                <w:noProof/>
                <w:webHidden/>
              </w:rPr>
              <w:fldChar w:fldCharType="separate"/>
            </w:r>
            <w:r>
              <w:rPr>
                <w:noProof/>
                <w:webHidden/>
              </w:rPr>
              <w:t>21</w:t>
            </w:r>
            <w:r>
              <w:rPr>
                <w:noProof/>
                <w:webHidden/>
              </w:rPr>
              <w:fldChar w:fldCharType="end"/>
            </w:r>
          </w:hyperlink>
        </w:p>
        <w:p w14:paraId="112E1B1B" w14:textId="160505FB"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8" w:history="1">
            <w:r w:rsidRPr="00562E88">
              <w:rPr>
                <w:rStyle w:val="Hipercze"/>
                <w:rFonts w:ascii="Arial" w:hAnsi="Arial"/>
                <w:noProof/>
                <w:spacing w:val="5"/>
                <w:lang w:eastAsia="en-US"/>
              </w:rPr>
              <w:t>ROZDZIAŁ XIX – WYMAGANIA DOTYCZĄCE ZABEZPIECZENIA NALEŻYTEGO WYKONANIA UMOWY</w:t>
            </w:r>
            <w:r>
              <w:rPr>
                <w:noProof/>
                <w:webHidden/>
              </w:rPr>
              <w:tab/>
            </w:r>
            <w:r>
              <w:rPr>
                <w:noProof/>
                <w:webHidden/>
              </w:rPr>
              <w:fldChar w:fldCharType="begin"/>
            </w:r>
            <w:r>
              <w:rPr>
                <w:noProof/>
                <w:webHidden/>
              </w:rPr>
              <w:instrText xml:space="preserve"> PAGEREF _Toc239241568 \h </w:instrText>
            </w:r>
            <w:r>
              <w:rPr>
                <w:noProof/>
                <w:webHidden/>
              </w:rPr>
            </w:r>
            <w:r>
              <w:rPr>
                <w:noProof/>
                <w:webHidden/>
              </w:rPr>
              <w:fldChar w:fldCharType="separate"/>
            </w:r>
            <w:r>
              <w:rPr>
                <w:noProof/>
                <w:webHidden/>
              </w:rPr>
              <w:t>22</w:t>
            </w:r>
            <w:r>
              <w:rPr>
                <w:noProof/>
                <w:webHidden/>
              </w:rPr>
              <w:fldChar w:fldCharType="end"/>
            </w:r>
          </w:hyperlink>
        </w:p>
        <w:p w14:paraId="30D28585" w14:textId="30872432"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69" w:history="1">
            <w:r w:rsidRPr="00562E88">
              <w:rPr>
                <w:rStyle w:val="Hipercze"/>
                <w:rFonts w:ascii="Arial" w:hAnsi="Arial"/>
                <w:noProof/>
                <w:spacing w:val="5"/>
                <w:lang w:eastAsia="en-US"/>
              </w:rPr>
              <w:t>ROZDZIAŁ XX – PROJEKTOWANE POSTANOWIENIA UMOWY W SPRAWIE ZAMÓWIENIA PUBLICZNEGO, KTÓRE ZOSTANĄ WPROWADZONE DO UMOWY W SPRAWIE ZAMÓWIENIA PUBLICZNE</w:t>
            </w:r>
            <w:r>
              <w:rPr>
                <w:noProof/>
                <w:webHidden/>
              </w:rPr>
              <w:tab/>
            </w:r>
            <w:r>
              <w:rPr>
                <w:noProof/>
                <w:webHidden/>
              </w:rPr>
              <w:fldChar w:fldCharType="begin"/>
            </w:r>
            <w:r>
              <w:rPr>
                <w:noProof/>
                <w:webHidden/>
              </w:rPr>
              <w:instrText xml:space="preserve"> PAGEREF _Toc239241569 \h </w:instrText>
            </w:r>
            <w:r>
              <w:rPr>
                <w:noProof/>
                <w:webHidden/>
              </w:rPr>
            </w:r>
            <w:r>
              <w:rPr>
                <w:noProof/>
                <w:webHidden/>
              </w:rPr>
              <w:fldChar w:fldCharType="separate"/>
            </w:r>
            <w:r>
              <w:rPr>
                <w:noProof/>
                <w:webHidden/>
              </w:rPr>
              <w:t>22</w:t>
            </w:r>
            <w:r>
              <w:rPr>
                <w:noProof/>
                <w:webHidden/>
              </w:rPr>
              <w:fldChar w:fldCharType="end"/>
            </w:r>
          </w:hyperlink>
        </w:p>
        <w:p w14:paraId="17590753" w14:textId="2D704ABE"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70" w:history="1">
            <w:r w:rsidRPr="00562E88">
              <w:rPr>
                <w:rStyle w:val="Hipercze"/>
                <w:rFonts w:ascii="Arial" w:hAnsi="Arial"/>
                <w:noProof/>
                <w:spacing w:val="5"/>
                <w:lang w:eastAsia="en-US"/>
              </w:rPr>
              <w:t>ROZDZIAŁ XXI – POUCZENIE O ŚRODKACH OCHRONY PRAWNEJ PRZYSŁUGUJĄCYCH WYKONAWCY W TOKU POSTĘPOWANIA O UDZIELENIE ZAMÓWIENIA</w:t>
            </w:r>
            <w:r>
              <w:rPr>
                <w:noProof/>
                <w:webHidden/>
              </w:rPr>
              <w:tab/>
            </w:r>
            <w:r>
              <w:rPr>
                <w:noProof/>
                <w:webHidden/>
              </w:rPr>
              <w:fldChar w:fldCharType="begin"/>
            </w:r>
            <w:r>
              <w:rPr>
                <w:noProof/>
                <w:webHidden/>
              </w:rPr>
              <w:instrText xml:space="preserve"> PAGEREF _Toc239241570 \h </w:instrText>
            </w:r>
            <w:r>
              <w:rPr>
                <w:noProof/>
                <w:webHidden/>
              </w:rPr>
            </w:r>
            <w:r>
              <w:rPr>
                <w:noProof/>
                <w:webHidden/>
              </w:rPr>
              <w:fldChar w:fldCharType="separate"/>
            </w:r>
            <w:r>
              <w:rPr>
                <w:noProof/>
                <w:webHidden/>
              </w:rPr>
              <w:t>22</w:t>
            </w:r>
            <w:r>
              <w:rPr>
                <w:noProof/>
                <w:webHidden/>
              </w:rPr>
              <w:fldChar w:fldCharType="end"/>
            </w:r>
          </w:hyperlink>
        </w:p>
        <w:p w14:paraId="4D7AC3FB" w14:textId="61DE99D9"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71" w:history="1">
            <w:r w:rsidRPr="00562E88">
              <w:rPr>
                <w:rStyle w:val="Hipercze"/>
                <w:rFonts w:ascii="Arial" w:hAnsi="Arial"/>
                <w:noProof/>
                <w:spacing w:val="5"/>
                <w:lang w:eastAsia="en-US"/>
              </w:rPr>
              <w:t>ROZDZIAŁ XXII – INFORMACJE DODATKOWE</w:t>
            </w:r>
            <w:r>
              <w:rPr>
                <w:noProof/>
                <w:webHidden/>
              </w:rPr>
              <w:tab/>
            </w:r>
            <w:r>
              <w:rPr>
                <w:noProof/>
                <w:webHidden/>
              </w:rPr>
              <w:fldChar w:fldCharType="begin"/>
            </w:r>
            <w:r>
              <w:rPr>
                <w:noProof/>
                <w:webHidden/>
              </w:rPr>
              <w:instrText xml:space="preserve"> PAGEREF _Toc239241571 \h </w:instrText>
            </w:r>
            <w:r>
              <w:rPr>
                <w:noProof/>
                <w:webHidden/>
              </w:rPr>
            </w:r>
            <w:r>
              <w:rPr>
                <w:noProof/>
                <w:webHidden/>
              </w:rPr>
              <w:fldChar w:fldCharType="separate"/>
            </w:r>
            <w:r>
              <w:rPr>
                <w:noProof/>
                <w:webHidden/>
              </w:rPr>
              <w:t>22</w:t>
            </w:r>
            <w:r>
              <w:rPr>
                <w:noProof/>
                <w:webHidden/>
              </w:rPr>
              <w:fldChar w:fldCharType="end"/>
            </w:r>
          </w:hyperlink>
        </w:p>
        <w:p w14:paraId="79BD634D" w14:textId="0EFA2082"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72" w:history="1">
            <w:r w:rsidRPr="00562E88">
              <w:rPr>
                <w:rStyle w:val="Hipercze"/>
                <w:rFonts w:ascii="Arial" w:hAnsi="Arial"/>
                <w:i/>
                <w:noProof/>
                <w:kern w:val="0"/>
                <w:lang w:eastAsia="pl-PL"/>
              </w:rPr>
              <w:t>W sprawach nieuregulowanych w niniejszym punkcie mają zastosowanie właściwe przepisy RODO oraz PZP.</w:t>
            </w:r>
            <w:r>
              <w:rPr>
                <w:noProof/>
                <w:webHidden/>
              </w:rPr>
              <w:tab/>
            </w:r>
            <w:r>
              <w:rPr>
                <w:noProof/>
                <w:webHidden/>
              </w:rPr>
              <w:fldChar w:fldCharType="begin"/>
            </w:r>
            <w:r>
              <w:rPr>
                <w:noProof/>
                <w:webHidden/>
              </w:rPr>
              <w:instrText xml:space="preserve"> PAGEREF _Toc239241572 \h </w:instrText>
            </w:r>
            <w:r>
              <w:rPr>
                <w:noProof/>
                <w:webHidden/>
              </w:rPr>
            </w:r>
            <w:r>
              <w:rPr>
                <w:noProof/>
                <w:webHidden/>
              </w:rPr>
              <w:fldChar w:fldCharType="separate"/>
            </w:r>
            <w:r>
              <w:rPr>
                <w:noProof/>
                <w:webHidden/>
              </w:rPr>
              <w:t>23</w:t>
            </w:r>
            <w:r>
              <w:rPr>
                <w:noProof/>
                <w:webHidden/>
              </w:rPr>
              <w:fldChar w:fldCharType="end"/>
            </w:r>
          </w:hyperlink>
        </w:p>
        <w:p w14:paraId="7197691F" w14:textId="0BBA9E05" w:rsidR="004E781C" w:rsidRDefault="004E781C">
          <w:pPr>
            <w:pStyle w:val="Spistreci1"/>
            <w:tabs>
              <w:tab w:val="right" w:leader="dot" w:pos="9628"/>
            </w:tabs>
            <w:rPr>
              <w:rFonts w:asciiTheme="minorHAnsi" w:eastAsiaTheme="minorEastAsia" w:hAnsiTheme="minorHAnsi" w:cstheme="minorBidi"/>
              <w:noProof/>
              <w:szCs w:val="24"/>
              <w:lang w:eastAsia="pl-PL" w:bidi="ar-SA"/>
              <w14:ligatures w14:val="standardContextual"/>
            </w:rPr>
          </w:pPr>
          <w:hyperlink w:anchor="_Toc239241573" w:history="1">
            <w:r w:rsidRPr="00562E88">
              <w:rPr>
                <w:rStyle w:val="Hipercze"/>
                <w:rFonts w:ascii="Arial" w:hAnsi="Arial"/>
                <w:noProof/>
                <w:spacing w:val="5"/>
                <w:lang w:eastAsia="en-US"/>
              </w:rPr>
              <w:t>ROZDZIAŁ XXIII – ZAŁĄCZNIKI DO SWZ</w:t>
            </w:r>
            <w:r>
              <w:rPr>
                <w:noProof/>
                <w:webHidden/>
              </w:rPr>
              <w:tab/>
            </w:r>
            <w:r>
              <w:rPr>
                <w:noProof/>
                <w:webHidden/>
              </w:rPr>
              <w:fldChar w:fldCharType="begin"/>
            </w:r>
            <w:r>
              <w:rPr>
                <w:noProof/>
                <w:webHidden/>
              </w:rPr>
              <w:instrText xml:space="preserve"> PAGEREF _Toc239241573 \h </w:instrText>
            </w:r>
            <w:r>
              <w:rPr>
                <w:noProof/>
                <w:webHidden/>
              </w:rPr>
            </w:r>
            <w:r>
              <w:rPr>
                <w:noProof/>
                <w:webHidden/>
              </w:rPr>
              <w:fldChar w:fldCharType="separate"/>
            </w:r>
            <w:r>
              <w:rPr>
                <w:noProof/>
                <w:webHidden/>
              </w:rPr>
              <w:t>23</w:t>
            </w:r>
            <w:r>
              <w:rPr>
                <w:noProof/>
                <w:webHidden/>
              </w:rPr>
              <w:fldChar w:fldCharType="end"/>
            </w:r>
          </w:hyperlink>
        </w:p>
        <w:p w14:paraId="64D97041" w14:textId="58A8B6AF" w:rsidR="00765E22" w:rsidRDefault="00F16930">
          <w:pPr>
            <w:pStyle w:val="Spistreci1"/>
            <w:tabs>
              <w:tab w:val="right" w:leader="dot" w:pos="9628"/>
            </w:tabs>
            <w:spacing w:after="120"/>
            <w:jc w:val="both"/>
            <w:rPr>
              <w:rFonts w:ascii="Calibri" w:hAnsi="Calibri" w:cs="Times New Roman"/>
              <w:kern w:val="0"/>
              <w:sz w:val="22"/>
              <w:szCs w:val="22"/>
              <w:lang w:val="en-US" w:eastAsia="en-US" w:bidi="ar-SA"/>
            </w:rPr>
          </w:pPr>
          <w:r>
            <w:rPr>
              <w:rStyle w:val="IndexLink"/>
              <w:rFonts w:ascii="Arial" w:hAnsi="Arial" w:cs="Arial"/>
              <w:sz w:val="20"/>
              <w:szCs w:val="20"/>
              <w:lang w:val="en-US" w:eastAsia="en-US"/>
            </w:rPr>
            <w:fldChar w:fldCharType="end"/>
          </w:r>
        </w:p>
      </w:sdtContent>
    </w:sdt>
    <w:p w14:paraId="50645BF3" w14:textId="77777777" w:rsidR="00765E22" w:rsidRDefault="00F16930">
      <w:pPr>
        <w:tabs>
          <w:tab w:val="left" w:pos="2410"/>
          <w:tab w:val="center" w:pos="4536"/>
          <w:tab w:val="right" w:pos="9072"/>
        </w:tabs>
        <w:suppressAutoHyphens w:val="0"/>
        <w:spacing w:after="160" w:line="276" w:lineRule="auto"/>
        <w:jc w:val="both"/>
        <w:rPr>
          <w:rStyle w:val="Hipercze"/>
          <w:rFonts w:ascii="Arial" w:hAnsi="Arial" w:cs="Arial"/>
          <w:b/>
          <w:bCs/>
          <w:sz w:val="20"/>
          <w:szCs w:val="20"/>
        </w:rPr>
      </w:pPr>
      <w:r>
        <w:br w:type="page"/>
      </w:r>
    </w:p>
    <w:p w14:paraId="35285943" w14:textId="77777777" w:rsidR="00765E22" w:rsidRDefault="00F16930">
      <w:pPr>
        <w:pStyle w:val="Nagwek1"/>
        <w:keepNext w:val="0"/>
        <w:widowControl w:val="0"/>
        <w:tabs>
          <w:tab w:val="left" w:pos="432"/>
        </w:tabs>
        <w:ind w:left="432" w:hanging="432"/>
        <w:textAlignment w:val="baseline"/>
        <w:rPr>
          <w:rFonts w:ascii="Arial" w:hAnsi="Arial"/>
          <w:spacing w:val="5"/>
          <w:sz w:val="20"/>
          <w:szCs w:val="20"/>
          <w:u w:val="single"/>
          <w:lang w:eastAsia="en-US" w:bidi="ar-SA"/>
        </w:rPr>
      </w:pPr>
      <w:bookmarkStart w:id="1" w:name="_Toc239241550"/>
      <w:r>
        <w:rPr>
          <w:rFonts w:ascii="Arial" w:hAnsi="Arial"/>
          <w:spacing w:val="5"/>
          <w:sz w:val="20"/>
          <w:szCs w:val="20"/>
          <w:u w:val="single"/>
          <w:lang w:eastAsia="en-US" w:bidi="ar-SA"/>
        </w:rPr>
        <w:lastRenderedPageBreak/>
        <w:t>ROZDZIAŁ I – INFORMACJE OGÓLNE</w:t>
      </w:r>
      <w:bookmarkEnd w:id="1"/>
    </w:p>
    <w:p w14:paraId="67F52CF7" w14:textId="77777777" w:rsidR="00765E22" w:rsidRDefault="00765E22">
      <w:pPr>
        <w:tabs>
          <w:tab w:val="left" w:pos="2410"/>
          <w:tab w:val="center" w:pos="4536"/>
          <w:tab w:val="right" w:pos="9072"/>
        </w:tabs>
        <w:suppressAutoHyphens w:val="0"/>
        <w:rPr>
          <w:rFonts w:ascii="Arial" w:hAnsi="Arial" w:cs="Arial"/>
          <w:b/>
          <w:bCs/>
          <w:spacing w:val="5"/>
          <w:sz w:val="20"/>
          <w:szCs w:val="20"/>
          <w:u w:val="single"/>
          <w:lang w:eastAsia="en-US" w:bidi="ar-SA"/>
        </w:rPr>
      </w:pPr>
    </w:p>
    <w:p w14:paraId="43CAE077" w14:textId="77777777" w:rsidR="00765E22" w:rsidRDefault="00F16930">
      <w:pPr>
        <w:numPr>
          <w:ilvl w:val="0"/>
          <w:numId w:val="4"/>
        </w:numPr>
        <w:tabs>
          <w:tab w:val="left" w:pos="66"/>
        </w:tabs>
        <w:suppressAutoHyphens w:val="0"/>
        <w:ind w:left="426" w:hanging="426"/>
        <w:rPr>
          <w:rFonts w:ascii="Arial" w:hAnsi="Arial" w:cs="Arial"/>
          <w:b/>
          <w:bCs/>
          <w:sz w:val="20"/>
          <w:szCs w:val="20"/>
          <w:u w:val="single"/>
        </w:rPr>
      </w:pPr>
      <w:r>
        <w:rPr>
          <w:rFonts w:ascii="Arial" w:hAnsi="Arial" w:cs="Arial"/>
          <w:b/>
          <w:bCs/>
          <w:sz w:val="20"/>
          <w:szCs w:val="20"/>
          <w:u w:val="single"/>
        </w:rPr>
        <w:t>Nazwa oraz adres Zamawiającego.</w:t>
      </w:r>
    </w:p>
    <w:p w14:paraId="5911FBD0" w14:textId="77777777" w:rsidR="00765E22" w:rsidRDefault="00F16930">
      <w:pPr>
        <w:suppressAutoHyphens w:val="0"/>
        <w:rPr>
          <w:rFonts w:ascii="Arial" w:hAnsi="Arial" w:cs="Arial"/>
          <w:sz w:val="20"/>
          <w:szCs w:val="20"/>
        </w:rPr>
      </w:pPr>
      <w:bookmarkStart w:id="2" w:name="_Hlk53478287"/>
      <w:r>
        <w:rPr>
          <w:rFonts w:ascii="Arial" w:hAnsi="Arial" w:cs="Arial"/>
          <w:sz w:val="20"/>
          <w:szCs w:val="20"/>
        </w:rPr>
        <w:t>Gmina Jastrzębia</w:t>
      </w:r>
    </w:p>
    <w:p w14:paraId="21F63873" w14:textId="77777777" w:rsidR="00765E22" w:rsidRDefault="00F16930">
      <w:pPr>
        <w:pStyle w:val="Bezodstpw"/>
        <w:rPr>
          <w:rFonts w:ascii="Arial" w:hAnsi="Arial" w:cs="Arial"/>
        </w:rPr>
      </w:pPr>
      <w:r>
        <w:rPr>
          <w:rFonts w:ascii="Arial" w:hAnsi="Arial" w:cs="Arial"/>
        </w:rPr>
        <w:t>Jastrzębia 110, 26-631 Jastrzębia</w:t>
      </w:r>
    </w:p>
    <w:p w14:paraId="7DE05E1A" w14:textId="77777777" w:rsidR="00765E22" w:rsidRDefault="00F16930">
      <w:pPr>
        <w:pStyle w:val="Bezodstpw"/>
        <w:rPr>
          <w:rFonts w:ascii="Arial" w:hAnsi="Arial" w:cs="Arial"/>
        </w:rPr>
      </w:pPr>
      <w:r>
        <w:rPr>
          <w:rFonts w:ascii="Arial" w:hAnsi="Arial" w:cs="Arial"/>
        </w:rPr>
        <w:t>tel. (48) 384 05 05</w:t>
      </w:r>
    </w:p>
    <w:p w14:paraId="238712D8" w14:textId="77777777" w:rsidR="00765E22" w:rsidRDefault="00F16930">
      <w:pPr>
        <w:pStyle w:val="Bezodstpw"/>
        <w:rPr>
          <w:rFonts w:ascii="Arial" w:hAnsi="Arial" w:cs="Arial"/>
        </w:rPr>
      </w:pPr>
      <w:r>
        <w:rPr>
          <w:rFonts w:ascii="Arial" w:hAnsi="Arial" w:cs="Arial"/>
        </w:rPr>
        <w:t>fax. (48) 384 05 05</w:t>
      </w:r>
    </w:p>
    <w:p w14:paraId="0FEAA4A4" w14:textId="77777777" w:rsidR="00765E22" w:rsidRDefault="00F16930">
      <w:pPr>
        <w:suppressAutoHyphens w:val="0"/>
        <w:rPr>
          <w:rFonts w:ascii="Arial" w:hAnsi="Arial" w:cs="Arial"/>
          <w:color w:val="000000"/>
          <w:sz w:val="20"/>
          <w:szCs w:val="20"/>
          <w:lang w:eastAsia="pl-PL"/>
        </w:rPr>
      </w:pPr>
      <w:r>
        <w:rPr>
          <w:rFonts w:ascii="Arial" w:hAnsi="Arial" w:cs="Arial"/>
          <w:sz w:val="20"/>
          <w:szCs w:val="20"/>
        </w:rPr>
        <w:t xml:space="preserve">email: </w:t>
      </w:r>
      <w:hyperlink r:id="rId7">
        <w:r>
          <w:rPr>
            <w:rStyle w:val="Hipercze"/>
            <w:rFonts w:ascii="Arial" w:hAnsi="Arial" w:cs="Arial"/>
            <w:sz w:val="20"/>
            <w:szCs w:val="20"/>
          </w:rPr>
          <w:t>urzad@jastrzebia.pl</w:t>
        </w:r>
      </w:hyperlink>
    </w:p>
    <w:p w14:paraId="37BAD596" w14:textId="77777777" w:rsidR="00765E22" w:rsidRDefault="00F16930">
      <w:pPr>
        <w:suppressAutoHyphens w:val="0"/>
        <w:rPr>
          <w:rFonts w:ascii="Arial" w:hAnsi="Arial" w:cs="Arial"/>
          <w:color w:val="000000"/>
          <w:sz w:val="20"/>
          <w:szCs w:val="20"/>
          <w:lang w:eastAsia="pl-PL"/>
        </w:rPr>
      </w:pPr>
      <w:r>
        <w:rPr>
          <w:rFonts w:ascii="Arial" w:hAnsi="Arial" w:cs="Arial"/>
          <w:color w:val="000000"/>
          <w:sz w:val="20"/>
          <w:szCs w:val="20"/>
          <w:lang w:eastAsia="pl-PL"/>
        </w:rPr>
        <w:t xml:space="preserve">Godziny pracy: poniedziałek 8:00 – 16:00, wtorek – piątek 7:00 – 15:00. </w:t>
      </w:r>
    </w:p>
    <w:p w14:paraId="15A0A334" w14:textId="77777777" w:rsidR="00765E22" w:rsidRDefault="00F16930">
      <w:pPr>
        <w:suppressAutoHyphens w:val="0"/>
        <w:jc w:val="both"/>
        <w:rPr>
          <w:rStyle w:val="Hipercze"/>
          <w:rFonts w:ascii="Arial" w:hAnsi="Arial" w:cs="Arial"/>
          <w:color w:val="000000"/>
          <w:sz w:val="20"/>
          <w:szCs w:val="20"/>
        </w:rPr>
      </w:pPr>
      <w:r>
        <w:rPr>
          <w:rFonts w:ascii="Arial" w:hAnsi="Arial" w:cs="Arial"/>
          <w:color w:val="000000"/>
          <w:sz w:val="20"/>
          <w:szCs w:val="20"/>
          <w:lang w:eastAsia="pl-PL"/>
        </w:rPr>
        <w:t xml:space="preserve">Adres stron internetowych, na których dostępne będą dokumenty zamówienia (strona prowadzonego postępowania): </w:t>
      </w:r>
      <w:hyperlink r:id="rId8">
        <w:r>
          <w:rPr>
            <w:rStyle w:val="Hipercze"/>
            <w:rFonts w:ascii="Arial" w:hAnsi="Arial" w:cs="Arial"/>
            <w:sz w:val="20"/>
            <w:szCs w:val="20"/>
          </w:rPr>
          <w:t>https://ezamowienia.gov.pl</w:t>
        </w:r>
      </w:hyperlink>
      <w:r>
        <w:rPr>
          <w:rFonts w:ascii="Arial" w:hAnsi="Arial" w:cs="Arial"/>
          <w:sz w:val="20"/>
          <w:szCs w:val="20"/>
        </w:rPr>
        <w:t xml:space="preserve"> </w:t>
      </w:r>
    </w:p>
    <w:p w14:paraId="4EA1AED9" w14:textId="77777777" w:rsidR="00765E22" w:rsidRDefault="00F16930">
      <w:pPr>
        <w:suppressAutoHyphens w:val="0"/>
        <w:jc w:val="both"/>
        <w:rPr>
          <w:rFonts w:ascii="Arial" w:hAnsi="Arial" w:cs="Arial"/>
          <w:sz w:val="20"/>
          <w:szCs w:val="20"/>
        </w:rPr>
      </w:pPr>
      <w:r>
        <w:rPr>
          <w:rFonts w:ascii="Arial" w:hAnsi="Arial" w:cs="Arial"/>
          <w:sz w:val="20"/>
          <w:szCs w:val="20"/>
          <w:lang w:eastAsia="pl-PL"/>
        </w:rPr>
        <w:t xml:space="preserve">Przedmiotowe postępowanie prowadzone będzie przy użyciu środków komunikacji elektronicznej. Komunikacja w formie elektronicznej pomiędzy Zamawiającym </w:t>
      </w:r>
      <w:r>
        <w:rPr>
          <w:rFonts w:ascii="Arial" w:hAnsi="Arial" w:cs="Arial"/>
          <w:sz w:val="20"/>
          <w:szCs w:val="20"/>
          <w:lang w:eastAsia="pl-PL"/>
        </w:rPr>
        <w:br/>
        <w:t xml:space="preserve">a Wykonawcami oraz składanie ofert odbywa się za pośrednictwem Platformy e-Zamówienia, dostępnej pod adresem: </w:t>
      </w:r>
      <w:hyperlink r:id="rId9">
        <w:bookmarkStart w:id="3" w:name="_Hlk66199607"/>
        <w:r>
          <w:rPr>
            <w:rStyle w:val="Hipercze"/>
            <w:rFonts w:ascii="Arial" w:hAnsi="Arial" w:cs="Arial"/>
            <w:sz w:val="20"/>
            <w:szCs w:val="20"/>
          </w:rPr>
          <w:t>https://ezamowienia.gov.pl</w:t>
        </w:r>
      </w:hyperlink>
      <w:bookmarkEnd w:id="2"/>
      <w:bookmarkEnd w:id="3"/>
    </w:p>
    <w:p w14:paraId="11111111" w14:textId="11111111" w:rsidR="00765E22" w:rsidRDefault="00765E22">
      <w:pPr>
        <w:spacing w:after="120"/>
        <w:jc w:val="both"/>
        <w:rPr>
          <w:rFonts w:cs="Arial"/>
        </w:rPr>
      </w:pPr>
      <w:r>
        <w:rPr>
          <w:rFonts w:cs="Arial"/>
        </w:rPr>
        <w:t>Identyfikator (ID) postępowania na Platformie e-Zamówienia oraz link bezpośredni do strony prowadzonego postępowania zostaną wskazane w ogłoszeniu o zamówieniu.</w:t>
      </w:r>
    </w:p>
    <w:p w14:paraId="2BBD9413" w14:textId="77777777" w:rsidR="00765E22" w:rsidRDefault="00765E22">
      <w:pPr>
        <w:jc w:val="both"/>
        <w:rPr>
          <w:rFonts w:ascii="Arial" w:hAnsi="Arial" w:cs="Arial"/>
          <w:b/>
          <w:bCs/>
          <w:sz w:val="20"/>
          <w:szCs w:val="20"/>
        </w:rPr>
      </w:pPr>
    </w:p>
    <w:p w14:paraId="22E65D31" w14:textId="77777777" w:rsidR="00765E22" w:rsidRDefault="00F16930">
      <w:pPr>
        <w:numPr>
          <w:ilvl w:val="0"/>
          <w:numId w:val="4"/>
        </w:numPr>
        <w:tabs>
          <w:tab w:val="left" w:pos="66"/>
        </w:tabs>
        <w:suppressAutoHyphens w:val="0"/>
        <w:ind w:left="426" w:hanging="426"/>
        <w:rPr>
          <w:rFonts w:ascii="Arial" w:hAnsi="Arial" w:cs="Arial"/>
          <w:b/>
          <w:bCs/>
          <w:sz w:val="20"/>
          <w:szCs w:val="20"/>
          <w:u w:val="single"/>
        </w:rPr>
      </w:pPr>
      <w:r>
        <w:rPr>
          <w:rFonts w:ascii="Arial" w:hAnsi="Arial" w:cs="Arial"/>
          <w:b/>
          <w:bCs/>
          <w:sz w:val="20"/>
          <w:szCs w:val="20"/>
          <w:u w:val="single"/>
        </w:rPr>
        <w:t>Tryb udzielenia zamówienia</w:t>
      </w:r>
    </w:p>
    <w:p w14:paraId="7A91F4CB" w14:textId="77777777" w:rsidR="00765E22" w:rsidRDefault="00F16930">
      <w:pPr>
        <w:suppressAutoHyphens w:val="0"/>
        <w:jc w:val="both"/>
      </w:pPr>
      <w:r>
        <w:rPr>
          <w:rFonts w:ascii="Arial" w:hAnsi="Arial" w:cs="Arial"/>
          <w:color w:val="121916"/>
          <w:sz w:val="20"/>
          <w:szCs w:val="20"/>
        </w:rPr>
        <w:t xml:space="preserve">Postępowanie o udzielenie zamówienia publicznego prowadzone jest w trybie podstawowym z możliwością negocjacji na podstawie art. 275 pkt. 2 ustawy z dnia 11 września 2019 roku Prawo zamówień publicznych </w:t>
      </w:r>
      <w:r>
        <w:rPr>
          <w:rFonts w:ascii="Arial" w:hAnsi="Arial" w:cs="Arial"/>
          <w:color w:val="121916"/>
          <w:sz w:val="20"/>
          <w:szCs w:val="20"/>
        </w:rPr>
        <w:br/>
        <w:t>( Dz. U z 2026 r. poz. 793)</w:t>
      </w:r>
      <w:r>
        <w:rPr>
          <w:rFonts w:ascii="Arial" w:hAnsi="Arial" w:cs="Arial"/>
          <w:color w:val="000000"/>
          <w:sz w:val="20"/>
          <w:szCs w:val="20"/>
        </w:rPr>
        <w:t xml:space="preserve">, </w:t>
      </w:r>
      <w:r>
        <w:rPr>
          <w:rFonts w:ascii="Arial" w:hAnsi="Arial" w:cs="Arial"/>
          <w:color w:val="121916"/>
          <w:sz w:val="20"/>
          <w:szCs w:val="20"/>
        </w:rPr>
        <w:t>zwanej dalej "Ustawą pzp"</w:t>
      </w:r>
      <w:r>
        <w:rPr>
          <w:rFonts w:ascii="Arial" w:hAnsi="Arial" w:cs="Arial"/>
          <w:kern w:val="0"/>
          <w:sz w:val="20"/>
          <w:szCs w:val="20"/>
          <w:lang w:eastAsia="pl-PL" w:bidi="ar-SA"/>
        </w:rPr>
        <w:t>.</w:t>
      </w:r>
      <w:r>
        <w:rPr>
          <w:rFonts w:ascii="Arial" w:hAnsi="Arial" w:cs="Arial"/>
          <w:color w:val="121916"/>
          <w:sz w:val="20"/>
          <w:szCs w:val="20"/>
        </w:rPr>
        <w:t xml:space="preserve"> </w:t>
      </w:r>
      <w:r>
        <w:rPr>
          <w:rFonts w:ascii="Arial" w:hAnsi="Arial" w:cs="Arial"/>
          <w:sz w:val="20"/>
          <w:szCs w:val="20"/>
        </w:rPr>
        <w:t>W sprawach nieuregulowanych niniejszą Specyfikacją Warunków Zamówienia, mają zastosowanie przepisy Ustawy Pzp, aktów wykonawczych oraz przepisy ustawy z dnia 23 kwietnia 1964 r</w:t>
      </w:r>
      <w:r>
        <w:rPr>
          <w:rFonts w:ascii="Arial" w:hAnsi="Arial" w:cs="Arial"/>
          <w:color w:val="404748"/>
          <w:sz w:val="20"/>
          <w:szCs w:val="20"/>
        </w:rPr>
        <w:t xml:space="preserve">. </w:t>
      </w:r>
      <w:r>
        <w:rPr>
          <w:rFonts w:ascii="Arial" w:hAnsi="Arial" w:cs="Arial"/>
          <w:sz w:val="20"/>
          <w:szCs w:val="20"/>
        </w:rPr>
        <w:t>Kodeks cywilny, Ustawy Prawo budowlane.</w:t>
      </w:r>
    </w:p>
    <w:p w14:paraId="4C690156" w14:textId="77777777" w:rsidR="00765E22" w:rsidRDefault="00765E22">
      <w:pPr>
        <w:jc w:val="both"/>
        <w:rPr>
          <w:rFonts w:ascii="Arial" w:hAnsi="Arial" w:cs="Times New Roman"/>
          <w:sz w:val="20"/>
          <w:szCs w:val="20"/>
        </w:rPr>
      </w:pPr>
    </w:p>
    <w:p w14:paraId="7365282A" w14:textId="77777777" w:rsidR="00765E22" w:rsidRDefault="00F16930">
      <w:pPr>
        <w:numPr>
          <w:ilvl w:val="0"/>
          <w:numId w:val="4"/>
        </w:numPr>
        <w:tabs>
          <w:tab w:val="left" w:pos="66"/>
        </w:tabs>
        <w:suppressAutoHyphens w:val="0"/>
        <w:ind w:left="426" w:hanging="426"/>
        <w:rPr>
          <w:rFonts w:ascii="Arial" w:hAnsi="Arial" w:cs="Arial"/>
          <w:b/>
          <w:bCs/>
          <w:sz w:val="20"/>
          <w:szCs w:val="20"/>
          <w:u w:val="single"/>
        </w:rPr>
      </w:pPr>
      <w:r>
        <w:rPr>
          <w:rFonts w:ascii="Arial" w:hAnsi="Arial" w:cs="Arial"/>
          <w:b/>
          <w:bCs/>
          <w:sz w:val="20"/>
          <w:szCs w:val="20"/>
          <w:u w:val="single"/>
        </w:rPr>
        <w:t>Definicje</w:t>
      </w:r>
    </w:p>
    <w:p w14:paraId="0AC2D0FE" w14:textId="77777777" w:rsidR="00765E22" w:rsidRDefault="00F16930">
      <w:pPr>
        <w:pStyle w:val="Bezodstpw"/>
      </w:pPr>
      <w:r>
        <w:rPr>
          <w:rFonts w:ascii="Arial" w:hAnsi="Arial" w:cs="Arial"/>
        </w:rPr>
        <w:t>Ilekroć w niniejszej Specyfikacji Warunków Zamówienia jest mowa o:</w:t>
      </w:r>
    </w:p>
    <w:p w14:paraId="6ED84BF4" w14:textId="77777777" w:rsidR="00765E22" w:rsidRDefault="00F16930" w:rsidP="00F16930">
      <w:pPr>
        <w:widowControl w:val="0"/>
        <w:numPr>
          <w:ilvl w:val="0"/>
          <w:numId w:val="45"/>
        </w:numPr>
        <w:jc w:val="both"/>
        <w:textAlignment w:val="baseline"/>
        <w:rPr>
          <w:rFonts w:ascii="Arial" w:hAnsi="Arial" w:cs="Arial"/>
          <w:kern w:val="0"/>
          <w:sz w:val="20"/>
          <w:szCs w:val="20"/>
          <w:lang w:eastAsia="en-US" w:bidi="ar-SA"/>
        </w:rPr>
      </w:pPr>
      <w:r>
        <w:rPr>
          <w:rFonts w:ascii="Arial" w:hAnsi="Arial" w:cs="Arial"/>
          <w:b/>
          <w:kern w:val="0"/>
          <w:sz w:val="20"/>
          <w:szCs w:val="20"/>
          <w:lang w:eastAsia="en-US" w:bidi="ar-SA"/>
        </w:rPr>
        <w:t>Wykonawcy</w:t>
      </w:r>
      <w:r>
        <w:rPr>
          <w:rFonts w:ascii="Arial" w:hAnsi="Arial" w:cs="Arial"/>
          <w:kern w:val="0"/>
          <w:sz w:val="20"/>
          <w:szCs w:val="20"/>
          <w:lang w:eastAsia="en-US" w:bidi="ar-SA"/>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publicznego, złożyła ofertę lub zawarła umowę w sprawie zamówienia publicznego.</w:t>
      </w:r>
    </w:p>
    <w:p w14:paraId="7AE6CBDE" w14:textId="77777777" w:rsidR="00765E22" w:rsidRDefault="00F16930" w:rsidP="00F16930">
      <w:pPr>
        <w:widowControl w:val="0"/>
        <w:numPr>
          <w:ilvl w:val="0"/>
          <w:numId w:val="45"/>
        </w:numPr>
        <w:jc w:val="both"/>
        <w:textAlignment w:val="baseline"/>
        <w:rPr>
          <w:rFonts w:ascii="Arial" w:hAnsi="Arial" w:cs="Arial"/>
          <w:kern w:val="0"/>
          <w:sz w:val="20"/>
          <w:szCs w:val="20"/>
          <w:lang w:eastAsia="en-US" w:bidi="ar-SA"/>
        </w:rPr>
      </w:pPr>
      <w:r>
        <w:rPr>
          <w:rFonts w:ascii="Arial" w:hAnsi="Arial" w:cs="Arial"/>
          <w:b/>
          <w:kern w:val="0"/>
          <w:sz w:val="20"/>
          <w:szCs w:val="20"/>
          <w:lang w:eastAsia="en-US" w:bidi="ar-SA"/>
        </w:rPr>
        <w:t>Zamawiającym</w:t>
      </w:r>
      <w:r>
        <w:rPr>
          <w:rFonts w:ascii="Arial" w:hAnsi="Arial" w:cs="Arial"/>
          <w:kern w:val="0"/>
          <w:sz w:val="20"/>
          <w:szCs w:val="20"/>
          <w:lang w:eastAsia="en-US" w:bidi="ar-SA"/>
        </w:rPr>
        <w:t xml:space="preserve"> – należy przez to rozumieć Gminę Jastrzębia z siedzibą w Jastrzębi (26-631), Jastrzębia 110.</w:t>
      </w:r>
    </w:p>
    <w:p w14:paraId="03280A26" w14:textId="77777777" w:rsidR="00765E22" w:rsidRDefault="00F16930" w:rsidP="00F16930">
      <w:pPr>
        <w:widowControl w:val="0"/>
        <w:numPr>
          <w:ilvl w:val="0"/>
          <w:numId w:val="45"/>
        </w:numPr>
        <w:jc w:val="both"/>
        <w:textAlignment w:val="baseline"/>
        <w:rPr>
          <w:rFonts w:ascii="Arial" w:hAnsi="Arial" w:cs="Arial"/>
          <w:kern w:val="0"/>
          <w:sz w:val="20"/>
          <w:szCs w:val="20"/>
          <w:lang w:eastAsia="en-US" w:bidi="ar-SA"/>
        </w:rPr>
      </w:pPr>
      <w:r>
        <w:rPr>
          <w:rFonts w:ascii="Arial" w:hAnsi="Arial" w:cs="Arial"/>
          <w:b/>
          <w:kern w:val="0"/>
          <w:sz w:val="20"/>
          <w:szCs w:val="20"/>
          <w:lang w:eastAsia="en-US" w:bidi="ar-SA"/>
        </w:rPr>
        <w:t>SWZ, specyfikacja</w:t>
      </w:r>
      <w:r>
        <w:rPr>
          <w:rFonts w:ascii="Arial" w:hAnsi="Arial" w:cs="Arial"/>
          <w:kern w:val="0"/>
          <w:sz w:val="20"/>
          <w:szCs w:val="20"/>
          <w:lang w:eastAsia="en-US" w:bidi="ar-SA"/>
        </w:rPr>
        <w:t xml:space="preserve"> – należy przez to rozumieć Specyfikacja Warunków Zamówienia.</w:t>
      </w:r>
    </w:p>
    <w:p w14:paraId="321A0914" w14:textId="77777777" w:rsidR="00765E22" w:rsidRDefault="00F16930" w:rsidP="00F16930">
      <w:pPr>
        <w:widowControl w:val="0"/>
        <w:numPr>
          <w:ilvl w:val="0"/>
          <w:numId w:val="45"/>
        </w:numPr>
        <w:jc w:val="both"/>
        <w:textAlignment w:val="baseline"/>
        <w:rPr>
          <w:rFonts w:ascii="Arial" w:hAnsi="Arial" w:cs="Arial"/>
          <w:kern w:val="0"/>
          <w:sz w:val="20"/>
          <w:szCs w:val="20"/>
          <w:lang w:eastAsia="en-US" w:bidi="ar-SA"/>
        </w:rPr>
      </w:pPr>
      <w:r>
        <w:rPr>
          <w:rFonts w:ascii="Arial" w:hAnsi="Arial" w:cs="Arial"/>
          <w:b/>
          <w:kern w:val="0"/>
          <w:sz w:val="20"/>
          <w:szCs w:val="20"/>
          <w:lang w:eastAsia="en-US" w:bidi="ar-SA"/>
        </w:rPr>
        <w:t>Ustawie, p.z.p., ustawie PZP, Pzp</w:t>
      </w:r>
      <w:r>
        <w:rPr>
          <w:rFonts w:ascii="Arial" w:hAnsi="Arial" w:cs="Arial"/>
          <w:kern w:val="0"/>
          <w:sz w:val="20"/>
          <w:szCs w:val="20"/>
          <w:lang w:eastAsia="en-US" w:bidi="ar-SA"/>
        </w:rPr>
        <w:t xml:space="preserve"> – należy przez to rozumieć Ustawę z dnia 11 września 2019 r. Prawo zamówień publicznych (Dz. U. z 2026 r. poz. 793).</w:t>
      </w:r>
    </w:p>
    <w:p w14:paraId="2BDB23BA" w14:textId="77777777" w:rsidR="00765E22" w:rsidRDefault="00F16930" w:rsidP="00F16930">
      <w:pPr>
        <w:widowControl w:val="0"/>
        <w:numPr>
          <w:ilvl w:val="0"/>
          <w:numId w:val="45"/>
        </w:numPr>
        <w:jc w:val="both"/>
        <w:textAlignment w:val="baseline"/>
        <w:rPr>
          <w:rStyle w:val="Hipercze"/>
          <w:rFonts w:ascii="Arial" w:hAnsi="Arial" w:cs="Arial"/>
          <w:color w:val="000000"/>
          <w:kern w:val="0"/>
          <w:sz w:val="20"/>
          <w:szCs w:val="20"/>
          <w:u w:val="none"/>
          <w:lang w:eastAsia="en-US" w:bidi="ar-SA"/>
        </w:rPr>
      </w:pPr>
      <w:r>
        <w:rPr>
          <w:rFonts w:ascii="Arial" w:hAnsi="Arial" w:cs="Arial"/>
          <w:b/>
          <w:bCs/>
          <w:kern w:val="0"/>
          <w:sz w:val="20"/>
          <w:szCs w:val="20"/>
          <w:lang w:eastAsia="en-US" w:bidi="ar-SA"/>
        </w:rPr>
        <w:t>Platformie e-Zamówienia, Platformie</w:t>
      </w:r>
      <w:r>
        <w:rPr>
          <w:rFonts w:ascii="Arial" w:hAnsi="Arial" w:cs="Arial"/>
          <w:kern w:val="0"/>
          <w:sz w:val="20"/>
          <w:szCs w:val="20"/>
          <w:lang w:eastAsia="en-US" w:bidi="ar-SA"/>
        </w:rPr>
        <w:t xml:space="preserve"> - </w:t>
      </w:r>
      <w:r>
        <w:rPr>
          <w:rFonts w:ascii="Arial" w:hAnsi="Arial" w:cs="Arial"/>
          <w:bCs/>
          <w:kern w:val="0"/>
          <w:sz w:val="20"/>
          <w:szCs w:val="20"/>
          <w:lang w:eastAsia="en-US" w:bidi="ar-SA"/>
        </w:rPr>
        <w:t xml:space="preserve">narzędzie komunikacji elektronicznej między Zamawiającym i Wykonawcami, w szczególności elektroniczne składanie ofert oraz oświadczeń, dostępne na stronie: </w:t>
      </w:r>
      <w:hyperlink r:id="rId10">
        <w:r>
          <w:rPr>
            <w:rStyle w:val="Hipercze"/>
            <w:rFonts w:ascii="Arial" w:hAnsi="Arial" w:cs="Arial"/>
            <w:sz w:val="20"/>
            <w:szCs w:val="20"/>
          </w:rPr>
          <w:t>https://ezamowienia.gov.pl</w:t>
        </w:r>
      </w:hyperlink>
    </w:p>
    <w:p w14:paraId="10F670CA" w14:textId="77777777" w:rsidR="00765E22" w:rsidRDefault="00765E22">
      <w:pPr>
        <w:tabs>
          <w:tab w:val="left" w:pos="567"/>
          <w:tab w:val="left" w:pos="1701"/>
          <w:tab w:val="left" w:pos="1985"/>
          <w:tab w:val="left" w:pos="2410"/>
        </w:tabs>
        <w:suppressAutoHyphens w:val="0"/>
        <w:rPr>
          <w:rFonts w:ascii="Arial" w:hAnsi="Arial" w:cs="Arial"/>
          <w:b/>
          <w:bCs/>
          <w:kern w:val="0"/>
          <w:sz w:val="20"/>
          <w:szCs w:val="20"/>
          <w:lang w:eastAsia="en-US" w:bidi="ar-SA"/>
        </w:rPr>
      </w:pPr>
    </w:p>
    <w:p w14:paraId="59519D2B" w14:textId="77777777" w:rsidR="00765E22" w:rsidRDefault="00F16930">
      <w:pPr>
        <w:pStyle w:val="Nagwek1"/>
        <w:keepNext w:val="0"/>
        <w:widowControl w:val="0"/>
        <w:tabs>
          <w:tab w:val="left" w:pos="432"/>
        </w:tabs>
        <w:ind w:left="432" w:hanging="432"/>
        <w:textAlignment w:val="baseline"/>
      </w:pPr>
      <w:bookmarkStart w:id="4" w:name="_Toc239241551"/>
      <w:r>
        <w:rPr>
          <w:rFonts w:ascii="Arial" w:hAnsi="Arial"/>
          <w:spacing w:val="5"/>
          <w:sz w:val="20"/>
          <w:szCs w:val="20"/>
          <w:u w:val="single"/>
          <w:lang w:eastAsia="en-US" w:bidi="ar-SA"/>
        </w:rPr>
        <w:t>ROZDZIAŁ II – OPIS PRZEDMIOTU ZAMÓWIENIA I POZOSTAŁE POSTANOWIENIA</w:t>
      </w:r>
      <w:bookmarkEnd w:id="4"/>
    </w:p>
    <w:p w14:paraId="2B0765C5" w14:textId="77777777" w:rsidR="00765E22" w:rsidRDefault="00765E22">
      <w:pPr>
        <w:pStyle w:val="Akapitzlist1"/>
        <w:ind w:left="0"/>
        <w:jc w:val="both"/>
        <w:rPr>
          <w:rFonts w:ascii="Arial" w:hAnsi="Arial" w:cs="Arial"/>
          <w:spacing w:val="5"/>
          <w:sz w:val="20"/>
          <w:szCs w:val="20"/>
          <w:u w:val="single"/>
          <w:lang w:eastAsia="en-US"/>
        </w:rPr>
      </w:pPr>
    </w:p>
    <w:p w14:paraId="55D806AA" w14:textId="77777777" w:rsidR="00765E22" w:rsidRDefault="00F16930" w:rsidP="00F16930">
      <w:pPr>
        <w:numPr>
          <w:ilvl w:val="0"/>
          <w:numId w:val="48"/>
        </w:numPr>
        <w:suppressAutoHyphens w:val="0"/>
        <w:rPr>
          <w:rFonts w:ascii="Arial" w:hAnsi="Arial" w:cs="Arial"/>
          <w:b/>
          <w:bCs/>
          <w:sz w:val="20"/>
          <w:szCs w:val="20"/>
          <w:u w:val="single"/>
        </w:rPr>
      </w:pPr>
      <w:r>
        <w:rPr>
          <w:rFonts w:ascii="Arial" w:hAnsi="Arial" w:cs="Arial"/>
          <w:b/>
          <w:bCs/>
          <w:sz w:val="20"/>
          <w:szCs w:val="20"/>
          <w:u w:val="single"/>
        </w:rPr>
        <w:t>Przedmiot zamówienia:</w:t>
      </w:r>
    </w:p>
    <w:p w14:paraId="5B848844" w14:textId="77777777" w:rsidR="00765E22" w:rsidRDefault="00F16930" w:rsidP="00F16930">
      <w:pPr>
        <w:numPr>
          <w:ilvl w:val="0"/>
          <w:numId w:val="19"/>
        </w:numPr>
        <w:jc w:val="both"/>
        <w:rPr>
          <w:rFonts w:ascii="Arial" w:hAnsi="Arial" w:cs="Arial"/>
          <w:kern w:val="0"/>
          <w:sz w:val="20"/>
          <w:szCs w:val="20"/>
          <w:lang w:eastAsia="en-US" w:bidi="ar-SA"/>
        </w:rPr>
      </w:pPr>
      <w:r>
        <w:rPr>
          <w:rFonts w:ascii="Arial" w:hAnsi="Arial" w:cs="Arial"/>
          <w:kern w:val="0"/>
          <w:sz w:val="20"/>
          <w:szCs w:val="20"/>
          <w:lang w:eastAsia="en-US" w:bidi="ar-SA"/>
        </w:rPr>
        <w:t>Przedmiotem zamówienia jest usługa obejmująca opracowanie dokumentacji technicznej obiektowych instalacji fotowoltaicznych wraz z magazynami energii elektrycznej dla 15 obiektów na terenie gminy Jastrzębia oraz opracowanie bilansu energetycznego Spółdzielni Energetycznej Gminy Jastrzębia (dalej: SE), stanowiącego podstawę doboru mocy poszczególnych instalacji i parametrów magazynów energii. Zamówienie jest realizowane w ramach zadania pn. „Przygotowanie dokumentacji wdrożeniowej Spółdzielni Energetycznej w Gminie Jastrzębia”, współfinansowanego ze środków Samorządu Województwa Mazowieckiego w ramach Mazowieckiego Instrumentu Wspierania Społeczności Energetycznych pn. „Mazowsze dla społeczności energetycznych 2026” (umowa dotacyjna nr W/UMWM-UU/UM/KM/4872/2026).</w:t>
      </w:r>
    </w:p>
    <w:p w14:paraId="066C70BF" w14:textId="77777777" w:rsidR="00765E22" w:rsidRDefault="00F16930" w:rsidP="00F16930">
      <w:pPr>
        <w:numPr>
          <w:ilvl w:val="0"/>
          <w:numId w:val="19"/>
        </w:numPr>
        <w:jc w:val="both"/>
        <w:rPr>
          <w:rFonts w:ascii="Arial" w:hAnsi="Arial" w:cs="Arial"/>
          <w:kern w:val="0"/>
          <w:sz w:val="20"/>
          <w:szCs w:val="20"/>
          <w:lang w:eastAsia="en-US" w:bidi="ar-SA"/>
        </w:rPr>
      </w:pPr>
      <w:r>
        <w:rPr>
          <w:rFonts w:ascii="Arial" w:hAnsi="Arial" w:cs="Arial"/>
          <w:kern w:val="0"/>
          <w:sz w:val="20"/>
          <w:szCs w:val="20"/>
          <w:lang w:eastAsia="en-US" w:bidi="ar-SA"/>
        </w:rPr>
        <w:t>Po zawarciu umowy Zamawiający przekaże Wykonawcy listę punktów poboru energii (dalej: PPE) członków SE na terenie gminy Jastrzębia wraz z dostępnymi danymi o zużyciu energii elektrycznej, spośród których Wykonawca wskaże 15 optymalnych obiektów, które spełniają kryteria umożliwiające efektywne funkcjonowanie w strukturze SE. W szczególności w zakresie lokalizacji wskazane będą obiekty takie jak obiekty oświatowe, kultury, sportu oraz inne obiekty komunalne, obiekty jednostek organizacyjnych Gminy oraz gminnych osób prawnych będących członkami SE, w tym budynki i obiekty infrastruktury.</w:t>
      </w:r>
    </w:p>
    <w:p w14:paraId="092E1347" w14:textId="77777777" w:rsidR="00765E22" w:rsidRDefault="00F16930" w:rsidP="00F16930">
      <w:pPr>
        <w:numPr>
          <w:ilvl w:val="0"/>
          <w:numId w:val="19"/>
        </w:numPr>
        <w:jc w:val="both"/>
        <w:rPr>
          <w:rFonts w:ascii="Arial" w:hAnsi="Arial" w:cs="Arial"/>
          <w:kern w:val="0"/>
          <w:sz w:val="20"/>
          <w:szCs w:val="20"/>
          <w:lang w:eastAsia="en-US" w:bidi="ar-SA"/>
        </w:rPr>
      </w:pPr>
      <w:r>
        <w:rPr>
          <w:rFonts w:ascii="Arial" w:hAnsi="Arial" w:cs="Arial"/>
          <w:kern w:val="0"/>
          <w:sz w:val="20"/>
          <w:szCs w:val="20"/>
          <w:lang w:eastAsia="en-US" w:bidi="ar-SA"/>
        </w:rPr>
        <w:t xml:space="preserve"> Zakres przedmiotu umowy obejmuje następujące działania:</w:t>
      </w:r>
    </w:p>
    <w:p w14:paraId="47A62DA2" w14:textId="77777777" w:rsidR="00765E22" w:rsidRDefault="00F16930" w:rsidP="00F16930">
      <w:pPr>
        <w:pStyle w:val="Akapitzlist"/>
        <w:numPr>
          <w:ilvl w:val="0"/>
          <w:numId w:val="30"/>
        </w:numPr>
        <w:suppressAutoHyphens w:val="0"/>
        <w:jc w:val="both"/>
        <w:rPr>
          <w:rFonts w:ascii="Arial" w:hAnsi="Arial" w:cs="Arial"/>
          <w:sz w:val="20"/>
          <w:szCs w:val="20"/>
        </w:rPr>
      </w:pPr>
      <w:r>
        <w:rPr>
          <w:rFonts w:ascii="Arial" w:hAnsi="Arial" w:cs="Arial"/>
          <w:bCs/>
          <w:sz w:val="20"/>
          <w:szCs w:val="20"/>
        </w:rPr>
        <w:lastRenderedPageBreak/>
        <w:t>opracowanie bilansu energetycznego SE, z uwzględnieniem ustawowego modelu rozliczeń SE, obejmującego wszystkie PPE członków SE, stanowiącego podstawę doboru mocy instalacji fotowoltaicznych oraz mocy i pojemności magazynów energii;</w:t>
      </w:r>
    </w:p>
    <w:p w14:paraId="4D318B73" w14:textId="77777777" w:rsidR="00765E22" w:rsidRDefault="00F16930" w:rsidP="00F16930">
      <w:pPr>
        <w:pStyle w:val="Akapitzlist"/>
        <w:numPr>
          <w:ilvl w:val="0"/>
          <w:numId w:val="30"/>
        </w:numPr>
        <w:suppressAutoHyphens w:val="0"/>
        <w:jc w:val="both"/>
        <w:rPr>
          <w:rFonts w:ascii="Arial" w:hAnsi="Arial" w:cs="Arial"/>
          <w:sz w:val="20"/>
          <w:szCs w:val="20"/>
        </w:rPr>
      </w:pPr>
      <w:r>
        <w:rPr>
          <w:rFonts w:ascii="Arial" w:hAnsi="Arial" w:cs="Arial"/>
          <w:bCs/>
          <w:sz w:val="20"/>
          <w:szCs w:val="20"/>
        </w:rPr>
        <w:t>wytypowanie i wskazanie 15 optymalnych obiektów do wyposażenia w instalacje fotowoltaiczne wraz z magazynami energii;</w:t>
      </w:r>
    </w:p>
    <w:p w14:paraId="00BF8E54" w14:textId="77777777" w:rsidR="00765E22" w:rsidRDefault="00F16930" w:rsidP="00F16930">
      <w:pPr>
        <w:pStyle w:val="Akapitzlist"/>
        <w:numPr>
          <w:ilvl w:val="0"/>
          <w:numId w:val="30"/>
        </w:numPr>
        <w:suppressAutoHyphens w:val="0"/>
        <w:jc w:val="both"/>
        <w:rPr>
          <w:rFonts w:ascii="Arial" w:hAnsi="Arial" w:cs="Arial"/>
          <w:sz w:val="20"/>
          <w:szCs w:val="20"/>
        </w:rPr>
      </w:pPr>
      <w:r>
        <w:rPr>
          <w:rFonts w:ascii="Arial" w:hAnsi="Arial" w:cs="Arial"/>
          <w:bCs/>
          <w:sz w:val="20"/>
          <w:szCs w:val="20"/>
        </w:rPr>
        <w:t>wykonanie audytów i dokumentacji technicznych instalacji fotowoltaicznych wraz z magazynami energii dla wybranych obiektów;</w:t>
      </w:r>
    </w:p>
    <w:p w14:paraId="4FC3CDEF" w14:textId="77777777" w:rsidR="00765E22" w:rsidRDefault="00F16930" w:rsidP="00F16930">
      <w:pPr>
        <w:pStyle w:val="Akapitzlist"/>
        <w:numPr>
          <w:ilvl w:val="0"/>
          <w:numId w:val="30"/>
        </w:numPr>
        <w:suppressAutoHyphens w:val="0"/>
        <w:jc w:val="both"/>
        <w:rPr>
          <w:rFonts w:ascii="Arial" w:hAnsi="Arial" w:cs="Arial"/>
          <w:sz w:val="20"/>
          <w:szCs w:val="20"/>
        </w:rPr>
      </w:pPr>
      <w:r>
        <w:rPr>
          <w:rFonts w:ascii="Arial" w:hAnsi="Arial" w:cs="Arial"/>
          <w:bCs/>
          <w:sz w:val="20"/>
          <w:szCs w:val="20"/>
        </w:rPr>
        <w:t>wizualizacja instalacji dla wybranych obiektów;</w:t>
      </w:r>
    </w:p>
    <w:p w14:paraId="25C0241E" w14:textId="77777777" w:rsidR="00765E22" w:rsidRDefault="00F16930" w:rsidP="00F16930">
      <w:pPr>
        <w:pStyle w:val="Akapitzlist"/>
        <w:numPr>
          <w:ilvl w:val="0"/>
          <w:numId w:val="30"/>
        </w:numPr>
        <w:suppressAutoHyphens w:val="0"/>
        <w:ind w:hanging="357"/>
        <w:jc w:val="both"/>
        <w:rPr>
          <w:rFonts w:ascii="Arial" w:hAnsi="Arial" w:cs="Arial"/>
          <w:bCs/>
          <w:sz w:val="20"/>
          <w:szCs w:val="20"/>
        </w:rPr>
      </w:pPr>
      <w:r>
        <w:rPr>
          <w:rFonts w:ascii="Arial" w:hAnsi="Arial" w:cs="Arial"/>
          <w:bCs/>
          <w:sz w:val="20"/>
          <w:szCs w:val="20"/>
        </w:rPr>
        <w:t>opracowanie raportu zbiorczego dla wybranych obiektów, stanowiącego podstawę do dalszych prac inwestycyjnych;</w:t>
      </w:r>
    </w:p>
    <w:p w14:paraId="57364D1E" w14:textId="77777777" w:rsidR="00765E22" w:rsidRDefault="00F16930" w:rsidP="00F16930">
      <w:pPr>
        <w:pStyle w:val="Akapitzlist"/>
        <w:numPr>
          <w:ilvl w:val="0"/>
          <w:numId w:val="30"/>
        </w:numPr>
        <w:suppressAutoHyphens w:val="0"/>
        <w:ind w:hanging="357"/>
        <w:jc w:val="both"/>
        <w:rPr>
          <w:rFonts w:ascii="Arial" w:hAnsi="Arial" w:cs="Arial"/>
          <w:kern w:val="0"/>
          <w:sz w:val="20"/>
          <w:szCs w:val="20"/>
          <w:lang w:eastAsia="en-US"/>
        </w:rPr>
      </w:pPr>
      <w:r>
        <w:rPr>
          <w:rFonts w:ascii="Arial" w:hAnsi="Arial" w:cs="Arial"/>
          <w:bCs/>
          <w:sz w:val="20"/>
          <w:szCs w:val="20"/>
        </w:rPr>
        <w:t>Opracowana dokumentacja musi być wykonana w taki sposób oraz zawierać takie elementy (w tym warunki, uzgodnienia i opinie), które stanowić będą podstawę do podjęcia działań związanych z wykonaniem instalacji fotowoltaicznych wraz z magazynami energii.</w:t>
      </w:r>
    </w:p>
    <w:p w14:paraId="593956E8" w14:textId="77777777" w:rsidR="00765E22" w:rsidRDefault="00F16930" w:rsidP="00F16930">
      <w:pPr>
        <w:pStyle w:val="Akapitzlist"/>
        <w:numPr>
          <w:ilvl w:val="0"/>
          <w:numId w:val="30"/>
        </w:numPr>
        <w:suppressAutoHyphens w:val="0"/>
        <w:ind w:hanging="357"/>
        <w:jc w:val="both"/>
        <w:rPr>
          <w:rFonts w:ascii="Arial" w:hAnsi="Arial" w:cs="Arial"/>
          <w:kern w:val="0"/>
          <w:sz w:val="20"/>
          <w:szCs w:val="20"/>
          <w:lang w:eastAsia="en-US"/>
        </w:rPr>
      </w:pPr>
      <w:r>
        <w:rPr>
          <w:rFonts w:ascii="Arial" w:hAnsi="Arial" w:cs="Arial"/>
          <w:bCs/>
          <w:sz w:val="20"/>
          <w:szCs w:val="20"/>
        </w:rPr>
        <w:t>Nadrzędnym wymaganiem Zamawiającego jest dobór mocy instalacji fotowoltaicznych oraz mocy i pojemności magazynów energii w taki sposób, aby bilansować zapotrzebowanie na energię elektryczną SE i jej członków, tj. maksymalizować pokrycie zapotrzebowania członków SE energią wytworzoną w instalacjach SE (z uwzględnieniem bilansowania godzinowego i ustawowego modelu rozliczeń SE) oraz minimalizować ilość energii wprowadzanej do sieci poza rozliczeniem SE, przy zapewnieniu pokrycia w ciągu roku nie mniej niż 70% potrzeb własnych spółdzielni energetycznej i jej członków, zgodnie z ustawą z dnia 20 lutego 2015 r. o odnawialnych źródłach energii, a także z uwzględnieniem mocy przyłączeniowych poszczególnych PPE oraz ustawowych limitów mocy dla spółdzielni energetycznych. Magazyny energii zostaną przewidziane dla tych obiektów, dla których jest to uzasadnione wynikami bilansu energetycznego SE i analizy ekonomicznej.</w:t>
      </w:r>
    </w:p>
    <w:p w14:paraId="266E62DD" w14:textId="77777777" w:rsidR="00765E22" w:rsidRDefault="00765E22">
      <w:pPr>
        <w:spacing w:after="120"/>
        <w:jc w:val="both"/>
        <w:rPr>
          <w:rFonts w:cs="Arial"/>
        </w:rPr>
      </w:pPr>
      <w:r>
        <w:rPr>
          <w:rFonts w:cs="Arial"/>
          <w:b/>
        </w:rPr>
        <w:t>Szczegółowy zakres opracowań (opis przedmiotu zamówienia):</w:t>
      </w:r>
    </w:p>
    <w:p w14:paraId="73D37BF1" w14:textId="77777777" w:rsidR="00765E22" w:rsidRDefault="00765E22">
      <w:pPr>
        <w:spacing w:after="120"/>
        <w:jc w:val="both"/>
        <w:rPr>
          <w:rFonts w:cs="Arial"/>
        </w:rPr>
      </w:pPr>
      <w:r>
        <w:rPr>
          <w:rFonts w:cs="Arial"/>
        </w:rPr>
        <w:t>a) bilans energetyczny SE obejmie w szczególności: zebranie i analizę danych o zużyciu energii elektrycznej dla wszystkich PPE członków SE (w oparciu o dane godzinowe z układów pomiarowych – o ile są dostępne, a w pozostałym zakresie o standardowe profile zużycia), godzinową symulację produkcji energii w projektowanych instalacjach fotowoltaicznych oraz pracy magazynów energii, dobór łącznej mocy instalacji oraz mocy i pojemności magazynów wraz z analizą wariantową i rekomendacją wariantu optymalnego, a także weryfikację spełnienia wymogu pokrycia w ciągu roku nie mniej niż 70% potrzeb własnych spółdzielni energetycznej i jej członków oraz ustawowych limitów mocy;</w:t>
      </w:r>
    </w:p>
    <w:p w14:paraId="1346CD95" w14:textId="77777777" w:rsidR="00765E22" w:rsidRDefault="00765E22">
      <w:pPr>
        <w:spacing w:after="120"/>
        <w:jc w:val="both"/>
        <w:rPr>
          <w:rFonts w:cs="Arial"/>
        </w:rPr>
      </w:pPr>
      <w:r>
        <w:rPr>
          <w:rFonts w:cs="Arial"/>
        </w:rPr>
        <w:t>b) audyt każdego z 15 wytypowanych obiektów obejmie w szczególności: inwentaryzację obiektu w zakresie niezbędnym do zaprojektowania instalacji, ocenę stanu technicznego i nośności dachu lub innej konstrukcji przewidzianej pod montaż instalacji (dokonaną przez osobę posiadającą uprawnienia budowlane w specjalności konstrukcyjno-budowlanej), ocenę stanu instalacji elektrycznej i miejsca przyłączenia, analizę zapotrzebowania obiektu na energię elektryczną oraz wskazanie zalecanej mocy instalacji fotowoltaicznej i parametrów magazynu energii (o ile jest przewidziany);</w:t>
      </w:r>
    </w:p>
    <w:p w14:paraId="1E497884" w14:textId="77777777" w:rsidR="00765E22" w:rsidRDefault="00765E22">
      <w:pPr>
        <w:spacing w:after="120"/>
        <w:jc w:val="both"/>
        <w:rPr>
          <w:rFonts w:cs="Arial"/>
        </w:rPr>
      </w:pPr>
      <w:r>
        <w:rPr>
          <w:rFonts w:cs="Arial"/>
        </w:rPr>
        <w:t>c) dokumentacja techniczna dla każdego z 15 obiektów obejmie w szczególności: opis techniczny wraz z doborem urządzeń (moduły fotowoltaiczne, falowniki, magazyn energii, konstrukcja wsporcza, zabezpieczenia), schemat elektryczny instalacji, plan rozmieszczenia urządzeń, warunki ochrony przeciwpożarowej (w tym – dla instalacji o mocy większej niż 6,5 kW – uzgodnienie projektu z rzeczoznawcą do spraw zabezpieczeń przeciwpożarowych), wytyczne montażu i wymagania odbiorowe oraz przedmiar i kosztorys inwestorski;</w:t>
      </w:r>
    </w:p>
    <w:p w14:paraId="03A119F4" w14:textId="77777777" w:rsidR="00765E22" w:rsidRDefault="00765E22">
      <w:pPr>
        <w:spacing w:after="120"/>
        <w:jc w:val="both"/>
        <w:rPr>
          <w:rFonts w:cs="Arial"/>
        </w:rPr>
      </w:pPr>
      <w:r>
        <w:rPr>
          <w:rFonts w:cs="Arial"/>
        </w:rPr>
        <w:t>d) wizualizacja instalacji dla każdego obiektu zostanie wykonana w formie graficznego przedstawienia rozmieszczenia instalacji na obiekcie;</w:t>
      </w:r>
    </w:p>
    <w:p w14:paraId="566D4961" w14:textId="77777777" w:rsidR="00765E22" w:rsidRDefault="00765E22">
      <w:pPr>
        <w:spacing w:after="120"/>
        <w:jc w:val="both"/>
        <w:rPr>
          <w:rFonts w:cs="Arial"/>
        </w:rPr>
      </w:pPr>
      <w:r>
        <w:rPr>
          <w:rFonts w:cs="Arial"/>
        </w:rPr>
        <w:t>e) raport zbiorczy obejmie w szczególności: zestawienie wszystkich obiektów wraz z dobranymi mocami instalacji i parametrami magazynów energii, zbiorcze zestawienie szacunkowych nakładów inwestycyjnych, efekty energetyczne i ekonomiczne dla SE (z uwzględnieniem ustawowego modelu rozliczeń), harmonogram rekomendowanych działań wdrożeniowych oraz wskazanie możliwych źródeł finansowania inwestycji;</w:t>
      </w:r>
    </w:p>
    <w:p w14:paraId="39A500BB" w14:textId="77777777" w:rsidR="00765E22" w:rsidRDefault="00765E22">
      <w:pPr>
        <w:spacing w:after="120"/>
        <w:jc w:val="both"/>
        <w:rPr>
          <w:rFonts w:cs="Arial"/>
        </w:rPr>
      </w:pPr>
      <w:r>
        <w:rPr>
          <w:rFonts w:cs="Arial"/>
        </w:rPr>
        <w:lastRenderedPageBreak/>
        <w:t>f) kompletna dokumentacja zostanie przekazana Zamawiającemu w 2 egzemplarzach w wersji papierowej oraz w wersji elektronicznej (pliki PDF oraz wersje edytowalne) – na informatycznym nośniku danych lub za pośrednictwem środków komunikacji elektronicznej.</w:t>
      </w:r>
    </w:p>
    <w:p w14:paraId="07C7E86A" w14:textId="77777777" w:rsidR="00765E22" w:rsidRDefault="00F16930" w:rsidP="00F16930">
      <w:pPr>
        <w:numPr>
          <w:ilvl w:val="0"/>
          <w:numId w:val="19"/>
        </w:numPr>
        <w:jc w:val="both"/>
        <w:rPr>
          <w:rFonts w:ascii="Arial" w:eastAsia="Calibri" w:hAnsi="Arial" w:cs="Arial"/>
          <w:color w:val="000000"/>
          <w:sz w:val="20"/>
          <w:szCs w:val="20"/>
        </w:rPr>
      </w:pPr>
      <w:r>
        <w:rPr>
          <w:rFonts w:cs="Arial"/>
        </w:rPr>
        <w:t>Szczegółowy przedmiot zamówienia i warunki jego wykonania określają niniejsza SWZ oraz projektowane postanowienia umowy, stanowiące załącznik nr 2 do SWZ. Zamawiający nie stawia wymagań w zakresie zatrudnienia na podstawie stosunku pracy, o których mowa w art. 95 ust. 1 ustawy Pzp – czynności wykonywane w ramach realizacji zamówienia (prace projektowe, analityczne i eksperckie) nie polegają na wykonywaniu pracy w sposób określony w art. 22 § 1 ustawy z dnia 26 czerwca 1974 r. – Kodeks pracy.</w:t>
      </w:r>
    </w:p>
    <w:p w14:paraId="7A801A47" w14:textId="77777777" w:rsidR="00765E22" w:rsidRDefault="00F16930" w:rsidP="00F16930">
      <w:pPr>
        <w:widowControl w:val="0"/>
        <w:numPr>
          <w:ilvl w:val="0"/>
          <w:numId w:val="19"/>
        </w:numPr>
        <w:jc w:val="both"/>
        <w:textAlignment w:val="baseline"/>
        <w:rPr>
          <w:rFonts w:ascii="Arial" w:hAnsi="Arial" w:cs="Arial"/>
          <w:sz w:val="20"/>
          <w:szCs w:val="20"/>
        </w:rPr>
      </w:pPr>
      <w:r>
        <w:rPr>
          <w:rFonts w:ascii="Arial" w:hAnsi="Arial" w:cs="Arial"/>
          <w:sz w:val="20"/>
          <w:szCs w:val="20"/>
        </w:rPr>
        <w:t>Wykonawca zobowiązany jest zrealizować zamówienie zgodnie z niniejszą SWZ, projektowanymi postanowieniami umowy, wiedzą techniczną i obowiązującymi przepisami w tym przedmiocie, a także SWZ i Ofertą stanowiącymi integralną część umowy.</w:t>
      </w:r>
    </w:p>
    <w:p w14:paraId="1F7D2176" w14:textId="77777777" w:rsidR="00765E22" w:rsidRDefault="00F16930" w:rsidP="00F16930">
      <w:pPr>
        <w:widowControl w:val="0"/>
        <w:numPr>
          <w:ilvl w:val="0"/>
          <w:numId w:val="19"/>
        </w:numPr>
        <w:jc w:val="both"/>
        <w:textAlignment w:val="baseline"/>
        <w:rPr>
          <w:rFonts w:ascii="Arial" w:hAnsi="Arial" w:cs="Arial"/>
          <w:sz w:val="20"/>
          <w:szCs w:val="20"/>
        </w:rPr>
      </w:pPr>
      <w:r>
        <w:rPr>
          <w:rFonts w:ascii="Arial" w:hAnsi="Arial" w:cs="Arial"/>
          <w:sz w:val="20"/>
          <w:szCs w:val="20"/>
        </w:rPr>
        <w:t xml:space="preserve">Zamawiający </w:t>
      </w:r>
      <w:r>
        <w:rPr>
          <w:rFonts w:ascii="Arial" w:eastAsia="Calibri" w:hAnsi="Arial" w:cs="Arial"/>
          <w:bCs/>
          <w:sz w:val="20"/>
          <w:szCs w:val="20"/>
        </w:rPr>
        <w:t xml:space="preserve">przewiduje możliwość przeprowadzenia wizji lokalnej na wniosek Wykonawcy, </w:t>
      </w:r>
      <w:r>
        <w:rPr>
          <w:rFonts w:ascii="Arial" w:eastAsia="Arial" w:hAnsi="Arial" w:cs="Arial"/>
          <w:bCs/>
          <w:sz w:val="20"/>
          <w:szCs w:val="20"/>
        </w:rPr>
        <w:t xml:space="preserve">celem pozyskania wszelkich danych, które mogą być przydatne do przygotowania oferty oraz realizacji </w:t>
      </w:r>
      <w:r>
        <w:rPr>
          <w:rFonts w:ascii="Arial" w:eastAsia="Arial" w:hAnsi="Arial" w:cs="Arial"/>
          <w:bCs/>
          <w:sz w:val="20"/>
          <w:szCs w:val="20"/>
        </w:rPr>
        <w:br/>
        <w:t xml:space="preserve">i rozliczenia przedmiotu umowy. Termin wizji lokalnej zostanie wyznaczony przez Zamawiającego po otrzymaniu wniosków Wykonawców o wyznaczenie wizji lokalnej. </w:t>
      </w:r>
      <w:r>
        <w:rPr>
          <w:rFonts w:ascii="Arial" w:hAnsi="Arial" w:cs="Arial"/>
          <w:bCs/>
          <w:sz w:val="20"/>
          <w:szCs w:val="20"/>
        </w:rPr>
        <w:t>Zamawiający informuje jednocześnie, iż wizja lokalna nie stanowi wiążącego elementu SWZ w rozumieniu art. 131 ust 2 ustawy pzp.</w:t>
      </w:r>
      <w:r>
        <w:rPr>
          <w:rFonts w:ascii="Arial" w:eastAsia="Calibri" w:hAnsi="Arial" w:cs="Arial"/>
          <w:bCs/>
          <w:sz w:val="20"/>
          <w:szCs w:val="20"/>
        </w:rPr>
        <w:t xml:space="preserve"> </w:t>
      </w:r>
      <w:r>
        <w:rPr>
          <w:rFonts w:ascii="Arial" w:hAnsi="Arial" w:cs="Arial"/>
          <w:bCs/>
          <w:sz w:val="20"/>
          <w:szCs w:val="20"/>
        </w:rPr>
        <w:t>Koszt dokonania wizji lokalnej ponosi Wykonawca.</w:t>
      </w:r>
    </w:p>
    <w:p w14:paraId="1E797586" w14:textId="77777777" w:rsidR="00765E22" w:rsidRDefault="00765E22">
      <w:pPr>
        <w:pStyle w:val="Bezodstpw"/>
        <w:widowControl/>
        <w:ind w:left="360"/>
        <w:textAlignment w:val="auto"/>
        <w:rPr>
          <w:rFonts w:ascii="Arial" w:hAnsi="Arial" w:cs="Arial"/>
          <w:b/>
          <w:highlight w:val="yellow"/>
        </w:rPr>
      </w:pPr>
    </w:p>
    <w:p w14:paraId="349E5E5C" w14:textId="77777777" w:rsidR="00765E22" w:rsidRDefault="00F16930" w:rsidP="00F16930">
      <w:pPr>
        <w:numPr>
          <w:ilvl w:val="0"/>
          <w:numId w:val="12"/>
        </w:numPr>
        <w:ind w:left="284" w:hanging="284"/>
        <w:jc w:val="both"/>
        <w:rPr>
          <w:rFonts w:ascii="Arial" w:hAnsi="Arial" w:cs="Arial"/>
          <w:b/>
          <w:bCs/>
          <w:kern w:val="0"/>
          <w:sz w:val="20"/>
          <w:szCs w:val="20"/>
          <w:u w:val="single"/>
          <w:lang w:eastAsia="en-US" w:bidi="ar-SA"/>
        </w:rPr>
      </w:pPr>
      <w:r>
        <w:rPr>
          <w:rFonts w:ascii="Arial" w:hAnsi="Arial" w:cs="Arial"/>
          <w:b/>
          <w:bCs/>
          <w:kern w:val="0"/>
          <w:sz w:val="20"/>
          <w:szCs w:val="20"/>
          <w:u w:val="single"/>
          <w:lang w:eastAsia="en-US" w:bidi="ar-SA"/>
        </w:rPr>
        <w:t>Pozostałe postanowienia:</w:t>
      </w:r>
    </w:p>
    <w:p w14:paraId="3A96D09B"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en-US" w:bidi="ar-SA"/>
        </w:rPr>
      </w:pPr>
      <w:r>
        <w:rPr>
          <w:rFonts w:ascii="Arial" w:hAnsi="Arial" w:cs="Arial"/>
          <w:kern w:val="0"/>
          <w:sz w:val="20"/>
          <w:szCs w:val="20"/>
          <w:lang w:eastAsia="pl-PL" w:bidi="ar-SA"/>
        </w:rPr>
        <w:t xml:space="preserve">Klasyfikacja wg Wspólnego Słownika Zamówień: </w:t>
      </w:r>
    </w:p>
    <w:p w14:paraId="46CD9456" w14:textId="77777777" w:rsidR="00765E22" w:rsidRDefault="00F16930">
      <w:pPr>
        <w:ind w:left="426"/>
        <w:rPr>
          <w:rFonts w:ascii="Arial" w:hAnsi="Arial" w:cs="Arial"/>
          <w:kern w:val="0"/>
          <w:sz w:val="20"/>
          <w:szCs w:val="20"/>
          <w:lang w:eastAsia="pl-PL" w:bidi="ar-SA"/>
        </w:rPr>
      </w:pPr>
      <w:r>
        <w:rPr>
          <w:rFonts w:ascii="Arial" w:hAnsi="Arial" w:cs="Arial"/>
          <w:kern w:val="0"/>
          <w:sz w:val="20"/>
          <w:szCs w:val="20"/>
          <w:lang w:eastAsia="pl-PL" w:bidi="ar-SA"/>
        </w:rPr>
        <w:t>71323100-9 usługi projektowania systemów zasilania energią elektryczną.</w:t>
      </w:r>
    </w:p>
    <w:p w14:paraId="57C092C3" w14:textId="77777777" w:rsidR="00765E22" w:rsidRDefault="00F16930">
      <w:pPr>
        <w:ind w:left="426"/>
        <w:rPr>
          <w:rFonts w:ascii="Arial" w:hAnsi="Arial" w:cs="Arial"/>
          <w:kern w:val="0"/>
          <w:sz w:val="20"/>
          <w:szCs w:val="20"/>
          <w:lang w:eastAsia="pl-PL" w:bidi="ar-SA"/>
        </w:rPr>
      </w:pPr>
      <w:r>
        <w:rPr>
          <w:rFonts w:ascii="Arial" w:hAnsi="Arial" w:cs="Arial"/>
          <w:kern w:val="0"/>
          <w:sz w:val="20"/>
          <w:szCs w:val="20"/>
          <w:lang w:eastAsia="pl-PL" w:bidi="ar-SA"/>
        </w:rPr>
        <w:t>71621000-7 usługi w zakresie analizy lub konsultacji technicznej.</w:t>
      </w:r>
    </w:p>
    <w:p w14:paraId="11CB35C8" w14:textId="77777777" w:rsidR="00765E22" w:rsidRDefault="00F16930">
      <w:pPr>
        <w:widowControl w:val="0"/>
        <w:ind w:left="426"/>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71356300-1 usługi planowania technicznego.</w:t>
      </w:r>
    </w:p>
    <w:p w14:paraId="3BDB058F" w14:textId="77777777" w:rsidR="00765E22" w:rsidRDefault="00F16930">
      <w:pPr>
        <w:widowControl w:val="0"/>
        <w:ind w:left="426"/>
        <w:jc w:val="both"/>
        <w:textAlignment w:val="baseline"/>
      </w:pPr>
      <w:r>
        <w:rPr>
          <w:rFonts w:ascii="Arial" w:hAnsi="Arial" w:cs="Arial"/>
          <w:kern w:val="0"/>
          <w:sz w:val="20"/>
          <w:szCs w:val="20"/>
          <w:lang w:eastAsia="pl-PL" w:bidi="ar-SA"/>
        </w:rPr>
        <w:t>79311410-4 usługi badań ekonomicznych.</w:t>
      </w:r>
    </w:p>
    <w:p w14:paraId="48EA8F5E"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en-US" w:bidi="ar-SA"/>
        </w:rPr>
      </w:pPr>
      <w:r>
        <w:rPr>
          <w:rFonts w:ascii="Arial" w:hAnsi="Arial" w:cs="Arial"/>
          <w:kern w:val="0"/>
          <w:sz w:val="20"/>
          <w:szCs w:val="20"/>
          <w:lang w:eastAsia="pl-PL" w:bidi="ar-SA"/>
        </w:rPr>
        <w:t xml:space="preserve">Zamawiający nie dopuszcza możliwości składania ofert częściowych - </w:t>
      </w:r>
      <w:r>
        <w:rPr>
          <w:rFonts w:ascii="Arial" w:hAnsi="Arial" w:cs="Arial"/>
          <w:kern w:val="0"/>
          <w:sz w:val="20"/>
          <w:szCs w:val="20"/>
          <w:lang w:eastAsia="en-US" w:bidi="ar-SA"/>
        </w:rPr>
        <w:t xml:space="preserve">przedmiot zamówienia dotyczy jednej branży a jego zakres jest możliwy do zrealizowania przez mikro, małe i średnie przedsiębiorstwo w rozumieniu ustawy z dnia 6 marca 2018 r. Prawo Przedsiębiorców bez konieczności dalszego rozdrabniania zakresu zamówienia. Dodatkowo </w:t>
      </w:r>
      <w:r>
        <w:rPr>
          <w:rFonts w:ascii="Arial" w:hAnsi="Arial" w:cs="Arial"/>
          <w:sz w:val="20"/>
          <w:szCs w:val="20"/>
        </w:rPr>
        <w:t xml:space="preserve">brak możliwości podziału na części ze względu na dofinansowanie z Mazowieckiego Instrumentu Wspierania Społeczności Energetycznych oraz konieczność wykonania spójnej dokumentacji umożliwiającej późniejszą realizację przedmiotu zamówienia </w:t>
      </w:r>
    </w:p>
    <w:p w14:paraId="698AD7E5"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 xml:space="preserve">Zamawiający nie dopuszcza możliwości składania ofert wariantowych. </w:t>
      </w:r>
    </w:p>
    <w:p w14:paraId="0E8968BA"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pl-PL" w:bidi="ar-SA"/>
        </w:rPr>
      </w:pPr>
      <w:r>
        <w:rPr>
          <w:rFonts w:ascii="Arial" w:hAnsi="Arial" w:cs="Arial"/>
          <w:color w:val="000000"/>
          <w:sz w:val="20"/>
          <w:szCs w:val="20"/>
        </w:rPr>
        <w:t>Zamawiający nie przewiduje zawarcia umowy ramowej.</w:t>
      </w:r>
    </w:p>
    <w:p w14:paraId="488356B3"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pl-PL" w:bidi="ar-SA"/>
        </w:rPr>
      </w:pPr>
      <w:r>
        <w:rPr>
          <w:rFonts w:ascii="Arial" w:hAnsi="Arial" w:cs="Arial"/>
          <w:color w:val="000000"/>
          <w:sz w:val="20"/>
          <w:szCs w:val="20"/>
        </w:rPr>
        <w:t>Zamawiający nie przewiduje wyboru oferty z zastosowaniem aukcji elektronicznej.</w:t>
      </w:r>
    </w:p>
    <w:p w14:paraId="71A1F488"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pl-PL" w:bidi="ar-SA"/>
        </w:rPr>
      </w:pPr>
      <w:r>
        <w:rPr>
          <w:rFonts w:ascii="Arial" w:hAnsi="Arial" w:cs="Arial"/>
          <w:color w:val="000000"/>
          <w:sz w:val="20"/>
          <w:szCs w:val="20"/>
        </w:rPr>
        <w:t>Zamawiający nie stawia wymagań dotyczących rejestracji i identyfikacji wykonawców, w tym wymagań technicznych urządzeń informatycznych.</w:t>
      </w:r>
    </w:p>
    <w:p w14:paraId="6D2EE7A3"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pl-PL" w:bidi="ar-SA"/>
        </w:rPr>
      </w:pPr>
      <w:r>
        <w:rPr>
          <w:rFonts w:ascii="Arial" w:hAnsi="Arial" w:cs="Arial"/>
          <w:color w:val="000000"/>
          <w:sz w:val="20"/>
          <w:szCs w:val="20"/>
        </w:rPr>
        <w:t>Zamawiający nie przewiduje zwrotu kosztów udziału w postępowaniu.</w:t>
      </w:r>
    </w:p>
    <w:p w14:paraId="3B793726"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pl-PL" w:bidi="ar-SA"/>
        </w:rPr>
      </w:pPr>
      <w:r>
        <w:rPr>
          <w:rFonts w:ascii="Arial" w:hAnsi="Arial" w:cs="Arial"/>
          <w:color w:val="000000"/>
          <w:sz w:val="20"/>
          <w:szCs w:val="20"/>
        </w:rPr>
        <w:t>Zamawiający nie przewiduje wymagań, o których mowa w art. 96 ust. 1 ustawy.</w:t>
      </w:r>
    </w:p>
    <w:p w14:paraId="34458C0A" w14:textId="77777777" w:rsidR="00765E22" w:rsidRDefault="00F16930" w:rsidP="00F16930">
      <w:pPr>
        <w:widowControl w:val="0"/>
        <w:numPr>
          <w:ilvl w:val="0"/>
          <w:numId w:val="28"/>
        </w:numPr>
        <w:ind w:left="426" w:hanging="426"/>
        <w:jc w:val="both"/>
        <w:textAlignment w:val="baseline"/>
        <w:rPr>
          <w:rFonts w:ascii="Arial" w:hAnsi="Arial" w:cs="Arial"/>
          <w:kern w:val="0"/>
          <w:sz w:val="20"/>
          <w:szCs w:val="20"/>
          <w:lang w:eastAsia="pl-PL" w:bidi="ar-SA"/>
        </w:rPr>
      </w:pPr>
      <w:r>
        <w:rPr>
          <w:rFonts w:ascii="Arial" w:hAnsi="Arial" w:cs="Arial"/>
          <w:color w:val="000000"/>
          <w:sz w:val="20"/>
          <w:szCs w:val="20"/>
        </w:rPr>
        <w:t>Zamawiający nie wymaga możliwości złożenia ofert w postaci katalogów elektronicznych.</w:t>
      </w:r>
    </w:p>
    <w:p w14:paraId="6B1A304D" w14:textId="77777777" w:rsidR="00765E22" w:rsidRDefault="00F16930" w:rsidP="00F16930">
      <w:pPr>
        <w:widowControl w:val="0"/>
        <w:numPr>
          <w:ilvl w:val="0"/>
          <w:numId w:val="28"/>
        </w:numPr>
        <w:ind w:left="426" w:hanging="437"/>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 xml:space="preserve">Zamawiający przewiduje możliwości udzielenie zamówień, o których mowa w art. 214 ust. 1 pkt 7 ustawy pzp. </w:t>
      </w:r>
    </w:p>
    <w:p w14:paraId="66BBDD8D" w14:textId="77777777" w:rsidR="00765E22" w:rsidRDefault="00F16930">
      <w:pPr>
        <w:widowControl w:val="0"/>
        <w:ind w:left="426"/>
        <w:jc w:val="both"/>
        <w:textAlignment w:val="baseline"/>
        <w:rPr>
          <w:rFonts w:ascii="Arial" w:hAnsi="Arial" w:cs="Arial"/>
          <w:kern w:val="0"/>
          <w:sz w:val="20"/>
          <w:szCs w:val="20"/>
          <w:lang w:eastAsia="en-US" w:bidi="ar-SA"/>
        </w:rPr>
      </w:pPr>
      <w:r>
        <w:rPr>
          <w:rFonts w:ascii="Arial" w:hAnsi="Arial" w:cs="Arial"/>
          <w:kern w:val="0"/>
          <w:sz w:val="20"/>
          <w:szCs w:val="20"/>
          <w:lang w:eastAsia="en-US" w:bidi="ar-SA"/>
        </w:rPr>
        <w:t>Zamawiający w okresie 3 lat od udzielenia zamówienia podstawowego przewiduje udzielenie zamówień, których przedmiot będzie polegał na powtórzeniu podobnych usług do tych, jakie stanowią przedmiot niniejszego zamówienia, a ich łączna wartość nie przekroczy 50% wartości zamówienia podstawowego i została uwzględniona przy ustalaniu całkowitej wartości zamówienia.</w:t>
      </w:r>
    </w:p>
    <w:p w14:paraId="42A310D8" w14:textId="77777777" w:rsidR="00765E22" w:rsidRDefault="00F16930">
      <w:pPr>
        <w:widowControl w:val="0"/>
        <w:ind w:left="426"/>
        <w:jc w:val="both"/>
        <w:textAlignment w:val="baseline"/>
        <w:rPr>
          <w:rFonts w:ascii="Arial" w:hAnsi="Arial" w:cs="Arial"/>
          <w:sz w:val="20"/>
          <w:szCs w:val="20"/>
        </w:rPr>
      </w:pPr>
      <w:r>
        <w:rPr>
          <w:rFonts w:ascii="Arial" w:hAnsi="Arial" w:cs="Arial"/>
          <w:kern w:val="0"/>
          <w:sz w:val="20"/>
          <w:szCs w:val="20"/>
          <w:lang w:eastAsia="en-US"/>
        </w:rPr>
        <w:t>Zakres tych zamówień obejmuje powtórzenie podobnych usług, tj. opracowanie dokumentacji technicznej instalacji fotowoltaicznych wraz z magazynami energii, audytów, bilansów energetycznych spółdzielni energetycznej, wizualizacji oraz raportów – wyłącznie w odniesieniu do obiektów i punktów poboru energii nieobjętych zamówieniem podstawowym (w tym obiektów nowych członków Spółdzielni Energetycznej) lub w zakresie aktualizacji bilansu energetycznego SE wynikającej ze zmiany składu członkowskiego SE. Przedmiotem zamówień podobnych nie mogą być prace wykonane już w ramach zamówienia podstawowego.</w:t>
      </w:r>
    </w:p>
    <w:p w14:paraId="04CA02EB" w14:textId="77777777" w:rsidR="00765E22" w:rsidRDefault="00F16930">
      <w:pPr>
        <w:widowControl w:val="0"/>
        <w:ind w:left="426"/>
        <w:jc w:val="both"/>
        <w:textAlignment w:val="baseline"/>
        <w:rPr>
          <w:rFonts w:ascii="Arial" w:hAnsi="Arial" w:cs="Arial"/>
          <w:kern w:val="0"/>
          <w:sz w:val="20"/>
          <w:szCs w:val="20"/>
          <w:lang w:eastAsia="en-US" w:bidi="ar-SA"/>
        </w:rPr>
      </w:pPr>
      <w:r>
        <w:rPr>
          <w:rFonts w:ascii="Arial" w:hAnsi="Arial" w:cs="Arial"/>
          <w:kern w:val="0"/>
          <w:sz w:val="20"/>
          <w:szCs w:val="20"/>
          <w:lang w:eastAsia="en-US" w:bidi="ar-SA"/>
        </w:rPr>
        <w:t>Zamówienia, o których mowa powyżej zostaną udzielone na warunkach określonych w odrębnej umowie, po przeprowadzeniu negocjacji z Wykonawcą zamówienia podstawowego w trybie z wolnej ręki na podstawie ustawy pzp. Decyzję w tym zakresie podejmuje Zamawiający.</w:t>
      </w:r>
    </w:p>
    <w:p w14:paraId="54DE99AE" w14:textId="77777777" w:rsidR="00765E22" w:rsidRDefault="00F16930" w:rsidP="00F16930">
      <w:pPr>
        <w:widowControl w:val="0"/>
        <w:numPr>
          <w:ilvl w:val="0"/>
          <w:numId w:val="28"/>
        </w:numPr>
        <w:ind w:left="426" w:hanging="437"/>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Zamawiający nie zastrzega obowiązku osobistego wykonania przez wykonawcę kluczowych części zamówienia.</w:t>
      </w:r>
    </w:p>
    <w:p w14:paraId="7ABA9DC5" w14:textId="77777777" w:rsidR="00765E22" w:rsidRDefault="00765E22">
      <w:pPr>
        <w:pStyle w:val="Akapitzlist"/>
        <w:ind w:left="737" w:firstLine="607"/>
        <w:jc w:val="both"/>
        <w:rPr>
          <w:rFonts w:ascii="Arial" w:hAnsi="Arial" w:cs="Arial"/>
          <w:kern w:val="0"/>
          <w:sz w:val="20"/>
          <w:szCs w:val="20"/>
          <w:lang w:eastAsia="pl-PL"/>
        </w:rPr>
      </w:pPr>
    </w:p>
    <w:p w14:paraId="64438E8B" w14:textId="77777777" w:rsidR="00765E22" w:rsidRDefault="00765E22">
      <w:pPr>
        <w:pStyle w:val="Akapitzlist"/>
        <w:ind w:left="737" w:firstLine="607"/>
        <w:jc w:val="both"/>
        <w:rPr>
          <w:rFonts w:ascii="Arial" w:hAnsi="Arial" w:cs="Arial"/>
        </w:rPr>
      </w:pPr>
    </w:p>
    <w:p w14:paraId="0EC04DA1" w14:textId="77777777" w:rsidR="00765E22" w:rsidRDefault="00765E22">
      <w:pPr>
        <w:pStyle w:val="Akapitzlist"/>
        <w:ind w:left="737" w:firstLine="607"/>
        <w:jc w:val="both"/>
        <w:rPr>
          <w:rFonts w:ascii="Arial" w:hAnsi="Arial" w:cs="Arial"/>
        </w:rPr>
      </w:pPr>
    </w:p>
    <w:p w14:paraId="026ED8E2" w14:textId="77777777" w:rsidR="00765E22" w:rsidRDefault="00F16930">
      <w:pPr>
        <w:pStyle w:val="Nagwek1"/>
        <w:keepNext w:val="0"/>
        <w:widowControl w:val="0"/>
        <w:tabs>
          <w:tab w:val="left" w:pos="432"/>
        </w:tabs>
        <w:ind w:left="432" w:hanging="432"/>
        <w:textAlignment w:val="baseline"/>
        <w:rPr>
          <w:rFonts w:ascii="Arial" w:hAnsi="Arial"/>
          <w:spacing w:val="5"/>
          <w:sz w:val="20"/>
          <w:szCs w:val="20"/>
          <w:u w:val="single"/>
          <w:lang w:eastAsia="en-US" w:bidi="ar-SA"/>
        </w:rPr>
      </w:pPr>
      <w:bookmarkStart w:id="5" w:name="_Toc239241552"/>
      <w:r>
        <w:rPr>
          <w:rFonts w:ascii="Arial" w:hAnsi="Arial"/>
          <w:spacing w:val="5"/>
          <w:sz w:val="20"/>
          <w:szCs w:val="20"/>
          <w:u w:val="single"/>
          <w:lang w:eastAsia="en-US" w:bidi="ar-SA"/>
        </w:rPr>
        <w:t>ROZDZIAŁ III – TERMIN WYKONANIA ZAMÓWIENIA</w:t>
      </w:r>
      <w:bookmarkEnd w:id="5"/>
    </w:p>
    <w:p w14:paraId="7182FCD6" w14:textId="77777777" w:rsidR="00765E22" w:rsidRDefault="00765E22">
      <w:pPr>
        <w:pStyle w:val="Akapitzlist"/>
        <w:suppressAutoHyphens w:val="0"/>
        <w:ind w:left="0"/>
        <w:jc w:val="both"/>
        <w:rPr>
          <w:rFonts w:ascii="Arial" w:hAnsi="Arial" w:cs="Arial"/>
          <w:spacing w:val="5"/>
          <w:sz w:val="20"/>
          <w:szCs w:val="20"/>
          <w:u w:val="single"/>
          <w:lang w:eastAsia="en-US"/>
        </w:rPr>
      </w:pPr>
    </w:p>
    <w:p w14:paraId="492A9A6D" w14:textId="77777777" w:rsidR="00765E22" w:rsidRDefault="00F16930">
      <w:pPr>
        <w:pStyle w:val="Akapitzlist"/>
        <w:suppressAutoHyphens w:val="0"/>
        <w:ind w:left="0"/>
        <w:jc w:val="both"/>
        <w:rPr>
          <w:rFonts w:ascii="Arial" w:hAnsi="Arial" w:cs="Arial"/>
          <w:bCs/>
          <w:sz w:val="20"/>
          <w:szCs w:val="20"/>
        </w:rPr>
      </w:pPr>
      <w:r>
        <w:rPr>
          <w:rFonts w:ascii="Arial" w:hAnsi="Arial" w:cs="Arial"/>
          <w:sz w:val="20"/>
          <w:szCs w:val="20"/>
        </w:rPr>
        <w:t>Przedmiot zamówienia zostanie wykonany w terminie do dnia 27.11.2026 r.</w:t>
      </w:r>
    </w:p>
    <w:p w14:paraId="0A19CE65" w14:textId="77777777" w:rsidR="00765E22" w:rsidRDefault="00765E22">
      <w:pPr>
        <w:spacing w:after="120"/>
        <w:jc w:val="both"/>
        <w:rPr>
          <w:rFonts w:cs="Arial"/>
        </w:rPr>
      </w:pPr>
      <w:r>
        <w:rPr>
          <w:rFonts w:cs="Arial"/>
        </w:rPr>
        <w:t>Zamawiający określa termin wykonania zamówienia konkretną datą, gdyż jest to obiektywnie uzasadnione (art. 436 pkt 1 ustawy Pzp): zamówienie jest realizowane w ramach zadania współfinansowanego ze środków Samorządu Województwa Mazowieckiego na podstawie umowy dotacyjnej nr W/UMWM-UU/UM/KM/4872/2026, zgodnie z którą zadanie musi zostać zrealizowane, a dotacja celowa wykorzystana w terminie do dnia 27 listopada 2026 r., natomiast rozliczenie dotacji nastąpi w terminie do dnia 31 grudnia 2026 r.</w:t>
      </w:r>
    </w:p>
    <w:p w14:paraId="14FC2131" w14:textId="77777777" w:rsidR="00765E22" w:rsidRDefault="00765E22">
      <w:pPr>
        <w:jc w:val="both"/>
        <w:rPr>
          <w:rFonts w:ascii="Arial" w:hAnsi="Arial" w:cs="Arial"/>
          <w:bCs/>
          <w:sz w:val="20"/>
          <w:szCs w:val="20"/>
        </w:rPr>
      </w:pPr>
    </w:p>
    <w:p w14:paraId="27920E20" w14:textId="77777777" w:rsidR="00765E22" w:rsidRDefault="00F16930">
      <w:pPr>
        <w:pStyle w:val="Nagwek1"/>
        <w:keepNext w:val="0"/>
        <w:widowControl w:val="0"/>
        <w:tabs>
          <w:tab w:val="left" w:pos="0"/>
        </w:tabs>
        <w:textAlignment w:val="baseline"/>
      </w:pPr>
      <w:bookmarkStart w:id="6" w:name="_Toc239241553"/>
      <w:r>
        <w:rPr>
          <w:rFonts w:ascii="Arial" w:hAnsi="Arial"/>
          <w:spacing w:val="5"/>
          <w:sz w:val="20"/>
          <w:szCs w:val="20"/>
          <w:u w:val="single"/>
          <w:lang w:eastAsia="en-US" w:bidi="ar-SA"/>
        </w:rPr>
        <w:t xml:space="preserve">ROZDZIAŁ IV – PODSTAWY WYKLUCZENIA Z POSTĘPOWANIA O UDZIELENIE ZAMÓWIENIA, WARUNKI UDZIAŁU W POSTĘPOWANIU ORAZ WYKAZ OŚWIADCZEŃ I PODMIOTOWYCH ŚRODKÓW DOWODOWYCH, POTWIERDZAJĄCYCH SPEŁNIANIE WARUNKÓW UDZIAŁU </w:t>
      </w:r>
      <w:r>
        <w:rPr>
          <w:rFonts w:ascii="Arial" w:hAnsi="Arial"/>
          <w:spacing w:val="5"/>
          <w:sz w:val="20"/>
          <w:szCs w:val="20"/>
          <w:u w:val="single"/>
          <w:lang w:eastAsia="en-US" w:bidi="ar-SA"/>
        </w:rPr>
        <w:br/>
        <w:t>W POSTĘPOWANIU ORAZ BRAK PODSTAW WYKLUCZENIA</w:t>
      </w:r>
      <w:bookmarkEnd w:id="6"/>
    </w:p>
    <w:p w14:paraId="2934AA62" w14:textId="77777777" w:rsidR="00765E22" w:rsidRDefault="00765E22">
      <w:pPr>
        <w:pStyle w:val="Akapitzlist"/>
        <w:tabs>
          <w:tab w:val="left" w:pos="0"/>
        </w:tabs>
        <w:ind w:left="0"/>
        <w:jc w:val="both"/>
        <w:rPr>
          <w:rFonts w:ascii="Arial" w:hAnsi="Arial" w:cs="Arial"/>
          <w:spacing w:val="5"/>
          <w:sz w:val="20"/>
          <w:szCs w:val="20"/>
          <w:u w:val="single"/>
          <w:lang w:eastAsia="en-US"/>
        </w:rPr>
      </w:pPr>
    </w:p>
    <w:p w14:paraId="64793363" w14:textId="77777777" w:rsidR="00765E22" w:rsidRDefault="00F16930" w:rsidP="00F16930">
      <w:pPr>
        <w:numPr>
          <w:ilvl w:val="0"/>
          <w:numId w:val="21"/>
        </w:numPr>
        <w:jc w:val="both"/>
        <w:rPr>
          <w:rFonts w:ascii="Arial" w:hAnsi="Arial" w:cs="Arial"/>
          <w:b/>
          <w:bCs/>
          <w:kern w:val="0"/>
          <w:sz w:val="20"/>
          <w:szCs w:val="20"/>
          <w:u w:val="single"/>
          <w:lang w:eastAsia="en-US" w:bidi="ar-SA"/>
        </w:rPr>
      </w:pPr>
      <w:r>
        <w:rPr>
          <w:rFonts w:ascii="Arial" w:hAnsi="Arial" w:cs="Arial"/>
          <w:b/>
          <w:bCs/>
          <w:kern w:val="0"/>
          <w:sz w:val="20"/>
          <w:szCs w:val="20"/>
          <w:u w:val="single"/>
          <w:lang w:eastAsia="en-US" w:bidi="ar-SA"/>
        </w:rPr>
        <w:t>O udzielenie zamówienia mogą ubiegać się Wykonawcy, którzy:</w:t>
      </w:r>
    </w:p>
    <w:p w14:paraId="18B5493D" w14:textId="77777777" w:rsidR="00765E22" w:rsidRDefault="00F16930">
      <w:pPr>
        <w:pStyle w:val="Akapitzlist"/>
        <w:numPr>
          <w:ilvl w:val="0"/>
          <w:numId w:val="3"/>
        </w:numPr>
        <w:jc w:val="both"/>
        <w:rPr>
          <w:rFonts w:ascii="Arial" w:hAnsi="Arial" w:cs="Arial"/>
          <w:sz w:val="20"/>
          <w:szCs w:val="20"/>
        </w:rPr>
      </w:pPr>
      <w:r>
        <w:rPr>
          <w:rFonts w:ascii="Arial" w:hAnsi="Arial" w:cs="Arial"/>
          <w:sz w:val="20"/>
          <w:szCs w:val="20"/>
        </w:rPr>
        <w:t>nie podlegają wykluczeniu;</w:t>
      </w:r>
    </w:p>
    <w:p w14:paraId="7DC76EB1" w14:textId="77777777" w:rsidR="00765E22" w:rsidRDefault="00F16930">
      <w:pPr>
        <w:pStyle w:val="Akapitzlist"/>
        <w:numPr>
          <w:ilvl w:val="0"/>
          <w:numId w:val="3"/>
        </w:numPr>
        <w:jc w:val="both"/>
        <w:rPr>
          <w:rFonts w:ascii="Arial" w:hAnsi="Arial" w:cs="Arial"/>
          <w:sz w:val="20"/>
          <w:szCs w:val="20"/>
        </w:rPr>
      </w:pPr>
      <w:r>
        <w:rPr>
          <w:rFonts w:ascii="Arial" w:hAnsi="Arial" w:cs="Arial"/>
          <w:sz w:val="20"/>
          <w:szCs w:val="20"/>
        </w:rPr>
        <w:t>nie podlegają wykluczeniu w przypadkach określonych w ustawie z dnia 13 kwietnia 2022 r. o szczególnych rozwiązaniach w zakresie przeciwdziałania wspieraniu agresji na Ukrainę oraz służących ochronie bezpieczeństwa narodowego;</w:t>
      </w:r>
    </w:p>
    <w:p w14:paraId="66EE6BB8" w14:textId="77777777" w:rsidR="00765E22" w:rsidRDefault="00F16930">
      <w:pPr>
        <w:pStyle w:val="Akapitzlist"/>
        <w:numPr>
          <w:ilvl w:val="0"/>
          <w:numId w:val="3"/>
        </w:numPr>
        <w:jc w:val="both"/>
        <w:rPr>
          <w:rFonts w:ascii="Arial" w:hAnsi="Arial" w:cs="Arial"/>
          <w:sz w:val="20"/>
          <w:szCs w:val="20"/>
        </w:rPr>
      </w:pPr>
      <w:r>
        <w:rPr>
          <w:rFonts w:ascii="Arial" w:hAnsi="Arial" w:cs="Arial"/>
          <w:sz w:val="20"/>
          <w:szCs w:val="20"/>
        </w:rPr>
        <w:t>spełniają warunki udziału w postępowaniu określone przez Zamawiającego w ogłoszeniu o zamówieniu oraz SWZ.</w:t>
      </w:r>
    </w:p>
    <w:p w14:paraId="63A74F94" w14:textId="77777777" w:rsidR="00765E22" w:rsidRDefault="00765E22">
      <w:pPr>
        <w:pStyle w:val="Akapitzlist"/>
        <w:ind w:left="0"/>
        <w:jc w:val="both"/>
        <w:rPr>
          <w:rFonts w:ascii="Arial" w:hAnsi="Arial" w:cs="Arial"/>
          <w:sz w:val="20"/>
          <w:szCs w:val="20"/>
        </w:rPr>
      </w:pPr>
    </w:p>
    <w:p w14:paraId="24A4C386" w14:textId="77777777" w:rsidR="00765E22" w:rsidRDefault="00F16930" w:rsidP="00F16930">
      <w:pPr>
        <w:numPr>
          <w:ilvl w:val="0"/>
          <w:numId w:val="21"/>
        </w:numPr>
        <w:jc w:val="both"/>
        <w:rPr>
          <w:rFonts w:ascii="Arial" w:hAnsi="Arial" w:cs="Arial"/>
          <w:b/>
          <w:bCs/>
          <w:kern w:val="0"/>
          <w:sz w:val="20"/>
          <w:szCs w:val="20"/>
          <w:u w:val="single"/>
          <w:lang w:eastAsia="en-US" w:bidi="ar-SA"/>
        </w:rPr>
      </w:pPr>
      <w:r>
        <w:rPr>
          <w:rFonts w:ascii="Arial" w:hAnsi="Arial" w:cs="Arial"/>
          <w:b/>
          <w:bCs/>
          <w:kern w:val="0"/>
          <w:sz w:val="20"/>
          <w:szCs w:val="20"/>
          <w:u w:val="single"/>
          <w:lang w:eastAsia="en-US" w:bidi="ar-SA"/>
        </w:rPr>
        <w:t>Podstawy wykluczenia:</w:t>
      </w:r>
    </w:p>
    <w:p w14:paraId="5FEDAE97" w14:textId="77777777" w:rsidR="00765E22" w:rsidRDefault="00F16930" w:rsidP="00F16930">
      <w:pPr>
        <w:pStyle w:val="Akapitzlist"/>
        <w:numPr>
          <w:ilvl w:val="0"/>
          <w:numId w:val="7"/>
        </w:numPr>
        <w:tabs>
          <w:tab w:val="left" w:pos="0"/>
        </w:tabs>
        <w:ind w:left="360"/>
        <w:jc w:val="both"/>
        <w:rPr>
          <w:rFonts w:ascii="Arial" w:hAnsi="Arial" w:cs="Arial"/>
          <w:sz w:val="20"/>
          <w:szCs w:val="20"/>
        </w:rPr>
      </w:pPr>
      <w:r>
        <w:rPr>
          <w:rFonts w:ascii="Arial" w:hAnsi="Arial" w:cs="Arial"/>
          <w:sz w:val="20"/>
          <w:szCs w:val="20"/>
        </w:rPr>
        <w:t>Z postępowania o udzielenie zamówienia Zamawiający wykluczy Wykonawcę w przypadkach,</w:t>
      </w:r>
      <w:r>
        <w:rPr>
          <w:rFonts w:ascii="Arial" w:hAnsi="Arial" w:cs="Arial"/>
          <w:sz w:val="20"/>
          <w:szCs w:val="20"/>
        </w:rPr>
        <w:br/>
        <w:t>o których mowa w art. 108 ust. 1 pkt 1-6 ustawy pzp (przesłanki obligatoryjne).</w:t>
      </w:r>
    </w:p>
    <w:p w14:paraId="3C4FB890" w14:textId="77777777" w:rsidR="00765E22" w:rsidRDefault="00F16930" w:rsidP="00F16930">
      <w:pPr>
        <w:pStyle w:val="Akapitzlist"/>
        <w:numPr>
          <w:ilvl w:val="0"/>
          <w:numId w:val="7"/>
        </w:numPr>
        <w:tabs>
          <w:tab w:val="left" w:pos="0"/>
        </w:tabs>
        <w:ind w:left="360"/>
        <w:jc w:val="both"/>
        <w:rPr>
          <w:rFonts w:ascii="Arial" w:hAnsi="Arial" w:cs="Arial"/>
          <w:sz w:val="20"/>
          <w:szCs w:val="20"/>
        </w:rPr>
      </w:pPr>
      <w:r>
        <w:rPr>
          <w:rFonts w:ascii="Arial" w:hAnsi="Arial" w:cs="Arial"/>
          <w:sz w:val="20"/>
          <w:szCs w:val="20"/>
        </w:rPr>
        <w:t xml:space="preserve">Z postępowania o udzielenie zamówienia Zamawiający wykluczy także Wykonawcę </w:t>
      </w:r>
      <w:r>
        <w:rPr>
          <w:rFonts w:ascii="Arial" w:hAnsi="Arial" w:cs="Arial"/>
          <w:sz w:val="20"/>
          <w:szCs w:val="20"/>
        </w:rPr>
        <w:br/>
        <w:t xml:space="preserve">w następujących przypadkach – wybrane przez Zamawiającego przesłanki fakultatywne: </w:t>
      </w:r>
    </w:p>
    <w:p w14:paraId="596840C1" w14:textId="77777777" w:rsidR="00765E22" w:rsidRDefault="00F16930" w:rsidP="00F16930">
      <w:pPr>
        <w:numPr>
          <w:ilvl w:val="0"/>
          <w:numId w:val="27"/>
        </w:numPr>
        <w:ind w:left="708"/>
        <w:jc w:val="both"/>
        <w:rPr>
          <w:rFonts w:ascii="Arial" w:hAnsi="Arial" w:cs="Arial"/>
          <w:sz w:val="20"/>
          <w:szCs w:val="20"/>
        </w:rPr>
      </w:pPr>
      <w:r>
        <w:rPr>
          <w:rFonts w:ascii="Arial" w:hAnsi="Arial" w:cs="Arial"/>
          <w:sz w:val="20"/>
          <w:szCs w:val="20"/>
        </w:rPr>
        <w:t xml:space="preserve">przewidziane w art. 109 ust. 1 pkt 4: w stosunku, do którego otwarto likwidację, ogłoszono upadłość, którego o aktywami zarządza likwidator lub sąd, zawarł układ z wierzycielami, którego działalność gospodarcza jest zawieszona albo znajduje się on winnej tego rodzaju sytuacji wynikającej z podobnej procedury przewidzianej w przepisach miejsca wszczęcia tej procedury; </w:t>
      </w:r>
    </w:p>
    <w:p w14:paraId="0F892128" w14:textId="77777777" w:rsidR="00765E22" w:rsidRDefault="00F16930" w:rsidP="00F16930">
      <w:pPr>
        <w:numPr>
          <w:ilvl w:val="0"/>
          <w:numId w:val="27"/>
        </w:numPr>
        <w:ind w:left="708"/>
        <w:jc w:val="both"/>
        <w:rPr>
          <w:rFonts w:ascii="Arial" w:hAnsi="Arial" w:cs="Arial"/>
          <w:sz w:val="20"/>
          <w:szCs w:val="20"/>
        </w:rPr>
      </w:pPr>
      <w:r>
        <w:rPr>
          <w:rFonts w:ascii="Arial" w:hAnsi="Arial" w:cs="Arial"/>
          <w:sz w:val="20"/>
          <w:szCs w:val="20"/>
        </w:rPr>
        <w:t>przewidziane w art. 109 ust. 1 pkt 7: w stosunku, do którego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1AC9A45F" w14:textId="77777777" w:rsidR="00765E22" w:rsidRDefault="00F16930" w:rsidP="00F16930">
      <w:pPr>
        <w:pStyle w:val="Akapitzlist"/>
        <w:numPr>
          <w:ilvl w:val="0"/>
          <w:numId w:val="7"/>
        </w:numPr>
        <w:tabs>
          <w:tab w:val="left" w:pos="0"/>
        </w:tabs>
        <w:ind w:left="360"/>
        <w:jc w:val="both"/>
        <w:rPr>
          <w:rFonts w:ascii="Arial" w:hAnsi="Arial" w:cs="Arial"/>
          <w:sz w:val="20"/>
          <w:szCs w:val="20"/>
        </w:rPr>
      </w:pPr>
      <w:r>
        <w:rPr>
          <w:rFonts w:ascii="Arial" w:hAnsi="Arial" w:cs="Arial"/>
          <w:sz w:val="20"/>
          <w:szCs w:val="20"/>
        </w:rPr>
        <w:t>Z postępowania o udzielenie zamówienia Zamawiający wykluczy Wykonawcę w przypadkach określonych w art. 7 ust 1 ustawy z dnia 13 kwietnia 2022 r. o szczególnych rozwiązaniach w zakresie przeciwdziałania wspieraniu agresji na Ukrainę oraz służących ochronie bezpieczeństwa narodowego.</w:t>
      </w:r>
    </w:p>
    <w:p w14:paraId="44B383C3" w14:textId="77777777" w:rsidR="00765E22" w:rsidRDefault="00F16930" w:rsidP="00F16930">
      <w:pPr>
        <w:pStyle w:val="Akapitzlist"/>
        <w:numPr>
          <w:ilvl w:val="0"/>
          <w:numId w:val="7"/>
        </w:numPr>
        <w:tabs>
          <w:tab w:val="left" w:pos="0"/>
        </w:tabs>
        <w:ind w:left="360"/>
        <w:jc w:val="both"/>
        <w:rPr>
          <w:rFonts w:ascii="Arial" w:hAnsi="Arial" w:cs="Arial"/>
          <w:sz w:val="20"/>
          <w:szCs w:val="20"/>
        </w:rPr>
      </w:pPr>
      <w:r>
        <w:rPr>
          <w:rFonts w:ascii="Arial" w:hAnsi="Arial" w:cs="Arial"/>
          <w:sz w:val="20"/>
          <w:szCs w:val="20"/>
        </w:rPr>
        <w:t>Zamawiający może wykluczyć Wykonawcę na każdym etapie postępowania o udzielenie zamówienia.</w:t>
      </w:r>
    </w:p>
    <w:p w14:paraId="35D2B2F9" w14:textId="77777777" w:rsidR="00765E22" w:rsidRDefault="00F16930" w:rsidP="00F16930">
      <w:pPr>
        <w:pStyle w:val="Akapitzlist"/>
        <w:numPr>
          <w:ilvl w:val="0"/>
          <w:numId w:val="7"/>
        </w:numPr>
        <w:tabs>
          <w:tab w:val="left" w:pos="0"/>
        </w:tabs>
        <w:ind w:left="360"/>
        <w:jc w:val="both"/>
        <w:rPr>
          <w:rFonts w:ascii="Arial" w:hAnsi="Arial" w:cs="Arial"/>
          <w:sz w:val="20"/>
          <w:szCs w:val="20"/>
        </w:rPr>
      </w:pPr>
      <w:r>
        <w:rPr>
          <w:rFonts w:ascii="Arial" w:hAnsi="Arial" w:cs="Arial"/>
          <w:sz w:val="20"/>
          <w:szCs w:val="20"/>
        </w:rPr>
        <w:t>Wykluczenie z powodów określonych w pkt. 2.3 powyżej następuje na okres trwania tych okoliczności.</w:t>
      </w:r>
    </w:p>
    <w:p w14:paraId="6F28B9D8" w14:textId="77777777" w:rsidR="00765E22" w:rsidRDefault="00F16930" w:rsidP="00F16930">
      <w:pPr>
        <w:pStyle w:val="Akapitzlist"/>
        <w:numPr>
          <w:ilvl w:val="0"/>
          <w:numId w:val="7"/>
        </w:numPr>
        <w:tabs>
          <w:tab w:val="left" w:pos="0"/>
        </w:tabs>
        <w:ind w:left="360"/>
        <w:jc w:val="both"/>
        <w:rPr>
          <w:rFonts w:ascii="Arial" w:hAnsi="Arial" w:cs="Arial"/>
          <w:sz w:val="20"/>
          <w:szCs w:val="20"/>
        </w:rPr>
      </w:pPr>
      <w:r>
        <w:rPr>
          <w:rFonts w:ascii="Arial" w:hAnsi="Arial" w:cs="Arial"/>
          <w:sz w:val="20"/>
          <w:szCs w:val="20"/>
        </w:rPr>
        <w:t>W przypadku wykonawcy wykluczonego na podstawie pkt. 2.3 powyżej, Zamawiający odrzuca ofertę takiego Wykonawcy, nie zaprasza go do złożenia oferty podlegającej negocjacjom, oferty dodatkowej, nie przeprowadza oceny takiej oferty odpowiednio do trybu stosowanego do udzielenia zamówienia publicznego oraz etapu prowadzonego postępowania o udzielenie zamówienia publicznego.</w:t>
      </w:r>
    </w:p>
    <w:p w14:paraId="086E86F0" w14:textId="77777777" w:rsidR="00765E22" w:rsidRDefault="00765E22">
      <w:pPr>
        <w:pStyle w:val="Akapitzlist"/>
        <w:tabs>
          <w:tab w:val="left" w:pos="0"/>
        </w:tabs>
        <w:ind w:left="0"/>
        <w:jc w:val="both"/>
        <w:rPr>
          <w:rFonts w:ascii="Arial" w:hAnsi="Arial" w:cs="Arial"/>
          <w:sz w:val="20"/>
          <w:szCs w:val="20"/>
        </w:rPr>
      </w:pPr>
    </w:p>
    <w:p w14:paraId="133B5538" w14:textId="77777777" w:rsidR="00765E22" w:rsidRDefault="00F16930" w:rsidP="00F16930">
      <w:pPr>
        <w:numPr>
          <w:ilvl w:val="0"/>
          <w:numId w:val="21"/>
        </w:numPr>
        <w:jc w:val="both"/>
        <w:rPr>
          <w:rFonts w:ascii="Arial" w:hAnsi="Arial" w:cs="Arial"/>
          <w:b/>
          <w:bCs/>
          <w:kern w:val="0"/>
          <w:sz w:val="20"/>
          <w:szCs w:val="20"/>
          <w:u w:val="single"/>
          <w:lang w:eastAsia="en-US" w:bidi="ar-SA"/>
        </w:rPr>
      </w:pPr>
      <w:r>
        <w:rPr>
          <w:rFonts w:ascii="Arial" w:hAnsi="Arial" w:cs="Arial"/>
          <w:b/>
          <w:bCs/>
          <w:kern w:val="0"/>
          <w:sz w:val="20"/>
          <w:szCs w:val="20"/>
          <w:u w:val="single"/>
          <w:lang w:eastAsia="en-US" w:bidi="ar-SA"/>
        </w:rPr>
        <w:t xml:space="preserve">Warunki udziału w postępowaniu, określone przez Zamawiającego zgodnie </w:t>
      </w:r>
      <w:r>
        <w:rPr>
          <w:rFonts w:ascii="Arial" w:hAnsi="Arial" w:cs="Arial"/>
          <w:b/>
          <w:bCs/>
          <w:kern w:val="0"/>
          <w:sz w:val="20"/>
          <w:szCs w:val="20"/>
          <w:u w:val="single"/>
          <w:lang w:eastAsia="en-US" w:bidi="ar-SA"/>
        </w:rPr>
        <w:br/>
        <w:t>z art. 112 ust. 1 ustawy:</w:t>
      </w:r>
    </w:p>
    <w:p w14:paraId="66410960" w14:textId="77777777" w:rsidR="00765E22" w:rsidRDefault="00F16930" w:rsidP="00F16930">
      <w:pPr>
        <w:numPr>
          <w:ilvl w:val="0"/>
          <w:numId w:val="39"/>
        </w:numPr>
        <w:ind w:left="360"/>
        <w:jc w:val="both"/>
        <w:rPr>
          <w:rFonts w:ascii="Arial" w:hAnsi="Arial" w:cs="Arial"/>
          <w:color w:val="000000"/>
          <w:sz w:val="20"/>
          <w:szCs w:val="20"/>
        </w:rPr>
      </w:pPr>
      <w:r>
        <w:rPr>
          <w:rFonts w:ascii="Arial" w:hAnsi="Arial" w:cs="Arial"/>
          <w:color w:val="000000"/>
          <w:sz w:val="20"/>
          <w:szCs w:val="20"/>
          <w:u w:val="single"/>
        </w:rPr>
        <w:t>Zdolność techniczna i zawodowa</w:t>
      </w:r>
      <w:r>
        <w:rPr>
          <w:rFonts w:ascii="Arial" w:hAnsi="Arial" w:cs="Arial"/>
          <w:color w:val="000000"/>
          <w:sz w:val="20"/>
          <w:szCs w:val="20"/>
        </w:rPr>
        <w:t xml:space="preserve">– </w:t>
      </w:r>
      <w:r>
        <w:rPr>
          <w:rFonts w:ascii="Arial" w:hAnsi="Arial" w:cs="Arial"/>
          <w:sz w:val="20"/>
          <w:szCs w:val="20"/>
        </w:rPr>
        <w:t>Zamawiający uzna warunek za spełniony, jeżeli:</w:t>
      </w:r>
    </w:p>
    <w:p w14:paraId="6811A561" w14:textId="77777777" w:rsidR="00765E22" w:rsidRDefault="00F16930" w:rsidP="00F16930">
      <w:pPr>
        <w:pStyle w:val="Tekstpodstawowy3"/>
        <w:numPr>
          <w:ilvl w:val="0"/>
          <w:numId w:val="15"/>
        </w:numPr>
        <w:spacing w:after="0"/>
        <w:ind w:left="709" w:hanging="283"/>
        <w:jc w:val="both"/>
        <w:rPr>
          <w:rFonts w:ascii="Arial" w:hAnsi="Arial" w:cs="Arial"/>
          <w:sz w:val="20"/>
          <w:szCs w:val="20"/>
        </w:rPr>
      </w:pPr>
      <w:r>
        <w:rPr>
          <w:rFonts w:ascii="Arial" w:hAnsi="Arial" w:cs="Arial"/>
          <w:sz w:val="20"/>
          <w:szCs w:val="20"/>
        </w:rPr>
        <w:t>Wykonawca wykaże, że w okresie ostatnich 3 lat przed upływem terminu składania ofert, a jeżeli okres prowadzenia działalności jest krótszy - w tym okresie, wykonał, co najmniej:</w:t>
      </w:r>
    </w:p>
    <w:p w14:paraId="08025D99" w14:textId="77777777" w:rsidR="00765E22" w:rsidRDefault="00F16930" w:rsidP="00F16930">
      <w:pPr>
        <w:pStyle w:val="Tekstpodstawowy3"/>
        <w:numPr>
          <w:ilvl w:val="0"/>
          <w:numId w:val="13"/>
        </w:numPr>
        <w:spacing w:after="0"/>
        <w:jc w:val="both"/>
        <w:rPr>
          <w:rFonts w:ascii="Arial" w:hAnsi="Arial" w:cs="Arial"/>
          <w:sz w:val="20"/>
          <w:szCs w:val="20"/>
        </w:rPr>
      </w:pPr>
      <w:r>
        <w:rPr>
          <w:rFonts w:ascii="Arial" w:hAnsi="Arial" w:cs="Arial"/>
          <w:sz w:val="20"/>
          <w:szCs w:val="20"/>
        </w:rPr>
        <w:t>5 zadań (realizowanych na podstawie pięciu odrębnych umów) polegających na wykonaniu dokumentacji technicznej wykonania instalacji fotowoltaicznej o mocy co najmniej 40 kWp, w tym co najmniej jedno zadanie obejmujące również dokumentację techniczną magazynu energii elektrycznej;</w:t>
      </w:r>
    </w:p>
    <w:p w14:paraId="5DCD6483" w14:textId="77777777" w:rsidR="00765E22" w:rsidRDefault="00F16930" w:rsidP="00F16930">
      <w:pPr>
        <w:pStyle w:val="Tekstpodstawowy3"/>
        <w:numPr>
          <w:ilvl w:val="0"/>
          <w:numId w:val="13"/>
        </w:numPr>
        <w:spacing w:after="0"/>
        <w:jc w:val="both"/>
        <w:rPr>
          <w:rFonts w:ascii="Arial" w:hAnsi="Arial" w:cs="Arial"/>
          <w:sz w:val="20"/>
          <w:szCs w:val="20"/>
        </w:rPr>
      </w:pPr>
      <w:r>
        <w:rPr>
          <w:rFonts w:ascii="Arial" w:hAnsi="Arial" w:cs="Arial"/>
          <w:sz w:val="20"/>
          <w:szCs w:val="20"/>
        </w:rPr>
        <w:t xml:space="preserve">10 zadań (realizowanych na podstawie dziesięciu odrębnych umów) polegających na wykonaniu dokumentacji z obszaru społeczności energetycznych obejmującej co najmniej jedno z </w:t>
      </w:r>
      <w:r>
        <w:rPr>
          <w:rFonts w:ascii="Arial" w:hAnsi="Arial" w:cs="Arial"/>
          <w:sz w:val="20"/>
          <w:szCs w:val="20"/>
        </w:rPr>
        <w:lastRenderedPageBreak/>
        <w:t>następujących opracowań: biznesplan spółdzielni energetycznej lub bilans energetyczny zgodny z ustawowym modelem rozliczeń w spółdzielni energetycznej.</w:t>
      </w:r>
    </w:p>
    <w:p w14:paraId="2F4049BE" w14:textId="77777777" w:rsidR="00765E22" w:rsidRDefault="00F16930" w:rsidP="00F16930">
      <w:pPr>
        <w:pStyle w:val="Tekstpodstawowy3"/>
        <w:numPr>
          <w:ilvl w:val="0"/>
          <w:numId w:val="15"/>
        </w:numPr>
        <w:spacing w:after="0"/>
        <w:ind w:left="709" w:hanging="283"/>
        <w:jc w:val="both"/>
        <w:rPr>
          <w:rFonts w:ascii="Arial" w:hAnsi="Arial" w:cs="Arial"/>
          <w:sz w:val="20"/>
          <w:szCs w:val="20"/>
        </w:rPr>
      </w:pPr>
      <w:bookmarkStart w:id="7" w:name="_Hlk68852973"/>
      <w:r>
        <w:rPr>
          <w:rFonts w:ascii="Arial" w:hAnsi="Arial" w:cs="Arial"/>
          <w:sz w:val="20"/>
          <w:szCs w:val="20"/>
        </w:rPr>
        <w:t>Wykonawca wykaże, że dysponuje lub będzie dysponował na etapie realizacji umowy</w:t>
      </w:r>
      <w:bookmarkEnd w:id="7"/>
      <w:r>
        <w:rPr>
          <w:rFonts w:ascii="Arial" w:hAnsi="Arial" w:cs="Arial"/>
          <w:sz w:val="20"/>
          <w:szCs w:val="20"/>
        </w:rPr>
        <w:t xml:space="preserve"> co najmniej:</w:t>
      </w:r>
    </w:p>
    <w:p w14:paraId="5059D6E3" w14:textId="77777777" w:rsidR="00765E22" w:rsidRDefault="00F16930" w:rsidP="00F16930">
      <w:pPr>
        <w:pStyle w:val="Tekstpodstawowy3"/>
        <w:numPr>
          <w:ilvl w:val="0"/>
          <w:numId w:val="40"/>
        </w:numPr>
        <w:spacing w:after="0"/>
        <w:jc w:val="both"/>
        <w:rPr>
          <w:rFonts w:ascii="Arial" w:hAnsi="Arial" w:cs="Arial"/>
          <w:sz w:val="20"/>
          <w:szCs w:val="20"/>
        </w:rPr>
      </w:pPr>
      <w:bookmarkStart w:id="8" w:name="_Hlk164251289"/>
      <w:r>
        <w:rPr>
          <w:rFonts w:ascii="Arial" w:hAnsi="Arial" w:cs="Arial"/>
          <w:sz w:val="20"/>
          <w:szCs w:val="20"/>
        </w:rPr>
        <w:t>jedną osobą posiadającą uprawnienia budowlane do projektowania bez ograniczeń w specjalności instalacyjnej w zakresie sieci, instalacji i urządzeń elektrycznych i elektroenergetycznych wydane na podstawie ustawy z dnia 7 lipca 1994 r. – Prawo budowlane oraz aktualnie obowiązujących przepisów lub odpowiednie uprawnienia do projektowania w specjalności instalacyjnej w zakresie sieci, instalacji i urządzeń elektrycznych i elektroenergetycznych wydane na podstawie wcześniej obowiązujących przepisów oraz posiadającego doświadczenie w wykonaniu, co najmniej 5 zadań (realizowanych na podstawie pięciu odrębnych umów) polegających na wykonaniu dokumentacji technicznej wykonania instalacji fotowoltaicznej o mocy co najmniej 40 kWp, w tym co najmniej jednego zadania obejmującego również dokumentację techniczną magazynu energii elektrycznej – doświadczenie po uzyskaniu uprawnień,</w:t>
      </w:r>
      <w:bookmarkEnd w:id="8"/>
    </w:p>
    <w:p w14:paraId="2195ACA4" w14:textId="77777777" w:rsidR="00765E22" w:rsidRDefault="00F16930" w:rsidP="00F16930">
      <w:pPr>
        <w:pStyle w:val="Tekstpodstawowy3"/>
        <w:numPr>
          <w:ilvl w:val="0"/>
          <w:numId w:val="40"/>
        </w:numPr>
        <w:spacing w:after="0"/>
        <w:jc w:val="both"/>
        <w:rPr>
          <w:rFonts w:ascii="Arial" w:hAnsi="Arial" w:cs="Arial"/>
          <w:sz w:val="20"/>
          <w:szCs w:val="20"/>
        </w:rPr>
      </w:pPr>
      <w:r>
        <w:rPr>
          <w:rFonts w:ascii="Arial" w:hAnsi="Arial" w:cs="Arial"/>
          <w:sz w:val="20"/>
          <w:szCs w:val="20"/>
        </w:rPr>
        <w:t>jedną osobą posiadającą uprawnienia budowlane do projektowania bez ograniczeń w specjalności konstrukcyjno-budowlanej wydane na podstawie ustawy z dnia 7 lipca 1994 r. – Prawo budowlane oraz aktualnie obowiązujących przepisów lub odpowiednie uprawnienia do projektowania w specjalności konstrukcyjno-budowlanej wydane na podstawie wcześniej obowiązujących przepisów, która w ramach realizacji zamówienia dokona w szczególności oceny stanu technicznego i nośności konstrukcji, na których przewidziano montaż instalacji fotowoltaicznych, oraz nośności podłoża/konstrukcji w miejscach posadowienia magazynów energii,</w:t>
      </w:r>
    </w:p>
    <w:p w14:paraId="060CD1D2" w14:textId="77777777" w:rsidR="00765E22" w:rsidRDefault="00F16930" w:rsidP="00F16930">
      <w:pPr>
        <w:pStyle w:val="Tekstpodstawowy3"/>
        <w:numPr>
          <w:ilvl w:val="0"/>
          <w:numId w:val="40"/>
        </w:numPr>
        <w:spacing w:after="0"/>
        <w:jc w:val="both"/>
        <w:rPr>
          <w:rFonts w:ascii="Arial" w:hAnsi="Arial" w:cs="Arial"/>
          <w:sz w:val="20"/>
          <w:szCs w:val="20"/>
        </w:rPr>
      </w:pPr>
      <w:bookmarkStart w:id="9" w:name="_Hlk164250966"/>
      <w:bookmarkStart w:id="10" w:name="_Hlk164256770"/>
      <w:r>
        <w:rPr>
          <w:rFonts w:ascii="Arial" w:hAnsi="Arial" w:cs="Arial"/>
          <w:sz w:val="20"/>
          <w:szCs w:val="20"/>
        </w:rPr>
        <w:t>jedną osobą posiadającą doświadczenie w wykonaniu, co najmniej 10 zadań (realizowanych na podstawie dziesięciu odrębnych umów) polegających na wykonaniu dokumentacji z obszaru społeczności energetycznych obejmującej co najmniej jedno z następujących opracowań: biznesplan spółdzielni energetycznej lub bilans energetyczny zgodny z ustawowym modelem rozliczeń w spółdzielni energetycznej.</w:t>
      </w:r>
      <w:bookmarkStart w:id="11" w:name="_Hlk214527423"/>
      <w:bookmarkEnd w:id="9"/>
      <w:bookmarkEnd w:id="10"/>
      <w:bookmarkEnd w:id="11"/>
    </w:p>
    <w:p w14:paraId="34DA0848" w14:textId="77777777" w:rsidR="00765E22" w:rsidRDefault="00F16930">
      <w:pPr>
        <w:pStyle w:val="Tekstpodstawowy3"/>
        <w:spacing w:after="0"/>
        <w:ind w:left="348"/>
        <w:jc w:val="both"/>
        <w:rPr>
          <w:rFonts w:ascii="Arial" w:hAnsi="Arial" w:cs="Arial"/>
          <w:i/>
          <w:sz w:val="20"/>
          <w:szCs w:val="20"/>
          <w:u w:val="single"/>
        </w:rPr>
      </w:pPr>
      <w:r>
        <w:rPr>
          <w:rFonts w:ascii="Arial" w:hAnsi="Arial" w:cs="Arial"/>
          <w:i/>
          <w:sz w:val="20"/>
          <w:szCs w:val="20"/>
          <w:u w:val="single"/>
        </w:rPr>
        <w:t>dotyczy warunku określonego w 3.1.1 SWZ:</w:t>
      </w:r>
    </w:p>
    <w:p w14:paraId="2B7C8554" w14:textId="77777777" w:rsidR="00765E22" w:rsidRDefault="00F16930">
      <w:pPr>
        <w:pStyle w:val="Tekstpodstawowy3"/>
        <w:spacing w:after="0"/>
        <w:ind w:left="348"/>
        <w:jc w:val="both"/>
      </w:pPr>
      <w:r>
        <w:rPr>
          <w:rFonts w:ascii="Arial" w:hAnsi="Arial" w:cs="Arial"/>
          <w:iCs/>
          <w:sz w:val="20"/>
          <w:szCs w:val="20"/>
        </w:rPr>
        <w:t>Warunek udziału w postępowaniu dotyczący zdolności technicznej i zawodowej, w zakresie doświadczenia zawodowego, musi być spełniony:</w:t>
      </w:r>
    </w:p>
    <w:p w14:paraId="6313B2D1" w14:textId="77777777" w:rsidR="00765E22" w:rsidRDefault="00F16930" w:rsidP="00F16930">
      <w:pPr>
        <w:pStyle w:val="Tekstpodstawowy3"/>
        <w:numPr>
          <w:ilvl w:val="0"/>
          <w:numId w:val="25"/>
        </w:numPr>
        <w:spacing w:after="0"/>
        <w:jc w:val="both"/>
        <w:rPr>
          <w:rFonts w:ascii="Arial" w:hAnsi="Arial" w:cs="Arial"/>
          <w:sz w:val="20"/>
          <w:szCs w:val="20"/>
        </w:rPr>
      </w:pPr>
      <w:r>
        <w:rPr>
          <w:rFonts w:ascii="Arial" w:hAnsi="Arial" w:cs="Arial"/>
          <w:sz w:val="20"/>
          <w:szCs w:val="20"/>
        </w:rPr>
        <w:t>przez Wykonawcę samodzielnie;</w:t>
      </w:r>
    </w:p>
    <w:p w14:paraId="05BFEAD3" w14:textId="77777777" w:rsidR="00765E22" w:rsidRDefault="00F16930" w:rsidP="00F16930">
      <w:pPr>
        <w:pStyle w:val="Tekstpodstawowy3"/>
        <w:numPr>
          <w:ilvl w:val="0"/>
          <w:numId w:val="25"/>
        </w:numPr>
        <w:spacing w:after="0"/>
        <w:jc w:val="both"/>
        <w:rPr>
          <w:rFonts w:ascii="Arial" w:hAnsi="Arial" w:cs="Arial"/>
          <w:sz w:val="20"/>
          <w:szCs w:val="20"/>
        </w:rPr>
      </w:pPr>
      <w:r>
        <w:rPr>
          <w:rFonts w:ascii="Arial" w:hAnsi="Arial" w:cs="Arial"/>
          <w:sz w:val="20"/>
          <w:szCs w:val="20"/>
        </w:rPr>
        <w:t>przez co najmniej jeden podmiot udostępniający wiedzę i doświadczenie (podwykonawcę) samodzielnie;</w:t>
      </w:r>
    </w:p>
    <w:p w14:paraId="2EA04D89" w14:textId="77777777" w:rsidR="00765E22" w:rsidRDefault="00F16930" w:rsidP="00F16930">
      <w:pPr>
        <w:pStyle w:val="Tekstpodstawowy3"/>
        <w:numPr>
          <w:ilvl w:val="0"/>
          <w:numId w:val="25"/>
        </w:numPr>
        <w:spacing w:after="0"/>
        <w:jc w:val="both"/>
        <w:rPr>
          <w:rFonts w:ascii="Arial" w:hAnsi="Arial" w:cs="Arial"/>
          <w:sz w:val="20"/>
          <w:szCs w:val="20"/>
        </w:rPr>
      </w:pPr>
      <w:r>
        <w:rPr>
          <w:rFonts w:ascii="Arial" w:hAnsi="Arial" w:cs="Arial"/>
          <w:sz w:val="20"/>
          <w:szCs w:val="20"/>
        </w:rPr>
        <w:t>w przypadku Wykonawców występujących wspólnie - samodzielnie przez co najmniej jednego z Wykonawców występujących wspólnie.</w:t>
      </w:r>
    </w:p>
    <w:p w14:paraId="56CB530A" w14:textId="77777777" w:rsidR="00765E22" w:rsidRDefault="00F16930">
      <w:pPr>
        <w:ind w:left="708"/>
        <w:jc w:val="both"/>
        <w:rPr>
          <w:rFonts w:ascii="Arial" w:hAnsi="Arial" w:cs="Arial"/>
          <w:sz w:val="20"/>
          <w:szCs w:val="20"/>
        </w:rPr>
      </w:pPr>
      <w:r>
        <w:rPr>
          <w:rFonts w:ascii="Arial" w:hAnsi="Arial" w:cs="Arial"/>
          <w:sz w:val="20"/>
          <w:szCs w:val="20"/>
        </w:rPr>
        <w:t>Nie jest dopuszczalne łączenie (sumowanie) wyżej wymaganego doświadczenia różnych podmiotów zaangażowanych w realizację zamówienia.</w:t>
      </w:r>
    </w:p>
    <w:p w14:paraId="513D9168" w14:textId="77777777" w:rsidR="00765E22" w:rsidRDefault="00F16930">
      <w:pPr>
        <w:pStyle w:val="Tekstpodstawowy3"/>
        <w:spacing w:after="0"/>
        <w:ind w:left="348"/>
        <w:jc w:val="both"/>
        <w:rPr>
          <w:rFonts w:ascii="Arial" w:hAnsi="Arial" w:cs="Arial"/>
          <w:b/>
          <w:bCs/>
          <w:sz w:val="20"/>
          <w:szCs w:val="20"/>
          <w:u w:val="single"/>
        </w:rPr>
      </w:pPr>
      <w:r>
        <w:rPr>
          <w:rFonts w:ascii="Arial" w:hAnsi="Arial" w:cs="Arial"/>
          <w:b/>
          <w:bCs/>
          <w:sz w:val="20"/>
          <w:szCs w:val="20"/>
          <w:u w:val="single"/>
        </w:rPr>
        <w:t xml:space="preserve">UWAGA: </w:t>
      </w:r>
    </w:p>
    <w:p w14:paraId="42001667" w14:textId="77777777" w:rsidR="00765E22" w:rsidRDefault="00F16930" w:rsidP="00F16930">
      <w:pPr>
        <w:pStyle w:val="Tekstpodstawowy3"/>
        <w:numPr>
          <w:ilvl w:val="0"/>
          <w:numId w:val="58"/>
        </w:numPr>
        <w:spacing w:after="0"/>
        <w:jc w:val="both"/>
        <w:rPr>
          <w:rFonts w:ascii="Arial" w:hAnsi="Arial" w:cs="Arial"/>
          <w:sz w:val="20"/>
          <w:szCs w:val="20"/>
        </w:rPr>
      </w:pPr>
      <w:r>
        <w:rPr>
          <w:rFonts w:ascii="Arial" w:hAnsi="Arial" w:cs="Arial"/>
          <w:sz w:val="20"/>
          <w:szCs w:val="20"/>
        </w:rPr>
        <w:t>w przypadku gdy Wykonawca realizował zamówienie jako jeden z grupy Wykonawców (konsorcjum) może powoływać się jedynie na swoje własne, realne doświadczenie, które zdobył realizując daną część zamówienia, która została mu przypisana w ramach grupy, tzn. może wykazywać się doświadczeniem jedynie w zakresie, jaki rzeczywiście dany podmiot wykonywał. Doświadczenia nie uzyskuje się poprzez sam udział w konsorcjum, lecz poprzez konkretne czynności realizowane w jego ramach;</w:t>
      </w:r>
    </w:p>
    <w:p w14:paraId="18683C2C" w14:textId="77777777" w:rsidR="00765E22" w:rsidRDefault="00F16930" w:rsidP="00F16930">
      <w:pPr>
        <w:pStyle w:val="Tekstpodstawowy3"/>
        <w:numPr>
          <w:ilvl w:val="0"/>
          <w:numId w:val="58"/>
        </w:numPr>
        <w:spacing w:after="0"/>
        <w:jc w:val="both"/>
        <w:rPr>
          <w:rFonts w:ascii="Arial" w:hAnsi="Arial" w:cs="Arial"/>
          <w:sz w:val="20"/>
          <w:szCs w:val="20"/>
        </w:rPr>
      </w:pPr>
      <w:r>
        <w:rPr>
          <w:rFonts w:ascii="Arial" w:hAnsi="Arial" w:cs="Arial"/>
          <w:sz w:val="20"/>
          <w:szCs w:val="20"/>
        </w:rPr>
        <w:t>jeżeli zakres usług przedstawionych w dokumencie złożonym na potwierdzenie, że usługi zostały wykonane w sposób należyty oraz prawidłowo ukończone, jest szerszy od powyżej określonego przez Zamawiającego należy w wykazie usług podać wartość usług potwierdzających spełnienie warunku udziału w postępowaniu;</w:t>
      </w:r>
    </w:p>
    <w:p w14:paraId="71D913C9" w14:textId="77777777" w:rsidR="00765E22" w:rsidRDefault="00F16930" w:rsidP="00F16930">
      <w:pPr>
        <w:pStyle w:val="Tekstpodstawowy3"/>
        <w:numPr>
          <w:ilvl w:val="0"/>
          <w:numId w:val="58"/>
        </w:numPr>
        <w:spacing w:after="0"/>
        <w:jc w:val="both"/>
        <w:rPr>
          <w:rFonts w:ascii="Arial" w:hAnsi="Arial" w:cs="Arial"/>
          <w:sz w:val="20"/>
          <w:szCs w:val="20"/>
        </w:rPr>
      </w:pPr>
      <w:r>
        <w:rPr>
          <w:rFonts w:ascii="Arial" w:hAnsi="Arial" w:cs="Arial"/>
          <w:sz w:val="20"/>
          <w:szCs w:val="20"/>
        </w:rPr>
        <w:t>jeżeli w dokumentach składanych w celu potwierdzenia spełniania warunków udziału w postępowaniu, kwoty będą wyrażone w walucie obcej, kwoty te zostaną przeliczone na PLN wg średniego kursu PLN w stosunku do walut obcych ogłaszanego przez Narodowy Bank Polski (Tabela A kursów średnich walut obcych) w dniu zamieszczenia ogłoszenia w Biuletynie Zamówień Publicznych. Jeżeli w dniu opublikowania ogłoszenia o zamówieniu w Biuletynie Zamówień Publicznych, Narodowy Bank Polski nie opublikuje tabeli kursów walut, Wykonawca winien przyjąć kurs przeliczeniowy według ostatniej tabeli kursów NBP, opublikowanej przed dniem publikacji ogłoszenia o zamówieniu w Biuletynie Zamówień Publicznych;</w:t>
      </w:r>
    </w:p>
    <w:p w14:paraId="2FD901E1" w14:textId="77777777" w:rsidR="00765E22" w:rsidRDefault="00F16930" w:rsidP="00F16930">
      <w:pPr>
        <w:pStyle w:val="Tekstpodstawowy3"/>
        <w:numPr>
          <w:ilvl w:val="0"/>
          <w:numId w:val="58"/>
        </w:numPr>
        <w:spacing w:after="0"/>
        <w:jc w:val="both"/>
        <w:rPr>
          <w:rFonts w:ascii="Arial" w:hAnsi="Arial" w:cs="Arial"/>
          <w:sz w:val="20"/>
          <w:szCs w:val="20"/>
        </w:rPr>
      </w:pPr>
      <w:r>
        <w:rPr>
          <w:rFonts w:ascii="Arial" w:hAnsi="Arial" w:cs="Arial"/>
          <w:sz w:val="20"/>
          <w:szCs w:val="20"/>
        </w:rPr>
        <w:t xml:space="preserve">Wykonawca jest obowiązany wykazać spełnienie warunków udziału w postępowaniu określonych w Ogłoszeniu o zamówieniu i SWZ, w sposób i za pomocą dowodów określonych w ustawie Pzp, </w:t>
      </w:r>
      <w:r>
        <w:rPr>
          <w:rFonts w:ascii="Arial" w:hAnsi="Arial" w:cs="Arial"/>
          <w:sz w:val="20"/>
          <w:szCs w:val="20"/>
        </w:rPr>
        <w:br/>
        <w:t>w Rozporządzeniu Ministra Rozwoju, Pracy i Technologii z dnia 23.12.2020 r. w sprawie podmiotowych środków dowodowych oraz innych dokumentów lub oświadczeń, jakich może żądać zamawiający od wykonawcy (Dz.U. z 2020 r. poz. 2415 ze zm.).</w:t>
      </w:r>
    </w:p>
    <w:p w14:paraId="3329D1F5" w14:textId="77777777" w:rsidR="00765E22" w:rsidRDefault="00F16930" w:rsidP="00F16930">
      <w:pPr>
        <w:pStyle w:val="Tekstpodstawowy3"/>
        <w:numPr>
          <w:ilvl w:val="0"/>
          <w:numId w:val="58"/>
        </w:numPr>
        <w:spacing w:after="0"/>
        <w:jc w:val="both"/>
        <w:rPr>
          <w:rFonts w:ascii="Arial" w:hAnsi="Arial" w:cs="Arial"/>
          <w:sz w:val="20"/>
          <w:szCs w:val="20"/>
        </w:rPr>
      </w:pPr>
      <w:r>
        <w:rPr>
          <w:rFonts w:ascii="Arial" w:hAnsi="Arial" w:cs="Arial"/>
          <w:sz w:val="20"/>
          <w:szCs w:val="20"/>
        </w:rPr>
        <w:t>Podmiot udostępniający zasób na podstawie art. 118 ust. 1 ustawy Pzp jest zobowiązany uczestniczyć w realizacji zamówienia w zakresie, w jakim udostępnił wykonawcy.</w:t>
      </w:r>
    </w:p>
    <w:p w14:paraId="666866D7" w14:textId="77777777" w:rsidR="00765E22" w:rsidRDefault="00765E22">
      <w:pPr>
        <w:pStyle w:val="Tekstpodstawowy3"/>
        <w:spacing w:after="0"/>
        <w:ind w:left="348"/>
        <w:jc w:val="both"/>
        <w:rPr>
          <w:rFonts w:ascii="Arial" w:hAnsi="Arial" w:cs="Arial"/>
          <w:i/>
          <w:sz w:val="20"/>
          <w:szCs w:val="20"/>
          <w:u w:val="single"/>
        </w:rPr>
      </w:pPr>
    </w:p>
    <w:p w14:paraId="4E3E20D8" w14:textId="77777777" w:rsidR="00765E22" w:rsidRDefault="00F16930">
      <w:pPr>
        <w:pStyle w:val="Tekstpodstawowy3"/>
        <w:spacing w:after="0"/>
        <w:ind w:left="348"/>
        <w:jc w:val="both"/>
        <w:rPr>
          <w:rFonts w:ascii="Arial" w:hAnsi="Arial" w:cs="Arial"/>
          <w:i/>
          <w:sz w:val="20"/>
          <w:szCs w:val="20"/>
          <w:u w:val="single"/>
        </w:rPr>
      </w:pPr>
      <w:r>
        <w:rPr>
          <w:rFonts w:ascii="Arial" w:hAnsi="Arial" w:cs="Arial"/>
          <w:i/>
          <w:sz w:val="20"/>
          <w:szCs w:val="20"/>
          <w:u w:val="single"/>
        </w:rPr>
        <w:lastRenderedPageBreak/>
        <w:t>dotyczy warunku określonego w 3.1.2 SWZ:</w:t>
      </w:r>
    </w:p>
    <w:p w14:paraId="407ED709" w14:textId="77777777" w:rsidR="00765E22" w:rsidRDefault="00F16930">
      <w:pPr>
        <w:pStyle w:val="Tekstpodstawowy3"/>
        <w:spacing w:after="0"/>
        <w:ind w:left="348"/>
        <w:jc w:val="both"/>
      </w:pPr>
      <w:r>
        <w:rPr>
          <w:rFonts w:ascii="Arial" w:hAnsi="Arial" w:cs="Arial"/>
          <w:iCs/>
          <w:sz w:val="20"/>
          <w:szCs w:val="20"/>
        </w:rPr>
        <w:t>W przypadku Wykonawców wspólnie ubiegających się o udzielenie zamówienia warunek może być spełniony łącznie przez wszystkich Wykonawców lub przez co najmniej jednego z Wykonawców.</w:t>
      </w:r>
    </w:p>
    <w:p w14:paraId="5D0C4291" w14:textId="77777777" w:rsidR="00765E22" w:rsidRDefault="00F16930">
      <w:pPr>
        <w:pStyle w:val="Tekstpodstawowy3"/>
        <w:spacing w:after="0"/>
        <w:ind w:left="348"/>
        <w:jc w:val="both"/>
        <w:rPr>
          <w:rFonts w:ascii="Arial" w:hAnsi="Arial" w:cs="Arial"/>
          <w:b/>
          <w:bCs/>
          <w:sz w:val="20"/>
          <w:szCs w:val="20"/>
          <w:u w:val="single"/>
        </w:rPr>
      </w:pPr>
      <w:r>
        <w:rPr>
          <w:rFonts w:ascii="Arial" w:hAnsi="Arial" w:cs="Arial"/>
          <w:b/>
          <w:bCs/>
          <w:sz w:val="20"/>
          <w:szCs w:val="20"/>
          <w:u w:val="single"/>
        </w:rPr>
        <w:t>UWAGA:</w:t>
      </w:r>
    </w:p>
    <w:p w14:paraId="3A62ADC3" w14:textId="77777777" w:rsidR="00765E22" w:rsidRDefault="00F16930" w:rsidP="00F16930">
      <w:pPr>
        <w:pStyle w:val="Tekstpodstawowy3"/>
        <w:numPr>
          <w:ilvl w:val="0"/>
          <w:numId w:val="44"/>
        </w:numPr>
        <w:spacing w:after="0"/>
        <w:jc w:val="both"/>
        <w:rPr>
          <w:rFonts w:ascii="Arial" w:hAnsi="Arial" w:cs="Arial"/>
          <w:sz w:val="20"/>
          <w:szCs w:val="20"/>
        </w:rPr>
      </w:pPr>
      <w:r>
        <w:rPr>
          <w:rFonts w:ascii="Arial" w:hAnsi="Arial" w:cs="Arial"/>
          <w:sz w:val="20"/>
          <w:szCs w:val="20"/>
        </w:rPr>
        <w:t>jeżeli członkowie zespołu Wykonawcy nie posługują się językiem polskim w stopniu biegłym, wówczas we wszelkich kontaktach pomiędzy tymi osobami a Zamawiającym, Wykonawca zobowiązany jest do zapewnienia udziału tłumacza z języka, którym posługuje się dana osoba/osoby na język polski, i który przetłumaczy rozmowę/korespondencję pomiędzy taką osobą/osobami, a Zamawiającym.</w:t>
      </w:r>
    </w:p>
    <w:p w14:paraId="76B0D9B1" w14:textId="77777777" w:rsidR="00765E22" w:rsidRDefault="00F16930" w:rsidP="00F16930">
      <w:pPr>
        <w:numPr>
          <w:ilvl w:val="0"/>
          <w:numId w:val="39"/>
        </w:numPr>
        <w:ind w:left="360"/>
        <w:jc w:val="both"/>
        <w:rPr>
          <w:rFonts w:ascii="Arial" w:hAnsi="Arial" w:cs="Arial"/>
          <w:bCs/>
          <w:sz w:val="20"/>
          <w:szCs w:val="20"/>
        </w:rPr>
      </w:pPr>
      <w:r>
        <w:rPr>
          <w:rFonts w:ascii="Arial" w:hAnsi="Arial" w:cs="Arial"/>
          <w:bCs/>
          <w:color w:val="000000"/>
          <w:sz w:val="20"/>
          <w:szCs w:val="20"/>
        </w:rPr>
        <w:t xml:space="preserve">Wykonawcy wspólnie ubiegający się o zamówienie: </w:t>
      </w:r>
    </w:p>
    <w:p w14:paraId="799C62EB" w14:textId="77777777" w:rsidR="00765E22" w:rsidRDefault="00F16930" w:rsidP="00F16930">
      <w:pPr>
        <w:numPr>
          <w:ilvl w:val="0"/>
          <w:numId w:val="42"/>
        </w:numPr>
        <w:ind w:left="720"/>
        <w:jc w:val="both"/>
        <w:rPr>
          <w:rFonts w:ascii="Arial" w:hAnsi="Arial" w:cs="Arial"/>
          <w:sz w:val="20"/>
          <w:szCs w:val="20"/>
        </w:rPr>
      </w:pPr>
      <w:r>
        <w:rPr>
          <w:rFonts w:ascii="Arial" w:hAnsi="Arial" w:cs="Arial"/>
          <w:color w:val="000000"/>
          <w:sz w:val="20"/>
          <w:szCs w:val="20"/>
        </w:rPr>
        <w:t>ponoszą solidarną odpowiedzialność za niewykonanie lub nienależyte wykonanie zobowiązania;</w:t>
      </w:r>
    </w:p>
    <w:p w14:paraId="7F8BC8E1" w14:textId="77777777" w:rsidR="00765E22" w:rsidRDefault="00F16930" w:rsidP="00F16930">
      <w:pPr>
        <w:numPr>
          <w:ilvl w:val="0"/>
          <w:numId w:val="42"/>
        </w:numPr>
        <w:ind w:left="720"/>
        <w:jc w:val="both"/>
        <w:rPr>
          <w:rFonts w:ascii="Arial" w:hAnsi="Arial" w:cs="Arial"/>
          <w:sz w:val="20"/>
          <w:szCs w:val="20"/>
        </w:rPr>
      </w:pPr>
      <w:r>
        <w:rPr>
          <w:rFonts w:ascii="Arial" w:hAnsi="Arial" w:cs="Arial"/>
          <w:color w:val="000000"/>
          <w:sz w:val="20"/>
          <w:szCs w:val="20"/>
        </w:rPr>
        <w:t xml:space="preserve">zobowiązani są ustanowić Pełnomocnika do reprezentowania ich w postępowaniu </w:t>
      </w:r>
      <w:r>
        <w:rPr>
          <w:rFonts w:ascii="Arial" w:hAnsi="Arial" w:cs="Arial"/>
          <w:color w:val="000000"/>
          <w:sz w:val="20"/>
          <w:szCs w:val="20"/>
        </w:rPr>
        <w:br/>
        <w:t>o udzielenie zamówienia publicznego albo reprezentowania w postępowaniu i zawarcia umowy w sprawie zamówienia; przyjmuje się, że pełnomocnictwo do podpisania oferty obejmuje pełnomocnictwo do poświadczenia za zgodność z oryginałem wszystkich dokumentów;</w:t>
      </w:r>
    </w:p>
    <w:p w14:paraId="30A65527" w14:textId="77777777" w:rsidR="00765E22" w:rsidRDefault="00F16930" w:rsidP="00F16930">
      <w:pPr>
        <w:numPr>
          <w:ilvl w:val="0"/>
          <w:numId w:val="42"/>
        </w:numPr>
        <w:ind w:left="720"/>
        <w:jc w:val="both"/>
        <w:rPr>
          <w:rFonts w:ascii="Arial" w:hAnsi="Arial" w:cs="Arial"/>
          <w:sz w:val="20"/>
          <w:szCs w:val="20"/>
        </w:rPr>
      </w:pPr>
      <w:r>
        <w:rPr>
          <w:rFonts w:ascii="Arial" w:hAnsi="Arial" w:cs="Arial"/>
          <w:color w:val="000000"/>
          <w:sz w:val="20"/>
          <w:szCs w:val="20"/>
        </w:rPr>
        <w:t xml:space="preserve">pełnomocnictwo musi wynikać z umowy lub z innej czynności prawnej, mieć formę pisemną; fakt ustanowienia Pełnomocnika musi wynikać z załączonych do oferty dokumentów, wszelka korespondencja prowadzona będzie z Pełnomocnikiem; </w:t>
      </w:r>
    </w:p>
    <w:p w14:paraId="781D84EB" w14:textId="77777777" w:rsidR="00765E22" w:rsidRDefault="00F16930" w:rsidP="00F16930">
      <w:pPr>
        <w:numPr>
          <w:ilvl w:val="0"/>
          <w:numId w:val="39"/>
        </w:numPr>
        <w:ind w:left="360"/>
        <w:jc w:val="both"/>
        <w:rPr>
          <w:rFonts w:ascii="Arial" w:hAnsi="Arial" w:cs="Arial"/>
          <w:color w:val="000000"/>
          <w:sz w:val="20"/>
          <w:szCs w:val="20"/>
        </w:rPr>
      </w:pPr>
      <w:r>
        <w:rPr>
          <w:rFonts w:ascii="Arial" w:hAnsi="Arial" w:cs="Arial"/>
          <w:color w:val="000000"/>
          <w:sz w:val="20"/>
          <w:szCs w:val="20"/>
        </w:rPr>
        <w:t xml:space="preserve">W przypadku wspólnego ubiegania się o zamówienie przez Wykonawców, oświadczenie, o którym mowa w art. 125 ust. 1 składa każdy z Wykonawców wspólnie ubiegających się o zamówienie. Dokumenty te potwierdzają spełnianie warunków udziału w postępowaniu oraz brak podstaw wykluczenia w zakresie, w którym każdy z Wykonawców potwierdza spełnianie warunków udziału w postępowaniu oraz brak podstaw wykluczenia. </w:t>
      </w:r>
    </w:p>
    <w:p w14:paraId="1F811DB7" w14:textId="77777777" w:rsidR="00765E22" w:rsidRDefault="00F16930" w:rsidP="00F16930">
      <w:pPr>
        <w:numPr>
          <w:ilvl w:val="0"/>
          <w:numId w:val="39"/>
        </w:numPr>
        <w:ind w:left="360"/>
        <w:jc w:val="both"/>
        <w:rPr>
          <w:rFonts w:ascii="Arial" w:hAnsi="Arial" w:cs="Arial"/>
          <w:sz w:val="20"/>
          <w:szCs w:val="20"/>
        </w:rPr>
      </w:pPr>
      <w:r>
        <w:rPr>
          <w:rFonts w:ascii="Arial" w:hAnsi="Arial" w:cs="Arial"/>
          <w:sz w:val="20"/>
          <w:szCs w:val="20"/>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75DB026" w14:textId="77777777" w:rsidR="00765E22" w:rsidRDefault="00765E22">
      <w:pPr>
        <w:suppressAutoHyphens w:val="0"/>
        <w:ind w:left="720"/>
        <w:jc w:val="both"/>
        <w:rPr>
          <w:rFonts w:ascii="Calibri,Bold;Calibri" w:hAnsi="Calibri,Bold;Calibri" w:cs="Calibri,Bold;Calibri"/>
          <w:b/>
          <w:bCs/>
          <w:kern w:val="0"/>
          <w:sz w:val="22"/>
          <w:szCs w:val="22"/>
          <w:lang w:eastAsia="pl-PL" w:bidi="ar-SA"/>
        </w:rPr>
      </w:pPr>
    </w:p>
    <w:p w14:paraId="203B8443" w14:textId="77777777" w:rsidR="00765E22" w:rsidRDefault="00F16930" w:rsidP="00F16930">
      <w:pPr>
        <w:numPr>
          <w:ilvl w:val="0"/>
          <w:numId w:val="21"/>
        </w:numPr>
        <w:jc w:val="both"/>
        <w:rPr>
          <w:rFonts w:ascii="Arial" w:hAnsi="Arial" w:cs="Arial"/>
          <w:b/>
          <w:bCs/>
          <w:kern w:val="0"/>
          <w:sz w:val="20"/>
          <w:szCs w:val="20"/>
          <w:u w:val="single"/>
          <w:lang w:eastAsia="en-US" w:bidi="ar-SA"/>
        </w:rPr>
      </w:pPr>
      <w:r>
        <w:rPr>
          <w:rFonts w:ascii="Arial" w:hAnsi="Arial" w:cs="Arial"/>
          <w:b/>
          <w:bCs/>
          <w:kern w:val="0"/>
          <w:sz w:val="20"/>
          <w:szCs w:val="20"/>
          <w:u w:val="single"/>
          <w:lang w:eastAsia="en-US" w:bidi="ar-SA"/>
        </w:rPr>
        <w:t>Wykaz oświadczeń i podmiotowych środków dowodowych potwierdzających brak podstaw wykluczenia oraz spełnianie warunków udziału w postępowaniu określonych przez Zamawiającego:</w:t>
      </w:r>
    </w:p>
    <w:p w14:paraId="264DCBBE" w14:textId="77777777" w:rsidR="00765E22" w:rsidRDefault="00765E22">
      <w:pPr>
        <w:pStyle w:val="Akapitzlist"/>
        <w:tabs>
          <w:tab w:val="left" w:pos="0"/>
        </w:tabs>
        <w:ind w:left="0"/>
        <w:jc w:val="both"/>
        <w:rPr>
          <w:rFonts w:ascii="Arial" w:hAnsi="Arial" w:cs="Arial"/>
          <w:b/>
          <w:bCs/>
          <w:kern w:val="0"/>
          <w:sz w:val="20"/>
          <w:szCs w:val="20"/>
          <w:u w:val="single"/>
          <w:lang w:eastAsia="pl-PL"/>
        </w:rPr>
      </w:pPr>
    </w:p>
    <w:p w14:paraId="118E03DB" w14:textId="77777777" w:rsidR="00765E22" w:rsidRDefault="00F16930" w:rsidP="00F16930">
      <w:pPr>
        <w:pStyle w:val="Akapitzlist"/>
        <w:numPr>
          <w:ilvl w:val="0"/>
          <w:numId w:val="6"/>
        </w:numPr>
        <w:tabs>
          <w:tab w:val="left" w:pos="0"/>
        </w:tabs>
        <w:jc w:val="both"/>
        <w:rPr>
          <w:rFonts w:ascii="Arial" w:hAnsi="Arial" w:cs="Arial"/>
          <w:kern w:val="0"/>
          <w:sz w:val="20"/>
          <w:szCs w:val="20"/>
          <w:lang w:eastAsia="pl-PL"/>
        </w:rPr>
      </w:pPr>
      <w:r>
        <w:rPr>
          <w:rFonts w:ascii="Arial" w:hAnsi="Arial" w:cs="Arial"/>
          <w:kern w:val="0"/>
          <w:sz w:val="20"/>
          <w:szCs w:val="20"/>
          <w:u w:val="single"/>
          <w:lang w:eastAsia="pl-PL"/>
        </w:rPr>
        <w:t xml:space="preserve">Wykonawca składa wraz z ofertą </w:t>
      </w:r>
      <w:r>
        <w:rPr>
          <w:rFonts w:ascii="Arial" w:hAnsi="Arial" w:cs="Arial"/>
          <w:kern w:val="0"/>
          <w:sz w:val="20"/>
          <w:szCs w:val="20"/>
          <w:lang w:eastAsia="pl-PL"/>
        </w:rPr>
        <w:t>aktualne na dzień składania ofert oświadczenie</w:t>
      </w:r>
      <w:r>
        <w:rPr>
          <w:rFonts w:ascii="Arial" w:hAnsi="Arial" w:cs="Arial"/>
          <w:i/>
          <w:iCs/>
          <w:kern w:val="0"/>
          <w:sz w:val="20"/>
          <w:szCs w:val="20"/>
          <w:lang w:eastAsia="pl-PL"/>
        </w:rPr>
        <w:t xml:space="preserve">, </w:t>
      </w:r>
      <w:r>
        <w:rPr>
          <w:rFonts w:ascii="Arial" w:hAnsi="Arial" w:cs="Arial"/>
          <w:kern w:val="0"/>
          <w:sz w:val="20"/>
          <w:szCs w:val="20"/>
          <w:lang w:eastAsia="pl-PL"/>
        </w:rPr>
        <w:t>stanowiący wstępne potwierdzenie, że Wykonawca nie podlega wykluczeniu oraz spełnia warunki udziału w postępowaniu - wg wzoru stanowiącego Załącznik nr 3</w:t>
      </w:r>
      <w:r>
        <w:rPr>
          <w:rFonts w:ascii="Arial" w:hAnsi="Arial" w:cs="Arial"/>
          <w:i/>
          <w:iCs/>
          <w:kern w:val="0"/>
          <w:sz w:val="20"/>
          <w:szCs w:val="20"/>
          <w:lang w:eastAsia="pl-PL"/>
        </w:rPr>
        <w:t xml:space="preserve"> </w:t>
      </w:r>
      <w:r>
        <w:rPr>
          <w:rFonts w:ascii="Arial" w:hAnsi="Arial" w:cs="Arial"/>
          <w:kern w:val="0"/>
          <w:sz w:val="20"/>
          <w:szCs w:val="20"/>
          <w:lang w:eastAsia="pl-PL"/>
        </w:rPr>
        <w:t>do SWZ:</w:t>
      </w:r>
    </w:p>
    <w:p w14:paraId="10369525" w14:textId="77777777" w:rsidR="00765E22" w:rsidRDefault="00F16930" w:rsidP="00F16930">
      <w:pPr>
        <w:pStyle w:val="Akapitzlist"/>
        <w:numPr>
          <w:ilvl w:val="0"/>
          <w:numId w:val="61"/>
        </w:numPr>
        <w:tabs>
          <w:tab w:val="left" w:pos="0"/>
        </w:tabs>
        <w:jc w:val="both"/>
        <w:rPr>
          <w:rFonts w:ascii="Arial" w:hAnsi="Arial" w:cs="Arial"/>
          <w:kern w:val="0"/>
          <w:sz w:val="20"/>
          <w:szCs w:val="20"/>
          <w:lang w:eastAsia="pl-PL"/>
        </w:rPr>
      </w:pPr>
      <w:r>
        <w:rPr>
          <w:rFonts w:ascii="Arial" w:hAnsi="Arial" w:cs="Arial"/>
          <w:kern w:val="0"/>
          <w:sz w:val="20"/>
          <w:szCs w:val="20"/>
          <w:lang w:eastAsia="pl-PL"/>
        </w:rPr>
        <w:t>W przypadku wspólnego ubiegania się o zamówienie przez Wykonawców oświadczenie składa każdy z Wykonawców wspólnie ubiegających się o zamówienie. Oświadczenie potwierdza brak podstaw wykluczenia oraz spełnianie warunków udziału w postępowaniu w zakresie, w którym każdy z Wykonawców wykazuje spełnianie warunków udziału w postępowaniu oraz brak podstaw wykluczenia.</w:t>
      </w:r>
    </w:p>
    <w:p w14:paraId="190462D8" w14:textId="77777777" w:rsidR="00765E22" w:rsidRDefault="00F16930" w:rsidP="00F16930">
      <w:pPr>
        <w:pStyle w:val="Akapitzlist"/>
        <w:numPr>
          <w:ilvl w:val="0"/>
          <w:numId w:val="61"/>
        </w:numPr>
        <w:tabs>
          <w:tab w:val="left" w:pos="0"/>
        </w:tabs>
        <w:jc w:val="both"/>
        <w:rPr>
          <w:rFonts w:ascii="Arial" w:hAnsi="Arial" w:cs="Arial"/>
          <w:kern w:val="0"/>
          <w:sz w:val="20"/>
          <w:szCs w:val="20"/>
          <w:lang w:eastAsia="pl-PL"/>
        </w:rPr>
      </w:pPr>
      <w:r>
        <w:rPr>
          <w:rFonts w:ascii="Arial" w:hAnsi="Arial" w:cs="Arial"/>
          <w:kern w:val="0"/>
          <w:sz w:val="20"/>
          <w:szCs w:val="20"/>
          <w:lang w:eastAsia="pl-PL"/>
        </w:rPr>
        <w:t>Wykonawca, który powołuje się na zdolności lub sytuację podmiotów udostępniających zasoby, w celu wykazania braku istnienia wobec nich podstaw wykluczenia oraz spełniania, w zakresie, w jakim powołuje się na ich zasoby, warunków udziału w postępowaniu także składa oświadczenie dotyczące tych podmiotów.</w:t>
      </w:r>
    </w:p>
    <w:p w14:paraId="5850A700" w14:textId="77777777" w:rsidR="00765E22" w:rsidRDefault="00F16930" w:rsidP="00F16930">
      <w:pPr>
        <w:pStyle w:val="Akapitzlist"/>
        <w:numPr>
          <w:ilvl w:val="0"/>
          <w:numId w:val="6"/>
        </w:numPr>
        <w:tabs>
          <w:tab w:val="left" w:pos="0"/>
        </w:tabs>
        <w:jc w:val="both"/>
        <w:rPr>
          <w:rFonts w:ascii="Arial" w:hAnsi="Arial" w:cs="Arial"/>
          <w:b/>
          <w:bCs/>
          <w:u w:val="single"/>
        </w:rPr>
      </w:pPr>
      <w:r>
        <w:rPr>
          <w:rFonts w:ascii="Arial" w:hAnsi="Arial" w:cs="Arial"/>
          <w:kern w:val="0"/>
          <w:sz w:val="20"/>
          <w:szCs w:val="20"/>
          <w:u w:val="single"/>
          <w:lang w:eastAsia="pl-PL"/>
        </w:rPr>
        <w:t>Wykonawca</w:t>
      </w:r>
      <w:r>
        <w:rPr>
          <w:rFonts w:ascii="Arial" w:hAnsi="Arial" w:cs="Arial"/>
          <w:sz w:val="20"/>
          <w:szCs w:val="20"/>
          <w:u w:val="single"/>
          <w:lang w:eastAsia="ar-SA"/>
        </w:rPr>
        <w:t xml:space="preserve">, którego oferta zostanie najwyżej oceniona </w:t>
      </w:r>
      <w:r>
        <w:rPr>
          <w:rFonts w:ascii="Arial" w:hAnsi="Arial" w:cs="Arial"/>
          <w:sz w:val="20"/>
          <w:szCs w:val="20"/>
          <w:lang w:eastAsia="ar-SA"/>
        </w:rPr>
        <w:t>na potwierdzenie braku przesłanek wykluczenia, o których mowa w pkt 2 niniejszego rozdziału SWZ zostanie wezwany do złożenia w wyznaczonym terminie, nie krótszym niż 5 dni, aktualnych na dzień złożenia podmiotowych środków dowodowych:</w:t>
      </w:r>
    </w:p>
    <w:p w14:paraId="29237D20" w14:textId="77777777" w:rsidR="00765E22" w:rsidRDefault="00F16930" w:rsidP="00F16930">
      <w:pPr>
        <w:pStyle w:val="Akapitzlist"/>
        <w:numPr>
          <w:ilvl w:val="0"/>
          <w:numId w:val="62"/>
        </w:numPr>
        <w:tabs>
          <w:tab w:val="left" w:pos="0"/>
        </w:tabs>
        <w:ind w:left="720"/>
        <w:jc w:val="both"/>
        <w:rPr>
          <w:rFonts w:ascii="Arial" w:hAnsi="Arial" w:cs="Arial"/>
        </w:rPr>
      </w:pPr>
      <w:r>
        <w:rPr>
          <w:rFonts w:ascii="Arial" w:eastAsia="Calibri" w:hAnsi="Arial" w:cs="Arial"/>
          <w:sz w:val="20"/>
          <w:szCs w:val="20"/>
          <w:lang w:eastAsia="ar-SA"/>
        </w:rPr>
        <w:t>odpisu z właściwego rejestru lub z centralnej ewidencji i informacji o działalności gospodarczej, jeżeli odrębne przepisy wymagają wpisu do rejestru lub ewidencji, w celu potwierdzenia braku podstaw do wykluczenia w oparciu o art. 109 ust. 1 pkt 4 ustawy;</w:t>
      </w:r>
      <w:r>
        <w:rPr>
          <w:rFonts w:ascii="Arial" w:hAnsi="Arial" w:cs="Arial"/>
          <w:color w:val="111815"/>
          <w:sz w:val="20"/>
          <w:szCs w:val="20"/>
          <w:lang w:eastAsia="ar-SA"/>
        </w:rPr>
        <w:t xml:space="preserve"> </w:t>
      </w:r>
      <w:r>
        <w:rPr>
          <w:rFonts w:ascii="Arial" w:hAnsi="Arial" w:cs="Arial"/>
          <w:sz w:val="20"/>
          <w:szCs w:val="20"/>
          <w:lang w:eastAsia="ar-SA"/>
        </w:rPr>
        <w:t xml:space="preserve">(w ramach potwierdzenia posiadania kompetencji, o których mowa w oświadczeniu); </w:t>
      </w:r>
    </w:p>
    <w:p w14:paraId="5183EB19" w14:textId="77777777" w:rsidR="00765E22" w:rsidRDefault="00F16930">
      <w:pPr>
        <w:suppressAutoHyphens w:val="0"/>
        <w:ind w:right="14" w:firstLine="696"/>
        <w:jc w:val="both"/>
      </w:pPr>
      <w:r>
        <w:rPr>
          <w:rFonts w:ascii="Arial" w:hAnsi="Arial" w:cs="Arial"/>
          <w:color w:val="111916"/>
          <w:sz w:val="16"/>
          <w:szCs w:val="16"/>
          <w:lang w:eastAsia="ar-SA" w:bidi="ar-SA"/>
        </w:rPr>
        <w:t xml:space="preserve">W </w:t>
      </w:r>
      <w:r>
        <w:rPr>
          <w:rFonts w:ascii="Arial" w:hAnsi="Arial" w:cs="Arial"/>
          <w:i/>
          <w:iCs/>
          <w:color w:val="111916"/>
          <w:sz w:val="16"/>
          <w:szCs w:val="16"/>
          <w:lang w:eastAsia="ar-SA" w:bidi="ar-SA"/>
        </w:rPr>
        <w:t xml:space="preserve">przypadku składania oferty wspólnej ww. dokument składa każdy </w:t>
      </w:r>
      <w:r>
        <w:rPr>
          <w:rFonts w:ascii="Arial" w:hAnsi="Arial" w:cs="Arial"/>
          <w:color w:val="111916"/>
          <w:w w:val="85"/>
          <w:sz w:val="16"/>
          <w:szCs w:val="16"/>
          <w:lang w:eastAsia="ar-SA" w:bidi="ar-SA"/>
        </w:rPr>
        <w:t>z W</w:t>
      </w:r>
      <w:r>
        <w:rPr>
          <w:rFonts w:ascii="Arial" w:hAnsi="Arial" w:cs="Arial"/>
          <w:i/>
          <w:iCs/>
          <w:color w:val="111916"/>
          <w:sz w:val="16"/>
          <w:szCs w:val="16"/>
          <w:lang w:eastAsia="ar-SA" w:bidi="ar-SA"/>
        </w:rPr>
        <w:t>ykonawców składających ofertę wspólną</w:t>
      </w:r>
      <w:r>
        <w:rPr>
          <w:rFonts w:ascii="Arial" w:hAnsi="Arial" w:cs="Arial"/>
          <w:i/>
          <w:iCs/>
          <w:color w:val="485051"/>
          <w:sz w:val="16"/>
          <w:szCs w:val="16"/>
          <w:lang w:eastAsia="ar-SA" w:bidi="ar-SA"/>
        </w:rPr>
        <w:t xml:space="preserve">. </w:t>
      </w:r>
    </w:p>
    <w:p w14:paraId="4CDEF9F2" w14:textId="77777777" w:rsidR="00765E22" w:rsidRDefault="00F16930" w:rsidP="00F16930">
      <w:pPr>
        <w:pStyle w:val="Akapitzlist"/>
        <w:numPr>
          <w:ilvl w:val="0"/>
          <w:numId w:val="62"/>
        </w:numPr>
        <w:tabs>
          <w:tab w:val="left" w:pos="0"/>
        </w:tabs>
        <w:ind w:left="720"/>
        <w:jc w:val="both"/>
        <w:rPr>
          <w:rFonts w:ascii="Arial" w:hAnsi="Arial" w:cs="Arial"/>
          <w:i/>
          <w:iCs/>
          <w:sz w:val="20"/>
          <w:szCs w:val="20"/>
          <w:lang w:eastAsia="ar-SA"/>
        </w:rPr>
      </w:pPr>
      <w:r>
        <w:rPr>
          <w:rFonts w:ascii="Arial" w:hAnsi="Arial" w:cs="Arial"/>
          <w:sz w:val="20"/>
          <w:szCs w:val="20"/>
        </w:rPr>
        <w:t>oświadczenia wykonawcy, w zakresie art. 108 ust. 1 pkt 5 ustawy, o braku przynależności do tej samej grupy kapitałowej w rozumieniu ustawy z dnia 16 lutego 2007 r. o ochronie konkurencji i konsumentów z innym wykonawcą, który złożył odrębną ofertę, albo oświadczenia o przynależności do tej samej grupy kapitałowej wraz z dokumentami lub informacjami potwierdzającymi przygotowanie oferty, niezależnie od innego wykonawcy należącego do tej samej grupy kapitałowej – Załącznik nr 8 do SWZ;</w:t>
      </w:r>
    </w:p>
    <w:p w14:paraId="212786EB" w14:textId="77777777" w:rsidR="00765E22" w:rsidRDefault="00F16930">
      <w:pPr>
        <w:suppressAutoHyphens w:val="0"/>
        <w:ind w:right="14" w:firstLine="696"/>
        <w:jc w:val="both"/>
        <w:rPr>
          <w:rFonts w:ascii="Arial" w:hAnsi="Arial" w:cs="Arial"/>
          <w:i/>
          <w:iCs/>
          <w:color w:val="485051"/>
          <w:sz w:val="16"/>
          <w:szCs w:val="16"/>
          <w:lang w:eastAsia="ar-SA" w:bidi="ar-SA"/>
        </w:rPr>
      </w:pPr>
      <w:r>
        <w:rPr>
          <w:rFonts w:ascii="Arial" w:hAnsi="Arial" w:cs="Arial"/>
          <w:color w:val="111916"/>
          <w:sz w:val="16"/>
          <w:szCs w:val="16"/>
          <w:lang w:eastAsia="ar-SA" w:bidi="ar-SA"/>
        </w:rPr>
        <w:t xml:space="preserve">W </w:t>
      </w:r>
      <w:r>
        <w:rPr>
          <w:rFonts w:ascii="Arial" w:hAnsi="Arial" w:cs="Arial"/>
          <w:i/>
          <w:iCs/>
          <w:color w:val="111916"/>
          <w:sz w:val="16"/>
          <w:szCs w:val="16"/>
          <w:lang w:eastAsia="ar-SA" w:bidi="ar-SA"/>
        </w:rPr>
        <w:t xml:space="preserve">przypadku składania oferty wspólnej ww. dokument składa każdy </w:t>
      </w:r>
      <w:r>
        <w:rPr>
          <w:rFonts w:ascii="Arial" w:hAnsi="Arial" w:cs="Arial"/>
          <w:color w:val="111916"/>
          <w:w w:val="85"/>
          <w:sz w:val="16"/>
          <w:szCs w:val="16"/>
          <w:lang w:eastAsia="ar-SA" w:bidi="ar-SA"/>
        </w:rPr>
        <w:t>z W</w:t>
      </w:r>
      <w:r>
        <w:rPr>
          <w:rFonts w:ascii="Arial" w:hAnsi="Arial" w:cs="Arial"/>
          <w:i/>
          <w:iCs/>
          <w:color w:val="111916"/>
          <w:sz w:val="16"/>
          <w:szCs w:val="16"/>
          <w:lang w:eastAsia="ar-SA" w:bidi="ar-SA"/>
        </w:rPr>
        <w:t>ykonawców składających ofertę wspólną</w:t>
      </w:r>
      <w:r>
        <w:rPr>
          <w:rFonts w:ascii="Arial" w:hAnsi="Arial" w:cs="Arial"/>
          <w:i/>
          <w:iCs/>
          <w:color w:val="485051"/>
          <w:sz w:val="16"/>
          <w:szCs w:val="16"/>
          <w:lang w:eastAsia="ar-SA" w:bidi="ar-SA"/>
        </w:rPr>
        <w:t xml:space="preserve">. </w:t>
      </w:r>
    </w:p>
    <w:p w14:paraId="046F9C39" w14:textId="77777777" w:rsidR="00765E22" w:rsidRDefault="00765E22">
      <w:pPr>
        <w:suppressAutoHyphens w:val="0"/>
        <w:ind w:right="14"/>
        <w:jc w:val="both"/>
        <w:rPr>
          <w:rFonts w:ascii="Arial" w:hAnsi="Arial" w:cs="Arial"/>
          <w:i/>
          <w:iCs/>
          <w:color w:val="485051"/>
          <w:sz w:val="16"/>
          <w:szCs w:val="16"/>
          <w:lang w:eastAsia="ar-SA" w:bidi="ar-SA"/>
        </w:rPr>
      </w:pPr>
    </w:p>
    <w:p w14:paraId="48C8E8AF" w14:textId="77777777" w:rsidR="00765E22" w:rsidRDefault="00F16930" w:rsidP="00F16930">
      <w:pPr>
        <w:pStyle w:val="Akapitzlist"/>
        <w:numPr>
          <w:ilvl w:val="0"/>
          <w:numId w:val="6"/>
        </w:numPr>
        <w:tabs>
          <w:tab w:val="left" w:pos="0"/>
        </w:tabs>
        <w:jc w:val="both"/>
        <w:rPr>
          <w:rFonts w:ascii="Arial" w:hAnsi="Arial" w:cs="Arial"/>
          <w:b/>
          <w:bCs/>
          <w:kern w:val="0"/>
          <w:sz w:val="20"/>
          <w:szCs w:val="20"/>
          <w:u w:val="single"/>
          <w:lang w:eastAsia="pl-PL"/>
        </w:rPr>
      </w:pPr>
      <w:r>
        <w:rPr>
          <w:rFonts w:ascii="Arial" w:hAnsi="Arial" w:cs="Arial"/>
          <w:kern w:val="0"/>
          <w:sz w:val="20"/>
          <w:szCs w:val="20"/>
          <w:u w:val="single"/>
          <w:lang w:eastAsia="pl-PL"/>
        </w:rPr>
        <w:t>Wykonawca, którego oferta zostanie najwyżej oceniona</w:t>
      </w:r>
      <w:r>
        <w:rPr>
          <w:rFonts w:ascii="Arial" w:hAnsi="Arial" w:cs="Arial"/>
          <w:b/>
          <w:bCs/>
          <w:kern w:val="0"/>
          <w:sz w:val="20"/>
          <w:szCs w:val="20"/>
          <w:u w:val="single"/>
          <w:lang w:eastAsia="pl-PL"/>
        </w:rPr>
        <w:t xml:space="preserve"> </w:t>
      </w:r>
      <w:r>
        <w:rPr>
          <w:rFonts w:ascii="Arial" w:hAnsi="Arial" w:cs="Arial"/>
          <w:kern w:val="0"/>
          <w:sz w:val="20"/>
          <w:szCs w:val="20"/>
          <w:lang w:eastAsia="pl-PL"/>
        </w:rPr>
        <w:t>na potwierdzenie spełnienia warunków, o których mowa w pkt 3.1 niniejszego rozdziału SWZ, zostanie wezwany do złożenia w wyznaczonym terminie, nie krótszym niż 5 dni, aktualnych na dzień złożenia podmiotowych środków dowodowych:</w:t>
      </w:r>
    </w:p>
    <w:p w14:paraId="5E936155" w14:textId="77777777" w:rsidR="00765E22" w:rsidRDefault="00F16930" w:rsidP="00F16930">
      <w:pPr>
        <w:pStyle w:val="Akapitzlist"/>
        <w:numPr>
          <w:ilvl w:val="0"/>
          <w:numId w:val="17"/>
        </w:numPr>
        <w:tabs>
          <w:tab w:val="left" w:pos="0"/>
        </w:tabs>
        <w:jc w:val="both"/>
        <w:rPr>
          <w:rFonts w:ascii="Arial" w:hAnsi="Arial" w:cs="Arial"/>
          <w:bCs/>
        </w:rPr>
      </w:pPr>
      <w:r>
        <w:rPr>
          <w:rFonts w:ascii="Arial" w:hAnsi="Arial" w:cs="Arial"/>
          <w:sz w:val="20"/>
          <w:szCs w:val="20"/>
        </w:rPr>
        <w:lastRenderedPageBreak/>
        <w:t xml:space="preserve">wykaz usług wykonanych nie wcześniej niż w okresie ostatnich 3 lat, a jeżeli okres prowadzenia działalności jest krótszy – w tym okresie, wraz z podaniem ich rodzaju, wartości, daty i miejsca wykonania oraz podmiotów, na rzecz których usługi te zostały wykonane, oraz załączeniem dowodów określających, czy te usługi zostały wykonane należycie, przy czym dowodami, o których mowa, są referencje bądź inne dokumenty sporządzone przez podmiot, na rzecz którego usługi zostały wykonane, a jeżeli wykonawca z przyczyn niezależnych od niego nie jest w stanie uzyskać tych dokumentów – inne odpowiednie dokumenty. </w:t>
      </w:r>
      <w:r>
        <w:rPr>
          <w:rFonts w:ascii="Arial" w:hAnsi="Arial" w:cs="Arial"/>
          <w:bCs/>
          <w:sz w:val="20"/>
          <w:szCs w:val="20"/>
        </w:rPr>
        <w:t>Wzór wykazu usług stanowi załącznik nr 9 do SWZ.</w:t>
      </w:r>
    </w:p>
    <w:p w14:paraId="5709D8F6" w14:textId="77777777" w:rsidR="00765E22" w:rsidRDefault="00F16930" w:rsidP="00F16930">
      <w:pPr>
        <w:pStyle w:val="Akapitzlist"/>
        <w:numPr>
          <w:ilvl w:val="0"/>
          <w:numId w:val="17"/>
        </w:numPr>
        <w:tabs>
          <w:tab w:val="left" w:pos="0"/>
        </w:tabs>
        <w:jc w:val="both"/>
        <w:rPr>
          <w:rFonts w:ascii="Arial" w:hAnsi="Arial" w:cs="Arial"/>
          <w:sz w:val="20"/>
          <w:szCs w:val="20"/>
        </w:rPr>
      </w:pPr>
      <w:r>
        <w:rPr>
          <w:rFonts w:ascii="Arial" w:hAnsi="Arial" w:cs="Arial"/>
          <w:sz w:val="20"/>
          <w:szCs w:val="20"/>
        </w:rPr>
        <w:t>wykaz osób, skierowanych przez Wykonawcę do realizacji zamówienia publicznego, wraz z informacjami na temat ich kwalifikacji zawodowych oraz uprawnień, niezbędnych do wykonania zamówienia, a także zakresu wykonywanych przez nie czynności oraz informacją o podstawie do dysponowania tymi osobami. Wzór wykazu osób stanowi załącznik nr 10 do SWZ.</w:t>
      </w:r>
    </w:p>
    <w:p w14:paraId="2FD54277" w14:textId="77777777" w:rsidR="00765E22" w:rsidRDefault="00F16930" w:rsidP="00F16930">
      <w:pPr>
        <w:numPr>
          <w:ilvl w:val="0"/>
          <w:numId w:val="6"/>
        </w:numPr>
        <w:tabs>
          <w:tab w:val="left" w:pos="0"/>
        </w:tabs>
        <w:ind w:right="1"/>
        <w:jc w:val="both"/>
        <w:rPr>
          <w:rFonts w:ascii="Arial" w:eastAsia="Calibri" w:hAnsi="Arial" w:cs="Arial"/>
          <w:sz w:val="20"/>
          <w:szCs w:val="20"/>
          <w:lang w:eastAsia="ar-SA" w:bidi="ar-SA"/>
        </w:rPr>
      </w:pPr>
      <w:r>
        <w:rPr>
          <w:rFonts w:ascii="Arial" w:eastAsia="Calibri" w:hAnsi="Arial" w:cs="Arial"/>
          <w:sz w:val="20"/>
          <w:szCs w:val="20"/>
          <w:lang w:eastAsia="ar-SA" w:bidi="ar-SA"/>
        </w:rPr>
        <w:t>Zamawiający nie wzywa do złożenia podmiotowych środków dowodowych, jeżeli:</w:t>
      </w:r>
    </w:p>
    <w:p w14:paraId="236394B1" w14:textId="77777777" w:rsidR="00765E22" w:rsidRDefault="00F16930" w:rsidP="00F16930">
      <w:pPr>
        <w:numPr>
          <w:ilvl w:val="0"/>
          <w:numId w:val="29"/>
        </w:numPr>
        <w:tabs>
          <w:tab w:val="left" w:pos="0"/>
          <w:tab w:val="left" w:pos="709"/>
        </w:tabs>
        <w:ind w:right="1"/>
        <w:jc w:val="both"/>
        <w:rPr>
          <w:rFonts w:ascii="Arial" w:hAnsi="Arial" w:cs="Arial"/>
        </w:rPr>
      </w:pPr>
      <w:r>
        <w:rPr>
          <w:rFonts w:ascii="Arial" w:eastAsia="Calibri" w:hAnsi="Arial" w:cs="Arial"/>
          <w:sz w:val="20"/>
          <w:szCs w:val="20"/>
          <w:lang w:eastAsia="ar-SA" w:bidi="ar-SA"/>
        </w:rPr>
        <w:t>może je uzyskać za pomocą bezpłatnych i ogólnodostępnych baz danych, w szczególności rejestrów publicznych w rozumieniu ustawy z dnia 17 lutego 2005 r. O informatyzacji działalności podmiotów realizujących zadania publiczne, o ile Wykonawca wskazał w jednolitym dokumencie dane umożliwiające dostęp do tych środków;</w:t>
      </w:r>
    </w:p>
    <w:p w14:paraId="3E4C0C63" w14:textId="77777777" w:rsidR="00765E22" w:rsidRDefault="00F16930" w:rsidP="00F16930">
      <w:pPr>
        <w:numPr>
          <w:ilvl w:val="0"/>
          <w:numId w:val="29"/>
        </w:numPr>
        <w:tabs>
          <w:tab w:val="left" w:pos="0"/>
          <w:tab w:val="left" w:pos="709"/>
        </w:tabs>
        <w:ind w:right="1"/>
        <w:jc w:val="both"/>
        <w:rPr>
          <w:rFonts w:ascii="Arial" w:eastAsia="Calibri" w:hAnsi="Arial" w:cs="Arial"/>
          <w:sz w:val="20"/>
          <w:szCs w:val="20"/>
          <w:lang w:eastAsia="ar-SA" w:bidi="ar-SA"/>
        </w:rPr>
      </w:pPr>
      <w:r>
        <w:rPr>
          <w:rFonts w:ascii="Arial" w:eastAsia="Calibri" w:hAnsi="Arial" w:cs="Arial"/>
          <w:sz w:val="20"/>
          <w:szCs w:val="20"/>
          <w:lang w:eastAsia="ar-SA" w:bidi="ar-SA"/>
        </w:rPr>
        <w:t xml:space="preserve">Wykonawca nie jest zobowiązany do złożenia podmiotowych środków dowodowych, które Zamawiający posiada, jeżeli Wykonawca wskaże te środki oraz potwierdzi ich prawidłowość </w:t>
      </w:r>
      <w:r>
        <w:rPr>
          <w:rFonts w:ascii="Arial" w:eastAsia="Calibri" w:hAnsi="Arial" w:cs="Arial"/>
          <w:sz w:val="20"/>
          <w:szCs w:val="20"/>
          <w:lang w:eastAsia="ar-SA" w:bidi="ar-SA"/>
        </w:rPr>
        <w:br/>
        <w:t xml:space="preserve">i aktualność. </w:t>
      </w:r>
    </w:p>
    <w:p w14:paraId="068413C0" w14:textId="77777777" w:rsidR="00765E22" w:rsidRDefault="00F16930" w:rsidP="00F16930">
      <w:pPr>
        <w:numPr>
          <w:ilvl w:val="0"/>
          <w:numId w:val="6"/>
        </w:numPr>
        <w:suppressAutoHyphens w:val="0"/>
        <w:jc w:val="both"/>
        <w:rPr>
          <w:rFonts w:ascii="Arial" w:hAnsi="Arial" w:cs="Arial"/>
          <w:color w:val="000000"/>
          <w:kern w:val="0"/>
          <w:sz w:val="20"/>
          <w:szCs w:val="20"/>
          <w:lang w:eastAsia="pl-PL" w:bidi="ar-SA"/>
        </w:rPr>
      </w:pPr>
      <w:r>
        <w:rPr>
          <w:rFonts w:ascii="Arial" w:hAnsi="Arial" w:cs="Arial"/>
          <w:color w:val="000000"/>
          <w:kern w:val="0"/>
          <w:sz w:val="20"/>
          <w:szCs w:val="20"/>
          <w:lang w:eastAsia="pl-PL" w:bidi="ar-SA"/>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13F661CD" w14:textId="77777777" w:rsidR="00765E22" w:rsidRDefault="00765E22">
      <w:pPr>
        <w:pStyle w:val="Nagwek1"/>
        <w:keepNext w:val="0"/>
        <w:widowControl w:val="0"/>
        <w:tabs>
          <w:tab w:val="left" w:pos="0"/>
        </w:tabs>
        <w:textAlignment w:val="baseline"/>
        <w:rPr>
          <w:rFonts w:ascii="Arial" w:eastAsia="Calibri" w:hAnsi="Arial"/>
          <w:color w:val="000000"/>
          <w:kern w:val="0"/>
          <w:sz w:val="20"/>
          <w:szCs w:val="20"/>
          <w:u w:val="single"/>
          <w:lang w:eastAsia="ar-SA" w:bidi="ar-SA"/>
        </w:rPr>
      </w:pPr>
    </w:p>
    <w:p w14:paraId="6E12C006" w14:textId="77777777" w:rsidR="00765E22" w:rsidRDefault="00F16930">
      <w:pPr>
        <w:pStyle w:val="Nagwek1"/>
        <w:keepNext w:val="0"/>
        <w:widowControl w:val="0"/>
        <w:tabs>
          <w:tab w:val="left" w:pos="0"/>
        </w:tabs>
        <w:textAlignment w:val="baseline"/>
      </w:pPr>
      <w:bookmarkStart w:id="12" w:name="_Toc239241554"/>
      <w:r>
        <w:rPr>
          <w:rFonts w:ascii="Arial" w:eastAsia="Calibri" w:hAnsi="Arial"/>
          <w:sz w:val="20"/>
          <w:szCs w:val="20"/>
          <w:u w:val="single"/>
          <w:lang w:eastAsia="ar-SA" w:bidi="ar-SA"/>
        </w:rPr>
        <w:t>ROZDZIAŁ V</w:t>
      </w:r>
      <w:r>
        <w:rPr>
          <w:rFonts w:ascii="Arial" w:eastAsia="Calibri" w:hAnsi="Arial"/>
          <w:b w:val="0"/>
          <w:bCs w:val="0"/>
          <w:sz w:val="20"/>
          <w:szCs w:val="20"/>
          <w:u w:val="single"/>
          <w:lang w:eastAsia="ar-SA" w:bidi="ar-SA"/>
        </w:rPr>
        <w:t xml:space="preserve"> – </w:t>
      </w:r>
      <w:r>
        <w:rPr>
          <w:rFonts w:ascii="Arial" w:hAnsi="Arial"/>
          <w:spacing w:val="5"/>
          <w:sz w:val="20"/>
          <w:szCs w:val="20"/>
          <w:u w:val="single"/>
          <w:lang w:eastAsia="en-US" w:bidi="ar-SA"/>
        </w:rPr>
        <w:t>KORZYSTANIE Z ZASOBÓW INNYCH PODMIOTÓW W CELU POTWIERDZENIA SPEŁNIANIA WARUNKÓW UDZIAŁU W POSTĘPOWANIU</w:t>
      </w:r>
      <w:bookmarkEnd w:id="12"/>
    </w:p>
    <w:p w14:paraId="605D9C1D" w14:textId="77777777" w:rsidR="00765E22" w:rsidRDefault="00765E22">
      <w:pPr>
        <w:pStyle w:val="Tekstpodstawowy"/>
        <w:rPr>
          <w:rFonts w:ascii="Arial" w:hAnsi="Arial" w:cs="Arial"/>
          <w:spacing w:val="5"/>
          <w:sz w:val="20"/>
          <w:szCs w:val="20"/>
          <w:u w:val="single"/>
          <w:lang w:eastAsia="en-US"/>
        </w:rPr>
      </w:pPr>
    </w:p>
    <w:p w14:paraId="023B0125" w14:textId="77777777" w:rsidR="00765E22" w:rsidRDefault="00F16930" w:rsidP="00F16930">
      <w:pPr>
        <w:numPr>
          <w:ilvl w:val="0"/>
          <w:numId w:val="20"/>
        </w:numPr>
        <w:tabs>
          <w:tab w:val="left" w:pos="426"/>
        </w:tabs>
        <w:suppressAutoHyphens w:val="0"/>
        <w:ind w:left="426" w:hanging="426"/>
        <w:jc w:val="both"/>
        <w:rPr>
          <w:rFonts w:ascii="Arial" w:hAnsi="Arial" w:cs="Arial"/>
        </w:rPr>
      </w:pPr>
      <w:r>
        <w:rPr>
          <w:rFonts w:ascii="Arial" w:hAnsi="Arial" w:cs="Arial"/>
          <w:sz w:val="20"/>
          <w:szCs w:val="20"/>
          <w:lang w:eastAsia="pl-PL" w:bidi="ar-SA"/>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udostępniających zasoby, niezależnie od charakteru prawnego łączących go z nim stosunków prawnych.</w:t>
      </w:r>
    </w:p>
    <w:p w14:paraId="2CA79E8B" w14:textId="77777777" w:rsidR="00765E22" w:rsidRDefault="00F16930" w:rsidP="00F16930">
      <w:pPr>
        <w:numPr>
          <w:ilvl w:val="0"/>
          <w:numId w:val="20"/>
        </w:numPr>
        <w:tabs>
          <w:tab w:val="left" w:pos="426"/>
        </w:tabs>
        <w:suppressAutoHyphens w:val="0"/>
        <w:ind w:left="426" w:hanging="426"/>
        <w:jc w:val="both"/>
        <w:rPr>
          <w:rFonts w:ascii="Arial" w:hAnsi="Arial" w:cs="Arial"/>
        </w:rPr>
      </w:pPr>
      <w:r>
        <w:rPr>
          <w:rFonts w:ascii="Arial" w:hAnsi="Arial" w:cs="Arial"/>
          <w:sz w:val="20"/>
          <w:szCs w:val="20"/>
          <w:lang w:eastAsia="pl-PL" w:bidi="ar-SA"/>
        </w:rPr>
        <w:t xml:space="preserve">Wykonawca, który polega na zdolnościach lub sytuacji podmiotów udostępniających zasoby, musi udowodnić Zamawiającemu, że realizując zamówienie będzie dysponował niezbędnymi zasobami tych podmiotów, w szczególności przedstawiając zobowiązanie lub inny środek dowodowy potwierdzający, że Wykonawca realizując zamówienie będzie dysponował zasobami tych podmiotów. </w:t>
      </w:r>
    </w:p>
    <w:p w14:paraId="3579F385" w14:textId="77777777" w:rsidR="00765E22" w:rsidRDefault="00F16930">
      <w:pPr>
        <w:tabs>
          <w:tab w:val="left" w:pos="426"/>
          <w:tab w:val="left" w:pos="1800"/>
        </w:tabs>
        <w:suppressAutoHyphens w:val="0"/>
        <w:ind w:left="425"/>
        <w:jc w:val="both"/>
      </w:pPr>
      <w:r>
        <w:rPr>
          <w:rFonts w:ascii="Arial" w:hAnsi="Arial" w:cs="Arial"/>
          <w:sz w:val="20"/>
          <w:szCs w:val="20"/>
        </w:rPr>
        <w:t>Zobowiązanie podmiotu udostępniającego zasoby, o którym mowa w ust.2, potwierdza, że stosunek łączący wykonawcę z podmiotami udostępniającymi zasoby gwarantuje rzeczywisty dostęp do tych zasobów oraz określa w szczególności:</w:t>
      </w:r>
    </w:p>
    <w:p w14:paraId="22800890" w14:textId="77777777" w:rsidR="00765E22" w:rsidRDefault="00F16930" w:rsidP="00F16930">
      <w:pPr>
        <w:widowControl w:val="0"/>
        <w:numPr>
          <w:ilvl w:val="0"/>
          <w:numId w:val="23"/>
        </w:numPr>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zakres dostępnych wykonawcy zasobów podmiotu udostępniającego zasoby;</w:t>
      </w:r>
    </w:p>
    <w:p w14:paraId="24D54E96" w14:textId="77777777" w:rsidR="00765E22" w:rsidRDefault="00F16930" w:rsidP="00F16930">
      <w:pPr>
        <w:widowControl w:val="0"/>
        <w:numPr>
          <w:ilvl w:val="0"/>
          <w:numId w:val="23"/>
        </w:numPr>
        <w:ind w:left="709" w:hanging="284"/>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sposób i okres udostępnienia Wykonawcy i wykorzystania przez niego zasobów podmiotu udostępniającego te zasoby przy wykonywaniu zamówienia;</w:t>
      </w:r>
    </w:p>
    <w:p w14:paraId="263494E7" w14:textId="77777777" w:rsidR="00765E22" w:rsidRDefault="00F16930" w:rsidP="00F16930">
      <w:pPr>
        <w:widowControl w:val="0"/>
        <w:numPr>
          <w:ilvl w:val="0"/>
          <w:numId w:val="23"/>
        </w:numPr>
        <w:ind w:left="709" w:hanging="284"/>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4A41358A" w14:textId="77777777" w:rsidR="00765E22" w:rsidRDefault="00F16930" w:rsidP="00F16930">
      <w:pPr>
        <w:numPr>
          <w:ilvl w:val="0"/>
          <w:numId w:val="20"/>
        </w:numPr>
        <w:tabs>
          <w:tab w:val="left" w:pos="426"/>
        </w:tabs>
        <w:suppressAutoHyphens w:val="0"/>
        <w:ind w:left="426" w:hanging="426"/>
        <w:jc w:val="both"/>
        <w:rPr>
          <w:rFonts w:ascii="Arial" w:hAnsi="Arial" w:cs="Arial"/>
        </w:rPr>
      </w:pPr>
      <w:r>
        <w:rPr>
          <w:rFonts w:ascii="Arial" w:hAnsi="Arial" w:cs="Arial"/>
          <w:sz w:val="20"/>
          <w:szCs w:val="20"/>
          <w:lang w:eastAsia="pl-PL" w:bidi="ar-SA"/>
        </w:rPr>
        <w:t xml:space="preserve">Zamawiający ocenia, czy udostępniane Wykonawcy przez inne podmioty udostępniające zasoby zdolności techniczne lub zawodowe lub sytuacja finansowa lub ekonomiczna pozwalają na wykazanie przez Wykonawcę spełniania warunków udziału w postępowaniu o których mowa w art. 112 ust. 2 pkt 3 i 4, a także bada, czy nie zachodzą, wobec tego podmiotu podstawy wykluczenia, które zostały przewidziane względem Wykonawcy. </w:t>
      </w:r>
    </w:p>
    <w:p w14:paraId="42AFBDE2" w14:textId="77777777" w:rsidR="00765E22" w:rsidRDefault="00F16930" w:rsidP="00F16930">
      <w:pPr>
        <w:numPr>
          <w:ilvl w:val="0"/>
          <w:numId w:val="20"/>
        </w:numPr>
        <w:tabs>
          <w:tab w:val="left" w:pos="426"/>
        </w:tabs>
        <w:suppressAutoHyphens w:val="0"/>
        <w:ind w:left="426" w:hanging="426"/>
        <w:jc w:val="both"/>
        <w:rPr>
          <w:rFonts w:ascii="Arial" w:hAnsi="Arial" w:cs="Arial"/>
        </w:rPr>
      </w:pPr>
      <w:r>
        <w:rPr>
          <w:rFonts w:ascii="Arial" w:hAnsi="Arial" w:cs="Arial"/>
          <w:sz w:val="20"/>
          <w:szCs w:val="20"/>
          <w:lang w:eastAsia="pl-PL" w:bidi="ar-SA"/>
        </w:rPr>
        <w:t>Jeżeli zdolności techniczne lub zawodowe nie potwierdzają spełnienia przez Wykonawcę warunków udziału w postępowaniu lub zachodzą wobec tych podmiotów podstawy wykluczenia, Zamawiający żąda, aby Wykonawca w terminie określonym przez Zamawiającego:</w:t>
      </w:r>
    </w:p>
    <w:p w14:paraId="6B145D44" w14:textId="77777777" w:rsidR="00765E22" w:rsidRDefault="00F16930" w:rsidP="00F16930">
      <w:pPr>
        <w:widowControl w:val="0"/>
        <w:numPr>
          <w:ilvl w:val="0"/>
          <w:numId w:val="46"/>
        </w:numPr>
        <w:jc w:val="both"/>
        <w:textAlignment w:val="baseline"/>
        <w:rPr>
          <w:rFonts w:ascii="Arial" w:hAnsi="Arial" w:cs="Arial"/>
        </w:rPr>
      </w:pPr>
      <w:r>
        <w:rPr>
          <w:rFonts w:ascii="Arial" w:eastAsia="Calibri" w:hAnsi="Arial" w:cs="Arial"/>
          <w:sz w:val="20"/>
          <w:szCs w:val="20"/>
          <w:lang w:bidi="ar-SA"/>
        </w:rPr>
        <w:t>zastąpił ten podmiot innym podmiotem lub podmiotami, albo</w:t>
      </w:r>
    </w:p>
    <w:p w14:paraId="074AF590" w14:textId="77777777" w:rsidR="00765E22" w:rsidRDefault="00F16930" w:rsidP="00F16930">
      <w:pPr>
        <w:widowControl w:val="0"/>
        <w:numPr>
          <w:ilvl w:val="0"/>
          <w:numId w:val="46"/>
        </w:numPr>
        <w:ind w:left="709" w:hanging="284"/>
        <w:jc w:val="both"/>
        <w:textAlignment w:val="baseline"/>
        <w:rPr>
          <w:rFonts w:ascii="Arial" w:eastAsia="Calibri" w:hAnsi="Arial" w:cs="Arial"/>
          <w:sz w:val="20"/>
          <w:szCs w:val="20"/>
          <w:lang w:bidi="ar-SA"/>
        </w:rPr>
      </w:pPr>
      <w:r>
        <w:rPr>
          <w:rFonts w:ascii="Arial" w:eastAsia="Calibri" w:hAnsi="Arial" w:cs="Arial"/>
          <w:sz w:val="20"/>
          <w:szCs w:val="20"/>
          <w:lang w:bidi="ar-SA"/>
        </w:rPr>
        <w:t xml:space="preserve">wykazał, że samodzielnie spełnia warunki udziału w postępowaniu. </w:t>
      </w:r>
    </w:p>
    <w:p w14:paraId="61BB5287" w14:textId="77777777" w:rsidR="00765E22" w:rsidRDefault="00F16930" w:rsidP="00F16930">
      <w:pPr>
        <w:numPr>
          <w:ilvl w:val="0"/>
          <w:numId w:val="20"/>
        </w:numPr>
        <w:tabs>
          <w:tab w:val="left" w:pos="426"/>
        </w:tabs>
        <w:suppressAutoHyphens w:val="0"/>
        <w:ind w:left="426" w:hanging="426"/>
        <w:jc w:val="both"/>
        <w:rPr>
          <w:rFonts w:ascii="Arial" w:hAnsi="Arial" w:cs="Arial"/>
        </w:rPr>
      </w:pPr>
      <w:r>
        <w:rPr>
          <w:rFonts w:ascii="Arial" w:hAnsi="Arial" w:cs="Arial"/>
          <w:sz w:val="20"/>
          <w:szCs w:val="20"/>
          <w:lang w:eastAsia="pl-PL" w:bidi="ar-SA"/>
        </w:rPr>
        <w:t xml:space="preserve">Wykonawca, którego oferta zostanie najwyżej oceniona, na wezwanie Zamawiającego zobowiązany będzie złożyć oświadczenia i podmiotowe środki dowodowe podmiotu, na zdolności lub sytuację którego Wykonawca powoływał się w celu potwierdzenia spełniania warunków udziału w postępowaniu, na </w:t>
      </w:r>
      <w:r>
        <w:rPr>
          <w:rFonts w:ascii="Arial" w:hAnsi="Arial" w:cs="Arial"/>
          <w:sz w:val="20"/>
          <w:szCs w:val="20"/>
          <w:lang w:eastAsia="pl-PL" w:bidi="ar-SA"/>
        </w:rPr>
        <w:lastRenderedPageBreak/>
        <w:t xml:space="preserve">potwierdzenie braku podstaw wykluczenia z postępowania podmiotu udostępniającego zasoby.  Wykonawca zobowiązany będzie również złożyć podmiotowe środki dowodowe tego podmiotu potwierdzające spełnianie warunków udziału w postępowaniu w zakresie zdolności i ich sytuacji, na których Wykonawca polegał, w celu potwierdzenia spełniania tych warunków. </w:t>
      </w:r>
    </w:p>
    <w:p w14:paraId="6A59EE3D" w14:textId="77777777" w:rsidR="00765E22" w:rsidRDefault="00F16930" w:rsidP="00F16930">
      <w:pPr>
        <w:numPr>
          <w:ilvl w:val="0"/>
          <w:numId w:val="20"/>
        </w:numPr>
        <w:tabs>
          <w:tab w:val="left" w:pos="426"/>
        </w:tabs>
        <w:suppressAutoHyphens w:val="0"/>
        <w:ind w:left="426" w:hanging="426"/>
        <w:jc w:val="both"/>
        <w:rPr>
          <w:rFonts w:ascii="Arial" w:hAnsi="Arial" w:cs="Arial"/>
        </w:rPr>
      </w:pPr>
      <w:r>
        <w:rPr>
          <w:rFonts w:ascii="Arial" w:hAnsi="Arial" w:cs="Arial"/>
          <w:sz w:val="20"/>
          <w:szCs w:val="20"/>
          <w:lang w:eastAsia="pl-PL" w:bidi="ar-SA"/>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7159B44" w14:textId="77777777" w:rsidR="00765E22" w:rsidRDefault="00F16930" w:rsidP="00F16930">
      <w:pPr>
        <w:numPr>
          <w:ilvl w:val="0"/>
          <w:numId w:val="20"/>
        </w:numPr>
        <w:tabs>
          <w:tab w:val="left" w:pos="426"/>
        </w:tabs>
        <w:suppressAutoHyphens w:val="0"/>
        <w:ind w:left="426" w:hanging="426"/>
        <w:jc w:val="both"/>
        <w:rPr>
          <w:rFonts w:ascii="Arial" w:hAnsi="Arial" w:cs="Arial"/>
          <w:sz w:val="20"/>
          <w:szCs w:val="20"/>
        </w:rPr>
      </w:pPr>
      <w:r>
        <w:rPr>
          <w:rFonts w:ascii="Arial" w:hAnsi="Arial" w:cs="Arial"/>
          <w:sz w:val="20"/>
          <w:szCs w:val="20"/>
        </w:rPr>
        <w:t>Wykonawca ponosi wobec Zamawiającego pełną odpowiedzialność za prace wykonywane przez podmioty, udostępniające zasoby.</w:t>
      </w:r>
    </w:p>
    <w:p w14:paraId="32F231E8" w14:textId="77777777" w:rsidR="00765E22" w:rsidRDefault="00765E22">
      <w:pPr>
        <w:pStyle w:val="Tekstpodstawowy"/>
        <w:rPr>
          <w:rFonts w:ascii="Arial" w:hAnsi="Arial" w:cs="Arial"/>
          <w:sz w:val="20"/>
          <w:szCs w:val="20"/>
          <w:lang w:eastAsia="ar-SA"/>
        </w:rPr>
      </w:pPr>
    </w:p>
    <w:p w14:paraId="10715F96" w14:textId="77777777" w:rsidR="00765E22" w:rsidRDefault="00F16930">
      <w:pPr>
        <w:pStyle w:val="Nagwek1"/>
        <w:keepNext w:val="0"/>
        <w:widowControl w:val="0"/>
        <w:tabs>
          <w:tab w:val="left" w:pos="0"/>
        </w:tabs>
        <w:textAlignment w:val="baseline"/>
      </w:pPr>
      <w:bookmarkStart w:id="13" w:name="_Toc239241555"/>
      <w:r>
        <w:rPr>
          <w:rFonts w:ascii="Arial" w:hAnsi="Arial"/>
          <w:spacing w:val="5"/>
          <w:sz w:val="20"/>
          <w:szCs w:val="20"/>
          <w:u w:val="single"/>
          <w:lang w:eastAsia="en-US" w:bidi="ar-SA"/>
        </w:rPr>
        <w:t>ROZDZIAŁ VI – PROCEDURA SANACYJNA - SAMOOCZYSZCZENIE</w:t>
      </w:r>
      <w:bookmarkEnd w:id="13"/>
    </w:p>
    <w:p w14:paraId="686CA9D9" w14:textId="77777777" w:rsidR="00765E22" w:rsidRDefault="00765E22">
      <w:pPr>
        <w:tabs>
          <w:tab w:val="left" w:pos="1701"/>
        </w:tabs>
        <w:ind w:left="1701" w:hanging="1701"/>
        <w:jc w:val="both"/>
        <w:rPr>
          <w:rFonts w:ascii="Arial" w:eastAsia="Calibri" w:hAnsi="Arial" w:cs="Times New Roman"/>
          <w:b/>
          <w:bCs/>
          <w:strike/>
          <w:color w:val="000000"/>
          <w:spacing w:val="5"/>
          <w:sz w:val="20"/>
          <w:szCs w:val="20"/>
          <w:u w:val="single"/>
          <w:lang w:eastAsia="ar-SA" w:bidi="ar-SA"/>
        </w:rPr>
      </w:pPr>
    </w:p>
    <w:p w14:paraId="2BBCD80E" w14:textId="77777777" w:rsidR="00765E22" w:rsidRDefault="00F16930">
      <w:pPr>
        <w:jc w:val="both"/>
        <w:rPr>
          <w:rFonts w:ascii="Arial" w:hAnsi="Arial" w:cs="Arial"/>
        </w:rPr>
      </w:pPr>
      <w:r>
        <w:rPr>
          <w:rFonts w:ascii="Arial" w:eastAsia="Calibri" w:hAnsi="Arial" w:cs="Arial"/>
          <w:sz w:val="20"/>
          <w:szCs w:val="20"/>
          <w:lang w:eastAsia="ar-SA" w:bidi="ar-SA"/>
        </w:rPr>
        <w:t>Wykonawca nie podlega wykluczeniu w okolicznościach określonych w art.108 ust.1 pkt 1, 2, 5 lub art. 109 ust. 1 pkt 4,7, jeżeli udowodni Zamawiającemu, że spełnił łącznie przesłanki wskazane w art. 110 ust. 2 pkt 1-3 ustawy.</w:t>
      </w:r>
    </w:p>
    <w:p w14:paraId="06B94BFC" w14:textId="77777777" w:rsidR="00765E22" w:rsidRDefault="00765E22">
      <w:pPr>
        <w:ind w:right="1"/>
        <w:rPr>
          <w:rFonts w:ascii="Arial" w:eastAsia="Calibri" w:hAnsi="Arial" w:cs="Times New Roman"/>
          <w:b/>
          <w:bCs/>
          <w:color w:val="000000"/>
          <w:sz w:val="20"/>
          <w:szCs w:val="20"/>
          <w:lang w:eastAsia="ar-SA" w:bidi="ar-SA"/>
        </w:rPr>
      </w:pPr>
    </w:p>
    <w:p w14:paraId="0DA4AD2F" w14:textId="77777777" w:rsidR="00765E22" w:rsidRDefault="00F16930">
      <w:pPr>
        <w:pStyle w:val="Nagwek1"/>
        <w:keepNext w:val="0"/>
        <w:widowControl w:val="0"/>
        <w:tabs>
          <w:tab w:val="left" w:pos="0"/>
        </w:tabs>
        <w:textAlignment w:val="baseline"/>
      </w:pPr>
      <w:bookmarkStart w:id="14" w:name="_Toc239241556"/>
      <w:r>
        <w:rPr>
          <w:rFonts w:ascii="Arial" w:hAnsi="Arial"/>
          <w:spacing w:val="5"/>
          <w:sz w:val="20"/>
          <w:szCs w:val="20"/>
          <w:u w:val="single"/>
          <w:lang w:eastAsia="en-US" w:bidi="ar-SA"/>
        </w:rPr>
        <w:t>ROZDZIAŁ VII – INFORMACJA NA TEMAT MOŻLIWOŚCI SKŁADANIA OFERTY WSPÓLNEJ (PRZEZ DWA LUB WIĘCEJ PODMIOTÓW)</w:t>
      </w:r>
      <w:bookmarkEnd w:id="14"/>
    </w:p>
    <w:p w14:paraId="0194A51E" w14:textId="77777777" w:rsidR="00765E22" w:rsidRDefault="00765E22">
      <w:pPr>
        <w:ind w:right="1"/>
        <w:rPr>
          <w:rFonts w:ascii="Calibri" w:eastAsia="Calibri" w:hAnsi="Calibri" w:cs="Calibri"/>
          <w:spacing w:val="5"/>
          <w:sz w:val="22"/>
          <w:szCs w:val="22"/>
          <w:u w:val="single"/>
          <w:lang w:eastAsia="ar-SA" w:bidi="ar-SA"/>
        </w:rPr>
      </w:pPr>
    </w:p>
    <w:p w14:paraId="3E8F167D" w14:textId="77777777" w:rsidR="00765E22" w:rsidRDefault="00F16930" w:rsidP="00F16930">
      <w:pPr>
        <w:numPr>
          <w:ilvl w:val="0"/>
          <w:numId w:val="36"/>
        </w:numPr>
        <w:suppressAutoHyphens w:val="0"/>
        <w:ind w:left="360"/>
        <w:jc w:val="both"/>
        <w:rPr>
          <w:rFonts w:ascii="Arial" w:hAnsi="Arial" w:cs="Arial"/>
          <w:b/>
          <w:bCs/>
          <w:kern w:val="0"/>
          <w:sz w:val="20"/>
          <w:szCs w:val="20"/>
          <w:lang w:eastAsia="pl-PL" w:bidi="ar-SA"/>
        </w:rPr>
      </w:pPr>
      <w:r>
        <w:rPr>
          <w:rFonts w:ascii="Arial" w:hAnsi="Arial" w:cs="Arial"/>
          <w:kern w:val="0"/>
          <w:sz w:val="20"/>
          <w:szCs w:val="20"/>
          <w:lang w:eastAsia="pl-PL" w:bidi="ar-SA"/>
        </w:rPr>
        <w:t>Wykonawcy mogą wspólnie ubiegać się o udzielenie zamówienia.</w:t>
      </w:r>
    </w:p>
    <w:p w14:paraId="125E81CC" w14:textId="77777777" w:rsidR="00765E22" w:rsidRDefault="00F16930" w:rsidP="00F16930">
      <w:pPr>
        <w:numPr>
          <w:ilvl w:val="0"/>
          <w:numId w:val="36"/>
        </w:numPr>
        <w:suppressAutoHyphens w:val="0"/>
        <w:ind w:left="360"/>
        <w:jc w:val="both"/>
        <w:rPr>
          <w:rFonts w:ascii="Arial" w:hAnsi="Arial" w:cs="Arial"/>
          <w:b/>
          <w:bCs/>
          <w:kern w:val="0"/>
          <w:sz w:val="20"/>
          <w:szCs w:val="20"/>
          <w:lang w:eastAsia="pl-PL" w:bidi="ar-SA"/>
        </w:rPr>
      </w:pPr>
      <w:r>
        <w:rPr>
          <w:rFonts w:ascii="Arial" w:hAnsi="Arial" w:cs="Arial"/>
          <w:color w:val="111815"/>
          <w:sz w:val="20"/>
          <w:szCs w:val="20"/>
          <w:lang w:eastAsia="ar-SA" w:bidi="ar-SA"/>
        </w:rPr>
        <w:t>W przypadku oferty składanej przez Wykonawców wspólnie ubiegających się o udzielen</w:t>
      </w:r>
      <w:r>
        <w:rPr>
          <w:rFonts w:ascii="Arial" w:hAnsi="Arial" w:cs="Arial"/>
          <w:color w:val="333A39"/>
          <w:sz w:val="20"/>
          <w:szCs w:val="20"/>
          <w:lang w:eastAsia="ar-SA" w:bidi="ar-SA"/>
        </w:rPr>
        <w:t>i</w:t>
      </w:r>
      <w:r>
        <w:rPr>
          <w:rFonts w:ascii="Arial" w:hAnsi="Arial" w:cs="Arial"/>
          <w:color w:val="111815"/>
          <w:sz w:val="20"/>
          <w:szCs w:val="20"/>
          <w:lang w:eastAsia="ar-SA" w:bidi="ar-SA"/>
        </w:rPr>
        <w:t>e zamówienia publicznego</w:t>
      </w:r>
      <w:r>
        <w:rPr>
          <w:rFonts w:ascii="Arial" w:hAnsi="Arial" w:cs="Arial"/>
          <w:color w:val="333A39"/>
          <w:sz w:val="20"/>
          <w:szCs w:val="20"/>
          <w:lang w:eastAsia="ar-SA" w:bidi="ar-SA"/>
        </w:rPr>
        <w:t xml:space="preserve">, </w:t>
      </w:r>
      <w:r>
        <w:rPr>
          <w:rFonts w:ascii="Arial" w:hAnsi="Arial" w:cs="Arial"/>
          <w:color w:val="111815"/>
          <w:sz w:val="20"/>
          <w:szCs w:val="20"/>
          <w:lang w:eastAsia="ar-SA" w:bidi="ar-SA"/>
        </w:rPr>
        <w:t>dokumenty potwierdzające, że Wykonawca nie podlega wykluczeniu</w:t>
      </w:r>
      <w:r>
        <w:rPr>
          <w:rFonts w:ascii="Arial" w:hAnsi="Arial" w:cs="Arial"/>
          <w:color w:val="333A39"/>
          <w:sz w:val="20"/>
          <w:szCs w:val="20"/>
          <w:lang w:eastAsia="ar-SA" w:bidi="ar-SA"/>
        </w:rPr>
        <w:t xml:space="preserve">, </w:t>
      </w:r>
      <w:r>
        <w:rPr>
          <w:rFonts w:ascii="Arial" w:hAnsi="Arial" w:cs="Arial"/>
          <w:color w:val="111815"/>
          <w:sz w:val="20"/>
          <w:szCs w:val="20"/>
          <w:lang w:eastAsia="ar-SA" w:bidi="ar-SA"/>
        </w:rPr>
        <w:t xml:space="preserve">składa każdy z Wykonawców oddzielnie. </w:t>
      </w:r>
    </w:p>
    <w:p w14:paraId="4EA61985" w14:textId="77777777" w:rsidR="00765E22" w:rsidRDefault="00F16930" w:rsidP="00F16930">
      <w:pPr>
        <w:numPr>
          <w:ilvl w:val="0"/>
          <w:numId w:val="36"/>
        </w:numPr>
        <w:suppressAutoHyphens w:val="0"/>
        <w:ind w:left="360"/>
        <w:jc w:val="both"/>
        <w:rPr>
          <w:rFonts w:ascii="Arial" w:hAnsi="Arial" w:cs="Arial"/>
        </w:rPr>
      </w:pPr>
      <w:r>
        <w:rPr>
          <w:rFonts w:ascii="Arial" w:hAnsi="Arial" w:cs="Arial"/>
          <w:color w:val="111815"/>
          <w:sz w:val="20"/>
          <w:szCs w:val="20"/>
          <w:lang w:eastAsia="ar-SA" w:bidi="ar-SA"/>
        </w:rPr>
        <w:t>Wykonawcy wspólnie ubiegający się o zamówienie:</w:t>
      </w:r>
    </w:p>
    <w:p w14:paraId="552DD5D0" w14:textId="77777777" w:rsidR="00765E22" w:rsidRDefault="00F16930" w:rsidP="00F16930">
      <w:pPr>
        <w:numPr>
          <w:ilvl w:val="0"/>
          <w:numId w:val="24"/>
        </w:numPr>
        <w:suppressAutoHyphens w:val="0"/>
        <w:ind w:left="720"/>
        <w:jc w:val="both"/>
        <w:rPr>
          <w:rFonts w:ascii="Arial" w:hAnsi="Arial" w:cs="Arial"/>
        </w:rPr>
      </w:pPr>
      <w:r>
        <w:rPr>
          <w:rFonts w:ascii="Arial" w:hAnsi="Arial" w:cs="Arial"/>
          <w:color w:val="111815"/>
          <w:sz w:val="20"/>
          <w:szCs w:val="20"/>
          <w:lang w:eastAsia="ar-SA" w:bidi="ar-SA"/>
        </w:rPr>
        <w:t>ponoszą solidarną odpowiedzialność za niewykonan</w:t>
      </w:r>
      <w:r>
        <w:rPr>
          <w:rFonts w:ascii="Arial" w:hAnsi="Arial" w:cs="Arial"/>
          <w:color w:val="333A39"/>
          <w:sz w:val="20"/>
          <w:szCs w:val="20"/>
          <w:lang w:eastAsia="ar-SA" w:bidi="ar-SA"/>
        </w:rPr>
        <w:t>i</w:t>
      </w:r>
      <w:r>
        <w:rPr>
          <w:rFonts w:ascii="Arial" w:hAnsi="Arial" w:cs="Arial"/>
          <w:color w:val="111815"/>
          <w:sz w:val="20"/>
          <w:szCs w:val="20"/>
          <w:lang w:eastAsia="ar-SA" w:bidi="ar-SA"/>
        </w:rPr>
        <w:t xml:space="preserve">e </w:t>
      </w:r>
      <w:r>
        <w:rPr>
          <w:rFonts w:ascii="Arial" w:hAnsi="Arial" w:cs="Arial"/>
          <w:color w:val="333A39"/>
          <w:sz w:val="20"/>
          <w:szCs w:val="20"/>
          <w:lang w:eastAsia="ar-SA" w:bidi="ar-SA"/>
        </w:rPr>
        <w:t>l</w:t>
      </w:r>
      <w:r>
        <w:rPr>
          <w:rFonts w:ascii="Arial" w:hAnsi="Arial" w:cs="Arial"/>
          <w:color w:val="111815"/>
          <w:sz w:val="20"/>
          <w:szCs w:val="20"/>
          <w:lang w:eastAsia="ar-SA" w:bidi="ar-SA"/>
        </w:rPr>
        <w:t>ub nienależyte wykonanie zobowiązania</w:t>
      </w:r>
      <w:r>
        <w:rPr>
          <w:rFonts w:ascii="Arial" w:hAnsi="Arial" w:cs="Arial"/>
          <w:color w:val="333A39"/>
          <w:sz w:val="20"/>
          <w:szCs w:val="20"/>
          <w:lang w:eastAsia="ar-SA" w:bidi="ar-SA"/>
        </w:rPr>
        <w:t xml:space="preserve">; </w:t>
      </w:r>
    </w:p>
    <w:p w14:paraId="5A7065E0" w14:textId="77777777" w:rsidR="00765E22" w:rsidRDefault="00F16930" w:rsidP="00F16930">
      <w:pPr>
        <w:numPr>
          <w:ilvl w:val="0"/>
          <w:numId w:val="24"/>
        </w:numPr>
        <w:suppressAutoHyphens w:val="0"/>
        <w:ind w:left="720"/>
        <w:jc w:val="both"/>
        <w:rPr>
          <w:rFonts w:ascii="Arial" w:hAnsi="Arial" w:cs="Arial"/>
          <w:b/>
          <w:bCs/>
          <w:kern w:val="0"/>
          <w:sz w:val="20"/>
          <w:szCs w:val="20"/>
          <w:lang w:eastAsia="pl-PL" w:bidi="ar-SA"/>
        </w:rPr>
      </w:pPr>
      <w:r>
        <w:rPr>
          <w:rFonts w:ascii="Arial" w:hAnsi="Arial" w:cs="Arial"/>
          <w:kern w:val="0"/>
          <w:sz w:val="20"/>
          <w:szCs w:val="20"/>
          <w:lang w:eastAsia="pl-PL" w:bidi="ar-SA"/>
        </w:rPr>
        <w:t>Wykonawcy ustanawiają pełnomocnika do reprezentowania ich w postępowaniu o udzielenie</w:t>
      </w:r>
      <w:r>
        <w:rPr>
          <w:rFonts w:ascii="Arial" w:hAnsi="Arial" w:cs="Arial"/>
          <w:b/>
          <w:bCs/>
          <w:kern w:val="0"/>
          <w:sz w:val="20"/>
          <w:szCs w:val="20"/>
          <w:lang w:eastAsia="pl-PL" w:bidi="ar-SA"/>
        </w:rPr>
        <w:t xml:space="preserve"> </w:t>
      </w:r>
      <w:r>
        <w:rPr>
          <w:rFonts w:ascii="Arial" w:hAnsi="Arial" w:cs="Arial"/>
          <w:kern w:val="0"/>
          <w:sz w:val="20"/>
          <w:szCs w:val="20"/>
          <w:lang w:eastAsia="pl-PL" w:bidi="ar-SA"/>
        </w:rPr>
        <w:t>zamówienia albo reprezentowania w postępowaniu i zawarcia umowy w sprawie zamówienia</w:t>
      </w:r>
      <w:r>
        <w:rPr>
          <w:rFonts w:ascii="Arial" w:hAnsi="Arial" w:cs="Arial"/>
          <w:b/>
          <w:bCs/>
          <w:kern w:val="0"/>
          <w:sz w:val="20"/>
          <w:szCs w:val="20"/>
          <w:lang w:eastAsia="pl-PL" w:bidi="ar-SA"/>
        </w:rPr>
        <w:t xml:space="preserve"> </w:t>
      </w:r>
      <w:r>
        <w:rPr>
          <w:rFonts w:ascii="Arial" w:hAnsi="Arial" w:cs="Arial"/>
          <w:kern w:val="0"/>
          <w:sz w:val="20"/>
          <w:szCs w:val="20"/>
          <w:lang w:eastAsia="pl-PL" w:bidi="ar-SA"/>
        </w:rPr>
        <w:t>publicznego – Załącznik nr</w:t>
      </w:r>
      <w:r>
        <w:rPr>
          <w:rFonts w:ascii="Arial" w:hAnsi="Arial" w:cs="Arial"/>
          <w:b/>
          <w:bCs/>
          <w:i/>
          <w:iCs/>
          <w:kern w:val="0"/>
          <w:sz w:val="20"/>
          <w:szCs w:val="20"/>
          <w:lang w:eastAsia="pl-PL" w:bidi="ar-SA"/>
        </w:rPr>
        <w:t xml:space="preserve"> </w:t>
      </w:r>
      <w:r>
        <w:rPr>
          <w:rFonts w:ascii="Arial" w:hAnsi="Arial" w:cs="Arial"/>
          <w:kern w:val="0"/>
          <w:sz w:val="20"/>
          <w:szCs w:val="20"/>
          <w:lang w:eastAsia="pl-PL" w:bidi="ar-SA"/>
        </w:rPr>
        <w:t>6 SWZ. Oświadczenie</w:t>
      </w:r>
      <w:r>
        <w:rPr>
          <w:rFonts w:ascii="Arial" w:hAnsi="Arial" w:cs="Arial"/>
          <w:b/>
          <w:bCs/>
          <w:kern w:val="0"/>
          <w:sz w:val="20"/>
          <w:szCs w:val="20"/>
          <w:lang w:eastAsia="pl-PL" w:bidi="ar-SA"/>
        </w:rPr>
        <w:t xml:space="preserve"> </w:t>
      </w:r>
      <w:r>
        <w:rPr>
          <w:rFonts w:ascii="Arial" w:hAnsi="Arial" w:cs="Arial"/>
          <w:kern w:val="0"/>
          <w:sz w:val="20"/>
          <w:szCs w:val="20"/>
          <w:lang w:eastAsia="pl-PL" w:bidi="ar-SA"/>
        </w:rPr>
        <w:t>składane jest pod rygorem nieważności w postaci elektronicznej opatrzonej kwalifikowanym podpisem elektronicznym</w:t>
      </w:r>
      <w:r>
        <w:rPr>
          <w:rFonts w:ascii="Arial" w:hAnsi="Arial" w:cs="Arial"/>
          <w:color w:val="000000"/>
          <w:sz w:val="20"/>
          <w:szCs w:val="20"/>
          <w:lang w:eastAsia="pl-PL" w:bidi="sa-IN"/>
        </w:rPr>
        <w:t>/podpisem zaufanym/elektronicznym podpisem osobistym</w:t>
      </w:r>
      <w:r>
        <w:rPr>
          <w:rFonts w:ascii="Arial" w:hAnsi="Arial" w:cs="Arial"/>
          <w:kern w:val="0"/>
          <w:sz w:val="20"/>
          <w:szCs w:val="20"/>
          <w:lang w:eastAsia="pl-PL" w:bidi="ar-SA"/>
        </w:rPr>
        <w:t>.</w:t>
      </w:r>
    </w:p>
    <w:p w14:paraId="25012FFF" w14:textId="77777777" w:rsidR="00765E22" w:rsidRDefault="00F16930" w:rsidP="00F16930">
      <w:pPr>
        <w:numPr>
          <w:ilvl w:val="0"/>
          <w:numId w:val="36"/>
        </w:numPr>
        <w:suppressAutoHyphens w:val="0"/>
        <w:ind w:left="360"/>
        <w:jc w:val="both"/>
        <w:rPr>
          <w:rFonts w:ascii="Arial" w:hAnsi="Arial" w:cs="Arial"/>
        </w:rPr>
      </w:pPr>
      <w:r>
        <w:rPr>
          <w:rFonts w:ascii="Arial" w:hAnsi="Arial" w:cs="Arial"/>
          <w:color w:val="111815"/>
          <w:sz w:val="20"/>
          <w:szCs w:val="20"/>
          <w:lang w:eastAsia="ar-SA" w:bidi="ar-SA"/>
        </w:rPr>
        <w:t>W przypadku wspólnego ubiegania się o zamówienie przez Wykonawców, oświadczenie, o którym mowa w art. 125 ust. 1 ustawy pzp składa każdy z Wykonawców wspólnie ubiegających się o zamówien</w:t>
      </w:r>
      <w:r>
        <w:rPr>
          <w:rFonts w:ascii="Arial" w:hAnsi="Arial" w:cs="Arial"/>
          <w:color w:val="333A39"/>
          <w:sz w:val="20"/>
          <w:szCs w:val="20"/>
          <w:lang w:eastAsia="ar-SA" w:bidi="ar-SA"/>
        </w:rPr>
        <w:t>i</w:t>
      </w:r>
      <w:r>
        <w:rPr>
          <w:rFonts w:ascii="Arial" w:hAnsi="Arial" w:cs="Arial"/>
          <w:color w:val="111815"/>
          <w:sz w:val="20"/>
          <w:szCs w:val="20"/>
          <w:lang w:eastAsia="ar-SA" w:bidi="ar-SA"/>
        </w:rPr>
        <w:t>e</w:t>
      </w:r>
      <w:r>
        <w:rPr>
          <w:rFonts w:ascii="Arial" w:hAnsi="Arial" w:cs="Arial"/>
          <w:color w:val="50595B"/>
          <w:sz w:val="20"/>
          <w:szCs w:val="20"/>
          <w:lang w:eastAsia="ar-SA" w:bidi="ar-SA"/>
        </w:rPr>
        <w:t xml:space="preserve">. </w:t>
      </w:r>
      <w:r>
        <w:rPr>
          <w:rFonts w:ascii="Arial" w:hAnsi="Arial" w:cs="Arial"/>
          <w:color w:val="111815"/>
          <w:sz w:val="20"/>
          <w:szCs w:val="20"/>
          <w:lang w:eastAsia="ar-SA" w:bidi="ar-SA"/>
        </w:rPr>
        <w:t>Dokumenty te potwierdzają spełn</w:t>
      </w:r>
      <w:r>
        <w:rPr>
          <w:rFonts w:ascii="Arial" w:hAnsi="Arial" w:cs="Arial"/>
          <w:color w:val="333A39"/>
          <w:sz w:val="20"/>
          <w:szCs w:val="20"/>
          <w:lang w:eastAsia="ar-SA" w:bidi="ar-SA"/>
        </w:rPr>
        <w:t>i</w:t>
      </w:r>
      <w:r>
        <w:rPr>
          <w:rFonts w:ascii="Arial" w:hAnsi="Arial" w:cs="Arial"/>
          <w:color w:val="111815"/>
          <w:sz w:val="20"/>
          <w:szCs w:val="20"/>
          <w:lang w:eastAsia="ar-SA" w:bidi="ar-SA"/>
        </w:rPr>
        <w:t>anie warunków udziału w postępowan</w:t>
      </w:r>
      <w:r>
        <w:rPr>
          <w:rFonts w:ascii="Arial" w:hAnsi="Arial" w:cs="Arial"/>
          <w:color w:val="333A39"/>
          <w:sz w:val="20"/>
          <w:szCs w:val="20"/>
          <w:lang w:eastAsia="ar-SA" w:bidi="ar-SA"/>
        </w:rPr>
        <w:t>i</w:t>
      </w:r>
      <w:r>
        <w:rPr>
          <w:rFonts w:ascii="Arial" w:hAnsi="Arial" w:cs="Arial"/>
          <w:color w:val="111815"/>
          <w:sz w:val="20"/>
          <w:szCs w:val="20"/>
          <w:lang w:eastAsia="ar-SA" w:bidi="ar-SA"/>
        </w:rPr>
        <w:t>u oraz brak podstaw wykluczenia w zakresie, w którym każdy z Wykonawców potwierdza spełnianie warunków udziału w postępowaniu oraz brak podstaw wykluczen</w:t>
      </w:r>
      <w:r>
        <w:rPr>
          <w:rFonts w:ascii="Arial" w:hAnsi="Arial" w:cs="Arial"/>
          <w:color w:val="353C39"/>
          <w:sz w:val="20"/>
          <w:szCs w:val="20"/>
          <w:lang w:eastAsia="ar-SA" w:bidi="ar-SA"/>
        </w:rPr>
        <w:t>i</w:t>
      </w:r>
      <w:r>
        <w:rPr>
          <w:rFonts w:ascii="Arial" w:hAnsi="Arial" w:cs="Arial"/>
          <w:color w:val="111815"/>
          <w:sz w:val="20"/>
          <w:szCs w:val="20"/>
          <w:lang w:eastAsia="ar-SA" w:bidi="ar-SA"/>
        </w:rPr>
        <w:t xml:space="preserve">a. </w:t>
      </w:r>
    </w:p>
    <w:p w14:paraId="399B1983" w14:textId="77777777" w:rsidR="00765E22" w:rsidRDefault="00F16930" w:rsidP="00F16930">
      <w:pPr>
        <w:numPr>
          <w:ilvl w:val="0"/>
          <w:numId w:val="36"/>
        </w:numPr>
        <w:suppressAutoHyphens w:val="0"/>
        <w:ind w:left="360"/>
        <w:jc w:val="both"/>
        <w:rPr>
          <w:rFonts w:ascii="Arial" w:hAnsi="Arial" w:cs="Arial"/>
        </w:rPr>
      </w:pPr>
      <w:r>
        <w:rPr>
          <w:rFonts w:ascii="Arial" w:eastAsia="Calibri" w:hAnsi="Arial" w:cs="Arial"/>
          <w:color w:val="000000"/>
          <w:sz w:val="20"/>
          <w:szCs w:val="20"/>
          <w:lang w:eastAsia="ar-SA" w:bidi="ar-SA"/>
        </w:rPr>
        <w:t>Oferta musi być podpisana w taki sposób, by prawnie zobowiązywała wszystkich Wykonawców występujących wspólnie (przez każdego z Wykonawców lub pełnomocnika).</w:t>
      </w:r>
    </w:p>
    <w:p w14:paraId="0E2E8232" w14:textId="77777777" w:rsidR="00765E22" w:rsidRDefault="00F16930" w:rsidP="00F16930">
      <w:pPr>
        <w:numPr>
          <w:ilvl w:val="0"/>
          <w:numId w:val="36"/>
        </w:numPr>
        <w:suppressAutoHyphens w:val="0"/>
        <w:ind w:left="360"/>
        <w:jc w:val="both"/>
        <w:rPr>
          <w:rFonts w:ascii="Arial" w:hAnsi="Arial" w:cs="Arial"/>
        </w:rPr>
      </w:pPr>
      <w:r>
        <w:rPr>
          <w:rFonts w:ascii="Arial" w:eastAsia="Calibri" w:hAnsi="Arial" w:cs="Arial"/>
          <w:color w:val="000000"/>
          <w:sz w:val="20"/>
          <w:szCs w:val="20"/>
          <w:lang w:eastAsia="ar-SA" w:bidi="ar-SA"/>
        </w:rPr>
        <w:t>Dopuszcza się, aby wadium zostało wniesione przez pełnomocnika (lidera) lub jednego z Wykonawców wspólnie składających ofertę.</w:t>
      </w:r>
    </w:p>
    <w:p w14:paraId="29457635" w14:textId="77777777" w:rsidR="00765E22" w:rsidRDefault="00F16930" w:rsidP="00F16930">
      <w:pPr>
        <w:numPr>
          <w:ilvl w:val="0"/>
          <w:numId w:val="36"/>
        </w:numPr>
        <w:suppressAutoHyphens w:val="0"/>
        <w:ind w:left="360"/>
        <w:jc w:val="both"/>
        <w:rPr>
          <w:rFonts w:ascii="Arial" w:hAnsi="Arial" w:cs="Arial"/>
        </w:rPr>
      </w:pPr>
      <w:r>
        <w:rPr>
          <w:rFonts w:ascii="Arial" w:eastAsia="Calibri" w:hAnsi="Arial" w:cs="Arial"/>
          <w:color w:val="000000"/>
          <w:sz w:val="20"/>
          <w:szCs w:val="20"/>
          <w:lang w:eastAsia="ar-SA" w:bidi="ar-SA"/>
        </w:rPr>
        <w:t>Wszelka korespondencja prowadzona będzie wyłącznie z podmiotem występującym jako pełnomocnik Wykonawców składających wspólną ofertę.</w:t>
      </w:r>
    </w:p>
    <w:p w14:paraId="68D49203" w14:textId="77777777" w:rsidR="00765E22" w:rsidRDefault="00765E22">
      <w:pPr>
        <w:ind w:right="1"/>
        <w:rPr>
          <w:rFonts w:ascii="Arial" w:hAnsi="Arial" w:cs="Times New Roman"/>
          <w:b/>
          <w:bCs/>
          <w:color w:val="000000"/>
          <w:sz w:val="20"/>
          <w:szCs w:val="20"/>
        </w:rPr>
      </w:pPr>
    </w:p>
    <w:p w14:paraId="3DF27739"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15" w:name="_Hlk64547420"/>
      <w:bookmarkStart w:id="16" w:name="_Toc239241557"/>
      <w:bookmarkEnd w:id="15"/>
      <w:r>
        <w:rPr>
          <w:rFonts w:ascii="Arial" w:hAnsi="Arial"/>
          <w:spacing w:val="5"/>
          <w:sz w:val="20"/>
          <w:szCs w:val="20"/>
          <w:u w:val="single"/>
          <w:lang w:eastAsia="en-US" w:bidi="ar-SA"/>
        </w:rPr>
        <w:t>ROZDZIAŁ VIII – INFORMACJA NA TEMAT PODWYKONAWCÓW</w:t>
      </w:r>
      <w:bookmarkEnd w:id="16"/>
    </w:p>
    <w:p w14:paraId="19D4A265" w14:textId="77777777" w:rsidR="00765E22" w:rsidRDefault="00765E22">
      <w:pPr>
        <w:ind w:left="1701" w:right="1" w:hanging="1701"/>
        <w:jc w:val="center"/>
        <w:rPr>
          <w:rFonts w:ascii="Arial" w:hAnsi="Arial" w:cs="Times New Roman"/>
          <w:b/>
          <w:bCs/>
          <w:color w:val="000000"/>
          <w:spacing w:val="5"/>
          <w:sz w:val="20"/>
          <w:szCs w:val="20"/>
          <w:u w:val="single"/>
          <w:lang w:eastAsia="en-US" w:bidi="ar-SA"/>
        </w:rPr>
      </w:pPr>
    </w:p>
    <w:p w14:paraId="0D66CA9F" w14:textId="77777777" w:rsidR="00765E22" w:rsidRDefault="00F16930" w:rsidP="00F16930">
      <w:pPr>
        <w:widowControl w:val="0"/>
        <w:numPr>
          <w:ilvl w:val="0"/>
          <w:numId w:val="26"/>
        </w:numPr>
        <w:ind w:hanging="229"/>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Zamawiający wskazuje, że na podst. art. 462 ust. 1 ustawy, Wykonawca może powierzyć wykonanie części zamówienia podwykonawcy.</w:t>
      </w:r>
    </w:p>
    <w:p w14:paraId="3B77E5A4" w14:textId="77777777" w:rsidR="00765E22" w:rsidRDefault="00F16930" w:rsidP="00F16930">
      <w:pPr>
        <w:widowControl w:val="0"/>
        <w:numPr>
          <w:ilvl w:val="0"/>
          <w:numId w:val="26"/>
        </w:numPr>
        <w:ind w:hanging="229"/>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W takim przypadku, na podst. art. 462 ust. 2 ustawy Zamawiający żąda wskazania przez Wykonawcę w ofercie, części zamówienia, których wykonanie zamierza powierzyć podwykonawcom, oraz podania przez Wykonawcę nazw ewentualnych firm podwykonawców, jeżeli w momencie składania oferty już są znani.</w:t>
      </w:r>
    </w:p>
    <w:p w14:paraId="01B1A10B" w14:textId="77777777" w:rsidR="00765E22" w:rsidRDefault="00F16930" w:rsidP="00F16930">
      <w:pPr>
        <w:widowControl w:val="0"/>
        <w:numPr>
          <w:ilvl w:val="0"/>
          <w:numId w:val="26"/>
        </w:numPr>
        <w:ind w:hanging="229"/>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Zamawiający zbada, czy nie zachodzą wobec podwykonawcy niebędącego podmiotem udostępniającym zasoby podstawy wykluczenia, o których mowa w Rozdziale IV SWZ. Wykonawca wraz z Ofertą przedstawi oświadczenie, o którym mowa w art. 125 ust. 1 ustawy pzp dotyczące tego podwykonawcy w zakresie braku podstaw do wykluczenia przewidzianych względem Wykonawcy.</w:t>
      </w:r>
    </w:p>
    <w:p w14:paraId="167BDC05" w14:textId="77777777" w:rsidR="00765E22" w:rsidRDefault="00F16930" w:rsidP="00F16930">
      <w:pPr>
        <w:widowControl w:val="0"/>
        <w:numPr>
          <w:ilvl w:val="0"/>
          <w:numId w:val="26"/>
        </w:numPr>
        <w:ind w:hanging="229"/>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28B46810" w14:textId="77777777" w:rsidR="00765E22" w:rsidRDefault="00F16930" w:rsidP="00F16930">
      <w:pPr>
        <w:widowControl w:val="0"/>
        <w:numPr>
          <w:ilvl w:val="0"/>
          <w:numId w:val="26"/>
        </w:numPr>
        <w:ind w:hanging="229"/>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 xml:space="preserve">Powierzenie wykonania części zamówienia podwykonawcom nie zwalnia Wykonawcy </w:t>
      </w:r>
      <w:r>
        <w:rPr>
          <w:rFonts w:ascii="Arial" w:hAnsi="Arial" w:cs="Arial"/>
          <w:kern w:val="0"/>
          <w:sz w:val="20"/>
          <w:szCs w:val="20"/>
          <w:lang w:eastAsia="pl-PL" w:bidi="ar-SA"/>
        </w:rPr>
        <w:br/>
        <w:t>z odpowiedzialności za należyte wykonanie tego zamówienia.</w:t>
      </w:r>
    </w:p>
    <w:p w14:paraId="2C08F9CB" w14:textId="77777777" w:rsidR="00765E22" w:rsidRDefault="00765E22">
      <w:pPr>
        <w:tabs>
          <w:tab w:val="left" w:pos="567"/>
        </w:tabs>
        <w:ind w:right="1"/>
        <w:jc w:val="both"/>
        <w:rPr>
          <w:rFonts w:ascii="Arial" w:hAnsi="Arial" w:cs="Times New Roman"/>
          <w:color w:val="800000"/>
          <w:kern w:val="0"/>
          <w:sz w:val="20"/>
          <w:szCs w:val="20"/>
          <w:lang w:eastAsia="pl-PL" w:bidi="ar-SA"/>
        </w:rPr>
      </w:pPr>
    </w:p>
    <w:p w14:paraId="6F639B43" w14:textId="77777777" w:rsidR="00765E22" w:rsidRDefault="00F16930">
      <w:pPr>
        <w:pStyle w:val="Nagwek1"/>
        <w:keepNext w:val="0"/>
        <w:widowControl w:val="0"/>
        <w:tabs>
          <w:tab w:val="left" w:pos="0"/>
        </w:tabs>
        <w:textAlignment w:val="baseline"/>
      </w:pPr>
      <w:bookmarkStart w:id="17" w:name="_Toc239241558"/>
      <w:r>
        <w:rPr>
          <w:rFonts w:ascii="Arial" w:hAnsi="Arial"/>
          <w:spacing w:val="5"/>
          <w:sz w:val="20"/>
          <w:szCs w:val="20"/>
          <w:u w:val="single"/>
          <w:lang w:eastAsia="en-US" w:bidi="ar-SA"/>
        </w:rPr>
        <w:t>ROZDZIAŁ IX – INFORMACJA O SPOSOBIE POROZUMIEWANIA SIĘ ZAMAWIAJĄCEGO Z WYKONAWCAMI ORAZ PRZEKAZYWANIA OŚWIADCZEŃ LUB DOKUMENTÓW, W TYM JEDZ W FORMIE ELEKTRONICZNEJ, A TAKŻE WSKAZANIA OSÓB UPRAWNIONYCH DO POROZUMIEWANIA SIĘ W WYKONAWCAMI.</w:t>
      </w:r>
      <w:bookmarkEnd w:id="17"/>
    </w:p>
    <w:p w14:paraId="5B485439" w14:textId="77777777" w:rsidR="00765E22" w:rsidRDefault="00F16930">
      <w:pPr>
        <w:pStyle w:val="Akapitzlist"/>
        <w:widowControl w:val="0"/>
        <w:spacing w:before="20" w:after="40" w:line="276" w:lineRule="auto"/>
        <w:ind w:left="1418"/>
        <w:contextualSpacing/>
        <w:jc w:val="both"/>
        <w:outlineLvl w:val="3"/>
        <w:rPr>
          <w:rStyle w:val="markedcontent"/>
          <w:rFonts w:cs="Arial"/>
        </w:rPr>
      </w:pPr>
      <w:r>
        <w:rPr>
          <w:rStyle w:val="markedcontent"/>
          <w:rFonts w:cs="Arial"/>
        </w:rPr>
        <w:t>1. W postępowaniu o udzielenie zamówienia publicznego komunikacja między</w:t>
      </w:r>
      <w:r>
        <w:br/>
      </w:r>
      <w:r>
        <w:rPr>
          <w:rStyle w:val="markedcontent"/>
          <w:rFonts w:cs="Arial"/>
        </w:rPr>
        <w:t>Zamawiającym a wykonawcami odbywa się przy użyciu Platformy e-Zamówienia, która</w:t>
      </w:r>
      <w:r>
        <w:t xml:space="preserve"> </w:t>
      </w:r>
      <w:r>
        <w:rPr>
          <w:rStyle w:val="markedcontent"/>
          <w:rFonts w:cs="Arial"/>
        </w:rPr>
        <w:t xml:space="preserve">jest dostępna pod adresem </w:t>
      </w:r>
      <w:hyperlink r:id="rId11">
        <w:r>
          <w:rPr>
            <w:rStyle w:val="Hipercze"/>
            <w:rFonts w:cs="Arial"/>
          </w:rPr>
          <w:t>https://ezamowienia.gov.pl</w:t>
        </w:r>
      </w:hyperlink>
      <w:r>
        <w:rPr>
          <w:rStyle w:val="markedcontent"/>
          <w:rFonts w:cs="Arial"/>
        </w:rPr>
        <w:t>.</w:t>
      </w:r>
    </w:p>
    <w:p w14:paraId="00D3E45B"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2. Korzystanie z Platformy e-Zamówienia jest bezpłatne.</w:t>
      </w:r>
    </w:p>
    <w:p w14:paraId="5BEC1BC6" w14:textId="77777777" w:rsidR="00765E22" w:rsidRDefault="00F16930">
      <w:pPr>
        <w:widowControl w:val="0"/>
        <w:spacing w:before="20" w:after="40" w:line="276" w:lineRule="auto"/>
        <w:contextualSpacing/>
        <w:jc w:val="both"/>
        <w:outlineLvl w:val="3"/>
        <w:rPr>
          <w:rStyle w:val="markedcontent"/>
          <w:rFonts w:cs="Arial"/>
          <w:b/>
          <w:bCs/>
          <w:color w:val="000000" w:themeColor="text1"/>
        </w:rPr>
      </w:pPr>
      <w:r>
        <w:rPr>
          <w:rStyle w:val="markedcontent"/>
          <w:rFonts w:cs="Arial"/>
        </w:rPr>
        <w:t>3. Wykonawca zamierzający wziąć udział w postępowaniu o udzielenie zamówienia</w:t>
      </w:r>
      <w:r>
        <w:br/>
      </w:r>
      <w:r>
        <w:rPr>
          <w:rStyle w:val="markedcontent"/>
          <w:rFonts w:cs="Arial"/>
        </w:rPr>
        <w:t>publicznego musi posiadać konto podmiotu „Wykonawca” na Platformie e-Zamówienia.</w:t>
      </w:r>
      <w:r>
        <w:t xml:space="preserve"> </w:t>
      </w:r>
      <w:r>
        <w:rPr>
          <w:rStyle w:val="markedcontent"/>
          <w:rFonts w:cs="Arial"/>
        </w:rPr>
        <w:t>Szczegółowe informacje na temat zakładania kont podmiotów oraz zasady i warunki</w:t>
      </w:r>
      <w:r>
        <w:t xml:space="preserve"> </w:t>
      </w:r>
      <w:r>
        <w:rPr>
          <w:rStyle w:val="markedcontent"/>
          <w:rFonts w:cs="Arial"/>
        </w:rPr>
        <w:t>korzystania z Platformy e-Zamówienia określa Regulamin Platformy e-Zamówienia,</w:t>
      </w:r>
      <w:r>
        <w:t xml:space="preserve"> </w:t>
      </w:r>
      <w:r>
        <w:rPr>
          <w:rStyle w:val="markedcontent"/>
          <w:rFonts w:cs="Arial"/>
        </w:rPr>
        <w:t>dostępny na stronie internetowej https://ezamowienia.gov.pl oraz informacje</w:t>
      </w:r>
      <w:r>
        <w:t xml:space="preserve"> </w:t>
      </w:r>
      <w:r>
        <w:rPr>
          <w:rStyle w:val="markedcontent"/>
          <w:rFonts w:cs="Arial"/>
        </w:rPr>
        <w:t>zamieszczone w zakładce „Centrum Pomocy”.</w:t>
      </w:r>
    </w:p>
    <w:p w14:paraId="0BF254EC" w14:textId="77777777" w:rsidR="00765E22" w:rsidRDefault="00F16930">
      <w:pPr>
        <w:widowControl w:val="0"/>
        <w:spacing w:before="20" w:after="40" w:line="276" w:lineRule="auto"/>
        <w:contextualSpacing/>
        <w:jc w:val="both"/>
        <w:outlineLvl w:val="3"/>
        <w:rPr>
          <w:rStyle w:val="markedcontent"/>
          <w:rFonts w:cs="Arial"/>
          <w:b/>
          <w:bCs/>
          <w:color w:val="000000" w:themeColor="text1"/>
        </w:rPr>
      </w:pPr>
      <w:r>
        <w:rPr>
          <w:rStyle w:val="markedcontent"/>
          <w:rFonts w:cs="Arial"/>
        </w:rPr>
        <w:t>4. Przeglądanie i pobieranie publicznej treści dokumentacji postępowania nie wymaga</w:t>
      </w:r>
      <w:r>
        <w:br/>
      </w:r>
      <w:r>
        <w:rPr>
          <w:rStyle w:val="markedcontent"/>
          <w:rFonts w:cs="Arial"/>
        </w:rPr>
        <w:t>posiadania konta na Platformie e-Zamówienia ani logowania.</w:t>
      </w:r>
    </w:p>
    <w:p w14:paraId="6AB0A671"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5. We wszelkiej korespondencji związanej z niniejszym postępowaniem Zamawiający i</w:t>
      </w:r>
      <w:r>
        <w:br/>
      </w:r>
      <w:r>
        <w:rPr>
          <w:rStyle w:val="markedcontent"/>
          <w:rFonts w:cs="Arial"/>
        </w:rPr>
        <w:t>Wykonawcy posługują się numerem postępowania.</w:t>
      </w:r>
    </w:p>
    <w:p w14:paraId="15EE2C8C"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6. Sposób sporządzenia dokumentów elektronicznych lub dokumentów elektronicznych</w:t>
      </w:r>
      <w:r>
        <w:t xml:space="preserve"> </w:t>
      </w:r>
      <w:r>
        <w:rPr>
          <w:rStyle w:val="markedcontent"/>
          <w:rFonts w:cs="Arial"/>
        </w:rPr>
        <w:t>będących kopią elektroniczną treści zapisanej w postaci papierowej (cyfrowe</w:t>
      </w:r>
      <w:r>
        <w:t xml:space="preserve"> </w:t>
      </w:r>
      <w:r>
        <w:rPr>
          <w:rStyle w:val="markedcontent"/>
          <w:rFonts w:cs="Arial"/>
        </w:rPr>
        <w:t>odwzorowania) musi być zgodny z wymaganiami określonymi w rozporządzeniu Prezesa</w:t>
      </w:r>
      <w:r>
        <w:t xml:space="preserve"> </w:t>
      </w:r>
      <w:r>
        <w:rPr>
          <w:rStyle w:val="markedcontent"/>
          <w:rFonts w:cs="Arial"/>
        </w:rPr>
        <w:t>Rady Ministrów w sprawie wymagań dla dokumentów elektronicznych.</w:t>
      </w:r>
    </w:p>
    <w:p w14:paraId="6D2FB51F"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7. Dokumenty elektroniczne, o których mowa w § 2 ust. 1 rozporządzenia Prezesa Rady</w:t>
      </w:r>
      <w:r>
        <w:t xml:space="preserve"> </w:t>
      </w:r>
      <w:r>
        <w:rPr>
          <w:rStyle w:val="markedcontent"/>
          <w:rFonts w:cs="Arial"/>
        </w:rPr>
        <w:t>Ministrów w sprawie wymagań dla dokumentów elektronicznych, sporządza się w postaci</w:t>
      </w:r>
      <w:r>
        <w:t xml:space="preserve"> </w:t>
      </w:r>
      <w:r>
        <w:rPr>
          <w:rStyle w:val="markedcontent"/>
          <w:rFonts w:cs="Arial"/>
        </w:rPr>
        <w:t>elektronicznej, w formatach danych określonych w przepisach rozporządzenia Rady</w:t>
      </w:r>
      <w:r>
        <w:t xml:space="preserve"> </w:t>
      </w:r>
      <w:r>
        <w:rPr>
          <w:rStyle w:val="markedcontent"/>
          <w:rFonts w:cs="Arial"/>
        </w:rPr>
        <w:t>Ministrów w sprawie Krajowych Ram Interoperacyjności, z uwzględnieniem rodzaju</w:t>
      </w:r>
      <w:r>
        <w:t xml:space="preserve"> </w:t>
      </w:r>
      <w:r>
        <w:rPr>
          <w:rStyle w:val="markedcontent"/>
          <w:rFonts w:cs="Arial"/>
        </w:rPr>
        <w:t>przekazywanych danych i przekazuje się jako załączniki. W przypadku formatów, o</w:t>
      </w:r>
      <w:r>
        <w:t xml:space="preserve"> </w:t>
      </w:r>
      <w:r>
        <w:rPr>
          <w:rStyle w:val="markedcontent"/>
          <w:rFonts w:cs="Arial"/>
        </w:rPr>
        <w:t>których mowa w art. 66 ust. 1 ustawy Pzp, ww. regulacje nie będą miały bezpośredniego</w:t>
      </w:r>
      <w:r>
        <w:t xml:space="preserve"> </w:t>
      </w:r>
      <w:r>
        <w:rPr>
          <w:rStyle w:val="markedcontent"/>
          <w:rFonts w:cs="Arial"/>
        </w:rPr>
        <w:t>zastosowania.</w:t>
      </w:r>
    </w:p>
    <w:p w14:paraId="5A44644A" w14:textId="77777777" w:rsidR="00765E22" w:rsidRDefault="00F16930">
      <w:pPr>
        <w:widowControl w:val="0"/>
        <w:spacing w:before="20" w:after="40" w:line="276" w:lineRule="auto"/>
        <w:contextualSpacing/>
        <w:jc w:val="both"/>
        <w:outlineLvl w:val="3"/>
        <w:rPr>
          <w:rStyle w:val="markedcontent"/>
          <w:rFonts w:cs="Arial"/>
          <w:b/>
          <w:bCs/>
          <w:color w:val="000000" w:themeColor="text1"/>
        </w:rPr>
      </w:pPr>
      <w:r>
        <w:rPr>
          <w:rStyle w:val="markedcontent"/>
          <w:rFonts w:cs="Arial"/>
        </w:rPr>
        <w:t>8. Informacje, oświadczenia lub dokumenty, inne niż wymienione w § 2 ust. 1</w:t>
      </w:r>
      <w:r>
        <w:br/>
      </w:r>
      <w:r>
        <w:rPr>
          <w:rStyle w:val="markedcontent"/>
          <w:rFonts w:cs="Arial"/>
        </w:rPr>
        <w:t>rozporządzenia Prezesa Rady Ministrów w sprawie wymagań dla dokumentów</w:t>
      </w:r>
      <w:r>
        <w:br/>
      </w:r>
      <w:r>
        <w:rPr>
          <w:rStyle w:val="markedcontent"/>
          <w:rFonts w:cs="Arial"/>
        </w:rPr>
        <w:t>elektronicznych, przekazywane w postępowaniu sporządza się w postaci elektronicznej:</w:t>
      </w:r>
      <w:r>
        <w:br/>
      </w:r>
      <w:r>
        <w:rPr>
          <w:rStyle w:val="markedcontent"/>
          <w:rFonts w:cs="Arial"/>
        </w:rPr>
        <w:t xml:space="preserve">           a. w formatach danych określonych w przepisach rozporządzenia Rady</w:t>
      </w:r>
      <w:r>
        <w:br/>
      </w:r>
      <w:r>
        <w:rPr>
          <w:rStyle w:val="markedcontent"/>
          <w:rFonts w:cs="Arial"/>
        </w:rPr>
        <w:t xml:space="preserve">                 Ministrów w sprawie Krajowych Ram Interoperacyjności (i przekazuje się</w:t>
      </w:r>
      <w:r>
        <w:br/>
      </w:r>
      <w:r>
        <w:rPr>
          <w:rStyle w:val="markedcontent"/>
          <w:rFonts w:cs="Arial"/>
        </w:rPr>
        <w:t xml:space="preserve">                 jako załącznik), lub</w:t>
      </w:r>
    </w:p>
    <w:p w14:paraId="0CC858CE" w14:textId="77777777" w:rsidR="00765E22" w:rsidRDefault="00F16930">
      <w:pPr>
        <w:widowControl w:val="0"/>
        <w:spacing w:before="20" w:after="40"/>
        <w:jc w:val="both"/>
        <w:outlineLvl w:val="3"/>
        <w:rPr>
          <w:rFonts w:cs="Arial"/>
          <w:b/>
          <w:bCs/>
          <w:color w:val="000000" w:themeColor="text1"/>
        </w:rPr>
      </w:pPr>
      <w:r>
        <w:rPr>
          <w:rStyle w:val="markedcontent"/>
          <w:rFonts w:cs="Arial"/>
        </w:rPr>
        <w:t xml:space="preserve">           b. jako tekst wpisany bezpośrednio do wiadomości przekazywanej przy</w:t>
      </w:r>
      <w:r>
        <w:br/>
      </w:r>
      <w:r>
        <w:rPr>
          <w:rStyle w:val="markedcontent"/>
          <w:rFonts w:cs="Arial"/>
        </w:rPr>
        <w:t xml:space="preserve">                 użyciu środków komunikacji elektronicznej (np. w treści wiadomości e-</w:t>
      </w:r>
      <w:r>
        <w:br/>
      </w:r>
      <w:r>
        <w:rPr>
          <w:rStyle w:val="markedcontent"/>
          <w:rFonts w:cs="Arial"/>
        </w:rPr>
        <w:t xml:space="preserve">                 mail lub w treści „Formularza do komunikacji”).</w:t>
      </w:r>
    </w:p>
    <w:p w14:paraId="7D039C37"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9. Jeżeli dokumenty elektroniczne, przekazywane przy użyciu środków komunikacji</w:t>
      </w:r>
      <w:r>
        <w:br/>
      </w:r>
      <w:r>
        <w:rPr>
          <w:rStyle w:val="markedcontent"/>
          <w:rFonts w:cs="Arial"/>
        </w:rPr>
        <w:t>elektronicznej, zawierają informacje stanowiące tajemnicę przedsiębiorstwa w</w:t>
      </w:r>
      <w:r>
        <w:br/>
      </w:r>
      <w:r>
        <w:rPr>
          <w:rStyle w:val="markedcontent"/>
          <w:rFonts w:cs="Arial"/>
        </w:rPr>
        <w:t>rozumieniu przepisów ustawy z dnia 16 kwietnia 1993 r. o zwalczaniu nieuczciwej</w:t>
      </w:r>
      <w:r>
        <w:br/>
      </w:r>
      <w:r>
        <w:rPr>
          <w:rStyle w:val="markedcontent"/>
          <w:rFonts w:cs="Arial"/>
        </w:rPr>
        <w:t>konkurencji (Dz. U. z 2020 r. poz. 1913 oraz z 2021 r. poz. 1655) wykonawca, w celu</w:t>
      </w:r>
      <w:r>
        <w:t xml:space="preserve"> </w:t>
      </w:r>
      <w:r>
        <w:rPr>
          <w:rStyle w:val="markedcontent"/>
          <w:rFonts w:cs="Arial"/>
        </w:rPr>
        <w:t>utrzymania w poufności tych informacji, przekazuje je w wydzielonym i odpowiednio</w:t>
      </w:r>
      <w:r>
        <w:t xml:space="preserve"> </w:t>
      </w:r>
      <w:r>
        <w:rPr>
          <w:rStyle w:val="markedcontent"/>
          <w:rFonts w:cs="Arial"/>
        </w:rPr>
        <w:t>oznaczonym pliku, wraz z jednoczesnym zaznaczeniem w nazwie pliku „Dokument</w:t>
      </w:r>
      <w:r>
        <w:t xml:space="preserve"> </w:t>
      </w:r>
      <w:r>
        <w:rPr>
          <w:rStyle w:val="markedcontent"/>
          <w:rFonts w:cs="Arial"/>
        </w:rPr>
        <w:t>stanowiący tajemnicę przedsiębiorstwa”.</w:t>
      </w:r>
    </w:p>
    <w:p w14:paraId="0E8CF1D4"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10. Komunikacja w postępowaniu, z wyłączeniem składania ofert/wniosków o dopuszczenie</w:t>
      </w:r>
      <w:r>
        <w:t xml:space="preserve"> </w:t>
      </w:r>
      <w:r>
        <w:rPr>
          <w:rStyle w:val="markedcontent"/>
          <w:rFonts w:cs="Arial"/>
        </w:rPr>
        <w:t>do udziału w postępowaniu, odbywa się drogą elektroniczną za pośrednictwem</w:t>
      </w:r>
      <w:r>
        <w:t xml:space="preserve"> </w:t>
      </w:r>
      <w:r>
        <w:rPr>
          <w:rStyle w:val="markedcontent"/>
          <w:rFonts w:cs="Arial"/>
        </w:rPr>
        <w:t xml:space="preserve">formularzy do </w:t>
      </w:r>
      <w:r>
        <w:rPr>
          <w:rStyle w:val="markedcontent"/>
          <w:rFonts w:cs="Arial"/>
        </w:rPr>
        <w:lastRenderedPageBreak/>
        <w:t>komunikacji dostępnych w zakładce „Formularze” („Formularze do</w:t>
      </w:r>
      <w:r>
        <w:t xml:space="preserve"> </w:t>
      </w:r>
      <w:r>
        <w:rPr>
          <w:rStyle w:val="markedcontent"/>
          <w:rFonts w:cs="Arial"/>
        </w:rPr>
        <w:t>komunikacji”). Za pośrednictwem „Formularzy do komunikacji” odbywa się</w:t>
      </w:r>
      <w:r>
        <w:t xml:space="preserve"> </w:t>
      </w:r>
      <w:r>
        <w:rPr>
          <w:rStyle w:val="markedcontent"/>
          <w:rFonts w:cs="Arial"/>
        </w:rPr>
        <w:t>w szczególności przekazywanie wezwań i zawiadomień, zadawanie pytań i udzielanie</w:t>
      </w:r>
      <w:r>
        <w:t xml:space="preserve"> </w:t>
      </w:r>
      <w:r>
        <w:rPr>
          <w:rStyle w:val="markedcontent"/>
          <w:rFonts w:cs="Arial"/>
        </w:rPr>
        <w:t>odpowiedzi. Formularze do komunikacji umożliwiają również dołączenie załącznika do</w:t>
      </w:r>
      <w:r>
        <w:t xml:space="preserve"> </w:t>
      </w:r>
      <w:r>
        <w:rPr>
          <w:rStyle w:val="markedcontent"/>
          <w:rFonts w:cs="Arial"/>
        </w:rPr>
        <w:t>przesyłanej wiadomości (przycisk „dodaj załącznik”). W przypadku załączników, które są</w:t>
      </w:r>
      <w:r>
        <w:t xml:space="preserve"> </w:t>
      </w:r>
      <w:r>
        <w:rPr>
          <w:rStyle w:val="markedcontent"/>
          <w:rFonts w:cs="Arial"/>
        </w:rPr>
        <w:t>zgodnie z ustawą Pzp lub rozporządzeniem Prezesa Rady Ministrów w sprawie wymagań</w:t>
      </w:r>
      <w:r>
        <w:br/>
      </w:r>
      <w:r>
        <w:rPr>
          <w:rStyle w:val="markedcontent"/>
          <w:rFonts w:cs="Arial"/>
        </w:rPr>
        <w:t>dla dokumentów elektronicznych opatrzone kwalifikowanym podpisem elektronicznym,</w:t>
      </w:r>
      <w:r>
        <w:t xml:space="preserve"> </w:t>
      </w:r>
      <w:r>
        <w:rPr>
          <w:rStyle w:val="markedcontent"/>
          <w:rFonts w:cs="Arial"/>
        </w:rPr>
        <w:t>podpisem zaufanym lub podpisem osobistym, mogą być opatrzone, zgodnie z wyborem</w:t>
      </w:r>
      <w:r>
        <w:t xml:space="preserve"> </w:t>
      </w:r>
      <w:r>
        <w:rPr>
          <w:rStyle w:val="markedcontent"/>
          <w:rFonts w:cs="Arial"/>
        </w:rPr>
        <w:t>wykonawcy/wykonawcy wspólnie ubiegającego się o udzielenie zamówienia/podmiotu</w:t>
      </w:r>
      <w:r>
        <w:t xml:space="preserve"> </w:t>
      </w:r>
      <w:r>
        <w:rPr>
          <w:rStyle w:val="markedcontent"/>
          <w:rFonts w:cs="Arial"/>
        </w:rPr>
        <w:t>udostępniającego zasoby, podpisem zewnętrznym lub wewnętrznym. W zależności od</w:t>
      </w:r>
      <w:r>
        <w:t xml:space="preserve"> </w:t>
      </w:r>
      <w:r>
        <w:rPr>
          <w:rStyle w:val="markedcontent"/>
          <w:rFonts w:cs="Arial"/>
        </w:rPr>
        <w:t>rodzaju podpisu i jego typu (zewnętrzny, wewnętrzny) dodaje się do przesyłanej</w:t>
      </w:r>
      <w:r>
        <w:t xml:space="preserve"> </w:t>
      </w:r>
      <w:r>
        <w:rPr>
          <w:rStyle w:val="markedcontent"/>
          <w:rFonts w:cs="Arial"/>
        </w:rPr>
        <w:t>wiadomości uprzednio podpisane dokumenty wraz z wygenerowanym plikiem podpisu</w:t>
      </w:r>
      <w:r>
        <w:br/>
      </w:r>
      <w:r>
        <w:rPr>
          <w:rStyle w:val="markedcontent"/>
          <w:rFonts w:cs="Arial"/>
        </w:rPr>
        <w:t>(typ zewnętrzny) lub dokument z wszytym podpisem (typ wewnętrzny).</w:t>
      </w:r>
    </w:p>
    <w:p w14:paraId="502611A1"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11. Możliwość korzystania w postępowaniu z „Formularzy do komunikacji” w pełnym zakresie wymaga posiadania konta „Wykonawcy” na Platformie e-Zamówienia oraz zalogowania</w:t>
      </w:r>
      <w:r>
        <w:t xml:space="preserve"> </w:t>
      </w:r>
      <w:r>
        <w:rPr>
          <w:rStyle w:val="markedcontent"/>
          <w:rFonts w:cs="Arial"/>
        </w:rPr>
        <w:t>się na Platformie e-Zamówienia. Do korzystania z „Formularzy do komunikacji” służących</w:t>
      </w:r>
      <w:r>
        <w:t xml:space="preserve"> </w:t>
      </w:r>
      <w:r>
        <w:rPr>
          <w:rStyle w:val="markedcontent"/>
          <w:rFonts w:cs="Arial"/>
        </w:rPr>
        <w:t>do zadawania pytań dotyczących treści dokumentów zamówienia wystarczające jest</w:t>
      </w:r>
      <w:r>
        <w:t xml:space="preserve"> </w:t>
      </w:r>
      <w:r>
        <w:rPr>
          <w:rStyle w:val="markedcontent"/>
          <w:rFonts w:cs="Arial"/>
        </w:rPr>
        <w:t>posiadanie tzw. konta uproszczonego na Platformie e-Zamówienia.</w:t>
      </w:r>
    </w:p>
    <w:p w14:paraId="5F7F2F7E"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12. Wszystkie wysłane i odebrane w postępowaniu przez wykonawcę wiadomości widoczne</w:t>
      </w:r>
      <w:r>
        <w:t xml:space="preserve"> </w:t>
      </w:r>
      <w:r>
        <w:rPr>
          <w:rStyle w:val="markedcontent"/>
          <w:rFonts w:cs="Arial"/>
        </w:rPr>
        <w:t>są po zalogowaniu w podglądzie postępowania w zakładce „Komunikacja”.</w:t>
      </w:r>
    </w:p>
    <w:p w14:paraId="2D4DE518"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13. Maksymalny rozmiar plików przesyłanych za pośrednictwem „Formularzy do komunikacji”</w:t>
      </w:r>
      <w:r>
        <w:t xml:space="preserve"> </w:t>
      </w:r>
      <w:r>
        <w:rPr>
          <w:rStyle w:val="markedcontent"/>
          <w:rFonts w:cs="Arial"/>
        </w:rPr>
        <w:t>wynosi 150 MB (wielkość ta dotyczy plików przesyłanych jako załączniki do jednego</w:t>
      </w:r>
      <w:r>
        <w:t xml:space="preserve"> </w:t>
      </w:r>
      <w:r>
        <w:rPr>
          <w:rStyle w:val="markedcontent"/>
          <w:rFonts w:cs="Arial"/>
        </w:rPr>
        <w:t>formularza).</w:t>
      </w:r>
    </w:p>
    <w:p w14:paraId="205A87E9"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14. Minimalne wymagania techniczne dotyczące sprzętu używanego w celu korzystania z</w:t>
      </w:r>
      <w:r>
        <w:t xml:space="preserve"> </w:t>
      </w:r>
      <w:r>
        <w:rPr>
          <w:rStyle w:val="markedcontent"/>
          <w:rFonts w:cs="Arial"/>
        </w:rPr>
        <w:t>usług Platformy e-Zamówienia oraz informacje dotyczące specyfikacji połączenia określa</w:t>
      </w:r>
      <w:r>
        <w:t xml:space="preserve"> </w:t>
      </w:r>
      <w:r>
        <w:rPr>
          <w:rStyle w:val="markedcontent"/>
          <w:rFonts w:cs="Arial"/>
        </w:rPr>
        <w:t>Regulamin Platformy e-Zamówienia.</w:t>
      </w:r>
    </w:p>
    <w:p w14:paraId="4C1CC658"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15. W przypadku problemów technicznych i awarii związanych z funkcjonowaniem Platformy</w:t>
      </w:r>
      <w:r>
        <w:t xml:space="preserve"> </w:t>
      </w:r>
      <w:r>
        <w:rPr>
          <w:rStyle w:val="markedcontent"/>
          <w:rFonts w:cs="Arial"/>
        </w:rPr>
        <w:t>e-Zamówienia użytkownicy mogą skorzystać ze wsparcia technicznego dostępnego pod</w:t>
      </w:r>
      <w:r>
        <w:t xml:space="preserve"> </w:t>
      </w:r>
      <w:r>
        <w:rPr>
          <w:rStyle w:val="markedcontent"/>
          <w:rFonts w:cs="Arial"/>
        </w:rPr>
        <w:t>numerem telefonu (32) 77 88 999 lub drogą elektroniczną poprzez formularz</w:t>
      </w:r>
      <w:r>
        <w:t xml:space="preserve"> </w:t>
      </w:r>
      <w:r>
        <w:rPr>
          <w:rStyle w:val="markedcontent"/>
          <w:rFonts w:cs="Arial"/>
        </w:rPr>
        <w:t>udostępniony na stronie internetowej https://ezamowienia.gov.pl w zakładce „Zgłoś</w:t>
      </w:r>
      <w:r>
        <w:t xml:space="preserve"> </w:t>
      </w:r>
      <w:r>
        <w:rPr>
          <w:rStyle w:val="markedcontent"/>
          <w:rFonts w:cs="Arial"/>
        </w:rPr>
        <w:t>problem”.</w:t>
      </w:r>
    </w:p>
    <w:p w14:paraId="06F1E980"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16. W szczególnie uzasadnionych przypadkach uniemożliwiających komunikację wykonawcy</w:t>
      </w:r>
      <w:r>
        <w:t xml:space="preserve"> </w:t>
      </w:r>
      <w:r>
        <w:rPr>
          <w:rStyle w:val="markedcontent"/>
          <w:rFonts w:cs="Arial"/>
        </w:rPr>
        <w:t>i Zamawiającego za pośrednictwem Platformy e-Zamówienia, Zamawiający dopuszcza</w:t>
      </w:r>
      <w:r>
        <w:t xml:space="preserve"> </w:t>
      </w:r>
      <w:r>
        <w:rPr>
          <w:rStyle w:val="markedcontent"/>
          <w:rFonts w:cs="Arial"/>
        </w:rPr>
        <w:t>komunikację za pomocą poczty elektronicznej na adres e-mail:</w:t>
      </w:r>
      <w:r>
        <w:t xml:space="preserve"> </w:t>
      </w:r>
      <w:r>
        <w:rPr>
          <w:rStyle w:val="markedcontent"/>
          <w:rFonts w:cs="Arial"/>
        </w:rPr>
        <w:t>urzad@jastrzebia.pl (nie dotyczy składania ofert/wniosków o dopuszczenie do</w:t>
      </w:r>
      <w:r>
        <w:t xml:space="preserve"> </w:t>
      </w:r>
      <w:r>
        <w:rPr>
          <w:rStyle w:val="markedcontent"/>
          <w:rFonts w:cs="Arial"/>
        </w:rPr>
        <w:t>udziału w postępowaniu).</w:t>
      </w:r>
    </w:p>
    <w:p w14:paraId="09978A93" w14:textId="77777777" w:rsidR="00765E22" w:rsidRDefault="00F16930">
      <w:pPr>
        <w:widowControl w:val="0"/>
        <w:spacing w:before="20" w:after="40" w:line="276" w:lineRule="auto"/>
        <w:contextualSpacing/>
        <w:jc w:val="both"/>
        <w:outlineLvl w:val="3"/>
        <w:rPr>
          <w:rStyle w:val="markedcontent"/>
          <w:rFonts w:cs="Arial"/>
          <w:b/>
          <w:bCs/>
          <w:color w:val="000000" w:themeColor="text1"/>
        </w:rPr>
      </w:pPr>
      <w:r>
        <w:rPr>
          <w:rStyle w:val="markedcontent"/>
          <w:rFonts w:cs="Arial"/>
        </w:rPr>
        <w:t>17. Osoby uprawnione do komunikowania się z wykonawcami: Łukasz Romaniuk, Cezary Drzewi</w:t>
      </w:r>
    </w:p>
    <w:p w14:paraId="002DF3EB" w14:textId="77777777" w:rsidR="00765E22" w:rsidRDefault="00F16930">
      <w:pPr>
        <w:pStyle w:val="Akapitzlist"/>
        <w:widowControl w:val="0"/>
        <w:spacing w:before="20" w:after="40"/>
        <w:ind w:left="1418"/>
        <w:outlineLvl w:val="3"/>
        <w:rPr>
          <w:rStyle w:val="markedcontent"/>
          <w:rFonts w:cs="Arial"/>
          <w:b/>
          <w:bCs/>
          <w:color w:val="000000" w:themeColor="text1"/>
        </w:rPr>
      </w:pPr>
      <w:r>
        <w:rPr>
          <w:rStyle w:val="markedcontent"/>
          <w:rFonts w:cs="Arial"/>
          <w:b/>
        </w:rPr>
        <w:t xml:space="preserve">                                                  Składanie ofert.</w:t>
      </w:r>
    </w:p>
    <w:p w14:paraId="7DF33836"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18. Ofertę należy złożyć zgodnie z instrukcją „Oferty, wnioski i prace konkursowe”</w:t>
      </w:r>
      <w:r>
        <w:br/>
      </w:r>
      <w:r>
        <w:rPr>
          <w:rStyle w:val="markedcontent"/>
          <w:rFonts w:cs="Arial"/>
        </w:rPr>
        <w:t>udostępnioną na Platformie e-Zamówienia.</w:t>
      </w:r>
      <w:r>
        <w:t xml:space="preserve"> </w:t>
      </w:r>
      <w:r>
        <w:rPr>
          <w:rStyle w:val="markedcontent"/>
          <w:rFonts w:cs="Arial"/>
        </w:rPr>
        <w:t>Wykonawca przygotowuje ofertę przy pomocy interaktywnego „Formularza Ofertowego”</w:t>
      </w:r>
      <w:r>
        <w:t xml:space="preserve"> </w:t>
      </w:r>
      <w:r>
        <w:rPr>
          <w:rStyle w:val="markedcontent"/>
          <w:rFonts w:cs="Arial"/>
        </w:rPr>
        <w:t>udostępnionego przez Zamawiającego na Platformie e-Zamówienia i zamieszczonego w</w:t>
      </w:r>
      <w:r>
        <w:br/>
      </w:r>
      <w:r>
        <w:rPr>
          <w:rStyle w:val="markedcontent"/>
          <w:rFonts w:cs="Arial"/>
        </w:rPr>
        <w:t>podglądzie postępowania w zakładce „Informacje podstawowe”.</w:t>
      </w:r>
    </w:p>
    <w:p w14:paraId="76C07882"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19. Zalogowany Wykonawca używając przycisku „Wypełnij”, widocznego pod „Formularzem</w:t>
      </w:r>
      <w:r>
        <w:t xml:space="preserve"> </w:t>
      </w:r>
      <w:r>
        <w:rPr>
          <w:rStyle w:val="markedcontent"/>
          <w:rFonts w:cs="Arial"/>
        </w:rPr>
        <w:t>ofertowym”, zobowiązany jest do zweryfikowania poprawności danych automatycznie</w:t>
      </w:r>
      <w:r>
        <w:t xml:space="preserve"> </w:t>
      </w:r>
      <w:r>
        <w:rPr>
          <w:rStyle w:val="markedcontent"/>
          <w:rFonts w:cs="Arial"/>
        </w:rPr>
        <w:t>pobranych przez system Platformy e-Zamówienia z jego konta i uzupełnienia pozostałych</w:t>
      </w:r>
      <w:r>
        <w:t xml:space="preserve"> </w:t>
      </w:r>
      <w:r>
        <w:rPr>
          <w:rStyle w:val="markedcontent"/>
          <w:rFonts w:cs="Arial"/>
        </w:rPr>
        <w:t>informacji dotyczących Wykonawcy/Wykonawców wspólnie ubiegających się o udzielenie</w:t>
      </w:r>
      <w:r>
        <w:t xml:space="preserve"> </w:t>
      </w:r>
      <w:r>
        <w:rPr>
          <w:rStyle w:val="markedcontent"/>
          <w:rFonts w:cs="Arial"/>
        </w:rPr>
        <w:t>zamówienia.</w:t>
      </w:r>
    </w:p>
    <w:p w14:paraId="50DC1C6B" w14:textId="77777777" w:rsidR="00765E22" w:rsidRDefault="00F16930">
      <w:pPr>
        <w:widowControl w:val="0"/>
        <w:spacing w:before="20" w:after="40" w:line="276" w:lineRule="auto"/>
        <w:contextualSpacing/>
        <w:jc w:val="both"/>
        <w:outlineLvl w:val="3"/>
        <w:rPr>
          <w:rStyle w:val="markedcontent"/>
          <w:rFonts w:cs="Arial"/>
          <w:b/>
          <w:bCs/>
          <w:color w:val="000000" w:themeColor="text1"/>
        </w:rPr>
      </w:pPr>
      <w:r>
        <w:rPr>
          <w:rStyle w:val="markedcontent"/>
          <w:rFonts w:cs="Arial"/>
        </w:rPr>
        <w:t>20. Następnie Wykonawca powinien pobrać „Formularz ofertowy”, zapisać go na dysku</w:t>
      </w:r>
      <w:r>
        <w:br/>
      </w:r>
      <w:r>
        <w:rPr>
          <w:rStyle w:val="markedcontent"/>
          <w:rFonts w:cs="Arial"/>
        </w:rPr>
        <w:lastRenderedPageBreak/>
        <w:t>komputera użytkownika, uzupełnić pozostałymi danymi wymaganymi przez</w:t>
      </w:r>
      <w:r>
        <w:br/>
      </w:r>
      <w:r>
        <w:rPr>
          <w:rStyle w:val="markedcontent"/>
          <w:rFonts w:cs="Arial"/>
        </w:rPr>
        <w:t>Zamawiającego i ponownie zapisać na dysku komputera użytkownika oraz podpisać</w:t>
      </w:r>
      <w:r>
        <w:br/>
      </w:r>
      <w:r>
        <w:rPr>
          <w:rStyle w:val="markedcontent"/>
          <w:rFonts w:cs="Arial"/>
        </w:rPr>
        <w:t>kwalifikowanym podpisem elektronicznym, podpisem zaufanym, lub podpisem osobistym.</w:t>
      </w:r>
      <w:r>
        <w:br/>
      </w:r>
      <w:r>
        <w:rPr>
          <w:rStyle w:val="markedcontent"/>
          <w:rFonts w:cs="Arial"/>
          <w:b/>
        </w:rPr>
        <w:t>Uwaga!</w:t>
      </w:r>
      <w:r>
        <w:br/>
      </w:r>
      <w:r>
        <w:rPr>
          <w:rStyle w:val="markedcontent"/>
          <w:rFonts w:cs="Arial"/>
        </w:rPr>
        <w:t>1) Po podpisaniu nie należy modyfikować pliku. Formularz Ofertowy każdorazowo</w:t>
      </w:r>
      <w:r>
        <w:br/>
      </w:r>
      <w:r>
        <w:rPr>
          <w:rStyle w:val="markedcontent"/>
          <w:rFonts w:cs="Arial"/>
        </w:rPr>
        <w:t>przed zamknięciem pliku zadaje systemowe pytanie „Czy chcesz zapisać zmiany w [...]</w:t>
      </w:r>
      <w:r>
        <w:t xml:space="preserve"> </w:t>
      </w:r>
      <w:r>
        <w:rPr>
          <w:rStyle w:val="markedcontent"/>
          <w:rFonts w:cs="Arial"/>
        </w:rPr>
        <w:t>przed zamknięciem?”. Po podpisaniu pliku należy zawsze wskazać odpowiedź „Nie”. W</w:t>
      </w:r>
      <w:r>
        <w:t xml:space="preserve"> </w:t>
      </w:r>
      <w:r>
        <w:rPr>
          <w:rStyle w:val="markedcontent"/>
          <w:rFonts w:cs="Arial"/>
        </w:rPr>
        <w:t>przeciwnym przypadku ponowne zapisanie pliku (uprzednio podpisanego) zostanie</w:t>
      </w:r>
      <w:r>
        <w:t xml:space="preserve"> </w:t>
      </w:r>
      <w:r>
        <w:rPr>
          <w:rStyle w:val="markedcontent"/>
          <w:rFonts w:cs="Arial"/>
        </w:rPr>
        <w:t>uznane jako modyfikacja dokonana po złożeniu podpisu.</w:t>
      </w:r>
    </w:p>
    <w:p w14:paraId="273B2531" w14:textId="77777777" w:rsidR="00765E22" w:rsidRDefault="00F16930">
      <w:pPr>
        <w:pStyle w:val="Akapitzlist"/>
        <w:widowControl w:val="0"/>
        <w:spacing w:before="20" w:after="40"/>
        <w:ind w:left="1418"/>
        <w:jc w:val="both"/>
        <w:outlineLvl w:val="3"/>
      </w:pPr>
      <w:r>
        <w:rPr>
          <w:rStyle w:val="markedcontent"/>
          <w:rFonts w:cs="Arial"/>
        </w:rPr>
        <w:t>2) Nie należy zmieniać nazwy pliku nadanej przez Platformę e-Zamówienia. Zapisany</w:t>
      </w:r>
      <w:r>
        <w:t xml:space="preserve"> </w:t>
      </w:r>
      <w:r>
        <w:rPr>
          <w:rStyle w:val="markedcontent"/>
          <w:rFonts w:cs="Arial"/>
        </w:rPr>
        <w:t>„Formularz Ofertowy” należy zawsze otwierać w programie Adobe Acrobat Reader DC.</w:t>
      </w:r>
      <w:r>
        <w:t xml:space="preserve"> </w:t>
      </w:r>
      <w:r>
        <w:rPr>
          <w:rStyle w:val="markedcontent"/>
          <w:rFonts w:cs="Arial"/>
        </w:rPr>
        <w:t>Zmiana nazwy pliku Formularza Ofertowego będzie skutkować wyświetleniem przez</w:t>
      </w:r>
      <w:r>
        <w:t xml:space="preserve"> </w:t>
      </w:r>
      <w:r>
        <w:rPr>
          <w:rStyle w:val="markedcontent"/>
          <w:rFonts w:cs="Arial"/>
        </w:rPr>
        <w:t>system Platformy e-Zamówienia komunikatu o błędzie.</w:t>
      </w:r>
    </w:p>
    <w:p w14:paraId="230E86FE"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21. Wykonawca składa ofertę za pośrednictwem zakładki „Oferty/wnioski”, widocznej</w:t>
      </w:r>
      <w:r>
        <w:br/>
      </w:r>
      <w:r>
        <w:rPr>
          <w:rStyle w:val="markedcontent"/>
          <w:rFonts w:cs="Arial"/>
        </w:rPr>
        <w:t>w podglądzie postępowania po zalogowaniu się na konto Wykonawcy. Po wybraniu</w:t>
      </w:r>
      <w:r>
        <w:br/>
      </w:r>
      <w:r>
        <w:rPr>
          <w:rStyle w:val="markedcontent"/>
          <w:rFonts w:cs="Arial"/>
        </w:rPr>
        <w:t>przycisku „Złóż ofertę” system Platformy e-Zamówienia prezentuje okno składania oferty</w:t>
      </w:r>
      <w:r>
        <w:t xml:space="preserve"> </w:t>
      </w:r>
      <w:r>
        <w:rPr>
          <w:rStyle w:val="markedcontent"/>
          <w:rFonts w:cs="Arial"/>
        </w:rPr>
        <w:t>umożliwiające przekazanie dokumentów elektronicznych, w którym znajdują się dwa pola</w:t>
      </w:r>
      <w:r>
        <w:t xml:space="preserve"> </w:t>
      </w:r>
      <w:r>
        <w:rPr>
          <w:rStyle w:val="markedcontent"/>
          <w:rFonts w:cs="Arial"/>
        </w:rPr>
        <w:t>drag&amp;drop („przeciągnij” i „upuść”) służące do dodawania plików.</w:t>
      </w:r>
    </w:p>
    <w:p w14:paraId="7F5D8EF8"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22. Wykonawca dodaje wybrany z dysku i uprzednio podpisany „Formularz oferty” w</w:t>
      </w:r>
      <w:r>
        <w:br/>
      </w:r>
      <w:r>
        <w:rPr>
          <w:rStyle w:val="markedcontent"/>
          <w:rFonts w:cs="Arial"/>
        </w:rPr>
        <w:t>pierwszym polu („Wypełniony formularz oferty”).</w:t>
      </w:r>
    </w:p>
    <w:p w14:paraId="4342B1FC"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23. Jeżeli dokumenty elektroniczne, przekazywane przy użyciu środków komunikacji</w:t>
      </w:r>
      <w:r>
        <w:br/>
      </w:r>
      <w:r>
        <w:rPr>
          <w:rStyle w:val="markedcontent"/>
          <w:rFonts w:cs="Arial"/>
        </w:rPr>
        <w:t>elektronicznej, zawierają informacje stanowiące tajemnicę przedsiębiorstwa w</w:t>
      </w:r>
      <w:r>
        <w:br/>
      </w:r>
      <w:r>
        <w:rPr>
          <w:rStyle w:val="markedcontent"/>
          <w:rFonts w:cs="Arial"/>
        </w:rPr>
        <w:t>rozumieniu przepisów ustawy z dnia 16 kwietnia 1993 r. o zwalczaniu nieuczciwej</w:t>
      </w:r>
      <w:r>
        <w:br/>
      </w:r>
      <w:r>
        <w:rPr>
          <w:rStyle w:val="markedcontent"/>
          <w:rFonts w:cs="Arial"/>
        </w:rPr>
        <w:t>konkurencji (Dz. U. z 2020 r. poz. 1913), wykonawca, w celu utrzymania w poufności</w:t>
      </w:r>
      <w:r>
        <w:t xml:space="preserve"> </w:t>
      </w:r>
      <w:r>
        <w:rPr>
          <w:rStyle w:val="markedcontent"/>
          <w:rFonts w:cs="Arial"/>
        </w:rPr>
        <w:t>tych informacji, przekazuje je w wydzielonym i odpowiednio oznaczonym pliku, wraz z</w:t>
      </w:r>
      <w:r>
        <w:t xml:space="preserve"> </w:t>
      </w:r>
      <w:r>
        <w:rPr>
          <w:rStyle w:val="markedcontent"/>
          <w:rFonts w:cs="Arial"/>
        </w:rPr>
        <w:t>jednoczesnym zaznaczeniem polecenia pkt. 6 - tajemnicę przedsiębiorstwa”, a</w:t>
      </w:r>
      <w:r>
        <w:t xml:space="preserve"> </w:t>
      </w:r>
      <w:r>
        <w:rPr>
          <w:rStyle w:val="markedcontent"/>
          <w:rFonts w:cs="Arial"/>
        </w:rPr>
        <w:t>następnie wraz z plikami stanowiącymi jawną część należy ten plik zaszyfrować.</w:t>
      </w:r>
    </w:p>
    <w:p w14:paraId="70B2EDFB"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24. Do oferty należy dołączyć oświadczenie o niepodleganiu wykluczeniu, spełnianiu</w:t>
      </w:r>
      <w:r>
        <w:br/>
      </w:r>
      <w:r>
        <w:rPr>
          <w:rStyle w:val="markedcontent"/>
          <w:rFonts w:cs="Arial"/>
        </w:rPr>
        <w:t>warunków udziału w postępowaniu, w zakresie wskazanym w Rozdziale IV SWZ, w formie</w:t>
      </w:r>
      <w:r>
        <w:br/>
      </w:r>
      <w:r>
        <w:rPr>
          <w:rStyle w:val="markedcontent"/>
          <w:rFonts w:cs="Arial"/>
        </w:rPr>
        <w:t>elektronicznej lub w postaci elektronicznej opatrzonej podpisem zaufanym lub podpisem</w:t>
      </w:r>
      <w:r>
        <w:t xml:space="preserve"> </w:t>
      </w:r>
      <w:r>
        <w:rPr>
          <w:rStyle w:val="markedcontent"/>
          <w:rFonts w:cs="Arial"/>
        </w:rPr>
        <w:t>osobistym, a następnie zaszyfrować wraz z plikami stanowiącymi ofertę.</w:t>
      </w:r>
    </w:p>
    <w:p w14:paraId="1B60A36E"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rPr>
        <w:t>25. Oferta może być złożona tylko do upływu terminu składania ofert.</w:t>
      </w:r>
    </w:p>
    <w:p w14:paraId="656A8681" w14:textId="77777777" w:rsidR="00765E22" w:rsidRDefault="00F16930">
      <w:pPr>
        <w:widowControl w:val="0"/>
        <w:spacing w:before="20" w:after="40" w:line="276" w:lineRule="auto"/>
        <w:contextualSpacing/>
        <w:jc w:val="both"/>
        <w:outlineLvl w:val="3"/>
        <w:rPr>
          <w:rStyle w:val="markedcontent"/>
          <w:rFonts w:cs="Arial"/>
          <w:b/>
          <w:bCs/>
          <w:color w:val="000000" w:themeColor="text1"/>
        </w:rPr>
      </w:pPr>
      <w:r>
        <w:rPr>
          <w:rStyle w:val="markedcontent"/>
          <w:rFonts w:cs="Arial"/>
        </w:rPr>
        <w:t>26. Wykonawca może przed upływem terminu składania ofert wycofać ofertę. Wykonawca</w:t>
      </w:r>
      <w:r>
        <w:t xml:space="preserve"> </w:t>
      </w:r>
      <w:r>
        <w:rPr>
          <w:rStyle w:val="markedcontent"/>
          <w:rFonts w:cs="Arial"/>
        </w:rPr>
        <w:t>wycofuje ofertę w zakładce „Oferty/wnioski” używając przycisku „Wycofaj ofertę”.</w:t>
      </w:r>
      <w:r>
        <w:t xml:space="preserve"> </w:t>
      </w:r>
      <w:r>
        <w:rPr>
          <w:rStyle w:val="markedcontent"/>
          <w:rFonts w:cs="Arial"/>
        </w:rPr>
        <w:t>Sposób wycofania oferty został opisany w Instrukcji użytkownika dostępnej na platformie</w:t>
      </w:r>
      <w:r>
        <w:t xml:space="preserve"> </w:t>
      </w:r>
      <w:r>
        <w:rPr>
          <w:rStyle w:val="markedcontent"/>
          <w:rFonts w:cs="Arial"/>
        </w:rPr>
        <w:t>e-Zamówienia.</w:t>
      </w:r>
    </w:p>
    <w:p w14:paraId="42B6F102" w14:textId="77777777" w:rsidR="00765E22" w:rsidRDefault="00F16930">
      <w:pPr>
        <w:pStyle w:val="Akapitzlist"/>
        <w:widowControl w:val="0"/>
        <w:spacing w:before="20" w:after="40"/>
        <w:ind w:left="1418"/>
        <w:jc w:val="center"/>
        <w:outlineLvl w:val="3"/>
        <w:rPr>
          <w:rFonts w:cs="Arial"/>
          <w:b/>
          <w:bCs/>
          <w:color w:val="000000" w:themeColor="text1"/>
        </w:rPr>
      </w:pPr>
      <w:r>
        <w:rPr>
          <w:rStyle w:val="markedcontent"/>
          <w:rFonts w:cs="Arial"/>
          <w:b/>
        </w:rPr>
        <w:t>Składanie dokumentów innych niż oferty.</w:t>
      </w:r>
    </w:p>
    <w:p w14:paraId="7F48B403" w14:textId="77777777" w:rsidR="00765E22" w:rsidRDefault="00F16930">
      <w:pPr>
        <w:widowControl w:val="0"/>
        <w:spacing w:before="20" w:after="40" w:line="276" w:lineRule="auto"/>
        <w:contextualSpacing/>
        <w:jc w:val="both"/>
        <w:outlineLvl w:val="3"/>
        <w:rPr>
          <w:rFonts w:cs="Arial"/>
          <w:b/>
          <w:bCs/>
          <w:color w:val="000000" w:themeColor="text1"/>
        </w:rPr>
      </w:pPr>
      <w:r>
        <w:rPr>
          <w:rFonts w:cs="Arial"/>
        </w:rPr>
        <w:t>27. W postępowaniu o udzielenie zamówienia komunikacja pomiędzy Zamawiającym a Wykonawcami w zakresie składania dokumentów, oświadczeń i wniosków (innych niż oferty, które mogą być przekazywane jedynie w sposób wskazany w pkt 18–26 powyżej) odbywa się elektronicznie przy użyciu Platformy e-Zamówienia (https://ezamowienia.gov.pl), za pośrednictwem „Formularzy do komunikacji” dostępnych w zakładce „Formularze”.</w:t>
      </w:r>
    </w:p>
    <w:p w14:paraId="56511210" w14:textId="77777777" w:rsidR="00765E22" w:rsidRDefault="00F16930">
      <w:pPr>
        <w:widowControl w:val="0"/>
        <w:spacing w:before="20" w:after="40" w:line="276" w:lineRule="auto"/>
        <w:contextualSpacing/>
        <w:jc w:val="both"/>
        <w:outlineLvl w:val="3"/>
        <w:rPr>
          <w:rStyle w:val="markedcontent"/>
          <w:rFonts w:cs="Arial"/>
          <w:b/>
          <w:bCs/>
          <w:color w:val="000000" w:themeColor="text1"/>
        </w:rPr>
      </w:pPr>
      <w:r>
        <w:rPr>
          <w:rFonts w:cs="Arial"/>
        </w:rPr>
        <w:t>28. Dokumenty elektroniczne, o których mowa w pkt 27 powyżej, składane są przez Wykonawcę za pośrednictwem „Formularza do komunikacji” jako załączniki.</w:t>
      </w:r>
    </w:p>
    <w:p w14:paraId="7F2EE6A5" w14:textId="77777777" w:rsidR="00765E22" w:rsidRDefault="00F16930">
      <w:pPr>
        <w:widowControl w:val="0"/>
        <w:spacing w:before="20" w:after="40" w:line="276" w:lineRule="auto"/>
        <w:contextualSpacing/>
        <w:jc w:val="both"/>
        <w:outlineLvl w:val="3"/>
        <w:rPr>
          <w:rFonts w:cs="Arial"/>
          <w:b/>
          <w:bCs/>
          <w:color w:val="000000" w:themeColor="text1"/>
        </w:rPr>
      </w:pPr>
      <w:r>
        <w:rPr>
          <w:rStyle w:val="markedcontent"/>
          <w:rFonts w:cs="Arial"/>
          <w:b/>
          <w:bCs/>
          <w:color w:val="000000" w:themeColor="text1"/>
        </w:rPr>
        <w:t xml:space="preserve">29. </w:t>
      </w:r>
      <w:r>
        <w:rPr>
          <w:rStyle w:val="markedcontent"/>
          <w:rFonts w:cs="Arial"/>
        </w:rPr>
        <w:t>Wykonawca dodaje wybrany z dysku i uprzednio podpisany „Formularz oferty” w</w:t>
      </w:r>
      <w:r>
        <w:br/>
      </w:r>
      <w:r>
        <w:rPr>
          <w:rStyle w:val="markedcontent"/>
          <w:rFonts w:cs="Arial"/>
        </w:rPr>
        <w:t>pierwszym polu („Wypełniony formularz oferty”). W kolejnym polu („Załączniki i inne</w:t>
      </w:r>
      <w:r>
        <w:br/>
      </w:r>
      <w:r>
        <w:rPr>
          <w:rStyle w:val="markedcontent"/>
          <w:rFonts w:cs="Arial"/>
        </w:rPr>
        <w:lastRenderedPageBreak/>
        <w:t>dokumenty przedstawione w ofercie przez Wykonawcę”) Wykonawca dodaje pozostałe</w:t>
      </w:r>
      <w:r>
        <w:t xml:space="preserve"> </w:t>
      </w:r>
      <w:r>
        <w:rPr>
          <w:rStyle w:val="markedcontent"/>
          <w:rFonts w:cs="Arial"/>
        </w:rPr>
        <w:t>pliki stanowiące ofertę lub składane wraz z ofertą,</w:t>
      </w:r>
    </w:p>
    <w:p w14:paraId="45534B4A" w14:textId="77777777" w:rsidR="00765E22" w:rsidRDefault="00F16930">
      <w:pPr>
        <w:widowControl w:val="0"/>
        <w:spacing w:before="20" w:after="40" w:line="276" w:lineRule="auto"/>
        <w:contextualSpacing/>
        <w:jc w:val="both"/>
        <w:outlineLvl w:val="3"/>
        <w:rPr>
          <w:rFonts w:cs="Arial"/>
          <w:b/>
          <w:bCs/>
          <w:color w:val="000000" w:themeColor="text1"/>
        </w:rPr>
      </w:pPr>
      <w:r>
        <w:rPr>
          <w:rFonts w:cs="Arial"/>
        </w:rPr>
        <w:t>30. Komunikacja za pomocą poczty elektronicznej (na adres e-mail Zamawiającego: urzad@jastrzebia.pl) jest dopuszczalna wyłącznie w szczególnie uzasadnionych przypadkach uniemożliwiających komunikację za pośrednictwem Platformy e-Zamówienia, o których mowa w pkt 16 powyżej (nie dotyczy składania ofert).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w:t>
      </w:r>
    </w:p>
    <w:p w14:paraId="277C3FC2" w14:textId="77777777" w:rsidR="00765E22" w:rsidRDefault="00F16930">
      <w:pPr>
        <w:tabs>
          <w:tab w:val="left" w:pos="284"/>
        </w:tabs>
        <w:suppressAutoHyphens w:val="0"/>
        <w:ind w:left="284" w:hanging="284"/>
        <w:jc w:val="both"/>
        <w:textAlignment w:val="baseline"/>
        <w:rPr>
          <w:rFonts w:ascii="Arial" w:hAnsi="Arial" w:cs="Arial"/>
          <w:color w:val="000000"/>
          <w:sz w:val="20"/>
          <w:szCs w:val="20"/>
          <w:lang w:eastAsia="pl-PL" w:bidi="sa-IN"/>
        </w:rPr>
      </w:pPr>
      <w:r>
        <w:rPr>
          <w:rFonts w:ascii="Arial" w:hAnsi="Arial" w:cs="Arial"/>
          <w:color w:val="000000"/>
          <w:kern w:val="0"/>
          <w:sz w:val="20"/>
          <w:szCs w:val="20"/>
          <w:lang w:eastAsia="pl-PL" w:bidi="ar-SA"/>
        </w:rPr>
        <w:t>31. Osobami uprawnionymi do kontaktu (w godzinach pracy Zamawiającego) z Wykonawcami są:</w:t>
      </w:r>
    </w:p>
    <w:p w14:paraId="64A6C234" w14:textId="77777777" w:rsidR="00765E22" w:rsidRDefault="00F16930" w:rsidP="00F16930">
      <w:pPr>
        <w:numPr>
          <w:ilvl w:val="0"/>
          <w:numId w:val="22"/>
        </w:numPr>
        <w:jc w:val="both"/>
        <w:rPr>
          <w:rFonts w:ascii="Arial" w:hAnsi="Arial" w:cs="Arial"/>
          <w:sz w:val="20"/>
          <w:szCs w:val="20"/>
        </w:rPr>
      </w:pPr>
      <w:r>
        <w:rPr>
          <w:rFonts w:ascii="Arial" w:hAnsi="Arial" w:cs="Arial"/>
          <w:sz w:val="20"/>
          <w:szCs w:val="20"/>
        </w:rPr>
        <w:t>w kwestiach formalno-prawnych i merytorycznych:</w:t>
      </w:r>
    </w:p>
    <w:p w14:paraId="6C751EBA" w14:textId="77777777" w:rsidR="00765E22" w:rsidRDefault="00F16930" w:rsidP="00F16930">
      <w:pPr>
        <w:numPr>
          <w:ilvl w:val="0"/>
          <w:numId w:val="49"/>
        </w:numPr>
        <w:jc w:val="both"/>
        <w:rPr>
          <w:rFonts w:ascii="Arial" w:hAnsi="Arial" w:cs="Arial"/>
          <w:sz w:val="20"/>
          <w:szCs w:val="20"/>
        </w:rPr>
      </w:pPr>
      <w:hyperlink r:id="rId12">
        <w:r>
          <w:rPr>
            <w:rFonts w:ascii="Arial" w:hAnsi="Arial" w:cs="Arial"/>
            <w:sz w:val="20"/>
            <w:szCs w:val="20"/>
          </w:rPr>
          <w:t>Łukasz Romaniuk, tel. (48) 384 05 05, e-mail: lukasz.romaniuk@jastrzebia.pl;</w:t>
        </w:r>
      </w:hyperlink>
    </w:p>
    <w:p w14:paraId="6428BD9B" w14:textId="77777777" w:rsidR="00765E22" w:rsidRDefault="00F16930" w:rsidP="00F16930">
      <w:pPr>
        <w:numPr>
          <w:ilvl w:val="0"/>
          <w:numId w:val="22"/>
        </w:numPr>
        <w:jc w:val="both"/>
        <w:rPr>
          <w:rFonts w:ascii="Arial" w:hAnsi="Arial" w:cs="Arial"/>
          <w:sz w:val="20"/>
          <w:szCs w:val="20"/>
        </w:rPr>
      </w:pPr>
      <w:r>
        <w:rPr>
          <w:rFonts w:ascii="Arial" w:hAnsi="Arial" w:cs="Arial"/>
          <w:sz w:val="20"/>
          <w:szCs w:val="20"/>
        </w:rPr>
        <w:t xml:space="preserve">w przypadku pytań technicznych związanych z funkcjonowaniem Platformy e-Zamówienia należy kontaktować się z Infolinią Platformy pod nr tel. </w:t>
      </w:r>
      <w:r>
        <w:rPr>
          <w:rFonts w:ascii="Arial" w:hAnsi="Arial" w:cs="Arial"/>
          <w:b/>
          <w:bCs/>
          <w:sz w:val="20"/>
          <w:szCs w:val="20"/>
        </w:rPr>
        <w:t>(32) 77 88 999</w:t>
      </w:r>
      <w:r>
        <w:rPr>
          <w:rFonts w:ascii="Arial" w:hAnsi="Arial" w:cs="Arial"/>
          <w:sz w:val="20"/>
          <w:szCs w:val="20"/>
        </w:rPr>
        <w:t xml:space="preserve"> (czynną w dni powszednie w godz. 8:00–16:00) lub zgłaszać problemy techniczne za pośrednictwem </w:t>
      </w:r>
      <w:r>
        <w:rPr>
          <w:rFonts w:ascii="Arial" w:hAnsi="Arial" w:cs="Arial"/>
          <w:b/>
          <w:bCs/>
          <w:sz w:val="20"/>
          <w:szCs w:val="20"/>
        </w:rPr>
        <w:t>Systemu Obsługi Zgłoszeń (SOZ)</w:t>
      </w:r>
      <w:hyperlink r:id="rId13">
        <w:r>
          <w:rPr>
            <w:rFonts w:ascii="Arial" w:hAnsi="Arial" w:cs="Arial"/>
            <w:sz w:val="20"/>
            <w:szCs w:val="20"/>
          </w:rPr>
          <w:t xml:space="preserve"> dostępnego bezpośrednio na platformie.</w:t>
        </w:r>
      </w:hyperlink>
    </w:p>
    <w:p w14:paraId="09FEBCDA" w14:textId="77777777" w:rsidR="00765E22" w:rsidRDefault="00F16930">
      <w:pPr>
        <w:pStyle w:val="Nagwek1"/>
        <w:keepNext w:val="0"/>
        <w:widowControl w:val="0"/>
        <w:tabs>
          <w:tab w:val="left" w:pos="0"/>
        </w:tabs>
        <w:textAlignment w:val="baseline"/>
      </w:pPr>
      <w:bookmarkStart w:id="18" w:name="_Toc239241559"/>
      <w:r>
        <w:rPr>
          <w:rFonts w:ascii="Arial" w:hAnsi="Arial"/>
          <w:spacing w:val="5"/>
          <w:sz w:val="20"/>
          <w:szCs w:val="20"/>
          <w:u w:val="single"/>
          <w:lang w:eastAsia="en-US" w:bidi="ar-SA"/>
        </w:rPr>
        <w:t>ROZDZIAŁ X – OPIS SPOSOBU UDZIELANIA WYJAŚNIEŃ DOTYCZĄCYCH SPECYFIKACJI WARUNKÓW ZAMÓWIENIA</w:t>
      </w:r>
      <w:bookmarkEnd w:id="18"/>
    </w:p>
    <w:p w14:paraId="0C9FACFF" w14:textId="77777777" w:rsidR="00765E22" w:rsidRDefault="00765E22">
      <w:pPr>
        <w:ind w:right="1"/>
        <w:jc w:val="both"/>
        <w:rPr>
          <w:rFonts w:ascii="Arial" w:hAnsi="Arial" w:cs="Arial"/>
          <w:b/>
          <w:bCs/>
          <w:color w:val="000000"/>
          <w:spacing w:val="5"/>
          <w:sz w:val="20"/>
          <w:szCs w:val="20"/>
          <w:u w:val="single"/>
          <w:lang w:eastAsia="en-US" w:bidi="ar-SA"/>
        </w:rPr>
      </w:pPr>
    </w:p>
    <w:p w14:paraId="64BC7625" w14:textId="77777777" w:rsidR="00765E22" w:rsidRDefault="00F16930" w:rsidP="00F16930">
      <w:pPr>
        <w:numPr>
          <w:ilvl w:val="0"/>
          <w:numId w:val="57"/>
        </w:numPr>
        <w:suppressAutoHyphens w:val="0"/>
        <w:jc w:val="both"/>
        <w:textAlignment w:val="baseline"/>
        <w:rPr>
          <w:rFonts w:ascii="Arial" w:hAnsi="Arial" w:cs="Arial"/>
          <w:color w:val="000000"/>
          <w:sz w:val="20"/>
          <w:szCs w:val="20"/>
          <w:lang w:eastAsia="pl-PL" w:bidi="sa-IN"/>
        </w:rPr>
      </w:pPr>
      <w:r>
        <w:rPr>
          <w:rFonts w:ascii="Arial" w:hAnsi="Arial" w:cs="Arial"/>
          <w:kern w:val="0"/>
          <w:sz w:val="20"/>
          <w:szCs w:val="20"/>
          <w:lang w:eastAsia="pl-PL" w:bidi="ar-SA"/>
        </w:rPr>
        <w:t>Wykonawcy mogą zwracać się do Zamawiającego o wyjaśnienie treści specyfikacji na zasadach</w:t>
      </w:r>
      <w:r>
        <w:rPr>
          <w:rFonts w:ascii="Arial" w:hAnsi="Arial" w:cs="Arial"/>
          <w:color w:val="000000"/>
          <w:sz w:val="20"/>
          <w:szCs w:val="20"/>
          <w:lang w:eastAsia="pl-PL" w:bidi="sa-IN"/>
        </w:rPr>
        <w:t xml:space="preserve"> </w:t>
      </w:r>
      <w:r>
        <w:rPr>
          <w:rFonts w:ascii="Arial" w:hAnsi="Arial" w:cs="Arial"/>
          <w:kern w:val="0"/>
          <w:sz w:val="20"/>
          <w:szCs w:val="20"/>
          <w:lang w:eastAsia="pl-PL" w:bidi="ar-SA"/>
        </w:rPr>
        <w:t>określonych w art. 284 ustawy pzp.</w:t>
      </w:r>
    </w:p>
    <w:p w14:paraId="2D0D5C88" w14:textId="77777777" w:rsidR="00765E22" w:rsidRDefault="00F16930" w:rsidP="00F16930">
      <w:pPr>
        <w:numPr>
          <w:ilvl w:val="0"/>
          <w:numId w:val="57"/>
        </w:numPr>
        <w:suppressAutoHyphens w:val="0"/>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Zamawiający jest obowiązany udzielić wyjaśnień niezwłocznie, jednak nie później niż na 2 dni przed upływem terminu składania ofert lub ofert, podlegających negocjacjom pod warunkiem, że wniosek o wyjaśnienie treści SWZ wpłynął do Zamawiającego nie później niż na 4 dni przed upływem terminu składania ofert albo ofert podlegających negocjacji.</w:t>
      </w:r>
    </w:p>
    <w:p w14:paraId="74A3A73E" w14:textId="77777777" w:rsidR="00765E22" w:rsidRDefault="00F16930" w:rsidP="00F16930">
      <w:pPr>
        <w:numPr>
          <w:ilvl w:val="0"/>
          <w:numId w:val="57"/>
        </w:numPr>
        <w:suppressAutoHyphens w:val="0"/>
        <w:jc w:val="both"/>
        <w:textAlignment w:val="baseline"/>
        <w:rPr>
          <w:rFonts w:ascii="Arial" w:hAnsi="Arial" w:cs="Arial"/>
          <w:kern w:val="0"/>
          <w:sz w:val="20"/>
          <w:szCs w:val="20"/>
          <w:lang w:eastAsia="pl-PL" w:bidi="ar-SA"/>
        </w:rPr>
      </w:pPr>
      <w:r>
        <w:rPr>
          <w:rFonts w:ascii="Arial" w:hAnsi="Arial" w:cs="Arial"/>
          <w:kern w:val="0"/>
          <w:sz w:val="20"/>
          <w:szCs w:val="20"/>
          <w:lang w:eastAsia="pl-PL" w:bidi="ar-SA"/>
        </w:rPr>
        <w:t>Treść zapytań wraz z wyjaśnieniami zostanie udostępniona na stronach internetowych prowadzonego postępowania bez wskazania źródła zapytania.</w:t>
      </w:r>
    </w:p>
    <w:p w14:paraId="4553ED8F" w14:textId="77777777" w:rsidR="00765E22" w:rsidRDefault="00F16930" w:rsidP="00F16930">
      <w:pPr>
        <w:numPr>
          <w:ilvl w:val="0"/>
          <w:numId w:val="57"/>
        </w:numPr>
        <w:suppressAutoHyphens w:val="0"/>
        <w:jc w:val="both"/>
        <w:textAlignment w:val="baseline"/>
        <w:rPr>
          <w:rFonts w:ascii="Arial" w:hAnsi="Arial" w:cs="Arial"/>
          <w:kern w:val="0"/>
          <w:sz w:val="20"/>
          <w:szCs w:val="20"/>
          <w:lang w:eastAsia="pl-PL" w:bidi="ar-SA"/>
        </w:rPr>
      </w:pPr>
      <w:r>
        <w:rPr>
          <w:rFonts w:ascii="Arial" w:hAnsi="Arial" w:cs="Arial"/>
          <w:color w:val="000000"/>
          <w:sz w:val="20"/>
          <w:szCs w:val="20"/>
        </w:rPr>
        <w:t xml:space="preserve">W uzasadnionych przypadkach Zamawiający może przed upływem terminu składania ofert zmienić </w:t>
      </w:r>
      <w:r>
        <w:rPr>
          <w:rFonts w:ascii="Arial" w:hAnsi="Arial" w:cs="Arial"/>
          <w:kern w:val="0"/>
          <w:sz w:val="20"/>
          <w:szCs w:val="20"/>
          <w:lang w:eastAsia="pl-PL" w:bidi="ar-SA"/>
        </w:rPr>
        <w:t>treść SWZ. Każda wprowadzona przez Zamawiającego zmiana staje się w takim przypadku częścią</w:t>
      </w:r>
      <w:r>
        <w:rPr>
          <w:rFonts w:ascii="Arial" w:hAnsi="Arial" w:cs="Arial"/>
          <w:color w:val="000000"/>
          <w:sz w:val="20"/>
          <w:szCs w:val="20"/>
        </w:rPr>
        <w:t xml:space="preserve"> Specyfikacji. Dokonaną zmianę treści SWZ Zamawiający udostępnia na stronie internetowej po adresem: </w:t>
      </w:r>
      <w:hyperlink r:id="rId14">
        <w:r>
          <w:rPr>
            <w:rStyle w:val="Hipercze"/>
            <w:rFonts w:ascii="Arial" w:hAnsi="Arial" w:cs="Arial"/>
            <w:sz w:val="20"/>
            <w:szCs w:val="20"/>
          </w:rPr>
          <w:t>https://ezamowienia.gov.pl</w:t>
        </w:r>
      </w:hyperlink>
      <w:r>
        <w:rPr>
          <w:rFonts w:ascii="Arial" w:hAnsi="Arial" w:cs="Arial"/>
          <w:color w:val="000000"/>
          <w:sz w:val="20"/>
          <w:szCs w:val="20"/>
        </w:rPr>
        <w:t xml:space="preserve"> Jeżeli zmiana treści SWZ prowadzi do zmiany ogłoszenia o zamówieniu, Zamawiający zamieszcza odpowiednio ogłoszenia o zmianie ogłoszenia o zamówieniu w odpowiednim publikatorze, tj Biuletynie Zamówień Publicznych oraz zamieści informacje o zmianach na Platformie e-Zamówienia.</w:t>
      </w:r>
    </w:p>
    <w:p w14:paraId="3FCD607D" w14:textId="77777777" w:rsidR="00765E22" w:rsidRDefault="00F16930" w:rsidP="00F16930">
      <w:pPr>
        <w:numPr>
          <w:ilvl w:val="0"/>
          <w:numId w:val="57"/>
        </w:numPr>
        <w:suppressAutoHyphens w:val="0"/>
        <w:jc w:val="both"/>
        <w:textAlignment w:val="baseline"/>
        <w:rPr>
          <w:rFonts w:ascii="Arial" w:hAnsi="Arial" w:cs="Arial"/>
          <w:sz w:val="20"/>
          <w:szCs w:val="20"/>
        </w:rPr>
      </w:pPr>
      <w:r>
        <w:rPr>
          <w:rFonts w:ascii="Arial" w:hAnsi="Arial" w:cs="Arial"/>
          <w:color w:val="000000"/>
          <w:sz w:val="20"/>
          <w:szCs w:val="20"/>
        </w:rPr>
        <w:t xml:space="preserve">Zamawiający oświadcza, iż nie zamierza zwoływać zebrania Wykonawców (wizji lokalnej) w celu wyjaśnienia treści </w:t>
      </w:r>
      <w:r>
        <w:rPr>
          <w:rFonts w:ascii="Arial" w:hAnsi="Arial" w:cs="Arial"/>
          <w:sz w:val="20"/>
          <w:szCs w:val="20"/>
        </w:rPr>
        <w:t>SWZ z zastrzeżeniem pkt. 1.6 w Rozdziale I SWZ.</w:t>
      </w:r>
    </w:p>
    <w:p w14:paraId="44FB7792" w14:textId="77777777" w:rsidR="00765E22" w:rsidRDefault="00F16930" w:rsidP="00F16930">
      <w:pPr>
        <w:numPr>
          <w:ilvl w:val="0"/>
          <w:numId w:val="57"/>
        </w:numPr>
        <w:suppressAutoHyphens w:val="0"/>
        <w:jc w:val="both"/>
        <w:textAlignment w:val="baseline"/>
        <w:rPr>
          <w:rFonts w:ascii="Arial" w:hAnsi="Arial" w:cs="Arial"/>
          <w:color w:val="000000"/>
          <w:sz w:val="20"/>
          <w:szCs w:val="20"/>
        </w:rPr>
      </w:pPr>
      <w:hyperlink r:id="rId15">
        <w:r>
          <w:rPr>
            <w:rFonts w:ascii="Arial" w:hAnsi="Arial" w:cs="Arial"/>
            <w:color w:val="000000"/>
            <w:sz w:val="20"/>
            <w:szCs w:val="20"/>
          </w:rPr>
          <w:t>Treść niniejszej SWZ zamieszczona jest na stronie internetowej pod następującym adresem: https://ezamowienia.gov.pl</w:t>
        </w:r>
      </w:hyperlink>
    </w:p>
    <w:p w14:paraId="7E2705E9" w14:textId="77777777" w:rsidR="00765E22" w:rsidRDefault="00F16930" w:rsidP="00F16930">
      <w:pPr>
        <w:numPr>
          <w:ilvl w:val="0"/>
          <w:numId w:val="57"/>
        </w:numPr>
        <w:suppressAutoHyphens w:val="0"/>
        <w:jc w:val="both"/>
        <w:textAlignment w:val="baseline"/>
        <w:rPr>
          <w:rFonts w:ascii="Arial" w:hAnsi="Arial" w:cs="Arial"/>
          <w:color w:val="000000"/>
          <w:sz w:val="20"/>
          <w:szCs w:val="20"/>
        </w:rPr>
      </w:pPr>
      <w:r>
        <w:rPr>
          <w:rFonts w:ascii="Arial" w:hAnsi="Arial" w:cs="Arial"/>
          <w:color w:val="000000"/>
          <w:sz w:val="20"/>
          <w:szCs w:val="20"/>
        </w:rPr>
        <w:t xml:space="preserve">W przypadku gdy zmiany treści specyfikacji są istotne dla sporządzenia oferty lub wymagają od </w:t>
      </w:r>
      <w:r>
        <w:rPr>
          <w:rFonts w:ascii="Arial" w:hAnsi="Arial" w:cs="Arial"/>
          <w:kern w:val="0"/>
          <w:sz w:val="20"/>
          <w:szCs w:val="20"/>
          <w:lang w:eastAsia="pl-PL" w:bidi="ar-SA"/>
        </w:rPr>
        <w:t>wykonawców dodatkowego czasu na zapoznanie się ze zmianą specyfikacji i przygotowanie ofert,</w:t>
      </w:r>
      <w:r>
        <w:rPr>
          <w:rFonts w:ascii="Arial" w:hAnsi="Arial" w:cs="Arial"/>
          <w:color w:val="000000"/>
          <w:sz w:val="20"/>
          <w:szCs w:val="20"/>
        </w:rPr>
        <w:t xml:space="preserve"> </w:t>
      </w:r>
      <w:r>
        <w:rPr>
          <w:rFonts w:ascii="Arial" w:hAnsi="Arial" w:cs="Arial"/>
          <w:kern w:val="0"/>
          <w:sz w:val="20"/>
          <w:szCs w:val="20"/>
          <w:lang w:eastAsia="pl-PL" w:bidi="ar-SA"/>
        </w:rPr>
        <w:t>Zamawiający przedłuża termin składania ofert o czas niezbędny na zapoznanie się ze zmianą</w:t>
      </w:r>
      <w:r>
        <w:rPr>
          <w:rFonts w:ascii="Arial" w:hAnsi="Arial" w:cs="Arial"/>
          <w:color w:val="000000"/>
          <w:sz w:val="20"/>
          <w:szCs w:val="20"/>
        </w:rPr>
        <w:t xml:space="preserve"> </w:t>
      </w:r>
      <w:r>
        <w:rPr>
          <w:rFonts w:ascii="Arial" w:hAnsi="Arial" w:cs="Arial"/>
          <w:kern w:val="0"/>
          <w:sz w:val="20"/>
          <w:szCs w:val="20"/>
          <w:lang w:eastAsia="pl-PL" w:bidi="ar-SA"/>
        </w:rPr>
        <w:t>specyfikacji i przygotowanie oferty.</w:t>
      </w:r>
    </w:p>
    <w:p w14:paraId="3A1AAEBC" w14:textId="77777777" w:rsidR="00765E22" w:rsidRDefault="00F16930" w:rsidP="00F16930">
      <w:pPr>
        <w:numPr>
          <w:ilvl w:val="0"/>
          <w:numId w:val="57"/>
        </w:numPr>
        <w:suppressAutoHyphens w:val="0"/>
        <w:jc w:val="both"/>
        <w:textAlignment w:val="baseline"/>
        <w:rPr>
          <w:rFonts w:ascii="Arial" w:hAnsi="Arial" w:cs="Arial"/>
          <w:color w:val="000000"/>
          <w:sz w:val="20"/>
          <w:szCs w:val="20"/>
        </w:rPr>
      </w:pPr>
      <w:r>
        <w:rPr>
          <w:rFonts w:ascii="Arial" w:hAnsi="Arial" w:cs="Arial"/>
          <w:kern w:val="0"/>
          <w:sz w:val="20"/>
          <w:szCs w:val="20"/>
          <w:lang w:eastAsia="pl-PL" w:bidi="ar-SA"/>
        </w:rPr>
        <w:t>Każda wprowadzana przez Zamawiającego zmiana specyfikacji stanie się jej integralną częścią.</w:t>
      </w:r>
    </w:p>
    <w:p w14:paraId="2CAE3C23" w14:textId="77777777" w:rsidR="00765E22" w:rsidRDefault="00765E22">
      <w:pPr>
        <w:jc w:val="both"/>
        <w:rPr>
          <w:rFonts w:ascii="Arial" w:hAnsi="Arial" w:cs="Arial"/>
          <w:color w:val="000000"/>
          <w:sz w:val="20"/>
          <w:szCs w:val="20"/>
        </w:rPr>
      </w:pPr>
    </w:p>
    <w:p w14:paraId="3345DC63"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19" w:name="_Toc239241560"/>
      <w:r>
        <w:rPr>
          <w:rFonts w:ascii="Arial" w:hAnsi="Arial"/>
          <w:spacing w:val="5"/>
          <w:sz w:val="20"/>
          <w:szCs w:val="20"/>
          <w:u w:val="single"/>
          <w:lang w:eastAsia="en-US" w:bidi="ar-SA"/>
        </w:rPr>
        <w:t>ROZDZIAŁ XI – WYMAGANIA DOTYCZĄCE WADIUM</w:t>
      </w:r>
      <w:bookmarkEnd w:id="19"/>
    </w:p>
    <w:p w14:paraId="1A249B5B" w14:textId="77777777" w:rsidR="00765E22" w:rsidRDefault="00765E22">
      <w:pPr>
        <w:pStyle w:val="Tekstpodstawowy"/>
        <w:spacing w:line="240" w:lineRule="auto"/>
        <w:rPr>
          <w:rFonts w:ascii="Arial" w:hAnsi="Arial" w:cs="Arial"/>
          <w:spacing w:val="5"/>
          <w:sz w:val="20"/>
          <w:szCs w:val="20"/>
          <w:u w:val="single"/>
          <w:lang w:eastAsia="en-US"/>
        </w:rPr>
      </w:pPr>
    </w:p>
    <w:p w14:paraId="0968C04A"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Na podstawie art. 281 ust. 4 ustawy Zamawiający żąda od Wykonawców wniesienia wadium.</w:t>
      </w:r>
    </w:p>
    <w:p w14:paraId="12A57C46" w14:textId="3765D1DA" w:rsidR="00765E22" w:rsidRDefault="00F16930" w:rsidP="00F16930">
      <w:pPr>
        <w:numPr>
          <w:ilvl w:val="0"/>
          <w:numId w:val="10"/>
        </w:numPr>
        <w:suppressAutoHyphens w:val="0"/>
        <w:jc w:val="both"/>
        <w:textAlignment w:val="baseline"/>
        <w:rPr>
          <w:rFonts w:ascii="Arial" w:hAnsi="Arial" w:cs="Arial"/>
          <w:sz w:val="20"/>
          <w:szCs w:val="20"/>
        </w:rPr>
      </w:pPr>
      <w:r>
        <w:rPr>
          <w:rFonts w:ascii="Arial" w:hAnsi="Arial" w:cs="Arial"/>
          <w:color w:val="000000"/>
          <w:sz w:val="20"/>
          <w:szCs w:val="20"/>
        </w:rPr>
        <w:t xml:space="preserve">Każdy Wykonawca biorący udział w przetargu musi przed upływem terminu składania ofert wnieść wadium w wysokości </w:t>
      </w:r>
      <w:r w:rsidR="007870BB">
        <w:rPr>
          <w:rFonts w:ascii="Arial" w:hAnsi="Arial" w:cs="Arial"/>
          <w:color w:val="000000"/>
          <w:sz w:val="20"/>
          <w:szCs w:val="20"/>
        </w:rPr>
        <w:t>3600,00</w:t>
      </w:r>
      <w:r>
        <w:rPr>
          <w:rFonts w:ascii="Arial" w:hAnsi="Arial" w:cs="Arial"/>
          <w:color w:val="000000"/>
          <w:sz w:val="20"/>
          <w:szCs w:val="20"/>
        </w:rPr>
        <w:t xml:space="preserve"> zł (słownie: </w:t>
      </w:r>
      <w:r w:rsidR="007870BB">
        <w:rPr>
          <w:rFonts w:ascii="Arial" w:hAnsi="Arial" w:cs="Arial"/>
          <w:color w:val="000000"/>
          <w:sz w:val="20"/>
          <w:szCs w:val="20"/>
        </w:rPr>
        <w:t>trzy tysiące sześćset złotych i 00/100</w:t>
      </w:r>
      <w:r>
        <w:rPr>
          <w:rFonts w:ascii="Arial" w:hAnsi="Arial" w:cs="Arial"/>
          <w:color w:val="000000"/>
          <w:sz w:val="20"/>
          <w:szCs w:val="20"/>
        </w:rPr>
        <w:t>);</w:t>
      </w:r>
    </w:p>
    <w:p w14:paraId="3BE257AA"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Wadium może być wnoszone w następujących formach:</w:t>
      </w:r>
    </w:p>
    <w:p w14:paraId="7549E959" w14:textId="77777777" w:rsidR="00765E22" w:rsidRDefault="00F16930" w:rsidP="00F16930">
      <w:pPr>
        <w:numPr>
          <w:ilvl w:val="0"/>
          <w:numId w:val="16"/>
        </w:numPr>
        <w:suppressAutoHyphens w:val="0"/>
        <w:jc w:val="both"/>
        <w:textAlignment w:val="baseline"/>
        <w:rPr>
          <w:rFonts w:ascii="Arial" w:hAnsi="Arial" w:cs="Arial"/>
          <w:color w:val="000000"/>
          <w:sz w:val="20"/>
          <w:szCs w:val="20"/>
        </w:rPr>
      </w:pPr>
      <w:r>
        <w:rPr>
          <w:rFonts w:ascii="Arial" w:hAnsi="Arial" w:cs="Arial"/>
          <w:color w:val="000000"/>
          <w:sz w:val="20"/>
          <w:szCs w:val="20"/>
        </w:rPr>
        <w:t>pieniądzu;</w:t>
      </w:r>
    </w:p>
    <w:p w14:paraId="2F89FE4F" w14:textId="77777777" w:rsidR="00765E22" w:rsidRDefault="00F16930" w:rsidP="00F16930">
      <w:pPr>
        <w:numPr>
          <w:ilvl w:val="0"/>
          <w:numId w:val="16"/>
        </w:numPr>
        <w:suppressAutoHyphens w:val="0"/>
        <w:jc w:val="both"/>
        <w:textAlignment w:val="baseline"/>
        <w:rPr>
          <w:rFonts w:ascii="Arial" w:hAnsi="Arial" w:cs="Arial"/>
          <w:color w:val="000000"/>
          <w:sz w:val="20"/>
          <w:szCs w:val="20"/>
        </w:rPr>
      </w:pPr>
      <w:r>
        <w:rPr>
          <w:rFonts w:ascii="Arial" w:hAnsi="Arial" w:cs="Arial"/>
          <w:color w:val="000000"/>
          <w:sz w:val="20"/>
          <w:szCs w:val="20"/>
        </w:rPr>
        <w:t>gwarancjach bankowych;</w:t>
      </w:r>
    </w:p>
    <w:p w14:paraId="5BEDE3A8" w14:textId="77777777" w:rsidR="00765E22" w:rsidRDefault="00F16930" w:rsidP="00F16930">
      <w:pPr>
        <w:numPr>
          <w:ilvl w:val="0"/>
          <w:numId w:val="16"/>
        </w:numPr>
        <w:suppressAutoHyphens w:val="0"/>
        <w:jc w:val="both"/>
        <w:textAlignment w:val="baseline"/>
        <w:rPr>
          <w:rFonts w:ascii="Arial" w:hAnsi="Arial" w:cs="Arial"/>
          <w:color w:val="000000"/>
          <w:sz w:val="20"/>
          <w:szCs w:val="20"/>
        </w:rPr>
      </w:pPr>
      <w:r>
        <w:rPr>
          <w:rFonts w:ascii="Arial" w:hAnsi="Arial" w:cs="Arial"/>
          <w:color w:val="000000"/>
          <w:sz w:val="20"/>
          <w:szCs w:val="20"/>
        </w:rPr>
        <w:t>gwarancjach ubezpieczeniowych;</w:t>
      </w:r>
    </w:p>
    <w:p w14:paraId="50437E65" w14:textId="77777777" w:rsidR="00765E22" w:rsidRDefault="00F16930" w:rsidP="00F16930">
      <w:pPr>
        <w:numPr>
          <w:ilvl w:val="0"/>
          <w:numId w:val="16"/>
        </w:numPr>
        <w:suppressAutoHyphens w:val="0"/>
        <w:jc w:val="both"/>
        <w:textAlignment w:val="baseline"/>
        <w:rPr>
          <w:rFonts w:ascii="Arial" w:hAnsi="Arial" w:cs="Arial"/>
          <w:color w:val="000000"/>
          <w:sz w:val="20"/>
          <w:szCs w:val="20"/>
        </w:rPr>
      </w:pPr>
      <w:r>
        <w:rPr>
          <w:rFonts w:ascii="Arial" w:hAnsi="Arial" w:cs="Arial"/>
          <w:color w:val="000000"/>
          <w:sz w:val="20"/>
          <w:szCs w:val="20"/>
        </w:rPr>
        <w:lastRenderedPageBreak/>
        <w:t>poręczeniach udzielanych przez podmioty, o których mowa w art. 6b ust. 5 pkt 2 ustawy z dnia 9 listopada 2000 r. o utworzeniu Polskiej Agencji Rozwoju Przedsiębiorczości.</w:t>
      </w:r>
    </w:p>
    <w:p w14:paraId="4854C4C7"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Wadium wnoszone w pieniądzu:</w:t>
      </w:r>
    </w:p>
    <w:p w14:paraId="770DE932" w14:textId="1163B460" w:rsidR="00765E22" w:rsidRDefault="00F16930" w:rsidP="00F16930">
      <w:pPr>
        <w:numPr>
          <w:ilvl w:val="0"/>
          <w:numId w:val="43"/>
        </w:numPr>
        <w:suppressAutoHyphens w:val="0"/>
        <w:jc w:val="both"/>
        <w:textAlignment w:val="baseline"/>
        <w:rPr>
          <w:rFonts w:ascii="Arial" w:hAnsi="Arial" w:cs="Arial"/>
          <w:b/>
          <w:bCs/>
          <w:color w:val="000000"/>
          <w:sz w:val="20"/>
          <w:szCs w:val="20"/>
        </w:rPr>
      </w:pPr>
      <w:r>
        <w:rPr>
          <w:rFonts w:ascii="Arial" w:hAnsi="Arial" w:cs="Arial"/>
          <w:color w:val="000000"/>
          <w:sz w:val="20"/>
          <w:szCs w:val="20"/>
        </w:rPr>
        <w:t xml:space="preserve">należy wpłacić przelewem na rachunek bankowy Urzędu Gminy Jastrzębia nr </w:t>
      </w:r>
      <w:r w:rsidR="007870BB">
        <w:rPr>
          <w:rFonts w:ascii="Arial" w:hAnsi="Arial" w:cs="Arial"/>
          <w:color w:val="000000"/>
          <w:sz w:val="20"/>
          <w:szCs w:val="20"/>
        </w:rPr>
        <w:t>12913200010000376820000320</w:t>
      </w:r>
      <w:r>
        <w:rPr>
          <w:rFonts w:ascii="Arial" w:hAnsi="Arial" w:cs="Arial"/>
          <w:color w:val="000000"/>
          <w:sz w:val="20"/>
          <w:szCs w:val="20"/>
        </w:rPr>
        <w:t>, przy czym Zamawiający musi otrzymać z banku potwierdzenie wpływu przelewu najpóźniej w dniu składania ofert przed upływem terminu ich składania (godzina). Za skuteczność operacji finansowo – bankowych odpowiada Wykonawca. Kopię przelewu należy dołączyć do oferty z zaznaczeniem, że dotyczy postępowania RI.271.2.11.2026 pn.: „Przygotowanie dokumentacji wdrożeniowej Spółdzielni Energetycznej w Gminie Jastrzębia”</w:t>
      </w:r>
    </w:p>
    <w:p w14:paraId="6BB81A5F" w14:textId="77777777" w:rsidR="00765E22" w:rsidRDefault="00F16930" w:rsidP="00F16930">
      <w:pPr>
        <w:numPr>
          <w:ilvl w:val="0"/>
          <w:numId w:val="43"/>
        </w:numPr>
        <w:suppressAutoHyphens w:val="0"/>
        <w:jc w:val="both"/>
        <w:textAlignment w:val="baseline"/>
        <w:rPr>
          <w:rFonts w:ascii="Arial" w:hAnsi="Arial" w:cs="Arial"/>
          <w:color w:val="000000"/>
          <w:sz w:val="20"/>
          <w:szCs w:val="20"/>
        </w:rPr>
      </w:pPr>
      <w:r>
        <w:rPr>
          <w:rFonts w:ascii="Arial" w:hAnsi="Arial" w:cs="Arial"/>
          <w:color w:val="000000"/>
          <w:sz w:val="20"/>
          <w:szCs w:val="20"/>
        </w:rPr>
        <w:t>za datę wniesienia wadium uznaje się datę uznania rachunku Zamawiającego,</w:t>
      </w:r>
    </w:p>
    <w:p w14:paraId="10D8AE6B" w14:textId="77777777" w:rsidR="00765E22" w:rsidRDefault="00F16930" w:rsidP="00F16930">
      <w:pPr>
        <w:numPr>
          <w:ilvl w:val="0"/>
          <w:numId w:val="43"/>
        </w:numPr>
        <w:suppressAutoHyphens w:val="0"/>
        <w:jc w:val="both"/>
        <w:textAlignment w:val="baseline"/>
        <w:rPr>
          <w:rFonts w:ascii="Arial" w:hAnsi="Arial" w:cs="Arial"/>
          <w:color w:val="000000"/>
          <w:sz w:val="20"/>
          <w:szCs w:val="20"/>
        </w:rPr>
      </w:pPr>
      <w:r>
        <w:rPr>
          <w:rFonts w:ascii="Arial" w:hAnsi="Arial" w:cs="Arial"/>
          <w:color w:val="000000"/>
          <w:sz w:val="20"/>
          <w:szCs w:val="20"/>
        </w:rPr>
        <w:t>Zamawiający dokona sprawdzenia czasu wpływu wadium na swoje konto.</w:t>
      </w:r>
    </w:p>
    <w:p w14:paraId="63A7F4BE"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Zamawiający zastrzega, że w razie składania gwarancji lub poręczeń jako wadium przetargowego:</w:t>
      </w:r>
    </w:p>
    <w:p w14:paraId="3D650DDE" w14:textId="77777777" w:rsidR="00765E22" w:rsidRDefault="00F16930" w:rsidP="00F16930">
      <w:pPr>
        <w:numPr>
          <w:ilvl w:val="0"/>
          <w:numId w:val="35"/>
        </w:numPr>
        <w:suppressAutoHyphens w:val="0"/>
        <w:jc w:val="both"/>
        <w:textAlignment w:val="baseline"/>
        <w:rPr>
          <w:rFonts w:ascii="Arial" w:hAnsi="Arial" w:cs="Arial"/>
          <w:color w:val="000000"/>
          <w:sz w:val="20"/>
          <w:szCs w:val="20"/>
        </w:rPr>
      </w:pPr>
      <w:r>
        <w:rPr>
          <w:rFonts w:ascii="Arial" w:hAnsi="Arial" w:cs="Arial"/>
          <w:color w:val="000000"/>
          <w:sz w:val="20"/>
          <w:szCs w:val="20"/>
        </w:rPr>
        <w:t>Wykonawca zobowiązany jest do przekazania wraz z ofertą oryginału gwarancji lub poręczenia, w postaci elektronicznej, opatrzonej kwalifikowanym podpisem elektronicznym/podpisem zaufanym/elektronicznym podpisem osobistym osób upoważnionych do ich wystawienia tj. wystawcę dokumentu;</w:t>
      </w:r>
    </w:p>
    <w:p w14:paraId="68D1C640" w14:textId="77777777" w:rsidR="00765E22" w:rsidRDefault="00F16930" w:rsidP="00F16930">
      <w:pPr>
        <w:numPr>
          <w:ilvl w:val="0"/>
          <w:numId w:val="35"/>
        </w:numPr>
        <w:suppressAutoHyphens w:val="0"/>
        <w:jc w:val="both"/>
        <w:textAlignment w:val="baseline"/>
        <w:rPr>
          <w:rFonts w:ascii="Arial" w:hAnsi="Arial" w:cs="Arial"/>
          <w:color w:val="000000"/>
          <w:sz w:val="20"/>
          <w:szCs w:val="20"/>
        </w:rPr>
      </w:pPr>
      <w:r>
        <w:rPr>
          <w:rFonts w:ascii="Arial" w:hAnsi="Arial" w:cs="Arial"/>
          <w:color w:val="000000"/>
          <w:sz w:val="20"/>
          <w:szCs w:val="20"/>
        </w:rPr>
        <w:t>gwarancje oraz poręczenia muszą mieć datę początkową ważności równą co najmniej ostatecznemu terminowi składania ofert, a datę końcową ważności upływającą najwcześniej w ostatnim dniu związania ofertą;</w:t>
      </w:r>
    </w:p>
    <w:p w14:paraId="52AF85D3" w14:textId="77777777" w:rsidR="00765E22" w:rsidRDefault="00F16930" w:rsidP="00F16930">
      <w:pPr>
        <w:numPr>
          <w:ilvl w:val="0"/>
          <w:numId w:val="35"/>
        </w:numPr>
        <w:suppressAutoHyphens w:val="0"/>
        <w:jc w:val="both"/>
        <w:textAlignment w:val="baseline"/>
        <w:rPr>
          <w:rFonts w:ascii="Arial" w:hAnsi="Arial" w:cs="Arial"/>
          <w:color w:val="000000"/>
          <w:sz w:val="20"/>
          <w:szCs w:val="20"/>
        </w:rPr>
      </w:pPr>
      <w:r>
        <w:rPr>
          <w:rFonts w:ascii="Arial" w:hAnsi="Arial" w:cs="Arial"/>
          <w:color w:val="000000"/>
          <w:sz w:val="20"/>
          <w:szCs w:val="20"/>
        </w:rPr>
        <w:t>gwarancje oraz poręczenia muszą obejmować odpowiedzialność za wszystkie przypadki powodujące utratę wadium określone w ustawie pzp;</w:t>
      </w:r>
    </w:p>
    <w:p w14:paraId="32ADE42B" w14:textId="77777777" w:rsidR="00765E22" w:rsidRDefault="00F16930" w:rsidP="00F16930">
      <w:pPr>
        <w:numPr>
          <w:ilvl w:val="0"/>
          <w:numId w:val="35"/>
        </w:numPr>
        <w:suppressAutoHyphens w:val="0"/>
        <w:jc w:val="both"/>
        <w:textAlignment w:val="baseline"/>
        <w:rPr>
          <w:rFonts w:ascii="Arial" w:hAnsi="Arial" w:cs="Arial"/>
          <w:color w:val="000000"/>
          <w:sz w:val="20"/>
          <w:szCs w:val="20"/>
        </w:rPr>
      </w:pPr>
      <w:r>
        <w:rPr>
          <w:rFonts w:ascii="Arial" w:hAnsi="Arial" w:cs="Arial"/>
          <w:color w:val="000000"/>
          <w:sz w:val="20"/>
          <w:szCs w:val="20"/>
        </w:rPr>
        <w:t>gwarancje oraz poręczenia powinny być wystawione na Gminę Jastrzębia, z ich treści powinno jednoznacznie wynikać zobowiązanie gwaranta do zapłaty całej kwoty wadium;</w:t>
      </w:r>
    </w:p>
    <w:p w14:paraId="54170A68" w14:textId="77777777" w:rsidR="00765E22" w:rsidRDefault="00F16930" w:rsidP="00F16930">
      <w:pPr>
        <w:numPr>
          <w:ilvl w:val="0"/>
          <w:numId w:val="35"/>
        </w:numPr>
        <w:suppressAutoHyphens w:val="0"/>
        <w:jc w:val="both"/>
        <w:textAlignment w:val="baseline"/>
        <w:rPr>
          <w:rFonts w:ascii="Arial" w:hAnsi="Arial" w:cs="Arial"/>
          <w:color w:val="000000"/>
          <w:sz w:val="20"/>
          <w:szCs w:val="20"/>
        </w:rPr>
      </w:pPr>
      <w:r>
        <w:rPr>
          <w:rFonts w:ascii="Arial" w:hAnsi="Arial" w:cs="Arial"/>
          <w:color w:val="000000"/>
          <w:sz w:val="20"/>
          <w:szCs w:val="20"/>
        </w:rPr>
        <w:t>gwarancje oraz poręczenia muszą określać bezwarunkowe i nieodwołalne prawo Zamawiającego do ich realizacji, na pierwsze żądanie Zamawiającego;</w:t>
      </w:r>
    </w:p>
    <w:p w14:paraId="12F707E2" w14:textId="77777777" w:rsidR="00765E22" w:rsidRDefault="00F16930" w:rsidP="00F16930">
      <w:pPr>
        <w:numPr>
          <w:ilvl w:val="0"/>
          <w:numId w:val="35"/>
        </w:numPr>
        <w:suppressAutoHyphens w:val="0"/>
        <w:jc w:val="both"/>
        <w:textAlignment w:val="baseline"/>
        <w:rPr>
          <w:rFonts w:ascii="Arial" w:hAnsi="Arial" w:cs="Arial"/>
          <w:color w:val="000000"/>
          <w:sz w:val="20"/>
          <w:szCs w:val="20"/>
        </w:rPr>
      </w:pPr>
      <w:r>
        <w:rPr>
          <w:rFonts w:ascii="Arial" w:hAnsi="Arial" w:cs="Arial"/>
          <w:color w:val="000000"/>
          <w:sz w:val="20"/>
          <w:szCs w:val="20"/>
        </w:rPr>
        <w:t>gwarancje oraz poręczenia, w których ograniczono prawa Zamawiającego, lub w których uzależniono realizację od spełnienia jakichkolwiek warunków przez Zamawiającego do wykonania których Zamawiający nie wyraził zgody na piśmie, uznane zostaną jako nie spełniające warunków.</w:t>
      </w:r>
    </w:p>
    <w:p w14:paraId="29F6233F"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Oferta Wykonawcy, który nie wniesie wadium lub wniesie w sposób nieprawidłowy lub nie utrzyma wadium nieprzerwanie do upływu terminu związania ofertą lub złoży wniosek o zwrot wadium w przypadku, o którym mowa w art. 98 ust. 2 pkt 3 ustawy pzp zostanie odrzucona.</w:t>
      </w:r>
    </w:p>
    <w:p w14:paraId="62B2FFED"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Zamawiający zwraca wadium niezwłocznie, nie później jednak niż w terminie 7 dni od dnia wystąpienia jednej z okoliczności:</w:t>
      </w:r>
    </w:p>
    <w:p w14:paraId="0811115A" w14:textId="77777777" w:rsidR="00765E22" w:rsidRDefault="00F16930" w:rsidP="00F16930">
      <w:pPr>
        <w:numPr>
          <w:ilvl w:val="0"/>
          <w:numId w:val="55"/>
        </w:numPr>
        <w:suppressAutoHyphens w:val="0"/>
        <w:jc w:val="both"/>
        <w:textAlignment w:val="baseline"/>
        <w:rPr>
          <w:rFonts w:ascii="Arial" w:hAnsi="Arial" w:cs="Arial"/>
          <w:color w:val="000000"/>
          <w:sz w:val="20"/>
          <w:szCs w:val="20"/>
        </w:rPr>
      </w:pPr>
      <w:r>
        <w:rPr>
          <w:rFonts w:ascii="Arial" w:hAnsi="Arial" w:cs="Arial"/>
          <w:color w:val="000000"/>
          <w:sz w:val="20"/>
          <w:szCs w:val="20"/>
        </w:rPr>
        <w:t>upływu terminu związania ofertą;</w:t>
      </w:r>
    </w:p>
    <w:p w14:paraId="11D34C8A" w14:textId="77777777" w:rsidR="00765E22" w:rsidRDefault="00F16930" w:rsidP="00F16930">
      <w:pPr>
        <w:numPr>
          <w:ilvl w:val="0"/>
          <w:numId w:val="55"/>
        </w:numPr>
        <w:suppressAutoHyphens w:val="0"/>
        <w:jc w:val="both"/>
        <w:textAlignment w:val="baseline"/>
        <w:rPr>
          <w:rFonts w:ascii="Arial" w:hAnsi="Arial" w:cs="Arial"/>
          <w:color w:val="000000"/>
          <w:sz w:val="20"/>
          <w:szCs w:val="20"/>
        </w:rPr>
      </w:pPr>
      <w:r>
        <w:rPr>
          <w:rFonts w:ascii="Arial" w:hAnsi="Arial" w:cs="Arial"/>
          <w:color w:val="000000"/>
          <w:sz w:val="20"/>
          <w:szCs w:val="20"/>
        </w:rPr>
        <w:t>zawarcia umowy w sprawie zamówienia publicznego;</w:t>
      </w:r>
    </w:p>
    <w:p w14:paraId="722C0F5D" w14:textId="77777777" w:rsidR="00765E22" w:rsidRDefault="00F16930" w:rsidP="00F16930">
      <w:pPr>
        <w:numPr>
          <w:ilvl w:val="0"/>
          <w:numId w:val="55"/>
        </w:numPr>
        <w:suppressAutoHyphens w:val="0"/>
        <w:jc w:val="both"/>
        <w:textAlignment w:val="baseline"/>
        <w:rPr>
          <w:rFonts w:ascii="Arial" w:hAnsi="Arial" w:cs="Arial"/>
          <w:color w:val="000000"/>
          <w:sz w:val="20"/>
          <w:szCs w:val="20"/>
        </w:rPr>
      </w:pPr>
      <w:r>
        <w:rPr>
          <w:rFonts w:ascii="Arial" w:hAnsi="Arial" w:cs="Arial"/>
          <w:color w:val="000000"/>
          <w:sz w:val="20"/>
          <w:szCs w:val="20"/>
        </w:rPr>
        <w:t>unieważnienia postępowania o udzielenie zamówienia, z wyjątkiem sytuacji, gdy nie zostało rozstrzygnięte odwołanie na czynność unieważnienia albo nie upłynął termin do jego wniesienia.</w:t>
      </w:r>
    </w:p>
    <w:p w14:paraId="1F565CB2"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Zamawiający zwraca niezwłocznie, nie później jednak niż w terminie 7 dni od dnia złożenia wniosku zwraca wadium Wykonawcy:</w:t>
      </w:r>
    </w:p>
    <w:p w14:paraId="4F2EE085" w14:textId="77777777" w:rsidR="00765E22" w:rsidRDefault="00F16930" w:rsidP="00F16930">
      <w:pPr>
        <w:numPr>
          <w:ilvl w:val="0"/>
          <w:numId w:val="8"/>
        </w:numPr>
        <w:suppressAutoHyphens w:val="0"/>
        <w:jc w:val="both"/>
        <w:textAlignment w:val="baseline"/>
        <w:rPr>
          <w:rFonts w:ascii="Arial" w:hAnsi="Arial" w:cs="Arial"/>
          <w:color w:val="000000"/>
          <w:sz w:val="20"/>
          <w:szCs w:val="20"/>
        </w:rPr>
      </w:pPr>
      <w:r>
        <w:rPr>
          <w:rFonts w:ascii="Arial" w:hAnsi="Arial" w:cs="Arial"/>
          <w:color w:val="000000"/>
          <w:sz w:val="20"/>
          <w:szCs w:val="20"/>
        </w:rPr>
        <w:t>który wycofał ofertę przed upływem terminu składania ofert;</w:t>
      </w:r>
    </w:p>
    <w:p w14:paraId="54682F93" w14:textId="77777777" w:rsidR="00765E22" w:rsidRDefault="00F16930" w:rsidP="00F16930">
      <w:pPr>
        <w:numPr>
          <w:ilvl w:val="0"/>
          <w:numId w:val="8"/>
        </w:numPr>
        <w:suppressAutoHyphens w:val="0"/>
        <w:jc w:val="both"/>
        <w:textAlignment w:val="baseline"/>
        <w:rPr>
          <w:rFonts w:ascii="Arial" w:hAnsi="Arial" w:cs="Arial"/>
          <w:color w:val="000000"/>
          <w:sz w:val="20"/>
          <w:szCs w:val="20"/>
        </w:rPr>
      </w:pPr>
      <w:r>
        <w:rPr>
          <w:rFonts w:ascii="Arial" w:hAnsi="Arial" w:cs="Arial"/>
          <w:color w:val="000000"/>
          <w:sz w:val="20"/>
          <w:szCs w:val="20"/>
        </w:rPr>
        <w:t xml:space="preserve">którego oferta została odrzucona; </w:t>
      </w:r>
    </w:p>
    <w:p w14:paraId="3BF5EB67" w14:textId="77777777" w:rsidR="00765E22" w:rsidRDefault="00F16930" w:rsidP="00F16930">
      <w:pPr>
        <w:numPr>
          <w:ilvl w:val="0"/>
          <w:numId w:val="8"/>
        </w:numPr>
        <w:suppressAutoHyphens w:val="0"/>
        <w:jc w:val="both"/>
        <w:textAlignment w:val="baseline"/>
        <w:rPr>
          <w:rFonts w:ascii="Arial" w:hAnsi="Arial" w:cs="Arial"/>
          <w:color w:val="000000"/>
          <w:sz w:val="20"/>
          <w:szCs w:val="20"/>
        </w:rPr>
      </w:pPr>
      <w:r>
        <w:rPr>
          <w:rFonts w:ascii="Arial" w:hAnsi="Arial" w:cs="Arial"/>
          <w:color w:val="000000"/>
          <w:sz w:val="20"/>
          <w:szCs w:val="20"/>
        </w:rPr>
        <w:t>po wyborze najkorzystniejszej oferty, z wyjątkiem Wykonawcy, którego oferta została wybrana jako najkorzystniejsza;</w:t>
      </w:r>
    </w:p>
    <w:p w14:paraId="64548F74" w14:textId="77777777" w:rsidR="00765E22" w:rsidRDefault="00F16930" w:rsidP="00F16930">
      <w:pPr>
        <w:numPr>
          <w:ilvl w:val="0"/>
          <w:numId w:val="8"/>
        </w:numPr>
        <w:suppressAutoHyphens w:val="0"/>
        <w:jc w:val="both"/>
        <w:textAlignment w:val="baseline"/>
        <w:rPr>
          <w:rFonts w:ascii="Arial" w:hAnsi="Arial" w:cs="Arial"/>
          <w:color w:val="000000"/>
          <w:sz w:val="20"/>
          <w:szCs w:val="20"/>
        </w:rPr>
      </w:pPr>
      <w:r>
        <w:rPr>
          <w:rFonts w:ascii="Arial" w:hAnsi="Arial" w:cs="Arial"/>
          <w:color w:val="000000"/>
          <w:sz w:val="20"/>
          <w:szCs w:val="20"/>
        </w:rPr>
        <w:t xml:space="preserve">po unieważnieniu postępowania, w przypadku, gdy nie zostało rozstrzygnięte odwołanie na czynność unieważnienia albo nie upłynął termin do jego wniesienia.  </w:t>
      </w:r>
    </w:p>
    <w:p w14:paraId="1B104875"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Złożenie wniosku o zwrot wadium, o którym mowa w pkt 8, powoduje rozwiązanie stosunku prawnego z Wykonawcą wraz z utratą przez niego prawa do korzystania ze środków ochrony prawnej, o których mowa w dziale IX ustawy Pzp.</w:t>
      </w:r>
    </w:p>
    <w:p w14:paraId="5AB878E2"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720261C5"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Zamawiający zwraca wadium wniesione winnej formie niż w pieniądzu poprzez złożenie gwarantowi lub poręczycielowi oświadczenia o zwolnieniu wadium.</w:t>
      </w:r>
    </w:p>
    <w:p w14:paraId="606DC371" w14:textId="77777777" w:rsidR="00765E22" w:rsidRDefault="00F16930" w:rsidP="00F16930">
      <w:pPr>
        <w:numPr>
          <w:ilvl w:val="0"/>
          <w:numId w:val="10"/>
        </w:numPr>
        <w:suppressAutoHyphens w:val="0"/>
        <w:jc w:val="both"/>
        <w:textAlignment w:val="baseline"/>
        <w:rPr>
          <w:rFonts w:ascii="Arial" w:hAnsi="Arial" w:cs="Arial"/>
          <w:color w:val="000000"/>
          <w:sz w:val="20"/>
          <w:szCs w:val="20"/>
        </w:rPr>
      </w:pPr>
      <w:r>
        <w:rPr>
          <w:rFonts w:ascii="Arial" w:hAnsi="Arial" w:cs="Arial"/>
          <w:color w:val="000000"/>
          <w:sz w:val="20"/>
          <w:szCs w:val="20"/>
        </w:rPr>
        <w:t>Zamawiający zatrzymuje wadium wraz z odsetkami, a w przypadku wadium wniesionego w formie gwarancji lub poręczenia, o których mowa w art. 97 ust. 7 pkt 2–4 ustawy Pzp występuje odpowiednio do gwaranta lub poręczyciela z żądaniem zapłaty wadium, jeżeli:</w:t>
      </w:r>
    </w:p>
    <w:p w14:paraId="6DEFB012" w14:textId="77777777" w:rsidR="00765E22" w:rsidRDefault="00F16930" w:rsidP="00F16930">
      <w:pPr>
        <w:numPr>
          <w:ilvl w:val="0"/>
          <w:numId w:val="38"/>
        </w:numPr>
        <w:suppressAutoHyphens w:val="0"/>
        <w:jc w:val="both"/>
        <w:textAlignment w:val="baseline"/>
        <w:rPr>
          <w:rFonts w:ascii="Arial" w:hAnsi="Arial" w:cs="Arial"/>
          <w:color w:val="000000"/>
          <w:sz w:val="20"/>
          <w:szCs w:val="20"/>
        </w:rPr>
      </w:pPr>
      <w:r>
        <w:rPr>
          <w:rFonts w:ascii="Arial" w:hAnsi="Arial" w:cs="Arial"/>
          <w:color w:val="000000"/>
          <w:sz w:val="20"/>
          <w:szCs w:val="20"/>
        </w:rPr>
        <w:t>Wykonawca w odpowiedzi na wezwanie, o którym mowa w art.107 ust.2 lub art.274 ust.1, z przyczyn leżących po jego stronie, nie złożył podmiotowych środków dowodowych lub przedmiotowych środków dowodowych potwierdzających okoliczności, o których mowa w art. 57 lub art. 106 ust.1, oświadczenia, o którym mowa w art. 125 ust.1, innych dokumentów lub oświadczeń lub nie wyraził zgody na poprawienie omyłki, o której mowa w art. 223 ust.2 pkt 3, co spowodowało brak możliwości wybrania oferty złożonej przez Wykonawcę jako najkorzystniejszej;</w:t>
      </w:r>
    </w:p>
    <w:p w14:paraId="1F42A391" w14:textId="77777777" w:rsidR="00765E22" w:rsidRDefault="00F16930" w:rsidP="00F16930">
      <w:pPr>
        <w:numPr>
          <w:ilvl w:val="0"/>
          <w:numId w:val="38"/>
        </w:numPr>
        <w:suppressAutoHyphens w:val="0"/>
        <w:jc w:val="both"/>
        <w:textAlignment w:val="baseline"/>
        <w:rPr>
          <w:rFonts w:ascii="Arial" w:hAnsi="Arial" w:cs="Arial"/>
          <w:color w:val="000000"/>
          <w:sz w:val="20"/>
          <w:szCs w:val="20"/>
        </w:rPr>
      </w:pPr>
      <w:r>
        <w:rPr>
          <w:rFonts w:ascii="Arial" w:hAnsi="Arial" w:cs="Arial"/>
          <w:color w:val="000000"/>
          <w:sz w:val="20"/>
          <w:szCs w:val="20"/>
        </w:rPr>
        <w:lastRenderedPageBreak/>
        <w:t xml:space="preserve">Wykonawca, którego oferta została wybrana: odmówił podpisania umowy w sprawie zamówienia publicznego na warunkach określonych w ofercie; nie wniósł wymaganego zabezpieczenia należytego wykonania umowy; zawarcie umowy w sprawie zamówienia publicznego stało się niemożliwe z przyczyn leżących po stronie Wykonawcy, którego oferta została wybrana </w:t>
      </w:r>
    </w:p>
    <w:p w14:paraId="5A89C36C" w14:textId="77777777" w:rsidR="00765E22" w:rsidRDefault="00765E22">
      <w:pPr>
        <w:pStyle w:val="Nagwek1"/>
        <w:keepNext w:val="0"/>
        <w:widowControl w:val="0"/>
        <w:tabs>
          <w:tab w:val="left" w:pos="0"/>
        </w:tabs>
        <w:textAlignment w:val="baseline"/>
        <w:rPr>
          <w:rFonts w:ascii="Arial" w:hAnsi="Arial"/>
          <w:color w:val="000000"/>
          <w:spacing w:val="5"/>
          <w:sz w:val="20"/>
          <w:szCs w:val="20"/>
          <w:u w:val="single"/>
          <w:lang w:eastAsia="en-US" w:bidi="ar-SA"/>
        </w:rPr>
      </w:pPr>
    </w:p>
    <w:p w14:paraId="721AE697"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20" w:name="_Toc239241561"/>
      <w:r>
        <w:rPr>
          <w:rFonts w:ascii="Arial" w:hAnsi="Arial"/>
          <w:spacing w:val="5"/>
          <w:sz w:val="20"/>
          <w:szCs w:val="20"/>
          <w:u w:val="single"/>
          <w:lang w:eastAsia="en-US" w:bidi="ar-SA"/>
        </w:rPr>
        <w:t>ROZDZIAŁ XII – TERMIN ZWIĄZANIA OFERTĄ</w:t>
      </w:r>
      <w:bookmarkEnd w:id="20"/>
    </w:p>
    <w:p w14:paraId="0D0D1F54" w14:textId="77777777" w:rsidR="00765E22" w:rsidRDefault="00765E22">
      <w:pPr>
        <w:keepNext/>
        <w:tabs>
          <w:tab w:val="left" w:pos="1418"/>
          <w:tab w:val="left" w:pos="1560"/>
        </w:tabs>
        <w:rPr>
          <w:rFonts w:ascii="Arial" w:eastAsia="Calibri" w:hAnsi="Arial" w:cs="Times New Roman"/>
          <w:b/>
          <w:bCs/>
          <w:caps/>
          <w:color w:val="000000"/>
          <w:spacing w:val="5"/>
          <w:sz w:val="20"/>
          <w:szCs w:val="20"/>
          <w:u w:val="single"/>
          <w:lang w:eastAsia="ar-SA" w:bidi="ar-SA"/>
        </w:rPr>
      </w:pPr>
    </w:p>
    <w:p w14:paraId="4B777F5B" w14:textId="19695BF4" w:rsidR="00765E22" w:rsidRDefault="00F16930" w:rsidP="00F16930">
      <w:pPr>
        <w:numPr>
          <w:ilvl w:val="0"/>
          <w:numId w:val="50"/>
        </w:numPr>
        <w:jc w:val="both"/>
        <w:rPr>
          <w:rFonts w:ascii="Arial" w:hAnsi="Arial" w:cs="Arial"/>
          <w:sz w:val="20"/>
          <w:szCs w:val="20"/>
        </w:rPr>
      </w:pPr>
      <w:r>
        <w:rPr>
          <w:rFonts w:ascii="Arial" w:eastAsia="Calibri" w:hAnsi="Arial" w:cs="Arial"/>
          <w:sz w:val="20"/>
          <w:szCs w:val="20"/>
        </w:rPr>
        <w:t xml:space="preserve">Termin związania – do </w:t>
      </w:r>
      <w:r w:rsidR="0098159D">
        <w:rPr>
          <w:rFonts w:ascii="Arial" w:eastAsia="Calibri" w:hAnsi="Arial" w:cs="Arial"/>
          <w:sz w:val="20"/>
          <w:szCs w:val="20"/>
        </w:rPr>
        <w:t>10.10.2026</w:t>
      </w:r>
      <w:r>
        <w:rPr>
          <w:rFonts w:ascii="Arial" w:eastAsia="Calibri" w:hAnsi="Arial" w:cs="Arial"/>
          <w:sz w:val="20"/>
          <w:szCs w:val="20"/>
        </w:rPr>
        <w:t xml:space="preserve"> roku. Pierwszym dniem terminu związania ofertą jest dzień, w którym upływa termin składania ofert. </w:t>
      </w:r>
    </w:p>
    <w:p w14:paraId="425D957C" w14:textId="77777777" w:rsidR="00765E22" w:rsidRDefault="00F16930" w:rsidP="00F16930">
      <w:pPr>
        <w:numPr>
          <w:ilvl w:val="0"/>
          <w:numId w:val="50"/>
        </w:numPr>
        <w:jc w:val="both"/>
        <w:rPr>
          <w:rFonts w:ascii="Arial" w:hAnsi="Arial" w:cs="Arial"/>
          <w:sz w:val="20"/>
          <w:szCs w:val="20"/>
        </w:rPr>
      </w:pPr>
      <w:r>
        <w:rPr>
          <w:rFonts w:ascii="Arial" w:eastAsia="Calibri" w:hAnsi="Arial" w:cs="Arial"/>
          <w:sz w:val="20"/>
          <w:szCs w:val="20"/>
        </w:rPr>
        <w:t>W przypadku gdy wybór najkorzystniejszej oferty nie nastąpi przed upływem terminu związania ofertą, o którym mowa w pkt 1, Zamawiający przed upływem terminu związania ofertą, zwraca się jednokrotnie do Wykonawców o wyrażenie zgody na przedłużenie tego terminu o wskazywany przez niego okres, nie dłuższy niż 30 dni.</w:t>
      </w:r>
    </w:p>
    <w:p w14:paraId="1B3C7E35" w14:textId="77777777" w:rsidR="00765E22" w:rsidRDefault="00F16930" w:rsidP="00F16930">
      <w:pPr>
        <w:numPr>
          <w:ilvl w:val="0"/>
          <w:numId w:val="50"/>
        </w:numPr>
        <w:jc w:val="both"/>
        <w:rPr>
          <w:rFonts w:ascii="Arial" w:hAnsi="Arial" w:cs="Arial"/>
          <w:sz w:val="20"/>
          <w:szCs w:val="20"/>
        </w:rPr>
      </w:pPr>
      <w:r>
        <w:rPr>
          <w:rFonts w:ascii="Arial" w:eastAsia="Calibri" w:hAnsi="Arial" w:cs="Arial"/>
          <w:sz w:val="20"/>
          <w:szCs w:val="20"/>
        </w:rPr>
        <w:t>Przedłużenie terminu związania ofertą, o którym mowa w pkt. 2, wymaga złożenia przez Wykonawcę pisemnego oświadczenia o wyrażeniu zgody na przedłużenie terminu związania ofertą.</w:t>
      </w:r>
    </w:p>
    <w:p w14:paraId="7AC267A8" w14:textId="77777777" w:rsidR="00765E22" w:rsidRDefault="00F16930" w:rsidP="00F16930">
      <w:pPr>
        <w:numPr>
          <w:ilvl w:val="0"/>
          <w:numId w:val="50"/>
        </w:numPr>
        <w:jc w:val="both"/>
        <w:rPr>
          <w:rFonts w:ascii="Arial" w:hAnsi="Arial" w:cs="Arial"/>
          <w:sz w:val="20"/>
          <w:szCs w:val="20"/>
        </w:rPr>
      </w:pPr>
      <w:r>
        <w:rPr>
          <w:rFonts w:ascii="Arial" w:eastAsia="Calibri" w:hAnsi="Arial" w:cs="Arial"/>
          <w:sz w:val="20"/>
          <w:szCs w:val="20"/>
        </w:rPr>
        <w:t xml:space="preserve">W przypadku gdy Zamawiający żąda wniesienia wadium, przedłużenie terminu związania ofertą, o którym mowa w pkt. 2, następuje wraz z przedłużeniem okresu ważności wadium albo jeżeli nie jest to możliwe, z wniesieniem nowego wadium na przedłużony okres związania ofertą. </w:t>
      </w:r>
    </w:p>
    <w:p w14:paraId="0F0F7EE9" w14:textId="77777777" w:rsidR="00765E22" w:rsidRDefault="00765E22">
      <w:pPr>
        <w:keepNext/>
        <w:tabs>
          <w:tab w:val="left" w:pos="1418"/>
          <w:tab w:val="left" w:pos="1560"/>
        </w:tabs>
        <w:rPr>
          <w:rFonts w:ascii="Arial" w:hAnsi="Arial" w:cs="Times New Roman"/>
          <w:b/>
          <w:bCs/>
          <w:caps/>
          <w:color w:val="000000"/>
          <w:sz w:val="20"/>
          <w:szCs w:val="20"/>
          <w:lang w:eastAsia="ar-SA" w:bidi="ar-SA"/>
        </w:rPr>
      </w:pPr>
    </w:p>
    <w:p w14:paraId="60847341"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21" w:name="_Toc239241562"/>
      <w:r>
        <w:rPr>
          <w:rFonts w:ascii="Arial" w:hAnsi="Arial"/>
          <w:spacing w:val="5"/>
          <w:sz w:val="20"/>
          <w:szCs w:val="20"/>
          <w:u w:val="single"/>
          <w:lang w:eastAsia="en-US" w:bidi="ar-SA"/>
        </w:rPr>
        <w:t>ROZDZIAŁ XIII – OPIS SPOSOBU PRZYGOTOWANIA OFERT</w:t>
      </w:r>
      <w:bookmarkEnd w:id="21"/>
    </w:p>
    <w:p w14:paraId="544670CF" w14:textId="77777777" w:rsidR="00765E22" w:rsidRDefault="00765E22">
      <w:pPr>
        <w:tabs>
          <w:tab w:val="left" w:pos="1418"/>
          <w:tab w:val="left" w:pos="1560"/>
        </w:tabs>
        <w:rPr>
          <w:rFonts w:ascii="Arial" w:hAnsi="Arial" w:cs="Arial"/>
          <w:spacing w:val="5"/>
          <w:sz w:val="20"/>
          <w:szCs w:val="20"/>
          <w:u w:val="single"/>
          <w:lang w:eastAsia="en-US" w:bidi="ar-SA"/>
        </w:rPr>
      </w:pPr>
    </w:p>
    <w:p w14:paraId="2D629A21" w14:textId="77777777" w:rsidR="00765E22" w:rsidRDefault="00F16930" w:rsidP="00F16930">
      <w:pPr>
        <w:numPr>
          <w:ilvl w:val="0"/>
          <w:numId w:val="52"/>
        </w:numPr>
        <w:suppressAutoHyphens w:val="0"/>
        <w:ind w:left="426" w:hanging="426"/>
        <w:rPr>
          <w:rFonts w:ascii="Arial" w:hAnsi="Arial" w:cs="Arial"/>
          <w:b/>
          <w:bCs/>
          <w:kern w:val="0"/>
          <w:sz w:val="20"/>
          <w:szCs w:val="20"/>
          <w:u w:val="single"/>
          <w:lang w:eastAsia="pl-PL" w:bidi="ar-SA"/>
        </w:rPr>
      </w:pPr>
      <w:r>
        <w:rPr>
          <w:rFonts w:ascii="Arial" w:hAnsi="Arial" w:cs="Arial"/>
          <w:b/>
          <w:bCs/>
          <w:kern w:val="0"/>
          <w:sz w:val="20"/>
          <w:szCs w:val="20"/>
          <w:u w:val="single"/>
          <w:lang w:eastAsia="pl-PL" w:bidi="ar-SA"/>
        </w:rPr>
        <w:t>Informacje ogólne</w:t>
      </w:r>
    </w:p>
    <w:p w14:paraId="3ABFB12A" w14:textId="77777777" w:rsidR="00765E22" w:rsidRDefault="00F16930" w:rsidP="00F16930">
      <w:pPr>
        <w:numPr>
          <w:ilvl w:val="0"/>
          <w:numId w:val="33"/>
        </w:numPr>
        <w:jc w:val="both"/>
        <w:rPr>
          <w:rFonts w:ascii="Arial" w:hAnsi="Arial" w:cs="Arial"/>
          <w:sz w:val="20"/>
          <w:szCs w:val="20"/>
        </w:rPr>
      </w:pPr>
      <w:r>
        <w:rPr>
          <w:rFonts w:ascii="Arial" w:hAnsi="Arial" w:cs="Arial"/>
          <w:sz w:val="20"/>
          <w:szCs w:val="20"/>
        </w:rPr>
        <w:t>Wykonawca może złożyć tylko jedną ofertę za pośrednictwem Platformy e-Zamówienia, sam lub jako członek (partner) wykonawców składających ofertę wspólną. Platforma e-Zamówienia szyfruje oferty w taki sposób, aby nie można było zapoznać się z ich treścią do terminu otwarcia ofert.</w:t>
      </w:r>
    </w:p>
    <w:p w14:paraId="66FC758B" w14:textId="77777777" w:rsidR="00765E22" w:rsidRDefault="00F16930" w:rsidP="00F16930">
      <w:pPr>
        <w:numPr>
          <w:ilvl w:val="0"/>
          <w:numId w:val="33"/>
        </w:numPr>
        <w:jc w:val="both"/>
        <w:rPr>
          <w:rFonts w:ascii="Arial" w:hAnsi="Arial" w:cs="Arial"/>
          <w:sz w:val="20"/>
          <w:szCs w:val="20"/>
        </w:rPr>
      </w:pPr>
      <w:r>
        <w:rPr>
          <w:rFonts w:ascii="Arial" w:hAnsi="Arial" w:cs="Arial"/>
          <w:sz w:val="20"/>
          <w:szCs w:val="20"/>
        </w:rPr>
        <w:t xml:space="preserve">Ofertę wraz z oświadczeniem należy sporządzić w języku polskim, pod rygorem nieważności z zachowaniem formy elektronicznej i podpisać kwalifikowanym podpisem elektronicznym wystawionym przez dostawcę kwalifikowanej usługi zaufania, będącego podmiotem świadczącym usługi certyfikacyjne - podpis elektroniczny, spełniające wymogi bezpieczeństwa określone w ustawie z dnia 5 września 2016 r. o usługach zaufania oraz identyfikacji elektronicznej (t.j. Dz. U. z 2020 poz. 1173 z późn. zm.) </w:t>
      </w:r>
      <w:r>
        <w:rPr>
          <w:rFonts w:ascii="Arial" w:hAnsi="Arial" w:cs="Arial"/>
          <w:sz w:val="20"/>
          <w:szCs w:val="20"/>
        </w:rPr>
        <w:br/>
        <w:t>lub w postaci elektronicznej opatrzonej podpisem zaufanym lub elektronicznym podpisem osobistym. W procesie składania oferty, wniosku w tym przedmiotowych środków dowodowych na platformie, kwalifikowany podpis elektroniczny/podpis zaufany/ elektroniczny podpis osobisty wykonawca składa bezpośrednio na dokumencie, który następnie przesyła do systemu.</w:t>
      </w:r>
    </w:p>
    <w:p w14:paraId="7E3634CD" w14:textId="77777777" w:rsidR="00765E22" w:rsidRDefault="00F16930" w:rsidP="00F16930">
      <w:pPr>
        <w:numPr>
          <w:ilvl w:val="0"/>
          <w:numId w:val="33"/>
        </w:numPr>
        <w:jc w:val="both"/>
        <w:rPr>
          <w:rFonts w:ascii="Arial" w:hAnsi="Arial" w:cs="Arial"/>
          <w:sz w:val="20"/>
          <w:szCs w:val="20"/>
        </w:rPr>
      </w:pPr>
      <w:r>
        <w:rPr>
          <w:rFonts w:ascii="Arial" w:hAnsi="Arial" w:cs="Arial"/>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elektronicznym/podpisem zaufanym/ elektronicznym podpisem osobistym przez osobę/osoby upoważnioną/upoważnione. Poświadczenie za zgodność z oryginałem następuje w formie elektronicznej podpisane kwalifikowanym podpisem elektronicznym/podpisem zaufanym/ elektronicznym podpisem osobistym przez osobę/osoby upoważnioną/upoważnione. </w:t>
      </w:r>
    </w:p>
    <w:p w14:paraId="00949E7A" w14:textId="77777777" w:rsidR="00765E22" w:rsidRDefault="00F16930" w:rsidP="00F16930">
      <w:pPr>
        <w:numPr>
          <w:ilvl w:val="0"/>
          <w:numId w:val="33"/>
        </w:numPr>
        <w:jc w:val="both"/>
        <w:rPr>
          <w:rFonts w:ascii="Arial" w:hAnsi="Arial" w:cs="Arial"/>
          <w:sz w:val="20"/>
          <w:szCs w:val="20"/>
        </w:rPr>
      </w:pPr>
      <w:r>
        <w:rPr>
          <w:rFonts w:ascii="Arial" w:hAnsi="Arial" w:cs="Arial"/>
          <w:sz w:val="20"/>
          <w:szCs w:val="20"/>
        </w:rPr>
        <w:t>Do danych zawierających dokumenty tekstowe, tekstowo-graficzne lub multimedialne stosuje się formaty plików opisane w Załączniku nr 2 do rozporządzenia Rady Ministrów w sprawie Krajowych Ram Interoperacyjności, minimalnych wymagań dla rejestrów publicznych i wymiany informacji w postaci elektronicznej oraz minimalnych wymagań dla systemów teleinformatycznych (Dz.U. 2017r. poz.2247).</w:t>
      </w:r>
    </w:p>
    <w:p w14:paraId="6090677D" w14:textId="77777777" w:rsidR="00765E22" w:rsidRDefault="00F16930" w:rsidP="00F16930">
      <w:pPr>
        <w:numPr>
          <w:ilvl w:val="0"/>
          <w:numId w:val="33"/>
        </w:numPr>
        <w:jc w:val="both"/>
        <w:rPr>
          <w:rFonts w:ascii="Arial" w:hAnsi="Arial" w:cs="Arial"/>
          <w:sz w:val="20"/>
          <w:szCs w:val="20"/>
        </w:rPr>
      </w:pPr>
      <w:r>
        <w:rPr>
          <w:rFonts w:ascii="Arial" w:hAnsi="Arial" w:cs="Arial"/>
          <w:sz w:val="20"/>
          <w:szCs w:val="20"/>
        </w:rPr>
        <w:t>Koszty opracowania i złożenia oferty obciążają wyłącznie Wykonawcę. Zamawiający informuje, iż składanie ofert przez Platformę e-Zamówienia jest bezpłatne.</w:t>
      </w:r>
    </w:p>
    <w:p w14:paraId="1EDF16F5" w14:textId="77777777" w:rsidR="00765E22" w:rsidRDefault="00765E22">
      <w:pPr>
        <w:suppressAutoHyphens w:val="0"/>
        <w:ind w:left="720"/>
        <w:jc w:val="both"/>
        <w:rPr>
          <w:rFonts w:ascii="Calibri,Bold;Calibri" w:hAnsi="Calibri,Bold;Calibri" w:cs="Calibri,Bold;Calibri"/>
          <w:b/>
          <w:bCs/>
          <w:kern w:val="0"/>
          <w:sz w:val="22"/>
          <w:szCs w:val="22"/>
          <w:lang w:eastAsia="pl-PL" w:bidi="ar-SA"/>
        </w:rPr>
      </w:pPr>
    </w:p>
    <w:p w14:paraId="6F806D33" w14:textId="77777777" w:rsidR="00765E22" w:rsidRDefault="00F16930" w:rsidP="00F16930">
      <w:pPr>
        <w:numPr>
          <w:ilvl w:val="0"/>
          <w:numId w:val="52"/>
        </w:numPr>
        <w:suppressAutoHyphens w:val="0"/>
        <w:ind w:left="426" w:hanging="426"/>
        <w:rPr>
          <w:rFonts w:ascii="Arial" w:hAnsi="Arial" w:cs="Arial"/>
          <w:b/>
          <w:bCs/>
          <w:kern w:val="0"/>
          <w:sz w:val="20"/>
          <w:szCs w:val="20"/>
          <w:u w:val="single"/>
          <w:lang w:eastAsia="pl-PL" w:bidi="ar-SA"/>
        </w:rPr>
      </w:pPr>
      <w:r>
        <w:rPr>
          <w:rFonts w:ascii="Arial" w:hAnsi="Arial" w:cs="Arial"/>
          <w:b/>
          <w:bCs/>
          <w:kern w:val="0"/>
          <w:sz w:val="20"/>
          <w:szCs w:val="20"/>
          <w:u w:val="single"/>
          <w:lang w:eastAsia="pl-PL" w:bidi="ar-SA"/>
        </w:rPr>
        <w:t>Wymogi formalne.</w:t>
      </w:r>
    </w:p>
    <w:p w14:paraId="2CEA2036"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Oferta jako stanowcza propozycja zawarcia umowy, powinna zawierać bezwarunkowe przyrzeczenie istotnych warunków kontraktu. Oferta powinna być sporządzona na podstawie Załącznika nr 1 do SWZ.</w:t>
      </w:r>
    </w:p>
    <w:p w14:paraId="2CE273A3"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Treść oferty musi odpowiadać treści SWZ.</w:t>
      </w:r>
    </w:p>
    <w:p w14:paraId="067AFAA7"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Do oferty należy załączyć:</w:t>
      </w:r>
    </w:p>
    <w:p w14:paraId="36EE8241" w14:textId="77777777" w:rsidR="00765E22" w:rsidRDefault="00F16930" w:rsidP="00F16930">
      <w:pPr>
        <w:numPr>
          <w:ilvl w:val="0"/>
          <w:numId w:val="59"/>
        </w:numPr>
        <w:suppressAutoHyphens w:val="0"/>
        <w:jc w:val="both"/>
        <w:rPr>
          <w:rFonts w:ascii="Arial" w:hAnsi="Arial" w:cs="Arial"/>
          <w:b/>
          <w:bCs/>
          <w:color w:val="000000"/>
          <w:kern w:val="0"/>
          <w:sz w:val="20"/>
          <w:szCs w:val="20"/>
          <w:lang w:eastAsia="pl-PL" w:bidi="ar-SA"/>
        </w:rPr>
      </w:pPr>
      <w:r>
        <w:rPr>
          <w:rFonts w:ascii="Arial" w:hAnsi="Arial" w:cs="Arial"/>
          <w:color w:val="000000"/>
          <w:kern w:val="0"/>
          <w:sz w:val="20"/>
          <w:szCs w:val="20"/>
          <w:lang w:eastAsia="pl-PL" w:bidi="ar-SA"/>
        </w:rPr>
        <w:t xml:space="preserve">Oświadczenie, </w:t>
      </w:r>
      <w:r>
        <w:rPr>
          <w:rFonts w:ascii="Arial" w:hAnsi="Arial" w:cs="Arial"/>
          <w:kern w:val="0"/>
          <w:sz w:val="20"/>
          <w:szCs w:val="20"/>
          <w:lang w:eastAsia="pl-PL"/>
        </w:rPr>
        <w:t>stanowiące wstępne potwierdzenie, że Wykonawca nie podlega wykluczeniu oraz spełnia warunki udziału w postępowaniu</w:t>
      </w:r>
      <w:r>
        <w:rPr>
          <w:rFonts w:ascii="Arial" w:hAnsi="Arial" w:cs="Arial"/>
          <w:color w:val="000000"/>
          <w:kern w:val="0"/>
          <w:sz w:val="20"/>
          <w:szCs w:val="20"/>
          <w:lang w:eastAsia="pl-PL" w:bidi="ar-SA"/>
        </w:rPr>
        <w:t xml:space="preserve"> - </w:t>
      </w:r>
      <w:r>
        <w:rPr>
          <w:rFonts w:ascii="Arial" w:hAnsi="Arial" w:cs="Arial"/>
          <w:kern w:val="0"/>
          <w:sz w:val="20"/>
          <w:szCs w:val="20"/>
          <w:lang w:eastAsia="pl-PL" w:bidi="ar-SA"/>
        </w:rPr>
        <w:t>Załącznik nr 3</w:t>
      </w:r>
      <w:r>
        <w:rPr>
          <w:rFonts w:ascii="Arial" w:hAnsi="Arial" w:cs="Arial"/>
          <w:b/>
          <w:bCs/>
          <w:i/>
          <w:iCs/>
          <w:kern w:val="0"/>
          <w:sz w:val="20"/>
          <w:szCs w:val="20"/>
          <w:lang w:eastAsia="pl-PL" w:bidi="ar-SA"/>
        </w:rPr>
        <w:t xml:space="preserve"> </w:t>
      </w:r>
      <w:r>
        <w:rPr>
          <w:rFonts w:ascii="Arial" w:hAnsi="Arial" w:cs="Arial"/>
          <w:kern w:val="0"/>
          <w:sz w:val="20"/>
          <w:szCs w:val="20"/>
          <w:lang w:eastAsia="pl-PL" w:bidi="ar-SA"/>
        </w:rPr>
        <w:t>do</w:t>
      </w:r>
      <w:r>
        <w:rPr>
          <w:rFonts w:ascii="Arial" w:hAnsi="Arial" w:cs="Arial"/>
          <w:color w:val="000000"/>
          <w:kern w:val="0"/>
          <w:sz w:val="20"/>
          <w:szCs w:val="20"/>
          <w:lang w:eastAsia="pl-PL" w:bidi="ar-SA"/>
        </w:rPr>
        <w:t xml:space="preserve"> SWZ,</w:t>
      </w:r>
    </w:p>
    <w:p w14:paraId="7707CA2E" w14:textId="77777777" w:rsidR="00765E22" w:rsidRDefault="00F16930" w:rsidP="00F16930">
      <w:pPr>
        <w:numPr>
          <w:ilvl w:val="0"/>
          <w:numId w:val="59"/>
        </w:numPr>
        <w:suppressAutoHyphens w:val="0"/>
        <w:jc w:val="both"/>
        <w:rPr>
          <w:rFonts w:ascii="Arial" w:hAnsi="Arial" w:cs="Arial"/>
          <w:color w:val="000000"/>
          <w:kern w:val="0"/>
          <w:sz w:val="20"/>
          <w:szCs w:val="20"/>
          <w:lang w:eastAsia="pl-PL" w:bidi="ar-SA"/>
        </w:rPr>
      </w:pPr>
      <w:r>
        <w:rPr>
          <w:rFonts w:ascii="Arial" w:hAnsi="Arial" w:cs="Arial"/>
          <w:sz w:val="20"/>
          <w:szCs w:val="20"/>
        </w:rPr>
        <w:t>Oświadczenie Wykonawcy w zakresie wypełnienia obowiązków informacyjnych przewidzianych w art. 13 lub art. 14 RODO</w:t>
      </w:r>
      <w:r>
        <w:rPr>
          <w:rFonts w:ascii="Arial" w:hAnsi="Arial" w:cs="Arial"/>
          <w:sz w:val="20"/>
          <w:szCs w:val="20"/>
          <w:lang w:eastAsia="pl-PL"/>
        </w:rPr>
        <w:t xml:space="preserve"> według wzoru stanowiącego Załącznik nr 4 do SWZ; </w:t>
      </w:r>
      <w:bookmarkStart w:id="22" w:name="_Hlk516050302"/>
    </w:p>
    <w:p w14:paraId="00E44D5C" w14:textId="77777777" w:rsidR="00765E22" w:rsidRDefault="00F16930">
      <w:pPr>
        <w:suppressAutoHyphens w:val="0"/>
        <w:ind w:left="720"/>
        <w:jc w:val="both"/>
      </w:pPr>
      <w:r>
        <w:rPr>
          <w:rFonts w:ascii="Arial" w:hAnsi="Arial" w:cs="Arial"/>
          <w:sz w:val="20"/>
          <w:szCs w:val="20"/>
        </w:rPr>
        <w:t xml:space="preserve">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w:t>
      </w:r>
      <w:r>
        <w:rPr>
          <w:rFonts w:ascii="Arial" w:hAnsi="Arial" w:cs="Arial"/>
          <w:sz w:val="20"/>
          <w:szCs w:val="20"/>
        </w:rPr>
        <w:lastRenderedPageBreak/>
        <w:t>przez jego wykreślenie)</w:t>
      </w:r>
      <w:bookmarkEnd w:id="22"/>
      <w:r>
        <w:rPr>
          <w:rFonts w:ascii="Arial" w:hAnsi="Arial" w:cs="Arial"/>
          <w:sz w:val="20"/>
          <w:szCs w:val="20"/>
        </w:rPr>
        <w:t xml:space="preserve"> – </w:t>
      </w:r>
      <w:r>
        <w:rPr>
          <w:rFonts w:ascii="Arial" w:hAnsi="Arial" w:cs="Arial"/>
          <w:sz w:val="20"/>
          <w:szCs w:val="20"/>
          <w:u w:val="single"/>
        </w:rPr>
        <w:t>niezłożenie oświadczenia wraz z ofertą traktowane będzie jako deklaracja Wykonawcy o braku konieczności wykonania przez niego obowiązków informacyjnych przewidzianych w art. 13 lub art. 14 RODO.</w:t>
      </w:r>
    </w:p>
    <w:p w14:paraId="517885A2" w14:textId="77777777" w:rsidR="00765E22" w:rsidRDefault="00F16930" w:rsidP="00F16930">
      <w:pPr>
        <w:numPr>
          <w:ilvl w:val="0"/>
          <w:numId w:val="59"/>
        </w:numPr>
        <w:suppressAutoHyphens w:val="0"/>
        <w:jc w:val="both"/>
        <w:rPr>
          <w:rFonts w:ascii="Arial" w:hAnsi="Arial" w:cs="Arial"/>
          <w:sz w:val="20"/>
          <w:szCs w:val="20"/>
        </w:rPr>
      </w:pPr>
      <w:r>
        <w:rPr>
          <w:rFonts w:ascii="Arial" w:hAnsi="Arial" w:cs="Arial"/>
          <w:sz w:val="20"/>
          <w:szCs w:val="20"/>
        </w:rPr>
        <w:t>uzasadnienie, że zastrzeżone informacje stanowią tajemnicę przedsiębiorstwa w rozumieniu art. 11 ust. 4 ustawy o zwalczaniu nieuczciwej konkurencji (Dz. U. z 2020 r., poz. 1913) (jeżeli dotyczy).</w:t>
      </w:r>
    </w:p>
    <w:p w14:paraId="17AB6F12" w14:textId="77777777" w:rsidR="00765E22" w:rsidRDefault="00F16930" w:rsidP="00F16930">
      <w:pPr>
        <w:numPr>
          <w:ilvl w:val="0"/>
          <w:numId w:val="59"/>
        </w:numPr>
        <w:suppressAutoHyphens w:val="0"/>
        <w:jc w:val="both"/>
        <w:rPr>
          <w:rFonts w:ascii="Arial" w:hAnsi="Arial" w:cs="Arial"/>
          <w:sz w:val="20"/>
          <w:szCs w:val="20"/>
        </w:rPr>
      </w:pPr>
      <w:r>
        <w:rPr>
          <w:rFonts w:ascii="Arial" w:hAnsi="Arial" w:cs="Arial"/>
          <w:sz w:val="20"/>
          <w:szCs w:val="20"/>
        </w:rPr>
        <w:t>zobowiązanie podmiotów udostępniających zasoby do oddania do dyspozycji niezbędnych zasobów na potrzeby realizacji zamówienia – Załącznik nr 5 do SWZ (jeżeli dotyczy),</w:t>
      </w:r>
    </w:p>
    <w:p w14:paraId="26D0D4F7" w14:textId="77777777" w:rsidR="00765E22" w:rsidRDefault="00F16930" w:rsidP="00F16930">
      <w:pPr>
        <w:numPr>
          <w:ilvl w:val="0"/>
          <w:numId w:val="59"/>
        </w:numPr>
        <w:suppressAutoHyphens w:val="0"/>
        <w:jc w:val="both"/>
        <w:rPr>
          <w:rFonts w:ascii="Arial" w:hAnsi="Arial" w:cs="Arial"/>
          <w:sz w:val="20"/>
          <w:szCs w:val="20"/>
        </w:rPr>
      </w:pPr>
      <w:r>
        <w:rPr>
          <w:rFonts w:ascii="Arial" w:hAnsi="Arial" w:cs="Arial"/>
          <w:sz w:val="20"/>
          <w:szCs w:val="20"/>
        </w:rPr>
        <w:t>dowód wniesienia wadium;</w:t>
      </w:r>
    </w:p>
    <w:p w14:paraId="3486CFE3" w14:textId="77777777" w:rsidR="00765E22" w:rsidRDefault="00F16930" w:rsidP="00F16930">
      <w:pPr>
        <w:numPr>
          <w:ilvl w:val="0"/>
          <w:numId w:val="59"/>
        </w:numPr>
        <w:suppressAutoHyphens w:val="0"/>
        <w:jc w:val="both"/>
        <w:rPr>
          <w:rFonts w:ascii="Arial" w:hAnsi="Arial" w:cs="Arial"/>
          <w:sz w:val="20"/>
          <w:szCs w:val="20"/>
        </w:rPr>
      </w:pPr>
      <w:r>
        <w:rPr>
          <w:rFonts w:ascii="Arial" w:hAnsi="Arial" w:cs="Arial"/>
          <w:sz w:val="20"/>
          <w:szCs w:val="20"/>
        </w:rPr>
        <w:t>oświadczenie o ustanowieniu pełnomocnika do reprezentowania w postępowaniu o udzielenie zamówienia albo reprezentowania w postępowaniu i zawarcia umowy w sprawie zamówienia publicznego - Załącznik nr 6 do SWZ (jeżeli dotyczy</w:t>
      </w:r>
      <w:r>
        <w:rPr>
          <w:rFonts w:ascii="Arial" w:hAnsi="Arial" w:cs="Arial"/>
          <w:color w:val="000000"/>
          <w:kern w:val="0"/>
          <w:sz w:val="20"/>
          <w:szCs w:val="20"/>
          <w:lang w:eastAsia="pl-PL" w:bidi="ar-SA"/>
        </w:rPr>
        <w:t>),</w:t>
      </w:r>
    </w:p>
    <w:p w14:paraId="32E20E3C" w14:textId="77777777" w:rsidR="00765E22" w:rsidRDefault="00F16930" w:rsidP="00F16930">
      <w:pPr>
        <w:numPr>
          <w:ilvl w:val="0"/>
          <w:numId w:val="59"/>
        </w:numPr>
        <w:suppressAutoHyphens w:val="0"/>
        <w:jc w:val="both"/>
        <w:rPr>
          <w:rFonts w:ascii="Arial" w:hAnsi="Arial" w:cs="Arial"/>
          <w:b/>
          <w:bCs/>
          <w:color w:val="000000"/>
          <w:kern w:val="0"/>
          <w:sz w:val="20"/>
          <w:szCs w:val="20"/>
          <w:lang w:eastAsia="pl-PL" w:bidi="ar-SA"/>
        </w:rPr>
      </w:pPr>
      <w:r>
        <w:rPr>
          <w:rFonts w:ascii="Arial" w:hAnsi="Arial" w:cs="Arial"/>
          <w:sz w:val="20"/>
          <w:szCs w:val="20"/>
        </w:rPr>
        <w:t>oświadczenie Wykonawców wspólnie ubiegających się o udzielenie zamówienia, z którego wynika, które roboty wykonują poszczególni Wykonawcy – Załącznik nr 7 do SWZ (jeżeli dotyczy</w:t>
      </w:r>
      <w:r>
        <w:rPr>
          <w:rFonts w:ascii="Arial" w:hAnsi="Arial" w:cs="Arial"/>
          <w:color w:val="000000"/>
          <w:kern w:val="0"/>
          <w:sz w:val="20"/>
          <w:szCs w:val="20"/>
          <w:lang w:eastAsia="pl-PL" w:bidi="ar-SA"/>
        </w:rPr>
        <w:t>),</w:t>
      </w:r>
    </w:p>
    <w:p w14:paraId="2548D450"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Oferta oraz wszystkie załączniki wymagają podpisu osób uprawnionych do reprezentowania Wykonawcy w obrocie gospodarczym (osobę – osoby uprawnione do składania cywilnoprawnych oświadczeń woli ze skutkiem zaciągania zobowiązań w imieniu Wykonawcy), zgodnie z aktem rejestracyjnym, wymaganiami ustawowymi oraz przepisami prawa.</w:t>
      </w:r>
    </w:p>
    <w:p w14:paraId="7605C399"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Oświadczenia i dokumenty, o których mowa w pkt 4 powyżej musi być złożone w oryginale w takiej samej formie, jak składana oferta (t.j. w formie elektronicznej lub postaci elektronicznej). Dopuszcza się także złożenie elektronicznej kopii (skanu) pełnomocnictwa sporządzonego uprzednio w formie pisemnej, w formie elektronicznego poświadczenia sporządzonego stosownie do art. 97 § 2 ustawy z dnia 14 lutego 1991 r. - Prawo o notariacie (Dz. U. z 2020 r. poz. 1192 z późn. zm.), które to poświadczenie notariusz opatruje kwalifikowanym podpisem elektronicznym, bądź też poprzez opatrzenie skanu pełnomocnictwa sporządzonego uprzednio w formie pisemnej kwalifikowanym podpisem, podpisem zaufanym lub elektronicznym podpisem osobistym mocodawcy. Elektroniczna kopia pełnomocnictwa nie może być uwierzytelniona przez upełnomocnionego.</w:t>
      </w:r>
    </w:p>
    <w:p w14:paraId="562DA9CF"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14:paraId="30D85353"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Pod uwagę będą brane oferty, które po przyjęciu doprowadzą do zawarcia ważnej i pozbawionej wad umowy, stanowiące stanowczą propozycję zawarcia tejże umowy, zawierające co najmniej konieczne (istotne) elementy jej treści.</w:t>
      </w:r>
    </w:p>
    <w:p w14:paraId="76016AEB"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Podpisy kwalifikowane wykorzystywane przez wykonawców do podpisywania wszelkich plików muszą spełniać wymogi “Rozporządzenie Parlamentu Europejskiego i Rady w sprawie identyfikacji elektronicznej i usług zaufania w odniesieniu do transakcji elektronicznych na rynku wewnętrznym (eIDAS) (UE) nr 910/2014 - od 1 lipca 2016 roku”.</w:t>
      </w:r>
    </w:p>
    <w:p w14:paraId="2F6FBC6C"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W przypadku wykorzystania formatu podpisu XAdES zewnętrzny. Zamawiający wymaga dołączenia odpowiedniej ilości plików tj. podpisywanych plików z danymi oraz plików podpisu w formacie XAdES.</w:t>
      </w:r>
    </w:p>
    <w:p w14:paraId="6C9C493B" w14:textId="77777777" w:rsidR="00765E22" w:rsidRDefault="00F16930" w:rsidP="00F16930">
      <w:pPr>
        <w:numPr>
          <w:ilvl w:val="0"/>
          <w:numId w:val="34"/>
        </w:numPr>
        <w:jc w:val="both"/>
        <w:rPr>
          <w:rFonts w:ascii="Arial" w:hAnsi="Arial" w:cs="Arial"/>
          <w:sz w:val="20"/>
          <w:szCs w:val="20"/>
        </w:rPr>
      </w:pPr>
      <w:hyperlink r:id="rId16">
        <w:r>
          <w:rPr>
            <w:rFonts w:ascii="Arial" w:hAnsi="Arial" w:cs="Arial"/>
            <w:sz w:val="20"/>
            <w:szCs w:val="20"/>
          </w:rPr>
          <w:t>Wykonawca, za pośrednictwem Platformy e-Zamówienia może przed upływem terminu do składania ofert zmienić lub wycofać ofertę. Sposób dokonywania zmiany lub wycofania oferty zamieszczono w instrukcji zamieszczonej na stronie internetowej pod adresem:https://ezamowienia.gov.pl</w:t>
        </w:r>
      </w:hyperlink>
    </w:p>
    <w:p w14:paraId="42B26002"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Zgodnie z definicją dokumentu elektronicznego z art. 3 ust. 2 Ustawy z dnia 17 lutego 2005 r. o informatyzacji działalności podmiotów realizujących zadania publiczne (Dz. U. z 2020 r. poz. 346 z późn. zm.),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14:paraId="501A0511" w14:textId="77777777" w:rsidR="00765E22" w:rsidRDefault="00F16930" w:rsidP="00F16930">
      <w:pPr>
        <w:numPr>
          <w:ilvl w:val="0"/>
          <w:numId w:val="34"/>
        </w:numPr>
        <w:jc w:val="both"/>
        <w:rPr>
          <w:rFonts w:ascii="Arial" w:hAnsi="Arial" w:cs="Arial"/>
          <w:sz w:val="20"/>
          <w:szCs w:val="20"/>
        </w:rPr>
      </w:pPr>
      <w:r>
        <w:rPr>
          <w:rFonts w:ascii="Arial" w:hAnsi="Arial" w:cs="Arial"/>
          <w:sz w:val="20"/>
          <w:szCs w:val="20"/>
        </w:rPr>
        <w:t xml:space="preserve">Maksymalny rozmiar jednego pliku przesyłanego za pośrednictwem dedykowanych formularzy do: złożenia, zmiany, wycofania oferty wynosi 150 MB </w:t>
      </w:r>
    </w:p>
    <w:p w14:paraId="11413CF0" w14:textId="77777777" w:rsidR="00765E22" w:rsidRDefault="00765E22">
      <w:pPr>
        <w:keepNext/>
        <w:tabs>
          <w:tab w:val="left" w:pos="1418"/>
          <w:tab w:val="left" w:pos="1560"/>
        </w:tabs>
        <w:rPr>
          <w:rFonts w:ascii="Arial" w:hAnsi="Arial" w:cs="Arial"/>
          <w:b/>
          <w:bCs/>
          <w:color w:val="000000"/>
          <w:sz w:val="20"/>
          <w:szCs w:val="20"/>
          <w:u w:val="single"/>
        </w:rPr>
      </w:pPr>
    </w:p>
    <w:p w14:paraId="0ECB7BE9" w14:textId="77777777" w:rsidR="00765E22" w:rsidRDefault="00765E22">
      <w:pPr>
        <w:keepNext/>
        <w:tabs>
          <w:tab w:val="left" w:pos="1418"/>
          <w:tab w:val="left" w:pos="1560"/>
        </w:tabs>
        <w:rPr>
          <w:rFonts w:ascii="Arial" w:hAnsi="Arial" w:cs="Arial"/>
          <w:b/>
          <w:bCs/>
          <w:color w:val="000000"/>
          <w:sz w:val="20"/>
          <w:szCs w:val="20"/>
          <w:u w:val="single"/>
        </w:rPr>
      </w:pPr>
    </w:p>
    <w:p w14:paraId="2F5D6061" w14:textId="77777777" w:rsidR="00765E22" w:rsidRDefault="00765E22">
      <w:pPr>
        <w:keepNext/>
        <w:tabs>
          <w:tab w:val="left" w:pos="1418"/>
          <w:tab w:val="left" w:pos="1560"/>
        </w:tabs>
        <w:rPr>
          <w:rFonts w:ascii="Arial" w:hAnsi="Arial" w:cs="Arial"/>
          <w:b/>
          <w:bCs/>
          <w:color w:val="000000"/>
          <w:sz w:val="20"/>
          <w:szCs w:val="20"/>
          <w:u w:val="single"/>
        </w:rPr>
      </w:pPr>
    </w:p>
    <w:p w14:paraId="2C472EB3" w14:textId="77777777" w:rsidR="00765E22" w:rsidRDefault="00765E22">
      <w:pPr>
        <w:pStyle w:val="Nagwek1"/>
        <w:keepNext w:val="0"/>
        <w:widowControl w:val="0"/>
        <w:tabs>
          <w:tab w:val="left" w:pos="0"/>
        </w:tabs>
        <w:textAlignment w:val="baseline"/>
        <w:rPr>
          <w:rFonts w:ascii="Arial" w:hAnsi="Arial"/>
          <w:b w:val="0"/>
          <w:bCs w:val="0"/>
          <w:color w:val="000000"/>
          <w:spacing w:val="5"/>
          <w:sz w:val="20"/>
          <w:szCs w:val="20"/>
          <w:u w:val="single"/>
          <w:lang w:eastAsia="en-US" w:bidi="ar-SA"/>
        </w:rPr>
      </w:pPr>
    </w:p>
    <w:p w14:paraId="41D74B1D" w14:textId="77777777" w:rsidR="00765E22" w:rsidRDefault="00F16930">
      <w:pPr>
        <w:pStyle w:val="Nagwek1"/>
        <w:keepNext w:val="0"/>
        <w:widowControl w:val="0"/>
        <w:tabs>
          <w:tab w:val="left" w:pos="0"/>
        </w:tabs>
        <w:textAlignment w:val="baseline"/>
      </w:pPr>
      <w:bookmarkStart w:id="23" w:name="_Toc239241563"/>
      <w:r>
        <w:rPr>
          <w:rFonts w:ascii="Arial" w:hAnsi="Arial"/>
          <w:spacing w:val="5"/>
          <w:sz w:val="20"/>
          <w:szCs w:val="20"/>
          <w:u w:val="single"/>
          <w:lang w:eastAsia="en-US" w:bidi="ar-SA"/>
        </w:rPr>
        <w:t>ROZDZIAŁ XIV</w:t>
      </w:r>
      <w:bookmarkStart w:id="24" w:name="_Hlk63845480"/>
      <w:r>
        <w:rPr>
          <w:rFonts w:ascii="Arial" w:hAnsi="Arial"/>
          <w:spacing w:val="5"/>
          <w:sz w:val="20"/>
          <w:szCs w:val="20"/>
          <w:u w:val="single"/>
          <w:lang w:eastAsia="en-US" w:bidi="ar-SA"/>
        </w:rPr>
        <w:t xml:space="preserve"> – SPOSÓB ORAZ TERMIN SKŁADANIA I OTWARCIA OFERT</w:t>
      </w:r>
      <w:bookmarkEnd w:id="23"/>
      <w:bookmarkEnd w:id="24"/>
    </w:p>
    <w:p w14:paraId="7B697950" w14:textId="77777777" w:rsidR="00765E22" w:rsidRDefault="00765E22">
      <w:pPr>
        <w:keepNext/>
        <w:tabs>
          <w:tab w:val="left" w:pos="1418"/>
          <w:tab w:val="left" w:pos="1560"/>
        </w:tabs>
        <w:jc w:val="center"/>
        <w:rPr>
          <w:rFonts w:ascii="Arial" w:hAnsi="Arial" w:cs="Arial"/>
          <w:b/>
          <w:bCs/>
          <w:caps/>
          <w:color w:val="000000"/>
          <w:spacing w:val="5"/>
          <w:sz w:val="20"/>
          <w:szCs w:val="20"/>
          <w:u w:val="single"/>
          <w:lang w:eastAsia="en-US" w:bidi="ar-SA"/>
        </w:rPr>
      </w:pPr>
    </w:p>
    <w:p w14:paraId="185FF3D7" w14:textId="56D64A8D" w:rsidR="00765E22" w:rsidRDefault="00F16930" w:rsidP="00F16930">
      <w:pPr>
        <w:numPr>
          <w:ilvl w:val="0"/>
          <w:numId w:val="9"/>
        </w:numPr>
        <w:suppressAutoHyphens w:val="0"/>
        <w:ind w:left="360"/>
        <w:jc w:val="both"/>
        <w:rPr>
          <w:rFonts w:ascii="Arial" w:hAnsi="Arial" w:cs="Arial"/>
          <w:color w:val="000000"/>
          <w:kern w:val="0"/>
          <w:sz w:val="20"/>
          <w:szCs w:val="20"/>
          <w:lang w:eastAsia="pl-PL" w:bidi="ar-SA"/>
        </w:rPr>
      </w:pPr>
      <w:hyperlink r:id="rId17">
        <w:r>
          <w:rPr>
            <w:rFonts w:ascii="Arial" w:hAnsi="Arial" w:cs="Arial"/>
            <w:color w:val="000000"/>
            <w:kern w:val="0"/>
            <w:sz w:val="20"/>
            <w:szCs w:val="20"/>
            <w:lang w:eastAsia="pl-PL" w:bidi="ar-SA"/>
          </w:rPr>
          <w:t xml:space="preserve">Ofertę wraz z wymaganymi dokumentami należy złożyć za pośrednictwem Platformy na stronie https://ezamowienia.gov.pl do dnia </w:t>
        </w:r>
        <w:r w:rsidR="007870BB">
          <w:rPr>
            <w:rFonts w:ascii="Arial" w:hAnsi="Arial" w:cs="Arial"/>
            <w:color w:val="000000"/>
            <w:kern w:val="0"/>
            <w:sz w:val="20"/>
            <w:szCs w:val="20"/>
            <w:lang w:eastAsia="pl-PL" w:bidi="ar-SA"/>
          </w:rPr>
          <w:t>11.09.2026</w:t>
        </w:r>
        <w:r>
          <w:rPr>
            <w:rFonts w:ascii="Arial" w:hAnsi="Arial" w:cs="Arial"/>
            <w:color w:val="000000"/>
            <w:kern w:val="0"/>
            <w:sz w:val="20"/>
            <w:szCs w:val="20"/>
            <w:lang w:eastAsia="pl-PL" w:bidi="ar-SA"/>
          </w:rPr>
          <w:t xml:space="preserve"> r. do godz.</w:t>
        </w:r>
        <w:r w:rsidR="007870BB">
          <w:rPr>
            <w:rFonts w:ascii="Arial" w:hAnsi="Arial" w:cs="Arial"/>
            <w:color w:val="000000"/>
            <w:kern w:val="0"/>
            <w:sz w:val="20"/>
            <w:szCs w:val="20"/>
            <w:lang w:eastAsia="pl-PL" w:bidi="ar-SA"/>
          </w:rPr>
          <w:t xml:space="preserve"> 12.00</w:t>
        </w:r>
      </w:hyperlink>
    </w:p>
    <w:p w14:paraId="341A49A9" w14:textId="77777777" w:rsidR="00765E22" w:rsidRDefault="00F16930" w:rsidP="00F16930">
      <w:pPr>
        <w:numPr>
          <w:ilvl w:val="0"/>
          <w:numId w:val="9"/>
        </w:numPr>
        <w:suppressAutoHyphens w:val="0"/>
        <w:ind w:left="360"/>
        <w:jc w:val="both"/>
        <w:textAlignment w:val="baseline"/>
        <w:rPr>
          <w:rFonts w:ascii="Arial" w:hAnsi="Arial" w:cs="Arial"/>
          <w:color w:val="000000"/>
          <w:sz w:val="20"/>
          <w:szCs w:val="20"/>
          <w:lang w:eastAsia="pl-PL" w:bidi="sa-IN"/>
        </w:rPr>
      </w:pPr>
      <w:r>
        <w:rPr>
          <w:rFonts w:cs="Arial"/>
        </w:rPr>
        <w:lastRenderedPageBreak/>
        <w:t>Po dodaniu w oknie składania oferty wszystkich plików składających się na ofertę należy wybrać przycisk „Wyślij pliki i złóż ofertę”, a następnie potwierdzić czynność złożenia oferty.</w:t>
      </w:r>
    </w:p>
    <w:p w14:paraId="6F88A7F7" w14:textId="77777777" w:rsidR="00765E22" w:rsidRDefault="00F16930" w:rsidP="00F16930">
      <w:pPr>
        <w:numPr>
          <w:ilvl w:val="0"/>
          <w:numId w:val="9"/>
        </w:numPr>
        <w:suppressAutoHyphens w:val="0"/>
        <w:ind w:left="360"/>
        <w:jc w:val="both"/>
        <w:textAlignment w:val="baseline"/>
        <w:rPr>
          <w:rFonts w:ascii="Arial" w:hAnsi="Arial" w:cs="Arial"/>
          <w:color w:val="000000"/>
          <w:sz w:val="20"/>
          <w:szCs w:val="20"/>
          <w:lang w:eastAsia="pl-PL" w:bidi="sa-IN"/>
        </w:rPr>
      </w:pPr>
      <w:r>
        <w:rPr>
          <w:rFonts w:ascii="Arial" w:hAnsi="Arial" w:cs="Arial"/>
          <w:color w:val="000000"/>
          <w:sz w:val="20"/>
          <w:szCs w:val="20"/>
          <w:lang w:eastAsia="pl-PL" w:bidi="sa-IN"/>
        </w:rPr>
        <w:t>Oferta lub wniosek składana elektronicznie musi zostać podpisana elektronicznym podpisem kwalifikowanym/podpisem zaufanym/elektronicznym podpisem osobistym. W procesie składania oferty za pośrednictwem Platformy e-Zamówienia</w:t>
      </w:r>
      <w:hyperlink r:id="rId18">
        <w:r>
          <w:rPr>
            <w:rFonts w:ascii="Arial" w:hAnsi="Arial" w:cs="Arial"/>
            <w:color w:val="0070C0"/>
            <w:sz w:val="20"/>
            <w:szCs w:val="20"/>
            <w:lang w:eastAsia="pl-PL" w:bidi="sa-IN"/>
          </w:rPr>
          <w:t>,</w:t>
        </w:r>
      </w:hyperlink>
      <w:r>
        <w:rPr>
          <w:rFonts w:ascii="Arial" w:hAnsi="Arial" w:cs="Arial"/>
          <w:color w:val="000000"/>
          <w:sz w:val="20"/>
          <w:szCs w:val="20"/>
          <w:lang w:eastAsia="pl-PL" w:bidi="sa-IN"/>
        </w:rPr>
        <w:t xml:space="preserve"> wykonawca powinien złożyć podpis bezpośrednio na dokumentach przesłanych za pośrednictwem Platformy e-Zamówienia. Zalecamy stosowanie podpisu na każdym załączonym pliku osobno, w szczególności wskazanych w art. 63 ust 1 ustawy pzp,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zaufanym/elektronicznym podpisem osobistym.</w:t>
      </w:r>
    </w:p>
    <w:p w14:paraId="68A0AB2F" w14:textId="77777777" w:rsidR="00765E22" w:rsidRDefault="00F16930" w:rsidP="00F16930">
      <w:pPr>
        <w:numPr>
          <w:ilvl w:val="0"/>
          <w:numId w:val="9"/>
        </w:numPr>
        <w:suppressAutoHyphens w:val="0"/>
        <w:ind w:left="360"/>
        <w:jc w:val="both"/>
        <w:textAlignment w:val="baseline"/>
        <w:rPr>
          <w:rFonts w:ascii="Arial" w:hAnsi="Arial" w:cs="Arial"/>
          <w:color w:val="000000"/>
          <w:sz w:val="20"/>
          <w:szCs w:val="20"/>
          <w:lang w:eastAsia="pl-PL" w:bidi="sa-IN"/>
        </w:rPr>
      </w:pPr>
      <w:r>
        <w:rPr>
          <w:rFonts w:cs="Arial"/>
        </w:rPr>
        <w:t>Za datę złożenia oferty przyjmuje się datę jej przekazania na Platformie e-Zamówienia, potwierdzoną komunikatem o złożeniu oferty oraz wygenerowanym przez Platformę e-Zamówienia Elektronicznym Potwierdzeniem Przyjęcia (EPP).</w:t>
      </w:r>
    </w:p>
    <w:p w14:paraId="76D41F09" w14:textId="77777777" w:rsidR="00765E22" w:rsidRDefault="00F16930" w:rsidP="00F16930">
      <w:pPr>
        <w:numPr>
          <w:ilvl w:val="0"/>
          <w:numId w:val="9"/>
        </w:numPr>
        <w:suppressAutoHyphens w:val="0"/>
        <w:ind w:left="360"/>
        <w:jc w:val="both"/>
        <w:textAlignment w:val="baseline"/>
        <w:rPr>
          <w:rFonts w:ascii="Arial" w:hAnsi="Arial" w:cs="Arial"/>
          <w:color w:val="000000"/>
          <w:sz w:val="20"/>
          <w:szCs w:val="20"/>
          <w:lang w:eastAsia="pl-PL" w:bidi="sa-IN"/>
        </w:rPr>
      </w:pPr>
      <w:hyperlink r:id="rId19">
        <w:r>
          <w:rPr>
            <w:rFonts w:ascii="Arial" w:hAnsi="Arial" w:cs="Arial"/>
            <w:color w:val="000000"/>
            <w:sz w:val="20"/>
            <w:szCs w:val="20"/>
            <w:lang w:eastAsia="pl-PL" w:bidi="sa-IN"/>
          </w:rPr>
          <w:t>Szczegółowa instrukcja dla Wykonawców dotycząca złożenia, zmiany i wycofania oferty znajduje się na stronie internetowej pod adresem: https://ezamowienia.gov.pl</w:t>
        </w:r>
      </w:hyperlink>
    </w:p>
    <w:p w14:paraId="42B78ADD" w14:textId="77777777" w:rsidR="00765E22" w:rsidRDefault="00F16930" w:rsidP="00F16930">
      <w:pPr>
        <w:pStyle w:val="Akapitzlist"/>
        <w:numPr>
          <w:ilvl w:val="0"/>
          <w:numId w:val="9"/>
        </w:numPr>
        <w:tabs>
          <w:tab w:val="left" w:pos="284"/>
        </w:tabs>
        <w:ind w:left="360"/>
        <w:jc w:val="both"/>
        <w:rPr>
          <w:rFonts w:ascii="Arial" w:hAnsi="Arial" w:cs="Arial"/>
          <w:sz w:val="20"/>
          <w:szCs w:val="20"/>
        </w:rPr>
      </w:pPr>
      <w:r>
        <w:rPr>
          <w:rFonts w:ascii="Arial" w:hAnsi="Arial" w:cs="Arial"/>
          <w:sz w:val="20"/>
          <w:szCs w:val="20"/>
        </w:rPr>
        <w:t xml:space="preserve">Niedostosowanie się do wymogów dotyczących składania ofert jest własnym ryzykiem Wykonawcy i może skutkować wykluczeniem Wykonawcy lub odrzuceniem oferty. </w:t>
      </w:r>
    </w:p>
    <w:p w14:paraId="16571E06" w14:textId="416731A5" w:rsidR="00765E22" w:rsidRDefault="00F16930" w:rsidP="00F16930">
      <w:pPr>
        <w:numPr>
          <w:ilvl w:val="0"/>
          <w:numId w:val="9"/>
        </w:numPr>
        <w:suppressAutoHyphens w:val="0"/>
        <w:ind w:left="360"/>
        <w:jc w:val="both"/>
        <w:rPr>
          <w:rFonts w:ascii="Arial" w:hAnsi="Arial" w:cs="Arial"/>
          <w:kern w:val="0"/>
          <w:sz w:val="20"/>
          <w:szCs w:val="20"/>
          <w:lang w:eastAsia="pl-PL" w:bidi="ar-SA"/>
        </w:rPr>
      </w:pPr>
      <w:r>
        <w:rPr>
          <w:rFonts w:ascii="Arial" w:hAnsi="Arial" w:cs="Arial"/>
          <w:color w:val="000000"/>
          <w:kern w:val="0"/>
          <w:sz w:val="20"/>
          <w:szCs w:val="20"/>
          <w:lang w:eastAsia="pl-PL" w:bidi="ar-SA"/>
        </w:rPr>
        <w:t xml:space="preserve">Otwarcie ofert nastąpi w dniu </w:t>
      </w:r>
      <w:r w:rsidR="0098159D">
        <w:rPr>
          <w:rFonts w:ascii="Arial" w:hAnsi="Arial" w:cs="Arial"/>
          <w:color w:val="000000"/>
          <w:kern w:val="0"/>
          <w:sz w:val="20"/>
          <w:szCs w:val="20"/>
          <w:lang w:eastAsia="pl-PL" w:bidi="ar-SA"/>
        </w:rPr>
        <w:t>11.09.2026 r</w:t>
      </w:r>
      <w:r>
        <w:rPr>
          <w:rFonts w:ascii="Arial" w:hAnsi="Arial" w:cs="Arial"/>
          <w:color w:val="000000"/>
          <w:kern w:val="0"/>
          <w:sz w:val="20"/>
          <w:szCs w:val="20"/>
          <w:lang w:eastAsia="pl-PL" w:bidi="ar-SA"/>
        </w:rPr>
        <w:t xml:space="preserve">. o godzinie </w:t>
      </w:r>
      <w:r w:rsidR="0098159D">
        <w:rPr>
          <w:rFonts w:ascii="Arial" w:hAnsi="Arial" w:cs="Arial"/>
          <w:color w:val="000000"/>
          <w:kern w:val="0"/>
          <w:sz w:val="20"/>
          <w:szCs w:val="20"/>
          <w:lang w:eastAsia="pl-PL" w:bidi="ar-SA"/>
        </w:rPr>
        <w:t>12.30</w:t>
      </w:r>
    </w:p>
    <w:p w14:paraId="27278893" w14:textId="77777777" w:rsidR="00765E22" w:rsidRDefault="00F16930" w:rsidP="00F16930">
      <w:pPr>
        <w:numPr>
          <w:ilvl w:val="0"/>
          <w:numId w:val="9"/>
        </w:numPr>
        <w:suppressAutoHyphens w:val="0"/>
        <w:ind w:left="360"/>
        <w:jc w:val="both"/>
        <w:rPr>
          <w:rFonts w:ascii="Arial" w:hAnsi="Arial" w:cs="Arial"/>
          <w:kern w:val="0"/>
          <w:sz w:val="20"/>
          <w:szCs w:val="20"/>
          <w:lang w:eastAsia="pl-PL" w:bidi="ar-SA"/>
        </w:rPr>
      </w:pPr>
      <w:r>
        <w:rPr>
          <w:rFonts w:ascii="Arial" w:hAnsi="Arial" w:cs="Arial"/>
          <w:kern w:val="0"/>
          <w:sz w:val="20"/>
          <w:szCs w:val="20"/>
          <w:lang w:eastAsia="pl-PL" w:bidi="ar-SA"/>
        </w:rPr>
        <w:t>Otwarcie ofert następuje przy użyciu systemu teleinformatycznego. W przypadku awarii tego systemu, która spowoduje brak możliwości otwarcia ofert w terminie określonym przez Zamawiającego, otwarcie ofert nastąpi niezwłocznie po usunięciu awarii.</w:t>
      </w:r>
    </w:p>
    <w:p w14:paraId="32AF3250" w14:textId="77777777" w:rsidR="00765E22" w:rsidRDefault="00F16930" w:rsidP="00F16930">
      <w:pPr>
        <w:numPr>
          <w:ilvl w:val="0"/>
          <w:numId w:val="9"/>
        </w:numPr>
        <w:shd w:val="clear" w:color="auto" w:fill="FFFFFF"/>
        <w:ind w:left="360"/>
        <w:jc w:val="both"/>
        <w:rPr>
          <w:rFonts w:ascii="Arial" w:hAnsi="Arial" w:cs="Arial"/>
          <w:sz w:val="20"/>
          <w:szCs w:val="20"/>
          <w:lang w:eastAsia="pl-PL" w:bidi="sa-IN"/>
        </w:rPr>
      </w:pPr>
      <w:r>
        <w:rPr>
          <w:rFonts w:ascii="Arial" w:hAnsi="Arial" w:cs="Arial"/>
          <w:color w:val="000000"/>
          <w:sz w:val="20"/>
          <w:szCs w:val="20"/>
          <w:lang w:eastAsia="pl-PL" w:bidi="sa-IN"/>
        </w:rPr>
        <w:t>Zamawiający poinformuje o zmianie terminu otwarcia ofert na stronie internetowej prowadzonego postępowania.</w:t>
      </w:r>
    </w:p>
    <w:p w14:paraId="062A08C6" w14:textId="77777777" w:rsidR="00765E22" w:rsidRDefault="00F16930" w:rsidP="00F16930">
      <w:pPr>
        <w:numPr>
          <w:ilvl w:val="0"/>
          <w:numId w:val="9"/>
        </w:numPr>
        <w:suppressAutoHyphens w:val="0"/>
        <w:ind w:left="360"/>
        <w:jc w:val="both"/>
        <w:rPr>
          <w:rFonts w:ascii="Arial" w:hAnsi="Arial" w:cs="Arial"/>
          <w:kern w:val="0"/>
          <w:sz w:val="20"/>
          <w:szCs w:val="20"/>
          <w:lang w:eastAsia="pl-PL" w:bidi="ar-SA"/>
        </w:rPr>
      </w:pPr>
      <w:r>
        <w:rPr>
          <w:rFonts w:ascii="Arial" w:hAnsi="Arial" w:cs="Arial"/>
          <w:kern w:val="0"/>
          <w:sz w:val="20"/>
          <w:szCs w:val="20"/>
          <w:lang w:eastAsia="pl-PL" w:bidi="ar-SA"/>
        </w:rPr>
        <w:t>Zamawiający, najpóźniej przed otwarciem ofert, udostępni na stronach internetowych prowadzonego postępowania informację o kwocie, jaką zamierza przeznaczyć na sfinansowanie zamówienia.</w:t>
      </w:r>
    </w:p>
    <w:p w14:paraId="159F4203" w14:textId="77777777" w:rsidR="00765E22" w:rsidRDefault="00F16930" w:rsidP="00F16930">
      <w:pPr>
        <w:numPr>
          <w:ilvl w:val="0"/>
          <w:numId w:val="9"/>
        </w:numPr>
        <w:suppressAutoHyphens w:val="0"/>
        <w:ind w:left="360"/>
        <w:jc w:val="both"/>
        <w:rPr>
          <w:rFonts w:ascii="Arial" w:hAnsi="Arial" w:cs="Arial"/>
          <w:kern w:val="0"/>
          <w:sz w:val="20"/>
          <w:szCs w:val="20"/>
          <w:lang w:eastAsia="pl-PL" w:bidi="ar-SA"/>
        </w:rPr>
      </w:pPr>
      <w:r>
        <w:rPr>
          <w:rFonts w:ascii="Arial" w:hAnsi="Arial" w:cs="Arial"/>
          <w:kern w:val="0"/>
          <w:sz w:val="20"/>
          <w:szCs w:val="20"/>
          <w:lang w:eastAsia="pl-PL" w:bidi="ar-SA"/>
        </w:rPr>
        <w:t>Zamawiający, niezwłocznie po otwarciu ofert, udostępni na stronach internetowych prowadzonego postępowania informacje o:</w:t>
      </w:r>
    </w:p>
    <w:p w14:paraId="19B43BC4" w14:textId="77777777" w:rsidR="00765E22" w:rsidRDefault="00F16930" w:rsidP="00F16930">
      <w:pPr>
        <w:numPr>
          <w:ilvl w:val="0"/>
          <w:numId w:val="60"/>
        </w:numPr>
        <w:suppressAutoHyphens w:val="0"/>
        <w:ind w:left="720"/>
        <w:jc w:val="both"/>
        <w:rPr>
          <w:rFonts w:ascii="Arial" w:hAnsi="Arial" w:cs="Arial"/>
          <w:kern w:val="0"/>
          <w:sz w:val="20"/>
          <w:szCs w:val="20"/>
          <w:lang w:eastAsia="pl-PL" w:bidi="ar-SA"/>
        </w:rPr>
      </w:pPr>
      <w:r>
        <w:rPr>
          <w:rFonts w:ascii="Arial" w:hAnsi="Arial" w:cs="Arial"/>
          <w:kern w:val="0"/>
          <w:sz w:val="20"/>
          <w:szCs w:val="20"/>
          <w:lang w:eastAsia="pl-PL" w:bidi="ar-SA"/>
        </w:rPr>
        <w:t>nazwach albo imionach i nazwiskach oraz siedzibach lub miejscach prowadzonej działalności gospodarczej albo miejscach zamieszkania wykonawców, których oferty zostały otwarte;</w:t>
      </w:r>
    </w:p>
    <w:p w14:paraId="32659D67" w14:textId="77777777" w:rsidR="00765E22" w:rsidRDefault="00F16930" w:rsidP="00F16930">
      <w:pPr>
        <w:numPr>
          <w:ilvl w:val="0"/>
          <w:numId w:val="60"/>
        </w:numPr>
        <w:suppressAutoHyphens w:val="0"/>
        <w:ind w:left="720"/>
        <w:jc w:val="both"/>
        <w:rPr>
          <w:rFonts w:ascii="Arial" w:hAnsi="Arial" w:cs="Arial"/>
          <w:kern w:val="0"/>
          <w:sz w:val="20"/>
          <w:szCs w:val="20"/>
          <w:lang w:eastAsia="pl-PL" w:bidi="ar-SA"/>
        </w:rPr>
      </w:pPr>
      <w:r>
        <w:rPr>
          <w:rFonts w:ascii="Arial" w:hAnsi="Arial" w:cs="Arial"/>
          <w:kern w:val="0"/>
          <w:sz w:val="20"/>
          <w:szCs w:val="20"/>
          <w:lang w:eastAsia="pl-PL" w:bidi="ar-SA"/>
        </w:rPr>
        <w:t>cenach lub kosztach zawartych w ofertach.</w:t>
      </w:r>
    </w:p>
    <w:p w14:paraId="7F545207" w14:textId="77777777" w:rsidR="00765E22" w:rsidRDefault="00F16930">
      <w:pPr>
        <w:shd w:val="clear" w:color="auto" w:fill="FFFFFF"/>
        <w:ind w:left="720"/>
        <w:jc w:val="both"/>
        <w:rPr>
          <w:rFonts w:ascii="Arial" w:hAnsi="Arial" w:cs="Arial"/>
          <w:color w:val="000000"/>
          <w:sz w:val="20"/>
          <w:szCs w:val="20"/>
          <w:lang w:eastAsia="pl-PL" w:bidi="sa-IN"/>
        </w:rPr>
      </w:pPr>
      <w:r>
        <w:rPr>
          <w:rFonts w:ascii="Arial" w:hAnsi="Arial" w:cs="Arial"/>
          <w:color w:val="000000"/>
          <w:sz w:val="20"/>
          <w:szCs w:val="20"/>
          <w:lang w:eastAsia="pl-PL" w:bidi="sa-IN"/>
        </w:rPr>
        <w:t>Informacja zostanie opublikowana na stronie postępowa</w:t>
      </w:r>
      <w:r>
        <w:t>nia</w:t>
      </w:r>
    </w:p>
    <w:p w14:paraId="60DBE009" w14:textId="77777777" w:rsidR="00765E22" w:rsidRDefault="00F16930" w:rsidP="00F16930">
      <w:pPr>
        <w:numPr>
          <w:ilvl w:val="0"/>
          <w:numId w:val="9"/>
        </w:numPr>
        <w:suppressAutoHyphens w:val="0"/>
        <w:ind w:left="360"/>
        <w:jc w:val="both"/>
        <w:rPr>
          <w:rFonts w:ascii="Arial" w:hAnsi="Arial" w:cs="Arial"/>
          <w:sz w:val="20"/>
          <w:szCs w:val="20"/>
          <w:lang w:eastAsia="pl-PL" w:bidi="sa-IN"/>
        </w:rPr>
      </w:pPr>
      <w:r>
        <w:rPr>
          <w:rFonts w:ascii="Arial" w:hAnsi="Arial" w:cs="Arial"/>
          <w:color w:val="000000"/>
          <w:sz w:val="20"/>
          <w:szCs w:val="20"/>
          <w:lang w:eastAsia="pl-PL" w:bidi="sa-IN"/>
        </w:rPr>
        <w:t>Zgodnie z ustawą pzp Zamawiający nie ma obowiązku przeprowadzania sesji otwarcia ofert w sposób jawny z udziałem wykonawców lub transmitowania sesji otwarcia za pośrednictwem elektronicznych narzędzi do przekazu wideo on-line a ma jedynie takie uprawnienie.</w:t>
      </w:r>
    </w:p>
    <w:p w14:paraId="6E2E9F18" w14:textId="77777777" w:rsidR="00765E22" w:rsidRDefault="00765E22">
      <w:pPr>
        <w:rPr>
          <w:rFonts w:ascii="Arial" w:hAnsi="Arial" w:cs="Arial"/>
          <w:sz w:val="20"/>
          <w:szCs w:val="20"/>
          <w:lang w:eastAsia="pl-PL" w:bidi="sa-IN"/>
        </w:rPr>
      </w:pPr>
    </w:p>
    <w:p w14:paraId="0D9A5628" w14:textId="77777777" w:rsidR="00765E22" w:rsidRDefault="00F16930">
      <w:pPr>
        <w:pStyle w:val="Nagwek1"/>
        <w:keepNext w:val="0"/>
        <w:widowControl w:val="0"/>
        <w:tabs>
          <w:tab w:val="left" w:pos="0"/>
        </w:tabs>
        <w:textAlignment w:val="baseline"/>
      </w:pPr>
      <w:bookmarkStart w:id="25" w:name="_Toc239241564"/>
      <w:r>
        <w:rPr>
          <w:rFonts w:ascii="Arial" w:hAnsi="Arial"/>
          <w:spacing w:val="5"/>
          <w:sz w:val="20"/>
          <w:szCs w:val="20"/>
          <w:u w:val="single"/>
          <w:lang w:eastAsia="en-US" w:bidi="ar-SA"/>
        </w:rPr>
        <w:t>ROZDZIAŁ XV – OPIS SPOSOBU OBLICZENIA CENY</w:t>
      </w:r>
      <w:bookmarkEnd w:id="25"/>
    </w:p>
    <w:p w14:paraId="74E7E883" w14:textId="77777777" w:rsidR="00765E22" w:rsidRDefault="00765E22">
      <w:pPr>
        <w:tabs>
          <w:tab w:val="left" w:pos="1418"/>
          <w:tab w:val="left" w:pos="1560"/>
        </w:tabs>
        <w:jc w:val="center"/>
        <w:rPr>
          <w:rFonts w:ascii="Arial" w:hAnsi="Arial" w:cs="Times New Roman"/>
          <w:color w:val="000000"/>
          <w:spacing w:val="5"/>
          <w:sz w:val="20"/>
          <w:szCs w:val="20"/>
          <w:u w:val="single"/>
          <w:lang w:eastAsia="en-US" w:bidi="ar-SA"/>
        </w:rPr>
      </w:pPr>
    </w:p>
    <w:p w14:paraId="7FCFDB54"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 xml:space="preserve">Wykonawca w przedstawionej ofercie powinien zaoferować cenę ryczałtową kompletną, jednoznaczną </w:t>
      </w:r>
      <w:r>
        <w:rPr>
          <w:rFonts w:ascii="Arial" w:hAnsi="Arial" w:cs="Arial"/>
          <w:sz w:val="20"/>
          <w:szCs w:val="20"/>
        </w:rPr>
        <w:br/>
        <w:t>i ostateczną, stałą dla okresu realizacji przedmiotu zamówienia.</w:t>
      </w:r>
    </w:p>
    <w:p w14:paraId="641E1B87"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 xml:space="preserve">Wykonawca określi cenę ryczałtową brutto wraz z obowiązującym podatkiem vat za całość zamówienia cyfrowo i słownie biorąc pod uwagę opis przedmiotu zamówienia w złotych polskich, z dokładnością do dwóch miejsc po przecinku na formularzu oferty stanowiącym Załącznik nr 1 do SWZ. </w:t>
      </w:r>
    </w:p>
    <w:p w14:paraId="7212E72D"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Cena oferty podana w formularzu oferty musi obejmować wszelkie koszty, jakie Wykonawca poniesie z tytułu należytej oraz zgodnej z obowiązującymi przepisami realizacji przedmiotu zamówienia oraz stanowić będzie łączną cenę za usługę i inne świadczenia niezbędne do realizacji przedmiotu zamówienia.</w:t>
      </w:r>
    </w:p>
    <w:p w14:paraId="5A3BA115"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 xml:space="preserve">Wykonawca ponosić będzie skutki błędów w ofercie wynikających z nieuwzględnienia okoliczności, które mogą wpłynąć na cenę zamówienia. W związku z powyższym od Wykonawcy wymagane jest bardzo szczegółowe zapoznanie się z przedmiotem zamówienia, które umożliwi należyte zrealizowanie przedmiotu zamówienia, a także sprawdzenie warunków wykonania zamówienia i skalkulowania ceny oferty z należytą starannością. </w:t>
      </w:r>
    </w:p>
    <w:p w14:paraId="3C9F86A9"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Wykonawca powinien zwrócić się do Zamawiającego o wyjaśnienie ewentualnych rozbieżności w opisie przedmiotu zamówienia zawartych w SWZ.</w:t>
      </w:r>
    </w:p>
    <w:p w14:paraId="4EFDC7AD"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Zamawiający poprawi w ofercie omyłki na zasadach określonych w art. 223 ust. 2 ustawy pzp, niezwłocznie zawiadamiając o tym Wykonawcę, którego oferta została poprawiona.</w:t>
      </w:r>
    </w:p>
    <w:p w14:paraId="78E22038"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Zamawiający nie przewiduje udzielania zaliczek na poczet wykonania zamówienia.</w:t>
      </w:r>
    </w:p>
    <w:p w14:paraId="15FB0586"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Rozliczenie pomiędzy Zamawiającym, a Wykonawcą będzie przeprowadzone wyłącznie w walucie polskiej.</w:t>
      </w:r>
    </w:p>
    <w:p w14:paraId="5A0F9ED9"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Do oceny oferty Zamawiający przyjmie cenę brutto obejmującą podatek od towarów i usług (VAT) za całość przedmiotu zamówienia.</w:t>
      </w:r>
    </w:p>
    <w:p w14:paraId="244DDB60" w14:textId="77777777" w:rsidR="00765E22" w:rsidRDefault="00F16930" w:rsidP="00F16930">
      <w:pPr>
        <w:numPr>
          <w:ilvl w:val="0"/>
          <w:numId w:val="5"/>
        </w:numPr>
        <w:jc w:val="both"/>
        <w:rPr>
          <w:rFonts w:ascii="Arial" w:hAnsi="Arial" w:cs="Arial"/>
          <w:sz w:val="20"/>
          <w:szCs w:val="20"/>
        </w:rPr>
      </w:pPr>
      <w:bookmarkStart w:id="26" w:name="_Hlk66178093"/>
      <w:r>
        <w:rPr>
          <w:rFonts w:ascii="Arial" w:hAnsi="Arial" w:cs="Arial"/>
          <w:sz w:val="20"/>
          <w:szCs w:val="20"/>
        </w:rPr>
        <w:lastRenderedPageBreak/>
        <w:t xml:space="preserve">Podstawą obliczenia ceny oferty dla Wykonawcy winna być jego kalkulacja własna wynikająca z rachunku ekonomicznego, wykonanego w oparciu o wiedzę techniczną oraz Szczegółowy opis przedmiotu zamówienia. Ofertę należy przygotować na podstawie załączonej dokumentacji, załączników do SWZ oraz Specyfikacji Warunków Zamówienia. </w:t>
      </w:r>
      <w:bookmarkEnd w:id="26"/>
    </w:p>
    <w:p w14:paraId="59E5C4F8"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Cena oferty musi być wyrażona w złotych polskich (PLN) z dokładnością do dwóch miejsc po przecinku.</w:t>
      </w:r>
    </w:p>
    <w:p w14:paraId="5EC248CA" w14:textId="77777777" w:rsidR="00765E22" w:rsidRDefault="00F16930" w:rsidP="00F16930">
      <w:pPr>
        <w:numPr>
          <w:ilvl w:val="0"/>
          <w:numId w:val="5"/>
        </w:numPr>
        <w:jc w:val="both"/>
        <w:rPr>
          <w:rFonts w:ascii="Arial" w:hAnsi="Arial" w:cs="Arial"/>
          <w:sz w:val="20"/>
          <w:szCs w:val="20"/>
        </w:rPr>
      </w:pPr>
      <w:r>
        <w:rPr>
          <w:rFonts w:ascii="Arial" w:hAnsi="Arial" w:cs="Arial"/>
          <w:sz w:val="20"/>
          <w:szCs w:val="20"/>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5E6F6065" w14:textId="77777777" w:rsidR="00765E22" w:rsidRDefault="00765E22">
      <w:pPr>
        <w:tabs>
          <w:tab w:val="left" w:pos="397"/>
          <w:tab w:val="left" w:pos="567"/>
        </w:tabs>
        <w:jc w:val="both"/>
        <w:rPr>
          <w:rFonts w:ascii="Arial" w:hAnsi="Arial" w:cs="Times New Roman"/>
          <w:bCs/>
          <w:color w:val="000000"/>
          <w:spacing w:val="5"/>
          <w:sz w:val="20"/>
          <w:szCs w:val="20"/>
        </w:rPr>
      </w:pPr>
    </w:p>
    <w:p w14:paraId="71D1FBEC"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27" w:name="_Toc239241565"/>
      <w:r>
        <w:rPr>
          <w:rFonts w:ascii="Arial" w:hAnsi="Arial"/>
          <w:spacing w:val="5"/>
          <w:sz w:val="20"/>
          <w:szCs w:val="20"/>
          <w:u w:val="single"/>
          <w:lang w:eastAsia="en-US" w:bidi="ar-SA"/>
        </w:rPr>
        <w:t>ROZDZIAŁ XVI – INFORMACJA O TRYBIE OCENY OFERT</w:t>
      </w:r>
      <w:bookmarkEnd w:id="27"/>
    </w:p>
    <w:p w14:paraId="1FBA88E5" w14:textId="77777777" w:rsidR="00765E22" w:rsidRDefault="00765E22">
      <w:pPr>
        <w:ind w:right="1"/>
        <w:jc w:val="center"/>
        <w:rPr>
          <w:rFonts w:ascii="Arial" w:hAnsi="Arial" w:cs="Arial"/>
          <w:spacing w:val="5"/>
          <w:sz w:val="20"/>
          <w:szCs w:val="20"/>
          <w:u w:val="single"/>
          <w:lang w:eastAsia="en-US" w:bidi="ar-SA"/>
        </w:rPr>
      </w:pPr>
    </w:p>
    <w:p w14:paraId="52226BEB"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Zamawiający może, ale nie musi przeprowadzić negocjacji w celu ulepszenia treści ofert, które podlegają ocenie w ramach kryteriów oceny ofert. W przypadku, gdy Zamawiający nie będzie prowadził negocjacji, dokonuje wyboru najkorzystniejszej oferty spośród niepodlegających odrzuceniu ofert złożonych w odpowiedzi na ogłoszenie o zamówieniu.</w:t>
      </w:r>
    </w:p>
    <w:p w14:paraId="0D92EF17"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W przypadku podjęcia przez Zamawiającego decyzji o przeprowadzeniu negocjacji w celu ulepszenia treści ofert, do negocjacji Zamawiający zaprosi wszystkich Wykonawców, którzy w odpowiedzi na ogłoszenie o zamówieniu złożyli oferty niepodlegające odrzuceniu.</w:t>
      </w:r>
    </w:p>
    <w:p w14:paraId="58EAFB3A"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Zamawiający nie korzysta z uprawnienia, o jakim stanowi art. 288 ust. 1 ustawy Pzp.</w:t>
      </w:r>
    </w:p>
    <w:p w14:paraId="49B4D0E9"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W przypadku podjęcia decyzji o prowadzeniu negocjacji w pierwszym kroku Zamawiający poinformuje równocześnie wszystkich Wykonawców, którzy złożyli oferty, o Wykonawcach:</w:t>
      </w:r>
    </w:p>
    <w:p w14:paraId="38BF699D" w14:textId="77777777" w:rsidR="00765E22" w:rsidRDefault="00F16930" w:rsidP="00F16930">
      <w:pPr>
        <w:numPr>
          <w:ilvl w:val="0"/>
          <w:numId w:val="14"/>
        </w:numPr>
        <w:ind w:left="720"/>
        <w:jc w:val="both"/>
        <w:rPr>
          <w:rFonts w:ascii="Arial" w:hAnsi="Arial" w:cs="Arial"/>
          <w:sz w:val="20"/>
          <w:szCs w:val="20"/>
        </w:rPr>
      </w:pPr>
      <w:r>
        <w:rPr>
          <w:rFonts w:ascii="Arial" w:hAnsi="Arial" w:cs="Arial"/>
          <w:sz w:val="20"/>
          <w:szCs w:val="20"/>
        </w:rPr>
        <w:t>których oferty nie zostały odrzucone, oraz punktacji przyznanej ofertom w każdym kryterium oceny ofert i łącznej punktacji,</w:t>
      </w:r>
    </w:p>
    <w:p w14:paraId="22438640" w14:textId="77777777" w:rsidR="00765E22" w:rsidRDefault="00F16930" w:rsidP="00F16930">
      <w:pPr>
        <w:numPr>
          <w:ilvl w:val="0"/>
          <w:numId w:val="14"/>
        </w:numPr>
        <w:ind w:left="720"/>
        <w:jc w:val="both"/>
        <w:rPr>
          <w:rFonts w:ascii="Arial" w:hAnsi="Arial" w:cs="Arial"/>
          <w:sz w:val="20"/>
          <w:szCs w:val="20"/>
        </w:rPr>
      </w:pPr>
      <w:r>
        <w:rPr>
          <w:rFonts w:ascii="Arial" w:hAnsi="Arial" w:cs="Arial"/>
          <w:sz w:val="20"/>
          <w:szCs w:val="20"/>
        </w:rPr>
        <w:t>których oferty zostały odrzucone</w:t>
      </w:r>
    </w:p>
    <w:p w14:paraId="13821367" w14:textId="77777777" w:rsidR="00765E22" w:rsidRDefault="00F16930">
      <w:pPr>
        <w:ind w:left="720"/>
        <w:jc w:val="both"/>
        <w:rPr>
          <w:rFonts w:ascii="Arial" w:hAnsi="Arial" w:cs="Arial"/>
          <w:sz w:val="20"/>
          <w:szCs w:val="20"/>
        </w:rPr>
      </w:pPr>
      <w:r>
        <w:rPr>
          <w:rFonts w:ascii="Arial" w:hAnsi="Arial" w:cs="Arial"/>
          <w:sz w:val="20"/>
          <w:szCs w:val="20"/>
        </w:rPr>
        <w:t>- podając uzasadnienie faktyczne i prawne.</w:t>
      </w:r>
    </w:p>
    <w:p w14:paraId="002F1B35"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Zamawiający w zaproszeniu do negocjacji wskaże miejsce, termin i sposób prowadzenia negocjacji oraz kryteria oceny ofert, w ramach których będą prowadzone negocjacje w celu ulepszenia treści ofert.</w:t>
      </w:r>
    </w:p>
    <w:p w14:paraId="2A3369FE"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Prowadzone negocjacje mają poufny charakter. Żadna ze stron nie może, bez zgody drugiej strony, ujawnić informacji technicznych i handlowych związanych z negocjacjami. Zgoda jest udzielana w odniesieniu do konkretnych informacji i przed ich ujawnieniem.</w:t>
      </w:r>
    </w:p>
    <w:p w14:paraId="1175EF6C"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Po zakończeniu negocjacji z wszystkimi Wykonawcami, Zamawiający informuje o tym fakcie uczestników negocjacji oraz zaprasza ich do składania ofert dodatkowych.</w:t>
      </w:r>
    </w:p>
    <w:p w14:paraId="746EC24C"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Zaproszenie do złożenia ofert dodatkowych będzie zawierać co najmniej:</w:t>
      </w:r>
    </w:p>
    <w:p w14:paraId="5820C310" w14:textId="77777777" w:rsidR="00765E22" w:rsidRDefault="00F16930" w:rsidP="00F16930">
      <w:pPr>
        <w:numPr>
          <w:ilvl w:val="0"/>
          <w:numId w:val="56"/>
        </w:numPr>
        <w:jc w:val="both"/>
        <w:rPr>
          <w:rFonts w:ascii="Arial" w:hAnsi="Arial" w:cs="Arial"/>
          <w:sz w:val="20"/>
          <w:szCs w:val="20"/>
        </w:rPr>
      </w:pPr>
      <w:r>
        <w:rPr>
          <w:rFonts w:ascii="Arial" w:hAnsi="Arial" w:cs="Arial"/>
          <w:sz w:val="20"/>
          <w:szCs w:val="20"/>
        </w:rPr>
        <w:t>nazwę oraz adres Zamawiającego, numer telefonu, adres poczty elektronicznej oraz strony internetowej prowadzonego postępowania;</w:t>
      </w:r>
    </w:p>
    <w:p w14:paraId="7BE8148D" w14:textId="77777777" w:rsidR="00765E22" w:rsidRDefault="00F16930" w:rsidP="00F16930">
      <w:pPr>
        <w:numPr>
          <w:ilvl w:val="0"/>
          <w:numId w:val="56"/>
        </w:numPr>
        <w:jc w:val="both"/>
        <w:rPr>
          <w:rFonts w:ascii="Arial" w:hAnsi="Arial" w:cs="Arial"/>
          <w:sz w:val="20"/>
          <w:szCs w:val="20"/>
        </w:rPr>
      </w:pPr>
      <w:r>
        <w:rPr>
          <w:rFonts w:ascii="Arial" w:hAnsi="Arial" w:cs="Arial"/>
          <w:sz w:val="20"/>
          <w:szCs w:val="20"/>
        </w:rPr>
        <w:t>sposób i termin składania ofert dodatkowych oraz język lub języki, w jakich muszą one być sporządzone, oraz termin otwarcia tych ofert.</w:t>
      </w:r>
    </w:p>
    <w:p w14:paraId="116959F7"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Wykonawca może złożyć ofertę dodatkową, która zawiera nowe propozycje w zakresie treści oferty podlegających ocenie w ramach kryteriów oceny ofert w skazanych przez Zamawiającego w zaproszeniu do negocjacji.</w:t>
      </w:r>
    </w:p>
    <w:p w14:paraId="11AD0C36"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Oferta dodatkowa nie może być mniej korzystna w żadnym z kryteriów oceny ofert wskazanych w zaproszeniu do negocjacji niż oferta złożona w odpowiedzi na ogłoszenie o zamówieniu. Oferta dodatkowa, która jest mniej korzystna w którymkolwiek z kryteriów oceny ofert wskazanych w zaproszeniu do negocjacji niż oferta złożona w odpowiedzi na ogłoszenie o zamówieniu, podlega odrzuceniu.</w:t>
      </w:r>
    </w:p>
    <w:p w14:paraId="36BA1EED"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Oferta dodatkowa musi być złożona w formie elektronicznej lub postaci elektronicznej podpisana przez osoby uprawnione do reprezentowania Wykonawcy.</w:t>
      </w:r>
    </w:p>
    <w:p w14:paraId="1D41437D"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Oferta przestaje wiązać Wykonawcę w zakresie, w jakim złoży on ofertę dodatkową zawierającą korzystniejsze propozycje w ramach każdego z kryteriów oceny ofert wskazanych w zaproszeniu do negocjacji.</w:t>
      </w:r>
    </w:p>
    <w:p w14:paraId="6BC6E0A2"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Zamawiający przed udzieleniem zamówienia wezwie Wykonawcę, którego oferta została najwyżej oceniona, do złożenia w wyznaczonym, nie krótszym niż 5 dni od wezwania podmiotowych środków, dowodowych aktualnych na dzień złożenia zgodnie z art. 274 ust. 1 ustawy Pzp.</w:t>
      </w:r>
    </w:p>
    <w:p w14:paraId="47A498F8"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Zamawiający przyzna zamówienie Wykonawcy, który złoży ofertę niepodlegającą odrzuceniu i która zostanie uznana za najkorzystniejszą (uzyska największą liczbę punktów przyznanych według kryteriów wyboru oferty określonych w niniejszej SWZ).</w:t>
      </w:r>
    </w:p>
    <w:p w14:paraId="108D2E26"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Zamawiający odrzuca ofertę zgodnie z przesłankami odrzucenia oferty wskazanymi w art. 226 ust. 1 ustawy Pzp</w:t>
      </w:r>
    </w:p>
    <w:p w14:paraId="1330294C" w14:textId="77777777" w:rsidR="00765E22" w:rsidRDefault="00F16930" w:rsidP="00F16930">
      <w:pPr>
        <w:numPr>
          <w:ilvl w:val="0"/>
          <w:numId w:val="11"/>
        </w:numPr>
        <w:jc w:val="both"/>
        <w:rPr>
          <w:rFonts w:ascii="Arial" w:hAnsi="Arial" w:cs="Arial"/>
          <w:sz w:val="20"/>
          <w:szCs w:val="20"/>
        </w:rPr>
      </w:pPr>
      <w:r>
        <w:rPr>
          <w:rFonts w:ascii="Arial" w:hAnsi="Arial" w:cs="Arial"/>
          <w:sz w:val="20"/>
          <w:szCs w:val="20"/>
        </w:rPr>
        <w:t>Zamawiający unieważnia postępowanie w przypadkach określonych w ustawie w art. 255 ustawy.</w:t>
      </w:r>
    </w:p>
    <w:p w14:paraId="39ACF2A5" w14:textId="77777777" w:rsidR="00765E22" w:rsidRDefault="00765E22">
      <w:pPr>
        <w:tabs>
          <w:tab w:val="left" w:pos="333"/>
        </w:tabs>
        <w:jc w:val="both"/>
        <w:rPr>
          <w:rFonts w:ascii="Arial" w:hAnsi="Arial" w:cs="Arial"/>
          <w:color w:val="000000"/>
          <w:sz w:val="20"/>
          <w:szCs w:val="20"/>
        </w:rPr>
      </w:pPr>
    </w:p>
    <w:p w14:paraId="3AE579F6"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28" w:name="_Toc239241566"/>
      <w:r>
        <w:rPr>
          <w:rFonts w:ascii="Arial" w:hAnsi="Arial"/>
          <w:spacing w:val="5"/>
          <w:sz w:val="20"/>
          <w:szCs w:val="20"/>
          <w:u w:val="single"/>
          <w:lang w:eastAsia="en-US" w:bidi="ar-SA"/>
        </w:rPr>
        <w:t>ROZDZIAŁ XVII – OPIS KRYTERIÓW, KTÓRYMI ZAMAWIAJĄCY BĘDZIE SIĘ KIEROWAŁ PRZY WYBORZE OFERTY WRAZ Z PODANIEM ZNACZENIA TYCH KRYTERIÓW I SPOSOBU OCENY OFERT</w:t>
      </w:r>
      <w:r>
        <w:rPr>
          <w:rFonts w:ascii="Arial" w:hAnsi="Arial"/>
          <w:color w:val="000000"/>
          <w:sz w:val="20"/>
          <w:szCs w:val="20"/>
          <w:u w:val="single"/>
        </w:rPr>
        <w:t>.</w:t>
      </w:r>
      <w:bookmarkEnd w:id="28"/>
    </w:p>
    <w:p w14:paraId="108499ED" w14:textId="77777777" w:rsidR="00765E22" w:rsidRDefault="00765E22">
      <w:pPr>
        <w:ind w:right="1"/>
        <w:jc w:val="center"/>
        <w:rPr>
          <w:rFonts w:ascii="Arial" w:hAnsi="Arial" w:cs="Arial"/>
          <w:spacing w:val="5"/>
          <w:sz w:val="20"/>
          <w:szCs w:val="20"/>
          <w:u w:val="single"/>
          <w:lang w:eastAsia="en-US" w:bidi="ar-SA"/>
        </w:rPr>
      </w:pPr>
    </w:p>
    <w:p w14:paraId="4A11DE7B" w14:textId="77777777" w:rsidR="00765E22" w:rsidRDefault="00F16930" w:rsidP="00F16930">
      <w:pPr>
        <w:numPr>
          <w:ilvl w:val="0"/>
          <w:numId w:val="54"/>
        </w:numPr>
        <w:jc w:val="both"/>
        <w:rPr>
          <w:rFonts w:ascii="Arial" w:hAnsi="Arial" w:cs="Arial"/>
        </w:rPr>
      </w:pPr>
      <w:r>
        <w:rPr>
          <w:rFonts w:ascii="Arial" w:hAnsi="Arial" w:cs="Arial"/>
          <w:color w:val="000000"/>
          <w:sz w:val="20"/>
          <w:szCs w:val="20"/>
        </w:rPr>
        <w:t>Oferty niepodlegające odrzuceniu oceniane będą na podstawie następujących kryteriów oceny:</w:t>
      </w:r>
    </w:p>
    <w:tbl>
      <w:tblPr>
        <w:tblW w:w="9216" w:type="dxa"/>
        <w:tblInd w:w="108" w:type="dxa"/>
        <w:tblLayout w:type="fixed"/>
        <w:tblLook w:val="0000" w:firstRow="0" w:lastRow="0" w:firstColumn="0" w:lastColumn="0" w:noHBand="0" w:noVBand="0"/>
      </w:tblPr>
      <w:tblGrid>
        <w:gridCol w:w="509"/>
        <w:gridCol w:w="7735"/>
        <w:gridCol w:w="972"/>
      </w:tblGrid>
      <w:tr w:rsidR="00765E22" w14:paraId="163488E7" w14:textId="77777777">
        <w:trPr>
          <w:trHeight w:val="730"/>
        </w:trPr>
        <w:tc>
          <w:tcPr>
            <w:tcW w:w="509" w:type="dxa"/>
            <w:tcBorders>
              <w:top w:val="single" w:sz="4" w:space="0" w:color="000000"/>
              <w:left w:val="single" w:sz="4" w:space="0" w:color="000000"/>
              <w:bottom w:val="single" w:sz="4" w:space="0" w:color="000000"/>
            </w:tcBorders>
            <w:shd w:val="clear" w:color="auto" w:fill="D9D9D9"/>
            <w:vAlign w:val="center"/>
          </w:tcPr>
          <w:p w14:paraId="2A90F62B" w14:textId="77777777" w:rsidR="00765E22" w:rsidRDefault="00F16930">
            <w:pPr>
              <w:jc w:val="center"/>
              <w:rPr>
                <w:rFonts w:ascii="Arial" w:hAnsi="Arial" w:cs="Arial"/>
              </w:rPr>
            </w:pPr>
            <w:r>
              <w:rPr>
                <w:rFonts w:ascii="Arial" w:hAnsi="Arial" w:cs="Arial"/>
                <w:b/>
                <w:sz w:val="20"/>
                <w:szCs w:val="20"/>
              </w:rPr>
              <w:t>Lp.</w:t>
            </w:r>
          </w:p>
        </w:tc>
        <w:tc>
          <w:tcPr>
            <w:tcW w:w="7735" w:type="dxa"/>
            <w:tcBorders>
              <w:top w:val="single" w:sz="4" w:space="0" w:color="000000"/>
              <w:left w:val="single" w:sz="4" w:space="0" w:color="000000"/>
              <w:bottom w:val="single" w:sz="4" w:space="0" w:color="000000"/>
            </w:tcBorders>
            <w:shd w:val="clear" w:color="auto" w:fill="D9D9D9"/>
            <w:vAlign w:val="center"/>
          </w:tcPr>
          <w:p w14:paraId="16408F2A" w14:textId="77777777" w:rsidR="00765E22" w:rsidRDefault="00F16930">
            <w:pPr>
              <w:jc w:val="center"/>
              <w:rPr>
                <w:rFonts w:ascii="Arial" w:hAnsi="Arial" w:cs="Arial"/>
              </w:rPr>
            </w:pPr>
            <w:r>
              <w:rPr>
                <w:rFonts w:ascii="Arial" w:hAnsi="Arial" w:cs="Arial"/>
                <w:b/>
                <w:sz w:val="20"/>
                <w:szCs w:val="20"/>
              </w:rPr>
              <w:t>KRYTERIUM</w:t>
            </w:r>
          </w:p>
        </w:tc>
        <w:tc>
          <w:tcPr>
            <w:tcW w:w="97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C0F2EF" w14:textId="77777777" w:rsidR="00765E22" w:rsidRDefault="00F16930">
            <w:pPr>
              <w:jc w:val="center"/>
              <w:rPr>
                <w:rFonts w:ascii="Arial" w:hAnsi="Arial" w:cs="Arial"/>
              </w:rPr>
            </w:pPr>
            <w:r>
              <w:rPr>
                <w:rFonts w:ascii="Arial" w:hAnsi="Arial" w:cs="Arial"/>
                <w:b/>
                <w:sz w:val="20"/>
                <w:szCs w:val="20"/>
              </w:rPr>
              <w:t>WAGA</w:t>
            </w:r>
          </w:p>
        </w:tc>
      </w:tr>
      <w:tr w:rsidR="00765E22" w14:paraId="32ADFE8E" w14:textId="77777777">
        <w:trPr>
          <w:trHeight w:hRule="exact" w:val="454"/>
        </w:trPr>
        <w:tc>
          <w:tcPr>
            <w:tcW w:w="509" w:type="dxa"/>
            <w:tcBorders>
              <w:top w:val="single" w:sz="4" w:space="0" w:color="000000"/>
              <w:left w:val="single" w:sz="4" w:space="0" w:color="000000"/>
              <w:bottom w:val="single" w:sz="4" w:space="0" w:color="000000"/>
            </w:tcBorders>
            <w:shd w:val="clear" w:color="auto" w:fill="FFFFFF"/>
            <w:vAlign w:val="center"/>
          </w:tcPr>
          <w:p w14:paraId="7874C3BB" w14:textId="77777777" w:rsidR="00765E22" w:rsidRDefault="00F16930">
            <w:pPr>
              <w:jc w:val="center"/>
              <w:rPr>
                <w:rFonts w:ascii="Arial" w:hAnsi="Arial" w:cs="Arial"/>
              </w:rPr>
            </w:pPr>
            <w:r>
              <w:rPr>
                <w:rFonts w:ascii="Arial" w:hAnsi="Arial" w:cs="Arial"/>
                <w:b/>
                <w:sz w:val="20"/>
                <w:szCs w:val="20"/>
              </w:rPr>
              <w:t>1.</w:t>
            </w:r>
          </w:p>
        </w:tc>
        <w:tc>
          <w:tcPr>
            <w:tcW w:w="7735" w:type="dxa"/>
            <w:tcBorders>
              <w:top w:val="single" w:sz="4" w:space="0" w:color="000000"/>
              <w:left w:val="single" w:sz="4" w:space="0" w:color="000000"/>
              <w:bottom w:val="single" w:sz="4" w:space="0" w:color="000000"/>
            </w:tcBorders>
            <w:shd w:val="clear" w:color="auto" w:fill="FFFFFF"/>
            <w:vAlign w:val="center"/>
          </w:tcPr>
          <w:p w14:paraId="3285D784" w14:textId="77777777" w:rsidR="00765E22" w:rsidRDefault="00F16930">
            <w:pPr>
              <w:ind w:left="426" w:hanging="284"/>
              <w:rPr>
                <w:rFonts w:ascii="Arial" w:hAnsi="Arial" w:cs="Arial"/>
              </w:rPr>
            </w:pPr>
            <w:r>
              <w:rPr>
                <w:rFonts w:ascii="Arial" w:hAnsi="Arial" w:cs="Arial"/>
                <w:b/>
                <w:sz w:val="20"/>
                <w:szCs w:val="20"/>
              </w:rPr>
              <w:t>K1 - najniższa cena ofertowa brutto (COB)</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A9C316" w14:textId="77777777" w:rsidR="00765E22" w:rsidRDefault="00F16930">
            <w:pPr>
              <w:jc w:val="center"/>
              <w:rPr>
                <w:rFonts w:ascii="Arial" w:hAnsi="Arial" w:cs="Arial"/>
              </w:rPr>
            </w:pPr>
            <w:r>
              <w:rPr>
                <w:rFonts w:ascii="Arial" w:hAnsi="Arial" w:cs="Arial"/>
                <w:sz w:val="20"/>
                <w:szCs w:val="20"/>
              </w:rPr>
              <w:t>60</w:t>
            </w:r>
          </w:p>
        </w:tc>
      </w:tr>
      <w:tr w:rsidR="00765E22" w14:paraId="16ACC515" w14:textId="77777777">
        <w:trPr>
          <w:trHeight w:hRule="exact" w:val="418"/>
        </w:trPr>
        <w:tc>
          <w:tcPr>
            <w:tcW w:w="509" w:type="dxa"/>
            <w:tcBorders>
              <w:top w:val="single" w:sz="4" w:space="0" w:color="000000"/>
              <w:left w:val="single" w:sz="4" w:space="0" w:color="000000"/>
              <w:bottom w:val="single" w:sz="4" w:space="0" w:color="000000"/>
            </w:tcBorders>
            <w:shd w:val="clear" w:color="auto" w:fill="FFFFFF"/>
            <w:vAlign w:val="center"/>
          </w:tcPr>
          <w:p w14:paraId="580B6613" w14:textId="77777777" w:rsidR="00765E22" w:rsidRDefault="00F16930">
            <w:pPr>
              <w:jc w:val="center"/>
              <w:rPr>
                <w:rFonts w:ascii="Arial" w:hAnsi="Arial" w:cs="Arial"/>
              </w:rPr>
            </w:pPr>
            <w:r>
              <w:rPr>
                <w:rFonts w:ascii="Arial" w:hAnsi="Arial" w:cs="Arial"/>
                <w:b/>
                <w:sz w:val="20"/>
                <w:szCs w:val="20"/>
              </w:rPr>
              <w:t>2.</w:t>
            </w:r>
          </w:p>
        </w:tc>
        <w:tc>
          <w:tcPr>
            <w:tcW w:w="7735" w:type="dxa"/>
            <w:tcBorders>
              <w:top w:val="single" w:sz="4" w:space="0" w:color="000000"/>
              <w:left w:val="single" w:sz="4" w:space="0" w:color="000000"/>
              <w:bottom w:val="single" w:sz="4" w:space="0" w:color="000000"/>
            </w:tcBorders>
            <w:shd w:val="clear" w:color="auto" w:fill="FFFFFF"/>
            <w:vAlign w:val="center"/>
          </w:tcPr>
          <w:p w14:paraId="4857D499" w14:textId="77777777" w:rsidR="00765E22" w:rsidRDefault="00F16930">
            <w:pPr>
              <w:rPr>
                <w:rFonts w:ascii="Arial" w:hAnsi="Arial" w:cs="Arial"/>
              </w:rPr>
            </w:pPr>
            <w:r>
              <w:rPr>
                <w:rFonts w:ascii="Arial" w:hAnsi="Arial" w:cs="Arial"/>
                <w:b/>
                <w:sz w:val="20"/>
                <w:szCs w:val="20"/>
              </w:rPr>
              <w:t xml:space="preserve">   K2 - doświadczenie projektanta</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83C86C" w14:textId="77777777" w:rsidR="00765E22" w:rsidRDefault="00F16930">
            <w:pPr>
              <w:jc w:val="center"/>
              <w:rPr>
                <w:rFonts w:ascii="Arial" w:hAnsi="Arial" w:cs="Arial"/>
                <w:sz w:val="20"/>
                <w:szCs w:val="20"/>
              </w:rPr>
            </w:pPr>
            <w:r>
              <w:rPr>
                <w:rFonts w:ascii="Arial" w:hAnsi="Arial" w:cs="Arial"/>
                <w:sz w:val="20"/>
                <w:szCs w:val="20"/>
              </w:rPr>
              <w:t>20</w:t>
            </w:r>
          </w:p>
        </w:tc>
      </w:tr>
      <w:tr w:rsidR="00765E22" w14:paraId="02CE83E2" w14:textId="77777777">
        <w:trPr>
          <w:trHeight w:hRule="exact" w:val="418"/>
        </w:trPr>
        <w:tc>
          <w:tcPr>
            <w:tcW w:w="509" w:type="dxa"/>
            <w:tcBorders>
              <w:top w:val="single" w:sz="4" w:space="0" w:color="000000"/>
              <w:left w:val="single" w:sz="4" w:space="0" w:color="000000"/>
              <w:bottom w:val="single" w:sz="4" w:space="0" w:color="000000"/>
            </w:tcBorders>
            <w:shd w:val="clear" w:color="auto" w:fill="FFFFFF"/>
            <w:vAlign w:val="center"/>
          </w:tcPr>
          <w:p w14:paraId="7D117531" w14:textId="77777777" w:rsidR="00765E22" w:rsidRDefault="00F16930">
            <w:pPr>
              <w:jc w:val="center"/>
              <w:rPr>
                <w:rFonts w:ascii="Arial" w:hAnsi="Arial" w:cs="Arial"/>
                <w:b/>
                <w:sz w:val="20"/>
                <w:szCs w:val="20"/>
              </w:rPr>
            </w:pPr>
            <w:r>
              <w:rPr>
                <w:rFonts w:ascii="Arial" w:hAnsi="Arial" w:cs="Arial"/>
                <w:b/>
                <w:sz w:val="20"/>
                <w:szCs w:val="20"/>
              </w:rPr>
              <w:t>3.</w:t>
            </w:r>
          </w:p>
        </w:tc>
        <w:tc>
          <w:tcPr>
            <w:tcW w:w="7735" w:type="dxa"/>
            <w:tcBorders>
              <w:top w:val="single" w:sz="4" w:space="0" w:color="000000"/>
              <w:left w:val="single" w:sz="4" w:space="0" w:color="000000"/>
              <w:bottom w:val="single" w:sz="4" w:space="0" w:color="000000"/>
            </w:tcBorders>
            <w:shd w:val="clear" w:color="auto" w:fill="FFFFFF"/>
            <w:vAlign w:val="center"/>
          </w:tcPr>
          <w:p w14:paraId="21C9CC58" w14:textId="77777777" w:rsidR="00765E22" w:rsidRDefault="00F16930">
            <w:pPr>
              <w:rPr>
                <w:rFonts w:ascii="Arial" w:hAnsi="Arial" w:cs="Arial"/>
                <w:b/>
                <w:sz w:val="20"/>
                <w:szCs w:val="20"/>
              </w:rPr>
            </w:pPr>
            <w:r>
              <w:rPr>
                <w:rFonts w:ascii="Arial" w:hAnsi="Arial" w:cs="Arial"/>
                <w:b/>
                <w:sz w:val="20"/>
                <w:szCs w:val="20"/>
              </w:rPr>
              <w:t xml:space="preserve">   K3 - doświadczenie eksperta</w:t>
            </w:r>
          </w:p>
        </w:tc>
        <w:tc>
          <w:tcPr>
            <w:tcW w:w="9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B1030A" w14:textId="77777777" w:rsidR="00765E22" w:rsidRDefault="00F16930">
            <w:pPr>
              <w:jc w:val="center"/>
              <w:rPr>
                <w:rFonts w:ascii="Arial" w:hAnsi="Arial" w:cs="Arial"/>
                <w:sz w:val="20"/>
                <w:szCs w:val="20"/>
              </w:rPr>
            </w:pPr>
            <w:r>
              <w:rPr>
                <w:rFonts w:ascii="Arial" w:hAnsi="Arial" w:cs="Arial"/>
                <w:sz w:val="20"/>
                <w:szCs w:val="20"/>
              </w:rPr>
              <w:t>20</w:t>
            </w:r>
          </w:p>
        </w:tc>
      </w:tr>
    </w:tbl>
    <w:p w14:paraId="47A62222" w14:textId="77777777" w:rsidR="00765E22" w:rsidRDefault="00765E22">
      <w:pPr>
        <w:pStyle w:val="Akapitzlist"/>
        <w:ind w:left="360"/>
        <w:rPr>
          <w:sz w:val="20"/>
          <w:szCs w:val="20"/>
        </w:rPr>
      </w:pPr>
    </w:p>
    <w:p w14:paraId="4B785290" w14:textId="77777777" w:rsidR="00765E22" w:rsidRDefault="00F16930" w:rsidP="00F16930">
      <w:pPr>
        <w:numPr>
          <w:ilvl w:val="0"/>
          <w:numId w:val="54"/>
        </w:numPr>
        <w:jc w:val="both"/>
        <w:rPr>
          <w:rFonts w:ascii="Arial" w:hAnsi="Arial" w:cs="Arial"/>
          <w:sz w:val="20"/>
          <w:szCs w:val="20"/>
        </w:rPr>
      </w:pPr>
      <w:r>
        <w:rPr>
          <w:rFonts w:ascii="Arial" w:hAnsi="Arial" w:cs="Arial"/>
          <w:sz w:val="20"/>
          <w:szCs w:val="20"/>
        </w:rPr>
        <w:t>Określenie ilości punktów dokonane zostanie na podstawie wzoru:</w:t>
      </w:r>
    </w:p>
    <w:p w14:paraId="6204317B" w14:textId="77777777" w:rsidR="00765E22" w:rsidRDefault="00F16930">
      <w:pPr>
        <w:pStyle w:val="Bezodstpw"/>
        <w:jc w:val="center"/>
      </w:pPr>
      <w:r>
        <w:rPr>
          <w:rFonts w:ascii="Arial" w:hAnsi="Arial" w:cs="Arial"/>
          <w:b/>
        </w:rPr>
        <w:t xml:space="preserve">LP = K1 + K2 + K3 </w:t>
      </w:r>
    </w:p>
    <w:p w14:paraId="55EB2D59" w14:textId="77777777" w:rsidR="00765E22" w:rsidRDefault="00F16930">
      <w:pPr>
        <w:pStyle w:val="Bezodstpw"/>
        <w:ind w:firstLine="349"/>
        <w:rPr>
          <w:rFonts w:ascii="Arial" w:hAnsi="Arial" w:cs="Arial"/>
          <w:b/>
        </w:rPr>
      </w:pPr>
      <w:r>
        <w:rPr>
          <w:rFonts w:ascii="Arial" w:hAnsi="Arial" w:cs="Arial"/>
          <w:b/>
        </w:rPr>
        <w:t>gdzie:</w:t>
      </w:r>
    </w:p>
    <w:p w14:paraId="3A379E3A" w14:textId="77777777" w:rsidR="00765E22" w:rsidRDefault="00F16930">
      <w:pPr>
        <w:pStyle w:val="Bezodstpw"/>
        <w:ind w:firstLine="349"/>
      </w:pPr>
      <w:r>
        <w:rPr>
          <w:rFonts w:ascii="Arial" w:hAnsi="Arial" w:cs="Arial"/>
          <w:b/>
        </w:rPr>
        <w:t>LP -</w:t>
      </w:r>
      <w:r>
        <w:rPr>
          <w:rFonts w:ascii="Arial" w:hAnsi="Arial" w:cs="Arial"/>
          <w:b/>
        </w:rPr>
        <w:tab/>
      </w:r>
      <w:r>
        <w:rPr>
          <w:rFonts w:ascii="Arial" w:hAnsi="Arial" w:cs="Arial"/>
        </w:rPr>
        <w:t>liczba punktów, którą uzyskała oferta,</w:t>
      </w:r>
    </w:p>
    <w:p w14:paraId="02BDEA52" w14:textId="77777777" w:rsidR="00765E22" w:rsidRDefault="00F16930">
      <w:pPr>
        <w:pStyle w:val="Bezodstpw"/>
        <w:ind w:left="1414" w:hanging="1065"/>
      </w:pPr>
      <w:r>
        <w:rPr>
          <w:rFonts w:ascii="Arial" w:hAnsi="Arial" w:cs="Arial"/>
          <w:b/>
        </w:rPr>
        <w:t>K1 -</w:t>
      </w:r>
      <w:r>
        <w:rPr>
          <w:rFonts w:ascii="Arial" w:hAnsi="Arial" w:cs="Arial"/>
          <w:b/>
        </w:rPr>
        <w:tab/>
      </w:r>
      <w:r>
        <w:rPr>
          <w:rFonts w:ascii="Arial" w:hAnsi="Arial" w:cs="Arial"/>
          <w:b/>
        </w:rPr>
        <w:tab/>
      </w:r>
      <w:r>
        <w:rPr>
          <w:rFonts w:ascii="Arial" w:hAnsi="Arial" w:cs="Arial"/>
        </w:rPr>
        <w:t>ilość punktów, uzyskana w kryterium „cena ofertowa brutto (COB)”</w:t>
      </w:r>
    </w:p>
    <w:p w14:paraId="4AD2F7B2" w14:textId="77777777" w:rsidR="00765E22" w:rsidRDefault="00F16930">
      <w:pPr>
        <w:pStyle w:val="Bezodstpw"/>
        <w:ind w:left="1050" w:hanging="701"/>
      </w:pPr>
      <w:r>
        <w:rPr>
          <w:rFonts w:ascii="Arial" w:hAnsi="Arial" w:cs="Arial"/>
          <w:b/>
        </w:rPr>
        <w:t>K2 -</w:t>
      </w:r>
      <w:r>
        <w:rPr>
          <w:rFonts w:ascii="Arial" w:hAnsi="Arial" w:cs="Arial"/>
          <w:b/>
        </w:rPr>
        <w:tab/>
      </w:r>
      <w:r>
        <w:rPr>
          <w:rFonts w:ascii="Arial" w:hAnsi="Arial" w:cs="Arial"/>
          <w:b/>
        </w:rPr>
        <w:tab/>
      </w:r>
      <w:r>
        <w:rPr>
          <w:rFonts w:ascii="Arial" w:hAnsi="Arial" w:cs="Arial"/>
        </w:rPr>
        <w:t>ilość punktów, uzyskana w kryterium „doświadczenie projektanta”</w:t>
      </w:r>
    </w:p>
    <w:p w14:paraId="1A755271" w14:textId="77777777" w:rsidR="00765E22" w:rsidRDefault="00F16930">
      <w:pPr>
        <w:pStyle w:val="Bezodstpw"/>
        <w:ind w:left="1050" w:hanging="701"/>
        <w:rPr>
          <w:rFonts w:ascii="Arial" w:hAnsi="Arial" w:cs="Arial"/>
        </w:rPr>
      </w:pPr>
      <w:r>
        <w:rPr>
          <w:rFonts w:ascii="Arial" w:hAnsi="Arial" w:cs="Arial"/>
          <w:b/>
        </w:rPr>
        <w:t>K3 -</w:t>
      </w:r>
      <w:r>
        <w:rPr>
          <w:rFonts w:ascii="Arial" w:hAnsi="Arial" w:cs="Arial"/>
          <w:b/>
        </w:rPr>
        <w:tab/>
      </w:r>
      <w:r>
        <w:rPr>
          <w:rFonts w:ascii="Arial" w:hAnsi="Arial" w:cs="Arial"/>
          <w:b/>
        </w:rPr>
        <w:tab/>
      </w:r>
      <w:r>
        <w:rPr>
          <w:rFonts w:ascii="Arial" w:hAnsi="Arial" w:cs="Arial"/>
        </w:rPr>
        <w:t>ilość punktów, uzyskana w kryterium „doświadczenie eksperta”</w:t>
      </w:r>
    </w:p>
    <w:p w14:paraId="21E87D50" w14:textId="77777777" w:rsidR="00765E22" w:rsidRDefault="00765E22">
      <w:pPr>
        <w:pStyle w:val="Bezodstpw"/>
        <w:rPr>
          <w:rFonts w:ascii="Arial" w:hAnsi="Arial" w:cs="Arial"/>
        </w:rPr>
      </w:pPr>
    </w:p>
    <w:p w14:paraId="6F1C2BBE" w14:textId="77777777" w:rsidR="00765E22" w:rsidRDefault="00765E22">
      <w:pPr>
        <w:pStyle w:val="Bezodstpw"/>
        <w:rPr>
          <w:rFonts w:ascii="Arial" w:hAnsi="Arial" w:cs="Arial"/>
          <w:b/>
        </w:rPr>
      </w:pPr>
    </w:p>
    <w:p w14:paraId="26C71561" w14:textId="77777777" w:rsidR="00765E22" w:rsidRDefault="00F16930" w:rsidP="00F16930">
      <w:pPr>
        <w:numPr>
          <w:ilvl w:val="0"/>
          <w:numId w:val="54"/>
        </w:numPr>
        <w:jc w:val="both"/>
        <w:rPr>
          <w:rFonts w:ascii="Arial" w:hAnsi="Arial" w:cs="Arial"/>
        </w:rPr>
      </w:pPr>
      <w:r>
        <w:rPr>
          <w:rFonts w:ascii="Arial" w:hAnsi="Arial" w:cs="Arial"/>
          <w:sz w:val="20"/>
          <w:szCs w:val="20"/>
        </w:rPr>
        <w:t>Określenie ilości punktów dla kryterium K1 odbędzie się na podstawie poniższego wzoru. Po wyliczeniu punktacji dla kryterium ich ilość zostanie wstawiona do wzoru określającego sumę punktów</w:t>
      </w:r>
      <w:r>
        <w:rPr>
          <w:rFonts w:ascii="Arial" w:hAnsi="Arial" w:cs="Arial"/>
        </w:rPr>
        <w:t>.</w:t>
      </w:r>
    </w:p>
    <w:p w14:paraId="3E8BFFBB" w14:textId="77777777" w:rsidR="00765E22" w:rsidRDefault="00F16930">
      <w:pPr>
        <w:pStyle w:val="Bezodstpw"/>
        <w:rPr>
          <w:rFonts w:ascii="Arial" w:hAnsi="Arial" w:cs="Arial"/>
          <w:b/>
        </w:rPr>
      </w:pPr>
      <w:r>
        <w:rPr>
          <w:rFonts w:ascii="Arial" w:hAnsi="Arial" w:cs="Arial"/>
          <w:b/>
        </w:rPr>
        <w:t xml:space="preserve">   </w:t>
      </w:r>
    </w:p>
    <w:p w14:paraId="1BDE8C71" w14:textId="77777777" w:rsidR="00765E22" w:rsidRDefault="00F16930">
      <w:pPr>
        <w:pStyle w:val="Bezodstpw"/>
        <w:ind w:firstLine="708"/>
        <w:rPr>
          <w:rFonts w:ascii="Arial" w:hAnsi="Arial" w:cs="Arial"/>
          <w:b/>
        </w:rPr>
      </w:pPr>
      <w:r>
        <w:rPr>
          <w:rFonts w:ascii="Arial" w:hAnsi="Arial" w:cs="Arial"/>
          <w:b/>
        </w:rPr>
        <w:t xml:space="preserve">Najniższa cena ofertowa brutto K1 (COB) </w:t>
      </w:r>
    </w:p>
    <w:p w14:paraId="43BE86EB" w14:textId="77777777" w:rsidR="00765E22" w:rsidRDefault="00F16930">
      <w:pPr>
        <w:pStyle w:val="Bezodstpw"/>
        <w:ind w:firstLine="349"/>
      </w:pPr>
      <w:r>
        <w:rPr>
          <w:rFonts w:ascii="Arial" w:hAnsi="Arial" w:cs="Arial"/>
          <w:b/>
        </w:rPr>
        <w:t>K1 = ------------------------------------------------------------------------------ x 60 pkt</w:t>
      </w:r>
    </w:p>
    <w:p w14:paraId="7F4AC43A" w14:textId="77777777" w:rsidR="00765E22" w:rsidRDefault="00F16930">
      <w:pPr>
        <w:pStyle w:val="Bezodstpw"/>
        <w:ind w:left="708"/>
      </w:pPr>
      <w:r>
        <w:rPr>
          <w:rFonts w:ascii="Arial" w:hAnsi="Arial" w:cs="Arial"/>
          <w:b/>
        </w:rPr>
        <w:t>Cena ofertowa brutto K1 (COB) w ocenianej ofercie</w:t>
      </w:r>
    </w:p>
    <w:p w14:paraId="7256E39F" w14:textId="77777777" w:rsidR="00765E22" w:rsidRDefault="00765E22">
      <w:pPr>
        <w:pStyle w:val="Bezodstpw"/>
        <w:rPr>
          <w:rFonts w:ascii="Arial" w:hAnsi="Arial" w:cs="Arial"/>
          <w:b/>
        </w:rPr>
      </w:pPr>
    </w:p>
    <w:p w14:paraId="0A674306" w14:textId="77777777" w:rsidR="00765E22" w:rsidRDefault="00F16930" w:rsidP="00F16930">
      <w:pPr>
        <w:numPr>
          <w:ilvl w:val="0"/>
          <w:numId w:val="54"/>
        </w:numPr>
        <w:jc w:val="both"/>
        <w:rPr>
          <w:rFonts w:ascii="Arial" w:hAnsi="Arial" w:cs="Arial"/>
          <w:sz w:val="20"/>
          <w:szCs w:val="20"/>
        </w:rPr>
      </w:pPr>
      <w:r>
        <w:rPr>
          <w:rFonts w:ascii="Arial" w:hAnsi="Arial" w:cs="Arial"/>
          <w:sz w:val="20"/>
          <w:szCs w:val="20"/>
        </w:rPr>
        <w:t>Określenie ilości punktów dla kryterium K2 odbędzie się na podstawie poniższej punktacji. Po wyliczeniu punktacji dla kryterium ich ilość zostanie wstawiona do wzoru określającego sumę punktów.</w:t>
      </w:r>
    </w:p>
    <w:p w14:paraId="36830530" w14:textId="77777777" w:rsidR="00765E22" w:rsidRDefault="00765E22">
      <w:pPr>
        <w:pStyle w:val="Bezodstpw"/>
        <w:ind w:left="360"/>
        <w:rPr>
          <w:rFonts w:ascii="Arial" w:hAnsi="Arial" w:cs="Arial"/>
          <w:bCs/>
        </w:rPr>
      </w:pPr>
    </w:p>
    <w:p w14:paraId="5B6ACB44" w14:textId="77777777" w:rsidR="00765E22" w:rsidRDefault="00F16930">
      <w:pPr>
        <w:pStyle w:val="Bezodstpw"/>
        <w:ind w:left="360"/>
        <w:rPr>
          <w:rFonts w:ascii="Arial" w:hAnsi="Arial" w:cs="Arial"/>
          <w:b/>
        </w:rPr>
      </w:pPr>
      <w:r>
        <w:rPr>
          <w:rFonts w:ascii="Arial" w:hAnsi="Arial" w:cs="Arial"/>
          <w:bCs/>
        </w:rPr>
        <w:t>Kryterium dotyczy zadań (realizowanych na podstawie odrębnych umów) polegających na wykonaniu dokumentacji technicznej wykonania instalacji fotowoltaicznej o mocy co najmniej 40 kWp (w tym dokumentacji obejmujących instalacje fotowoltaiczne wraz z magazynami energii) – doświadczenie po uzyskaniu uprawnień.</w:t>
      </w:r>
    </w:p>
    <w:p w14:paraId="2B04DED3" w14:textId="77777777" w:rsidR="00765E22" w:rsidRDefault="00765E22">
      <w:pPr>
        <w:pStyle w:val="Bezodstpw"/>
        <w:ind w:left="360"/>
        <w:rPr>
          <w:rFonts w:ascii="Arial" w:hAnsi="Arial" w:cs="Arial"/>
          <w:b/>
          <w:highlight w:val="yellow"/>
        </w:rPr>
      </w:pPr>
    </w:p>
    <w:p w14:paraId="74E50670" w14:textId="77777777" w:rsidR="00765E22" w:rsidRDefault="00F16930">
      <w:pPr>
        <w:pStyle w:val="Bezodstpw"/>
        <w:ind w:left="360"/>
      </w:pPr>
      <w:r>
        <w:rPr>
          <w:rFonts w:ascii="Arial" w:hAnsi="Arial" w:cs="Arial"/>
          <w:b/>
        </w:rPr>
        <w:t>Wykonawca, który zaoferuje doświadczenie projektanta minimalne wymagane – 5 dokumentacji (warunek konieczny) otrzyma w kryterium K2 – 0 punktów,</w:t>
      </w:r>
    </w:p>
    <w:p w14:paraId="1134E2F6" w14:textId="77777777" w:rsidR="00765E22" w:rsidRDefault="00F16930">
      <w:pPr>
        <w:pStyle w:val="Bezodstpw"/>
        <w:ind w:left="360"/>
      </w:pPr>
      <w:r>
        <w:rPr>
          <w:rFonts w:ascii="Arial" w:hAnsi="Arial" w:cs="Arial"/>
          <w:b/>
        </w:rPr>
        <w:t>Wykonawca, który zaoferuje doświadczenie projektanta – 6 dokumentacji technicznych, otrzyma w kryterium K2 – 10 punktów,</w:t>
      </w:r>
    </w:p>
    <w:p w14:paraId="34F3BCFA" w14:textId="77777777" w:rsidR="00765E22" w:rsidRDefault="00F16930">
      <w:pPr>
        <w:pStyle w:val="Bezodstpw"/>
        <w:ind w:left="360"/>
        <w:rPr>
          <w:rFonts w:ascii="Arial" w:hAnsi="Arial" w:cs="Arial"/>
          <w:b/>
        </w:rPr>
      </w:pPr>
      <w:r>
        <w:rPr>
          <w:rFonts w:ascii="Arial" w:hAnsi="Arial" w:cs="Arial"/>
          <w:b/>
        </w:rPr>
        <w:t>Wykonawca, który zaoferuje doświadczenie projektanta – 7 i więcej dokumentacji, otrzyma w kryterium K2 – 20 punktów,</w:t>
      </w:r>
    </w:p>
    <w:p w14:paraId="05A592D9" w14:textId="77777777" w:rsidR="00765E22" w:rsidRDefault="00765E22">
      <w:pPr>
        <w:pStyle w:val="Bezodstpw"/>
        <w:rPr>
          <w:rFonts w:ascii="Arial" w:hAnsi="Arial" w:cs="Arial"/>
          <w:b/>
        </w:rPr>
      </w:pPr>
    </w:p>
    <w:p w14:paraId="3BFF4202" w14:textId="77777777" w:rsidR="00765E22" w:rsidRDefault="00F16930">
      <w:pPr>
        <w:pStyle w:val="Bezodstpw"/>
        <w:ind w:left="360"/>
        <w:rPr>
          <w:rFonts w:ascii="Arial" w:hAnsi="Arial" w:cs="Arial"/>
          <w:bCs/>
          <w:i/>
          <w:iCs/>
          <w:sz w:val="16"/>
          <w:szCs w:val="16"/>
          <w:u w:val="single"/>
          <w:lang w:val="en-US"/>
        </w:rPr>
      </w:pPr>
      <w:r>
        <w:rPr>
          <w:rFonts w:ascii="Arial" w:hAnsi="Arial" w:cs="Arial"/>
          <w:bCs/>
          <w:i/>
          <w:iCs/>
          <w:sz w:val="16"/>
          <w:szCs w:val="16"/>
          <w:u w:val="single"/>
        </w:rPr>
        <w:t>UWAGA! Minimalna liczba dokumentacji, jaką mogą zaoferować Wykonawcy, wynosi 5. Wykonawca może zaoferować większą liczbę dokumentacji, przy czym maksymalną liczbę punktów (20 pkt) otrzymuje oferta wskazująca 7 lub więcej dokumentacji. Oferta Wykonawcy, który zaoferuje liczbę dokumentacji mniejszą niż 5 lub nie wskaże żadnej liczby, zostanie odrzucona na podstawie art. 226 ust. 1 pkt 5 ustawy pzp.</w:t>
      </w:r>
    </w:p>
    <w:p w14:paraId="4A9422E3" w14:textId="77777777" w:rsidR="00765E22" w:rsidRDefault="00765E22">
      <w:pPr>
        <w:pStyle w:val="Bezodstpw"/>
        <w:widowControl/>
        <w:ind w:left="360"/>
        <w:textAlignment w:val="auto"/>
        <w:rPr>
          <w:rFonts w:ascii="Arial" w:hAnsi="Arial" w:cs="Arial"/>
          <w:bCs/>
          <w:i/>
          <w:iCs/>
          <w:sz w:val="16"/>
          <w:szCs w:val="16"/>
          <w:u w:val="single"/>
        </w:rPr>
      </w:pPr>
      <w:bookmarkStart w:id="29" w:name="_Hlk164256327"/>
      <w:bookmarkEnd w:id="29"/>
    </w:p>
    <w:p w14:paraId="300B4857" w14:textId="77777777" w:rsidR="00765E22" w:rsidRDefault="00F16930" w:rsidP="00F16930">
      <w:pPr>
        <w:numPr>
          <w:ilvl w:val="0"/>
          <w:numId w:val="54"/>
        </w:numPr>
        <w:jc w:val="both"/>
      </w:pPr>
      <w:r>
        <w:rPr>
          <w:rFonts w:ascii="Arial" w:hAnsi="Arial" w:cs="Arial"/>
          <w:sz w:val="20"/>
          <w:szCs w:val="20"/>
        </w:rPr>
        <w:t>Określenie ilości punktów dla kryterium K3 odbędzie się na podstawie poniższej punktacji. Po wyliczeniu punktacji dla kryterium ich ilość zostanie wstawiona do wzoru określającego sumę punktów.</w:t>
      </w:r>
    </w:p>
    <w:p w14:paraId="3BE2FE55" w14:textId="77777777" w:rsidR="00765E22" w:rsidRDefault="00765E22">
      <w:pPr>
        <w:pStyle w:val="Bezodstpw"/>
        <w:rPr>
          <w:rFonts w:ascii="Arial" w:hAnsi="Arial" w:cs="Arial"/>
          <w:bCs/>
        </w:rPr>
      </w:pPr>
    </w:p>
    <w:p w14:paraId="0E43DCB9" w14:textId="77777777" w:rsidR="00765E22" w:rsidRDefault="00F16930">
      <w:pPr>
        <w:pStyle w:val="Bezodstpw"/>
        <w:ind w:left="360"/>
      </w:pPr>
      <w:r>
        <w:rPr>
          <w:rFonts w:ascii="Arial" w:hAnsi="Arial" w:cs="Arial"/>
          <w:bCs/>
        </w:rPr>
        <w:t>Kryterium dotyczy zadań (realizowanych na podstawie odrębnych umów) polegających na wykonaniu dokumentacji z obszaru społeczności energetycznych obejmującej co najmniej jedno z następujących opracowań: biznesplan spółdzielni energetycznej lub bilans energetyczny zgodny z ustawowym modelem rozliczeń w spółdzielni energetycznej.</w:t>
      </w:r>
    </w:p>
    <w:p w14:paraId="5C775084" w14:textId="77777777" w:rsidR="00765E22" w:rsidRDefault="00765E22">
      <w:pPr>
        <w:pStyle w:val="Bezodstpw"/>
        <w:ind w:left="360"/>
      </w:pPr>
    </w:p>
    <w:p w14:paraId="6858B157" w14:textId="77777777" w:rsidR="00765E22" w:rsidRDefault="00F16930">
      <w:pPr>
        <w:pStyle w:val="Bezodstpw"/>
        <w:ind w:left="360"/>
      </w:pPr>
      <w:r>
        <w:rPr>
          <w:rFonts w:ascii="Arial" w:hAnsi="Arial" w:cs="Arial"/>
          <w:b/>
        </w:rPr>
        <w:t>Wykonawca, który zaoferuje doświadczenie eksperta minimalne wymagane – 10 dokumentacji (warunek konieczny) otrzyma w kryterium K3 – 0 punktów,</w:t>
      </w:r>
    </w:p>
    <w:p w14:paraId="2D984B32" w14:textId="77777777" w:rsidR="00765E22" w:rsidRDefault="00F16930">
      <w:pPr>
        <w:pStyle w:val="Bezodstpw"/>
        <w:ind w:left="360"/>
      </w:pPr>
      <w:r>
        <w:rPr>
          <w:rFonts w:ascii="Arial" w:hAnsi="Arial" w:cs="Arial"/>
          <w:b/>
        </w:rPr>
        <w:t xml:space="preserve">Wykonawca, który zaoferuje doświadczenie eksperta – 11 dokumentacji, otrzyma w kryterium K3 </w:t>
      </w:r>
      <w:r>
        <w:rPr>
          <w:rFonts w:ascii="Arial" w:hAnsi="Arial" w:cs="Arial"/>
          <w:b/>
        </w:rPr>
        <w:lastRenderedPageBreak/>
        <w:t>– 10 punktów,</w:t>
      </w:r>
    </w:p>
    <w:p w14:paraId="468988EB" w14:textId="77777777" w:rsidR="00765E22" w:rsidRDefault="00F16930">
      <w:pPr>
        <w:pStyle w:val="Bezodstpw"/>
        <w:ind w:left="360"/>
        <w:rPr>
          <w:rFonts w:ascii="Arial" w:hAnsi="Arial" w:cs="Arial"/>
          <w:b/>
        </w:rPr>
      </w:pPr>
      <w:r>
        <w:rPr>
          <w:rFonts w:ascii="Arial" w:hAnsi="Arial" w:cs="Arial"/>
          <w:b/>
        </w:rPr>
        <w:t>Wykonawca, który zaoferuje doświadczenie eksperta – 12 i więcej dokumentacji, otrzyma w kryterium K3 – 20 punktów,</w:t>
      </w:r>
    </w:p>
    <w:p w14:paraId="25566B5A" w14:textId="77777777" w:rsidR="00765E22" w:rsidRDefault="00765E22">
      <w:pPr>
        <w:pStyle w:val="Bezodstpw"/>
        <w:rPr>
          <w:rFonts w:ascii="Arial" w:hAnsi="Arial" w:cs="Arial"/>
          <w:b/>
        </w:rPr>
      </w:pPr>
    </w:p>
    <w:p w14:paraId="7F611636" w14:textId="77777777" w:rsidR="00765E22" w:rsidRDefault="00F16930">
      <w:pPr>
        <w:pStyle w:val="Bezodstpw"/>
        <w:ind w:left="360"/>
        <w:rPr>
          <w:rFonts w:ascii="Arial" w:hAnsi="Arial" w:cs="Arial"/>
          <w:bCs/>
          <w:i/>
          <w:iCs/>
          <w:sz w:val="16"/>
          <w:szCs w:val="16"/>
          <w:u w:val="single"/>
          <w:lang w:val="en-US"/>
        </w:rPr>
      </w:pPr>
      <w:r>
        <w:rPr>
          <w:rFonts w:ascii="Arial" w:hAnsi="Arial" w:cs="Arial"/>
          <w:bCs/>
          <w:i/>
          <w:iCs/>
          <w:sz w:val="16"/>
          <w:szCs w:val="16"/>
          <w:u w:val="single"/>
        </w:rPr>
        <w:t>UWAGA! Minimalna liczba dokumentacji, jaką mogą zaoferować Wykonawcy, wynosi 10. Wykonawca może zaoferować większą liczbę dokumentacji, przy czym maksymalną liczbę punktów (20 pkt) otrzymuje oferta wskazująca 12 lub więcej dokumentacji. Oferta Wykonawcy, który zaoferuje liczbę dokumentacji mniejszą niż 10 lub nie wskaże żadnej liczby, zostanie odrzucona na podstawie art. 226 ust. 1 pkt 5 ustawy pzp.</w:t>
      </w:r>
    </w:p>
    <w:p w14:paraId="4A9E1080" w14:textId="77777777" w:rsidR="00765E22" w:rsidRDefault="00765E22">
      <w:pPr>
        <w:pStyle w:val="Bezodstpw"/>
      </w:pPr>
    </w:p>
    <w:p w14:paraId="2CEBD425" w14:textId="77777777" w:rsidR="00765E22" w:rsidRDefault="00F16930" w:rsidP="00F16930">
      <w:pPr>
        <w:numPr>
          <w:ilvl w:val="0"/>
          <w:numId w:val="54"/>
        </w:numPr>
        <w:jc w:val="both"/>
        <w:rPr>
          <w:rFonts w:ascii="Arial" w:hAnsi="Arial" w:cs="Arial"/>
          <w:sz w:val="20"/>
          <w:szCs w:val="20"/>
        </w:rPr>
      </w:pPr>
      <w:r>
        <w:rPr>
          <w:rFonts w:ascii="Arial" w:hAnsi="Arial" w:cs="Arial"/>
          <w:color w:val="000000"/>
          <w:sz w:val="20"/>
          <w:szCs w:val="20"/>
        </w:rPr>
        <w:t>Za ofertę najkorzystniejszą zostanie uznana oferta, która przy uwzględnieniu powyższych kryteriów i ich wag otrzyma najwyższą punktację.</w:t>
      </w:r>
    </w:p>
    <w:p w14:paraId="6E365A84" w14:textId="77777777" w:rsidR="00765E22" w:rsidRDefault="00F16930" w:rsidP="00F16930">
      <w:pPr>
        <w:numPr>
          <w:ilvl w:val="0"/>
          <w:numId w:val="54"/>
        </w:numPr>
        <w:jc w:val="both"/>
        <w:rPr>
          <w:rFonts w:ascii="Arial" w:hAnsi="Arial" w:cs="Arial"/>
          <w:sz w:val="20"/>
          <w:szCs w:val="20"/>
        </w:rPr>
      </w:pPr>
      <w:r>
        <w:rPr>
          <w:rFonts w:ascii="Arial" w:hAnsi="Arial" w:cs="Arial"/>
          <w:color w:val="000000"/>
          <w:sz w:val="20"/>
          <w:szCs w:val="20"/>
        </w:rPr>
        <w:t>W celu obliczenia punktów wyniki poszczególnych działań matematycznych będą zaokrąglane do dwóch miejsc po przecinku.</w:t>
      </w:r>
    </w:p>
    <w:p w14:paraId="363B7A4E" w14:textId="77777777" w:rsidR="00765E22" w:rsidRDefault="00F16930" w:rsidP="00F16930">
      <w:pPr>
        <w:numPr>
          <w:ilvl w:val="0"/>
          <w:numId w:val="54"/>
        </w:numPr>
        <w:jc w:val="both"/>
        <w:rPr>
          <w:rFonts w:ascii="Arial" w:hAnsi="Arial" w:cs="Arial"/>
          <w:sz w:val="20"/>
          <w:szCs w:val="20"/>
        </w:rPr>
      </w:pPr>
      <w:r>
        <w:rPr>
          <w:rFonts w:ascii="Arial" w:hAnsi="Arial" w:cs="Arial"/>
          <w:color w:val="000000"/>
          <w:sz w:val="20"/>
          <w:szCs w:val="20"/>
        </w:rPr>
        <w:t>Zamawiający poprawi w ofercie:</w:t>
      </w:r>
    </w:p>
    <w:p w14:paraId="22CFE205" w14:textId="77777777" w:rsidR="00765E22" w:rsidRDefault="00F16930" w:rsidP="00F16930">
      <w:pPr>
        <w:pStyle w:val="Akapitzlist"/>
        <w:numPr>
          <w:ilvl w:val="0"/>
          <w:numId w:val="64"/>
        </w:numPr>
        <w:ind w:left="720"/>
        <w:rPr>
          <w:rFonts w:ascii="Arial" w:hAnsi="Arial" w:cs="Arial"/>
          <w:sz w:val="20"/>
          <w:szCs w:val="20"/>
        </w:rPr>
      </w:pPr>
      <w:r>
        <w:rPr>
          <w:rFonts w:ascii="Arial" w:hAnsi="Arial" w:cs="Arial"/>
          <w:sz w:val="20"/>
          <w:szCs w:val="20"/>
        </w:rPr>
        <w:t>oczywiste omyłki pisarskie;</w:t>
      </w:r>
    </w:p>
    <w:p w14:paraId="1C1EB1EF" w14:textId="77777777" w:rsidR="00765E22" w:rsidRDefault="00F16930" w:rsidP="00F16930">
      <w:pPr>
        <w:pStyle w:val="Akapitzlist"/>
        <w:numPr>
          <w:ilvl w:val="0"/>
          <w:numId w:val="64"/>
        </w:numPr>
        <w:ind w:left="720"/>
        <w:rPr>
          <w:rFonts w:ascii="Arial" w:hAnsi="Arial" w:cs="Arial"/>
          <w:sz w:val="20"/>
          <w:szCs w:val="20"/>
        </w:rPr>
      </w:pPr>
      <w:r>
        <w:rPr>
          <w:rFonts w:ascii="Arial" w:hAnsi="Arial" w:cs="Arial"/>
          <w:sz w:val="20"/>
          <w:szCs w:val="20"/>
        </w:rPr>
        <w:t>oczywiste omyłki rachunkowe;</w:t>
      </w:r>
    </w:p>
    <w:p w14:paraId="609CE8AD" w14:textId="77777777" w:rsidR="00765E22" w:rsidRDefault="00F16930" w:rsidP="00F16930">
      <w:pPr>
        <w:pStyle w:val="Akapitzlist"/>
        <w:numPr>
          <w:ilvl w:val="0"/>
          <w:numId w:val="64"/>
        </w:numPr>
        <w:ind w:left="720"/>
        <w:rPr>
          <w:rFonts w:ascii="Arial" w:hAnsi="Arial" w:cs="Arial"/>
          <w:sz w:val="20"/>
          <w:szCs w:val="20"/>
        </w:rPr>
      </w:pPr>
      <w:r>
        <w:rPr>
          <w:rFonts w:ascii="Arial" w:hAnsi="Arial" w:cs="Arial"/>
          <w:sz w:val="20"/>
          <w:szCs w:val="20"/>
        </w:rPr>
        <w:t xml:space="preserve">inne omyłki polegające na niezgodności oferty z SWZ, nie powodujące istotnych zmian w treści oferty, </w:t>
      </w:r>
    </w:p>
    <w:p w14:paraId="7E97204B" w14:textId="77777777" w:rsidR="00765E22" w:rsidRDefault="00F16930">
      <w:pPr>
        <w:pStyle w:val="ust"/>
        <w:spacing w:before="0" w:after="0"/>
        <w:ind w:left="66" w:firstLine="283"/>
      </w:pPr>
      <w:r>
        <w:rPr>
          <w:rFonts w:ascii="Arial" w:hAnsi="Arial" w:cs="Arial"/>
          <w:color w:val="000000"/>
          <w:sz w:val="20"/>
        </w:rPr>
        <w:t>- niezwłocznie zawiadamiając o tym Wykonawcę, którego oferta została poprawiona.</w:t>
      </w:r>
    </w:p>
    <w:p w14:paraId="06BEC939" w14:textId="77777777" w:rsidR="00765E22" w:rsidRDefault="00F16930" w:rsidP="00F16930">
      <w:pPr>
        <w:numPr>
          <w:ilvl w:val="0"/>
          <w:numId w:val="54"/>
        </w:numPr>
        <w:jc w:val="both"/>
        <w:rPr>
          <w:rFonts w:ascii="Arial" w:hAnsi="Arial" w:cs="Arial"/>
          <w:sz w:val="20"/>
          <w:szCs w:val="20"/>
        </w:rPr>
      </w:pPr>
      <w:r>
        <w:rPr>
          <w:rFonts w:ascii="Arial" w:hAnsi="Arial" w:cs="Arial"/>
          <w:color w:val="000000"/>
          <w:sz w:val="20"/>
          <w:szCs w:val="20"/>
        </w:rPr>
        <w:t>Jeżeli</w:t>
      </w:r>
      <w:r>
        <w:rPr>
          <w:rFonts w:ascii="Arial" w:hAnsi="Arial" w:cs="Arial"/>
          <w:bCs/>
          <w:color w:val="000000"/>
          <w:sz w:val="20"/>
          <w:szCs w:val="20"/>
        </w:rPr>
        <w:t xml:space="preserve">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14:paraId="603A3971" w14:textId="77777777" w:rsidR="00765E22" w:rsidRDefault="00765E22">
      <w:pPr>
        <w:pStyle w:val="Nagwek1"/>
        <w:keepNext w:val="0"/>
        <w:widowControl w:val="0"/>
        <w:tabs>
          <w:tab w:val="left" w:pos="0"/>
        </w:tabs>
        <w:textAlignment w:val="baseline"/>
        <w:rPr>
          <w:rFonts w:ascii="Arial" w:hAnsi="Arial"/>
          <w:spacing w:val="5"/>
          <w:sz w:val="20"/>
          <w:szCs w:val="20"/>
          <w:u w:val="single"/>
          <w:lang w:eastAsia="en-US" w:bidi="ar-SA"/>
        </w:rPr>
      </w:pPr>
    </w:p>
    <w:p w14:paraId="34BA848F" w14:textId="77777777" w:rsidR="00765E22" w:rsidRDefault="00F16930">
      <w:pPr>
        <w:pStyle w:val="Nagwek1"/>
        <w:keepNext w:val="0"/>
        <w:widowControl w:val="0"/>
        <w:tabs>
          <w:tab w:val="left" w:pos="0"/>
        </w:tabs>
        <w:textAlignment w:val="baseline"/>
      </w:pPr>
      <w:bookmarkStart w:id="30" w:name="_Toc239241567"/>
      <w:r>
        <w:rPr>
          <w:rFonts w:ascii="Arial" w:hAnsi="Arial"/>
          <w:spacing w:val="5"/>
          <w:sz w:val="20"/>
          <w:szCs w:val="20"/>
          <w:u w:val="single"/>
          <w:lang w:eastAsia="en-US" w:bidi="ar-SA"/>
        </w:rPr>
        <w:t>ROZDZIAŁ XVIII – INFORMACJE O FORMALNOŚCIACH, JAKIE POWINNY ZOSTAĆ DOPEŁNIONE PO WYBORZE OFERTY W CELU ZAWARCIA UMOWY W SPRAWIE ZAMÓWIENIA PUBLICZNEGO</w:t>
      </w:r>
      <w:bookmarkEnd w:id="30"/>
    </w:p>
    <w:p w14:paraId="727C39FD" w14:textId="77777777" w:rsidR="00765E22" w:rsidRDefault="00765E22">
      <w:pPr>
        <w:tabs>
          <w:tab w:val="left" w:pos="0"/>
        </w:tabs>
        <w:jc w:val="center"/>
        <w:rPr>
          <w:rFonts w:ascii="Arial" w:hAnsi="Arial" w:cs="Times New Roman"/>
          <w:b/>
          <w:bCs/>
          <w:color w:val="000000"/>
          <w:spacing w:val="5"/>
          <w:sz w:val="20"/>
          <w:szCs w:val="20"/>
          <w:u w:val="single"/>
          <w:lang w:eastAsia="en-US" w:bidi="ar-SA"/>
        </w:rPr>
      </w:pPr>
    </w:p>
    <w:p w14:paraId="22C98929" w14:textId="77777777" w:rsidR="00765E22" w:rsidRDefault="00F16930" w:rsidP="00F16930">
      <w:pPr>
        <w:numPr>
          <w:ilvl w:val="0"/>
          <w:numId w:val="53"/>
        </w:numPr>
        <w:jc w:val="both"/>
        <w:rPr>
          <w:rFonts w:ascii="Arial" w:hAnsi="Arial" w:cs="Arial"/>
          <w:sz w:val="20"/>
          <w:szCs w:val="20"/>
        </w:rPr>
      </w:pPr>
      <w:r>
        <w:rPr>
          <w:rFonts w:ascii="Arial" w:hAnsi="Arial" w:cs="Arial"/>
          <w:color w:val="000000"/>
          <w:sz w:val="20"/>
          <w:szCs w:val="20"/>
        </w:rPr>
        <w:t>Zamawiający udzieli zamówienia Wykonawcy, którego oferta odpowiada przepisom określonym w ustawie i w niniejszej specyfikacji oraz zostanie uznana za najkorzystniejszą w świetle kryteriów opisanych w rozdziale XVII SWZ.</w:t>
      </w:r>
    </w:p>
    <w:p w14:paraId="289FB340" w14:textId="77777777" w:rsidR="00765E22" w:rsidRDefault="00F16930" w:rsidP="00F16930">
      <w:pPr>
        <w:numPr>
          <w:ilvl w:val="0"/>
          <w:numId w:val="53"/>
        </w:numPr>
        <w:jc w:val="both"/>
        <w:rPr>
          <w:rFonts w:ascii="Arial" w:hAnsi="Arial" w:cs="Arial"/>
          <w:sz w:val="20"/>
          <w:szCs w:val="20"/>
        </w:rPr>
      </w:pPr>
      <w:r>
        <w:rPr>
          <w:rFonts w:ascii="Arial" w:hAnsi="Arial" w:cs="Arial"/>
          <w:color w:val="000000"/>
          <w:sz w:val="20"/>
          <w:szCs w:val="20"/>
        </w:rPr>
        <w:t>Niezwłocznie po wyborze najkorzystniejszej oferty Zamawiający zawiadamia Wykonawców, którzy złożyli oferty o:</w:t>
      </w:r>
    </w:p>
    <w:p w14:paraId="11AC716C" w14:textId="77777777" w:rsidR="00765E22" w:rsidRDefault="00F16930" w:rsidP="00F16930">
      <w:pPr>
        <w:numPr>
          <w:ilvl w:val="0"/>
          <w:numId w:val="31"/>
        </w:numPr>
        <w:tabs>
          <w:tab w:val="left" w:pos="317"/>
        </w:tabs>
        <w:jc w:val="both"/>
        <w:rPr>
          <w:rFonts w:ascii="Arial" w:hAnsi="Arial" w:cs="Arial"/>
          <w:sz w:val="20"/>
          <w:szCs w:val="20"/>
        </w:rPr>
      </w:pPr>
      <w:r>
        <w:rPr>
          <w:rFonts w:ascii="Arial" w:hAnsi="Arial" w:cs="Arial"/>
          <w:color w:val="000000"/>
          <w:sz w:val="20"/>
          <w:szCs w:val="20"/>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F88078A" w14:textId="77777777" w:rsidR="00765E22" w:rsidRDefault="00F16930" w:rsidP="00F16930">
      <w:pPr>
        <w:numPr>
          <w:ilvl w:val="0"/>
          <w:numId w:val="31"/>
        </w:numPr>
        <w:tabs>
          <w:tab w:val="left" w:pos="317"/>
        </w:tabs>
        <w:jc w:val="both"/>
        <w:rPr>
          <w:rFonts w:ascii="Arial" w:hAnsi="Arial" w:cs="Arial"/>
          <w:sz w:val="20"/>
          <w:szCs w:val="20"/>
        </w:rPr>
      </w:pPr>
      <w:r>
        <w:rPr>
          <w:rFonts w:ascii="Arial" w:hAnsi="Arial" w:cs="Arial"/>
          <w:color w:val="000000"/>
          <w:sz w:val="20"/>
          <w:szCs w:val="20"/>
        </w:rPr>
        <w:t xml:space="preserve">wykonawcach, których oferty zostały odrzucone–podając uzasadnienie faktyczne i prawne. </w:t>
      </w:r>
    </w:p>
    <w:p w14:paraId="409601AA" w14:textId="77777777" w:rsidR="00765E22" w:rsidRDefault="00F16930" w:rsidP="00F16930">
      <w:pPr>
        <w:numPr>
          <w:ilvl w:val="0"/>
          <w:numId w:val="53"/>
        </w:numPr>
        <w:jc w:val="both"/>
        <w:rPr>
          <w:rFonts w:ascii="Arial" w:hAnsi="Arial" w:cs="Arial"/>
          <w:sz w:val="20"/>
          <w:szCs w:val="20"/>
        </w:rPr>
      </w:pPr>
      <w:r>
        <w:rPr>
          <w:rFonts w:ascii="Arial" w:hAnsi="Arial" w:cs="Arial"/>
          <w:color w:val="000000"/>
          <w:sz w:val="20"/>
          <w:szCs w:val="20"/>
        </w:rPr>
        <w:t xml:space="preserve">Niezwłocznie po wyborze najkorzystniejszej oferty Zamawiający zamieszcza informacje, o których mowa w pkt 2.1 </w:t>
      </w:r>
      <w:r>
        <w:rPr>
          <w:rFonts w:ascii="Arial" w:hAnsi="Arial" w:cs="Arial"/>
          <w:sz w:val="20"/>
          <w:szCs w:val="20"/>
        </w:rPr>
        <w:t>również na stronie internetowej prowadzonego postępowania</w:t>
      </w:r>
    </w:p>
    <w:p w14:paraId="55CAAA01" w14:textId="77777777" w:rsidR="00765E22" w:rsidRDefault="00F16930" w:rsidP="00F16930">
      <w:pPr>
        <w:numPr>
          <w:ilvl w:val="0"/>
          <w:numId w:val="53"/>
        </w:numPr>
        <w:jc w:val="both"/>
        <w:rPr>
          <w:rFonts w:ascii="Arial" w:hAnsi="Arial" w:cs="Arial"/>
          <w:sz w:val="20"/>
          <w:szCs w:val="20"/>
        </w:rPr>
      </w:pPr>
      <w:r>
        <w:rPr>
          <w:rFonts w:ascii="Arial" w:hAnsi="Arial" w:cs="Arial"/>
          <w:color w:val="000000"/>
          <w:sz w:val="20"/>
          <w:szCs w:val="20"/>
        </w:rPr>
        <w:t>Zamawiający zawiera umowę w sprawie zamówienia publicznego w terminie i miejscu wyznaczonym przez Zamawiającego w terminach przewidzianych w art. 308 ust. 2 ustawy, jednakże nie krótszym niż 5 dni od dnia przesłania zawiadomienia o wyborze najkorzystniejszej oferty, z zastrzeżeniem art. 308 ust. 3 pkt 1 lit. a ustawy.</w:t>
      </w:r>
    </w:p>
    <w:p w14:paraId="5AE8BAA2" w14:textId="77777777" w:rsidR="00765E22" w:rsidRDefault="00F16930" w:rsidP="00F16930">
      <w:pPr>
        <w:numPr>
          <w:ilvl w:val="0"/>
          <w:numId w:val="53"/>
        </w:numPr>
        <w:jc w:val="both"/>
        <w:rPr>
          <w:rFonts w:ascii="Arial" w:hAnsi="Arial" w:cs="Arial"/>
          <w:color w:val="000000"/>
          <w:sz w:val="20"/>
          <w:szCs w:val="20"/>
        </w:rPr>
      </w:pPr>
      <w:r>
        <w:rPr>
          <w:rFonts w:ascii="Arial" w:hAnsi="Arial" w:cs="Arial"/>
          <w:color w:val="000000"/>
          <w:sz w:val="20"/>
          <w:szCs w:val="20"/>
        </w:rPr>
        <w:t>W przypadku Wykonawcy, który złożył ofertę wspólną, zgodnie z art. 59 ustawy przedstawi on umowę o wspólne wykonanie zamówienia (konsorcjum). Umowa regulująca współpracę podmiotów, jeżeli występują wspólnie – umowa o wspólnej realizacji zamówienia określać ma między innymi sposób reprezentowania grupy podmiotów oraz zakres i rodzaj odpowiedzialności poszczególnych podmiotów za wykonanie zamówienia, z tym jednak zastrzeżeniem, że odpowiedzialność podmiotów jest wobec Zamawiającego solidarna, co musi być zapisane w tej umowie.</w:t>
      </w:r>
    </w:p>
    <w:p w14:paraId="2D4CC3A0" w14:textId="77777777" w:rsidR="00765E22" w:rsidRDefault="00F16930" w:rsidP="00F16930">
      <w:pPr>
        <w:numPr>
          <w:ilvl w:val="0"/>
          <w:numId w:val="53"/>
        </w:numPr>
        <w:jc w:val="both"/>
        <w:rPr>
          <w:rFonts w:ascii="Arial" w:hAnsi="Arial" w:cs="Arial"/>
          <w:color w:val="000000"/>
          <w:sz w:val="20"/>
          <w:szCs w:val="20"/>
        </w:rPr>
      </w:pPr>
      <w:r>
        <w:rPr>
          <w:rFonts w:ascii="Arial" w:hAnsi="Arial" w:cs="Arial"/>
          <w:color w:val="000000"/>
          <w:sz w:val="20"/>
          <w:szCs w:val="20"/>
        </w:rPr>
        <w:t xml:space="preserve">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 </w:t>
      </w:r>
    </w:p>
    <w:p w14:paraId="74F9A4BE" w14:textId="77777777" w:rsidR="00765E22" w:rsidRDefault="00F16930" w:rsidP="00F16930">
      <w:pPr>
        <w:numPr>
          <w:ilvl w:val="0"/>
          <w:numId w:val="53"/>
        </w:numPr>
        <w:jc w:val="both"/>
        <w:rPr>
          <w:rFonts w:ascii="Arial" w:hAnsi="Arial" w:cs="Arial"/>
          <w:kern w:val="0"/>
          <w:sz w:val="20"/>
          <w:szCs w:val="20"/>
          <w:lang w:eastAsia="pl-PL" w:bidi="ar-SA"/>
        </w:rPr>
      </w:pPr>
      <w:r>
        <w:rPr>
          <w:rFonts w:ascii="Arial" w:hAnsi="Arial" w:cs="Arial"/>
          <w:kern w:val="0"/>
          <w:sz w:val="20"/>
          <w:szCs w:val="20"/>
          <w:lang w:eastAsia="pl-PL" w:bidi="ar-SA"/>
        </w:rPr>
        <w:t>Najpóźniej w dniu podpisania umowy przedstawi przekaże Zamawiającemu:</w:t>
      </w:r>
    </w:p>
    <w:p w14:paraId="28320223" w14:textId="77777777" w:rsidR="00765E22" w:rsidRDefault="00F16930" w:rsidP="00F16930">
      <w:pPr>
        <w:numPr>
          <w:ilvl w:val="0"/>
          <w:numId w:val="18"/>
        </w:numPr>
        <w:tabs>
          <w:tab w:val="left" w:pos="317"/>
        </w:tabs>
        <w:ind w:left="720"/>
        <w:jc w:val="both"/>
        <w:rPr>
          <w:rFonts w:ascii="Arial" w:hAnsi="Arial" w:cs="Arial"/>
          <w:kern w:val="0"/>
          <w:sz w:val="20"/>
          <w:szCs w:val="20"/>
          <w:lang w:eastAsia="pl-PL" w:bidi="ar-SA"/>
        </w:rPr>
      </w:pPr>
      <w:r>
        <w:rPr>
          <w:rFonts w:ascii="Arial" w:hAnsi="Arial" w:cs="Arial"/>
          <w:sz w:val="20"/>
          <w:szCs w:val="20"/>
        </w:rPr>
        <w:t>dokumenty potwierdzające spełnienie przez osoby określone w wykazie osób wymagań (uprawnienia, przynależność do izby) określonych w pkt IV.3.2 SWZ;</w:t>
      </w:r>
    </w:p>
    <w:p w14:paraId="2188CEF6" w14:textId="77777777" w:rsidR="00765E22" w:rsidRDefault="00F16930" w:rsidP="00F16930">
      <w:pPr>
        <w:numPr>
          <w:ilvl w:val="0"/>
          <w:numId w:val="18"/>
        </w:numPr>
        <w:tabs>
          <w:tab w:val="left" w:pos="317"/>
        </w:tabs>
        <w:ind w:left="720"/>
        <w:jc w:val="both"/>
        <w:rPr>
          <w:rFonts w:ascii="Arial" w:hAnsi="Arial" w:cs="Arial"/>
          <w:kern w:val="0"/>
          <w:sz w:val="20"/>
          <w:szCs w:val="20"/>
          <w:lang w:eastAsia="pl-PL" w:bidi="ar-SA"/>
        </w:rPr>
      </w:pPr>
      <w:r>
        <w:rPr>
          <w:rFonts w:ascii="Arial" w:hAnsi="Arial" w:cs="Arial"/>
          <w:color w:val="000000"/>
          <w:sz w:val="20"/>
          <w:szCs w:val="20"/>
          <w:lang w:eastAsia="pl-PL"/>
        </w:rPr>
        <w:t xml:space="preserve">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w:t>
      </w:r>
      <w:r>
        <w:rPr>
          <w:rFonts w:ascii="Arial" w:hAnsi="Arial" w:cs="Arial"/>
          <w:color w:val="000000"/>
          <w:sz w:val="20"/>
          <w:szCs w:val="20"/>
          <w:lang w:eastAsia="pl-PL"/>
        </w:rPr>
        <w:lastRenderedPageBreak/>
        <w:t>okres realizacji przedmiotu zamówienia, gwarancji i rękojmi), wykluczenie możliwości wypowiedzenia umowy konsorcjum przez któregokolwiek z jego członków do czasu wykonania zamówienia;</w:t>
      </w:r>
    </w:p>
    <w:p w14:paraId="18786978" w14:textId="77777777" w:rsidR="00765E22" w:rsidRDefault="00F16930">
      <w:pPr>
        <w:tabs>
          <w:tab w:val="left" w:pos="317"/>
        </w:tabs>
        <w:ind w:left="360"/>
        <w:jc w:val="both"/>
        <w:rPr>
          <w:rFonts w:ascii="Arial" w:hAnsi="Arial" w:cs="Arial"/>
          <w:kern w:val="0"/>
          <w:sz w:val="20"/>
          <w:szCs w:val="20"/>
          <w:lang w:eastAsia="pl-PL" w:bidi="ar-SA"/>
        </w:rPr>
      </w:pPr>
      <w:r>
        <w:rPr>
          <w:rFonts w:ascii="Arial" w:hAnsi="Arial" w:cs="Arial"/>
          <w:color w:val="000000"/>
          <w:sz w:val="20"/>
          <w:szCs w:val="20"/>
          <w:lang w:eastAsia="pl-PL"/>
        </w:rPr>
        <w:t xml:space="preserve">- </w:t>
      </w:r>
      <w:r>
        <w:rPr>
          <w:rFonts w:ascii="Arial" w:hAnsi="Arial" w:cs="Arial"/>
          <w:sz w:val="20"/>
          <w:szCs w:val="20"/>
        </w:rPr>
        <w:t>niedostarczenie ww. dokumentów spowoduje, że Zamawiający odmówi podpisania umowy z winy Wykonawcy i zatrzyma wadium.</w:t>
      </w:r>
    </w:p>
    <w:p w14:paraId="77133EA3" w14:textId="77777777" w:rsidR="00765E22" w:rsidRDefault="00F16930" w:rsidP="00F16930">
      <w:pPr>
        <w:numPr>
          <w:ilvl w:val="0"/>
          <w:numId w:val="53"/>
        </w:numPr>
        <w:jc w:val="both"/>
        <w:rPr>
          <w:rFonts w:ascii="Arial" w:hAnsi="Arial" w:cs="Arial"/>
          <w:sz w:val="20"/>
          <w:szCs w:val="20"/>
        </w:rPr>
      </w:pPr>
      <w:r>
        <w:rPr>
          <w:rFonts w:ascii="Arial" w:hAnsi="Arial" w:cs="Arial"/>
          <w:color w:val="000000"/>
          <w:sz w:val="20"/>
          <w:szCs w:val="20"/>
        </w:rPr>
        <w:t>Wniesienie zastrzeżeń do umowy po zakończeniu postępowania przetargowego będzie traktowane przez Zamawiającego jako uchylanie się Wykonawcy od zawarcia umowy.</w:t>
      </w:r>
    </w:p>
    <w:p w14:paraId="3856F4EB" w14:textId="77777777" w:rsidR="00765E22" w:rsidRDefault="00765E22">
      <w:pPr>
        <w:tabs>
          <w:tab w:val="left" w:pos="317"/>
        </w:tabs>
        <w:jc w:val="both"/>
        <w:rPr>
          <w:rFonts w:ascii="Arial" w:hAnsi="Arial" w:cs="Arial"/>
          <w:kern w:val="0"/>
          <w:sz w:val="20"/>
          <w:szCs w:val="20"/>
          <w:lang w:eastAsia="pl-PL" w:bidi="ar-SA"/>
        </w:rPr>
      </w:pPr>
    </w:p>
    <w:p w14:paraId="7AFE9F07" w14:textId="77777777" w:rsidR="00765E22" w:rsidRDefault="00F16930">
      <w:pPr>
        <w:pStyle w:val="Nagwek1"/>
        <w:keepNext w:val="0"/>
        <w:widowControl w:val="0"/>
        <w:tabs>
          <w:tab w:val="left" w:pos="0"/>
        </w:tabs>
        <w:textAlignment w:val="baseline"/>
      </w:pPr>
      <w:bookmarkStart w:id="31" w:name="_Toc239241568"/>
      <w:r>
        <w:rPr>
          <w:rFonts w:ascii="Arial" w:hAnsi="Arial"/>
          <w:spacing w:val="5"/>
          <w:sz w:val="20"/>
          <w:szCs w:val="20"/>
          <w:u w:val="single"/>
          <w:lang w:eastAsia="en-US" w:bidi="ar-SA"/>
        </w:rPr>
        <w:t>ROZDZIAŁ XIX – WYMAGANIA DOTYCZĄCE ZABEZPIECZENIA NALEŻYTEGO WYKONANIA UMOWY</w:t>
      </w:r>
      <w:bookmarkEnd w:id="31"/>
    </w:p>
    <w:p w14:paraId="1527D093" w14:textId="77777777" w:rsidR="00765E22" w:rsidRDefault="00F16930">
      <w:pPr>
        <w:tabs>
          <w:tab w:val="left" w:pos="284"/>
        </w:tabs>
        <w:suppressAutoHyphens w:val="0"/>
        <w:jc w:val="both"/>
        <w:rPr>
          <w:rFonts w:ascii="Arial" w:hAnsi="Arial" w:cs="Arial"/>
          <w:sz w:val="20"/>
          <w:szCs w:val="20"/>
        </w:rPr>
      </w:pPr>
      <w:r>
        <w:rPr>
          <w:rFonts w:ascii="Arial" w:hAnsi="Arial" w:cs="Arial"/>
          <w:sz w:val="20"/>
          <w:szCs w:val="20"/>
        </w:rPr>
        <w:t>Zamawiający rezygnuje z zabezpieczenia należytego wykonania umowy.</w:t>
      </w:r>
    </w:p>
    <w:p w14:paraId="337942C9" w14:textId="77777777" w:rsidR="00765E22" w:rsidRDefault="00765E22">
      <w:pPr>
        <w:tabs>
          <w:tab w:val="left" w:pos="284"/>
        </w:tabs>
        <w:suppressAutoHyphens w:val="0"/>
        <w:jc w:val="both"/>
        <w:rPr>
          <w:rFonts w:ascii="Arial" w:hAnsi="Arial" w:cs="Arial"/>
          <w:sz w:val="20"/>
          <w:szCs w:val="20"/>
        </w:rPr>
      </w:pPr>
    </w:p>
    <w:p w14:paraId="4E03F960"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32" w:name="_Toc239241569"/>
      <w:r>
        <w:rPr>
          <w:rFonts w:ascii="Arial" w:hAnsi="Arial"/>
          <w:spacing w:val="5"/>
          <w:sz w:val="20"/>
          <w:szCs w:val="20"/>
          <w:u w:val="single"/>
          <w:lang w:eastAsia="en-US" w:bidi="ar-SA"/>
        </w:rPr>
        <w:t>ROZDZIAŁ XX – PROJEKTOWANE POSTANOWIENIA UMOWY W SPRAWIE ZAMÓWIENIA PUBLICZNEGO, KTÓRE ZOSTANĄ WPROWADZONE DO UMOWY W SPRAWIE ZAMÓWIENIA PUBLICZNE</w:t>
      </w:r>
      <w:bookmarkEnd w:id="32"/>
    </w:p>
    <w:p w14:paraId="0982C859" w14:textId="77777777" w:rsidR="00765E22" w:rsidRDefault="00F16930">
      <w:pPr>
        <w:pStyle w:val="Akapitzlist1"/>
        <w:tabs>
          <w:tab w:val="left" w:pos="0"/>
        </w:tabs>
        <w:ind w:left="0"/>
        <w:jc w:val="both"/>
        <w:rPr>
          <w:rFonts w:ascii="Arial" w:hAnsi="Arial" w:cs="Arial"/>
        </w:rPr>
      </w:pPr>
      <w:r>
        <w:rPr>
          <w:rFonts w:ascii="Arial" w:hAnsi="Arial" w:cs="Arial"/>
          <w:sz w:val="20"/>
          <w:szCs w:val="20"/>
        </w:rPr>
        <w:t>Projektowe postanowienia umowy stanowi załącznik nr 2 do SWZ.</w:t>
      </w:r>
    </w:p>
    <w:p w14:paraId="794CA418" w14:textId="77777777" w:rsidR="00765E22" w:rsidRDefault="00765E22">
      <w:pPr>
        <w:rPr>
          <w:rFonts w:ascii="Arial" w:hAnsi="Arial" w:cs="Arial"/>
          <w:color w:val="800000"/>
          <w:sz w:val="20"/>
          <w:szCs w:val="20"/>
        </w:rPr>
      </w:pPr>
    </w:p>
    <w:p w14:paraId="0C401B8B" w14:textId="77777777" w:rsidR="00765E22" w:rsidRDefault="00F16930">
      <w:pPr>
        <w:pStyle w:val="Nagwek1"/>
        <w:keepNext w:val="0"/>
        <w:widowControl w:val="0"/>
        <w:tabs>
          <w:tab w:val="left" w:pos="0"/>
        </w:tabs>
        <w:textAlignment w:val="baseline"/>
      </w:pPr>
      <w:bookmarkStart w:id="33" w:name="_Toc239241570"/>
      <w:r>
        <w:rPr>
          <w:rFonts w:ascii="Arial" w:hAnsi="Arial"/>
          <w:spacing w:val="5"/>
          <w:sz w:val="20"/>
          <w:szCs w:val="20"/>
          <w:u w:val="single"/>
          <w:lang w:eastAsia="en-US" w:bidi="ar-SA"/>
        </w:rPr>
        <w:t>ROZDZIAŁ XXI – POUCZENIE O ŚRODKACH OCHRONY PRAWNEJ PRZYSŁUGUJĄCYCH WYKONAWCY W TOKU POSTĘPOWANIA O UDZIELENIE ZAMÓWIENIA</w:t>
      </w:r>
      <w:bookmarkEnd w:id="33"/>
    </w:p>
    <w:p w14:paraId="126D497D" w14:textId="77777777" w:rsidR="00765E22" w:rsidRDefault="00765E22">
      <w:pPr>
        <w:pStyle w:val="Akapitzlist1"/>
        <w:tabs>
          <w:tab w:val="left" w:pos="709"/>
        </w:tabs>
        <w:ind w:left="0"/>
        <w:jc w:val="both"/>
        <w:rPr>
          <w:rFonts w:ascii="Arial" w:hAnsi="Arial" w:cs="Arial"/>
          <w:color w:val="000000"/>
          <w:spacing w:val="5"/>
          <w:sz w:val="20"/>
          <w:szCs w:val="20"/>
          <w:u w:val="single"/>
          <w:lang w:eastAsia="en-US"/>
        </w:rPr>
      </w:pPr>
    </w:p>
    <w:p w14:paraId="05A8F769" w14:textId="77777777" w:rsidR="00765E22" w:rsidRDefault="00F16930" w:rsidP="00F16930">
      <w:pPr>
        <w:numPr>
          <w:ilvl w:val="0"/>
          <w:numId w:val="63"/>
        </w:numPr>
        <w:jc w:val="both"/>
        <w:rPr>
          <w:rFonts w:ascii="Arial" w:hAnsi="Arial" w:cs="Arial"/>
          <w:sz w:val="20"/>
          <w:szCs w:val="20"/>
        </w:rPr>
      </w:pPr>
      <w:r>
        <w:rPr>
          <w:rFonts w:ascii="Arial" w:hAnsi="Arial" w:cs="Arial"/>
          <w:sz w:val="20"/>
          <w:szCs w:val="20"/>
        </w:rPr>
        <w:t xml:space="preserve">Środki ochrony prawnej przysługujące Wykonawcy a także innemu podmiotowi, jeżeli ma lub miał interes w uzyskaniu danego zamówienia oraz poniósł lub może ponieść szkodę w wyniku naruszenia przez Zamawiającego przepisów niniejszej ustawy. </w:t>
      </w:r>
    </w:p>
    <w:p w14:paraId="3E28370F" w14:textId="77777777" w:rsidR="00765E22" w:rsidRDefault="00F16930" w:rsidP="00F16930">
      <w:pPr>
        <w:numPr>
          <w:ilvl w:val="0"/>
          <w:numId w:val="63"/>
        </w:numPr>
        <w:jc w:val="both"/>
        <w:rPr>
          <w:rFonts w:ascii="Arial" w:hAnsi="Arial" w:cs="Arial"/>
          <w:sz w:val="20"/>
          <w:szCs w:val="20"/>
        </w:rPr>
      </w:pPr>
      <w:r>
        <w:rPr>
          <w:rFonts w:ascii="Arial" w:hAnsi="Arial" w:cs="Arial"/>
          <w:sz w:val="20"/>
          <w:szCs w:val="20"/>
        </w:rPr>
        <w:t xml:space="preserve">Środki ochrony prawnej wobec ogłoszenia o zamówieniu oraz dokumentów zamówienia przysługują również organizacjom wpisanym na listę, o której mowa w art. 469 pkt 15 ustawy oraz Rzecznikowi Małych i Średnich Przedsiębiorstw. </w:t>
      </w:r>
    </w:p>
    <w:p w14:paraId="27D511F8" w14:textId="77777777" w:rsidR="00765E22" w:rsidRDefault="00765E22">
      <w:pPr>
        <w:rPr>
          <w:rFonts w:ascii="Arial" w:hAnsi="Arial" w:cs="Times New Roman"/>
          <w:b/>
          <w:bCs/>
          <w:color w:val="000000"/>
          <w:sz w:val="20"/>
          <w:szCs w:val="20"/>
        </w:rPr>
      </w:pPr>
    </w:p>
    <w:p w14:paraId="341F1091"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34" w:name="_Toc239241571"/>
      <w:r>
        <w:rPr>
          <w:rFonts w:ascii="Arial" w:hAnsi="Arial"/>
          <w:spacing w:val="5"/>
          <w:sz w:val="20"/>
          <w:szCs w:val="20"/>
          <w:u w:val="single"/>
          <w:lang w:eastAsia="en-US" w:bidi="ar-SA"/>
        </w:rPr>
        <w:t>ROZDZIAŁ XXII – INFORMACJE DODATKOWE</w:t>
      </w:r>
      <w:bookmarkEnd w:id="34"/>
    </w:p>
    <w:p w14:paraId="26CB4A5E" w14:textId="77777777" w:rsidR="00765E22" w:rsidRDefault="00765E22">
      <w:pPr>
        <w:keepNext/>
        <w:tabs>
          <w:tab w:val="left" w:pos="1418"/>
          <w:tab w:val="left" w:pos="1560"/>
        </w:tabs>
        <w:ind w:left="284" w:hanging="284"/>
        <w:jc w:val="center"/>
        <w:rPr>
          <w:rFonts w:ascii="Arial" w:hAnsi="Arial" w:cs="Times New Roman"/>
          <w:b/>
          <w:bCs/>
          <w:caps/>
          <w:color w:val="000000"/>
          <w:spacing w:val="5"/>
          <w:sz w:val="20"/>
          <w:szCs w:val="20"/>
          <w:u w:val="single"/>
          <w:lang w:eastAsia="en-US" w:bidi="ar-SA"/>
        </w:rPr>
      </w:pPr>
    </w:p>
    <w:p w14:paraId="5FF0BAC2" w14:textId="77777777" w:rsidR="00765E22" w:rsidRDefault="00F16930" w:rsidP="00F16930">
      <w:pPr>
        <w:pStyle w:val="Akapitzlist"/>
        <w:numPr>
          <w:ilvl w:val="0"/>
          <w:numId w:val="37"/>
        </w:numPr>
        <w:tabs>
          <w:tab w:val="left" w:pos="284"/>
        </w:tabs>
        <w:jc w:val="both"/>
        <w:rPr>
          <w:rFonts w:ascii="Arial" w:hAnsi="Arial" w:cs="Arial"/>
          <w:sz w:val="20"/>
          <w:szCs w:val="20"/>
        </w:rPr>
      </w:pPr>
      <w:r>
        <w:rPr>
          <w:rFonts w:ascii="Arial" w:hAnsi="Arial" w:cs="Arial"/>
          <w:sz w:val="20"/>
          <w:szCs w:val="20"/>
        </w:rPr>
        <w:t>W sprawach nieuregulowanych w niniejszej Specyfikacji Warunków Zamówienia zastosowanie mają przepisy ustawy Prawo zamówień publicznych (Dz. U. z 2026 r. poz. 793)</w:t>
      </w:r>
      <w:r>
        <w:rPr>
          <w:rFonts w:ascii="Arial" w:hAnsi="Arial" w:cs="Arial"/>
          <w:b/>
          <w:bCs/>
          <w:caps/>
          <w:sz w:val="20"/>
          <w:szCs w:val="20"/>
        </w:rPr>
        <w:t xml:space="preserve"> </w:t>
      </w:r>
      <w:r>
        <w:rPr>
          <w:rFonts w:ascii="Arial" w:hAnsi="Arial" w:cs="Arial"/>
          <w:sz w:val="20"/>
          <w:szCs w:val="20"/>
        </w:rPr>
        <w:t>oraz odpowiednie przepisy wykonawcze.</w:t>
      </w:r>
    </w:p>
    <w:p w14:paraId="313990AD" w14:textId="77777777" w:rsidR="00765E22" w:rsidRDefault="00F16930" w:rsidP="00F16930">
      <w:pPr>
        <w:pStyle w:val="Akapitzlist"/>
        <w:numPr>
          <w:ilvl w:val="0"/>
          <w:numId w:val="37"/>
        </w:numPr>
        <w:tabs>
          <w:tab w:val="left" w:pos="284"/>
        </w:tabs>
        <w:jc w:val="both"/>
        <w:rPr>
          <w:rFonts w:ascii="Arial" w:hAnsi="Arial" w:cs="Arial"/>
          <w:sz w:val="20"/>
          <w:szCs w:val="20"/>
        </w:rPr>
      </w:pPr>
      <w:r>
        <w:rPr>
          <w:rFonts w:ascii="Arial" w:hAnsi="Arial" w:cs="Arial"/>
          <w:b/>
          <w:bCs/>
          <w:sz w:val="20"/>
          <w:szCs w:val="20"/>
        </w:rPr>
        <w:t xml:space="preserve">Klauzula informacyjna z zakresu ochrony danych osobowych*: </w:t>
      </w:r>
    </w:p>
    <w:p w14:paraId="086FFB6B" w14:textId="77777777" w:rsidR="00765E22" w:rsidRDefault="00F16930">
      <w:pPr>
        <w:pStyle w:val="Akapitzlist"/>
        <w:tabs>
          <w:tab w:val="left" w:pos="284"/>
        </w:tabs>
        <w:ind w:left="284"/>
        <w:jc w:val="both"/>
      </w:pPr>
      <w:r>
        <w:rPr>
          <w:rFonts w:ascii="Arial" w:hAnsi="Arial" w:cs="Arial"/>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B0CDEAF" w14:textId="77777777" w:rsidR="00765E22" w:rsidRDefault="00F16930" w:rsidP="00F16930">
      <w:pPr>
        <w:pStyle w:val="Akapitzlist"/>
        <w:numPr>
          <w:ilvl w:val="0"/>
          <w:numId w:val="32"/>
        </w:numPr>
        <w:tabs>
          <w:tab w:val="left" w:pos="284"/>
        </w:tabs>
        <w:jc w:val="both"/>
        <w:rPr>
          <w:rFonts w:ascii="Arial" w:hAnsi="Arial" w:cs="Arial"/>
          <w:sz w:val="20"/>
          <w:szCs w:val="20"/>
        </w:rPr>
      </w:pPr>
      <w:r>
        <w:rPr>
          <w:rFonts w:ascii="Arial" w:hAnsi="Arial" w:cs="Arial"/>
          <w:sz w:val="20"/>
          <w:szCs w:val="20"/>
          <w:lang w:eastAsia="pl-PL"/>
        </w:rPr>
        <w:t xml:space="preserve">administratorem Pani/Pana danych osobowych jest Wójt Gminy Jastrzębia, Jastrzębia 110, 26-631 Jastrzębia, </w:t>
      </w:r>
      <w:r>
        <w:rPr>
          <w:rFonts w:ascii="Arial" w:hAnsi="Arial" w:cs="Arial"/>
          <w:sz w:val="20"/>
          <w:szCs w:val="20"/>
        </w:rPr>
        <w:t xml:space="preserve">e-mail: </w:t>
      </w:r>
      <w:hyperlink r:id="rId20">
        <w:r>
          <w:rPr>
            <w:rStyle w:val="Hipercze"/>
            <w:rFonts w:ascii="Arial" w:hAnsi="Arial" w:cs="Arial"/>
            <w:sz w:val="20"/>
            <w:szCs w:val="20"/>
          </w:rPr>
          <w:t>urzad@jastrzebia.pl</w:t>
        </w:r>
      </w:hyperlink>
      <w:r>
        <w:rPr>
          <w:rFonts w:ascii="Arial" w:hAnsi="Arial" w:cs="Arial"/>
          <w:color w:val="0070C0"/>
          <w:sz w:val="20"/>
          <w:szCs w:val="20"/>
        </w:rPr>
        <w:t>;</w:t>
      </w:r>
    </w:p>
    <w:p w14:paraId="47C7BCDC" w14:textId="77777777" w:rsidR="00765E22" w:rsidRDefault="00F16930" w:rsidP="00F16930">
      <w:pPr>
        <w:pStyle w:val="Akapitzlist"/>
        <w:numPr>
          <w:ilvl w:val="0"/>
          <w:numId w:val="32"/>
        </w:numPr>
        <w:tabs>
          <w:tab w:val="left" w:pos="284"/>
        </w:tabs>
        <w:jc w:val="both"/>
        <w:rPr>
          <w:rStyle w:val="Hipercze"/>
          <w:rFonts w:ascii="Arial" w:hAnsi="Arial" w:cs="Arial"/>
          <w:color w:val="000000"/>
          <w:sz w:val="20"/>
          <w:szCs w:val="20"/>
          <w:u w:val="none"/>
        </w:rPr>
      </w:pPr>
      <w:r>
        <w:rPr>
          <w:rFonts w:ascii="Arial" w:hAnsi="Arial" w:cs="Arial"/>
          <w:sz w:val="20"/>
          <w:szCs w:val="20"/>
          <w:lang w:eastAsia="pl-PL"/>
        </w:rPr>
        <w:t>kontakt z inspektorem ochrony danych osobowych Urzędu Gminy jest za pomocą adresu e-mail:</w:t>
      </w:r>
      <w:r>
        <w:rPr>
          <w:rFonts w:ascii="Arial" w:hAnsi="Arial" w:cs="Arial"/>
          <w:color w:val="0070C0"/>
          <w:sz w:val="20"/>
          <w:szCs w:val="20"/>
          <w:lang w:eastAsia="pl-PL"/>
        </w:rPr>
        <w:t xml:space="preserve"> </w:t>
      </w:r>
      <w:r>
        <w:rPr>
          <w:rStyle w:val="Hipercze"/>
          <w:rFonts w:ascii="Arial" w:hAnsi="Arial" w:cs="Arial"/>
          <w:sz w:val="20"/>
          <w:szCs w:val="20"/>
        </w:rPr>
        <w:t>rodo@jastrzebia.pl;</w:t>
      </w:r>
    </w:p>
    <w:p w14:paraId="54A5233B" w14:textId="77777777" w:rsidR="00765E22" w:rsidRDefault="00F16930" w:rsidP="00F16930">
      <w:pPr>
        <w:pStyle w:val="Akapitzlist"/>
        <w:numPr>
          <w:ilvl w:val="0"/>
          <w:numId w:val="32"/>
        </w:numPr>
        <w:tabs>
          <w:tab w:val="left" w:pos="284"/>
        </w:tabs>
        <w:jc w:val="both"/>
        <w:rPr>
          <w:rFonts w:ascii="Arial" w:hAnsi="Arial" w:cs="Arial"/>
          <w:sz w:val="20"/>
          <w:szCs w:val="20"/>
        </w:rPr>
      </w:pPr>
      <w:r>
        <w:rPr>
          <w:rFonts w:ascii="Arial" w:hAnsi="Arial" w:cs="Arial"/>
          <w:sz w:val="20"/>
          <w:szCs w:val="20"/>
          <w:lang w:eastAsia="pl-PL"/>
        </w:rPr>
        <w:t xml:space="preserve">Pani/Pana dane osobowe przetwarzane będą na podstawie art. 6 ust. 1 lit. c RODO w celu </w:t>
      </w:r>
      <w:r>
        <w:rPr>
          <w:rFonts w:ascii="Arial" w:hAnsi="Arial" w:cs="Arial"/>
          <w:sz w:val="20"/>
          <w:szCs w:val="20"/>
        </w:rPr>
        <w:t>związanym z postępowaniem o udzielenie przedmiotowego zamówienia publicznego prowadzonym w trybie podstawowym z możliwością negocjacji (art. 275 pkt 2 ustawy pzp);</w:t>
      </w:r>
    </w:p>
    <w:p w14:paraId="5E456A12" w14:textId="77777777" w:rsidR="00765E22" w:rsidRDefault="00F16930" w:rsidP="00F16930">
      <w:pPr>
        <w:pStyle w:val="Akapitzlist"/>
        <w:numPr>
          <w:ilvl w:val="0"/>
          <w:numId w:val="32"/>
        </w:numPr>
        <w:tabs>
          <w:tab w:val="left" w:pos="284"/>
        </w:tabs>
        <w:jc w:val="both"/>
        <w:rPr>
          <w:rFonts w:ascii="Arial" w:hAnsi="Arial" w:cs="Arial"/>
          <w:sz w:val="20"/>
          <w:szCs w:val="20"/>
        </w:rPr>
      </w:pPr>
      <w:r>
        <w:rPr>
          <w:rFonts w:ascii="Arial" w:hAnsi="Arial" w:cs="Arial"/>
          <w:sz w:val="20"/>
          <w:szCs w:val="20"/>
          <w:lang w:eastAsia="pl-PL"/>
        </w:rPr>
        <w:t xml:space="preserve">odbiorcami Pani/Pana danych osobowych będą osoby lub podmioty, którym udostępniona zostanie dokumentacja postępowania w oparciu o art. 18 oraz art. 74 ustawy pzp;  </w:t>
      </w:r>
    </w:p>
    <w:p w14:paraId="28031400" w14:textId="77777777" w:rsidR="00765E22" w:rsidRDefault="00F16930" w:rsidP="00F16930">
      <w:pPr>
        <w:pStyle w:val="Akapitzlist"/>
        <w:numPr>
          <w:ilvl w:val="0"/>
          <w:numId w:val="32"/>
        </w:numPr>
        <w:tabs>
          <w:tab w:val="left" w:pos="284"/>
        </w:tabs>
        <w:jc w:val="both"/>
        <w:rPr>
          <w:rFonts w:ascii="Arial" w:hAnsi="Arial" w:cs="Arial"/>
          <w:sz w:val="20"/>
          <w:szCs w:val="20"/>
        </w:rPr>
      </w:pPr>
      <w:r>
        <w:rPr>
          <w:rFonts w:ascii="Arial" w:hAnsi="Arial" w:cs="Arial"/>
          <w:sz w:val="20"/>
          <w:szCs w:val="20"/>
          <w:lang w:eastAsia="pl-PL"/>
        </w:rPr>
        <w:t>Pani/Pana dane osobowe będą przechowywane, zgodnie z art. 78 ust. 1 i 4 ustawy pzp, przez okres 4 lat od dnia zakończenia postępowania o udzielenie zamówienia, a jeżeli czas trwania umowy przekracza 4 lata, okres przechowywania obejmuje cały czas trwania umowy;</w:t>
      </w:r>
    </w:p>
    <w:p w14:paraId="19230737" w14:textId="77777777" w:rsidR="00765E22" w:rsidRDefault="00F16930" w:rsidP="00F16930">
      <w:pPr>
        <w:pStyle w:val="Akapitzlist"/>
        <w:numPr>
          <w:ilvl w:val="0"/>
          <w:numId w:val="32"/>
        </w:numPr>
        <w:tabs>
          <w:tab w:val="left" w:pos="284"/>
        </w:tabs>
        <w:jc w:val="both"/>
        <w:rPr>
          <w:rFonts w:ascii="Arial" w:hAnsi="Arial" w:cs="Arial"/>
          <w:sz w:val="20"/>
          <w:szCs w:val="20"/>
        </w:rPr>
      </w:pPr>
      <w:r>
        <w:rPr>
          <w:rFonts w:ascii="Arial" w:hAnsi="Arial" w:cs="Arial"/>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FD879D5" w14:textId="77777777" w:rsidR="00765E22" w:rsidRDefault="00F16930" w:rsidP="00F16930">
      <w:pPr>
        <w:pStyle w:val="Akapitzlist"/>
        <w:numPr>
          <w:ilvl w:val="0"/>
          <w:numId w:val="32"/>
        </w:numPr>
        <w:tabs>
          <w:tab w:val="left" w:pos="284"/>
        </w:tabs>
        <w:jc w:val="both"/>
        <w:rPr>
          <w:rFonts w:ascii="Arial" w:hAnsi="Arial" w:cs="Arial"/>
          <w:sz w:val="20"/>
          <w:szCs w:val="20"/>
        </w:rPr>
      </w:pPr>
      <w:r>
        <w:rPr>
          <w:rFonts w:ascii="Arial" w:hAnsi="Arial" w:cs="Arial"/>
          <w:sz w:val="20"/>
          <w:szCs w:val="20"/>
          <w:lang w:eastAsia="pl-PL"/>
        </w:rPr>
        <w:t>w odniesieniu do Pani/Pana danych osobowych decyzje nie będą podejmowane w sposób zautomatyzowany, stosowanie do art. 22 RODO;</w:t>
      </w:r>
    </w:p>
    <w:p w14:paraId="5EC6CAB3" w14:textId="77777777" w:rsidR="00765E22" w:rsidRDefault="00F16930" w:rsidP="00F16930">
      <w:pPr>
        <w:pStyle w:val="Akapitzlist"/>
        <w:numPr>
          <w:ilvl w:val="0"/>
          <w:numId w:val="32"/>
        </w:numPr>
        <w:tabs>
          <w:tab w:val="left" w:pos="284"/>
        </w:tabs>
        <w:jc w:val="both"/>
        <w:rPr>
          <w:rFonts w:ascii="Arial" w:hAnsi="Arial" w:cs="Arial"/>
          <w:sz w:val="20"/>
          <w:szCs w:val="20"/>
        </w:rPr>
      </w:pPr>
      <w:r>
        <w:rPr>
          <w:rFonts w:ascii="Arial" w:hAnsi="Arial" w:cs="Arial"/>
          <w:sz w:val="20"/>
          <w:szCs w:val="20"/>
          <w:lang w:eastAsia="pl-PL"/>
        </w:rPr>
        <w:t>posiada Pani/Pan:</w:t>
      </w:r>
    </w:p>
    <w:p w14:paraId="0B5B2BA4" w14:textId="77777777" w:rsidR="00765E22" w:rsidRDefault="00F16930" w:rsidP="00F16930">
      <w:pPr>
        <w:pStyle w:val="Akapitzlist"/>
        <w:numPr>
          <w:ilvl w:val="0"/>
          <w:numId w:val="47"/>
        </w:numPr>
        <w:tabs>
          <w:tab w:val="left" w:pos="284"/>
        </w:tabs>
        <w:jc w:val="both"/>
        <w:rPr>
          <w:rFonts w:ascii="Arial" w:hAnsi="Arial" w:cs="Arial"/>
          <w:sz w:val="20"/>
          <w:szCs w:val="20"/>
        </w:rPr>
      </w:pPr>
      <w:r>
        <w:rPr>
          <w:rFonts w:ascii="Arial" w:hAnsi="Arial" w:cs="Arial"/>
          <w:sz w:val="20"/>
          <w:szCs w:val="20"/>
          <w:lang w:eastAsia="pl-PL"/>
        </w:rPr>
        <w:t>na podstawie art. 15 RODO prawo dostępu do danych osobowych Pani/Pana dotyczących;</w:t>
      </w:r>
    </w:p>
    <w:p w14:paraId="43A5FAA9" w14:textId="77777777" w:rsidR="00765E22" w:rsidRDefault="00F16930" w:rsidP="00F16930">
      <w:pPr>
        <w:pStyle w:val="Akapitzlist"/>
        <w:numPr>
          <w:ilvl w:val="0"/>
          <w:numId w:val="47"/>
        </w:numPr>
        <w:tabs>
          <w:tab w:val="left" w:pos="284"/>
        </w:tabs>
        <w:jc w:val="both"/>
        <w:rPr>
          <w:rFonts w:ascii="Arial" w:hAnsi="Arial" w:cs="Arial"/>
          <w:sz w:val="20"/>
          <w:szCs w:val="20"/>
        </w:rPr>
      </w:pPr>
      <w:r>
        <w:rPr>
          <w:rFonts w:ascii="Arial" w:hAnsi="Arial" w:cs="Arial"/>
          <w:sz w:val="20"/>
          <w:szCs w:val="20"/>
          <w:lang w:eastAsia="pl-PL"/>
        </w:rPr>
        <w:t>na podstawie art. 16 RODO prawo do sprostowania Pani/Pana danych osobowych</w:t>
      </w:r>
      <w:r>
        <w:rPr>
          <w:rFonts w:ascii="Arial" w:hAnsi="Arial" w:cs="Arial"/>
          <w:sz w:val="20"/>
          <w:szCs w:val="20"/>
          <w:vertAlign w:val="superscript"/>
          <w:lang w:eastAsia="pl-PL"/>
        </w:rPr>
        <w:t>*</w:t>
      </w:r>
      <w:r>
        <w:rPr>
          <w:rFonts w:ascii="Arial" w:hAnsi="Arial" w:cs="Arial"/>
          <w:sz w:val="20"/>
          <w:szCs w:val="20"/>
          <w:lang w:eastAsia="pl-PL"/>
        </w:rPr>
        <w:t>;</w:t>
      </w:r>
    </w:p>
    <w:p w14:paraId="518DF531" w14:textId="77777777" w:rsidR="00765E22" w:rsidRDefault="00F16930" w:rsidP="00F16930">
      <w:pPr>
        <w:pStyle w:val="Akapitzlist"/>
        <w:numPr>
          <w:ilvl w:val="0"/>
          <w:numId w:val="47"/>
        </w:numPr>
        <w:tabs>
          <w:tab w:val="left" w:pos="284"/>
        </w:tabs>
        <w:jc w:val="both"/>
        <w:rPr>
          <w:rFonts w:ascii="Arial" w:hAnsi="Arial" w:cs="Arial"/>
          <w:sz w:val="20"/>
          <w:szCs w:val="20"/>
        </w:rPr>
      </w:pPr>
      <w:r>
        <w:rPr>
          <w:rFonts w:ascii="Arial" w:hAnsi="Arial" w:cs="Arial"/>
          <w:sz w:val="20"/>
          <w:szCs w:val="20"/>
          <w:lang w:eastAsia="pl-PL"/>
        </w:rPr>
        <w:t xml:space="preserve">na podstawie art. 18 RODO prawo żądania od administratora ograniczenia przetwarzania danych osobowych z zastrzeżeniem przypadków, o których mowa w art. 18 ust. 2 RODO **; </w:t>
      </w:r>
    </w:p>
    <w:p w14:paraId="4E0443CC" w14:textId="77777777" w:rsidR="00765E22" w:rsidRDefault="00F16930" w:rsidP="00F16930">
      <w:pPr>
        <w:pStyle w:val="Akapitzlist"/>
        <w:numPr>
          <w:ilvl w:val="0"/>
          <w:numId w:val="47"/>
        </w:numPr>
        <w:tabs>
          <w:tab w:val="left" w:pos="284"/>
        </w:tabs>
        <w:jc w:val="both"/>
        <w:rPr>
          <w:rFonts w:ascii="Arial" w:hAnsi="Arial" w:cs="Arial"/>
          <w:sz w:val="20"/>
          <w:szCs w:val="20"/>
        </w:rPr>
      </w:pPr>
      <w:r>
        <w:rPr>
          <w:rFonts w:ascii="Arial" w:hAnsi="Arial" w:cs="Arial"/>
          <w:sz w:val="20"/>
          <w:szCs w:val="20"/>
          <w:lang w:eastAsia="pl-PL"/>
        </w:rPr>
        <w:t xml:space="preserve"> prawo do wniesienia skargi do Prezesa Urzędu Ochrony Danych Osobowych, gdy uzna Pani/Pan, że przetwarzanie danych osobowych Pani/Pana dotyczących narusza przepisy RODO;</w:t>
      </w:r>
    </w:p>
    <w:p w14:paraId="14A9D1A3" w14:textId="77777777" w:rsidR="00765E22" w:rsidRDefault="00F16930" w:rsidP="00F16930">
      <w:pPr>
        <w:pStyle w:val="Akapitzlist"/>
        <w:numPr>
          <w:ilvl w:val="0"/>
          <w:numId w:val="32"/>
        </w:numPr>
        <w:tabs>
          <w:tab w:val="left" w:pos="284"/>
        </w:tabs>
        <w:jc w:val="both"/>
        <w:rPr>
          <w:rFonts w:ascii="Arial" w:hAnsi="Arial" w:cs="Arial"/>
          <w:sz w:val="20"/>
          <w:szCs w:val="20"/>
          <w:lang w:eastAsia="pl-PL"/>
        </w:rPr>
      </w:pPr>
      <w:r>
        <w:rPr>
          <w:rFonts w:ascii="Arial" w:hAnsi="Arial" w:cs="Arial"/>
          <w:sz w:val="20"/>
          <w:szCs w:val="20"/>
          <w:lang w:eastAsia="pl-PL"/>
        </w:rPr>
        <w:t>nie przysługuje Pani/Panu:</w:t>
      </w:r>
    </w:p>
    <w:p w14:paraId="51DC1C9A" w14:textId="77777777" w:rsidR="00765E22" w:rsidRDefault="00F16930" w:rsidP="00F16930">
      <w:pPr>
        <w:pStyle w:val="Akapitzlist"/>
        <w:numPr>
          <w:ilvl w:val="0"/>
          <w:numId w:val="41"/>
        </w:numPr>
        <w:tabs>
          <w:tab w:val="left" w:pos="284"/>
        </w:tabs>
        <w:jc w:val="both"/>
        <w:rPr>
          <w:rFonts w:ascii="Arial" w:hAnsi="Arial" w:cs="Arial"/>
          <w:sz w:val="20"/>
          <w:szCs w:val="20"/>
          <w:lang w:eastAsia="pl-PL"/>
        </w:rPr>
      </w:pPr>
      <w:r>
        <w:rPr>
          <w:rFonts w:ascii="Arial" w:hAnsi="Arial" w:cs="Arial"/>
          <w:sz w:val="20"/>
          <w:szCs w:val="20"/>
          <w:lang w:eastAsia="pl-PL"/>
        </w:rPr>
        <w:lastRenderedPageBreak/>
        <w:t>w związku z art. 17 ust. 3 lit. b, d lub e RODO prawo do usunięcia danych osobowych;</w:t>
      </w:r>
    </w:p>
    <w:p w14:paraId="0442173E" w14:textId="77777777" w:rsidR="00765E22" w:rsidRDefault="00F16930" w:rsidP="00F16930">
      <w:pPr>
        <w:pStyle w:val="Akapitzlist"/>
        <w:numPr>
          <w:ilvl w:val="0"/>
          <w:numId w:val="41"/>
        </w:numPr>
        <w:tabs>
          <w:tab w:val="left" w:pos="284"/>
        </w:tabs>
        <w:jc w:val="both"/>
        <w:rPr>
          <w:rFonts w:ascii="Arial" w:hAnsi="Arial" w:cs="Arial"/>
          <w:sz w:val="20"/>
          <w:szCs w:val="20"/>
          <w:lang w:eastAsia="pl-PL"/>
        </w:rPr>
      </w:pPr>
      <w:r>
        <w:rPr>
          <w:rFonts w:ascii="Arial" w:hAnsi="Arial" w:cs="Arial"/>
          <w:sz w:val="20"/>
          <w:szCs w:val="20"/>
          <w:lang w:eastAsia="pl-PL"/>
        </w:rPr>
        <w:t>prawo do przenoszenia danych osobowych, o którym mowa w art. 20 RODO;</w:t>
      </w:r>
    </w:p>
    <w:p w14:paraId="76824A16" w14:textId="77777777" w:rsidR="00765E22" w:rsidRDefault="00F16930" w:rsidP="00F16930">
      <w:pPr>
        <w:pStyle w:val="Akapitzlist"/>
        <w:numPr>
          <w:ilvl w:val="0"/>
          <w:numId w:val="41"/>
        </w:numPr>
        <w:tabs>
          <w:tab w:val="left" w:pos="284"/>
        </w:tabs>
        <w:jc w:val="both"/>
        <w:rPr>
          <w:rFonts w:ascii="Arial" w:hAnsi="Arial" w:cs="Arial"/>
          <w:sz w:val="20"/>
          <w:szCs w:val="20"/>
          <w:lang w:eastAsia="pl-PL"/>
        </w:rPr>
      </w:pPr>
      <w:r>
        <w:rPr>
          <w:rFonts w:ascii="Arial" w:hAnsi="Arial" w:cs="Arial"/>
          <w:sz w:val="20"/>
          <w:szCs w:val="20"/>
          <w:lang w:eastAsia="pl-PL"/>
        </w:rPr>
        <w:t>na podstawie art. 21 RODO prawo sprzeciwu, wobec przetwarzania danych osobowych, gdyż podstawą prawną przetwarzania Pani/Pana danych osobowych</w:t>
      </w:r>
      <w:r>
        <w:rPr>
          <w:rFonts w:ascii="Arial" w:hAnsi="Arial" w:cs="Arial"/>
          <w:b/>
          <w:sz w:val="20"/>
          <w:szCs w:val="20"/>
          <w:lang w:eastAsia="pl-PL"/>
        </w:rPr>
        <w:t xml:space="preserve"> </w:t>
      </w:r>
      <w:r>
        <w:rPr>
          <w:rFonts w:ascii="Arial" w:hAnsi="Arial" w:cs="Arial"/>
          <w:bCs/>
          <w:sz w:val="20"/>
          <w:szCs w:val="20"/>
          <w:lang w:eastAsia="pl-PL"/>
        </w:rPr>
        <w:t>jest art. 6 ust. 1 lit. c RODO.</w:t>
      </w:r>
    </w:p>
    <w:p w14:paraId="7F612067" w14:textId="77777777" w:rsidR="00765E22" w:rsidRDefault="00765E22">
      <w:pPr>
        <w:pStyle w:val="Akapitzlist"/>
        <w:tabs>
          <w:tab w:val="left" w:pos="284"/>
        </w:tabs>
        <w:jc w:val="both"/>
        <w:rPr>
          <w:rFonts w:ascii="Arial" w:hAnsi="Arial" w:cs="Arial"/>
          <w:kern w:val="0"/>
          <w:sz w:val="20"/>
          <w:szCs w:val="20"/>
          <w:lang w:eastAsia="pl-PL"/>
        </w:rPr>
      </w:pPr>
    </w:p>
    <w:p w14:paraId="4C251DB5" w14:textId="77777777" w:rsidR="00765E22" w:rsidRDefault="00F16930">
      <w:pPr>
        <w:pStyle w:val="Akapitzlist"/>
        <w:ind w:left="0"/>
      </w:pPr>
      <w:r>
        <w:rPr>
          <w:rFonts w:ascii="Arial" w:hAnsi="Arial" w:cs="Arial"/>
          <w:b/>
          <w:i/>
          <w:sz w:val="20"/>
          <w:szCs w:val="20"/>
          <w:vertAlign w:val="superscript"/>
        </w:rPr>
        <w:t xml:space="preserve">* </w:t>
      </w:r>
      <w:r>
        <w:rPr>
          <w:rFonts w:ascii="Arial" w:hAnsi="Arial" w:cs="Arial"/>
          <w:b/>
          <w:i/>
          <w:sz w:val="20"/>
          <w:szCs w:val="20"/>
        </w:rPr>
        <w:t>Wyjaśnienie:</w:t>
      </w:r>
      <w:r>
        <w:rPr>
          <w:rFonts w:ascii="Arial" w:hAnsi="Arial" w:cs="Arial"/>
          <w:i/>
          <w:sz w:val="20"/>
          <w:szCs w:val="20"/>
        </w:rPr>
        <w:t xml:space="preserve"> </w:t>
      </w:r>
      <w:r>
        <w:rPr>
          <w:rFonts w:ascii="Arial" w:hAnsi="Arial" w:cs="Arial"/>
          <w:i/>
          <w:sz w:val="20"/>
          <w:szCs w:val="20"/>
          <w:lang w:eastAsia="pl-PL"/>
        </w:rPr>
        <w:t xml:space="preserve">skorzystanie z prawa do sprostowania nie może skutkować zmianą </w:t>
      </w:r>
      <w:r>
        <w:rPr>
          <w:rFonts w:ascii="Arial" w:hAnsi="Arial" w:cs="Arial"/>
          <w:i/>
          <w:sz w:val="20"/>
          <w:szCs w:val="20"/>
        </w:rPr>
        <w:t>wyniku postępowania o udzielenie zamówienia publicznego ani zmianą postanowień umowy w zakresie niezgodnym z ustawą Pzp oraz nie może naruszać integralności protokołu oraz jego załączników.</w:t>
      </w:r>
    </w:p>
    <w:p w14:paraId="46F18032" w14:textId="77777777" w:rsidR="00765E22" w:rsidRDefault="00F16930">
      <w:pPr>
        <w:suppressAutoHyphens w:val="0"/>
        <w:rPr>
          <w:rFonts w:ascii="Arial" w:hAnsi="Arial" w:cs="Arial"/>
          <w:color w:val="000000"/>
          <w:sz w:val="20"/>
          <w:szCs w:val="20"/>
          <w:lang w:eastAsia="pl-PL"/>
        </w:rPr>
      </w:pPr>
      <w:r>
        <w:rPr>
          <w:rFonts w:ascii="Arial" w:hAnsi="Arial" w:cs="Arial"/>
          <w:b/>
          <w:i/>
          <w:sz w:val="20"/>
          <w:szCs w:val="20"/>
          <w:vertAlign w:val="superscript"/>
        </w:rPr>
        <w:t xml:space="preserve">** </w:t>
      </w:r>
      <w:r>
        <w:rPr>
          <w:rFonts w:ascii="Arial" w:hAnsi="Arial" w:cs="Arial"/>
          <w:b/>
          <w:i/>
          <w:sz w:val="20"/>
          <w:szCs w:val="20"/>
        </w:rPr>
        <w:t>Wyjaśnienie:</w:t>
      </w:r>
      <w:r>
        <w:rPr>
          <w:rFonts w:ascii="Arial" w:hAnsi="Arial" w:cs="Arial"/>
          <w:i/>
          <w:sz w:val="20"/>
          <w:szCs w:val="20"/>
        </w:rPr>
        <w:t xml:space="preserve"> prawo do ograniczenia przetwarzania nie ma zastosowania w odniesieniu do </w:t>
      </w:r>
      <w:r>
        <w:rPr>
          <w:rFonts w:ascii="Arial" w:hAnsi="Arial" w:cs="Arial"/>
          <w:i/>
          <w:sz w:val="20"/>
          <w:szCs w:val="20"/>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39CFD708" w14:textId="77777777" w:rsidR="00765E22" w:rsidRDefault="00F16930">
      <w:pPr>
        <w:pStyle w:val="Nagwek1"/>
      </w:pPr>
      <w:bookmarkStart w:id="35" w:name="_Toc239241572"/>
      <w:r>
        <w:rPr>
          <w:rFonts w:ascii="Arial" w:hAnsi="Arial"/>
          <w:b w:val="0"/>
          <w:bCs w:val="0"/>
          <w:i/>
          <w:kern w:val="0"/>
          <w:sz w:val="20"/>
          <w:szCs w:val="20"/>
          <w:lang w:eastAsia="pl-PL"/>
        </w:rPr>
        <w:t>W sprawach nieuregulowanych w niniejszym punkcie mają zastosowanie właściwe przepisy RODO oraz PZP.</w:t>
      </w:r>
      <w:bookmarkEnd w:id="35"/>
    </w:p>
    <w:p w14:paraId="757911B7" w14:textId="77777777" w:rsidR="00765E22" w:rsidRDefault="00765E22">
      <w:pPr>
        <w:pStyle w:val="Akapitzlist"/>
        <w:ind w:left="426"/>
        <w:jc w:val="both"/>
        <w:rPr>
          <w:rFonts w:ascii="Arial" w:hAnsi="Arial" w:cs="Arial"/>
          <w:b/>
          <w:bCs/>
          <w:i/>
          <w:kern w:val="0"/>
          <w:sz w:val="20"/>
          <w:szCs w:val="20"/>
          <w:lang w:eastAsia="pl-PL"/>
        </w:rPr>
      </w:pPr>
    </w:p>
    <w:p w14:paraId="40A98215" w14:textId="77777777" w:rsidR="00765E22" w:rsidRDefault="00F16930" w:rsidP="00F16930">
      <w:pPr>
        <w:pStyle w:val="Akapitzlist"/>
        <w:numPr>
          <w:ilvl w:val="0"/>
          <w:numId w:val="37"/>
        </w:numPr>
        <w:tabs>
          <w:tab w:val="left" w:pos="284"/>
        </w:tabs>
        <w:jc w:val="both"/>
        <w:rPr>
          <w:rFonts w:ascii="Arial" w:hAnsi="Arial" w:cs="Arial"/>
          <w:sz w:val="20"/>
          <w:szCs w:val="20"/>
        </w:rPr>
      </w:pPr>
      <w:r>
        <w:rPr>
          <w:rFonts w:ascii="Arial" w:hAnsi="Arial" w:cs="Arial"/>
          <w:b/>
          <w:sz w:val="20"/>
          <w:szCs w:val="20"/>
        </w:rPr>
        <w:t xml:space="preserve"> Obowiązek Wykonawcy z zakresu ochrony danych osobowych: </w:t>
      </w:r>
      <w:r>
        <w:rPr>
          <w:rFonts w:ascii="Arial" w:hAnsi="Arial" w:cs="Arial"/>
          <w:sz w:val="20"/>
          <w:szCs w:val="20"/>
        </w:rPr>
        <w:t xml:space="preserve">Obowiązkiem Wykonawcy jest </w:t>
      </w:r>
      <w:r>
        <w:rPr>
          <w:rFonts w:ascii="Arial" w:eastAsia="Calibri" w:hAnsi="Arial" w:cs="Arial"/>
          <w:sz w:val="20"/>
          <w:szCs w:val="20"/>
        </w:rPr>
        <w:t>wypełnienie obowiązku informacyjnego, przewidzianego w art. 13 lub art. 14 RODO, wobec</w:t>
      </w:r>
      <w:r>
        <w:rPr>
          <w:rFonts w:ascii="Arial" w:hAnsi="Arial" w:cs="Arial"/>
          <w:sz w:val="20"/>
          <w:szCs w:val="20"/>
        </w:rPr>
        <w:t xml:space="preserve"> osób fizycznych lub osób fizycznych, prowadzących jednoosobową działalność gospodarczą lub pełnomocników będących osobami fizycznymi lub członków organów zarządzających będących osobami fizycznymi, </w:t>
      </w:r>
      <w:r>
        <w:rPr>
          <w:rFonts w:ascii="Arial" w:eastAsia="Calibri" w:hAnsi="Arial" w:cs="Arial"/>
          <w:sz w:val="20"/>
          <w:szCs w:val="20"/>
        </w:rPr>
        <w:t xml:space="preserve">od których dane osobowe bezpośrednio lub pośrednio pozyskał w celu ubiegania się o udzielenie zamówienia publicznego w niniejszym postępowaniu. </w:t>
      </w:r>
    </w:p>
    <w:p w14:paraId="41F028FC" w14:textId="77777777" w:rsidR="00765E22" w:rsidRDefault="00765E22">
      <w:pPr>
        <w:pStyle w:val="Akapitzlist"/>
        <w:tabs>
          <w:tab w:val="left" w:pos="284"/>
        </w:tabs>
        <w:jc w:val="both"/>
        <w:rPr>
          <w:rFonts w:ascii="Arial" w:hAnsi="Arial" w:cs="Arial"/>
          <w:sz w:val="20"/>
          <w:szCs w:val="20"/>
        </w:rPr>
      </w:pPr>
    </w:p>
    <w:p w14:paraId="35611EB8" w14:textId="77777777" w:rsidR="00765E22" w:rsidRDefault="00F16930">
      <w:pPr>
        <w:jc w:val="both"/>
        <w:rPr>
          <w:rFonts w:ascii="Arial" w:hAnsi="Arial" w:cs="Arial"/>
          <w:sz w:val="20"/>
          <w:szCs w:val="20"/>
        </w:rPr>
      </w:pPr>
      <w:r>
        <w:rPr>
          <w:rFonts w:ascii="Arial" w:hAnsi="Arial" w:cs="Arial"/>
          <w:i/>
          <w:color w:val="000000"/>
          <w:sz w:val="20"/>
          <w:szCs w:val="20"/>
        </w:rPr>
        <w:t>W celu zapewnienia, że wykonawca wypełnił ww. obowiązki informacyjne oraz ochrony prawnie uzasadnionych interesów osoby trzeciej, której dane zostały przekazane w związku z udziałem wykonawcy w postępowaniu, Zamawiający prosi o złożenie oświadczenia w tym zakresie (formularz oferty).</w:t>
      </w:r>
    </w:p>
    <w:p w14:paraId="69E44425" w14:textId="77777777" w:rsidR="00765E22" w:rsidRDefault="00765E22">
      <w:pPr>
        <w:pStyle w:val="Akapitzlist"/>
        <w:tabs>
          <w:tab w:val="left" w:pos="284"/>
        </w:tabs>
        <w:ind w:left="284"/>
        <w:jc w:val="both"/>
        <w:rPr>
          <w:rFonts w:ascii="Arial" w:hAnsi="Arial" w:cs="Arial"/>
          <w:sz w:val="20"/>
          <w:szCs w:val="20"/>
        </w:rPr>
      </w:pPr>
    </w:p>
    <w:p w14:paraId="75172E55" w14:textId="77777777" w:rsidR="00765E22" w:rsidRDefault="00765E22">
      <w:pPr>
        <w:pStyle w:val="Akapitzlist"/>
        <w:tabs>
          <w:tab w:val="left" w:pos="284"/>
        </w:tabs>
        <w:ind w:left="284"/>
        <w:jc w:val="both"/>
        <w:rPr>
          <w:sz w:val="20"/>
          <w:szCs w:val="20"/>
        </w:rPr>
      </w:pPr>
    </w:p>
    <w:p w14:paraId="15596C7E" w14:textId="77777777" w:rsidR="00765E22" w:rsidRDefault="00765E22">
      <w:pPr>
        <w:pStyle w:val="Akapitzlist"/>
        <w:tabs>
          <w:tab w:val="left" w:pos="284"/>
        </w:tabs>
        <w:ind w:left="284"/>
        <w:jc w:val="both"/>
        <w:rPr>
          <w:sz w:val="20"/>
          <w:szCs w:val="20"/>
        </w:rPr>
      </w:pPr>
    </w:p>
    <w:p w14:paraId="22A3C9C2" w14:textId="77777777" w:rsidR="00765E22" w:rsidRDefault="00F16930">
      <w:pPr>
        <w:pStyle w:val="Nagwek1"/>
        <w:keepNext w:val="0"/>
        <w:widowControl w:val="0"/>
        <w:tabs>
          <w:tab w:val="left" w:pos="0"/>
        </w:tabs>
        <w:textAlignment w:val="baseline"/>
        <w:rPr>
          <w:rFonts w:ascii="Arial" w:hAnsi="Arial"/>
          <w:spacing w:val="5"/>
          <w:sz w:val="20"/>
          <w:szCs w:val="20"/>
          <w:u w:val="single"/>
          <w:lang w:eastAsia="en-US" w:bidi="ar-SA"/>
        </w:rPr>
      </w:pPr>
      <w:bookmarkStart w:id="36" w:name="_Toc239241573"/>
      <w:r>
        <w:rPr>
          <w:rFonts w:ascii="Arial" w:hAnsi="Arial"/>
          <w:spacing w:val="5"/>
          <w:sz w:val="20"/>
          <w:szCs w:val="20"/>
          <w:u w:val="single"/>
          <w:lang w:eastAsia="en-US" w:bidi="ar-SA"/>
        </w:rPr>
        <w:t>ROZDZIAŁ XXIII – ZAŁĄCZNIKI DO SWZ</w:t>
      </w:r>
      <w:bookmarkEnd w:id="36"/>
    </w:p>
    <w:p w14:paraId="007FE2DC" w14:textId="77777777" w:rsidR="00765E22" w:rsidRDefault="00765E22">
      <w:pPr>
        <w:pStyle w:val="Tekstpodstawowy"/>
        <w:spacing w:line="240" w:lineRule="auto"/>
        <w:rPr>
          <w:rFonts w:ascii="Arial" w:hAnsi="Arial" w:cs="Arial"/>
          <w:spacing w:val="5"/>
          <w:sz w:val="20"/>
          <w:szCs w:val="20"/>
          <w:u w:val="single"/>
          <w:lang w:eastAsia="en-US"/>
        </w:rPr>
      </w:pPr>
    </w:p>
    <w:p w14:paraId="452EBB0F"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Załącznik nr 1 – Formularz Oferty;</w:t>
      </w:r>
    </w:p>
    <w:p w14:paraId="2CCAFD93"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Załącznik nr 2 – Projektowane postanowienia umowy;</w:t>
      </w:r>
    </w:p>
    <w:p w14:paraId="026ECE84"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Załącznik nr 3 – Oświadczenie o spełnieniu warunków udziału w postępowaniu i o braku podstaw do wykluczenia;</w:t>
      </w:r>
    </w:p>
    <w:p w14:paraId="6FF556D2" w14:textId="77777777" w:rsidR="00765E22" w:rsidRDefault="00F16930" w:rsidP="00F16930">
      <w:pPr>
        <w:numPr>
          <w:ilvl w:val="0"/>
          <w:numId w:val="51"/>
        </w:numPr>
        <w:jc w:val="both"/>
        <w:rPr>
          <w:rFonts w:ascii="Arial" w:hAnsi="Arial" w:cs="Arial"/>
          <w:sz w:val="20"/>
          <w:szCs w:val="20"/>
        </w:rPr>
      </w:pPr>
      <w:bookmarkStart w:id="37" w:name="_Hlk65221246"/>
      <w:r>
        <w:rPr>
          <w:rFonts w:ascii="Arial" w:hAnsi="Arial" w:cs="Arial"/>
          <w:sz w:val="20"/>
          <w:szCs w:val="20"/>
        </w:rPr>
        <w:t xml:space="preserve">Załącznik nr 4 </w:t>
      </w:r>
      <w:bookmarkEnd w:id="37"/>
      <w:r>
        <w:rPr>
          <w:rFonts w:ascii="Arial" w:hAnsi="Arial" w:cs="Arial"/>
          <w:sz w:val="20"/>
          <w:szCs w:val="20"/>
        </w:rPr>
        <w:t>– Wzór oświadczenia RODO;</w:t>
      </w:r>
    </w:p>
    <w:p w14:paraId="3210B153"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Załącznik nr 5 - Wzór zobowiązania podmiotów trzecich do oddania do dyspozycji Wykonawcy niezbędnych zasobów na potrzeby korzystania z nich przy wykonywaniu zamówienia;</w:t>
      </w:r>
    </w:p>
    <w:p w14:paraId="456F9172"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 xml:space="preserve">Załącznik nr 6 - Oświadczenie wykonawców występujących wspólnie o ustanowieniu pełnomocnika do reprezentowania w postępowaniu o udzielenie zamówienia albo reprezentowania </w:t>
      </w:r>
      <w:r>
        <w:rPr>
          <w:rFonts w:ascii="Arial" w:hAnsi="Arial" w:cs="Arial"/>
          <w:sz w:val="20"/>
          <w:szCs w:val="20"/>
        </w:rPr>
        <w:br/>
        <w:t>w postępowaniu i zawarcia umowy w sprawie zamówienia publicznego;</w:t>
      </w:r>
    </w:p>
    <w:p w14:paraId="642BA983"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Załącznik nr 7 - Oświadczenie Wykonawców wspólnie ubiegających się o udzielenie zamówienia, z którego wynika, które roboty wykonują poszczególni Wykonawcy;</w:t>
      </w:r>
    </w:p>
    <w:p w14:paraId="7A130464"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Załącznik nr 8 - Wzór oświadczenia o przynależności lub braku przynależności do grupy kapitałowej;</w:t>
      </w:r>
    </w:p>
    <w:p w14:paraId="469C6F8E"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Załącznik nr 9 - Wykaz usług;</w:t>
      </w:r>
    </w:p>
    <w:p w14:paraId="7A7084E8" w14:textId="77777777" w:rsidR="00765E22" w:rsidRDefault="00F16930" w:rsidP="00F16930">
      <w:pPr>
        <w:numPr>
          <w:ilvl w:val="0"/>
          <w:numId w:val="51"/>
        </w:numPr>
        <w:jc w:val="both"/>
        <w:rPr>
          <w:rFonts w:ascii="Arial" w:hAnsi="Arial" w:cs="Arial"/>
          <w:sz w:val="20"/>
          <w:szCs w:val="20"/>
        </w:rPr>
      </w:pPr>
      <w:r>
        <w:rPr>
          <w:rFonts w:ascii="Arial" w:hAnsi="Arial" w:cs="Arial"/>
          <w:sz w:val="20"/>
          <w:szCs w:val="20"/>
        </w:rPr>
        <w:t>Załącznik nr 10 – Wykaz osób;</w:t>
      </w:r>
    </w:p>
    <w:p w14:paraId="49A7AED1" w14:textId="77777777" w:rsidR="00765E22" w:rsidRDefault="00765E22">
      <w:pPr>
        <w:jc w:val="both"/>
        <w:rPr>
          <w:rFonts w:ascii="Arial" w:hAnsi="Arial" w:cs="Arial"/>
          <w:sz w:val="20"/>
          <w:szCs w:val="20"/>
        </w:rPr>
      </w:pPr>
    </w:p>
    <w:p w14:paraId="40EA6F8D" w14:textId="77777777" w:rsidR="00765E22" w:rsidRDefault="00765E22">
      <w:pPr>
        <w:pStyle w:val="Nagwek"/>
        <w:tabs>
          <w:tab w:val="clear" w:pos="4536"/>
        </w:tabs>
        <w:jc w:val="center"/>
        <w:rPr>
          <w:rFonts w:ascii="Arial" w:hAnsi="Arial" w:cs="Arial"/>
          <w:sz w:val="20"/>
          <w:szCs w:val="20"/>
        </w:rPr>
      </w:pPr>
    </w:p>
    <w:sectPr w:rsidR="00765E22">
      <w:footerReference w:type="even" r:id="rId21"/>
      <w:footerReference w:type="default" r:id="rId22"/>
      <w:footerReference w:type="first" r:id="rId23"/>
      <w:pgSz w:w="11906" w:h="16838"/>
      <w:pgMar w:top="851" w:right="1134" w:bottom="1693" w:left="1134" w:header="0" w:footer="1134" w:gutter="0"/>
      <w:cols w:space="708"/>
      <w:formProt w:val="0"/>
      <w:titlePg/>
      <w:docGrid w:linePitch="326" w:charSpace="-67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03C3A" w14:textId="77777777" w:rsidR="00AD4B6E" w:rsidRDefault="00AD4B6E">
      <w:r>
        <w:separator/>
      </w:r>
    </w:p>
  </w:endnote>
  <w:endnote w:type="continuationSeparator" w:id="0">
    <w:p w14:paraId="66736D53" w14:textId="77777777" w:rsidR="00AD4B6E" w:rsidRDefault="00AD4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oto Serif CJK SC">
    <w:panose1 w:val="00000000000000000000"/>
    <w:charset w:val="00"/>
    <w:family w:val="roman"/>
    <w:notTrueType/>
    <w:pitch w:val="default"/>
  </w:font>
  <w:font w:name="DejaVu San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宋体">
    <w:panose1 w:val="00000000000000000000"/>
    <w:charset w:val="8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font280">
    <w:panose1 w:val="00000000000000000000"/>
    <w:charset w:val="00"/>
    <w:family w:val="roman"/>
    <w:notTrueType/>
    <w:pitch w:val="default"/>
  </w:font>
  <w:font w:name="Liberation Serif;Times New Roma">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Calibri,Bold;Calibri">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F112" w14:textId="77777777" w:rsidR="00765E22" w:rsidRDefault="00765E2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70F1" w14:textId="77777777" w:rsidR="00765E22" w:rsidRDefault="00F16930">
    <w:pPr>
      <w:tabs>
        <w:tab w:val="left" w:pos="284"/>
        <w:tab w:val="left" w:pos="720"/>
      </w:tabs>
      <w:jc w:val="both"/>
    </w:pPr>
    <w:r>
      <w:rPr>
        <w:rFonts w:ascii="Arial" w:hAnsi="Arial" w:cs="Arial"/>
        <w:i/>
        <w:iCs/>
        <w:sz w:val="16"/>
        <w:szCs w:val="16"/>
      </w:rPr>
      <w:t xml:space="preserve">Zadanie pn. „Przygotowanie dokumentacji wdrożeniowej Spółdzielni Energetycznej w Gminie Jastrzębia”                                       str. </w:t>
    </w:r>
    <w:r>
      <w:rPr>
        <w:rFonts w:ascii="Arial" w:hAnsi="Arial" w:cs="Arial"/>
        <w:i/>
        <w:iCs/>
        <w:sz w:val="16"/>
        <w:szCs w:val="16"/>
      </w:rPr>
      <w:fldChar w:fldCharType="begin"/>
    </w:r>
    <w:r>
      <w:rPr>
        <w:rFonts w:ascii="Arial" w:hAnsi="Arial" w:cs="Arial"/>
        <w:i/>
        <w:iCs/>
        <w:sz w:val="16"/>
        <w:szCs w:val="16"/>
      </w:rPr>
      <w:instrText xml:space="preserve"> PAGE </w:instrText>
    </w:r>
    <w:r>
      <w:rPr>
        <w:rFonts w:ascii="Arial" w:hAnsi="Arial" w:cs="Arial"/>
        <w:i/>
        <w:iCs/>
        <w:sz w:val="16"/>
        <w:szCs w:val="16"/>
      </w:rPr>
      <w:fldChar w:fldCharType="separate"/>
    </w:r>
    <w:r>
      <w:rPr>
        <w:rFonts w:ascii="Arial" w:hAnsi="Arial" w:cs="Arial"/>
        <w:i/>
        <w:iCs/>
        <w:sz w:val="16"/>
        <w:szCs w:val="16"/>
      </w:rPr>
      <w:t>23</w:t>
    </w:r>
    <w:r>
      <w:rPr>
        <w:rFonts w:ascii="Arial" w:hAnsi="Arial" w:cs="Arial"/>
        <w:i/>
        <w:i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E00E0" w14:textId="77777777" w:rsidR="00765E22" w:rsidRDefault="00765E2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86CDD" w14:textId="77777777" w:rsidR="00AD4B6E" w:rsidRDefault="00AD4B6E">
      <w:r>
        <w:separator/>
      </w:r>
    </w:p>
  </w:footnote>
  <w:footnote w:type="continuationSeparator" w:id="0">
    <w:p w14:paraId="45AD453C" w14:textId="77777777" w:rsidR="00AD4B6E" w:rsidRDefault="00AD4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E04"/>
    <w:multiLevelType w:val="multilevel"/>
    <w:tmpl w:val="A12236D0"/>
    <w:lvl w:ilvl="0">
      <w:start w:val="1"/>
      <w:numFmt w:val="decimal"/>
      <w:lvlText w:val="%1."/>
      <w:lvlJc w:val="left"/>
      <w:pPr>
        <w:tabs>
          <w:tab w:val="num" w:pos="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3A50CE4"/>
    <w:multiLevelType w:val="multilevel"/>
    <w:tmpl w:val="76F4FD3E"/>
    <w:lvl w:ilvl="0">
      <w:start w:val="1"/>
      <w:numFmt w:val="lowerLetter"/>
      <w:lvlText w:val="%1)"/>
      <w:lvlJc w:val="left"/>
      <w:pPr>
        <w:tabs>
          <w:tab w:val="num" w:pos="852"/>
        </w:tabs>
        <w:ind w:left="852" w:hanging="360"/>
      </w:pPr>
      <w:rPr>
        <w:b w:val="0"/>
      </w:rPr>
    </w:lvl>
    <w:lvl w:ilvl="1">
      <w:start w:val="1"/>
      <w:numFmt w:val="none"/>
      <w:pStyle w:val="Nagwek2"/>
      <w:suff w:val="nothing"/>
      <w:lvlText w:val=""/>
      <w:lvlJc w:val="left"/>
      <w:pPr>
        <w:tabs>
          <w:tab w:val="num" w:pos="0"/>
        </w:tabs>
        <w:ind w:left="708" w:hanging="576"/>
      </w:pPr>
    </w:lvl>
    <w:lvl w:ilvl="2">
      <w:start w:val="1"/>
      <w:numFmt w:val="none"/>
      <w:pStyle w:val="Nagwek3"/>
      <w:suff w:val="nothing"/>
      <w:lvlText w:val=""/>
      <w:lvlJc w:val="left"/>
      <w:pPr>
        <w:tabs>
          <w:tab w:val="num" w:pos="0"/>
        </w:tabs>
        <w:ind w:left="852" w:hanging="720"/>
      </w:pPr>
    </w:lvl>
    <w:lvl w:ilvl="3">
      <w:start w:val="1"/>
      <w:numFmt w:val="none"/>
      <w:pStyle w:val="Nagwek4"/>
      <w:suff w:val="nothing"/>
      <w:lvlText w:val=""/>
      <w:lvlJc w:val="left"/>
      <w:pPr>
        <w:tabs>
          <w:tab w:val="num" w:pos="0"/>
        </w:tabs>
        <w:ind w:left="996" w:hanging="864"/>
      </w:pPr>
    </w:lvl>
    <w:lvl w:ilvl="4">
      <w:start w:val="1"/>
      <w:numFmt w:val="none"/>
      <w:pStyle w:val="Nagwek5"/>
      <w:suff w:val="nothing"/>
      <w:lvlText w:val=""/>
      <w:lvlJc w:val="left"/>
      <w:pPr>
        <w:tabs>
          <w:tab w:val="num" w:pos="0"/>
        </w:tabs>
        <w:ind w:left="1140" w:hanging="1008"/>
      </w:pPr>
    </w:lvl>
    <w:lvl w:ilvl="5">
      <w:start w:val="1"/>
      <w:numFmt w:val="none"/>
      <w:suff w:val="nothing"/>
      <w:lvlText w:val=""/>
      <w:lvlJc w:val="left"/>
      <w:pPr>
        <w:tabs>
          <w:tab w:val="num" w:pos="0"/>
        </w:tabs>
        <w:ind w:left="132" w:firstLine="0"/>
      </w:pPr>
    </w:lvl>
    <w:lvl w:ilvl="6">
      <w:start w:val="1"/>
      <w:numFmt w:val="none"/>
      <w:suff w:val="nothing"/>
      <w:lvlText w:val=""/>
      <w:lvlJc w:val="left"/>
      <w:pPr>
        <w:tabs>
          <w:tab w:val="num" w:pos="0"/>
        </w:tabs>
        <w:ind w:left="132" w:firstLine="0"/>
      </w:pPr>
    </w:lvl>
    <w:lvl w:ilvl="7">
      <w:start w:val="1"/>
      <w:numFmt w:val="none"/>
      <w:suff w:val="nothing"/>
      <w:lvlText w:val=""/>
      <w:lvlJc w:val="left"/>
      <w:pPr>
        <w:tabs>
          <w:tab w:val="num" w:pos="0"/>
        </w:tabs>
        <w:ind w:left="132" w:firstLine="0"/>
      </w:pPr>
    </w:lvl>
    <w:lvl w:ilvl="8">
      <w:start w:val="1"/>
      <w:numFmt w:val="none"/>
      <w:suff w:val="nothing"/>
      <w:lvlText w:val=""/>
      <w:lvlJc w:val="left"/>
      <w:pPr>
        <w:tabs>
          <w:tab w:val="num" w:pos="0"/>
        </w:tabs>
        <w:ind w:left="132" w:firstLine="0"/>
      </w:pPr>
    </w:lvl>
  </w:abstractNum>
  <w:abstractNum w:abstractNumId="2" w15:restartNumberingAfterBreak="0">
    <w:nsid w:val="07BA2256"/>
    <w:multiLevelType w:val="multilevel"/>
    <w:tmpl w:val="DE9A52B6"/>
    <w:lvl w:ilvl="0">
      <w:start w:val="1"/>
      <w:numFmt w:val="decimal"/>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C111024"/>
    <w:multiLevelType w:val="multilevel"/>
    <w:tmpl w:val="AD68FF22"/>
    <w:lvl w:ilvl="0">
      <w:start w:val="1"/>
      <w:numFmt w:val="decimal"/>
      <w:lvlText w:val="%1."/>
      <w:lvlJc w:val="left"/>
      <w:pPr>
        <w:tabs>
          <w:tab w:val="num" w:pos="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116C1BD8"/>
    <w:multiLevelType w:val="multilevel"/>
    <w:tmpl w:val="C8A86316"/>
    <w:lvl w:ilvl="0">
      <w:start w:val="1"/>
      <w:numFmt w:val="decimal"/>
      <w:lvlText w:val="%1)"/>
      <w:lvlJc w:val="left"/>
      <w:pPr>
        <w:tabs>
          <w:tab w:val="num" w:pos="0"/>
        </w:tabs>
        <w:ind w:left="1080" w:hanging="360"/>
      </w:pPr>
      <w:rPr>
        <w:b w:val="0"/>
        <w:bCs w:val="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12296D4F"/>
    <w:multiLevelType w:val="multilevel"/>
    <w:tmpl w:val="604A82E2"/>
    <w:lvl w:ilvl="0">
      <w:start w:val="1"/>
      <w:numFmt w:val="decimal"/>
      <w:lvlText w:val="%1."/>
      <w:lvlJc w:val="left"/>
      <w:pPr>
        <w:tabs>
          <w:tab w:val="num" w:pos="0"/>
        </w:tabs>
        <w:ind w:left="360" w:hanging="360"/>
      </w:pPr>
      <w:rPr>
        <w:rFonts w:ascii="Arial" w:hAnsi="Arial" w:cs="Arial"/>
        <w:b w:val="0"/>
        <w:bCs w:val="0"/>
        <w:color w:val="00000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139F73AF"/>
    <w:multiLevelType w:val="multilevel"/>
    <w:tmpl w:val="9FEE08F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181A5139"/>
    <w:multiLevelType w:val="multilevel"/>
    <w:tmpl w:val="A1083554"/>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18EA78C9"/>
    <w:multiLevelType w:val="multilevel"/>
    <w:tmpl w:val="ECE6B410"/>
    <w:lvl w:ilvl="0">
      <w:start w:val="1"/>
      <w:numFmt w:val="decimal"/>
      <w:lvlText w:val="%1."/>
      <w:lvlJc w:val="left"/>
      <w:pPr>
        <w:tabs>
          <w:tab w:val="num" w:pos="0"/>
        </w:tabs>
        <w:ind w:left="360" w:hanging="360"/>
      </w:pPr>
      <w:rPr>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19352B06"/>
    <w:multiLevelType w:val="multilevel"/>
    <w:tmpl w:val="8E5CC254"/>
    <w:lvl w:ilvl="0">
      <w:start w:val="1"/>
      <w:numFmt w:val="decimal"/>
      <w:lvlText w:val="%1)"/>
      <w:lvlJc w:val="left"/>
      <w:pPr>
        <w:tabs>
          <w:tab w:val="num" w:pos="0"/>
        </w:tabs>
        <w:ind w:left="1068"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A027E8E"/>
    <w:multiLevelType w:val="multilevel"/>
    <w:tmpl w:val="E618C7C4"/>
    <w:lvl w:ilvl="0">
      <w:start w:val="1"/>
      <w:numFmt w:val="lowerLetter"/>
      <w:lvlText w:val="%1)"/>
      <w:lvlJc w:val="left"/>
      <w:pPr>
        <w:tabs>
          <w:tab w:val="num" w:pos="0"/>
        </w:tabs>
        <w:ind w:left="1069"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1BFE0E23"/>
    <w:multiLevelType w:val="multilevel"/>
    <w:tmpl w:val="EEC82CA8"/>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1C436106"/>
    <w:multiLevelType w:val="multilevel"/>
    <w:tmpl w:val="00760846"/>
    <w:lvl w:ilvl="0">
      <w:start w:val="1"/>
      <w:numFmt w:val="decimal"/>
      <w:lvlText w:val="%1."/>
      <w:lvlJc w:val="left"/>
      <w:pPr>
        <w:tabs>
          <w:tab w:val="num" w:pos="0"/>
        </w:tabs>
        <w:ind w:left="720" w:hanging="360"/>
      </w:pPr>
      <w:rPr>
        <w:rFonts w:cs="Times New Roman"/>
        <w:b/>
        <w:bCs/>
        <w:sz w:val="20"/>
        <w:szCs w:val="20"/>
      </w:rPr>
    </w:lvl>
    <w:lvl w:ilvl="1">
      <w:start w:val="1"/>
      <w:numFmt w:val="lowerLetter"/>
      <w:lvlText w:val="%2."/>
      <w:lvlJc w:val="left"/>
      <w:pPr>
        <w:tabs>
          <w:tab w:val="num" w:pos="0"/>
        </w:tabs>
        <w:ind w:left="1440" w:hanging="360"/>
      </w:pPr>
      <w:rPr>
        <w:rFonts w:cs="Times New Roman"/>
        <w:b/>
        <w:bCs/>
        <w:sz w:val="20"/>
        <w:szCs w:val="20"/>
      </w:rPr>
    </w:lvl>
    <w:lvl w:ilvl="2">
      <w:start w:val="1"/>
      <w:numFmt w:val="lowerRoman"/>
      <w:lvlText w:val="%2.%3."/>
      <w:lvlJc w:val="right"/>
      <w:pPr>
        <w:tabs>
          <w:tab w:val="num" w:pos="0"/>
        </w:tabs>
        <w:ind w:left="2160" w:hanging="180"/>
      </w:pPr>
      <w:rPr>
        <w:rFonts w:cs="Times New Roman"/>
        <w:b/>
        <w:bCs/>
        <w:sz w:val="20"/>
        <w:szCs w:val="20"/>
      </w:rPr>
    </w:lvl>
    <w:lvl w:ilvl="3">
      <w:start w:val="1"/>
      <w:numFmt w:val="decimal"/>
      <w:lvlText w:val="%2.%3.%4."/>
      <w:lvlJc w:val="left"/>
      <w:pPr>
        <w:tabs>
          <w:tab w:val="num" w:pos="0"/>
        </w:tabs>
        <w:ind w:left="2880" w:hanging="360"/>
      </w:pPr>
      <w:rPr>
        <w:rFonts w:cs="Times New Roman"/>
        <w:b/>
        <w:bCs/>
        <w:sz w:val="20"/>
        <w:szCs w:val="20"/>
      </w:rPr>
    </w:lvl>
    <w:lvl w:ilvl="4">
      <w:start w:val="1"/>
      <w:numFmt w:val="lowerLetter"/>
      <w:lvlText w:val="%2.%3.%4.%5."/>
      <w:lvlJc w:val="left"/>
      <w:pPr>
        <w:tabs>
          <w:tab w:val="num" w:pos="0"/>
        </w:tabs>
        <w:ind w:left="3600" w:hanging="360"/>
      </w:pPr>
      <w:rPr>
        <w:rFonts w:cs="Times New Roman"/>
        <w:b/>
        <w:bCs/>
        <w:sz w:val="20"/>
        <w:szCs w:val="20"/>
      </w:rPr>
    </w:lvl>
    <w:lvl w:ilvl="5">
      <w:start w:val="1"/>
      <w:numFmt w:val="lowerRoman"/>
      <w:lvlText w:val="%2.%3.%4.%5.%6."/>
      <w:lvlJc w:val="right"/>
      <w:pPr>
        <w:tabs>
          <w:tab w:val="num" w:pos="0"/>
        </w:tabs>
        <w:ind w:left="4320" w:hanging="180"/>
      </w:pPr>
      <w:rPr>
        <w:rFonts w:cs="Times New Roman"/>
        <w:b/>
        <w:bCs/>
        <w:sz w:val="20"/>
        <w:szCs w:val="20"/>
      </w:rPr>
    </w:lvl>
    <w:lvl w:ilvl="6">
      <w:start w:val="1"/>
      <w:numFmt w:val="decimal"/>
      <w:lvlText w:val="%2.%3.%4.%5.%6.%7."/>
      <w:lvlJc w:val="left"/>
      <w:pPr>
        <w:tabs>
          <w:tab w:val="num" w:pos="0"/>
        </w:tabs>
        <w:ind w:left="5040" w:hanging="360"/>
      </w:pPr>
      <w:rPr>
        <w:rFonts w:cs="Times New Roman"/>
        <w:b/>
        <w:bCs/>
        <w:sz w:val="20"/>
        <w:szCs w:val="20"/>
      </w:rPr>
    </w:lvl>
    <w:lvl w:ilvl="7">
      <w:start w:val="1"/>
      <w:numFmt w:val="lowerLetter"/>
      <w:lvlText w:val="%2.%3.%4.%5.%6.%7.%8."/>
      <w:lvlJc w:val="left"/>
      <w:pPr>
        <w:tabs>
          <w:tab w:val="num" w:pos="0"/>
        </w:tabs>
        <w:ind w:left="5760" w:hanging="360"/>
      </w:pPr>
      <w:rPr>
        <w:rFonts w:cs="Times New Roman"/>
        <w:b/>
        <w:bCs/>
        <w:sz w:val="20"/>
        <w:szCs w:val="20"/>
      </w:rPr>
    </w:lvl>
    <w:lvl w:ilvl="8">
      <w:start w:val="1"/>
      <w:numFmt w:val="lowerRoman"/>
      <w:lvlText w:val="%2.%3.%4.%5.%6.%7.%8.%9."/>
      <w:lvlJc w:val="right"/>
      <w:pPr>
        <w:tabs>
          <w:tab w:val="num" w:pos="0"/>
        </w:tabs>
        <w:ind w:left="6480" w:hanging="180"/>
      </w:pPr>
      <w:rPr>
        <w:rFonts w:cs="Times New Roman"/>
        <w:b/>
        <w:bCs/>
        <w:sz w:val="20"/>
        <w:szCs w:val="20"/>
      </w:rPr>
    </w:lvl>
  </w:abstractNum>
  <w:abstractNum w:abstractNumId="13" w15:restartNumberingAfterBreak="0">
    <w:nsid w:val="1E572D86"/>
    <w:multiLevelType w:val="multilevel"/>
    <w:tmpl w:val="697C3514"/>
    <w:lvl w:ilvl="0">
      <w:start w:val="1"/>
      <w:numFmt w:val="decimal"/>
      <w:lvlText w:val="%1."/>
      <w:lvlJc w:val="left"/>
      <w:pPr>
        <w:tabs>
          <w:tab w:val="num" w:pos="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1EC40FB5"/>
    <w:multiLevelType w:val="multilevel"/>
    <w:tmpl w:val="68AABF0C"/>
    <w:lvl w:ilvl="0">
      <w:start w:val="1"/>
      <w:numFmt w:val="decimal"/>
      <w:lvlText w:val="%1)"/>
      <w:lvlJc w:val="left"/>
      <w:pPr>
        <w:tabs>
          <w:tab w:val="num" w:pos="0"/>
        </w:tabs>
        <w:ind w:left="708"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233D19A2"/>
    <w:multiLevelType w:val="multilevel"/>
    <w:tmpl w:val="2236B99E"/>
    <w:lvl w:ilvl="0">
      <w:start w:val="1"/>
      <w:numFmt w:val="decimal"/>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23E54104"/>
    <w:multiLevelType w:val="multilevel"/>
    <w:tmpl w:val="DF72C8A2"/>
    <w:lvl w:ilvl="0">
      <w:start w:val="1"/>
      <w:numFmt w:val="decimal"/>
      <w:lvlText w:val="%1."/>
      <w:lvlJc w:val="left"/>
      <w:pPr>
        <w:tabs>
          <w:tab w:val="num" w:pos="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48822A5"/>
    <w:multiLevelType w:val="multilevel"/>
    <w:tmpl w:val="B0FC5AE8"/>
    <w:lvl w:ilvl="0">
      <w:start w:val="1"/>
      <w:numFmt w:val="decimal"/>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A314CE2"/>
    <w:multiLevelType w:val="multilevel"/>
    <w:tmpl w:val="79A05594"/>
    <w:lvl w:ilvl="0">
      <w:start w:val="1"/>
      <w:numFmt w:val="decimal"/>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2D264261"/>
    <w:multiLevelType w:val="multilevel"/>
    <w:tmpl w:val="8DB4CDC2"/>
    <w:lvl w:ilvl="0">
      <w:start w:val="1"/>
      <w:numFmt w:val="decimal"/>
      <w:lvlText w:val="%1)"/>
      <w:lvlJc w:val="left"/>
      <w:pPr>
        <w:tabs>
          <w:tab w:val="num" w:pos="0"/>
        </w:tabs>
        <w:ind w:left="360" w:hanging="360"/>
      </w:pPr>
      <w:rPr>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2F7424B1"/>
    <w:multiLevelType w:val="multilevel"/>
    <w:tmpl w:val="CD42F2C4"/>
    <w:lvl w:ilvl="0">
      <w:start w:val="1"/>
      <w:numFmt w:val="decimal"/>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302B0BFA"/>
    <w:multiLevelType w:val="multilevel"/>
    <w:tmpl w:val="59209D18"/>
    <w:lvl w:ilvl="0">
      <w:start w:val="2"/>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316355CB"/>
    <w:multiLevelType w:val="multilevel"/>
    <w:tmpl w:val="274ABB9C"/>
    <w:lvl w:ilvl="0">
      <w:start w:val="1"/>
      <w:numFmt w:val="decimal"/>
      <w:lvlText w:val="%1."/>
      <w:lvlJc w:val="left"/>
      <w:pPr>
        <w:tabs>
          <w:tab w:val="num" w:pos="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31913DA6"/>
    <w:multiLevelType w:val="multilevel"/>
    <w:tmpl w:val="97C61ECE"/>
    <w:lvl w:ilvl="0">
      <w:start w:val="1"/>
      <w:numFmt w:val="decimal"/>
      <w:lvlText w:val="%1)"/>
      <w:lvlJc w:val="left"/>
      <w:pPr>
        <w:tabs>
          <w:tab w:val="num" w:pos="0"/>
        </w:tabs>
        <w:ind w:left="1080" w:hanging="360"/>
      </w:pPr>
      <w:rPr>
        <w:b w:val="0"/>
        <w:bCs w:val="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7F91AF2"/>
    <w:multiLevelType w:val="multilevel"/>
    <w:tmpl w:val="C3EE3AE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89F79E9"/>
    <w:multiLevelType w:val="multilevel"/>
    <w:tmpl w:val="56686E6E"/>
    <w:lvl w:ilvl="0">
      <w:start w:val="1"/>
      <w:numFmt w:val="decimal"/>
      <w:lvlText w:val="%1)"/>
      <w:lvlJc w:val="left"/>
      <w:pPr>
        <w:tabs>
          <w:tab w:val="num" w:pos="0"/>
        </w:tabs>
        <w:ind w:left="144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9746651"/>
    <w:multiLevelType w:val="multilevel"/>
    <w:tmpl w:val="0F50C45E"/>
    <w:lvl w:ilvl="0">
      <w:start w:val="1"/>
      <w:numFmt w:val="decimal"/>
      <w:lvlText w:val="%1."/>
      <w:lvlJc w:val="left"/>
      <w:pPr>
        <w:tabs>
          <w:tab w:val="num" w:pos="0"/>
        </w:tabs>
        <w:ind w:left="360" w:hanging="360"/>
      </w:pPr>
      <w:rPr>
        <w:rFonts w:cs="Times New Roman"/>
        <w:b/>
        <w:bCs/>
        <w:sz w:val="20"/>
        <w:szCs w:val="20"/>
      </w:rPr>
    </w:lvl>
    <w:lvl w:ilvl="1">
      <w:start w:val="1"/>
      <w:numFmt w:val="lowerLetter"/>
      <w:lvlText w:val="%2."/>
      <w:lvlJc w:val="left"/>
      <w:pPr>
        <w:tabs>
          <w:tab w:val="num" w:pos="0"/>
        </w:tabs>
        <w:ind w:left="1014" w:hanging="360"/>
      </w:pPr>
      <w:rPr>
        <w:rFonts w:cs="Times New Roman"/>
        <w:b/>
        <w:bCs/>
        <w:sz w:val="20"/>
        <w:szCs w:val="20"/>
      </w:rPr>
    </w:lvl>
    <w:lvl w:ilvl="2">
      <w:start w:val="1"/>
      <w:numFmt w:val="lowerRoman"/>
      <w:lvlText w:val="%2.%3."/>
      <w:lvlJc w:val="right"/>
      <w:pPr>
        <w:tabs>
          <w:tab w:val="num" w:pos="0"/>
        </w:tabs>
        <w:ind w:left="1734" w:hanging="180"/>
      </w:pPr>
      <w:rPr>
        <w:rFonts w:cs="Times New Roman"/>
        <w:b/>
        <w:bCs/>
        <w:sz w:val="20"/>
        <w:szCs w:val="20"/>
      </w:rPr>
    </w:lvl>
    <w:lvl w:ilvl="3">
      <w:start w:val="1"/>
      <w:numFmt w:val="decimal"/>
      <w:lvlText w:val="%2.%3.%4."/>
      <w:lvlJc w:val="left"/>
      <w:pPr>
        <w:tabs>
          <w:tab w:val="num" w:pos="0"/>
        </w:tabs>
        <w:ind w:left="2454" w:hanging="360"/>
      </w:pPr>
      <w:rPr>
        <w:rFonts w:cs="Times New Roman"/>
        <w:b/>
        <w:bCs/>
        <w:sz w:val="20"/>
        <w:szCs w:val="20"/>
      </w:rPr>
    </w:lvl>
    <w:lvl w:ilvl="4">
      <w:start w:val="1"/>
      <w:numFmt w:val="lowerLetter"/>
      <w:lvlText w:val="%2.%3.%4.%5."/>
      <w:lvlJc w:val="left"/>
      <w:pPr>
        <w:tabs>
          <w:tab w:val="num" w:pos="0"/>
        </w:tabs>
        <w:ind w:left="3174" w:hanging="360"/>
      </w:pPr>
      <w:rPr>
        <w:rFonts w:cs="Times New Roman"/>
        <w:b/>
        <w:bCs/>
        <w:sz w:val="20"/>
        <w:szCs w:val="20"/>
      </w:rPr>
    </w:lvl>
    <w:lvl w:ilvl="5">
      <w:start w:val="1"/>
      <w:numFmt w:val="lowerRoman"/>
      <w:lvlText w:val="%2.%3.%4.%5.%6."/>
      <w:lvlJc w:val="right"/>
      <w:pPr>
        <w:tabs>
          <w:tab w:val="num" w:pos="0"/>
        </w:tabs>
        <w:ind w:left="3894" w:hanging="180"/>
      </w:pPr>
      <w:rPr>
        <w:rFonts w:cs="Times New Roman"/>
        <w:b/>
        <w:bCs/>
        <w:sz w:val="20"/>
        <w:szCs w:val="20"/>
      </w:rPr>
    </w:lvl>
    <w:lvl w:ilvl="6">
      <w:start w:val="1"/>
      <w:numFmt w:val="decimal"/>
      <w:lvlText w:val="%2.%3.%4.%5.%6.%7."/>
      <w:lvlJc w:val="left"/>
      <w:pPr>
        <w:tabs>
          <w:tab w:val="num" w:pos="0"/>
        </w:tabs>
        <w:ind w:left="4614" w:hanging="360"/>
      </w:pPr>
      <w:rPr>
        <w:rFonts w:cs="Times New Roman"/>
        <w:b/>
        <w:bCs/>
        <w:sz w:val="20"/>
        <w:szCs w:val="20"/>
      </w:rPr>
    </w:lvl>
    <w:lvl w:ilvl="7">
      <w:start w:val="1"/>
      <w:numFmt w:val="lowerLetter"/>
      <w:lvlText w:val="%2.%3.%4.%5.%6.%7.%8."/>
      <w:lvlJc w:val="left"/>
      <w:pPr>
        <w:tabs>
          <w:tab w:val="num" w:pos="0"/>
        </w:tabs>
        <w:ind w:left="5334" w:hanging="360"/>
      </w:pPr>
      <w:rPr>
        <w:rFonts w:cs="Times New Roman"/>
        <w:b/>
        <w:bCs/>
        <w:sz w:val="20"/>
        <w:szCs w:val="20"/>
      </w:rPr>
    </w:lvl>
    <w:lvl w:ilvl="8">
      <w:start w:val="1"/>
      <w:numFmt w:val="lowerRoman"/>
      <w:lvlText w:val="%2.%3.%4.%5.%6.%7.%8.%9."/>
      <w:lvlJc w:val="right"/>
      <w:pPr>
        <w:tabs>
          <w:tab w:val="num" w:pos="0"/>
        </w:tabs>
        <w:ind w:left="6054" w:hanging="180"/>
      </w:pPr>
      <w:rPr>
        <w:rFonts w:cs="Times New Roman"/>
        <w:b/>
        <w:bCs/>
        <w:sz w:val="20"/>
        <w:szCs w:val="20"/>
      </w:rPr>
    </w:lvl>
  </w:abstractNum>
  <w:abstractNum w:abstractNumId="27" w15:restartNumberingAfterBreak="0">
    <w:nsid w:val="3B8A55E8"/>
    <w:multiLevelType w:val="multilevel"/>
    <w:tmpl w:val="D1F66E9A"/>
    <w:lvl w:ilvl="0">
      <w:start w:val="1"/>
      <w:numFmt w:val="decimal"/>
      <w:lvlText w:val="%1."/>
      <w:lvlJc w:val="left"/>
      <w:pPr>
        <w:tabs>
          <w:tab w:val="num" w:pos="360"/>
        </w:tabs>
        <w:ind w:left="36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3C942F91"/>
    <w:multiLevelType w:val="multilevel"/>
    <w:tmpl w:val="27FC620C"/>
    <w:lvl w:ilvl="0">
      <w:start w:val="1"/>
      <w:numFmt w:val="lowerLetter"/>
      <w:pStyle w:val="01Spec-numerowanie"/>
      <w:lvlText w:val="%1)"/>
      <w:lvlJc w:val="left"/>
      <w:pPr>
        <w:tabs>
          <w:tab w:val="num" w:pos="720"/>
        </w:tabs>
        <w:ind w:left="720" w:hanging="360"/>
      </w:pPr>
      <w:rPr>
        <w:b w:val="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9" w15:restartNumberingAfterBreak="0">
    <w:nsid w:val="3D6C16FB"/>
    <w:multiLevelType w:val="multilevel"/>
    <w:tmpl w:val="819CB648"/>
    <w:lvl w:ilvl="0">
      <w:start w:val="1"/>
      <w:numFmt w:val="lowerLetter"/>
      <w:lvlText w:val="%1)"/>
      <w:lvlJc w:val="left"/>
      <w:pPr>
        <w:tabs>
          <w:tab w:val="num" w:pos="0"/>
        </w:tabs>
        <w:ind w:left="1068"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3EBD1C86"/>
    <w:multiLevelType w:val="multilevel"/>
    <w:tmpl w:val="0E48399A"/>
    <w:lvl w:ilvl="0">
      <w:start w:val="1"/>
      <w:numFmt w:val="decimal"/>
      <w:lvlText w:val="%1)"/>
      <w:lvlJc w:val="left"/>
      <w:pPr>
        <w:tabs>
          <w:tab w:val="num" w:pos="0"/>
        </w:tabs>
        <w:ind w:left="1440" w:hanging="360"/>
      </w:pPr>
      <w:rPr>
        <w:i w:val="0"/>
        <w:iCs w:val="0"/>
        <w:color w:val="00000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EF33D1C"/>
    <w:multiLevelType w:val="multilevel"/>
    <w:tmpl w:val="432A17DC"/>
    <w:lvl w:ilvl="0">
      <w:start w:val="1"/>
      <w:numFmt w:val="decimal"/>
      <w:lvlText w:val="%1."/>
      <w:lvlJc w:val="left"/>
      <w:pPr>
        <w:tabs>
          <w:tab w:val="num" w:pos="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3FDD5356"/>
    <w:multiLevelType w:val="multilevel"/>
    <w:tmpl w:val="A3E884F6"/>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427369DC"/>
    <w:multiLevelType w:val="multilevel"/>
    <w:tmpl w:val="CFAE04F6"/>
    <w:lvl w:ilvl="0">
      <w:start w:val="1"/>
      <w:numFmt w:val="decimal"/>
      <w:lvlText w:val="%1."/>
      <w:lvlJc w:val="left"/>
      <w:pPr>
        <w:tabs>
          <w:tab w:val="num" w:pos="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42CD61B9"/>
    <w:multiLevelType w:val="multilevel"/>
    <w:tmpl w:val="8B4C6FB2"/>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15:restartNumberingAfterBreak="0">
    <w:nsid w:val="42ED36D9"/>
    <w:multiLevelType w:val="multilevel"/>
    <w:tmpl w:val="B83C8956"/>
    <w:lvl w:ilvl="0">
      <w:start w:val="1"/>
      <w:numFmt w:val="lowerLetter"/>
      <w:lvlText w:val="%1)"/>
      <w:lvlJc w:val="left"/>
      <w:pPr>
        <w:tabs>
          <w:tab w:val="num" w:pos="0"/>
        </w:tabs>
        <w:ind w:left="949"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45E63CA5"/>
    <w:multiLevelType w:val="multilevel"/>
    <w:tmpl w:val="8B38631E"/>
    <w:lvl w:ilvl="0">
      <w:start w:val="1"/>
      <w:numFmt w:val="decimal"/>
      <w:lvlText w:val="%1)"/>
      <w:lvlJc w:val="left"/>
      <w:pPr>
        <w:tabs>
          <w:tab w:val="num" w:pos="0"/>
        </w:tabs>
        <w:ind w:left="720" w:hanging="360"/>
      </w:pPr>
      <w:rPr>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7" w15:restartNumberingAfterBreak="0">
    <w:nsid w:val="479B5221"/>
    <w:multiLevelType w:val="multilevel"/>
    <w:tmpl w:val="06A2F4EE"/>
    <w:lvl w:ilvl="0">
      <w:start w:val="1"/>
      <w:numFmt w:val="decimal"/>
      <w:lvlText w:val="%1."/>
      <w:lvlJc w:val="left"/>
      <w:pPr>
        <w:tabs>
          <w:tab w:val="num" w:pos="0"/>
        </w:tabs>
        <w:ind w:left="720" w:hanging="360"/>
      </w:pPr>
      <w:rPr>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4B0C3FF9"/>
    <w:multiLevelType w:val="multilevel"/>
    <w:tmpl w:val="FB2456BA"/>
    <w:lvl w:ilvl="0">
      <w:start w:val="1"/>
      <w:numFmt w:val="decimal"/>
      <w:lvlText w:val="%1)"/>
      <w:lvlJc w:val="left"/>
      <w:pPr>
        <w:tabs>
          <w:tab w:val="num" w:pos="0"/>
        </w:tabs>
        <w:ind w:left="785" w:hanging="360"/>
      </w:pPr>
      <w:rPr>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4F1221B7"/>
    <w:multiLevelType w:val="multilevel"/>
    <w:tmpl w:val="637CFCB6"/>
    <w:lvl w:ilvl="0">
      <w:start w:val="1"/>
      <w:numFmt w:val="decimal"/>
      <w:lvlText w:val="%1)"/>
      <w:lvlJc w:val="left"/>
      <w:pPr>
        <w:tabs>
          <w:tab w:val="num" w:pos="0"/>
        </w:tabs>
        <w:ind w:left="708"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4F257F5B"/>
    <w:multiLevelType w:val="multilevel"/>
    <w:tmpl w:val="2E5004AC"/>
    <w:lvl w:ilvl="0">
      <w:start w:val="1"/>
      <w:numFmt w:val="decimal"/>
      <w:lvlText w:val="%1)"/>
      <w:lvlJc w:val="left"/>
      <w:pPr>
        <w:tabs>
          <w:tab w:val="num" w:pos="0"/>
        </w:tabs>
        <w:ind w:left="720" w:hanging="360"/>
      </w:pPr>
      <w:rPr>
        <w:b w:val="0"/>
        <w:bCs w:val="0"/>
        <w:color w:val="00000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1" w15:restartNumberingAfterBreak="0">
    <w:nsid w:val="50755D23"/>
    <w:multiLevelType w:val="multilevel"/>
    <w:tmpl w:val="C8FCFC98"/>
    <w:lvl w:ilvl="0">
      <w:start w:val="1"/>
      <w:numFmt w:val="decimal"/>
      <w:lvlText w:val="%1."/>
      <w:lvlJc w:val="left"/>
      <w:pPr>
        <w:tabs>
          <w:tab w:val="num" w:pos="0"/>
        </w:tabs>
        <w:ind w:left="720" w:hanging="360"/>
      </w:pPr>
      <w:rPr>
        <w:rFonts w:ascii="Arial" w:hAnsi="Arial" w:cs="Arial"/>
        <w:b/>
        <w:bCs/>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2" w15:restartNumberingAfterBreak="0">
    <w:nsid w:val="524F7343"/>
    <w:multiLevelType w:val="multilevel"/>
    <w:tmpl w:val="620E41D2"/>
    <w:lvl w:ilvl="0">
      <w:start w:val="1"/>
      <w:numFmt w:val="decimal"/>
      <w:lvlText w:val="%1)"/>
      <w:lvlJc w:val="left"/>
      <w:pPr>
        <w:tabs>
          <w:tab w:val="num" w:pos="0"/>
        </w:tabs>
        <w:ind w:left="785" w:hanging="360"/>
      </w:pPr>
      <w:rPr>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15:restartNumberingAfterBreak="0">
    <w:nsid w:val="54B272A1"/>
    <w:multiLevelType w:val="multilevel"/>
    <w:tmpl w:val="D608903C"/>
    <w:lvl w:ilvl="0">
      <w:start w:val="1"/>
      <w:numFmt w:val="decimal"/>
      <w:lvlText w:val="%1."/>
      <w:lvlJc w:val="left"/>
      <w:pPr>
        <w:tabs>
          <w:tab w:val="num" w:pos="360"/>
        </w:tabs>
        <w:ind w:left="36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4" w15:restartNumberingAfterBreak="0">
    <w:nsid w:val="55137D85"/>
    <w:multiLevelType w:val="multilevel"/>
    <w:tmpl w:val="6FBC172E"/>
    <w:lvl w:ilvl="0">
      <w:start w:val="1"/>
      <w:numFmt w:val="decimal"/>
      <w:lvlText w:val="%1."/>
      <w:lvlJc w:val="left"/>
      <w:pPr>
        <w:tabs>
          <w:tab w:val="num" w:pos="0"/>
        </w:tabs>
        <w:ind w:left="36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55AD0337"/>
    <w:multiLevelType w:val="multilevel"/>
    <w:tmpl w:val="0B5C1A04"/>
    <w:lvl w:ilvl="0">
      <w:start w:val="1"/>
      <w:numFmt w:val="decimal"/>
      <w:lvlText w:val="%1."/>
      <w:lvlJc w:val="left"/>
      <w:pPr>
        <w:tabs>
          <w:tab w:val="num" w:pos="0"/>
        </w:tabs>
        <w:ind w:left="720" w:hanging="360"/>
      </w:pPr>
      <w:rPr>
        <w:b w:val="0"/>
        <w:bCs w:val="0"/>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15:restartNumberingAfterBreak="0">
    <w:nsid w:val="58993965"/>
    <w:multiLevelType w:val="multilevel"/>
    <w:tmpl w:val="144E46F2"/>
    <w:lvl w:ilvl="0">
      <w:start w:val="1"/>
      <w:numFmt w:val="decimal"/>
      <w:lvlText w:val="%1)"/>
      <w:lvlJc w:val="left"/>
      <w:pPr>
        <w:tabs>
          <w:tab w:val="num" w:pos="0"/>
        </w:tabs>
        <w:ind w:left="644"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15:restartNumberingAfterBreak="0">
    <w:nsid w:val="602E228D"/>
    <w:multiLevelType w:val="multilevel"/>
    <w:tmpl w:val="8C3434AE"/>
    <w:lvl w:ilvl="0">
      <w:start w:val="1"/>
      <w:numFmt w:val="decimal"/>
      <w:lvlText w:val="%1."/>
      <w:lvlJc w:val="left"/>
      <w:pPr>
        <w:tabs>
          <w:tab w:val="num" w:pos="0"/>
        </w:tabs>
        <w:ind w:left="1780" w:hanging="360"/>
      </w:pPr>
      <w:rPr>
        <w:b w:val="0"/>
        <w:bCs/>
        <w:color w:val="00000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8" w15:restartNumberingAfterBreak="0">
    <w:nsid w:val="60B303A1"/>
    <w:multiLevelType w:val="multilevel"/>
    <w:tmpl w:val="B00424F8"/>
    <w:lvl w:ilvl="0">
      <w:start w:val="1"/>
      <w:numFmt w:val="decimal"/>
      <w:lvlText w:val="%1."/>
      <w:lvlJc w:val="left"/>
      <w:pPr>
        <w:tabs>
          <w:tab w:val="num" w:pos="0"/>
        </w:tabs>
        <w:ind w:left="360" w:hanging="360"/>
      </w:pPr>
      <w:rPr>
        <w:b w:val="0"/>
        <w:bCs w:val="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9" w15:restartNumberingAfterBreak="0">
    <w:nsid w:val="636F6B91"/>
    <w:multiLevelType w:val="multilevel"/>
    <w:tmpl w:val="E3363A8C"/>
    <w:lvl w:ilvl="0">
      <w:start w:val="1"/>
      <w:numFmt w:val="decimal"/>
      <w:lvlText w:val="%1)"/>
      <w:lvlJc w:val="left"/>
      <w:pPr>
        <w:tabs>
          <w:tab w:val="num" w:pos="0"/>
        </w:tabs>
        <w:ind w:left="708"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0" w15:restartNumberingAfterBreak="0">
    <w:nsid w:val="638959F8"/>
    <w:multiLevelType w:val="multilevel"/>
    <w:tmpl w:val="B11C32B0"/>
    <w:lvl w:ilvl="0">
      <w:start w:val="1"/>
      <w:numFmt w:val="decimal"/>
      <w:lvlText w:val="%1."/>
      <w:lvlJc w:val="left"/>
      <w:pPr>
        <w:tabs>
          <w:tab w:val="num" w:pos="0"/>
        </w:tabs>
        <w:ind w:left="360" w:hanging="360"/>
      </w:pPr>
      <w:rPr>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1" w15:restartNumberingAfterBreak="0">
    <w:nsid w:val="65390E12"/>
    <w:multiLevelType w:val="multilevel"/>
    <w:tmpl w:val="EC04F078"/>
    <w:lvl w:ilvl="0">
      <w:start w:val="1"/>
      <w:numFmt w:val="decimal"/>
      <w:lvlText w:val="%1)"/>
      <w:lvlJc w:val="left"/>
      <w:pPr>
        <w:tabs>
          <w:tab w:val="num" w:pos="0"/>
        </w:tabs>
        <w:ind w:left="144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2" w15:restartNumberingAfterBreak="0">
    <w:nsid w:val="68C4676B"/>
    <w:multiLevelType w:val="multilevel"/>
    <w:tmpl w:val="9788AC80"/>
    <w:lvl w:ilvl="0">
      <w:start w:val="1"/>
      <w:numFmt w:val="decimal"/>
      <w:lvlText w:val="%1."/>
      <w:lvlJc w:val="left"/>
      <w:pPr>
        <w:tabs>
          <w:tab w:val="num" w:pos="0"/>
        </w:tabs>
        <w:ind w:left="360" w:hanging="360"/>
      </w:pPr>
      <w:rPr>
        <w:color w:val="000000"/>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3" w15:restartNumberingAfterBreak="0">
    <w:nsid w:val="6D6E6903"/>
    <w:multiLevelType w:val="multilevel"/>
    <w:tmpl w:val="E40AEE42"/>
    <w:lvl w:ilvl="0">
      <w:start w:val="1"/>
      <w:numFmt w:val="decimal"/>
      <w:lvlText w:val="%1)"/>
      <w:lvlJc w:val="left"/>
      <w:pPr>
        <w:tabs>
          <w:tab w:val="num" w:pos="0"/>
        </w:tabs>
        <w:ind w:left="644"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4" w15:restartNumberingAfterBreak="0">
    <w:nsid w:val="6F457F89"/>
    <w:multiLevelType w:val="multilevel"/>
    <w:tmpl w:val="1CD470E6"/>
    <w:lvl w:ilvl="0">
      <w:start w:val="1"/>
      <w:numFmt w:val="decimal"/>
      <w:lvlText w:val="%1."/>
      <w:lvlJc w:val="left"/>
      <w:pPr>
        <w:tabs>
          <w:tab w:val="num" w:pos="708"/>
        </w:tabs>
        <w:ind w:left="229"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5" w15:restartNumberingAfterBreak="0">
    <w:nsid w:val="70B76971"/>
    <w:multiLevelType w:val="multilevel"/>
    <w:tmpl w:val="DF7AF75E"/>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6" w15:restartNumberingAfterBreak="0">
    <w:nsid w:val="733D3E87"/>
    <w:multiLevelType w:val="multilevel"/>
    <w:tmpl w:val="1D1E5484"/>
    <w:lvl w:ilvl="0">
      <w:start w:val="1"/>
      <w:numFmt w:val="decimal"/>
      <w:lvlText w:val="%1)"/>
      <w:lvlJc w:val="left"/>
      <w:pPr>
        <w:tabs>
          <w:tab w:val="num" w:pos="0"/>
        </w:tabs>
        <w:ind w:left="108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7" w15:restartNumberingAfterBreak="0">
    <w:nsid w:val="76834492"/>
    <w:multiLevelType w:val="multilevel"/>
    <w:tmpl w:val="C7C0CD8A"/>
    <w:lvl w:ilvl="0">
      <w:start w:val="1"/>
      <w:numFmt w:val="lowerLetter"/>
      <w:lvlText w:val="%1)"/>
      <w:lvlJc w:val="left"/>
      <w:pPr>
        <w:tabs>
          <w:tab w:val="num" w:pos="0"/>
        </w:tabs>
        <w:ind w:left="1069"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8" w15:restartNumberingAfterBreak="0">
    <w:nsid w:val="77E55462"/>
    <w:multiLevelType w:val="multilevel"/>
    <w:tmpl w:val="0BA88116"/>
    <w:lvl w:ilvl="0">
      <w:start w:val="1"/>
      <w:numFmt w:val="lowerLetter"/>
      <w:lvlText w:val="%1)"/>
      <w:lvlJc w:val="left"/>
      <w:pPr>
        <w:tabs>
          <w:tab w:val="num" w:pos="0"/>
        </w:tabs>
        <w:ind w:left="1004"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9" w15:restartNumberingAfterBreak="0">
    <w:nsid w:val="79A9223D"/>
    <w:multiLevelType w:val="multilevel"/>
    <w:tmpl w:val="6DE2F5C2"/>
    <w:lvl w:ilvl="0">
      <w:start w:val="1"/>
      <w:numFmt w:val="decimal"/>
      <w:lvlText w:val="%1."/>
      <w:lvlJc w:val="left"/>
      <w:pPr>
        <w:tabs>
          <w:tab w:val="num" w:pos="0"/>
        </w:tabs>
        <w:ind w:left="720" w:hanging="360"/>
      </w:pPr>
      <w:rPr>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0" w15:restartNumberingAfterBreak="0">
    <w:nsid w:val="79C84E17"/>
    <w:multiLevelType w:val="multilevel"/>
    <w:tmpl w:val="3A3ECD1A"/>
    <w:lvl w:ilvl="0">
      <w:start w:val="1"/>
      <w:numFmt w:val="decimal"/>
      <w:lvlText w:val="%1."/>
      <w:lvlJc w:val="left"/>
      <w:pPr>
        <w:tabs>
          <w:tab w:val="num" w:pos="0"/>
        </w:tabs>
        <w:ind w:left="360" w:hanging="360"/>
      </w:pPr>
      <w:rPr>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1" w15:restartNumberingAfterBreak="0">
    <w:nsid w:val="7B5D78A5"/>
    <w:multiLevelType w:val="multilevel"/>
    <w:tmpl w:val="2D50A5D4"/>
    <w:lvl w:ilvl="0">
      <w:start w:val="1"/>
      <w:numFmt w:val="decimal"/>
      <w:lvlText w:val="%1)"/>
      <w:lvlJc w:val="left"/>
      <w:pPr>
        <w:tabs>
          <w:tab w:val="num" w:pos="708"/>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2" w15:restartNumberingAfterBreak="0">
    <w:nsid w:val="7E2521A7"/>
    <w:multiLevelType w:val="multilevel"/>
    <w:tmpl w:val="5C3CC45C"/>
    <w:lvl w:ilvl="0">
      <w:start w:val="1"/>
      <w:numFmt w:val="decimal"/>
      <w:lvlText w:val="%1)"/>
      <w:lvlJc w:val="left"/>
      <w:pPr>
        <w:tabs>
          <w:tab w:val="num" w:pos="0"/>
        </w:tabs>
        <w:ind w:left="720" w:hanging="360"/>
      </w:pPr>
      <w:rPr>
        <w:b w:val="0"/>
        <w:bCs w:val="0"/>
        <w:i w:val="0"/>
        <w:iCs w:val="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3" w15:restartNumberingAfterBreak="0">
    <w:nsid w:val="7EFD7B3D"/>
    <w:multiLevelType w:val="multilevel"/>
    <w:tmpl w:val="42CCFA84"/>
    <w:lvl w:ilvl="0">
      <w:start w:val="1"/>
      <w:numFmt w:val="decimal"/>
      <w:lvlText w:val="%1."/>
      <w:lvlJc w:val="left"/>
      <w:pPr>
        <w:tabs>
          <w:tab w:val="num" w:pos="0"/>
        </w:tabs>
        <w:ind w:left="720" w:hanging="360"/>
      </w:pPr>
      <w:rPr>
        <w:b w:val="0"/>
        <w:bCs w:val="0"/>
        <w:sz w:val="20"/>
        <w:szCs w:val="2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208373127">
    <w:abstractNumId w:val="1"/>
  </w:num>
  <w:num w:numId="2" w16cid:durableId="695621267">
    <w:abstractNumId w:val="28"/>
  </w:num>
  <w:num w:numId="3" w16cid:durableId="875511422">
    <w:abstractNumId w:val="52"/>
  </w:num>
  <w:num w:numId="4" w16cid:durableId="213204729">
    <w:abstractNumId w:val="12"/>
  </w:num>
  <w:num w:numId="5" w16cid:durableId="1825393197">
    <w:abstractNumId w:val="22"/>
  </w:num>
  <w:num w:numId="6" w16cid:durableId="1935091267">
    <w:abstractNumId w:val="48"/>
  </w:num>
  <w:num w:numId="7" w16cid:durableId="57243832">
    <w:abstractNumId w:val="45"/>
  </w:num>
  <w:num w:numId="8" w16cid:durableId="244145043">
    <w:abstractNumId w:val="7"/>
  </w:num>
  <w:num w:numId="9" w16cid:durableId="80683442">
    <w:abstractNumId w:val="59"/>
  </w:num>
  <w:num w:numId="10" w16cid:durableId="548761307">
    <w:abstractNumId w:val="43"/>
  </w:num>
  <w:num w:numId="11" w16cid:durableId="363990440">
    <w:abstractNumId w:val="60"/>
  </w:num>
  <w:num w:numId="12" w16cid:durableId="1912042478">
    <w:abstractNumId w:val="21"/>
  </w:num>
  <w:num w:numId="13" w16cid:durableId="998536209">
    <w:abstractNumId w:val="57"/>
  </w:num>
  <w:num w:numId="14" w16cid:durableId="2089767520">
    <w:abstractNumId w:val="17"/>
  </w:num>
  <w:num w:numId="15" w16cid:durableId="1428505691">
    <w:abstractNumId w:val="25"/>
  </w:num>
  <w:num w:numId="16" w16cid:durableId="914626819">
    <w:abstractNumId w:val="18"/>
  </w:num>
  <w:num w:numId="17" w16cid:durableId="206992844">
    <w:abstractNumId w:val="40"/>
  </w:num>
  <w:num w:numId="18" w16cid:durableId="2103258207">
    <w:abstractNumId w:val="56"/>
  </w:num>
  <w:num w:numId="19" w16cid:durableId="1949771217">
    <w:abstractNumId w:val="5"/>
  </w:num>
  <w:num w:numId="20" w16cid:durableId="917057807">
    <w:abstractNumId w:val="47"/>
  </w:num>
  <w:num w:numId="21" w16cid:durableId="104814324">
    <w:abstractNumId w:val="3"/>
  </w:num>
  <w:num w:numId="22" w16cid:durableId="2139717320">
    <w:abstractNumId w:val="53"/>
  </w:num>
  <w:num w:numId="23" w16cid:durableId="1958371315">
    <w:abstractNumId w:val="42"/>
  </w:num>
  <w:num w:numId="24" w16cid:durableId="1813669108">
    <w:abstractNumId w:val="23"/>
  </w:num>
  <w:num w:numId="25" w16cid:durableId="1117260602">
    <w:abstractNumId w:val="49"/>
  </w:num>
  <w:num w:numId="26" w16cid:durableId="968709477">
    <w:abstractNumId w:val="54"/>
  </w:num>
  <w:num w:numId="27" w16cid:durableId="1274707018">
    <w:abstractNumId w:val="9"/>
  </w:num>
  <w:num w:numId="28" w16cid:durableId="602566592">
    <w:abstractNumId w:val="37"/>
  </w:num>
  <w:num w:numId="29" w16cid:durableId="321323673">
    <w:abstractNumId w:val="36"/>
  </w:num>
  <w:num w:numId="30" w16cid:durableId="2115902204">
    <w:abstractNumId w:val="61"/>
  </w:num>
  <w:num w:numId="31" w16cid:durableId="2033341709">
    <w:abstractNumId w:val="34"/>
  </w:num>
  <w:num w:numId="32" w16cid:durableId="588731110">
    <w:abstractNumId w:val="46"/>
  </w:num>
  <w:num w:numId="33" w16cid:durableId="869412951">
    <w:abstractNumId w:val="33"/>
  </w:num>
  <w:num w:numId="34" w16cid:durableId="2072194721">
    <w:abstractNumId w:val="16"/>
  </w:num>
  <w:num w:numId="35" w16cid:durableId="1331909440">
    <w:abstractNumId w:val="20"/>
  </w:num>
  <w:num w:numId="36" w16cid:durableId="390806286">
    <w:abstractNumId w:val="63"/>
  </w:num>
  <w:num w:numId="37" w16cid:durableId="1771310940">
    <w:abstractNumId w:val="44"/>
  </w:num>
  <w:num w:numId="38" w16cid:durableId="809321874">
    <w:abstractNumId w:val="32"/>
  </w:num>
  <w:num w:numId="39" w16cid:durableId="1101991298">
    <w:abstractNumId w:val="11"/>
  </w:num>
  <w:num w:numId="40" w16cid:durableId="1143153982">
    <w:abstractNumId w:val="10"/>
  </w:num>
  <w:num w:numId="41" w16cid:durableId="1956400979">
    <w:abstractNumId w:val="29"/>
  </w:num>
  <w:num w:numId="42" w16cid:durableId="1002322486">
    <w:abstractNumId w:val="15"/>
  </w:num>
  <w:num w:numId="43" w16cid:durableId="1411737285">
    <w:abstractNumId w:val="4"/>
  </w:num>
  <w:num w:numId="44" w16cid:durableId="964313283">
    <w:abstractNumId w:val="39"/>
  </w:num>
  <w:num w:numId="45" w16cid:durableId="79378367">
    <w:abstractNumId w:val="19"/>
  </w:num>
  <w:num w:numId="46" w16cid:durableId="1610696792">
    <w:abstractNumId w:val="38"/>
  </w:num>
  <w:num w:numId="47" w16cid:durableId="1971588073">
    <w:abstractNumId w:val="58"/>
  </w:num>
  <w:num w:numId="48" w16cid:durableId="1517187611">
    <w:abstractNumId w:val="26"/>
  </w:num>
  <w:num w:numId="49" w16cid:durableId="1442610534">
    <w:abstractNumId w:val="35"/>
  </w:num>
  <w:num w:numId="50" w16cid:durableId="1809131495">
    <w:abstractNumId w:val="0"/>
  </w:num>
  <w:num w:numId="51" w16cid:durableId="638657595">
    <w:abstractNumId w:val="13"/>
  </w:num>
  <w:num w:numId="52" w16cid:durableId="1422917754">
    <w:abstractNumId w:val="41"/>
  </w:num>
  <w:num w:numId="53" w16cid:durableId="486944910">
    <w:abstractNumId w:val="50"/>
  </w:num>
  <w:num w:numId="54" w16cid:durableId="297416857">
    <w:abstractNumId w:val="8"/>
  </w:num>
  <w:num w:numId="55" w16cid:durableId="1720278430">
    <w:abstractNumId w:val="24"/>
  </w:num>
  <w:num w:numId="56" w16cid:durableId="2137409366">
    <w:abstractNumId w:val="55"/>
  </w:num>
  <w:num w:numId="57" w16cid:durableId="1572812782">
    <w:abstractNumId w:val="27"/>
  </w:num>
  <w:num w:numId="58" w16cid:durableId="1551989730">
    <w:abstractNumId w:val="14"/>
  </w:num>
  <w:num w:numId="59" w16cid:durableId="1641224581">
    <w:abstractNumId w:val="62"/>
  </w:num>
  <w:num w:numId="60" w16cid:durableId="1521509130">
    <w:abstractNumId w:val="51"/>
  </w:num>
  <w:num w:numId="61" w16cid:durableId="1854761280">
    <w:abstractNumId w:val="6"/>
  </w:num>
  <w:num w:numId="62" w16cid:durableId="863176348">
    <w:abstractNumId w:val="30"/>
  </w:num>
  <w:num w:numId="63" w16cid:durableId="43414662">
    <w:abstractNumId w:val="31"/>
  </w:num>
  <w:num w:numId="64" w16cid:durableId="1278367612">
    <w:abstractNumId w:val="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22"/>
    <w:rsid w:val="001B657C"/>
    <w:rsid w:val="002441AB"/>
    <w:rsid w:val="00360D41"/>
    <w:rsid w:val="004E781C"/>
    <w:rsid w:val="00523EE0"/>
    <w:rsid w:val="00765E22"/>
    <w:rsid w:val="007870BB"/>
    <w:rsid w:val="0098159D"/>
    <w:rsid w:val="00AD4B6E"/>
    <w:rsid w:val="00B645B7"/>
    <w:rsid w:val="00D80D59"/>
    <w:rsid w:val="00DF6DD7"/>
    <w:rsid w:val="00F16930"/>
    <w:rsid w:val="00FC3E7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4F6D"/>
  <w15:docId w15:val="{0CD7281D-A36C-4370-9AAD-AF127CB5F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Mangal"/>
      <w:kern w:val="2"/>
      <w:lang w:val="pl-PL"/>
    </w:rPr>
  </w:style>
  <w:style w:type="paragraph" w:styleId="Nagwek1">
    <w:name w:val="heading 1"/>
    <w:basedOn w:val="Normalny"/>
    <w:next w:val="Tekstpodstawowy"/>
    <w:uiPriority w:val="9"/>
    <w:qFormat/>
    <w:pPr>
      <w:keepNext/>
      <w:jc w:val="both"/>
      <w:outlineLvl w:val="0"/>
    </w:pPr>
    <w:rPr>
      <w:rFonts w:ascii="Calibri" w:hAnsi="Calibri" w:cs="Arial"/>
      <w:b/>
      <w:bCs/>
      <w:sz w:val="26"/>
      <w:szCs w:val="26"/>
    </w:rPr>
  </w:style>
  <w:style w:type="paragraph" w:styleId="Nagwek2">
    <w:name w:val="heading 2"/>
    <w:basedOn w:val="Normalny"/>
    <w:next w:val="Tekstpodstawowy"/>
    <w:uiPriority w:val="9"/>
    <w:semiHidden/>
    <w:unhideWhenUsed/>
    <w:qFormat/>
    <w:pPr>
      <w:keepNext/>
      <w:numPr>
        <w:ilvl w:val="1"/>
        <w:numId w:val="1"/>
      </w:numPr>
      <w:spacing w:before="240" w:after="60"/>
      <w:outlineLvl w:val="1"/>
    </w:pPr>
    <w:rPr>
      <w:rFonts w:ascii="Cambria" w:hAnsi="Cambria" w:cs="Cambria"/>
      <w:b/>
      <w:bCs/>
      <w:i/>
      <w:iCs/>
      <w:sz w:val="28"/>
      <w:szCs w:val="25"/>
    </w:rPr>
  </w:style>
  <w:style w:type="paragraph" w:styleId="Nagwek3">
    <w:name w:val="heading 3"/>
    <w:basedOn w:val="Normalny"/>
    <w:next w:val="Tekstpodstawowy"/>
    <w:uiPriority w:val="9"/>
    <w:semiHidden/>
    <w:unhideWhenUsed/>
    <w:qFormat/>
    <w:pPr>
      <w:keepNext/>
      <w:numPr>
        <w:ilvl w:val="2"/>
        <w:numId w:val="1"/>
      </w:numPr>
      <w:suppressAutoHyphens w:val="0"/>
      <w:spacing w:before="120" w:after="60"/>
      <w:ind w:left="2041" w:firstLine="0"/>
      <w:outlineLvl w:val="2"/>
    </w:pPr>
    <w:rPr>
      <w:rFonts w:ascii="Cambria" w:hAnsi="Cambria" w:cs="Times New Roman"/>
      <w:bCs/>
      <w:szCs w:val="26"/>
      <w:lang w:bidi="ar-SA"/>
    </w:rPr>
  </w:style>
  <w:style w:type="paragraph" w:styleId="Nagwek4">
    <w:name w:val="heading 4"/>
    <w:basedOn w:val="Normalny"/>
    <w:next w:val="Tekstpodstawowy"/>
    <w:uiPriority w:val="9"/>
    <w:semiHidden/>
    <w:unhideWhenUsed/>
    <w:qFormat/>
    <w:pPr>
      <w:keepNext/>
      <w:numPr>
        <w:ilvl w:val="3"/>
        <w:numId w:val="1"/>
      </w:numPr>
      <w:suppressAutoHyphens w:val="0"/>
      <w:spacing w:before="240" w:after="60"/>
      <w:outlineLvl w:val="3"/>
    </w:pPr>
    <w:rPr>
      <w:rFonts w:ascii="Calibri" w:hAnsi="Calibri" w:cs="Times New Roman"/>
      <w:b/>
      <w:bCs/>
      <w:sz w:val="28"/>
      <w:szCs w:val="28"/>
      <w:lang w:bidi="ar-SA"/>
    </w:rPr>
  </w:style>
  <w:style w:type="paragraph" w:styleId="Nagwek5">
    <w:name w:val="heading 5"/>
    <w:basedOn w:val="Normalny"/>
    <w:next w:val="Tekstpodstawowy"/>
    <w:uiPriority w:val="9"/>
    <w:semiHidden/>
    <w:unhideWhenUsed/>
    <w:qFormat/>
    <w:pPr>
      <w:keepNext/>
      <w:numPr>
        <w:ilvl w:val="4"/>
        <w:numId w:val="1"/>
      </w:numPr>
      <w:ind w:left="720" w:firstLine="0"/>
      <w:jc w:val="both"/>
      <w:outlineLvl w:val="4"/>
    </w:pPr>
    <w:rPr>
      <w:rFonts w:ascii="Calibri" w:hAnsi="Calibri"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b w:val="0"/>
    </w:rPr>
  </w:style>
  <w:style w:type="character" w:customStyle="1" w:styleId="WW8Num2z0">
    <w:name w:val="WW8Num2z0"/>
    <w:qFormat/>
    <w:rPr>
      <w:b w:val="0"/>
    </w:rPr>
  </w:style>
  <w:style w:type="character" w:customStyle="1" w:styleId="WW8Num3z0">
    <w:name w:val="WW8Num3z0"/>
    <w:qFormat/>
    <w:rPr>
      <w:b w:val="0"/>
      <w:color w:val="000000"/>
      <w:sz w:val="20"/>
      <w:szCs w:val="20"/>
    </w:rPr>
  </w:style>
  <w:style w:type="character" w:customStyle="1" w:styleId="WW8Num3z1">
    <w:name w:val="WW8Num3z1"/>
    <w:qFormat/>
    <w:rPr>
      <w:rFonts w:ascii="Times New Roman" w:eastAsia="Calibri" w:hAnsi="Times New Roman" w:cs="Times New Roman"/>
      <w:b w:val="0"/>
      <w:bCs/>
      <w:color w:val="000000"/>
      <w:sz w:val="20"/>
      <w:szCs w:val="20"/>
      <w:lang w:eastAsia="pl-PL"/>
    </w:rPr>
  </w:style>
  <w:style w:type="character" w:customStyle="1" w:styleId="WW8Num3z2">
    <w:name w:val="WW8Num3z2"/>
    <w:qFormat/>
    <w:rPr>
      <w:rFonts w:cs="Times New Roman"/>
      <w:sz w:val="20"/>
      <w:szCs w:val="20"/>
      <w:lang w:eastAsia="pl-PL"/>
    </w:rPr>
  </w:style>
  <w:style w:type="character" w:customStyle="1" w:styleId="WW8Num4z0">
    <w:name w:val="WW8Num4z0"/>
    <w:qFormat/>
    <w:rPr>
      <w:color w:val="000000"/>
      <w:sz w:val="20"/>
      <w:szCs w:val="20"/>
    </w:rPr>
  </w:style>
  <w:style w:type="character" w:customStyle="1" w:styleId="WW8Num5z0">
    <w:name w:val="WW8Num5z0"/>
    <w:qFormat/>
    <w:rPr>
      <w:rFonts w:cs="Times New Roman"/>
      <w:b w:val="0"/>
      <w:bCs/>
      <w:color w:val="000000"/>
      <w:sz w:val="24"/>
      <w:szCs w:val="20"/>
      <w:lang w:eastAsia="ar-SA" w:bidi="ar-SA"/>
    </w:rPr>
  </w:style>
  <w:style w:type="character" w:customStyle="1" w:styleId="WW8Num6z0">
    <w:name w:val="WW8Num6z0"/>
    <w:qFormat/>
    <w:rPr>
      <w:rFonts w:cs="Times New Roman"/>
      <w:b w:val="0"/>
      <w:bCs/>
      <w:i w:val="0"/>
      <w:sz w:val="20"/>
      <w:szCs w:val="20"/>
    </w:rPr>
  </w:style>
  <w:style w:type="character" w:customStyle="1" w:styleId="WW8Num7z0">
    <w:name w:val="WW8Num7z0"/>
    <w:qFormat/>
    <w:rPr>
      <w:rFonts w:cs="Times New Roman"/>
      <w:b w:val="0"/>
      <w:bCs w:val="0"/>
      <w:color w:val="000000"/>
      <w:sz w:val="20"/>
      <w:szCs w:val="20"/>
      <w:lang w:eastAsia="pl-PL"/>
    </w:rPr>
  </w:style>
  <w:style w:type="character" w:customStyle="1" w:styleId="WW8Num8z0">
    <w:name w:val="WW8Num8z0"/>
    <w:qFormat/>
    <w:rPr>
      <w:b/>
      <w:bCs/>
      <w:sz w:val="20"/>
      <w:szCs w:val="20"/>
    </w:rPr>
  </w:style>
  <w:style w:type="character" w:customStyle="1" w:styleId="WW8Num8z1">
    <w:name w:val="WW8Num8z1"/>
    <w:qFormat/>
    <w:rPr>
      <w:b/>
      <w:color w:val="000000"/>
      <w:sz w:val="20"/>
      <w:szCs w:val="20"/>
    </w:rPr>
  </w:style>
  <w:style w:type="character" w:customStyle="1" w:styleId="WW8Num9z0">
    <w:name w:val="WW8Num9z0"/>
    <w:qFormat/>
    <w:rPr>
      <w:color w:val="000000"/>
      <w:sz w:val="20"/>
      <w:szCs w:val="20"/>
    </w:rPr>
  </w:style>
  <w:style w:type="character" w:customStyle="1" w:styleId="WW8Num10z0">
    <w:name w:val="WW8Num10z0"/>
    <w:qFormat/>
    <w:rPr>
      <w:rFonts w:cs="Times New Roman"/>
      <w:b w:val="0"/>
      <w:bCs w:val="0"/>
      <w:sz w:val="20"/>
      <w:szCs w:val="20"/>
      <w:lang w:eastAsia="pl-PL"/>
    </w:rPr>
  </w:style>
  <w:style w:type="character" w:customStyle="1" w:styleId="WW8Num10z1">
    <w:name w:val="WW8Num10z1"/>
    <w:qFormat/>
    <w:rPr>
      <w:rFonts w:cs="Times New Roman"/>
      <w:b w:val="0"/>
      <w:bCs w:val="0"/>
      <w:color w:val="000000"/>
      <w:sz w:val="20"/>
      <w:szCs w:val="20"/>
      <w:lang w:eastAsia="pl-PL"/>
    </w:rPr>
  </w:style>
  <w:style w:type="character" w:customStyle="1" w:styleId="WW8Num11z0">
    <w:name w:val="WW8Num11z0"/>
    <w:qFormat/>
    <w:rPr>
      <w:rFonts w:eastAsia="Calibri" w:cs="Times New Roman"/>
      <w:b/>
      <w:i w:val="0"/>
      <w:iCs w:val="0"/>
      <w:kern w:val="2"/>
      <w:sz w:val="20"/>
      <w:szCs w:val="20"/>
      <w:lang w:eastAsia="pl-PL" w:bidi="ar-SA"/>
    </w:rPr>
  </w:style>
  <w:style w:type="character" w:customStyle="1" w:styleId="WW8Num11z1">
    <w:name w:val="WW8Num11z1"/>
    <w:qFormat/>
    <w:rPr>
      <w:rFonts w:eastAsia="Calibri" w:cs="Times New Roman"/>
      <w:b/>
      <w:bCs/>
      <w:i w:val="0"/>
      <w:iCs w:val="0"/>
      <w:color w:val="000000"/>
      <w:sz w:val="20"/>
      <w:szCs w:val="20"/>
      <w:lang w:eastAsia="pl-PL" w:bidi="ar-SA"/>
    </w:rPr>
  </w:style>
  <w:style w:type="character" w:customStyle="1" w:styleId="WW8Num12z0">
    <w:name w:val="WW8Num12z0"/>
    <w:qFormat/>
    <w:rPr>
      <w:rFonts w:eastAsia="SimSun;宋体" w:cs="Times New Roman"/>
      <w:color w:val="000000"/>
      <w:sz w:val="20"/>
      <w:szCs w:val="20"/>
    </w:rPr>
  </w:style>
  <w:style w:type="character" w:customStyle="1" w:styleId="WW8Num13z0">
    <w:name w:val="WW8Num13z0"/>
    <w:qFormat/>
    <w:rPr>
      <w:rFonts w:cs="Times New Roman"/>
    </w:rPr>
  </w:style>
  <w:style w:type="character" w:customStyle="1" w:styleId="WW8Num13z1">
    <w:name w:val="WW8Num13z1"/>
    <w:qFormat/>
    <w:rPr>
      <w:rFonts w:cs="Times New Roman"/>
      <w:b/>
      <w:bCs w:val="0"/>
      <w:color w:val="000000"/>
      <w:sz w:val="20"/>
      <w:szCs w:val="20"/>
      <w:lang w:eastAsia="pl-PL"/>
    </w:rPr>
  </w:style>
  <w:style w:type="character" w:customStyle="1" w:styleId="WW8Num14z0">
    <w:name w:val="WW8Num14z0"/>
    <w:qFormat/>
    <w:rPr>
      <w:rFonts w:cs="Times New Roman"/>
      <w:color w:val="000000"/>
      <w:sz w:val="20"/>
    </w:rPr>
  </w:style>
  <w:style w:type="character" w:customStyle="1" w:styleId="WW8Num14z2">
    <w:name w:val="WW8Num14z2"/>
    <w:qFormat/>
    <w:rPr>
      <w:rFonts w:ascii="Times New Roman" w:hAnsi="Times New Roman" w:cs="Times New Roman"/>
      <w:b/>
      <w:bCs w:val="0"/>
      <w:color w:val="000000"/>
      <w:sz w:val="20"/>
      <w:szCs w:val="20"/>
    </w:rPr>
  </w:style>
  <w:style w:type="character" w:customStyle="1" w:styleId="WW8Num15z0">
    <w:name w:val="WW8Num15z0"/>
    <w:qFormat/>
    <w:rPr>
      <w:rFonts w:eastAsia="Calibri" w:cs="Times New Roman"/>
      <w:i w:val="0"/>
      <w:iCs/>
      <w:color w:val="000000"/>
      <w:sz w:val="20"/>
      <w:szCs w:val="20"/>
      <w:lang w:eastAsia="ar-SA" w:bidi="ar-SA"/>
    </w:rPr>
  </w:style>
  <w:style w:type="character" w:customStyle="1" w:styleId="WW8Num15z2">
    <w:name w:val="WW8Num15z2"/>
    <w:qFormat/>
    <w:rPr>
      <w:b w:val="0"/>
      <w:sz w:val="20"/>
      <w:szCs w:val="20"/>
    </w:rPr>
  </w:style>
  <w:style w:type="character" w:customStyle="1" w:styleId="WW8Num16z0">
    <w:name w:val="WW8Num16z0"/>
    <w:qFormat/>
    <w:rPr>
      <w:rFonts w:ascii="Symbol" w:hAnsi="Symbol" w:cs="Symbol"/>
    </w:rPr>
  </w:style>
  <w:style w:type="character" w:customStyle="1" w:styleId="WW8Num16z1">
    <w:name w:val="WW8Num16z1"/>
    <w:qFormat/>
    <w:rPr>
      <w:rFonts w:eastAsia="Times New Roman" w:cs="Times New Roman"/>
      <w:b w:val="0"/>
      <w:bCs/>
      <w:color w:val="111815"/>
    </w:rPr>
  </w:style>
  <w:style w:type="character" w:customStyle="1" w:styleId="WW8Num16z2">
    <w:name w:val="WW8Num16z2"/>
    <w:qFormat/>
    <w:rPr>
      <w:b w:val="0"/>
      <w:sz w:val="20"/>
      <w:szCs w:val="20"/>
    </w:rPr>
  </w:style>
  <w:style w:type="character" w:customStyle="1" w:styleId="WW8Num16z4">
    <w:name w:val="WW8Num16z4"/>
    <w:qFormat/>
    <w:rPr>
      <w:rFonts w:ascii="Courier New" w:hAnsi="Courier New" w:cs="Courier New"/>
    </w:rPr>
  </w:style>
  <w:style w:type="character" w:customStyle="1" w:styleId="WW8Num16z5">
    <w:name w:val="WW8Num16z5"/>
    <w:qFormat/>
    <w:rPr>
      <w:rFonts w:ascii="Wingdings" w:hAnsi="Wingdings" w:cs="Wingdings"/>
    </w:rPr>
  </w:style>
  <w:style w:type="character" w:customStyle="1" w:styleId="WW8Num17z0">
    <w:name w:val="WW8Num17z0"/>
    <w:qFormat/>
    <w:rPr>
      <w:rFonts w:cs="Times New Roman"/>
      <w:b w:val="0"/>
      <w:color w:val="111815"/>
      <w:sz w:val="20"/>
      <w:szCs w:val="20"/>
      <w:lang w:eastAsia="ar-SA" w:bidi="ar-SA"/>
    </w:rPr>
  </w:style>
  <w:style w:type="character" w:customStyle="1" w:styleId="WW8Num18z0">
    <w:name w:val="WW8Num18z0"/>
    <w:qFormat/>
    <w:rPr>
      <w:rFonts w:eastAsia="Calibri"/>
      <w:color w:val="000000"/>
      <w:sz w:val="20"/>
    </w:rPr>
  </w:style>
  <w:style w:type="character" w:customStyle="1" w:styleId="WW8Num18z2">
    <w:name w:val="WW8Num18z2"/>
    <w:qFormat/>
    <w:rPr>
      <w:rFonts w:eastAsia="Calibri" w:cs="Times New Roman"/>
      <w:b/>
      <w:bCs/>
      <w:i w:val="0"/>
      <w:iCs w:val="0"/>
      <w:color w:val="000000"/>
      <w:sz w:val="20"/>
      <w:szCs w:val="20"/>
      <w:lang w:eastAsia="ar-SA" w:bidi="ar-SA"/>
    </w:rPr>
  </w:style>
  <w:style w:type="character" w:customStyle="1" w:styleId="WW8Num19z0">
    <w:name w:val="WW8Num19z0"/>
    <w:qFormat/>
    <w:rPr>
      <w:rFonts w:cs="Times New Roman"/>
      <w:sz w:val="20"/>
      <w:szCs w:val="20"/>
      <w:lang w:eastAsia="ar-SA" w:bidi="ar-SA"/>
    </w:rPr>
  </w:style>
  <w:style w:type="character" w:customStyle="1" w:styleId="WW8Num20z1">
    <w:name w:val="WW8Num20z1"/>
    <w:qFormat/>
    <w:rPr>
      <w:rFonts w:eastAsia="Calibri" w:cs="Times New Roman"/>
      <w:b/>
      <w:bCs/>
      <w:color w:val="111915"/>
      <w:sz w:val="20"/>
      <w:szCs w:val="20"/>
      <w:lang w:eastAsia="ar-SA" w:bidi="ar-SA"/>
    </w:rPr>
  </w:style>
  <w:style w:type="character" w:customStyle="1" w:styleId="WW8Num21z0">
    <w:name w:val="WW8Num21z0"/>
    <w:qFormat/>
    <w:rPr>
      <w:rFonts w:ascii="Symbol" w:hAnsi="Symbol" w:cs="Symbol"/>
      <w:color w:val="111915"/>
      <w:sz w:val="20"/>
      <w:szCs w:val="20"/>
      <w:lang w:eastAsia="ar-SA" w:bidi="ar-SA"/>
    </w:rPr>
  </w:style>
  <w:style w:type="character" w:customStyle="1" w:styleId="WW8Num21z2">
    <w:name w:val="WW8Num21z2"/>
    <w:qFormat/>
    <w:rPr>
      <w:rFonts w:ascii="Wingdings" w:hAnsi="Wingdings" w:cs="Wingdings"/>
    </w:rPr>
  </w:style>
  <w:style w:type="character" w:customStyle="1" w:styleId="WW8Num21z4">
    <w:name w:val="WW8Num21z4"/>
    <w:qFormat/>
    <w:rPr>
      <w:rFonts w:ascii="Courier New" w:hAnsi="Courier New" w:cs="Courier New"/>
    </w:rPr>
  </w:style>
  <w:style w:type="character" w:customStyle="1" w:styleId="WW8Num22z0">
    <w:name w:val="WW8Num22z0"/>
    <w:qFormat/>
    <w:rPr>
      <w:b/>
      <w:bCs w:val="0"/>
      <w:i w:val="0"/>
      <w:iCs w:val="0"/>
      <w:color w:val="000000"/>
      <w:sz w:val="20"/>
      <w:szCs w:val="20"/>
    </w:rPr>
  </w:style>
  <w:style w:type="character" w:customStyle="1" w:styleId="WW8Num22z1">
    <w:name w:val="WW8Num22z1"/>
    <w:qFormat/>
    <w:rPr>
      <w:color w:val="000000"/>
      <w:sz w:val="20"/>
      <w:szCs w:val="20"/>
    </w:rPr>
  </w:style>
  <w:style w:type="character" w:customStyle="1" w:styleId="WW8Num22z3">
    <w:name w:val="WW8Num22z3"/>
    <w:qFormat/>
    <w:rPr>
      <w:rFonts w:ascii="Times New Roman" w:eastAsia="Times New Roman" w:hAnsi="Times New Roman" w:cs="Times New Roman"/>
      <w:b/>
      <w:bCs/>
      <w:color w:val="000000"/>
      <w:sz w:val="20"/>
      <w:szCs w:val="20"/>
    </w:rPr>
  </w:style>
  <w:style w:type="character" w:customStyle="1" w:styleId="WW8Num23z0">
    <w:name w:val="WW8Num23z0"/>
    <w:qFormat/>
    <w:rPr>
      <w:rFonts w:cs="Times New Roman"/>
      <w:b/>
      <w:bCs/>
      <w:sz w:val="20"/>
      <w:szCs w:val="20"/>
    </w:rPr>
  </w:style>
  <w:style w:type="character" w:customStyle="1" w:styleId="WW8Num24z0">
    <w:name w:val="WW8Num24z0"/>
    <w:qFormat/>
    <w:rPr>
      <w:rFonts w:eastAsia="Calibri"/>
      <w:color w:val="000000"/>
      <w:sz w:val="20"/>
      <w:szCs w:val="20"/>
    </w:rPr>
  </w:style>
  <w:style w:type="character" w:customStyle="1" w:styleId="WW8Num25z0">
    <w:name w:val="WW8Num25z0"/>
    <w:qFormat/>
    <w:rPr>
      <w:b w:val="0"/>
      <w:bCs/>
      <w:i w:val="0"/>
      <w:color w:val="00000A"/>
      <w:sz w:val="20"/>
      <w:szCs w:val="20"/>
    </w:rPr>
  </w:style>
  <w:style w:type="character" w:customStyle="1" w:styleId="WW8Num25z1">
    <w:name w:val="WW8Num25z1"/>
    <w:qFormat/>
    <w:rPr>
      <w:rFonts w:ascii="Times New Roman" w:hAnsi="Times New Roman" w:cs="Times New Roman"/>
      <w:color w:val="000000"/>
      <w:sz w:val="20"/>
      <w:szCs w:val="20"/>
    </w:rPr>
  </w:style>
  <w:style w:type="character" w:customStyle="1" w:styleId="WW8Num26z0">
    <w:name w:val="WW8Num26z0"/>
    <w:qFormat/>
    <w:rPr>
      <w:rFonts w:ascii="Times New Roman" w:hAnsi="Times New Roman" w:cs="Times New Roman"/>
      <w:b/>
      <w:bCs/>
      <w:i w:val="0"/>
      <w:iCs w:val="0"/>
      <w:caps/>
      <w:color w:val="000000"/>
      <w:sz w:val="20"/>
      <w:szCs w:val="20"/>
    </w:rPr>
  </w:style>
  <w:style w:type="character" w:customStyle="1" w:styleId="WW8Num26z1">
    <w:name w:val="WW8Num26z1"/>
    <w:qFormat/>
    <w:rPr>
      <w:rFonts w:cs="Times New Roman"/>
      <w:b/>
      <w:i/>
      <w:sz w:val="20"/>
      <w:szCs w:val="20"/>
    </w:rPr>
  </w:style>
  <w:style w:type="character" w:customStyle="1" w:styleId="WW8Num27z0">
    <w:name w:val="WW8Num27z0"/>
    <w:qFormat/>
    <w:rPr>
      <w:rFonts w:cs="Times New Roman"/>
      <w:b/>
      <w:color w:val="000000"/>
      <w:sz w:val="20"/>
      <w:szCs w:val="20"/>
    </w:rPr>
  </w:style>
  <w:style w:type="character" w:customStyle="1" w:styleId="WW8Num27z1">
    <w:name w:val="WW8Num27z1"/>
    <w:qFormat/>
    <w:rPr>
      <w:rFonts w:ascii="Arial" w:eastAsia="Times New Roman" w:hAnsi="Arial" w:cs="Times New Roman"/>
      <w:b/>
      <w:bCs/>
      <w:kern w:val="2"/>
      <w:sz w:val="20"/>
      <w:szCs w:val="20"/>
      <w:lang w:eastAsia="pl-PL" w:bidi="ar-SA"/>
    </w:rPr>
  </w:style>
  <w:style w:type="character" w:customStyle="1" w:styleId="WW8Num28z0">
    <w:name w:val="WW8Num28z0"/>
    <w:qFormat/>
    <w:rPr>
      <w:rFonts w:cs="Times New Roman"/>
      <w:i w:val="0"/>
      <w:sz w:val="20"/>
      <w:szCs w:val="20"/>
    </w:rPr>
  </w:style>
  <w:style w:type="character" w:customStyle="1" w:styleId="WW8Num29z0">
    <w:name w:val="WW8Num29z0"/>
    <w:qFormat/>
    <w:rPr>
      <w:rFonts w:ascii="Symbol" w:hAnsi="Symbol" w:cs="Symbol"/>
      <w:sz w:val="20"/>
      <w:szCs w:val="20"/>
    </w:rPr>
  </w:style>
  <w:style w:type="character" w:customStyle="1" w:styleId="WW8Num30z0">
    <w:name w:val="WW8Num30z0"/>
    <w:qFormat/>
    <w:rPr>
      <w:rFonts w:cs="Times New Roman"/>
      <w:b/>
      <w:sz w:val="20"/>
      <w:szCs w:val="20"/>
    </w:rPr>
  </w:style>
  <w:style w:type="character" w:customStyle="1" w:styleId="WW8Num31z0">
    <w:name w:val="WW8Num31z0"/>
    <w:qFormat/>
    <w:rPr>
      <w:rFonts w:ascii="Symbol" w:hAnsi="Symbol" w:cs="Symbol"/>
      <w:b/>
      <w:color w:val="000000"/>
      <w:sz w:val="20"/>
      <w:szCs w:val="20"/>
    </w:rPr>
  </w:style>
  <w:style w:type="character" w:customStyle="1" w:styleId="WW8Num31z1">
    <w:name w:val="WW8Num31z1"/>
    <w:qFormat/>
    <w:rPr>
      <w:rFonts w:eastAsia="Calibri" w:cs="Times New Roman"/>
      <w:b/>
      <w:color w:val="000000"/>
      <w:sz w:val="20"/>
      <w:szCs w:val="20"/>
    </w:rPr>
  </w:style>
  <w:style w:type="character" w:customStyle="1" w:styleId="WW8Num32z0">
    <w:name w:val="WW8Num32z0"/>
    <w:qFormat/>
    <w:rPr>
      <w:b/>
    </w:rPr>
  </w:style>
  <w:style w:type="character" w:customStyle="1" w:styleId="WW8Num32z1">
    <w:name w:val="WW8Num32z1"/>
    <w:qFormat/>
    <w:rPr>
      <w:strike w:val="0"/>
      <w:dstrike w:val="0"/>
      <w:sz w:val="20"/>
    </w:rPr>
  </w:style>
  <w:style w:type="character" w:customStyle="1" w:styleId="WW8Num33z0">
    <w:name w:val="WW8Num33z0"/>
    <w:qFormat/>
    <w:rPr>
      <w:b w:val="0"/>
      <w:bCs/>
      <w:i w:val="0"/>
      <w:color w:val="000000"/>
      <w:sz w:val="20"/>
      <w:szCs w:val="20"/>
    </w:rPr>
  </w:style>
  <w:style w:type="character" w:customStyle="1" w:styleId="WW8Num34z1">
    <w:name w:val="WW8Num34z1"/>
    <w:qFormat/>
    <w:rPr>
      <w:rFonts w:cs="Times New Roman"/>
      <w:sz w:val="20"/>
      <w:szCs w:val="20"/>
    </w:rPr>
  </w:style>
  <w:style w:type="character" w:customStyle="1" w:styleId="WW8Num35z0">
    <w:name w:val="WW8Num35z0"/>
    <w:qFormat/>
    <w:rPr>
      <w:rFonts w:cs="Times New Roman"/>
      <w:sz w:val="20"/>
      <w:szCs w:val="20"/>
    </w:rPr>
  </w:style>
  <w:style w:type="character" w:customStyle="1" w:styleId="WW8Num36z0">
    <w:name w:val="WW8Num36z0"/>
    <w:qFormat/>
    <w:rPr>
      <w:b w:val="0"/>
      <w:color w:val="00000A"/>
      <w:sz w:val="20"/>
      <w:szCs w:val="20"/>
    </w:rPr>
  </w:style>
  <w:style w:type="character" w:customStyle="1" w:styleId="WW8Num36z1">
    <w:name w:val="WW8Num36z1"/>
    <w:qFormat/>
    <w:rPr>
      <w:b/>
    </w:rPr>
  </w:style>
  <w:style w:type="character" w:customStyle="1" w:styleId="WW8Num36z2">
    <w:name w:val="WW8Num36z2"/>
    <w:qFormat/>
    <w:rPr>
      <w:b w:val="0"/>
    </w:rPr>
  </w:style>
  <w:style w:type="character" w:customStyle="1" w:styleId="WW8Num37z0">
    <w:name w:val="WW8Num37z0"/>
    <w:qFormat/>
    <w:rPr>
      <w:rFonts w:ascii="Times New Roman" w:eastAsia="SimSun;宋体" w:hAnsi="Times New Roman" w:cs="Times New Roman"/>
      <w:b w:val="0"/>
      <w:bCs/>
      <w:color w:val="000000"/>
      <w:spacing w:val="-2"/>
      <w:sz w:val="20"/>
      <w:szCs w:val="20"/>
    </w:rPr>
  </w:style>
  <w:style w:type="character" w:customStyle="1" w:styleId="WW8Num38z0">
    <w:name w:val="WW8Num38z0"/>
    <w:qFormat/>
    <w:rPr>
      <w:b w:val="0"/>
      <w:i w:val="0"/>
      <w:iCs w:val="0"/>
      <w:strike w:val="0"/>
      <w:dstrike w:val="0"/>
      <w:color w:val="000000"/>
      <w:sz w:val="20"/>
      <w:szCs w:val="20"/>
      <w:u w:val="none"/>
    </w:rPr>
  </w:style>
  <w:style w:type="character" w:customStyle="1" w:styleId="WW8Num38z1">
    <w:name w:val="WW8Num38z1"/>
    <w:qFormat/>
    <w:rPr>
      <w:b w:val="0"/>
    </w:rPr>
  </w:style>
  <w:style w:type="character" w:customStyle="1" w:styleId="WW8Num39z1">
    <w:name w:val="WW8Num39z1"/>
    <w:qFormat/>
    <w:rPr>
      <w:b/>
      <w:sz w:val="20"/>
      <w:szCs w:val="20"/>
    </w:rPr>
  </w:style>
  <w:style w:type="character" w:customStyle="1" w:styleId="WW8Num39z3">
    <w:name w:val="WW8Num39z3"/>
    <w:qFormat/>
    <w:rPr>
      <w:rFonts w:ascii="Symbol" w:hAnsi="Symbol" w:cs="Symbol"/>
      <w:color w:val="00000A"/>
    </w:rPr>
  </w:style>
  <w:style w:type="character" w:customStyle="1" w:styleId="WW8Num40z0">
    <w:name w:val="WW8Num40z0"/>
    <w:qFormat/>
    <w:rPr>
      <w:rFonts w:eastAsia="Times New Roman" w:cs="Arial"/>
      <w:color w:val="000000"/>
      <w:sz w:val="20"/>
    </w:rPr>
  </w:style>
  <w:style w:type="character" w:customStyle="1" w:styleId="WW8Num41z0">
    <w:name w:val="WW8Num41z0"/>
    <w:qFormat/>
    <w:rPr>
      <w:bCs/>
      <w:color w:val="000000"/>
      <w:sz w:val="20"/>
      <w:szCs w:val="20"/>
    </w:rPr>
  </w:style>
  <w:style w:type="character" w:customStyle="1" w:styleId="WW8Num41z1">
    <w:name w:val="WW8Num41z1"/>
    <w:qFormat/>
    <w:rPr>
      <w:rFonts w:eastAsia="Calibri"/>
      <w:i w:val="0"/>
      <w:sz w:val="20"/>
      <w:szCs w:val="20"/>
    </w:rPr>
  </w:style>
  <w:style w:type="character" w:customStyle="1" w:styleId="WW8Num42z0">
    <w:name w:val="WW8Num42z0"/>
    <w:qFormat/>
    <w:rPr>
      <w:rFonts w:ascii="Times New Roman" w:hAnsi="Times New Roman" w:cs="Times New Roman"/>
      <w:color w:val="00000A"/>
      <w:sz w:val="20"/>
      <w:szCs w:val="20"/>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WW8Num43z0">
    <w:name w:val="WW8Num43z0"/>
    <w:qFormat/>
    <w:rPr>
      <w:rFonts w:ascii="Times New Roman" w:hAnsi="Times New Roman" w:cs="Times New Roman"/>
      <w:color w:val="00000A"/>
      <w:sz w:val="20"/>
      <w:szCs w:val="20"/>
    </w:rPr>
  </w:style>
  <w:style w:type="character" w:customStyle="1" w:styleId="WW8Num43z1">
    <w:name w:val="WW8Num43z1"/>
    <w:qFormat/>
    <w:rPr>
      <w:rFonts w:ascii="Courier New" w:hAnsi="Courier New" w:cs="Courier New"/>
    </w:rPr>
  </w:style>
  <w:style w:type="character" w:customStyle="1" w:styleId="WW8Num43z2">
    <w:name w:val="WW8Num43z2"/>
    <w:qFormat/>
    <w:rPr>
      <w:rFonts w:ascii="Wingdings" w:hAnsi="Wingdings" w:cs="Wingdings"/>
    </w:rPr>
  </w:style>
  <w:style w:type="character" w:customStyle="1" w:styleId="WW8Num43z3">
    <w:name w:val="WW8Num43z3"/>
    <w:qFormat/>
    <w:rPr>
      <w:rFonts w:ascii="Symbol" w:hAnsi="Symbol" w:cs="Symbol"/>
    </w:rPr>
  </w:style>
  <w:style w:type="character" w:customStyle="1" w:styleId="WW8Num44z0">
    <w:name w:val="WW8Num44z0"/>
    <w:qFormat/>
    <w:rPr>
      <w:rFonts w:eastAsia="Calibri" w:cs="Times New Roman"/>
      <w:b/>
      <w:bCs/>
      <w:color w:val="000000"/>
      <w:kern w:val="2"/>
      <w:sz w:val="20"/>
      <w:szCs w:val="20"/>
      <w:lang w:val="pl-PL"/>
    </w:rPr>
  </w:style>
  <w:style w:type="character" w:customStyle="1" w:styleId="WW8Num45z0">
    <w:name w:val="WW8Num45z0"/>
    <w:qFormat/>
    <w:rPr>
      <w:rFonts w:ascii="Times New Roman" w:eastAsia="Calibri" w:hAnsi="Times New Roman" w:cs="Arial"/>
      <w:b/>
      <w:sz w:val="20"/>
      <w:szCs w:val="20"/>
    </w:rPr>
  </w:style>
  <w:style w:type="character" w:customStyle="1" w:styleId="WW8Num45z1">
    <w:name w:val="WW8Num45z1"/>
    <w:qFormat/>
    <w:rPr>
      <w:rFonts w:eastAsia="Times New Roman" w:cs="Times New Roman"/>
      <w:sz w:val="20"/>
      <w:szCs w:val="20"/>
    </w:rPr>
  </w:style>
  <w:style w:type="character" w:customStyle="1" w:styleId="WW8Num46z0">
    <w:name w:val="WW8Num46z0"/>
    <w:qFormat/>
    <w:rPr>
      <w:rFonts w:ascii="Symbol" w:hAnsi="Symbol" w:cs="Symbol"/>
      <w:sz w:val="20"/>
      <w:szCs w:val="20"/>
    </w:rPr>
  </w:style>
  <w:style w:type="character" w:customStyle="1" w:styleId="WW8Num46z1">
    <w:name w:val="WW8Num46z1"/>
    <w:qFormat/>
    <w:rPr>
      <w:rFonts w:ascii="OpenSymbol" w:hAnsi="OpenSymbol" w:cs="OpenSymbol"/>
    </w:rPr>
  </w:style>
  <w:style w:type="character" w:customStyle="1" w:styleId="WW8Num46z3">
    <w:name w:val="WW8Num46z3"/>
    <w:qFormat/>
    <w:rPr>
      <w:rFonts w:ascii="Symbol" w:hAnsi="Symbol" w:cs="OpenSymbol"/>
      <w:sz w:val="20"/>
      <w:szCs w:val="20"/>
    </w:rPr>
  </w:style>
  <w:style w:type="character" w:customStyle="1" w:styleId="WW8Num47z0">
    <w:name w:val="WW8Num47z0"/>
    <w:qFormat/>
    <w:rPr>
      <w:rFonts w:ascii="Symbol" w:hAnsi="Symbol" w:cs="Symbol"/>
      <w:sz w:val="20"/>
      <w:szCs w:val="20"/>
    </w:rPr>
  </w:style>
  <w:style w:type="character" w:customStyle="1" w:styleId="WW8Num47z1">
    <w:name w:val="WW8Num47z1"/>
    <w:qFormat/>
    <w:rPr>
      <w:rFonts w:ascii="OpenSymbol" w:hAnsi="OpenSymbol" w:cs="OpenSymbol"/>
    </w:rPr>
  </w:style>
  <w:style w:type="character" w:customStyle="1" w:styleId="WW8Num47z3">
    <w:name w:val="WW8Num47z3"/>
    <w:qFormat/>
    <w:rPr>
      <w:rFonts w:ascii="Symbol" w:hAnsi="Symbol" w:cs="OpenSymbol"/>
      <w:sz w:val="20"/>
      <w:szCs w:val="20"/>
    </w:rPr>
  </w:style>
  <w:style w:type="character" w:customStyle="1" w:styleId="WW8Num48z0">
    <w:name w:val="WW8Num48z0"/>
    <w:qFormat/>
    <w:rPr>
      <w:rFonts w:ascii="Times New Roman" w:eastAsia="Calibri" w:hAnsi="Times New Roman" w:cs="Times New Roman"/>
      <w:color w:val="auto"/>
      <w:kern w:val="2"/>
      <w:sz w:val="20"/>
      <w:szCs w:val="20"/>
      <w:lang w:val="pl-PL" w:bidi="ar-SA"/>
    </w:rPr>
  </w:style>
  <w:style w:type="character" w:customStyle="1" w:styleId="WW8Num49z0">
    <w:name w:val="WW8Num49z0"/>
    <w:qFormat/>
    <w:rPr>
      <w:b/>
      <w:bCs/>
      <w:sz w:val="20"/>
      <w:szCs w:val="20"/>
    </w:rPr>
  </w:style>
  <w:style w:type="character" w:customStyle="1" w:styleId="WW8Num50z0">
    <w:name w:val="WW8Num50z0"/>
    <w:qFormat/>
    <w:rPr>
      <w:rFonts w:cs="Arial"/>
      <w:sz w:val="20"/>
      <w:szCs w:val="20"/>
    </w:rPr>
  </w:style>
  <w:style w:type="character" w:customStyle="1" w:styleId="WW8Num51z0">
    <w:name w:val="WW8Num51z0"/>
    <w:qFormat/>
    <w:rPr>
      <w:rFonts w:cs="Arial"/>
      <w:b/>
      <w:spacing w:val="-3"/>
      <w:sz w:val="20"/>
      <w:szCs w:val="20"/>
    </w:rPr>
  </w:style>
  <w:style w:type="character" w:customStyle="1" w:styleId="WW8Num52z0">
    <w:name w:val="WW8Num52z0"/>
    <w:qFormat/>
    <w:rPr>
      <w:rFonts w:ascii="Symbol" w:hAnsi="Symbol" w:cs="Symbol"/>
      <w:b w:val="0"/>
      <w:bCs w:val="0"/>
      <w:i w:val="0"/>
      <w:iCs w:val="0"/>
      <w:caps w:val="0"/>
      <w:smallCaps w:val="0"/>
      <w:strike w:val="0"/>
      <w:dstrike w:val="0"/>
      <w:color w:val="000000"/>
      <w:spacing w:val="0"/>
      <w:w w:val="100"/>
      <w:kern w:val="0"/>
      <w:position w:val="0"/>
      <w:sz w:val="20"/>
      <w:szCs w:val="20"/>
      <w:vertAlign w:val="baseline"/>
      <w14:textOutline w14:w="0" w14:cap="rnd" w14:cmpd="sng" w14:algn="ctr">
        <w14:noFill/>
        <w14:prstDash w14:val="solid"/>
        <w14:bevel/>
      </w14:textOutline>
    </w:rPr>
  </w:style>
  <w:style w:type="character" w:customStyle="1" w:styleId="WW8Num52z1">
    <w:name w:val="WW8Num52z1"/>
    <w:qFormat/>
    <w:rPr>
      <w:rFonts w:ascii="Symbol" w:hAnsi="Symbol" w:cs="Symbol"/>
      <w:b w:val="0"/>
      <w:bCs w:val="0"/>
      <w:i w:val="0"/>
      <w:iCs w:val="0"/>
      <w:caps w:val="0"/>
      <w:smallCaps w:val="0"/>
      <w:strike w:val="0"/>
      <w:dstrike w:val="0"/>
      <w:color w:val="000000"/>
      <w:spacing w:val="0"/>
      <w:w w:val="100"/>
      <w:kern w:val="0"/>
      <w:position w:val="0"/>
      <w:sz w:val="24"/>
      <w:szCs w:val="24"/>
      <w:vertAlign w:val="baseline"/>
      <w14:textOutline w14:w="0" w14:cap="rnd" w14:cmpd="sng" w14:algn="ctr">
        <w14:noFill/>
        <w14:prstDash w14:val="solid"/>
        <w14:bevel/>
      </w14:textOutline>
    </w:rPr>
  </w:style>
  <w:style w:type="character" w:customStyle="1" w:styleId="WW8Num52z2">
    <w:name w:val="WW8Num52z2"/>
    <w:qFormat/>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vertAlign w:val="baseline"/>
      <w14:textOutline w14:w="0" w14:cap="rnd" w14:cmpd="sng" w14:algn="ctr">
        <w14:noFill/>
        <w14:prstDash w14:val="solid"/>
        <w14:bevel/>
      </w14:textOutline>
    </w:rPr>
  </w:style>
  <w:style w:type="character" w:customStyle="1" w:styleId="WW8Num53z0">
    <w:name w:val="WW8Num53z0"/>
    <w:qFormat/>
    <w:rPr>
      <w:rFonts w:ascii="Symbol" w:hAnsi="Symbol" w:cs="Symbol"/>
      <w:sz w:val="20"/>
      <w:szCs w:val="20"/>
    </w:rPr>
  </w:style>
  <w:style w:type="character" w:customStyle="1" w:styleId="WW8Num54z0">
    <w:name w:val="WW8Num54z0"/>
    <w:qFormat/>
    <w:rPr>
      <w:rFonts w:ascii="Symbol" w:hAnsi="Symbol" w:cs="Symbol"/>
      <w:sz w:val="20"/>
      <w:szCs w:val="20"/>
    </w:rPr>
  </w:style>
  <w:style w:type="character" w:customStyle="1" w:styleId="WW8Num54z1">
    <w:name w:val="WW8Num54z1"/>
    <w:qFormat/>
    <w:rPr>
      <w:rFonts w:ascii="Symbol" w:hAnsi="Symbol" w:cs="OpenSymbol"/>
    </w:rPr>
  </w:style>
  <w:style w:type="character" w:customStyle="1" w:styleId="WW8Num55z0">
    <w:name w:val="WW8Num55z0"/>
    <w:qFormat/>
    <w:rPr>
      <w:rFonts w:ascii="Symbol" w:hAnsi="Symbol" w:cs="Symbol"/>
      <w:color w:val="000000"/>
      <w:sz w:val="20"/>
      <w:szCs w:val="20"/>
    </w:rPr>
  </w:style>
  <w:style w:type="character" w:customStyle="1" w:styleId="WW8Num56z0">
    <w:name w:val="WW8Num56z0"/>
    <w:qFormat/>
    <w:rPr>
      <w:rFonts w:cs="Times New Roman"/>
      <w:color w:val="000000"/>
      <w:sz w:val="20"/>
      <w:szCs w:val="20"/>
    </w:rPr>
  </w:style>
  <w:style w:type="character" w:customStyle="1" w:styleId="WW8Num56z1">
    <w:name w:val="WW8Num56z1"/>
    <w:qFormat/>
    <w:rPr>
      <w:rFonts w:cs="Times New Roman"/>
      <w:color w:val="000000"/>
      <w:sz w:val="20"/>
      <w:szCs w:val="20"/>
      <w:lang w:eastAsia="pl-PL"/>
    </w:rPr>
  </w:style>
  <w:style w:type="character" w:customStyle="1" w:styleId="WW8Num57z0">
    <w:name w:val="WW8Num57z0"/>
    <w:qFormat/>
    <w:rPr>
      <w:rFonts w:ascii="Symbol" w:hAnsi="Symbol" w:cs="Symbol"/>
      <w:sz w:val="20"/>
      <w:szCs w:val="20"/>
    </w:rPr>
  </w:style>
  <w:style w:type="character" w:customStyle="1" w:styleId="WW8Num58z0">
    <w:name w:val="WW8Num58z0"/>
    <w:qFormat/>
    <w:rPr>
      <w:sz w:val="20"/>
      <w:lang w:val="pl-PL"/>
    </w:rPr>
  </w:style>
  <w:style w:type="character" w:customStyle="1" w:styleId="WW8Num59z0">
    <w:name w:val="WW8Num59z0"/>
    <w:qFormat/>
    <w:rPr>
      <w:rFonts w:ascii="Times New Roman" w:eastAsia="Calibri" w:hAnsi="Times New Roman" w:cs="Times New Roman"/>
      <w:b w:val="0"/>
      <w:bCs w:val="0"/>
      <w:color w:val="000000"/>
      <w:sz w:val="20"/>
      <w:szCs w:val="20"/>
      <w:lang w:eastAsia="ar-SA" w:bidi="ar-SA"/>
    </w:rPr>
  </w:style>
  <w:style w:type="character" w:customStyle="1" w:styleId="WW8Num60z0">
    <w:name w:val="WW8Num60z0"/>
    <w:qFormat/>
    <w:rPr>
      <w:rFonts w:ascii="Symbol" w:hAnsi="Symbol" w:cs="OpenSymbol"/>
      <w:color w:val="000000"/>
      <w:sz w:val="20"/>
      <w:szCs w:val="20"/>
      <w:lang w:eastAsia="ar-SA" w:bidi="ar-SA"/>
    </w:rPr>
  </w:style>
  <w:style w:type="character" w:customStyle="1" w:styleId="WW8Num60z2">
    <w:name w:val="WW8Num60z2"/>
    <w:qFormat/>
    <w:rPr>
      <w:rFonts w:ascii="OpenSymbol" w:hAnsi="OpenSymbol" w:cs="OpenSymbol"/>
    </w:rPr>
  </w:style>
  <w:style w:type="character" w:customStyle="1" w:styleId="WW8Num61z0">
    <w:name w:val="WW8Num61z0"/>
    <w:qFormat/>
    <w:rPr>
      <w:rFonts w:ascii="Times New Roman" w:eastAsia="SimSun;宋体" w:hAnsi="Times New Roman" w:cs="Times New Roman"/>
      <w:b w:val="0"/>
      <w:bCs w:val="0"/>
      <w:color w:val="000000"/>
      <w:sz w:val="20"/>
      <w:szCs w:val="20"/>
      <w:lang w:eastAsia="ar-SA" w:bidi="ar-SA"/>
    </w:rPr>
  </w:style>
  <w:style w:type="character" w:customStyle="1" w:styleId="WW8Num62z0">
    <w:name w:val="WW8Num62z0"/>
    <w:qFormat/>
    <w:rPr>
      <w:rFonts w:ascii="Symbol" w:hAnsi="Symbol" w:cs="OpenSymbol"/>
    </w:rPr>
  </w:style>
  <w:style w:type="character" w:customStyle="1" w:styleId="WW8Num62z1">
    <w:name w:val="WW8Num62z1"/>
    <w:qFormat/>
    <w:rPr>
      <w:rFonts w:ascii="OpenSymbol" w:hAnsi="OpenSymbol" w:cs="OpenSymbol"/>
    </w:rPr>
  </w:style>
  <w:style w:type="character" w:customStyle="1" w:styleId="WW8Num63z0">
    <w:name w:val="WW8Num63z0"/>
    <w:qFormat/>
    <w:rPr>
      <w:rFonts w:ascii="Symbol" w:hAnsi="Symbol" w:cs="OpenSymbol"/>
      <w:color w:val="000000"/>
      <w:sz w:val="20"/>
      <w:szCs w:val="20"/>
    </w:rPr>
  </w:style>
  <w:style w:type="character" w:customStyle="1" w:styleId="WW8Num63z1">
    <w:name w:val="WW8Num63z1"/>
    <w:qFormat/>
    <w:rPr>
      <w:rFonts w:ascii="OpenSymbol" w:hAnsi="OpenSymbol" w:cs="OpenSymbol"/>
    </w:rPr>
  </w:style>
  <w:style w:type="character" w:customStyle="1" w:styleId="WW8Num63z2">
    <w:name w:val="WW8Num63z2"/>
    <w:qFormat/>
    <w:rPr>
      <w:color w:val="000000"/>
      <w:sz w:val="20"/>
      <w:szCs w:val="20"/>
    </w:rPr>
  </w:style>
  <w:style w:type="character" w:customStyle="1" w:styleId="WW8Num64z0">
    <w:name w:val="WW8Num64z0"/>
    <w:qFormat/>
    <w:rPr>
      <w:rFonts w:ascii="Symbol" w:hAnsi="Symbol" w:cs="OpenSymbol"/>
      <w:color w:val="000000"/>
      <w:sz w:val="20"/>
      <w:szCs w:val="20"/>
    </w:rPr>
  </w:style>
  <w:style w:type="character" w:customStyle="1" w:styleId="WW8Num64z1">
    <w:name w:val="WW8Num64z1"/>
    <w:qFormat/>
    <w:rPr>
      <w:rFonts w:ascii="OpenSymbol" w:hAnsi="OpenSymbol" w:cs="OpenSymbol"/>
    </w:rPr>
  </w:style>
  <w:style w:type="character" w:customStyle="1" w:styleId="WW8Num65z0">
    <w:name w:val="WW8Num65z0"/>
    <w:qFormat/>
    <w:rPr>
      <w:rFonts w:ascii="Times New Roman" w:eastAsia="Calibri" w:hAnsi="Times New Roman" w:cs="Times New Roman"/>
      <w:color w:val="000000"/>
      <w:sz w:val="20"/>
      <w:szCs w:val="20"/>
      <w:lang w:eastAsia="ar-SA" w:bidi="ar-SA"/>
    </w:rPr>
  </w:style>
  <w:style w:type="character" w:customStyle="1" w:styleId="WW8Num66z0">
    <w:name w:val="WW8Num66z0"/>
    <w:qFormat/>
    <w:rPr>
      <w:rFonts w:ascii="Symbol" w:hAnsi="Symbol" w:cs="OpenSymbol"/>
    </w:rPr>
  </w:style>
  <w:style w:type="character" w:customStyle="1" w:styleId="WW8Num66z1">
    <w:name w:val="WW8Num66z1"/>
    <w:qFormat/>
    <w:rPr>
      <w:rFonts w:ascii="OpenSymbol" w:hAnsi="OpenSymbol" w:cs="OpenSymbol"/>
    </w:rPr>
  </w:style>
  <w:style w:type="character" w:customStyle="1" w:styleId="WW8Num67z0">
    <w:name w:val="WW8Num67z0"/>
    <w:qFormat/>
    <w:rPr>
      <w:rFonts w:cs="Times New Roman"/>
      <w:b/>
      <w:color w:val="000000"/>
      <w:sz w:val="20"/>
      <w:szCs w:val="20"/>
    </w:rPr>
  </w:style>
  <w:style w:type="character" w:customStyle="1" w:styleId="WW8Num67z1">
    <w:name w:val="WW8Num67z1"/>
    <w:qFormat/>
    <w:rPr>
      <w:rFonts w:ascii="Times New Roman" w:eastAsia="Times New Roman" w:hAnsi="Times New Roman" w:cs="Times New Roman"/>
      <w:b/>
      <w:bCs/>
      <w:kern w:val="2"/>
      <w:sz w:val="20"/>
      <w:szCs w:val="20"/>
      <w:lang w:eastAsia="pl-PL" w:bidi="ar-SA"/>
    </w:rPr>
  </w:style>
  <w:style w:type="character" w:customStyle="1" w:styleId="WW8Num70z0">
    <w:name w:val="WW8Num70z0"/>
    <w:qFormat/>
  </w:style>
  <w:style w:type="character" w:customStyle="1" w:styleId="WW8Num71z0">
    <w:name w:val="WW8Num71z0"/>
    <w:qFormat/>
    <w:rPr>
      <w:b w:val="0"/>
      <w:bCs w:val="0"/>
      <w:sz w:val="20"/>
      <w:szCs w:val="20"/>
    </w:rPr>
  </w:style>
  <w:style w:type="character" w:customStyle="1" w:styleId="WW8Num72z0">
    <w:name w:val="WW8Num72z0"/>
    <w:qFormat/>
    <w:rPr>
      <w:b w:val="0"/>
      <w:bCs w:val="0"/>
      <w:color w:val="000000"/>
    </w:rPr>
  </w:style>
  <w:style w:type="character" w:customStyle="1" w:styleId="WW8Num74z0">
    <w:name w:val="WW8Num74z0"/>
    <w:qFormat/>
    <w:rPr>
      <w:color w:val="000000"/>
    </w:rPr>
  </w:style>
  <w:style w:type="character" w:customStyle="1" w:styleId="WW8Num75z0">
    <w:name w:val="WW8Num75z0"/>
    <w:qFormat/>
    <w:rPr>
      <w:color w:val="000000"/>
    </w:rPr>
  </w:style>
  <w:style w:type="character" w:customStyle="1" w:styleId="WW8Num76z0">
    <w:name w:val="WW8Num76z0"/>
    <w:qFormat/>
    <w:rPr>
      <w:sz w:val="20"/>
      <w:szCs w:val="20"/>
    </w:rPr>
  </w:style>
  <w:style w:type="character" w:customStyle="1" w:styleId="WW8Num77z0">
    <w:name w:val="WW8Num77z0"/>
    <w:qFormat/>
  </w:style>
  <w:style w:type="character" w:customStyle="1" w:styleId="WW8Num82z0">
    <w:name w:val="WW8Num82z0"/>
    <w:qFormat/>
    <w:rPr>
      <w:b w:val="0"/>
      <w:bCs w:val="0"/>
      <w:color w:val="000000"/>
      <w:sz w:val="20"/>
      <w:szCs w:val="20"/>
    </w:rPr>
  </w:style>
  <w:style w:type="character" w:customStyle="1" w:styleId="WW8Num84z0">
    <w:name w:val="WW8Num84z0"/>
    <w:qFormat/>
    <w:rPr>
      <w:rFonts w:ascii="Arial" w:hAnsi="Arial" w:cs="Arial"/>
      <w:b w:val="0"/>
      <w:bCs w:val="0"/>
      <w:color w:val="000000"/>
      <w:sz w:val="20"/>
      <w:szCs w:val="20"/>
    </w:rPr>
  </w:style>
  <w:style w:type="character" w:customStyle="1" w:styleId="WW8Num85z0">
    <w:name w:val="WW8Num85z0"/>
    <w:qFormat/>
    <w:rPr>
      <w:b w:val="0"/>
      <w:bCs/>
      <w:color w:val="000000"/>
      <w:sz w:val="20"/>
      <w:szCs w:val="20"/>
    </w:rPr>
  </w:style>
  <w:style w:type="character" w:customStyle="1" w:styleId="WW8Num86z0">
    <w:name w:val="WW8Num86z0"/>
    <w:qFormat/>
  </w:style>
  <w:style w:type="character" w:customStyle="1" w:styleId="WW8Num88z0">
    <w:name w:val="WW8Num88z0"/>
    <w:qFormat/>
    <w:rPr>
      <w:sz w:val="20"/>
      <w:szCs w:val="20"/>
    </w:rPr>
  </w:style>
  <w:style w:type="character" w:customStyle="1" w:styleId="WW8Num89z0">
    <w:name w:val="WW8Num89z0"/>
    <w:qFormat/>
    <w:rPr>
      <w:b w:val="0"/>
      <w:bCs w:val="0"/>
      <w:sz w:val="20"/>
      <w:szCs w:val="20"/>
    </w:rPr>
  </w:style>
  <w:style w:type="character" w:customStyle="1" w:styleId="WW8Num93z0">
    <w:name w:val="WW8Num93z0"/>
    <w:qFormat/>
    <w:rPr>
      <w:sz w:val="20"/>
      <w:szCs w:val="20"/>
    </w:rPr>
  </w:style>
  <w:style w:type="character" w:customStyle="1" w:styleId="WW8Num93z1">
    <w:name w:val="WW8Num93z1"/>
    <w:qFormat/>
    <w:rPr>
      <w:rFonts w:ascii="Symbol" w:eastAsia="Times New Roman" w:hAnsi="Symbol" w:cs="Arial"/>
      <w:color w:val="000000"/>
    </w:rPr>
  </w:style>
  <w:style w:type="character" w:customStyle="1" w:styleId="WW8Num94z0">
    <w:name w:val="WW8Num94z0"/>
    <w:qFormat/>
    <w:rPr>
      <w:sz w:val="20"/>
      <w:szCs w:val="20"/>
    </w:rPr>
  </w:style>
  <w:style w:type="character" w:customStyle="1" w:styleId="WW8Num95z0">
    <w:name w:val="WW8Num95z0"/>
    <w:qFormat/>
  </w:style>
  <w:style w:type="character" w:customStyle="1" w:styleId="WW8Num100z0">
    <w:name w:val="WW8Num100z0"/>
    <w:qFormat/>
  </w:style>
  <w:style w:type="character" w:customStyle="1" w:styleId="WW8Num101z0">
    <w:name w:val="WW8Num101z0"/>
    <w:qFormat/>
  </w:style>
  <w:style w:type="character" w:customStyle="1" w:styleId="WW8Num103z0">
    <w:name w:val="WW8Num103z0"/>
    <w:qFormat/>
    <w:rPr>
      <w:b w:val="0"/>
      <w:bCs w:val="0"/>
      <w:sz w:val="20"/>
      <w:szCs w:val="20"/>
    </w:rPr>
  </w:style>
  <w:style w:type="character" w:customStyle="1" w:styleId="WW8Num106z0">
    <w:name w:val="WW8Num106z0"/>
    <w:qFormat/>
  </w:style>
  <w:style w:type="character" w:customStyle="1" w:styleId="WW8Num110z0">
    <w:name w:val="WW8Num110z0"/>
    <w:qFormat/>
    <w:rPr>
      <w:b w:val="0"/>
      <w:bCs w:val="0"/>
    </w:rPr>
  </w:style>
  <w:style w:type="character" w:customStyle="1" w:styleId="WW8Num112z0">
    <w:name w:val="WW8Num112z0"/>
    <w:qFormat/>
    <w:rPr>
      <w:sz w:val="20"/>
      <w:szCs w:val="20"/>
    </w:rPr>
  </w:style>
  <w:style w:type="character" w:customStyle="1" w:styleId="WW8Num112z1">
    <w:name w:val="WW8Num112z1"/>
    <w:qFormat/>
    <w:rPr>
      <w:rFonts w:cs="Times New Roman"/>
    </w:rPr>
  </w:style>
  <w:style w:type="character" w:customStyle="1" w:styleId="WW8Num114z0">
    <w:name w:val="WW8Num114z0"/>
    <w:qFormat/>
    <w:rPr>
      <w:sz w:val="20"/>
      <w:szCs w:val="20"/>
    </w:rPr>
  </w:style>
  <w:style w:type="character" w:customStyle="1" w:styleId="WW8Num116z0">
    <w:name w:val="WW8Num116z0"/>
    <w:qFormat/>
    <w:rPr>
      <w:rFonts w:cs="Times New Roman"/>
      <w:b/>
      <w:bCs/>
      <w:sz w:val="20"/>
      <w:szCs w:val="20"/>
    </w:rPr>
  </w:style>
  <w:style w:type="character" w:customStyle="1" w:styleId="WW8Num118z0">
    <w:name w:val="WW8Num118z0"/>
    <w:qFormat/>
  </w:style>
  <w:style w:type="character" w:customStyle="1" w:styleId="WW8Num119z0">
    <w:name w:val="WW8Num119z0"/>
    <w:qFormat/>
  </w:style>
  <w:style w:type="character" w:customStyle="1" w:styleId="WW8Num120z0">
    <w:name w:val="WW8Num120z0"/>
    <w:qFormat/>
    <w:rPr>
      <w:rFonts w:ascii="Arial" w:hAnsi="Arial" w:cs="Arial"/>
      <w:b/>
      <w:bCs/>
      <w:sz w:val="20"/>
      <w:szCs w:val="20"/>
    </w:rPr>
  </w:style>
  <w:style w:type="character" w:customStyle="1" w:styleId="WW8Num121z0">
    <w:name w:val="WW8Num121z0"/>
    <w:qFormat/>
    <w:rPr>
      <w:sz w:val="20"/>
      <w:szCs w:val="20"/>
    </w:rPr>
  </w:style>
  <w:style w:type="character" w:customStyle="1" w:styleId="WW8Num122z0">
    <w:name w:val="WW8Num122z0"/>
    <w:qFormat/>
    <w:rPr>
      <w:sz w:val="20"/>
      <w:szCs w:val="20"/>
    </w:rPr>
  </w:style>
  <w:style w:type="character" w:customStyle="1" w:styleId="WW8Num125z0">
    <w:name w:val="WW8Num125z0"/>
    <w:qFormat/>
    <w:rPr>
      <w:color w:val="000000"/>
    </w:rPr>
  </w:style>
  <w:style w:type="character" w:customStyle="1" w:styleId="WW8Num127z0">
    <w:name w:val="WW8Num127z0"/>
    <w:qFormat/>
    <w:rPr>
      <w:b w:val="0"/>
      <w:bCs w:val="0"/>
      <w:i w:val="0"/>
      <w:iCs w:val="0"/>
    </w:rPr>
  </w:style>
  <w:style w:type="character" w:customStyle="1" w:styleId="WW8Num130z0">
    <w:name w:val="WW8Num130z0"/>
    <w:qFormat/>
    <w:rPr>
      <w:i w:val="0"/>
      <w:iCs w:val="0"/>
      <w:color w:val="000000"/>
      <w:sz w:val="20"/>
      <w:szCs w:val="20"/>
    </w:rPr>
  </w:style>
  <w:style w:type="character" w:customStyle="1" w:styleId="WW8Num131z0">
    <w:name w:val="WW8Num13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1">
    <w:name w:val="WW8Num4z1"/>
    <w:qFormat/>
    <w:rPr>
      <w:rFonts w:cs="Times New Roman"/>
      <w:color w:val="000000"/>
      <w:sz w:val="20"/>
      <w:szCs w:val="20"/>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9z1">
    <w:name w:val="WW8Num19z1"/>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style>
  <w:style w:type="character" w:customStyle="1" w:styleId="WW8Num22z2">
    <w:name w:val="WW8Num22z2"/>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1">
    <w:name w:val="WW8Num23z1"/>
    <w:qFormat/>
    <w:rPr>
      <w:rFonts w:cs="Times New Roman"/>
      <w:b/>
      <w:bCs/>
      <w:sz w:val="20"/>
      <w:szCs w:val="20"/>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8z1">
    <w:name w:val="WW8Num28z1"/>
    <w:qFormat/>
    <w:rPr>
      <w:rFonts w:ascii="Times New Roman" w:eastAsia="Times New Roman" w:hAnsi="Times New Roman" w:cs="Times New Roman"/>
      <w:b/>
      <w:bCs/>
      <w:kern w:val="2"/>
      <w:sz w:val="20"/>
      <w:szCs w:val="20"/>
      <w:lang w:bidi="ar-SA"/>
    </w:rPr>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3z1">
    <w:name w:val="WW8Num33z1"/>
    <w:qFormat/>
    <w:rPr>
      <w:strike w:val="0"/>
      <w:dstrike w:val="0"/>
      <w:sz w:val="20"/>
    </w:rPr>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rPr>
      <w:rFonts w:cs="Times New Roman"/>
      <w:b w:val="0"/>
      <w:bCs/>
      <w:i w:val="0"/>
      <w:color w:val="000000"/>
      <w:sz w:val="20"/>
      <w:szCs w:val="20"/>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1">
    <w:name w:val="WW8Num35z1"/>
    <w:qFormat/>
    <w:rPr>
      <w:rFonts w:cs="Times New Roman"/>
      <w:sz w:val="20"/>
      <w:szCs w:val="20"/>
    </w:rPr>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rPr>
      <w:b/>
    </w:rPr>
  </w:style>
  <w:style w:type="character" w:customStyle="1" w:styleId="WW8Num37z2">
    <w:name w:val="WW8Num37z2"/>
    <w:qFormat/>
    <w:rPr>
      <w:b w:val="0"/>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b w:val="0"/>
      <w:strike w:val="0"/>
      <w:dstrike w:val="0"/>
      <w:color w:val="000000"/>
      <w:sz w:val="20"/>
      <w:szCs w:val="20"/>
      <w:u w:val="none"/>
    </w:rPr>
  </w:style>
  <w:style w:type="character" w:customStyle="1" w:styleId="WW8Num39z2">
    <w:name w:val="WW8Num39z2"/>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1">
    <w:name w:val="WW8Num40z1"/>
    <w:qFormat/>
    <w:rPr>
      <w:b/>
      <w:sz w:val="20"/>
      <w:szCs w:val="20"/>
    </w:rPr>
  </w:style>
  <w:style w:type="character" w:customStyle="1" w:styleId="WW8Num40z2">
    <w:name w:val="WW8Num40z2"/>
    <w:qFormat/>
  </w:style>
  <w:style w:type="character" w:customStyle="1" w:styleId="WW8Num40z3">
    <w:name w:val="WW8Num40z3"/>
    <w:qFormat/>
    <w:rPr>
      <w:rFonts w:ascii="Symbol" w:hAnsi="Symbol" w:cs="Symbol"/>
      <w:color w:val="00000A"/>
    </w:rPr>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4">
    <w:name w:val="WW8Num42z4"/>
    <w:qFormat/>
  </w:style>
  <w:style w:type="character" w:customStyle="1" w:styleId="WW8Num42z5">
    <w:name w:val="WW8Num42z5"/>
    <w:qFormat/>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4z1">
    <w:name w:val="WW8Num44z1"/>
    <w:qFormat/>
    <w:rPr>
      <w:rFonts w:ascii="Courier New" w:hAnsi="Courier New" w:cs="Courier New"/>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2">
    <w:name w:val="WW8Num46z2"/>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8z1">
    <w:name w:val="WW8Num48z1"/>
    <w:qFormat/>
    <w:rPr>
      <w:rFonts w:ascii="OpenSymbol" w:hAnsi="OpenSymbol" w:cs="OpenSymbol"/>
    </w:rPr>
  </w:style>
  <w:style w:type="character" w:customStyle="1" w:styleId="WW8Num48z3">
    <w:name w:val="WW8Num48z3"/>
    <w:qFormat/>
    <w:rPr>
      <w:rFonts w:ascii="Symbol" w:hAnsi="Symbol" w:cs="OpenSymbol"/>
      <w:sz w:val="20"/>
      <w:szCs w:val="20"/>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2">
    <w:name w:val="WW8Num54z2"/>
    <w:qFormat/>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vertAlign w:val="baseline"/>
      <w14:textOutline w14:w="0" w14:cap="rnd" w14:cmpd="sng" w14:algn="ctr">
        <w14:noFill/>
        <w14:prstDash w14:val="solid"/>
        <w14:bevel/>
      </w14:textOutline>
    </w:rPr>
  </w:style>
  <w:style w:type="character" w:customStyle="1" w:styleId="WW8Num58z1">
    <w:name w:val="WW8Num58z1"/>
    <w:qFormat/>
    <w:rPr>
      <w:rFonts w:cs="Times New Roman"/>
      <w:color w:val="000000"/>
      <w:sz w:val="20"/>
      <w:szCs w:val="20"/>
    </w:rPr>
  </w:style>
  <w:style w:type="character" w:customStyle="1" w:styleId="WW8Num60z1">
    <w:name w:val="WW8Num60z1"/>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1">
    <w:name w:val="WW8Num65z1"/>
    <w:qFormat/>
    <w:rPr>
      <w:rFonts w:ascii="OpenSymbol" w:hAnsi="OpenSymbol" w:cs="OpenSymbol"/>
    </w:rPr>
  </w:style>
  <w:style w:type="character" w:customStyle="1" w:styleId="WW8Num68z0">
    <w:name w:val="WW8Num68z0"/>
    <w:qFormat/>
    <w:rPr>
      <w:rFonts w:ascii="Times New Roman" w:eastAsia="Calibri" w:hAnsi="Times New Roman" w:cs="Times New Roman"/>
      <w:color w:val="000000"/>
      <w:sz w:val="20"/>
      <w:szCs w:val="20"/>
      <w:lang w:bidi="ar-SA"/>
    </w:rPr>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rPr>
      <w:rFonts w:ascii="Symbol" w:hAnsi="Symbol" w:cs="OpenSymbol"/>
    </w:rPr>
  </w:style>
  <w:style w:type="character" w:customStyle="1" w:styleId="WW8Num69z1">
    <w:name w:val="WW8Num69z1"/>
    <w:qFormat/>
    <w:rPr>
      <w:rFonts w:ascii="OpenSymbol" w:hAnsi="OpenSymbol" w:cs="OpenSymbol"/>
    </w:rPr>
  </w:style>
  <w:style w:type="character" w:customStyle="1" w:styleId="WW8Num70z1">
    <w:name w:val="WW8Num70z1"/>
    <w:qFormat/>
    <w:rPr>
      <w:rFonts w:ascii="Times New Roman" w:eastAsia="Times New Roman" w:hAnsi="Times New Roman" w:cs="Times New Roman"/>
      <w:b/>
      <w:bCs/>
      <w:kern w:val="2"/>
      <w:sz w:val="20"/>
      <w:szCs w:val="20"/>
      <w:lang w:bidi="ar-SA"/>
    </w:rPr>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1">
    <w:name w:val="WW8Num71z1"/>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Domylnaczcionkaakapitu3">
    <w:name w:val="Domyślna czcionka akapitu3"/>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4z1">
    <w:name w:val="WW8Num14z1"/>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rPr>
      <w:rFonts w:cs="Times New Roman"/>
      <w:b/>
      <w:bCs w:val="0"/>
      <w:color w:val="000000"/>
      <w:sz w:val="20"/>
      <w:szCs w:val="20"/>
    </w:rPr>
  </w:style>
  <w:style w:type="character" w:customStyle="1" w:styleId="WW8Num17z2">
    <w:name w:val="WW8Num17z2"/>
    <w:qFormat/>
    <w:rPr>
      <w:b w:val="0"/>
      <w:sz w:val="20"/>
      <w:szCs w:val="20"/>
    </w:rPr>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rPr>
      <w:rFonts w:eastAsia="Times New Roman" w:cs="Times New Roman"/>
      <w:b w:val="0"/>
      <w:bCs/>
      <w:color w:val="111815"/>
    </w:rPr>
  </w:style>
  <w:style w:type="character" w:customStyle="1" w:styleId="WW8Num18z4">
    <w:name w:val="WW8Num18z4"/>
    <w:qFormat/>
    <w:rPr>
      <w:rFonts w:ascii="Courier New" w:hAnsi="Courier New" w:cs="Courier New"/>
    </w:rPr>
  </w:style>
  <w:style w:type="character" w:customStyle="1" w:styleId="WW8Num18z5">
    <w:name w:val="WW8Num18z5"/>
    <w:qFormat/>
    <w:rPr>
      <w:rFonts w:ascii="Wingdings" w:hAnsi="Wingdings" w:cs="Wingdings"/>
    </w:rPr>
  </w:style>
  <w:style w:type="character" w:customStyle="1" w:styleId="WW8Num21z3">
    <w:name w:val="WW8Num21z3"/>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3z2">
    <w:name w:val="WW8Num23z2"/>
    <w:qFormat/>
    <w:rPr>
      <w:rFonts w:ascii="Wingdings" w:hAnsi="Wingdings" w:cs="Wingdings"/>
    </w:rPr>
  </w:style>
  <w:style w:type="character" w:customStyle="1" w:styleId="WW8Num23z4">
    <w:name w:val="WW8Num23z4"/>
    <w:qFormat/>
    <w:rPr>
      <w:rFonts w:ascii="Courier New" w:hAnsi="Courier New" w:cs="Courier New"/>
    </w:rPr>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40z4">
    <w:name w:val="WW8Num40z4"/>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7z2">
    <w:name w:val="WW8Num47z2"/>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2">
    <w:name w:val="WW8Num48z2"/>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1">
    <w:name w:val="WW8Num49z1"/>
    <w:qFormat/>
    <w:rPr>
      <w:rFonts w:ascii="OpenSymbol" w:hAnsi="OpenSymbol" w:cs="OpenSymbol"/>
    </w:rPr>
  </w:style>
  <w:style w:type="character" w:customStyle="1" w:styleId="WW8Num49z3">
    <w:name w:val="WW8Num49z3"/>
    <w:qFormat/>
    <w:rPr>
      <w:rFonts w:ascii="Symbol" w:hAnsi="Symbol" w:cs="OpenSymbol"/>
      <w:sz w:val="20"/>
      <w:szCs w:val="20"/>
    </w:rPr>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2">
    <w:name w:val="WW8Num56z2"/>
    <w:qFormat/>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vertAlign w:val="baseline"/>
      <w14:textOutline w14:w="0" w14:cap="rnd" w14:cmpd="sng" w14:algn="ctr">
        <w14:noFill/>
        <w14:prstDash w14:val="solid"/>
        <w14:bevel/>
      </w14:textOutline>
    </w:rPr>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2">
    <w:name w:val="WW8Num66z2"/>
    <w:qFormat/>
    <w:rPr>
      <w:rFonts w:ascii="OpenSymbol" w:hAnsi="OpenSymbol" w:cs="OpenSymbol"/>
    </w:rPr>
  </w:style>
  <w:style w:type="character" w:customStyle="1" w:styleId="WW8Num67z2">
    <w:name w:val="WW8Num67z2"/>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7z1">
    <w:name w:val="WW8Num17z1"/>
    <w:qFormat/>
  </w:style>
  <w:style w:type="character" w:customStyle="1" w:styleId="WW8Num17z3">
    <w:name w:val="WW8Num17z3"/>
    <w:qFormat/>
  </w:style>
  <w:style w:type="character" w:customStyle="1" w:styleId="WW8Num19z2">
    <w:name w:val="WW8Num19z2"/>
    <w:qFormat/>
    <w:rPr>
      <w:rFonts w:cs="Times New Roman"/>
      <w:b/>
      <w:bCs w:val="0"/>
      <w:color w:val="000000"/>
      <w:sz w:val="20"/>
      <w:szCs w:val="20"/>
    </w:rPr>
  </w:style>
  <w:style w:type="character" w:customStyle="1" w:styleId="WW8Num49z2">
    <w:name w:val="WW8Num49z2"/>
    <w:qFormat/>
    <w:rPr>
      <w:rFonts w:ascii="Wingdings" w:hAnsi="Wingdings" w:cs="Wingdings"/>
    </w:rPr>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1">
    <w:name w:val="WW8Num57z1"/>
    <w:qFormat/>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1">
    <w:name w:val="WW8Num59z1"/>
    <w:qFormat/>
    <w:rPr>
      <w:rFonts w:ascii="Symbol" w:hAnsi="Symbol" w:cs="Symbol"/>
      <w:b w:val="0"/>
      <w:bCs w:val="0"/>
      <w:i w:val="0"/>
      <w:iCs w:val="0"/>
      <w:caps w:val="0"/>
      <w:smallCaps w:val="0"/>
      <w:strike w:val="0"/>
      <w:dstrike w:val="0"/>
      <w:color w:val="000000"/>
      <w:spacing w:val="0"/>
      <w:w w:val="100"/>
      <w:kern w:val="0"/>
      <w:position w:val="0"/>
      <w:sz w:val="24"/>
      <w:szCs w:val="24"/>
      <w:vertAlign w:val="baseline"/>
      <w14:textOutline w14:w="0" w14:cap="rnd" w14:cmpd="sng" w14:algn="ctr">
        <w14:noFill/>
        <w14:prstDash w14:val="solid"/>
        <w14:bevel/>
      </w14:textOutline>
    </w:rPr>
  </w:style>
  <w:style w:type="character" w:customStyle="1" w:styleId="WW8Num59z2">
    <w:name w:val="WW8Num59z2"/>
    <w:qFormat/>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vertAlign w:val="baseline"/>
      <w14:textOutline w14:w="0" w14:cap="rnd" w14:cmpd="sng" w14:algn="ctr">
        <w14:noFill/>
        <w14:prstDash w14:val="solid"/>
        <w14:bevel/>
      </w14:textOutline>
    </w:rPr>
  </w:style>
  <w:style w:type="character" w:customStyle="1" w:styleId="WW8Num15z3">
    <w:name w:val="WW8Num15z3"/>
    <w:qFormat/>
  </w:style>
  <w:style w:type="character" w:customStyle="1" w:styleId="WW8Num23z5">
    <w:name w:val="WW8Num23z5"/>
    <w:qFormat/>
    <w:rPr>
      <w:rFonts w:ascii="Wingdings" w:hAnsi="Wingdings" w:cs="Wingdings"/>
    </w:rPr>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6">
    <w:name w:val="WW8Num59z6"/>
    <w:qFormat/>
  </w:style>
  <w:style w:type="character" w:customStyle="1" w:styleId="WW8Num59z7">
    <w:name w:val="WW8Num59z7"/>
    <w:qFormat/>
  </w:style>
  <w:style w:type="character" w:customStyle="1" w:styleId="WW8Num59z8">
    <w:name w:val="WW8Num59z8"/>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2z1">
    <w:name w:val="WW8Num72z1"/>
    <w:qFormat/>
    <w:rPr>
      <w:rFonts w:ascii="OpenSymbol" w:eastAsia="OpenSymbol" w:hAnsi="OpenSymbol" w:cs="OpenSymbol"/>
    </w:rPr>
  </w:style>
  <w:style w:type="character" w:customStyle="1" w:styleId="WW8Num73z0">
    <w:name w:val="WW8Num73z0"/>
    <w:qFormat/>
    <w:rPr>
      <w:rFonts w:ascii="Symbol" w:hAnsi="Symbol" w:cs="Symbol"/>
      <w:color w:val="000000"/>
      <w:sz w:val="20"/>
      <w:szCs w:val="20"/>
    </w:rPr>
  </w:style>
  <w:style w:type="character" w:customStyle="1" w:styleId="WW8Num73z1">
    <w:name w:val="WW8Num73z1"/>
    <w:qFormat/>
    <w:rPr>
      <w:rFonts w:ascii="Courier New" w:hAnsi="Courier New" w:cs="Courier New"/>
    </w:rPr>
  </w:style>
  <w:style w:type="character" w:customStyle="1" w:styleId="WW8Num73z2">
    <w:name w:val="WW8Num73z2"/>
    <w:qFormat/>
    <w:rPr>
      <w:rFonts w:ascii="Wingdings" w:hAnsi="Wingdings" w:cs="Wingdings"/>
    </w:rPr>
  </w:style>
  <w:style w:type="character" w:customStyle="1" w:styleId="WW8Num74z1">
    <w:name w:val="WW8Num74z1"/>
    <w:qFormat/>
    <w:rPr>
      <w:rFonts w:cs="Times New Roman"/>
      <w:color w:val="000000"/>
      <w:sz w:val="20"/>
      <w:szCs w:val="20"/>
    </w:rPr>
  </w:style>
  <w:style w:type="character" w:customStyle="1" w:styleId="WW8Num75z1">
    <w:name w:val="WW8Num75z1"/>
    <w:qFormat/>
  </w:style>
  <w:style w:type="character" w:customStyle="1" w:styleId="WW8Num75z2">
    <w:name w:val="WW8Num75z2"/>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1">
    <w:name w:val="WW8Num76z1"/>
    <w:qFormat/>
    <w:rPr>
      <w:rFonts w:ascii="Courier New" w:hAnsi="Courier New" w:cs="Courier New"/>
    </w:rPr>
  </w:style>
  <w:style w:type="character" w:customStyle="1" w:styleId="WW8Num76z2">
    <w:name w:val="WW8Num76z2"/>
    <w:qFormat/>
    <w:rPr>
      <w:rFonts w:ascii="Wingdings" w:hAnsi="Wingdings" w:cs="Wingdings"/>
    </w:rPr>
  </w:style>
  <w:style w:type="character" w:customStyle="1" w:styleId="WW8Num77z1">
    <w:name w:val="WW8Num77z1"/>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0">
    <w:name w:val="WW8Num78z0"/>
    <w:qFormat/>
    <w:rPr>
      <w:sz w:val="20"/>
      <w:lang w:val="pl-PL"/>
    </w:rPr>
  </w:style>
  <w:style w:type="character" w:customStyle="1" w:styleId="WW8Num78z1">
    <w:name w:val="WW8Num78z1"/>
    <w:qFormat/>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0">
    <w:name w:val="WW8Num79z0"/>
    <w:qFormat/>
    <w:rPr>
      <w:rFonts w:eastAsia="Calibri" w:cs="Times New Roman"/>
      <w:kern w:val="2"/>
      <w:sz w:val="20"/>
      <w:szCs w:val="20"/>
      <w:lang w:bidi="ar-SA"/>
    </w:rPr>
  </w:style>
  <w:style w:type="character" w:customStyle="1" w:styleId="WW8Num79z1">
    <w:name w:val="WW8Num79z1"/>
    <w:qFormat/>
  </w:style>
  <w:style w:type="character" w:customStyle="1" w:styleId="WW8Num79z2">
    <w:name w:val="WW8Num79z2"/>
    <w:qFormat/>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St70z0">
    <w:name w:val="WW8NumSt70z0"/>
    <w:qFormat/>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vertAlign w:val="baseline"/>
      <w14:textOutline w14:w="0" w14:cap="rnd" w14:cmpd="sng" w14:algn="ctr">
        <w14:noFill/>
        <w14:prstDash w14:val="solid"/>
        <w14:bevel/>
      </w14:textOutline>
    </w:rPr>
  </w:style>
  <w:style w:type="character" w:customStyle="1" w:styleId="WW8NumSt70z1">
    <w:name w:val="WW8NumSt70z1"/>
    <w:qFormat/>
    <w:rPr>
      <w:rFonts w:ascii="Times New Roman" w:eastAsia="Times New Roman" w:hAnsi="Times New Roman" w:cs="Times New Roman"/>
      <w:b w:val="0"/>
      <w:bCs w:val="0"/>
      <w:i w:val="0"/>
      <w:iCs w:val="0"/>
      <w:caps w:val="0"/>
      <w:smallCaps w:val="0"/>
      <w:strike w:val="0"/>
      <w:dstrike w:val="0"/>
      <w:color w:val="000000"/>
      <w:spacing w:val="0"/>
      <w:w w:val="100"/>
      <w:kern w:val="0"/>
      <w:position w:val="0"/>
      <w:sz w:val="24"/>
      <w:szCs w:val="24"/>
      <w:vertAlign w:val="baseline"/>
      <w14:textOutline w14:w="0" w14:cap="rnd" w14:cmpd="sng" w14:algn="ctr">
        <w14:noFill/>
        <w14:prstDash w14:val="solid"/>
        <w14:bevel/>
      </w14:textOutline>
    </w:rPr>
  </w:style>
  <w:style w:type="character" w:customStyle="1" w:styleId="Domylnaczcionkaakapitu2">
    <w:name w:val="Domyślna czcionka akapitu2"/>
    <w:qFormat/>
  </w:style>
  <w:style w:type="character" w:customStyle="1" w:styleId="WW8Num49z4">
    <w:name w:val="WW8Num49z4"/>
    <w:qFormat/>
  </w:style>
  <w:style w:type="character" w:customStyle="1" w:styleId="WW8Num3z3">
    <w:name w:val="WW8Num3z3"/>
    <w:qFormat/>
  </w:style>
  <w:style w:type="character" w:customStyle="1" w:styleId="WW8Num18z3">
    <w:name w:val="WW8Num18z3"/>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Domylnaczcionkaakapitu1">
    <w:name w:val="Domyślna czcionka akapitu1"/>
    <w:qFormat/>
  </w:style>
  <w:style w:type="character" w:customStyle="1" w:styleId="Nagwek1Znak">
    <w:name w:val="Nagłówek 1 Znak"/>
    <w:qFormat/>
    <w:rPr>
      <w:rFonts w:ascii="Calibri" w:eastAsia="Arial Unicode MS" w:hAnsi="Calibri" w:cs="Arial"/>
      <w:b/>
      <w:bCs/>
      <w:kern w:val="2"/>
      <w:sz w:val="26"/>
      <w:szCs w:val="26"/>
      <w:lang w:val="pl-PL"/>
    </w:rPr>
  </w:style>
  <w:style w:type="character" w:styleId="Hipercze">
    <w:name w:val="Hyperlink"/>
    <w:uiPriority w:val="99"/>
    <w:rPr>
      <w:color w:val="000080"/>
      <w:u w:val="single"/>
    </w:rPr>
  </w:style>
  <w:style w:type="character" w:customStyle="1" w:styleId="FollowedHyperlink1">
    <w:name w:val="FollowedHyperlink1"/>
    <w:qFormat/>
    <w:rPr>
      <w:color w:val="800080"/>
      <w:u w:val="single"/>
    </w:rPr>
  </w:style>
  <w:style w:type="character" w:customStyle="1" w:styleId="123Znak">
    <w:name w:val="1. 2. 3. Znak"/>
    <w:qFormat/>
    <w:rPr>
      <w:rFonts w:eastAsia="Arial Unicode MS" w:cs="Mangal"/>
      <w:b/>
      <w:bCs/>
      <w:kern w:val="2"/>
      <w:sz w:val="24"/>
      <w:szCs w:val="24"/>
      <w:lang w:val="pl-PL"/>
    </w:rPr>
  </w:style>
  <w:style w:type="character" w:customStyle="1" w:styleId="Symbolewypunktowania">
    <w:name w:val="Symbole wypunktowania"/>
    <w:qFormat/>
    <w:rPr>
      <w:rFonts w:ascii="OpenSymbol" w:eastAsia="OpenSymbol" w:hAnsi="OpenSymbol" w:cs="OpenSymbol"/>
    </w:rPr>
  </w:style>
  <w:style w:type="character" w:customStyle="1" w:styleId="Nagwek3Znak">
    <w:name w:val="Nagłówek 3 Znak"/>
    <w:qFormat/>
    <w:rPr>
      <w:rFonts w:ascii="Cambria" w:hAnsi="Cambria" w:cs="Cambria"/>
      <w:bCs/>
      <w:sz w:val="24"/>
      <w:szCs w:val="26"/>
    </w:rPr>
  </w:style>
  <w:style w:type="character" w:customStyle="1" w:styleId="Nagwek2Znak">
    <w:name w:val="Nagłówek 2 Znak"/>
    <w:qFormat/>
    <w:rPr>
      <w:rFonts w:ascii="Cambria" w:eastAsia="Times New Roman" w:hAnsi="Cambria" w:cs="Mangal"/>
      <w:b/>
      <w:bCs/>
      <w:i/>
      <w:iCs/>
      <w:kern w:val="2"/>
      <w:sz w:val="28"/>
      <w:szCs w:val="25"/>
    </w:rPr>
  </w:style>
  <w:style w:type="character" w:customStyle="1" w:styleId="Nagwek4Znak">
    <w:name w:val="Nagłówek 4 Znak"/>
    <w:qFormat/>
    <w:rPr>
      <w:rFonts w:ascii="Calibri" w:hAnsi="Calibri" w:cs="Calibri"/>
      <w:b/>
      <w:bCs/>
      <w:sz w:val="28"/>
      <w:szCs w:val="28"/>
    </w:rPr>
  </w:style>
  <w:style w:type="character" w:customStyle="1" w:styleId="FontStyle31">
    <w:name w:val="Font Style31"/>
    <w:qFormat/>
    <w:rPr>
      <w:rFonts w:ascii="Times New Roman" w:hAnsi="Times New Roman" w:cs="Times New Roman"/>
      <w:b/>
      <w:bCs/>
      <w:sz w:val="22"/>
      <w:szCs w:val="22"/>
    </w:rPr>
  </w:style>
  <w:style w:type="character" w:customStyle="1" w:styleId="NagwekZnak">
    <w:name w:val="Nagłówek Znak"/>
    <w:qFormat/>
    <w:rPr>
      <w:rFonts w:eastAsia="Arial Unicode MS" w:cs="Mangal"/>
      <w:kern w:val="2"/>
      <w:sz w:val="24"/>
      <w:szCs w:val="21"/>
    </w:rPr>
  </w:style>
  <w:style w:type="character" w:customStyle="1" w:styleId="StopkaZnak">
    <w:name w:val="Stopka Znak"/>
    <w:qFormat/>
    <w:rPr>
      <w:rFonts w:eastAsia="Arial Unicode MS" w:cs="Mangal"/>
      <w:kern w:val="2"/>
      <w:sz w:val="24"/>
      <w:szCs w:val="21"/>
    </w:rPr>
  </w:style>
  <w:style w:type="character" w:customStyle="1" w:styleId="TekstprzypisudolnegoZnak">
    <w:name w:val="Tekst przypisu dolnego Znak"/>
    <w:qFormat/>
    <w:rPr>
      <w:rFonts w:ascii="Calibri" w:eastAsia="Calibri" w:hAnsi="Calibri" w:cs="Calibri"/>
    </w:rPr>
  </w:style>
  <w:style w:type="character" w:customStyle="1" w:styleId="FootnoteCharacters">
    <w:name w:val="Footnote Characters"/>
    <w:qFormat/>
    <w:rPr>
      <w:vertAlign w:val="superscript"/>
    </w:rPr>
  </w:style>
  <w:style w:type="character" w:styleId="Odwoanieprzypisudolnego">
    <w:name w:val="footnote reference"/>
    <w:rPr>
      <w:vertAlign w:val="superscript"/>
    </w:rPr>
  </w:style>
  <w:style w:type="character" w:customStyle="1" w:styleId="Nagwek2Znak1">
    <w:name w:val="Nagłówek 2 Znak1"/>
    <w:qFormat/>
    <w:rPr>
      <w:rFonts w:ascii="Cambria" w:hAnsi="Cambria" w:cs="Mangal"/>
      <w:b/>
      <w:bCs/>
      <w:i/>
      <w:iCs/>
      <w:kern w:val="2"/>
      <w:sz w:val="28"/>
      <w:szCs w:val="25"/>
    </w:rPr>
  </w:style>
  <w:style w:type="character" w:customStyle="1" w:styleId="TekstpodstawowywcityZnak">
    <w:name w:val="Tekst podstawowy wcięty Znak"/>
    <w:qFormat/>
    <w:rPr>
      <w:rFonts w:eastAsia="Arial Unicode MS" w:cs="Mangal"/>
      <w:kern w:val="2"/>
      <w:sz w:val="24"/>
      <w:szCs w:val="21"/>
    </w:rPr>
  </w:style>
  <w:style w:type="character" w:customStyle="1" w:styleId="TekstdymkaZnak">
    <w:name w:val="Tekst dymka Znak"/>
    <w:qFormat/>
    <w:rPr>
      <w:rFonts w:ascii="Tahoma" w:eastAsia="Arial Unicode MS" w:hAnsi="Tahoma" w:cs="Mangal"/>
      <w:kern w:val="2"/>
      <w:sz w:val="16"/>
      <w:szCs w:val="14"/>
    </w:rPr>
  </w:style>
  <w:style w:type="character" w:customStyle="1" w:styleId="pktZnak">
    <w:name w:val="pkt Znak"/>
    <w:qFormat/>
    <w:rPr>
      <w:rFonts w:eastAsia="Times New Roman"/>
      <w:sz w:val="24"/>
    </w:rPr>
  </w:style>
  <w:style w:type="character" w:customStyle="1" w:styleId="Tekstpodstawowy3Znak">
    <w:name w:val="Tekst podstawowy 3 Znak"/>
    <w:qFormat/>
    <w:rPr>
      <w:rFonts w:eastAsia="Arial Unicode MS" w:cs="Mangal"/>
      <w:kern w:val="2"/>
      <w:sz w:val="16"/>
      <w:szCs w:val="14"/>
    </w:rPr>
  </w:style>
  <w:style w:type="character" w:customStyle="1" w:styleId="AkapitzlistZnak">
    <w:name w:val="Akapit z listą Znak"/>
    <w:qFormat/>
    <w:rPr>
      <w:rFonts w:eastAsia="Times New Roman"/>
      <w:sz w:val="24"/>
      <w:szCs w:val="24"/>
    </w:rPr>
  </w:style>
  <w:style w:type="character" w:customStyle="1" w:styleId="FontStyle47">
    <w:name w:val="Font Style47"/>
    <w:qFormat/>
    <w:rPr>
      <w:rFonts w:ascii="Tahoma" w:hAnsi="Tahoma" w:cs="Tahoma"/>
    </w:rPr>
  </w:style>
  <w:style w:type="character" w:customStyle="1" w:styleId="NormalnyWebZnak">
    <w:name w:val="Normalny (Web) Znak"/>
    <w:qFormat/>
    <w:rPr>
      <w:rFonts w:eastAsia="Times New Roman"/>
      <w:b/>
      <w:bCs/>
      <w:sz w:val="24"/>
      <w:szCs w:val="24"/>
    </w:rPr>
  </w:style>
  <w:style w:type="character" w:customStyle="1" w:styleId="FontStyle21">
    <w:name w:val="Font Style21"/>
    <w:qFormat/>
    <w:rPr>
      <w:rFonts w:ascii="Arial" w:hAnsi="Arial" w:cs="Arial"/>
      <w:sz w:val="20"/>
      <w:szCs w:val="20"/>
    </w:rPr>
  </w:style>
  <w:style w:type="character" w:customStyle="1" w:styleId="Znakinumeracji">
    <w:name w:val="Znaki numeracji"/>
    <w:qFormat/>
  </w:style>
  <w:style w:type="character" w:customStyle="1" w:styleId="TekstdymkaZnak1">
    <w:name w:val="Tekst dymka Znak1"/>
    <w:qFormat/>
    <w:rPr>
      <w:rFonts w:ascii="Segoe UI" w:hAnsi="Segoe UI" w:cs="Mangal"/>
      <w:kern w:val="2"/>
      <w:sz w:val="18"/>
      <w:szCs w:val="16"/>
    </w:rPr>
  </w:style>
  <w:style w:type="character" w:styleId="Numerwiersza">
    <w:name w:val="line number"/>
  </w:style>
  <w:style w:type="character" w:customStyle="1" w:styleId="Odwoaniedokomentarza1">
    <w:name w:val="Odwołanie do komentarza1"/>
    <w:qFormat/>
    <w:rPr>
      <w:sz w:val="16"/>
      <w:szCs w:val="16"/>
    </w:rPr>
  </w:style>
  <w:style w:type="character" w:customStyle="1" w:styleId="TekstkomentarzaZnak">
    <w:name w:val="Tekst komentarza Znak"/>
    <w:qFormat/>
    <w:rPr>
      <w:rFonts w:cs="Mangal"/>
      <w:kern w:val="2"/>
      <w:szCs w:val="18"/>
    </w:rPr>
  </w:style>
  <w:style w:type="character" w:customStyle="1" w:styleId="TematkomentarzaZnak">
    <w:name w:val="Temat komentarza Znak"/>
    <w:qFormat/>
    <w:rPr>
      <w:rFonts w:cs="Mangal"/>
      <w:b/>
      <w:bCs/>
      <w:kern w:val="2"/>
      <w:szCs w:val="18"/>
    </w:rPr>
  </w:style>
  <w:style w:type="character" w:customStyle="1" w:styleId="Brak">
    <w:name w:val="Brak"/>
    <w:qFormat/>
  </w:style>
  <w:style w:type="character" w:styleId="Nierozpoznanawzmianka">
    <w:name w:val="Unresolved Mention"/>
    <w:qFormat/>
    <w:rPr>
      <w:color w:val="605E5C"/>
      <w:shd w:val="clear" w:color="auto" w:fill="E1DFDD"/>
    </w:rPr>
  </w:style>
  <w:style w:type="character" w:customStyle="1" w:styleId="Znakiwypunktowania">
    <w:name w:val="Znaki wypunktowania"/>
    <w:qFormat/>
    <w:rPr>
      <w:rFonts w:ascii="OpenSymbol" w:eastAsia="OpenSymbol" w:hAnsi="OpenSymbol" w:cs="OpenSymbol"/>
    </w:rPr>
  </w:style>
  <w:style w:type="character" w:customStyle="1" w:styleId="Odwoaniedokomentarza2">
    <w:name w:val="Odwołanie do komentarza2"/>
    <w:qFormat/>
    <w:rPr>
      <w:sz w:val="16"/>
      <w:szCs w:val="16"/>
    </w:rPr>
  </w:style>
  <w:style w:type="character" w:customStyle="1" w:styleId="TekstkomentarzaZnak1">
    <w:name w:val="Tekst komentarza Znak1"/>
    <w:qFormat/>
    <w:rPr>
      <w:rFonts w:cs="Mangal"/>
      <w:kern w:val="2"/>
      <w:szCs w:val="18"/>
    </w:rPr>
  </w:style>
  <w:style w:type="character" w:customStyle="1" w:styleId="NagwekZnak2">
    <w:name w:val="Nagłówek Znak2"/>
    <w:qFormat/>
    <w:rPr>
      <w:rFonts w:cs="Mangal"/>
      <w:kern w:val="2"/>
      <w:sz w:val="24"/>
      <w:szCs w:val="21"/>
    </w:rPr>
  </w:style>
  <w:style w:type="character" w:customStyle="1" w:styleId="BezodstpwZnak">
    <w:name w:val="Bez odstępów Znak"/>
    <w:qFormat/>
    <w:rPr>
      <w:rFonts w:ascii="Cambria" w:hAnsi="Cambria" w:cs="Cambria"/>
    </w:rPr>
  </w:style>
  <w:style w:type="character" w:styleId="Odwoaniedokomentarza">
    <w:name w:val="annotation reference"/>
    <w:qFormat/>
    <w:rPr>
      <w:sz w:val="16"/>
      <w:szCs w:val="16"/>
    </w:rPr>
  </w:style>
  <w:style w:type="character" w:customStyle="1" w:styleId="TekstkomentarzaZnak2">
    <w:name w:val="Tekst komentarza Znak2"/>
    <w:qFormat/>
    <w:rPr>
      <w:rFonts w:cs="Mangal"/>
      <w:kern w:val="2"/>
      <w:szCs w:val="18"/>
    </w:rPr>
  </w:style>
  <w:style w:type="character" w:customStyle="1" w:styleId="TekstprzypisukocowegoZnak">
    <w:name w:val="Tekst przypisu końcowego Znak"/>
    <w:qFormat/>
    <w:rPr>
      <w:rFonts w:cs="Mangal"/>
      <w:kern w:val="2"/>
      <w:szCs w:val="18"/>
    </w:rPr>
  </w:style>
  <w:style w:type="character" w:customStyle="1" w:styleId="EndnoteCharacters">
    <w:name w:val="Endnote Characters"/>
    <w:qFormat/>
    <w:rPr>
      <w:vertAlign w:val="superscript"/>
    </w:rPr>
  </w:style>
  <w:style w:type="character" w:styleId="UyteHipercze">
    <w:name w:val="FollowedHyperlink"/>
    <w:rPr>
      <w:color w:val="954F72"/>
      <w:u w:val="single"/>
    </w:rPr>
  </w:style>
  <w:style w:type="character" w:customStyle="1" w:styleId="Nagwek1Znak1">
    <w:name w:val="Nagłówek 1 Znak1"/>
    <w:qFormat/>
    <w:rPr>
      <w:rFonts w:ascii="Calibri" w:hAnsi="Calibri" w:cs="Arial"/>
      <w:b/>
      <w:bCs/>
      <w:kern w:val="2"/>
      <w:sz w:val="26"/>
      <w:szCs w:val="26"/>
    </w:rPr>
  </w:style>
  <w:style w:type="character" w:customStyle="1" w:styleId="Styl1Znak">
    <w:name w:val="Styl1 Znak"/>
    <w:qFormat/>
    <w:rPr>
      <w:rFonts w:ascii="Arial" w:hAnsi="Arial" w:cs="Arial"/>
    </w:rPr>
  </w:style>
  <w:style w:type="character" w:customStyle="1" w:styleId="TekstprzypisudolnegoZnak1">
    <w:name w:val="Tekst przypisu dolnego Znak1"/>
    <w:qFormat/>
    <w:rPr>
      <w:rFonts w:cs="Mangal"/>
      <w:kern w:val="2"/>
      <w:szCs w:val="18"/>
    </w:rPr>
  </w:style>
  <w:style w:type="character" w:customStyle="1" w:styleId="IndexLink">
    <w:name w:val="Index Link"/>
    <w:qFormat/>
  </w:style>
  <w:style w:type="character" w:customStyle="1" w:styleId="markedcontent">
    <w:name w:val="markedcontent"/>
    <w:basedOn w:val="Domylnaczcionkaakapitu"/>
    <w:qFormat/>
    <w:rsid w:val="00081CCC"/>
  </w:style>
  <w:style w:type="paragraph" w:customStyle="1" w:styleId="Heading">
    <w:name w:val="Heading"/>
    <w:basedOn w:val="Normalny"/>
    <w:next w:val="Tekstpodstawowy"/>
    <w:qFormat/>
    <w:pPr>
      <w:keepNext/>
      <w:spacing w:before="240" w:after="120"/>
    </w:pPr>
    <w:rPr>
      <w:rFonts w:ascii="Liberation Sans" w:eastAsia="Noto Sans CJK SC" w:hAnsi="Liberation Sans" w:cs="DejaVu Sans"/>
      <w:sz w:val="28"/>
      <w:szCs w:val="28"/>
    </w:rPr>
  </w:style>
  <w:style w:type="paragraph" w:styleId="Tekstpodstawowy">
    <w:name w:val="Body Text"/>
    <w:basedOn w:val="Normalny"/>
    <w:pPr>
      <w:spacing w:line="360" w:lineRule="auto"/>
    </w:pPr>
    <w:rPr>
      <w:rFonts w:ascii="Arial Narrow" w:eastAsia="Lucida Sans Unicode" w:hAnsi="Arial Narrow" w:cs="Arial Narrow"/>
      <w:sz w:val="22"/>
      <w:szCs w:val="22"/>
      <w:lang w:bidi="ar-SA"/>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x">
    <w:name w:val="Index"/>
    <w:basedOn w:val="Normalny"/>
    <w:qFormat/>
    <w:pPr>
      <w:suppressLineNumbers/>
    </w:pPr>
    <w:rPr>
      <w:rFonts w:cs="DejaVu Sans"/>
    </w:rPr>
  </w:style>
  <w:style w:type="paragraph" w:customStyle="1" w:styleId="Nagwek40">
    <w:name w:val="Nagłówek4"/>
    <w:basedOn w:val="Normalny"/>
    <w:next w:val="Tekstpodstawowy"/>
    <w:qFormat/>
    <w:pPr>
      <w:keepNext/>
      <w:spacing w:before="240" w:after="120"/>
    </w:pPr>
    <w:rPr>
      <w:rFonts w:ascii="Liberation Sans;Arial" w:eastAsia="Microsoft YaHei" w:hAnsi="Liberation Sans;Arial" w:cs="Arial"/>
      <w:sz w:val="28"/>
      <w:szCs w:val="28"/>
    </w:rPr>
  </w:style>
  <w:style w:type="paragraph" w:customStyle="1" w:styleId="Indeks">
    <w:name w:val="Indeks"/>
    <w:basedOn w:val="Normalny"/>
    <w:qFormat/>
    <w:pPr>
      <w:suppressLineNumbers/>
    </w:pPr>
    <w:rPr>
      <w:rFonts w:cs="Arial"/>
    </w:rPr>
  </w:style>
  <w:style w:type="paragraph" w:customStyle="1" w:styleId="Nagwek30">
    <w:name w:val="Nagłówek3"/>
    <w:basedOn w:val="Normalny"/>
    <w:next w:val="Tekstpodstawowy"/>
    <w:qFormat/>
    <w:pPr>
      <w:keepNext/>
      <w:spacing w:before="240" w:after="120"/>
    </w:pPr>
    <w:rPr>
      <w:rFonts w:ascii="Liberation Sans;Arial" w:eastAsia="Microsoft YaHei" w:hAnsi="Liberation Sans;Arial" w:cs="Arial"/>
      <w:sz w:val="28"/>
      <w:szCs w:val="28"/>
    </w:rPr>
  </w:style>
  <w:style w:type="paragraph" w:customStyle="1" w:styleId="Legenda2">
    <w:name w:val="Legenda2"/>
    <w:basedOn w:val="Normalny"/>
    <w:qFormat/>
    <w:pPr>
      <w:suppressLineNumbers/>
      <w:spacing w:before="120" w:after="120"/>
    </w:pPr>
    <w:rPr>
      <w:rFonts w:cs="Arial"/>
      <w:i/>
      <w:iCs/>
    </w:rPr>
  </w:style>
  <w:style w:type="paragraph" w:customStyle="1" w:styleId="Nagwek20">
    <w:name w:val="Nagłówek2"/>
    <w:basedOn w:val="Normalny"/>
    <w:next w:val="Tekstpodstawowy"/>
    <w:qFormat/>
    <w:pPr>
      <w:keepNext/>
      <w:spacing w:before="240" w:after="120"/>
    </w:pPr>
    <w:rPr>
      <w:rFonts w:ascii="Liberation Sans;Arial" w:eastAsia="Microsoft YaHei" w:hAnsi="Liberation Sans;Arial" w:cs="Arial"/>
      <w:sz w:val="28"/>
      <w:szCs w:val="28"/>
    </w:rPr>
  </w:style>
  <w:style w:type="paragraph" w:customStyle="1" w:styleId="Legenda1">
    <w:name w:val="Legenda1"/>
    <w:basedOn w:val="Normalny"/>
    <w:qFormat/>
    <w:pPr>
      <w:suppressLineNumbers/>
      <w:spacing w:before="120" w:after="120"/>
    </w:pPr>
    <w:rPr>
      <w:rFonts w:cs="Arial"/>
      <w:i/>
      <w:iCs/>
    </w:rPr>
  </w:style>
  <w:style w:type="paragraph" w:customStyle="1" w:styleId="Nagwek10">
    <w:name w:val="Nagłówek1"/>
    <w:basedOn w:val="Normalny"/>
    <w:next w:val="Tekstpodstawowy"/>
    <w:qFormat/>
    <w:pPr>
      <w:keepNext/>
      <w:spacing w:before="240" w:after="120"/>
    </w:pPr>
    <w:rPr>
      <w:rFonts w:ascii="Arial" w:eastAsia="Microsoft YaHei" w:hAnsi="Arial" w:cs="Arial"/>
      <w:sz w:val="28"/>
      <w:szCs w:val="28"/>
    </w:rPr>
  </w:style>
  <w:style w:type="paragraph" w:customStyle="1" w:styleId="Podpis1">
    <w:name w:val="Podpis1"/>
    <w:basedOn w:val="Normalny"/>
    <w:qFormat/>
    <w:pPr>
      <w:suppressLineNumbers/>
      <w:spacing w:before="120" w:after="120"/>
    </w:pPr>
    <w:rPr>
      <w:rFonts w:cs="Arial"/>
      <w:i/>
      <w:iCs/>
    </w:rPr>
  </w:style>
  <w:style w:type="paragraph" w:styleId="NormalnyWeb">
    <w:name w:val="Normal (Web)"/>
    <w:basedOn w:val="Normalny"/>
    <w:qFormat/>
    <w:pPr>
      <w:spacing w:before="100" w:after="100"/>
    </w:pPr>
    <w:rPr>
      <w:rFonts w:cs="Times New Roman"/>
      <w:kern w:val="0"/>
      <w:lang w:val="en-US" w:eastAsia="en-US" w:bidi="ar-SA"/>
    </w:rPr>
  </w:style>
  <w:style w:type="paragraph" w:customStyle="1" w:styleId="Tekstpodstawowywcity31">
    <w:name w:val="Tekst podstawowy wcięty 31"/>
    <w:basedOn w:val="Normalny"/>
    <w:qFormat/>
    <w:pPr>
      <w:spacing w:line="360" w:lineRule="auto"/>
      <w:ind w:left="142" w:hanging="142"/>
      <w:jc w:val="both"/>
    </w:pPr>
    <w:rPr>
      <w:b/>
      <w:bCs/>
      <w:sz w:val="22"/>
    </w:rPr>
  </w:style>
  <w:style w:type="paragraph" w:customStyle="1" w:styleId="Styl">
    <w:name w:val="Styl"/>
    <w:qFormat/>
    <w:pPr>
      <w:widowControl w:val="0"/>
    </w:pPr>
    <w:rPr>
      <w:rFonts w:ascii="Arial" w:eastAsia="Times New Roman" w:hAnsi="Arial" w:cs="Arial"/>
      <w:lang w:val="pl-PL" w:bidi="ar-SA"/>
    </w:rPr>
  </w:style>
  <w:style w:type="paragraph" w:customStyle="1" w:styleId="Akapitzlist1">
    <w:name w:val="Akapit z listą1"/>
    <w:basedOn w:val="Normalny"/>
    <w:qFormat/>
    <w:pPr>
      <w:suppressAutoHyphens w:val="0"/>
      <w:ind w:left="708"/>
    </w:pPr>
    <w:rPr>
      <w:rFonts w:cs="Times New Roman"/>
      <w:lang w:bidi="ar-SA"/>
    </w:rPr>
  </w:style>
  <w:style w:type="paragraph" w:customStyle="1" w:styleId="123">
    <w:name w:val="1. 2. 3."/>
    <w:basedOn w:val="Normalny"/>
    <w:qFormat/>
    <w:pPr>
      <w:tabs>
        <w:tab w:val="left" w:pos="851"/>
      </w:tabs>
      <w:suppressAutoHyphens w:val="0"/>
      <w:spacing w:line="276" w:lineRule="auto"/>
      <w:jc w:val="both"/>
    </w:pPr>
    <w:rPr>
      <w:b/>
      <w:bCs/>
    </w:rPr>
  </w:style>
  <w:style w:type="paragraph" w:customStyle="1" w:styleId="msonormalcxspdrugie">
    <w:name w:val="msonormalcxspdrugie"/>
    <w:basedOn w:val="Normalny"/>
    <w:qFormat/>
    <w:pPr>
      <w:spacing w:before="280" w:after="119"/>
    </w:pPr>
    <w:rPr>
      <w:rFonts w:cs="Times New Roman"/>
      <w:b/>
      <w:bCs/>
      <w:lang w:bidi="ar-SA"/>
    </w:rPr>
  </w:style>
  <w:style w:type="paragraph" w:customStyle="1" w:styleId="listparagraphcxsppierwsze">
    <w:name w:val="listparagraphcxsppierwsze"/>
    <w:basedOn w:val="Normalny"/>
    <w:qFormat/>
    <w:pPr>
      <w:spacing w:before="280" w:after="119"/>
    </w:pPr>
    <w:rPr>
      <w:rFonts w:cs="Times New Roman"/>
      <w:b/>
      <w:bCs/>
      <w:lang w:bidi="ar-SA"/>
    </w:rPr>
  </w:style>
  <w:style w:type="paragraph" w:customStyle="1" w:styleId="listparagraphcxspnazwisko">
    <w:name w:val="listparagraphcxspnazwisko"/>
    <w:basedOn w:val="Normalny"/>
    <w:qFormat/>
    <w:pPr>
      <w:spacing w:before="280" w:after="119"/>
    </w:pPr>
    <w:rPr>
      <w:rFonts w:cs="Times New Roman"/>
      <w:b/>
      <w:bCs/>
      <w:lang w:bidi="ar-SA"/>
    </w:rPr>
  </w:style>
  <w:style w:type="paragraph" w:customStyle="1" w:styleId="listparagraphcxspdrugie">
    <w:name w:val="listparagraphcxspdrugie"/>
    <w:basedOn w:val="Normalny"/>
    <w:qFormat/>
    <w:pPr>
      <w:spacing w:before="280" w:after="119"/>
    </w:pPr>
    <w:rPr>
      <w:rFonts w:cs="Times New Roman"/>
      <w:b/>
      <w:bCs/>
      <w:lang w:bidi="ar-SA"/>
    </w:rPr>
  </w:style>
  <w:style w:type="paragraph" w:customStyle="1" w:styleId="msonormalcxsppierwsze">
    <w:name w:val="msonormalcxsppierwsze"/>
    <w:basedOn w:val="Normalny"/>
    <w:qFormat/>
    <w:pPr>
      <w:spacing w:before="280" w:after="119"/>
    </w:pPr>
    <w:rPr>
      <w:rFonts w:cs="Times New Roman"/>
      <w:b/>
      <w:bCs/>
      <w:lang w:bidi="ar-SA"/>
    </w:rPr>
  </w:style>
  <w:style w:type="paragraph" w:customStyle="1" w:styleId="msonormalcxspnazwisko">
    <w:name w:val="msonormalcxspnazwisko"/>
    <w:basedOn w:val="Normalny"/>
    <w:qFormat/>
    <w:pPr>
      <w:spacing w:before="280" w:after="119"/>
    </w:pPr>
    <w:rPr>
      <w:rFonts w:cs="Times New Roman"/>
      <w:b/>
      <w:bCs/>
      <w:lang w:bidi="ar-SA"/>
    </w:rPr>
  </w:style>
  <w:style w:type="paragraph" w:customStyle="1" w:styleId="Znak2">
    <w:name w:val="Znak2"/>
    <w:basedOn w:val="Normalny"/>
    <w:qFormat/>
    <w:pPr>
      <w:suppressAutoHyphens w:val="0"/>
    </w:pPr>
    <w:rPr>
      <w:rFonts w:cs="Times New Roman"/>
      <w:lang w:bidi="ar-SA"/>
    </w:rPr>
  </w:style>
  <w:style w:type="paragraph" w:styleId="Akapitzlist">
    <w:name w:val="List Paragraph"/>
    <w:uiPriority w:val="34"/>
    <w:qFormat/>
    <w:pPr>
      <w:ind w:left="720"/>
    </w:pPr>
    <w:rPr>
      <w:rFonts w:ascii="Times New Roman" w:eastAsia="Arial Unicode MS" w:hAnsi="Times New Roman" w:cs="Arial Unicode MS"/>
      <w:color w:val="000000"/>
      <w:kern w:val="2"/>
      <w:lang w:val="pl-PL" w:bidi="ar-SA"/>
    </w:rPr>
  </w:style>
  <w:style w:type="paragraph" w:styleId="Bezodstpw">
    <w:name w:val="No Spacing"/>
    <w:basedOn w:val="Normalny"/>
    <w:qFormat/>
    <w:pPr>
      <w:widowControl w:val="0"/>
      <w:jc w:val="both"/>
      <w:textAlignment w:val="baseline"/>
    </w:pPr>
    <w:rPr>
      <w:rFonts w:ascii="Cambria" w:hAnsi="Cambria" w:cs="Times New Roman"/>
      <w:kern w:val="0"/>
      <w:sz w:val="20"/>
      <w:szCs w:val="20"/>
      <w:lang w:bidi="ar-SA"/>
    </w:rPr>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pPr>
      <w:suppressLineNumbers/>
      <w:tabs>
        <w:tab w:val="center" w:pos="4536"/>
        <w:tab w:val="right" w:pos="9072"/>
      </w:tabs>
    </w:pPr>
    <w:rPr>
      <w:szCs w:val="21"/>
    </w:rPr>
  </w:style>
  <w:style w:type="paragraph" w:styleId="Stopka">
    <w:name w:val="footer"/>
    <w:basedOn w:val="Normalny"/>
    <w:pPr>
      <w:suppressLineNumbers/>
      <w:tabs>
        <w:tab w:val="center" w:pos="4536"/>
        <w:tab w:val="right" w:pos="9072"/>
      </w:tabs>
    </w:pPr>
    <w:rPr>
      <w:szCs w:val="21"/>
    </w:rPr>
  </w:style>
  <w:style w:type="paragraph" w:customStyle="1" w:styleId="Znak">
    <w:name w:val="Znak"/>
    <w:basedOn w:val="Normalny"/>
    <w:qFormat/>
    <w:pPr>
      <w:suppressAutoHyphens w:val="0"/>
    </w:pPr>
    <w:rPr>
      <w:rFonts w:cs="Times New Roman"/>
      <w:lang w:bidi="ar-SA"/>
    </w:rPr>
  </w:style>
  <w:style w:type="paragraph" w:customStyle="1" w:styleId="footnotetext1">
    <w:name w:val="footnote text1"/>
    <w:basedOn w:val="Normalny"/>
    <w:qFormat/>
    <w:pPr>
      <w:suppressAutoHyphens w:val="0"/>
    </w:pPr>
    <w:rPr>
      <w:rFonts w:ascii="Calibri" w:eastAsia="Calibri" w:hAnsi="Calibri" w:cs="Times New Roman"/>
      <w:sz w:val="20"/>
      <w:szCs w:val="20"/>
      <w:lang w:bidi="ar-SA"/>
    </w:rPr>
  </w:style>
  <w:style w:type="paragraph" w:customStyle="1" w:styleId="ver11">
    <w:name w:val="ver11"/>
    <w:basedOn w:val="Normalny"/>
    <w:qFormat/>
    <w:pPr>
      <w:suppressAutoHyphens w:val="0"/>
      <w:spacing w:before="90"/>
    </w:pPr>
    <w:rPr>
      <w:rFonts w:cs="Times New Roman"/>
      <w:sz w:val="26"/>
      <w:lang w:bidi="ar-SA"/>
    </w:rPr>
  </w:style>
  <w:style w:type="paragraph" w:customStyle="1" w:styleId="Znak2ZnakZnak">
    <w:name w:val="Znak2 Znak Znak"/>
    <w:basedOn w:val="Normalny"/>
    <w:qFormat/>
    <w:pPr>
      <w:suppressAutoHyphens w:val="0"/>
    </w:pPr>
    <w:rPr>
      <w:rFonts w:cs="Times New Roman"/>
      <w:lang w:bidi="ar-SA"/>
    </w:rPr>
  </w:style>
  <w:style w:type="paragraph" w:styleId="Tekstpodstawowywcity">
    <w:name w:val="Body Text Indent"/>
    <w:basedOn w:val="Normalny"/>
    <w:pPr>
      <w:spacing w:after="120"/>
      <w:ind w:left="283"/>
    </w:pPr>
    <w:rPr>
      <w:szCs w:val="21"/>
    </w:rPr>
  </w:style>
  <w:style w:type="paragraph" w:customStyle="1" w:styleId="ZnakZnakZnak">
    <w:name w:val="Znak Znak Znak"/>
    <w:basedOn w:val="Normalny"/>
    <w:qFormat/>
    <w:pPr>
      <w:suppressAutoHyphens w:val="0"/>
    </w:pPr>
    <w:rPr>
      <w:rFonts w:cs="Times New Roman"/>
      <w:lang w:bidi="ar-SA"/>
    </w:rPr>
  </w:style>
  <w:style w:type="paragraph" w:styleId="Tekstdymka">
    <w:name w:val="Balloon Text"/>
    <w:basedOn w:val="Normalny"/>
    <w:qFormat/>
    <w:rPr>
      <w:rFonts w:ascii="Segoe UI" w:hAnsi="Segoe UI" w:cs="Segoe UI"/>
      <w:sz w:val="18"/>
      <w:szCs w:val="16"/>
    </w:rPr>
  </w:style>
  <w:style w:type="paragraph" w:customStyle="1" w:styleId="pkt">
    <w:name w:val="pkt"/>
    <w:basedOn w:val="Normalny"/>
    <w:qFormat/>
    <w:pPr>
      <w:suppressAutoHyphens w:val="0"/>
      <w:spacing w:before="60" w:after="60"/>
      <w:ind w:left="851" w:hanging="295"/>
      <w:jc w:val="both"/>
    </w:pPr>
    <w:rPr>
      <w:rFonts w:cs="Times New Roman"/>
      <w:szCs w:val="20"/>
      <w:lang w:val="en-US" w:bidi="ar-SA"/>
    </w:rPr>
  </w:style>
  <w:style w:type="paragraph" w:styleId="Tekstpodstawowy3">
    <w:name w:val="Body Text 3"/>
    <w:basedOn w:val="Normalny"/>
    <w:qFormat/>
    <w:pPr>
      <w:spacing w:after="120"/>
    </w:pPr>
    <w:rPr>
      <w:sz w:val="16"/>
      <w:szCs w:val="14"/>
    </w:rPr>
  </w:style>
  <w:style w:type="paragraph" w:customStyle="1" w:styleId="ust">
    <w:name w:val="ust"/>
    <w:qFormat/>
    <w:pPr>
      <w:spacing w:before="60" w:after="60"/>
      <w:ind w:left="426" w:hanging="284"/>
      <w:jc w:val="both"/>
    </w:pPr>
    <w:rPr>
      <w:rFonts w:ascii="Times New Roman" w:eastAsia="Times New Roman" w:hAnsi="Times New Roman" w:cs="Times New Roman"/>
      <w:szCs w:val="20"/>
      <w:lang w:val="pl-PL" w:bidi="ar-SA"/>
    </w:rPr>
  </w:style>
  <w:style w:type="paragraph" w:customStyle="1" w:styleId="Default">
    <w:name w:val="Default"/>
    <w:qFormat/>
    <w:rPr>
      <w:rFonts w:ascii="Arial" w:eastAsia="Times New Roman" w:hAnsi="Arial" w:cs="Arial"/>
      <w:color w:val="000000"/>
      <w:lang w:val="pl-PL" w:bidi="ar-SA"/>
    </w:rPr>
  </w:style>
  <w:style w:type="paragraph" w:customStyle="1" w:styleId="FE-ZapytOfert-H2">
    <w:name w:val="FE-ZapytOfert-H2"/>
    <w:basedOn w:val="Nagwek2"/>
    <w:qFormat/>
    <w:pPr>
      <w:keepLines/>
      <w:numPr>
        <w:ilvl w:val="0"/>
        <w:numId w:val="0"/>
      </w:numPr>
      <w:spacing w:before="200" w:after="120" w:line="100" w:lineRule="atLeast"/>
      <w:ind w:left="426"/>
      <w:outlineLvl w:val="9"/>
    </w:pPr>
    <w:rPr>
      <w:rFonts w:ascii="Calibri" w:eastAsia="SimSun;宋体" w:hAnsi="Calibri" w:cs="Arial"/>
      <w:i w:val="0"/>
      <w:iCs w:val="0"/>
      <w:sz w:val="24"/>
      <w:szCs w:val="24"/>
      <w:lang w:bidi="ar-SA"/>
    </w:rPr>
  </w:style>
  <w:style w:type="paragraph" w:customStyle="1" w:styleId="01Spec-numerowanie">
    <w:name w:val="01_Spec-numerowanie"/>
    <w:basedOn w:val="Normalny"/>
    <w:qFormat/>
    <w:pPr>
      <w:keepNext/>
      <w:numPr>
        <w:numId w:val="2"/>
      </w:numPr>
      <w:spacing w:before="240" w:after="120" w:line="360" w:lineRule="auto"/>
      <w:jc w:val="both"/>
    </w:pPr>
    <w:rPr>
      <w:rFonts w:ascii="Calibri" w:eastAsia="SimSun;宋体" w:hAnsi="Calibri" w:cs="font280"/>
      <w:sz w:val="22"/>
      <w:szCs w:val="22"/>
      <w:lang w:bidi="ar-SA"/>
    </w:rPr>
  </w:style>
  <w:style w:type="paragraph" w:customStyle="1" w:styleId="Znak6Znak">
    <w:name w:val="Znak6 Znak"/>
    <w:basedOn w:val="Normalny"/>
    <w:qFormat/>
    <w:pPr>
      <w:suppressAutoHyphens w:val="0"/>
    </w:pPr>
    <w:rPr>
      <w:rFonts w:cs="Times New Roman"/>
      <w:lang w:bidi="ar-SA"/>
    </w:rPr>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paragraph" w:customStyle="1" w:styleId="Tekstkomentarza1">
    <w:name w:val="Tekst komentarza1"/>
    <w:basedOn w:val="Normalny"/>
    <w:qFormat/>
    <w:rPr>
      <w:sz w:val="20"/>
      <w:szCs w:val="18"/>
      <w:lang w:val="en-US"/>
    </w:rPr>
  </w:style>
  <w:style w:type="paragraph" w:styleId="Tematkomentarza">
    <w:name w:val="annotation subject"/>
    <w:basedOn w:val="Tekstkomentarza1"/>
    <w:next w:val="Tekstkomentarza1"/>
    <w:qFormat/>
    <w:rPr>
      <w:b/>
      <w:bCs/>
    </w:rPr>
  </w:style>
  <w:style w:type="paragraph" w:customStyle="1" w:styleId="Standard">
    <w:name w:val="Standard"/>
    <w:qFormat/>
    <w:pPr>
      <w:textAlignment w:val="baseline"/>
    </w:pPr>
    <w:rPr>
      <w:rFonts w:ascii="Liberation Serif;Times New Roma" w:eastAsia="NSimSun" w:hAnsi="Liberation Serif;Times New Roma" w:cs="Arial"/>
      <w:kern w:val="2"/>
      <w:lang w:val="pl-PL"/>
    </w:rPr>
  </w:style>
  <w:style w:type="paragraph" w:customStyle="1" w:styleId="Tekstkomentarza2">
    <w:name w:val="Tekst komentarza2"/>
    <w:basedOn w:val="Normalny"/>
    <w:qFormat/>
    <w:rPr>
      <w:sz w:val="20"/>
      <w:szCs w:val="18"/>
    </w:rPr>
  </w:style>
  <w:style w:type="paragraph" w:styleId="Poprawka">
    <w:name w:val="Revision"/>
    <w:qFormat/>
    <w:rPr>
      <w:rFonts w:ascii="Times New Roman" w:eastAsia="Times New Roman" w:hAnsi="Times New Roman" w:cs="Mangal"/>
      <w:kern w:val="2"/>
      <w:szCs w:val="21"/>
      <w:lang w:val="pl-PL"/>
    </w:rPr>
  </w:style>
  <w:style w:type="paragraph" w:styleId="Tekstkomentarza">
    <w:name w:val="annotation text"/>
    <w:basedOn w:val="Normalny"/>
    <w:qFormat/>
    <w:rPr>
      <w:sz w:val="20"/>
      <w:szCs w:val="18"/>
    </w:rPr>
  </w:style>
  <w:style w:type="paragraph" w:styleId="Tekstprzypisukocowego">
    <w:name w:val="endnote text"/>
    <w:basedOn w:val="Normalny"/>
    <w:rPr>
      <w:sz w:val="20"/>
      <w:szCs w:val="18"/>
    </w:rPr>
  </w:style>
  <w:style w:type="paragraph" w:styleId="Lista2">
    <w:name w:val="List 2"/>
    <w:basedOn w:val="Normalny"/>
    <w:qFormat/>
    <w:pPr>
      <w:widowControl w:val="0"/>
      <w:spacing w:after="200" w:line="276" w:lineRule="auto"/>
      <w:ind w:left="566" w:hanging="283"/>
      <w:contextualSpacing/>
      <w:jc w:val="both"/>
      <w:textAlignment w:val="baseline"/>
    </w:pPr>
    <w:rPr>
      <w:rFonts w:ascii="Cambria" w:hAnsi="Cambria" w:cs="Times New Roman"/>
      <w:kern w:val="0"/>
      <w:sz w:val="20"/>
      <w:szCs w:val="20"/>
      <w:lang w:bidi="ar-SA"/>
    </w:rPr>
  </w:style>
  <w:style w:type="paragraph" w:styleId="Spistreci1">
    <w:name w:val="toc 1"/>
    <w:basedOn w:val="Normalny"/>
    <w:next w:val="Normalny"/>
    <w:uiPriority w:val="39"/>
    <w:rPr>
      <w:szCs w:val="21"/>
    </w:rPr>
  </w:style>
  <w:style w:type="paragraph" w:customStyle="1" w:styleId="Styl1">
    <w:name w:val="Styl1"/>
    <w:basedOn w:val="Akapitzlist"/>
    <w:qFormat/>
    <w:pPr>
      <w:widowControl w:val="0"/>
      <w:suppressAutoHyphens w:val="0"/>
      <w:ind w:left="0"/>
      <w:jc w:val="both"/>
    </w:pPr>
    <w:rPr>
      <w:rFonts w:ascii="Arial" w:eastAsia="Times New Roman" w:hAnsi="Arial" w:cs="Arial"/>
      <w:kern w:val="0"/>
      <w:sz w:val="20"/>
      <w:szCs w:val="20"/>
    </w:rPr>
  </w:style>
  <w:style w:type="paragraph" w:styleId="Tekstprzypisudolnego">
    <w:name w:val="footnote text"/>
    <w:basedOn w:val="Normalny"/>
    <w:rPr>
      <w:sz w:val="20"/>
      <w:szCs w:val="18"/>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numbering" w:customStyle="1" w:styleId="WW8Num98">
    <w:name w:val="WW8Num98"/>
    <w:qFormat/>
  </w:style>
  <w:style w:type="numbering" w:customStyle="1" w:styleId="WW8Num99">
    <w:name w:val="WW8Num99"/>
    <w:qFormat/>
  </w:style>
  <w:style w:type="numbering" w:customStyle="1" w:styleId="WW8Num100">
    <w:name w:val="WW8Num100"/>
    <w:qFormat/>
  </w:style>
  <w:style w:type="numbering" w:customStyle="1" w:styleId="WW8Num101">
    <w:name w:val="WW8Num101"/>
    <w:qFormat/>
  </w:style>
  <w:style w:type="numbering" w:customStyle="1" w:styleId="WW8Num102">
    <w:name w:val="WW8Num102"/>
    <w:qFormat/>
  </w:style>
  <w:style w:type="numbering" w:customStyle="1" w:styleId="WW8Num103">
    <w:name w:val="WW8Num103"/>
    <w:qFormat/>
  </w:style>
  <w:style w:type="numbering" w:customStyle="1" w:styleId="WW8Num104">
    <w:name w:val="WW8Num104"/>
    <w:qFormat/>
  </w:style>
  <w:style w:type="numbering" w:customStyle="1" w:styleId="WW8Num105">
    <w:name w:val="WW8Num105"/>
    <w:qFormat/>
  </w:style>
  <w:style w:type="numbering" w:customStyle="1" w:styleId="WW8Num106">
    <w:name w:val="WW8Num106"/>
    <w:qFormat/>
  </w:style>
  <w:style w:type="numbering" w:customStyle="1" w:styleId="WW8Num107">
    <w:name w:val="WW8Num107"/>
    <w:qFormat/>
  </w:style>
  <w:style w:type="numbering" w:customStyle="1" w:styleId="WW8Num108">
    <w:name w:val="WW8Num108"/>
    <w:qFormat/>
  </w:style>
  <w:style w:type="numbering" w:customStyle="1" w:styleId="WW8Num109">
    <w:name w:val="WW8Num109"/>
    <w:qFormat/>
  </w:style>
  <w:style w:type="numbering" w:customStyle="1" w:styleId="WW8Num110">
    <w:name w:val="WW8Num110"/>
    <w:qFormat/>
  </w:style>
  <w:style w:type="numbering" w:customStyle="1" w:styleId="WW8Num111">
    <w:name w:val="WW8Num111"/>
    <w:qFormat/>
  </w:style>
  <w:style w:type="numbering" w:customStyle="1" w:styleId="WW8Num112">
    <w:name w:val="WW8Num112"/>
    <w:qFormat/>
  </w:style>
  <w:style w:type="numbering" w:customStyle="1" w:styleId="WW8Num113">
    <w:name w:val="WW8Num113"/>
    <w:qFormat/>
  </w:style>
  <w:style w:type="numbering" w:customStyle="1" w:styleId="WW8Num114">
    <w:name w:val="WW8Num114"/>
    <w:qFormat/>
  </w:style>
  <w:style w:type="numbering" w:customStyle="1" w:styleId="WW8Num115">
    <w:name w:val="WW8Num115"/>
    <w:qFormat/>
  </w:style>
  <w:style w:type="numbering" w:customStyle="1" w:styleId="WW8Num116">
    <w:name w:val="WW8Num116"/>
    <w:qFormat/>
  </w:style>
  <w:style w:type="numbering" w:customStyle="1" w:styleId="WW8Num117">
    <w:name w:val="WW8Num117"/>
    <w:qFormat/>
  </w:style>
  <w:style w:type="numbering" w:customStyle="1" w:styleId="WW8Num118">
    <w:name w:val="WW8Num118"/>
    <w:qFormat/>
  </w:style>
  <w:style w:type="numbering" w:customStyle="1" w:styleId="WW8Num119">
    <w:name w:val="WW8Num119"/>
    <w:qFormat/>
  </w:style>
  <w:style w:type="numbering" w:customStyle="1" w:styleId="WW8Num120">
    <w:name w:val="WW8Num120"/>
    <w:qFormat/>
  </w:style>
  <w:style w:type="numbering" w:customStyle="1" w:styleId="WW8Num121">
    <w:name w:val="WW8Num121"/>
    <w:qFormat/>
  </w:style>
  <w:style w:type="numbering" w:customStyle="1" w:styleId="WW8Num122">
    <w:name w:val="WW8Num122"/>
    <w:qFormat/>
  </w:style>
  <w:style w:type="numbering" w:customStyle="1" w:styleId="WW8Num123">
    <w:name w:val="WW8Num123"/>
    <w:qFormat/>
  </w:style>
  <w:style w:type="numbering" w:customStyle="1" w:styleId="WW8Num124">
    <w:name w:val="WW8Num124"/>
    <w:qFormat/>
  </w:style>
  <w:style w:type="numbering" w:customStyle="1" w:styleId="WW8Num125">
    <w:name w:val="WW8Num125"/>
    <w:qFormat/>
  </w:style>
  <w:style w:type="numbering" w:customStyle="1" w:styleId="WW8Num126">
    <w:name w:val="WW8Num126"/>
    <w:qFormat/>
  </w:style>
  <w:style w:type="numbering" w:customStyle="1" w:styleId="WW8Num127">
    <w:name w:val="WW8Num127"/>
    <w:qFormat/>
  </w:style>
  <w:style w:type="numbering" w:customStyle="1" w:styleId="WW8Num128">
    <w:name w:val="WW8Num128"/>
    <w:qFormat/>
  </w:style>
  <w:style w:type="numbering" w:customStyle="1" w:styleId="WW8Num129">
    <w:name w:val="WW8Num129"/>
    <w:qFormat/>
  </w:style>
  <w:style w:type="numbering" w:customStyle="1" w:styleId="WW8Num130">
    <w:name w:val="WW8Num130"/>
    <w:qFormat/>
  </w:style>
  <w:style w:type="numbering" w:customStyle="1" w:styleId="WW8Num131">
    <w:name w:val="WW8Num131"/>
    <w:qFormat/>
  </w:style>
  <w:style w:type="numbering" w:customStyle="1" w:styleId="WW8Num132">
    <w:name w:val="WW8Num13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urzad@jastrzebia.pl" TargetMode="External"/><Relationship Id="rId12" Type="http://schemas.openxmlformats.org/officeDocument/2006/relationships/hyperlink" Target="mailto:lukasz.romaniuk@jastrzebia.pl"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mailto:urzad@jastrzebia.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footer" Target="footer3.xml"/><Relationship Id="rId10" Type="http://schemas.openxmlformats.org/officeDocument/2006/relationships/hyperlink" Target="https://ezamowienia.gov.pl/" TargetMode="External"/><Relationship Id="rId19"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23</Pages>
  <Words>13257</Words>
  <Characters>79544</Characters>
  <Application>Microsoft Office Word</Application>
  <DocSecurity>0</DocSecurity>
  <Lines>662</Lines>
  <Paragraphs>185</Paragraphs>
  <ScaleCrop>false</ScaleCrop>
  <HeadingPairs>
    <vt:vector size="2" baseType="variant">
      <vt:variant>
        <vt:lpstr>Tytuł</vt:lpstr>
      </vt:variant>
      <vt:variant>
        <vt:i4>1</vt:i4>
      </vt:variant>
    </vt:vector>
  </HeadingPairs>
  <TitlesOfParts>
    <vt:vector size="1" baseType="lpstr">
      <vt:lpstr>URZĄD MIEJSKI w PSZCZYNIE</vt:lpstr>
    </vt:vector>
  </TitlesOfParts>
  <Company/>
  <LinksUpToDate>false</LinksUpToDate>
  <CharactersWithSpaces>92616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URZĄD MIEJSKI w PSZCZYNIE</dc:title>
  <dc:subject/>
  <dc:creator>khuptys</dc:creator>
  <dc:description/>
  <cp:lastModifiedBy>Łukasz Romaniuk</cp:lastModifiedBy>
  <cp:revision>3</cp:revision>
  <cp:lastPrinted>2026-09-02T09:34:00Z</cp:lastPrinted>
  <dcterms:created xsi:type="dcterms:W3CDTF">2026-09-02T05:14:00Z</dcterms:created>
  <dcterms:modified xsi:type="dcterms:W3CDTF">2026-09-02T09:40:00Z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