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6D7D" w14:textId="77777777" w:rsidR="00A63541" w:rsidRPr="000B4473" w:rsidRDefault="00A63541" w:rsidP="00A63541">
      <w:pPr>
        <w:spacing w:after="0" w:line="30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bookmarkStart w:id="0" w:name="_Hlk229503467"/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 3 do SWZ</w:t>
      </w:r>
    </w:p>
    <w:p w14:paraId="70AFCB05" w14:textId="77777777" w:rsidR="00A63541" w:rsidRDefault="00A63541" w:rsidP="00842A50">
      <w:pPr>
        <w:spacing w:after="0" w:line="360" w:lineRule="auto"/>
        <w:ind w:left="720" w:hanging="360"/>
        <w:outlineLvl w:val="0"/>
      </w:pPr>
    </w:p>
    <w:p w14:paraId="76759AAB" w14:textId="0A8CF19B" w:rsidR="00842A50" w:rsidRPr="000B4473" w:rsidRDefault="00842A50" w:rsidP="00A63541">
      <w:pPr>
        <w:pStyle w:val="Akapitzlist"/>
        <w:numPr>
          <w:ilvl w:val="0"/>
          <w:numId w:val="43"/>
        </w:numPr>
        <w:spacing w:after="0" w:line="36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Stacja robocza </w:t>
      </w:r>
      <w:r w:rsid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  <w:t>4 sztuki</w:t>
      </w:r>
      <w:r w:rsidR="00A635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</w:p>
    <w:p w14:paraId="7F0804FB" w14:textId="6E516E24" w:rsidR="00842A50" w:rsidRPr="000B4473" w:rsidRDefault="00842A50" w:rsidP="00842A50">
      <w:pPr>
        <w:pStyle w:val="Akapitzlist"/>
        <w:numPr>
          <w:ilvl w:val="0"/>
          <w:numId w:val="43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Monitor graficzny - </w:t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  <w:t>4 sztuki</w:t>
      </w:r>
      <w:r w:rsidR="00A635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</w:p>
    <w:p w14:paraId="4B2D328B" w14:textId="795FB11C" w:rsidR="00842A50" w:rsidRPr="000B4473" w:rsidRDefault="00842A50" w:rsidP="00842A50">
      <w:pPr>
        <w:pStyle w:val="Nagwek1"/>
        <w:numPr>
          <w:ilvl w:val="0"/>
          <w:numId w:val="43"/>
        </w:numPr>
        <w:spacing w:before="0" w:beforeAutospacing="0" w:after="0" w:afterAutospacing="0" w:line="360" w:lineRule="auto"/>
        <w:contextualSpacing/>
        <w:rPr>
          <w:sz w:val="24"/>
          <w:szCs w:val="24"/>
        </w:rPr>
      </w:pPr>
      <w:r w:rsidRPr="000B4473">
        <w:rPr>
          <w:sz w:val="24"/>
          <w:szCs w:val="24"/>
        </w:rPr>
        <w:t xml:space="preserve">Etui ochronne do laptopa – </w:t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  <w:t>1 sztuka</w:t>
      </w:r>
      <w:r w:rsidR="00A63541">
        <w:rPr>
          <w:sz w:val="24"/>
          <w:szCs w:val="24"/>
        </w:rPr>
        <w:t xml:space="preserve"> </w:t>
      </w:r>
    </w:p>
    <w:p w14:paraId="2981A20D" w14:textId="7AB5A450" w:rsidR="00842A50" w:rsidRPr="000B4473" w:rsidRDefault="00842A50" w:rsidP="00842A50">
      <w:pPr>
        <w:pStyle w:val="Nagwek1"/>
        <w:numPr>
          <w:ilvl w:val="0"/>
          <w:numId w:val="43"/>
        </w:numPr>
        <w:spacing w:before="0" w:beforeAutospacing="0" w:after="0" w:afterAutospacing="0" w:line="360" w:lineRule="auto"/>
        <w:contextualSpacing/>
        <w:rPr>
          <w:sz w:val="24"/>
          <w:szCs w:val="24"/>
        </w:rPr>
      </w:pPr>
      <w:r w:rsidRPr="000B4473">
        <w:rPr>
          <w:sz w:val="24"/>
          <w:szCs w:val="24"/>
        </w:rPr>
        <w:t xml:space="preserve">Dysk SSD </w:t>
      </w:r>
      <w:proofErr w:type="spellStart"/>
      <w:r w:rsidRPr="000B4473">
        <w:rPr>
          <w:sz w:val="24"/>
          <w:szCs w:val="24"/>
        </w:rPr>
        <w:t>NVMe</w:t>
      </w:r>
      <w:proofErr w:type="spellEnd"/>
      <w:r w:rsidRPr="000B4473">
        <w:rPr>
          <w:sz w:val="24"/>
          <w:szCs w:val="24"/>
        </w:rPr>
        <w:t xml:space="preserve"> – </w:t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  <w:t>4 sztuki</w:t>
      </w:r>
      <w:r w:rsidR="00A63541">
        <w:rPr>
          <w:sz w:val="24"/>
          <w:szCs w:val="24"/>
        </w:rPr>
        <w:t xml:space="preserve"> </w:t>
      </w:r>
    </w:p>
    <w:p w14:paraId="4AF8F650" w14:textId="74097673" w:rsidR="00842A50" w:rsidRPr="000B4473" w:rsidRDefault="00842A50" w:rsidP="00842A50">
      <w:pPr>
        <w:pStyle w:val="Nagwek1"/>
        <w:numPr>
          <w:ilvl w:val="0"/>
          <w:numId w:val="43"/>
        </w:numPr>
        <w:spacing w:before="0" w:beforeAutospacing="0" w:after="0" w:afterAutospacing="0" w:line="360" w:lineRule="auto"/>
        <w:contextualSpacing/>
        <w:rPr>
          <w:sz w:val="24"/>
          <w:szCs w:val="24"/>
        </w:rPr>
      </w:pPr>
      <w:r w:rsidRPr="000B4473">
        <w:rPr>
          <w:sz w:val="24"/>
          <w:szCs w:val="24"/>
        </w:rPr>
        <w:t>Tablet graficzny z ekranem –</w:t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</w:r>
      <w:r w:rsidRPr="000B4473">
        <w:rPr>
          <w:sz w:val="24"/>
          <w:szCs w:val="24"/>
        </w:rPr>
        <w:tab/>
        <w:t>2 sztuki</w:t>
      </w:r>
      <w:r w:rsidR="00A63541">
        <w:rPr>
          <w:sz w:val="24"/>
          <w:szCs w:val="24"/>
        </w:rPr>
        <w:t xml:space="preserve"> </w:t>
      </w:r>
    </w:p>
    <w:p w14:paraId="579D58C3" w14:textId="11ACB8D4" w:rsidR="00842A50" w:rsidRPr="000B4473" w:rsidRDefault="00842A50" w:rsidP="00842A50">
      <w:pPr>
        <w:pStyle w:val="Nagwek1"/>
        <w:numPr>
          <w:ilvl w:val="0"/>
          <w:numId w:val="43"/>
        </w:numPr>
        <w:spacing w:before="0" w:beforeAutospacing="0" w:after="0" w:afterAutospacing="0" w:line="360" w:lineRule="auto"/>
        <w:contextualSpacing/>
        <w:rPr>
          <w:sz w:val="24"/>
          <w:szCs w:val="24"/>
          <w:lang w:val="en-GB"/>
        </w:rPr>
      </w:pPr>
      <w:r w:rsidRPr="000B4473">
        <w:rPr>
          <w:sz w:val="24"/>
          <w:szCs w:val="24"/>
          <w:lang w:val="en-GB"/>
        </w:rPr>
        <w:t>Kabel USB</w:t>
      </w:r>
      <w:r w:rsidRPr="000B4473">
        <w:rPr>
          <w:sz w:val="24"/>
          <w:szCs w:val="24"/>
          <w:lang w:val="en-GB"/>
        </w:rPr>
        <w:noBreakHyphen/>
        <w:t>C</w:t>
      </w:r>
      <w:r w:rsidRPr="000B4473">
        <w:rPr>
          <w:b w:val="0"/>
          <w:sz w:val="24"/>
          <w:szCs w:val="24"/>
          <w:lang w:val="en-GB"/>
        </w:rPr>
        <w:t>/</w:t>
      </w:r>
      <w:r w:rsidRPr="000B4473">
        <w:rPr>
          <w:rStyle w:val="Pogrubienie"/>
          <w:b/>
          <w:sz w:val="24"/>
          <w:szCs w:val="24"/>
          <w:lang w:val="en-GB"/>
        </w:rPr>
        <w:t>Thunderbolt</w:t>
      </w:r>
      <w:r w:rsidRPr="000B4473">
        <w:rPr>
          <w:sz w:val="24"/>
          <w:szCs w:val="24"/>
          <w:lang w:val="en-GB"/>
        </w:rPr>
        <w:t xml:space="preserve"> to DisplayPort –</w:t>
      </w:r>
      <w:r w:rsidRPr="000B4473">
        <w:rPr>
          <w:sz w:val="24"/>
          <w:szCs w:val="24"/>
          <w:lang w:val="en-GB"/>
        </w:rPr>
        <w:tab/>
        <w:t xml:space="preserve">4 </w:t>
      </w:r>
      <w:proofErr w:type="spellStart"/>
      <w:r w:rsidRPr="000B4473">
        <w:rPr>
          <w:sz w:val="24"/>
          <w:szCs w:val="24"/>
          <w:lang w:val="en-GB"/>
        </w:rPr>
        <w:t>sztuki</w:t>
      </w:r>
      <w:proofErr w:type="spellEnd"/>
      <w:r w:rsidR="00A63541">
        <w:rPr>
          <w:sz w:val="24"/>
          <w:szCs w:val="24"/>
          <w:lang w:val="en-GB"/>
        </w:rPr>
        <w:t xml:space="preserve"> </w:t>
      </w:r>
    </w:p>
    <w:p w14:paraId="56413400" w14:textId="444338A3" w:rsidR="00842A50" w:rsidRPr="000B4473" w:rsidRDefault="00842A50" w:rsidP="00842A50">
      <w:pPr>
        <w:pStyle w:val="Akapitzlist"/>
        <w:numPr>
          <w:ilvl w:val="0"/>
          <w:numId w:val="43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Komputer przenośny - </w:t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  <w:t>1 sztuka</w:t>
      </w:r>
      <w:r w:rsidR="00A635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</w:p>
    <w:p w14:paraId="739039D8" w14:textId="03BDF12E" w:rsidR="00842A50" w:rsidRPr="000B4473" w:rsidRDefault="00842A50" w:rsidP="00842A50">
      <w:pPr>
        <w:pStyle w:val="Akapitzlist"/>
        <w:numPr>
          <w:ilvl w:val="0"/>
          <w:numId w:val="43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Zasilacz awaryjny – </w:t>
      </w:r>
      <w:r w:rsidRPr="000B4473">
        <w:rPr>
          <w:rFonts w:ascii="Times New Roman" w:hAnsi="Times New Roman" w:cs="Times New Roman"/>
          <w:b/>
          <w:bCs/>
          <w:kern w:val="36"/>
          <w:sz w:val="24"/>
          <w:szCs w:val="24"/>
        </w:rPr>
        <w:tab/>
      </w:r>
      <w:r w:rsidRPr="000B4473">
        <w:rPr>
          <w:rFonts w:ascii="Times New Roman" w:hAnsi="Times New Roman" w:cs="Times New Roman"/>
          <w:b/>
          <w:bCs/>
          <w:kern w:val="36"/>
          <w:sz w:val="24"/>
          <w:szCs w:val="24"/>
        </w:rPr>
        <w:tab/>
      </w:r>
      <w:r w:rsidRPr="000B4473">
        <w:rPr>
          <w:rFonts w:ascii="Times New Roman" w:hAnsi="Times New Roman" w:cs="Times New Roman"/>
          <w:b/>
          <w:bCs/>
          <w:kern w:val="36"/>
          <w:sz w:val="24"/>
          <w:szCs w:val="24"/>
        </w:rPr>
        <w:tab/>
      </w:r>
      <w:r w:rsidRPr="000B4473">
        <w:rPr>
          <w:rFonts w:ascii="Times New Roman" w:hAnsi="Times New Roman" w:cs="Times New Roman"/>
          <w:b/>
          <w:bCs/>
          <w:kern w:val="36"/>
          <w:sz w:val="24"/>
          <w:szCs w:val="24"/>
        </w:rPr>
        <w:tab/>
        <w:t>4 sztuki</w:t>
      </w:r>
      <w:r w:rsidR="00A63541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14:paraId="4E681554" w14:textId="5B17C6CA" w:rsidR="00842A50" w:rsidRPr="000B4473" w:rsidRDefault="00842A50" w:rsidP="00842A50">
      <w:pPr>
        <w:pStyle w:val="Akapitzlist"/>
        <w:numPr>
          <w:ilvl w:val="0"/>
          <w:numId w:val="43"/>
        </w:num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Pakiet biurowy –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5 sztuk</w:t>
      </w:r>
      <w:r w:rsidR="00A635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066E540" w14:textId="77777777" w:rsidR="00842A50" w:rsidRPr="000B4473" w:rsidRDefault="00842A50" w:rsidP="003B5DAD">
      <w:pPr>
        <w:spacing w:after="0" w:line="30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bookmarkEnd w:id="0"/>
    <w:p w14:paraId="22DCB73B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Stacja robocza – wymagania minimalne – 4 sztuki</w:t>
      </w:r>
    </w:p>
    <w:p w14:paraId="086E144D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2.1 Typ urządzenia</w:t>
      </w:r>
    </w:p>
    <w:p w14:paraId="020D747D" w14:textId="77777777" w:rsidR="007D7BEB" w:rsidRPr="000B4473" w:rsidRDefault="007D7BEB" w:rsidP="007D7BEB">
      <w:pPr>
        <w:numPr>
          <w:ilvl w:val="0"/>
          <w:numId w:val="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komputer stacjonarny typu </w:t>
      </w:r>
      <w:proofErr w:type="spellStart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workstation</w:t>
      </w:r>
      <w:proofErr w:type="spellEnd"/>
    </w:p>
    <w:p w14:paraId="593AA0D2" w14:textId="77777777" w:rsidR="007D7BEB" w:rsidRPr="000B4473" w:rsidRDefault="007D7BEB" w:rsidP="007D7BEB">
      <w:pPr>
        <w:numPr>
          <w:ilvl w:val="0"/>
          <w:numId w:val="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konstrukcja kompaktowa typu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Small Form </w:t>
      </w:r>
      <w:proofErr w:type="spellStart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Factor</w:t>
      </w:r>
      <w:proofErr w:type="spellEnd"/>
    </w:p>
    <w:p w14:paraId="39388816" w14:textId="77777777" w:rsidR="007D7BEB" w:rsidRPr="000B4473" w:rsidRDefault="007D7BEB" w:rsidP="007D7BEB">
      <w:pPr>
        <w:numPr>
          <w:ilvl w:val="0"/>
          <w:numId w:val="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obudowa nie wyższa niż 10cm</w:t>
      </w:r>
    </w:p>
    <w:p w14:paraId="48C97EC5" w14:textId="77777777" w:rsidR="007D7BEB" w:rsidRPr="000B4473" w:rsidRDefault="007D7BEB" w:rsidP="007D7BEB">
      <w:pPr>
        <w:numPr>
          <w:ilvl w:val="0"/>
          <w:numId w:val="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komputer nie cięższy niż 3,7 kg</w:t>
      </w:r>
    </w:p>
    <w:p w14:paraId="7511300B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2.2 Architektura procesora</w:t>
      </w:r>
    </w:p>
    <w:p w14:paraId="2F6D0617" w14:textId="77777777" w:rsidR="007D7BEB" w:rsidRPr="000B4473" w:rsidRDefault="007D7BEB" w:rsidP="007D7BEB">
      <w:pPr>
        <w:numPr>
          <w:ilvl w:val="0"/>
          <w:numId w:val="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procesor oparty o </w:t>
      </w:r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architekturę ARM lub</w:t>
      </w:r>
      <w:r w:rsidRPr="000B4473">
        <w:rPr>
          <w:rFonts w:ascii="Times New Roman" w:hAnsi="Times New Roman" w:cs="Times New Roman"/>
          <w:sz w:val="24"/>
          <w:szCs w:val="24"/>
        </w:rPr>
        <w:t xml:space="preserve"> x86-64 lub r</w:t>
      </w:r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ównoważną</w:t>
      </w:r>
    </w:p>
    <w:p w14:paraId="048F7002" w14:textId="77777777" w:rsidR="007D7BEB" w:rsidRPr="000B4473" w:rsidRDefault="007D7BEB" w:rsidP="007D7BEB">
      <w:pPr>
        <w:numPr>
          <w:ilvl w:val="0"/>
          <w:numId w:val="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konstrukcja typu </w:t>
      </w:r>
      <w:proofErr w:type="spellStart"/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SoC</w:t>
      </w:r>
      <w:proofErr w:type="spellEnd"/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(System on Chip)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integrująca CPU, GPU oraz kontroler pamięci</w:t>
      </w:r>
    </w:p>
    <w:p w14:paraId="0DC8B36D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2.3 Jednostka centralna (CPU)</w:t>
      </w:r>
    </w:p>
    <w:p w14:paraId="67982700" w14:textId="77777777" w:rsidR="007D7BEB" w:rsidRPr="000B4473" w:rsidRDefault="007D7BEB" w:rsidP="007D7BEB">
      <w:pPr>
        <w:numPr>
          <w:ilvl w:val="0"/>
          <w:numId w:val="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 rdzeni CPU</w:t>
      </w:r>
    </w:p>
    <w:p w14:paraId="531D1300" w14:textId="77777777" w:rsidR="007D7BEB" w:rsidRPr="000B4473" w:rsidRDefault="007D7BEB" w:rsidP="007D7BEB">
      <w:pPr>
        <w:numPr>
          <w:ilvl w:val="0"/>
          <w:numId w:val="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architektura heterogeniczna (rdzenie wysokiej wydajności + energooszczędne)</w:t>
      </w:r>
    </w:p>
    <w:p w14:paraId="1D6EC556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2.4 Jednostka graficzna (GPU)</w:t>
      </w:r>
    </w:p>
    <w:p w14:paraId="3D954205" w14:textId="77777777" w:rsidR="007D7BEB" w:rsidRPr="000B4473" w:rsidRDefault="007D7BEB" w:rsidP="007D7BEB">
      <w:pPr>
        <w:numPr>
          <w:ilvl w:val="0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zintegrowany układ graficzny w ramach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SoC</w:t>
      </w:r>
      <w:proofErr w:type="spellEnd"/>
    </w:p>
    <w:p w14:paraId="22128220" w14:textId="77777777" w:rsidR="007D7BEB" w:rsidRPr="000B4473" w:rsidRDefault="007D7BEB" w:rsidP="007D7BEB">
      <w:pPr>
        <w:numPr>
          <w:ilvl w:val="0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60 rdzeni GPU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równoważna wydajność</w:t>
      </w:r>
    </w:p>
    <w:p w14:paraId="3B16C3F7" w14:textId="77777777" w:rsidR="007D7BEB" w:rsidRPr="000B4473" w:rsidRDefault="007D7BEB" w:rsidP="007D7BEB">
      <w:pPr>
        <w:numPr>
          <w:ilvl w:val="0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sprzętowa akceleracja:</w:t>
      </w:r>
    </w:p>
    <w:p w14:paraId="7368B95D" w14:textId="77777777" w:rsidR="007D7BEB" w:rsidRPr="000B4473" w:rsidRDefault="007D7BEB" w:rsidP="007D7BEB">
      <w:pPr>
        <w:numPr>
          <w:ilvl w:val="1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renderingu 3D</w:t>
      </w:r>
    </w:p>
    <w:p w14:paraId="139C0E70" w14:textId="77777777" w:rsidR="007D7BEB" w:rsidRPr="000B4473" w:rsidRDefault="007D7BEB" w:rsidP="007D7BEB">
      <w:pPr>
        <w:numPr>
          <w:ilvl w:val="1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obliczeń GPU</w:t>
      </w:r>
    </w:p>
    <w:p w14:paraId="64E296A8" w14:textId="77777777" w:rsidR="007D7BEB" w:rsidRPr="000B4473" w:rsidRDefault="007D7BEB" w:rsidP="007D7BEB">
      <w:pPr>
        <w:numPr>
          <w:ilvl w:val="1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przetwarzania obrazu</w:t>
      </w:r>
    </w:p>
    <w:p w14:paraId="63BA9F2B" w14:textId="77777777" w:rsidR="007D7BEB" w:rsidRPr="000B4473" w:rsidRDefault="007D7BEB" w:rsidP="007D7BEB">
      <w:pPr>
        <w:numPr>
          <w:ilvl w:val="1"/>
          <w:numId w:val="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kodowania i dekodowania wideo</w:t>
      </w:r>
    </w:p>
    <w:p w14:paraId="0979234B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2.5 Dedykowany co najmniej </w:t>
      </w:r>
      <w:r w:rsidRPr="000B4473">
        <w:rPr>
          <w:rFonts w:ascii="Times New Roman" w:hAnsi="Times New Roman" w:cs="Times New Roman"/>
          <w:b/>
          <w:sz w:val="24"/>
          <w:szCs w:val="24"/>
        </w:rPr>
        <w:t>32</w:t>
      </w:r>
      <w:r w:rsidRPr="000B4473">
        <w:rPr>
          <w:rFonts w:ascii="Times New Roman" w:hAnsi="Times New Roman" w:cs="Times New Roman"/>
          <w:b/>
          <w:sz w:val="24"/>
          <w:szCs w:val="24"/>
        </w:rPr>
        <w:noBreakHyphen/>
        <w:t>rdzeniowy system wspierający obliczenia AI</w:t>
      </w:r>
    </w:p>
    <w:p w14:paraId="074BB297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2.6 Akceleracja wideo</w:t>
      </w:r>
    </w:p>
    <w:p w14:paraId="7E0F0320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Sprzętowa obsługa:</w:t>
      </w:r>
    </w:p>
    <w:p w14:paraId="20F7CC47" w14:textId="77777777" w:rsidR="007D7BEB" w:rsidRPr="000B4473" w:rsidRDefault="007D7BEB" w:rsidP="007D7BEB">
      <w:pPr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H.264</w:t>
      </w:r>
    </w:p>
    <w:p w14:paraId="5D6477C3" w14:textId="77777777" w:rsidR="007D7BEB" w:rsidRPr="000B4473" w:rsidRDefault="007D7BEB" w:rsidP="007D7BEB">
      <w:pPr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HEVC</w:t>
      </w:r>
    </w:p>
    <w:p w14:paraId="725367FA" w14:textId="77777777" w:rsidR="007D7BEB" w:rsidRPr="000B4473" w:rsidRDefault="007D7BEB" w:rsidP="007D7BEB">
      <w:pPr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ProRes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równoważnego profesjonalnego kodeka produkcyjnego</w:t>
      </w:r>
    </w:p>
    <w:p w14:paraId="04C8D07E" w14:textId="77777777" w:rsidR="007D7BEB" w:rsidRPr="000B4473" w:rsidRDefault="007D7BEB" w:rsidP="007D7BEB">
      <w:pPr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materiału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8K</w:t>
      </w:r>
    </w:p>
    <w:p w14:paraId="26F33031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2.7 Pamięć operacyjna</w:t>
      </w:r>
    </w:p>
    <w:p w14:paraId="5A8C870A" w14:textId="77777777" w:rsidR="007D7BEB" w:rsidRPr="000B4473" w:rsidRDefault="007D7BEB" w:rsidP="007D7BEB">
      <w:pPr>
        <w:numPr>
          <w:ilvl w:val="0"/>
          <w:numId w:val="6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96 GB pamięci operacyjnej</w:t>
      </w:r>
    </w:p>
    <w:p w14:paraId="5C257029" w14:textId="77777777" w:rsidR="007D7BEB" w:rsidRPr="000B4473" w:rsidRDefault="007D7BEB" w:rsidP="007D7BEB">
      <w:pPr>
        <w:numPr>
          <w:ilvl w:val="0"/>
          <w:numId w:val="6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pamięć o wysokiej przepustowości</w:t>
      </w:r>
    </w:p>
    <w:p w14:paraId="234CB375" w14:textId="77777777" w:rsidR="007D7BEB" w:rsidRPr="000B4473" w:rsidRDefault="007D7BEB" w:rsidP="007D7BEB">
      <w:pPr>
        <w:numPr>
          <w:ilvl w:val="0"/>
          <w:numId w:val="6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architektura pamięci współdzielonej między CPU i GPU lub równoważna</w:t>
      </w:r>
    </w:p>
    <w:p w14:paraId="508D4BD2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2.8 Dysk systemowy</w:t>
      </w:r>
    </w:p>
    <w:p w14:paraId="57A29998" w14:textId="77777777" w:rsidR="007D7BEB" w:rsidRPr="000B4473" w:rsidRDefault="007D7BEB" w:rsidP="007D7BEB">
      <w:pPr>
        <w:numPr>
          <w:ilvl w:val="0"/>
          <w:numId w:val="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dysk SSD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NVMe</w:t>
      </w:r>
      <w:proofErr w:type="spellEnd"/>
    </w:p>
    <w:p w14:paraId="13EB420D" w14:textId="77777777" w:rsidR="007D7BEB" w:rsidRPr="000B4473" w:rsidRDefault="007D7BEB" w:rsidP="007D7BEB">
      <w:pPr>
        <w:numPr>
          <w:ilvl w:val="0"/>
          <w:numId w:val="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pojemność minimalna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TB</w:t>
      </w:r>
    </w:p>
    <w:p w14:paraId="43519A6E" w14:textId="77777777" w:rsidR="007D7BEB" w:rsidRPr="000B4473" w:rsidRDefault="007D7BEB" w:rsidP="007D7BEB">
      <w:pPr>
        <w:numPr>
          <w:ilvl w:val="0"/>
          <w:numId w:val="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prędkość odczytu sekwencyjnego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5000 MB/s</w:t>
      </w:r>
    </w:p>
    <w:p w14:paraId="2C9E4029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2.9 Interfejsy</w:t>
      </w:r>
    </w:p>
    <w:p w14:paraId="4E102256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Minimum:</w:t>
      </w:r>
    </w:p>
    <w:p w14:paraId="5C0214FB" w14:textId="77777777" w:rsidR="007D7BEB" w:rsidRPr="000B4473" w:rsidRDefault="007D7BEB" w:rsidP="007D7BEB">
      <w:pPr>
        <w:numPr>
          <w:ilvl w:val="0"/>
          <w:numId w:val="8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×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Thunderbolt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lub równoważny</w:t>
      </w:r>
    </w:p>
    <w:p w14:paraId="56EBD5EC" w14:textId="77777777" w:rsidR="007D7BEB" w:rsidRPr="000B4473" w:rsidRDefault="007D7BEB" w:rsidP="007D7BEB">
      <w:pPr>
        <w:numPr>
          <w:ilvl w:val="0"/>
          <w:numId w:val="8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2 × USB-A</w:t>
      </w:r>
    </w:p>
    <w:p w14:paraId="307A986D" w14:textId="77777777" w:rsidR="007D7BEB" w:rsidRPr="000B4473" w:rsidRDefault="007D7BEB" w:rsidP="007D7BEB">
      <w:pPr>
        <w:numPr>
          <w:ilvl w:val="0"/>
          <w:numId w:val="8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1 × HDMI</w:t>
      </w:r>
    </w:p>
    <w:p w14:paraId="6A365155" w14:textId="77777777" w:rsidR="007D7BEB" w:rsidRPr="000B4473" w:rsidRDefault="007D7BEB" w:rsidP="007D7BEB">
      <w:pPr>
        <w:numPr>
          <w:ilvl w:val="0"/>
          <w:numId w:val="8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× Ethernet minimum 2,5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Gb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/s</w:t>
      </w:r>
    </w:p>
    <w:p w14:paraId="40DB0B83" w14:textId="77777777" w:rsidR="007D7BEB" w:rsidRPr="000B4473" w:rsidRDefault="007D7BEB" w:rsidP="007D7BEB">
      <w:pPr>
        <w:numPr>
          <w:ilvl w:val="0"/>
          <w:numId w:val="8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1 × gniazdo audio 3,5 mm</w:t>
      </w:r>
    </w:p>
    <w:p w14:paraId="2E556E11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2.10 Łączność</w:t>
      </w:r>
    </w:p>
    <w:p w14:paraId="1E6C54F9" w14:textId="77777777" w:rsidR="007D7BEB" w:rsidRPr="000B4473" w:rsidRDefault="007D7BEB" w:rsidP="007D7BEB">
      <w:pPr>
        <w:numPr>
          <w:ilvl w:val="0"/>
          <w:numId w:val="9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Wi-Fi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Wi-Fi 6</w:t>
      </w:r>
    </w:p>
    <w:p w14:paraId="3D04A348" w14:textId="77777777" w:rsidR="007D7BEB" w:rsidRPr="000B4473" w:rsidRDefault="007D7BEB" w:rsidP="007D7BEB">
      <w:pPr>
        <w:numPr>
          <w:ilvl w:val="0"/>
          <w:numId w:val="9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Bluetooth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5.0</w:t>
      </w:r>
    </w:p>
    <w:p w14:paraId="75F8DE4A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2.11 System operacyjny</w:t>
      </w:r>
    </w:p>
    <w:p w14:paraId="6774B49E" w14:textId="77777777" w:rsidR="007D7BEB" w:rsidRPr="000B4473" w:rsidRDefault="007D7BEB" w:rsidP="007D7BEB">
      <w:pPr>
        <w:numPr>
          <w:ilvl w:val="0"/>
          <w:numId w:val="10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oparty o system UNIX lub równoważny</w:t>
      </w:r>
    </w:p>
    <w:p w14:paraId="0341F56F" w14:textId="77777777" w:rsidR="007D7BEB" w:rsidRPr="000B4473" w:rsidRDefault="007D7BEB" w:rsidP="007D7BEB">
      <w:pPr>
        <w:numPr>
          <w:ilvl w:val="0"/>
          <w:numId w:val="10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przystosowany do pracy z aplikacjami graficznymi i wideo</w:t>
      </w:r>
    </w:p>
    <w:p w14:paraId="1471433F" w14:textId="77777777" w:rsidR="007D7BEB" w:rsidRPr="000B4473" w:rsidRDefault="007D7BEB" w:rsidP="007D7BEB">
      <w:pPr>
        <w:numPr>
          <w:ilvl w:val="0"/>
          <w:numId w:val="10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zapewniający natywne wsparcie dla architektury ARM</w:t>
      </w:r>
    </w:p>
    <w:p w14:paraId="582D89E6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2.12 Wymagania dodatkowe</w:t>
      </w:r>
    </w:p>
    <w:p w14:paraId="66102E5E" w14:textId="77777777" w:rsidR="007D7BEB" w:rsidRPr="000B4473" w:rsidRDefault="007D7BEB" w:rsidP="007D7BEB">
      <w:pPr>
        <w:numPr>
          <w:ilvl w:val="0"/>
          <w:numId w:val="1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fabrycznie nowy</w:t>
      </w:r>
    </w:p>
    <w:p w14:paraId="15CFC8FB" w14:textId="77777777" w:rsidR="007D7BEB" w:rsidRPr="000B4473" w:rsidRDefault="007D7BEB" w:rsidP="007D7BEB">
      <w:pPr>
        <w:numPr>
          <w:ilvl w:val="0"/>
          <w:numId w:val="1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nieużywany</w:t>
      </w:r>
    </w:p>
    <w:p w14:paraId="5F5E102F" w14:textId="77777777" w:rsidR="007D7BEB" w:rsidRPr="000B4473" w:rsidRDefault="007D7BEB" w:rsidP="007D7BEB">
      <w:pPr>
        <w:numPr>
          <w:ilvl w:val="0"/>
          <w:numId w:val="1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rok produkcji nie starszy niż bieżący lub poprzedni</w:t>
      </w:r>
    </w:p>
    <w:p w14:paraId="369FD475" w14:textId="77777777" w:rsidR="007D7BEB" w:rsidRPr="000B4473" w:rsidRDefault="007D7BEB" w:rsidP="007D7BEB">
      <w:pPr>
        <w:numPr>
          <w:ilvl w:val="0"/>
          <w:numId w:val="1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gwarancja producenta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24 miesiące</w:t>
      </w:r>
    </w:p>
    <w:p w14:paraId="2CA6703C" w14:textId="77777777" w:rsidR="007D7BEB" w:rsidRPr="000B4473" w:rsidRDefault="007D7BEB" w:rsidP="007D7BEB">
      <w:pPr>
        <w:pStyle w:val="NormalnyWeb"/>
        <w:numPr>
          <w:ilvl w:val="0"/>
          <w:numId w:val="11"/>
        </w:numPr>
        <w:spacing w:before="240"/>
      </w:pPr>
      <w:r w:rsidRPr="000B4473">
        <w:t>Nie dopuszcza się sumowania parametrów wydajnościowych pomiędzy różnymi komponentami systemu (CPU, GPU, NPU), jeżeli nie stanowią one integralnej części jednego układu.</w:t>
      </w:r>
    </w:p>
    <w:p w14:paraId="082C7E93" w14:textId="77777777" w:rsidR="007D7BEB" w:rsidRPr="000B4473" w:rsidRDefault="007D7BEB" w:rsidP="007D7BEB">
      <w:pPr>
        <w:pStyle w:val="NormalnyWeb"/>
        <w:numPr>
          <w:ilvl w:val="0"/>
          <w:numId w:val="11"/>
        </w:numPr>
        <w:spacing w:before="240"/>
      </w:pPr>
      <w:r w:rsidRPr="000B4473">
        <w:lastRenderedPageBreak/>
        <w:t>Parametry dotyczące pamięci współdzielonej oznaczają fizycznie zunifikowaną pamięć operacyjną dostępną jednocześnie dla CPU i GPU bez konieczności kopiowania danych.</w:t>
      </w:r>
    </w:p>
    <w:p w14:paraId="2E007989" w14:textId="77777777" w:rsidR="007D7BEB" w:rsidRPr="000B4473" w:rsidRDefault="007D7BEB" w:rsidP="007D7BEB">
      <w:pPr>
        <w:pStyle w:val="NormalnyWeb"/>
        <w:numPr>
          <w:ilvl w:val="0"/>
          <w:numId w:val="11"/>
        </w:numPr>
        <w:spacing w:before="240"/>
      </w:pPr>
      <w:r w:rsidRPr="000B4473">
        <w:t>Wymagana akceleracja sprzętowa oznacza realizację funkcji przez dedykowane układy sprzętowe, a nie przez oprogramowanie.</w:t>
      </w:r>
    </w:p>
    <w:p w14:paraId="63435615" w14:textId="77777777" w:rsidR="007D7BEB" w:rsidRPr="000B4473" w:rsidRDefault="007D7BEB" w:rsidP="007D7BEB">
      <w:pPr>
        <w:spacing w:before="24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4A5140" w14:textId="77777777" w:rsidR="007D7BEB" w:rsidRPr="000B4473" w:rsidRDefault="00000000" w:rsidP="007D7BE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FB3DFB0">
          <v:rect id="_x0000_i1025" style="width:0;height:1.5pt" o:hralign="center" o:hrstd="t" o:hr="t" fillcolor="#a0a0a0" stroked="f"/>
        </w:pict>
      </w:r>
    </w:p>
    <w:p w14:paraId="231BD420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Monitor graficzny – wymagania minimalne – 4 sztuki</w:t>
      </w:r>
    </w:p>
    <w:p w14:paraId="7DA59B39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3.1 Typ monitora</w:t>
      </w:r>
    </w:p>
    <w:p w14:paraId="5540E479" w14:textId="77777777" w:rsidR="007D7BEB" w:rsidRPr="000B4473" w:rsidRDefault="007D7BEB" w:rsidP="007D7BEB">
      <w:pPr>
        <w:numPr>
          <w:ilvl w:val="0"/>
          <w:numId w:val="1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profesjonalny monitor graficzny do zastosowań w pracy z kolorem</w:t>
      </w:r>
    </w:p>
    <w:p w14:paraId="3589DF15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3.2 Matryca</w:t>
      </w:r>
    </w:p>
    <w:p w14:paraId="053FFC67" w14:textId="77777777" w:rsidR="007D7BEB" w:rsidRPr="000B4473" w:rsidRDefault="007D7BEB" w:rsidP="007D7BEB">
      <w:pPr>
        <w:numPr>
          <w:ilvl w:val="0"/>
          <w:numId w:val="1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 matrycy: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IPS lub równoważna</w:t>
      </w:r>
    </w:p>
    <w:p w14:paraId="02C2B1BF" w14:textId="77777777" w:rsidR="007D7BEB" w:rsidRPr="000B4473" w:rsidRDefault="007D7BEB" w:rsidP="007D7BEB">
      <w:pPr>
        <w:numPr>
          <w:ilvl w:val="0"/>
          <w:numId w:val="1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przekątna: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 cali</w:t>
      </w:r>
    </w:p>
    <w:p w14:paraId="022993F4" w14:textId="77777777" w:rsidR="007D7BEB" w:rsidRPr="000B4473" w:rsidRDefault="007D7BEB" w:rsidP="007D7BEB">
      <w:pPr>
        <w:numPr>
          <w:ilvl w:val="0"/>
          <w:numId w:val="1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rozdzielczość: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3840 × 2160</w:t>
      </w:r>
    </w:p>
    <w:p w14:paraId="101DA787" w14:textId="77777777" w:rsidR="007D7BEB" w:rsidRPr="000B4473" w:rsidRDefault="007D7BEB" w:rsidP="007D7BEB">
      <w:pPr>
        <w:numPr>
          <w:ilvl w:val="0"/>
          <w:numId w:val="1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proporcje obrazu: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16:9</w:t>
      </w:r>
    </w:p>
    <w:p w14:paraId="5CB08CC6" w14:textId="77777777" w:rsidR="007D7BEB" w:rsidRPr="000B4473" w:rsidRDefault="007D7BEB" w:rsidP="007D7BEB">
      <w:pPr>
        <w:numPr>
          <w:ilvl w:val="0"/>
          <w:numId w:val="1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powłoka antyodblaskowa</w:t>
      </w:r>
    </w:p>
    <w:p w14:paraId="7C157CFC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3.3 Głębia koloru</w:t>
      </w:r>
    </w:p>
    <w:p w14:paraId="5F68BD3E" w14:textId="77777777" w:rsidR="007D7BEB" w:rsidRPr="000B4473" w:rsidRDefault="007D7BEB" w:rsidP="007D7BEB">
      <w:pPr>
        <w:numPr>
          <w:ilvl w:val="0"/>
          <w:numId w:val="1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10-bitowa reprodukcja kolorów</w:t>
      </w:r>
    </w:p>
    <w:p w14:paraId="5030CA5D" w14:textId="77777777" w:rsidR="007D7BEB" w:rsidRPr="000B4473" w:rsidRDefault="007D7BEB" w:rsidP="007D7BEB">
      <w:pPr>
        <w:numPr>
          <w:ilvl w:val="0"/>
          <w:numId w:val="1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1,07 miliarda kolorów</w:t>
      </w:r>
    </w:p>
    <w:p w14:paraId="7AD03FA0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3.4 Pokrycie przestrzeni barwnych</w:t>
      </w:r>
    </w:p>
    <w:p w14:paraId="2225E845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Minimum:</w:t>
      </w:r>
    </w:p>
    <w:p w14:paraId="234C5E62" w14:textId="77777777" w:rsidR="007D7BEB" w:rsidRPr="000B4473" w:rsidRDefault="007D7BEB" w:rsidP="007D7BEB">
      <w:pPr>
        <w:numPr>
          <w:ilvl w:val="0"/>
          <w:numId w:val="1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99% Adobe RGB</w:t>
      </w:r>
    </w:p>
    <w:p w14:paraId="43CD9BBC" w14:textId="77777777" w:rsidR="007D7BEB" w:rsidRPr="000B4473" w:rsidRDefault="007D7BEB" w:rsidP="007D7BEB">
      <w:pPr>
        <w:numPr>
          <w:ilvl w:val="0"/>
          <w:numId w:val="1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98% DCI-P3</w:t>
      </w:r>
    </w:p>
    <w:p w14:paraId="41DC55BC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3.5 LUT</w:t>
      </w:r>
    </w:p>
    <w:p w14:paraId="3CD1F05A" w14:textId="77777777" w:rsidR="007D7BEB" w:rsidRPr="000B4473" w:rsidRDefault="007D7BEB" w:rsidP="007D7BEB">
      <w:pPr>
        <w:numPr>
          <w:ilvl w:val="0"/>
          <w:numId w:val="16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sprzętowa tablica LUT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16-bit</w:t>
      </w:r>
    </w:p>
    <w:p w14:paraId="5CFE8B7A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3.6 Kalibracja</w:t>
      </w:r>
    </w:p>
    <w:p w14:paraId="2C39BEE8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 musi posiadać:</w:t>
      </w:r>
    </w:p>
    <w:p w14:paraId="3E5DA039" w14:textId="77777777" w:rsidR="007D7BEB" w:rsidRPr="000B4473" w:rsidRDefault="007D7BEB" w:rsidP="007D7BEB">
      <w:pPr>
        <w:numPr>
          <w:ilvl w:val="0"/>
          <w:numId w:val="1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wbudowany czujnik kalibracyjny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</w:t>
      </w:r>
    </w:p>
    <w:p w14:paraId="28D891A9" w14:textId="77777777" w:rsidR="007D7BEB" w:rsidRPr="000B4473" w:rsidRDefault="007D7BEB" w:rsidP="007D7BEB">
      <w:pPr>
        <w:numPr>
          <w:ilvl w:val="0"/>
          <w:numId w:val="1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sprzętowej kalibracji monitora przy użyciu dedykowanego oprogramowania producenta.</w:t>
      </w:r>
    </w:p>
    <w:p w14:paraId="1758C9E7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3.7 Jednorodność obrazu</w:t>
      </w:r>
    </w:p>
    <w:p w14:paraId="44465DA9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Monitor musi posiadać system:</w:t>
      </w:r>
    </w:p>
    <w:p w14:paraId="5A8405D1" w14:textId="77777777" w:rsidR="007D7BEB" w:rsidRPr="000B4473" w:rsidRDefault="007D7BEB" w:rsidP="007D7BEB">
      <w:pPr>
        <w:numPr>
          <w:ilvl w:val="0"/>
          <w:numId w:val="18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kompensacji nierównomierności jasności i koloru na powierzchni ekranu (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uniformity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correction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5E01292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3.8 Jasność</w:t>
      </w:r>
    </w:p>
    <w:p w14:paraId="5035373E" w14:textId="77777777" w:rsidR="007D7BEB" w:rsidRPr="000B4473" w:rsidRDefault="007D7BEB" w:rsidP="007D7BEB">
      <w:pPr>
        <w:numPr>
          <w:ilvl w:val="0"/>
          <w:numId w:val="19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jasność maksymalna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400 cd/m²</w:t>
      </w:r>
    </w:p>
    <w:p w14:paraId="249514F3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3.9 HDR</w:t>
      </w:r>
    </w:p>
    <w:p w14:paraId="06517670" w14:textId="77777777" w:rsidR="007D7BEB" w:rsidRPr="000B4473" w:rsidRDefault="007D7BEB" w:rsidP="007D7BEB">
      <w:pPr>
        <w:numPr>
          <w:ilvl w:val="0"/>
          <w:numId w:val="20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standardów HDR:</w:t>
      </w:r>
    </w:p>
    <w:p w14:paraId="7E395716" w14:textId="77777777" w:rsidR="007D7BEB" w:rsidRPr="000B4473" w:rsidRDefault="007D7BEB" w:rsidP="007D7BEB">
      <w:pPr>
        <w:numPr>
          <w:ilvl w:val="1"/>
          <w:numId w:val="20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HLG</w:t>
      </w:r>
    </w:p>
    <w:p w14:paraId="78CEF43B" w14:textId="77777777" w:rsidR="007D7BEB" w:rsidRPr="000B4473" w:rsidRDefault="007D7BEB" w:rsidP="007D7BEB">
      <w:pPr>
        <w:numPr>
          <w:ilvl w:val="1"/>
          <w:numId w:val="20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PQ</w:t>
      </w:r>
    </w:p>
    <w:p w14:paraId="367C6469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3.10 Złącza</w:t>
      </w:r>
    </w:p>
    <w:p w14:paraId="5D24D60D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Minimum:</w:t>
      </w:r>
    </w:p>
    <w:p w14:paraId="69349C9E" w14:textId="77777777" w:rsidR="007D7BEB" w:rsidRPr="000B4473" w:rsidRDefault="007D7BEB" w:rsidP="007D7BEB">
      <w:pPr>
        <w:numPr>
          <w:ilvl w:val="0"/>
          <w:numId w:val="2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1 × USB-C (obsługa sygnału wideo + danych + zasilania minimum 90 W)</w:t>
      </w:r>
    </w:p>
    <w:p w14:paraId="226948D2" w14:textId="77777777" w:rsidR="007D7BEB" w:rsidRPr="000B4473" w:rsidRDefault="007D7BEB" w:rsidP="007D7BEB">
      <w:pPr>
        <w:numPr>
          <w:ilvl w:val="0"/>
          <w:numId w:val="2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×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DisplayPort</w:t>
      </w:r>
      <w:proofErr w:type="spellEnd"/>
    </w:p>
    <w:p w14:paraId="3C1B5796" w14:textId="77777777" w:rsidR="007D7BEB" w:rsidRPr="000B4473" w:rsidRDefault="007D7BEB" w:rsidP="007D7BEB">
      <w:pPr>
        <w:numPr>
          <w:ilvl w:val="0"/>
          <w:numId w:val="2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1 × HDMI</w:t>
      </w:r>
    </w:p>
    <w:p w14:paraId="7FFBF147" w14:textId="77777777" w:rsidR="007D7BEB" w:rsidRPr="000B4473" w:rsidRDefault="007D7BEB" w:rsidP="007D7BEB">
      <w:pPr>
        <w:numPr>
          <w:ilvl w:val="0"/>
          <w:numId w:val="21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hub USB</w:t>
      </w:r>
    </w:p>
    <w:p w14:paraId="7F641E2F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3.11 Ergonomia</w:t>
      </w:r>
    </w:p>
    <w:p w14:paraId="3EE6F8C5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 musi posiadać:</w:t>
      </w:r>
    </w:p>
    <w:p w14:paraId="3DE2759C" w14:textId="77777777" w:rsidR="007D7BEB" w:rsidRPr="000B4473" w:rsidRDefault="007D7BEB" w:rsidP="007D7BEB">
      <w:pPr>
        <w:numPr>
          <w:ilvl w:val="0"/>
          <w:numId w:val="2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regulację wysokości</w:t>
      </w:r>
    </w:p>
    <w:p w14:paraId="33C6A58F" w14:textId="77777777" w:rsidR="007D7BEB" w:rsidRPr="000B4473" w:rsidRDefault="007D7BEB" w:rsidP="007D7BEB">
      <w:pPr>
        <w:numPr>
          <w:ilvl w:val="0"/>
          <w:numId w:val="2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regulację kąta nachylenia</w:t>
      </w:r>
    </w:p>
    <w:p w14:paraId="66CA2827" w14:textId="77777777" w:rsidR="007D7BEB" w:rsidRPr="000B4473" w:rsidRDefault="007D7BEB" w:rsidP="007D7BEB">
      <w:pPr>
        <w:numPr>
          <w:ilvl w:val="0"/>
          <w:numId w:val="2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obrót poziomy (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swivel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4734BC3" w14:textId="77777777" w:rsidR="007D7BEB" w:rsidRPr="000B4473" w:rsidRDefault="007D7BEB" w:rsidP="007D7BEB">
      <w:pPr>
        <w:numPr>
          <w:ilvl w:val="0"/>
          <w:numId w:val="2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pivot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(obrót do trybu pionowego)</w:t>
      </w:r>
    </w:p>
    <w:p w14:paraId="062E71C1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3.12 Wyposażenie</w:t>
      </w:r>
    </w:p>
    <w:p w14:paraId="3ECE9A9B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W zestawie:</w:t>
      </w:r>
    </w:p>
    <w:p w14:paraId="170E0D91" w14:textId="77777777" w:rsidR="007D7BEB" w:rsidRPr="000B4473" w:rsidRDefault="007D7BEB" w:rsidP="007D7BEB">
      <w:pPr>
        <w:numPr>
          <w:ilvl w:val="0"/>
          <w:numId w:val="2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kaptur przeciwsłoneczny (monitor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hood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12B44AD" w14:textId="77777777" w:rsidR="007D7BEB" w:rsidRPr="000B4473" w:rsidRDefault="007D7BEB" w:rsidP="007D7BEB">
      <w:pPr>
        <w:numPr>
          <w:ilvl w:val="0"/>
          <w:numId w:val="2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przewody sygnałowe</w:t>
      </w:r>
    </w:p>
    <w:p w14:paraId="43F661E3" w14:textId="77777777" w:rsidR="007D7BEB" w:rsidRPr="000B4473" w:rsidRDefault="007D7BEB" w:rsidP="007D7BEB">
      <w:pPr>
        <w:numPr>
          <w:ilvl w:val="0"/>
          <w:numId w:val="23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przewód zasilający</w:t>
      </w:r>
    </w:p>
    <w:p w14:paraId="5E160E6A" w14:textId="77777777" w:rsidR="007D7BEB" w:rsidRPr="000B4473" w:rsidRDefault="007D7BEB" w:rsidP="007D7BE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3.13 Gwarancja </w:t>
      </w:r>
    </w:p>
    <w:p w14:paraId="0F33E741" w14:textId="77777777" w:rsidR="007D7BEB" w:rsidRPr="000B4473" w:rsidRDefault="007D7BEB" w:rsidP="007D7BEB">
      <w:pPr>
        <w:pStyle w:val="Akapitzlist"/>
        <w:numPr>
          <w:ilvl w:val="0"/>
          <w:numId w:val="34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5 lat</w:t>
      </w:r>
    </w:p>
    <w:p w14:paraId="553B6DEC" w14:textId="77777777" w:rsidR="007D7BEB" w:rsidRPr="000B4473" w:rsidRDefault="007D7BEB" w:rsidP="007D7BEB">
      <w:pPr>
        <w:spacing w:before="240"/>
        <w:rPr>
          <w:sz w:val="24"/>
          <w:szCs w:val="24"/>
        </w:rPr>
      </w:pPr>
    </w:p>
    <w:p w14:paraId="63F4D13F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</w:rPr>
      </w:pPr>
      <w:r w:rsidRPr="000B4473">
        <w:rPr>
          <w:sz w:val="24"/>
          <w:szCs w:val="24"/>
        </w:rPr>
        <w:t>Klawiatura bezprzewodowa – 4 szt.</w:t>
      </w:r>
    </w:p>
    <w:p w14:paraId="420C47E9" w14:textId="77777777" w:rsidR="007D7BEB" w:rsidRPr="000B4473" w:rsidRDefault="007D7BEB" w:rsidP="007D7BEB">
      <w:pPr>
        <w:pStyle w:val="NormalnyWeb"/>
        <w:numPr>
          <w:ilvl w:val="0"/>
          <w:numId w:val="24"/>
        </w:numPr>
        <w:spacing w:before="240"/>
      </w:pPr>
      <w:r w:rsidRPr="000B4473">
        <w:t>Klawiatura pełnowymiarowa wyposażona w blok numeryczny.</w:t>
      </w:r>
    </w:p>
    <w:p w14:paraId="6C2F904E" w14:textId="77777777" w:rsidR="007D7BEB" w:rsidRPr="000B4473" w:rsidRDefault="007D7BEB" w:rsidP="007D7BEB">
      <w:pPr>
        <w:pStyle w:val="NormalnyWeb"/>
        <w:numPr>
          <w:ilvl w:val="0"/>
          <w:numId w:val="24"/>
        </w:numPr>
        <w:spacing w:before="240"/>
      </w:pPr>
      <w:r w:rsidRPr="000B4473">
        <w:lastRenderedPageBreak/>
        <w:t xml:space="preserve">Urządzenie musi komunikować się z komputerem poprzez </w:t>
      </w:r>
      <w:r w:rsidRPr="000B4473">
        <w:rPr>
          <w:rStyle w:val="Pogrubienie"/>
        </w:rPr>
        <w:t>Bluetooth</w:t>
      </w:r>
      <w:r w:rsidRPr="000B4473">
        <w:t xml:space="preserve"> oraz posiadać wbudowany akumulator umożliwiający wielokrotne ładowanie.</w:t>
      </w:r>
    </w:p>
    <w:p w14:paraId="77BFF84B" w14:textId="77777777" w:rsidR="007D7BEB" w:rsidRPr="000B4473" w:rsidRDefault="007D7BEB" w:rsidP="007D7BEB">
      <w:pPr>
        <w:pStyle w:val="NormalnyWeb"/>
        <w:numPr>
          <w:ilvl w:val="0"/>
          <w:numId w:val="24"/>
        </w:numPr>
        <w:spacing w:before="240"/>
      </w:pPr>
      <w:r w:rsidRPr="000B4473">
        <w:t xml:space="preserve">Klawiatura musi posiadać </w:t>
      </w:r>
      <w:proofErr w:type="spellStart"/>
      <w:r w:rsidRPr="000B4473">
        <w:rPr>
          <w:rStyle w:val="Pogrubienie"/>
        </w:rPr>
        <w:t>niskoprofilowe</w:t>
      </w:r>
      <w:proofErr w:type="spellEnd"/>
      <w:r w:rsidRPr="000B4473">
        <w:rPr>
          <w:rStyle w:val="Pogrubienie"/>
        </w:rPr>
        <w:t xml:space="preserve"> klawisze z mechanizmem nożycowym</w:t>
      </w:r>
      <w:r w:rsidRPr="000B4473">
        <w:t xml:space="preserve"> lub równoważnym oraz dedykowane klawisze funkcyjne umożliwiające sterowanie funkcjami systemowymi, w tym regulacją jasności, głośności oraz obsługą multimediów.</w:t>
      </w:r>
    </w:p>
    <w:p w14:paraId="1AA54E1C" w14:textId="77777777" w:rsidR="007D7BEB" w:rsidRPr="000B4473" w:rsidRDefault="007D7BEB" w:rsidP="007D7BEB">
      <w:pPr>
        <w:pStyle w:val="NormalnyWeb"/>
        <w:numPr>
          <w:ilvl w:val="0"/>
          <w:numId w:val="24"/>
        </w:numPr>
        <w:spacing w:before="240"/>
      </w:pPr>
      <w:r w:rsidRPr="000B4473">
        <w:t xml:space="preserve">Obudowa klawiatury powinna być wykonana z </w:t>
      </w:r>
      <w:r w:rsidRPr="000B4473">
        <w:rPr>
          <w:rStyle w:val="Pogrubienie"/>
        </w:rPr>
        <w:t>aluminium</w:t>
      </w:r>
      <w:r w:rsidRPr="000B4473">
        <w:t xml:space="preserve"> lub materiału o porównywalnej trwałości.</w:t>
      </w:r>
    </w:p>
    <w:p w14:paraId="52B23B32" w14:textId="77777777" w:rsidR="007D7BEB" w:rsidRPr="000B4473" w:rsidRDefault="007D7BEB" w:rsidP="007D7BEB">
      <w:pPr>
        <w:pStyle w:val="NormalnyWeb"/>
        <w:numPr>
          <w:ilvl w:val="0"/>
          <w:numId w:val="24"/>
        </w:numPr>
        <w:spacing w:before="240"/>
      </w:pPr>
      <w:r w:rsidRPr="000B4473">
        <w:t xml:space="preserve">wymaganie obecności klawiszy </w:t>
      </w:r>
      <w:proofErr w:type="spellStart"/>
      <w:r w:rsidRPr="000B4473">
        <w:rPr>
          <w:rStyle w:val="Pogrubienie"/>
        </w:rPr>
        <w:t>Command</w:t>
      </w:r>
      <w:proofErr w:type="spellEnd"/>
      <w:r w:rsidRPr="000B4473">
        <w:rPr>
          <w:rStyle w:val="Pogrubienie"/>
        </w:rPr>
        <w:t xml:space="preserve"> (</w:t>
      </w:r>
      <w:r w:rsidRPr="000B4473">
        <w:rPr>
          <w:rStyle w:val="Pogrubienie"/>
          <w:rFonts w:ascii="Cambria Math" w:hAnsi="Cambria Math" w:cs="Cambria Math"/>
        </w:rPr>
        <w:t>⌘</w:t>
      </w:r>
      <w:r w:rsidRPr="000B4473">
        <w:rPr>
          <w:rStyle w:val="Pogrubienie"/>
        </w:rPr>
        <w:t>) i Option (</w:t>
      </w:r>
      <w:r w:rsidRPr="000B4473">
        <w:rPr>
          <w:rStyle w:val="Pogrubienie"/>
          <w:rFonts w:ascii="Cambria Math" w:hAnsi="Cambria Math" w:cs="Cambria Math"/>
        </w:rPr>
        <w:t>⌥</w:t>
      </w:r>
      <w:r w:rsidRPr="000B4473">
        <w:rPr>
          <w:rStyle w:val="Pogrubienie"/>
        </w:rPr>
        <w:t>)</w:t>
      </w:r>
      <w:r w:rsidRPr="000B4473">
        <w:t xml:space="preserve"> w standardowym układzie Apple.</w:t>
      </w:r>
    </w:p>
    <w:p w14:paraId="1A95E1C1" w14:textId="77777777" w:rsidR="007D7BEB" w:rsidRPr="000B4473" w:rsidRDefault="007D7BEB" w:rsidP="007D7BEB">
      <w:pPr>
        <w:pStyle w:val="NormalnyWeb"/>
        <w:numPr>
          <w:ilvl w:val="0"/>
          <w:numId w:val="24"/>
        </w:numPr>
        <w:spacing w:before="240"/>
      </w:pPr>
    </w:p>
    <w:p w14:paraId="030274DF" w14:textId="77777777" w:rsidR="007D7BEB" w:rsidRPr="000B4473" w:rsidRDefault="00000000" w:rsidP="007D7BEB">
      <w:pPr>
        <w:spacing w:before="240"/>
        <w:rPr>
          <w:sz w:val="24"/>
          <w:szCs w:val="24"/>
        </w:rPr>
      </w:pPr>
      <w:r>
        <w:rPr>
          <w:sz w:val="24"/>
          <w:szCs w:val="24"/>
        </w:rPr>
        <w:pict w14:anchorId="02991704">
          <v:rect id="_x0000_i1026" style="width:0;height:1.5pt" o:hralign="center" o:hrstd="t" o:hr="t" fillcolor="#a0a0a0" stroked="f"/>
        </w:pict>
      </w:r>
    </w:p>
    <w:p w14:paraId="104A34A1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</w:rPr>
      </w:pPr>
      <w:r w:rsidRPr="000B4473">
        <w:rPr>
          <w:sz w:val="24"/>
          <w:szCs w:val="24"/>
        </w:rPr>
        <w:t>Mysz bezprzewodowa – 5 szt.</w:t>
      </w:r>
    </w:p>
    <w:p w14:paraId="09D1BF03" w14:textId="77777777" w:rsidR="007D7BEB" w:rsidRPr="000B4473" w:rsidRDefault="007D7BEB" w:rsidP="007D7BEB">
      <w:pPr>
        <w:pStyle w:val="NormalnyWeb"/>
        <w:numPr>
          <w:ilvl w:val="0"/>
          <w:numId w:val="25"/>
        </w:numPr>
        <w:spacing w:before="240"/>
      </w:pPr>
      <w:r w:rsidRPr="000B4473">
        <w:t xml:space="preserve">Mysz komputerowa komunikująca się z komputerem w technologii </w:t>
      </w:r>
      <w:r w:rsidRPr="000B4473">
        <w:rPr>
          <w:rStyle w:val="Pogrubienie"/>
        </w:rPr>
        <w:t>Bluetooth</w:t>
      </w:r>
      <w:r w:rsidRPr="000B4473">
        <w:t>.</w:t>
      </w:r>
    </w:p>
    <w:p w14:paraId="4E999B40" w14:textId="77777777" w:rsidR="007D7BEB" w:rsidRPr="000B4473" w:rsidRDefault="007D7BEB" w:rsidP="007D7BEB">
      <w:pPr>
        <w:pStyle w:val="NormalnyWeb"/>
        <w:numPr>
          <w:ilvl w:val="0"/>
          <w:numId w:val="25"/>
        </w:numPr>
        <w:spacing w:before="240"/>
      </w:pPr>
      <w:r w:rsidRPr="000B4473">
        <w:t xml:space="preserve">Urządzenie musi posiadać powierzchnię sterującą umożliwiającą obsługę </w:t>
      </w:r>
      <w:r w:rsidRPr="000B4473">
        <w:rPr>
          <w:rStyle w:val="Pogrubienie"/>
        </w:rPr>
        <w:t>gestów wielodotykowych</w:t>
      </w:r>
      <w:r w:rsidRPr="000B4473">
        <w:t xml:space="preserve"> oraz przewijanie w wielu kierunkach.</w:t>
      </w:r>
    </w:p>
    <w:p w14:paraId="75E5B2D3" w14:textId="77777777" w:rsidR="007D7BEB" w:rsidRPr="000B4473" w:rsidRDefault="007D7BEB" w:rsidP="007D7BEB">
      <w:pPr>
        <w:pStyle w:val="NormalnyWeb"/>
        <w:numPr>
          <w:ilvl w:val="0"/>
          <w:numId w:val="25"/>
        </w:numPr>
        <w:spacing w:before="240"/>
      </w:pPr>
      <w:r w:rsidRPr="000B4473">
        <w:t xml:space="preserve">Mysz musi być zasilana z </w:t>
      </w:r>
      <w:r w:rsidRPr="000B4473">
        <w:rPr>
          <w:rStyle w:val="Pogrubienie"/>
        </w:rPr>
        <w:t>wbudowanego akumulatora</w:t>
      </w:r>
      <w:r w:rsidRPr="000B4473">
        <w:t xml:space="preserve"> oraz kompatybilna z systemem operacyjnym dostarczonym wraz z komputerem.</w:t>
      </w:r>
    </w:p>
    <w:p w14:paraId="080A3AEC" w14:textId="77777777" w:rsidR="007D7BEB" w:rsidRPr="000B4473" w:rsidRDefault="007D7BEB" w:rsidP="007D7BEB">
      <w:pPr>
        <w:pStyle w:val="NormalnyWeb"/>
        <w:numPr>
          <w:ilvl w:val="0"/>
          <w:numId w:val="25"/>
        </w:numPr>
        <w:spacing w:before="240"/>
      </w:pPr>
      <w:r w:rsidRPr="000B4473">
        <w:t>Waga nie większa niż 110g</w:t>
      </w:r>
    </w:p>
    <w:p w14:paraId="0B83235D" w14:textId="77777777" w:rsidR="007D7BEB" w:rsidRPr="000B4473" w:rsidRDefault="00000000" w:rsidP="007D7BEB">
      <w:pPr>
        <w:spacing w:before="240"/>
        <w:rPr>
          <w:sz w:val="24"/>
          <w:szCs w:val="24"/>
        </w:rPr>
      </w:pPr>
      <w:r>
        <w:rPr>
          <w:sz w:val="24"/>
          <w:szCs w:val="24"/>
        </w:rPr>
        <w:pict w14:anchorId="4614B125">
          <v:rect id="_x0000_i1027" style="width:0;height:1.5pt" o:hralign="center" o:hrstd="t" o:hr="t" fillcolor="#a0a0a0" stroked="f"/>
        </w:pict>
      </w:r>
    </w:p>
    <w:p w14:paraId="40F06008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</w:rPr>
      </w:pPr>
      <w:r w:rsidRPr="000B4473">
        <w:rPr>
          <w:sz w:val="24"/>
          <w:szCs w:val="24"/>
        </w:rPr>
        <w:t>Etui ochronne do laptopa – 1 szt.</w:t>
      </w:r>
    </w:p>
    <w:p w14:paraId="60A0E40D" w14:textId="77777777" w:rsidR="007D7BEB" w:rsidRPr="000B4473" w:rsidRDefault="007D7BEB" w:rsidP="007D7BEB">
      <w:pPr>
        <w:pStyle w:val="NormalnyWeb"/>
        <w:numPr>
          <w:ilvl w:val="0"/>
          <w:numId w:val="26"/>
        </w:numPr>
        <w:spacing w:before="240"/>
      </w:pPr>
      <w:r w:rsidRPr="000B4473">
        <w:t xml:space="preserve">Pokrowiec ochronny przeznaczony dla laptopów o przekątnej </w:t>
      </w:r>
      <w:r w:rsidRPr="000B4473">
        <w:rPr>
          <w:rStyle w:val="Pogrubienie"/>
        </w:rPr>
        <w:t>do 16 cali</w:t>
      </w:r>
      <w:r w:rsidRPr="000B4473">
        <w:t>.</w:t>
      </w:r>
    </w:p>
    <w:p w14:paraId="1759BC10" w14:textId="77777777" w:rsidR="007D7BEB" w:rsidRPr="000B4473" w:rsidRDefault="007D7BEB" w:rsidP="007D7BEB">
      <w:pPr>
        <w:pStyle w:val="NormalnyWeb"/>
        <w:numPr>
          <w:ilvl w:val="0"/>
          <w:numId w:val="26"/>
        </w:numPr>
        <w:spacing w:before="240"/>
      </w:pPr>
      <w:r w:rsidRPr="000B4473">
        <w:t xml:space="preserve">Etui musi posiadać konstrukcję typu </w:t>
      </w:r>
      <w:proofErr w:type="spellStart"/>
      <w:r w:rsidRPr="000B4473">
        <w:rPr>
          <w:rStyle w:val="Pogrubienie"/>
        </w:rPr>
        <w:t>puffer</w:t>
      </w:r>
      <w:proofErr w:type="spellEnd"/>
      <w:r w:rsidRPr="000B4473">
        <w:rPr>
          <w:rStyle w:val="Pogrubienie"/>
        </w:rPr>
        <w:t xml:space="preserve"> lub </w:t>
      </w:r>
      <w:proofErr w:type="spellStart"/>
      <w:r w:rsidRPr="000B4473">
        <w:rPr>
          <w:rStyle w:val="Pogrubienie"/>
        </w:rPr>
        <w:t>padded</w:t>
      </w:r>
      <w:proofErr w:type="spellEnd"/>
      <w:r w:rsidRPr="000B4473">
        <w:rPr>
          <w:rStyle w:val="Pogrubienie"/>
        </w:rPr>
        <w:t xml:space="preserve"> </w:t>
      </w:r>
      <w:proofErr w:type="spellStart"/>
      <w:r w:rsidRPr="000B4473">
        <w:rPr>
          <w:rStyle w:val="Pogrubienie"/>
        </w:rPr>
        <w:t>sleeve</w:t>
      </w:r>
      <w:proofErr w:type="spellEnd"/>
      <w:r w:rsidRPr="000B4473">
        <w:t xml:space="preserve"> z wypełnieniem amortyzującym chroniącym urządzenie przed wstrząsami i uderzeniami.</w:t>
      </w:r>
    </w:p>
    <w:p w14:paraId="68907685" w14:textId="77777777" w:rsidR="007D7BEB" w:rsidRPr="000B4473" w:rsidRDefault="007D7BEB" w:rsidP="007D7BEB">
      <w:pPr>
        <w:pStyle w:val="NormalnyWeb"/>
        <w:numPr>
          <w:ilvl w:val="0"/>
          <w:numId w:val="26"/>
        </w:numPr>
        <w:spacing w:before="240"/>
      </w:pPr>
      <w:r w:rsidRPr="000B4473">
        <w:t xml:space="preserve">Materiał zewnętrzny powinien być </w:t>
      </w:r>
      <w:r w:rsidRPr="000B4473">
        <w:rPr>
          <w:rStyle w:val="Pogrubienie"/>
        </w:rPr>
        <w:t>wodoodporny</w:t>
      </w:r>
      <w:r w:rsidRPr="000B4473">
        <w:t xml:space="preserve"> lub o podwyższonej odporności na wilgoć.</w:t>
      </w:r>
    </w:p>
    <w:p w14:paraId="091FBBD0" w14:textId="77777777" w:rsidR="007D7BEB" w:rsidRPr="000B4473" w:rsidRDefault="007D7BEB" w:rsidP="007D7BEB">
      <w:pPr>
        <w:pStyle w:val="NormalnyWeb"/>
        <w:numPr>
          <w:ilvl w:val="0"/>
          <w:numId w:val="26"/>
        </w:numPr>
        <w:spacing w:before="240"/>
      </w:pPr>
      <w:r w:rsidRPr="000B4473">
        <w:t xml:space="preserve">Pokrowiec musi być zamykany na </w:t>
      </w:r>
      <w:r w:rsidRPr="000B4473">
        <w:rPr>
          <w:rStyle w:val="Pogrubienie"/>
        </w:rPr>
        <w:t>zamek błyskawiczny</w:t>
      </w:r>
      <w:r w:rsidRPr="000B4473">
        <w:t xml:space="preserve"> oraz posiadać miękką wyściółkę chroniącą przed zarysowaniami.</w:t>
      </w:r>
    </w:p>
    <w:p w14:paraId="2174D8D5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</w:rPr>
      </w:pPr>
      <w:r w:rsidRPr="000B4473">
        <w:rPr>
          <w:sz w:val="24"/>
          <w:szCs w:val="24"/>
        </w:rPr>
        <w:t xml:space="preserve">Dysk SSD </w:t>
      </w:r>
      <w:proofErr w:type="spellStart"/>
      <w:r w:rsidRPr="000B4473">
        <w:rPr>
          <w:sz w:val="24"/>
          <w:szCs w:val="24"/>
        </w:rPr>
        <w:t>NVMe</w:t>
      </w:r>
      <w:proofErr w:type="spellEnd"/>
      <w:r w:rsidRPr="000B4473">
        <w:rPr>
          <w:sz w:val="24"/>
          <w:szCs w:val="24"/>
        </w:rPr>
        <w:t xml:space="preserve"> – 4 szt.</w:t>
      </w:r>
    </w:p>
    <w:p w14:paraId="1AAF14AF" w14:textId="77777777" w:rsidR="007D7BEB" w:rsidRPr="000B4473" w:rsidRDefault="007D7BEB" w:rsidP="007D7BEB">
      <w:pPr>
        <w:pStyle w:val="NormalnyWeb"/>
        <w:numPr>
          <w:ilvl w:val="0"/>
          <w:numId w:val="28"/>
        </w:numPr>
        <w:spacing w:before="240"/>
      </w:pPr>
      <w:r w:rsidRPr="000B4473">
        <w:t xml:space="preserve">Dysk półprzewodnikowy w formacie </w:t>
      </w:r>
      <w:r w:rsidRPr="000B4473">
        <w:rPr>
          <w:rStyle w:val="Pogrubienie"/>
        </w:rPr>
        <w:t>M.2 2280</w:t>
      </w:r>
      <w:r w:rsidRPr="000B4473">
        <w:t xml:space="preserve"> o pojemności co najmniej </w:t>
      </w:r>
      <w:r w:rsidRPr="000B4473">
        <w:rPr>
          <w:rStyle w:val="Pogrubienie"/>
        </w:rPr>
        <w:t>2 TB</w:t>
      </w:r>
      <w:r w:rsidRPr="000B4473">
        <w:t>.</w:t>
      </w:r>
    </w:p>
    <w:p w14:paraId="49B944FB" w14:textId="77777777" w:rsidR="007D7BEB" w:rsidRPr="000B4473" w:rsidRDefault="007D7BEB" w:rsidP="007D7BEB">
      <w:pPr>
        <w:pStyle w:val="NormalnyWeb"/>
        <w:numPr>
          <w:ilvl w:val="0"/>
          <w:numId w:val="28"/>
        </w:numPr>
        <w:spacing w:before="240"/>
      </w:pPr>
      <w:r w:rsidRPr="000B4473">
        <w:t xml:space="preserve">Urządzenie musi wykorzystywać interfejs </w:t>
      </w:r>
      <w:proofErr w:type="spellStart"/>
      <w:r w:rsidRPr="000B4473">
        <w:rPr>
          <w:rStyle w:val="Pogrubienie"/>
        </w:rPr>
        <w:t>PCIe</w:t>
      </w:r>
      <w:proofErr w:type="spellEnd"/>
      <w:r w:rsidRPr="000B4473">
        <w:rPr>
          <w:rStyle w:val="Pogrubienie"/>
        </w:rPr>
        <w:t xml:space="preserve"> 4.0 x4 </w:t>
      </w:r>
      <w:proofErr w:type="spellStart"/>
      <w:r w:rsidRPr="000B4473">
        <w:rPr>
          <w:rStyle w:val="Pogrubienie"/>
        </w:rPr>
        <w:t>NVMe</w:t>
      </w:r>
      <w:proofErr w:type="spellEnd"/>
      <w:r w:rsidRPr="000B4473">
        <w:t>.</w:t>
      </w:r>
    </w:p>
    <w:p w14:paraId="63982EFE" w14:textId="77777777" w:rsidR="007D7BEB" w:rsidRPr="000B4473" w:rsidRDefault="007D7BEB" w:rsidP="007D7BEB">
      <w:pPr>
        <w:pStyle w:val="NormalnyWeb"/>
        <w:numPr>
          <w:ilvl w:val="0"/>
          <w:numId w:val="28"/>
        </w:numPr>
        <w:spacing w:before="240"/>
      </w:pPr>
      <w:r w:rsidRPr="000B4473">
        <w:t xml:space="preserve">Prędkość odczytu sekwencyjnego nie może być mniejsza niż </w:t>
      </w:r>
      <w:r w:rsidRPr="000B4473">
        <w:rPr>
          <w:rStyle w:val="Pogrubienie"/>
        </w:rPr>
        <w:t>7000 MB/s</w:t>
      </w:r>
      <w:r w:rsidRPr="000B4473">
        <w:t xml:space="preserve">, a prędkość zapisu sekwencyjnego nie mniejsza niż </w:t>
      </w:r>
      <w:r w:rsidRPr="000B4473">
        <w:rPr>
          <w:rStyle w:val="Pogrubienie"/>
        </w:rPr>
        <w:t>5000 MB/s</w:t>
      </w:r>
      <w:r w:rsidRPr="000B4473">
        <w:t>.</w:t>
      </w:r>
    </w:p>
    <w:p w14:paraId="604FAFFF" w14:textId="77777777" w:rsidR="007D7BEB" w:rsidRPr="000B4473" w:rsidRDefault="007D7BEB" w:rsidP="007D7BEB">
      <w:pPr>
        <w:pStyle w:val="NormalnyWeb"/>
        <w:numPr>
          <w:ilvl w:val="0"/>
          <w:numId w:val="28"/>
        </w:numPr>
        <w:spacing w:before="240"/>
      </w:pPr>
      <w:r w:rsidRPr="000B4473">
        <w:t xml:space="preserve">Dysk musi wykorzystywać pamięci </w:t>
      </w:r>
      <w:r w:rsidRPr="000B4473">
        <w:rPr>
          <w:rStyle w:val="Pogrubienie"/>
        </w:rPr>
        <w:t>3D NAND TLC</w:t>
      </w:r>
      <w:r w:rsidRPr="000B4473">
        <w:t xml:space="preserve"> lub lepszą (nie więcej niż 3bity na komórkę pamięci)</w:t>
      </w:r>
    </w:p>
    <w:p w14:paraId="6C1FAECA" w14:textId="77777777" w:rsidR="007D7BEB" w:rsidRPr="000B4473" w:rsidRDefault="007D7BEB" w:rsidP="007D7BEB">
      <w:pPr>
        <w:pStyle w:val="NormalnyWeb"/>
        <w:numPr>
          <w:ilvl w:val="0"/>
          <w:numId w:val="28"/>
        </w:numPr>
        <w:spacing w:before="240"/>
      </w:pPr>
      <w:r w:rsidRPr="000B4473">
        <w:t xml:space="preserve">technologie </w:t>
      </w:r>
      <w:r w:rsidRPr="000B4473">
        <w:rPr>
          <w:rStyle w:val="Pogrubienie"/>
        </w:rPr>
        <w:t>TRIM i S.M.A.R.T</w:t>
      </w:r>
      <w:r w:rsidRPr="000B4473">
        <w:t>.</w:t>
      </w:r>
    </w:p>
    <w:p w14:paraId="16815D78" w14:textId="77777777" w:rsidR="007D7BEB" w:rsidRPr="000B4473" w:rsidRDefault="007D7BEB" w:rsidP="007D7BEB">
      <w:pPr>
        <w:pStyle w:val="NormalnyWeb"/>
        <w:spacing w:before="240"/>
      </w:pPr>
    </w:p>
    <w:p w14:paraId="7BEB6F3A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</w:rPr>
      </w:pPr>
      <w:r w:rsidRPr="000B4473">
        <w:rPr>
          <w:sz w:val="24"/>
          <w:szCs w:val="24"/>
        </w:rPr>
        <w:t>Tablet graficzny z ekranem – 2 szt.</w:t>
      </w:r>
    </w:p>
    <w:p w14:paraId="1216EB79" w14:textId="77777777" w:rsidR="007D7BEB" w:rsidRPr="000B4473" w:rsidRDefault="007D7BEB" w:rsidP="007D7BEB">
      <w:pPr>
        <w:pStyle w:val="NormalnyWeb"/>
        <w:numPr>
          <w:ilvl w:val="0"/>
          <w:numId w:val="29"/>
        </w:numPr>
        <w:spacing w:before="240"/>
      </w:pPr>
      <w:r w:rsidRPr="000B4473">
        <w:lastRenderedPageBreak/>
        <w:t>Tablet graficzny z wbudowanym ekranem przeznaczony do pracy ilustracyjnej i projektowej.</w:t>
      </w:r>
    </w:p>
    <w:p w14:paraId="14544DE9" w14:textId="77777777" w:rsidR="007D7BEB" w:rsidRPr="000B4473" w:rsidRDefault="007D7BEB" w:rsidP="007D7BEB">
      <w:pPr>
        <w:pStyle w:val="NormalnyWeb"/>
        <w:numPr>
          <w:ilvl w:val="0"/>
          <w:numId w:val="29"/>
        </w:numPr>
        <w:spacing w:before="240"/>
      </w:pPr>
      <w:r w:rsidRPr="000B4473">
        <w:t xml:space="preserve">Urządzenie musi posiadać ekran o przekątnej </w:t>
      </w:r>
      <w:r w:rsidRPr="000B4473">
        <w:rPr>
          <w:rStyle w:val="Pogrubienie"/>
          <w:b w:val="0"/>
        </w:rPr>
        <w:t>co najmniej</w:t>
      </w:r>
      <w:r w:rsidRPr="000B4473">
        <w:rPr>
          <w:rStyle w:val="Pogrubienie"/>
        </w:rPr>
        <w:t xml:space="preserve"> 14 cali</w:t>
      </w:r>
      <w:r w:rsidRPr="000B4473">
        <w:t xml:space="preserve"> wykonany w technologii </w:t>
      </w:r>
      <w:r w:rsidRPr="000B4473">
        <w:rPr>
          <w:rStyle w:val="Pogrubienie"/>
        </w:rPr>
        <w:t>OLED lub równoważnej</w:t>
      </w:r>
      <w:r w:rsidRPr="000B4473">
        <w:t xml:space="preserve">, o rozdzielczości co najmniej </w:t>
      </w:r>
      <w:r w:rsidRPr="000B4473">
        <w:rPr>
          <w:rStyle w:val="Pogrubienie"/>
        </w:rPr>
        <w:t>Full HD</w:t>
      </w:r>
      <w:r w:rsidRPr="000B4473">
        <w:t xml:space="preserve"> oraz pokryciu przestrzeni barw </w:t>
      </w:r>
      <w:r w:rsidRPr="000B4473">
        <w:rPr>
          <w:rStyle w:val="Pogrubienie"/>
        </w:rPr>
        <w:t xml:space="preserve">co najmniej 100% </w:t>
      </w:r>
      <w:proofErr w:type="spellStart"/>
      <w:r w:rsidRPr="000B4473">
        <w:rPr>
          <w:rStyle w:val="Pogrubienie"/>
        </w:rPr>
        <w:t>sRGB</w:t>
      </w:r>
      <w:proofErr w:type="spellEnd"/>
      <w:r w:rsidRPr="000B4473">
        <w:t>.</w:t>
      </w:r>
    </w:p>
    <w:p w14:paraId="013DAC08" w14:textId="77777777" w:rsidR="007D7BEB" w:rsidRPr="000B4473" w:rsidRDefault="007D7BEB" w:rsidP="007D7BEB">
      <w:pPr>
        <w:pStyle w:val="NormalnyWeb"/>
        <w:numPr>
          <w:ilvl w:val="0"/>
          <w:numId w:val="29"/>
        </w:numPr>
        <w:spacing w:before="240"/>
      </w:pPr>
      <w:r w:rsidRPr="000B4473">
        <w:t xml:space="preserve">Tablet musi obsługiwać </w:t>
      </w:r>
      <w:r w:rsidRPr="000B4473">
        <w:rPr>
          <w:rStyle w:val="Pogrubienie"/>
        </w:rPr>
        <w:t>pióro bezbateryjne</w:t>
      </w:r>
      <w:r w:rsidRPr="000B4473">
        <w:t xml:space="preserve"> z co najmniej </w:t>
      </w:r>
      <w:r w:rsidRPr="000B4473">
        <w:rPr>
          <w:rStyle w:val="Pogrubienie"/>
        </w:rPr>
        <w:t>8192 poziomami nacisku</w:t>
      </w:r>
      <w:r w:rsidRPr="000B4473">
        <w:t xml:space="preserve"> oraz obsługą nachylenia.</w:t>
      </w:r>
    </w:p>
    <w:p w14:paraId="35FD4DDA" w14:textId="77777777" w:rsidR="007D7BEB" w:rsidRPr="000B4473" w:rsidRDefault="007D7BEB" w:rsidP="007D7BEB">
      <w:pPr>
        <w:pStyle w:val="NormalnyWeb"/>
        <w:numPr>
          <w:ilvl w:val="0"/>
          <w:numId w:val="29"/>
        </w:numPr>
        <w:spacing w:before="240"/>
      </w:pPr>
      <w:r w:rsidRPr="000B4473">
        <w:t xml:space="preserve">Urządzenie musi komunikować się z komputerem poprzez </w:t>
      </w:r>
      <w:r w:rsidRPr="000B4473">
        <w:rPr>
          <w:rStyle w:val="Pogrubienie"/>
        </w:rPr>
        <w:t>USB-C</w:t>
      </w:r>
      <w:r w:rsidRPr="000B4473">
        <w:t xml:space="preserve"> oraz być kompatybilne z systemami </w:t>
      </w:r>
      <w:r w:rsidRPr="000B4473">
        <w:rPr>
          <w:rStyle w:val="Pogrubienie"/>
        </w:rPr>
        <w:t xml:space="preserve">Windows oraz </w:t>
      </w:r>
      <w:proofErr w:type="spellStart"/>
      <w:r w:rsidRPr="000B4473">
        <w:rPr>
          <w:rStyle w:val="Pogrubienie"/>
        </w:rPr>
        <w:t>macOS</w:t>
      </w:r>
      <w:proofErr w:type="spellEnd"/>
      <w:r w:rsidRPr="000B4473">
        <w:t>.</w:t>
      </w:r>
    </w:p>
    <w:p w14:paraId="51A07EB6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</w:rPr>
      </w:pPr>
      <w:r w:rsidRPr="000B4473">
        <w:rPr>
          <w:sz w:val="24"/>
          <w:szCs w:val="24"/>
        </w:rPr>
        <w:t>Stacja dokująca / hub rozszerzający do komputera – 4 szt.</w:t>
      </w:r>
    </w:p>
    <w:p w14:paraId="1529DB3F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 xml:space="preserve">Wielofunkcyjna stacja dokująca przeznaczona do rozszerzenia portów komputera stacjonarnego lub przenośnego wyposażonego w złącze USB-C / </w:t>
      </w:r>
      <w:proofErr w:type="spellStart"/>
      <w:r w:rsidRPr="000B4473">
        <w:t>Thunderbolt</w:t>
      </w:r>
      <w:proofErr w:type="spellEnd"/>
      <w:r w:rsidRPr="000B4473">
        <w:t>.</w:t>
      </w:r>
    </w:p>
    <w:p w14:paraId="01CCAC2C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>Urządzenie musi umożliwiać jednoczesne podłączenie wielu urządzeń peryferyjnych oraz dodatkowych nośników danych.</w:t>
      </w:r>
    </w:p>
    <w:p w14:paraId="23F5D4E0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>Stacja dokująca powinna być wykonana w obudowie aluminiowej lub z materiału o porównywalnej trwałości, przystosowanej do pracy na biurku wraz z komputerem.</w:t>
      </w:r>
    </w:p>
    <w:p w14:paraId="28F45465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 xml:space="preserve">Wymiary urządzenia nie powinny przekraczać około </w:t>
      </w:r>
      <w:r w:rsidRPr="000B4473">
        <w:rPr>
          <w:rStyle w:val="Pogrubienie"/>
        </w:rPr>
        <w:t>200 mm × 200 mm × 20 mm</w:t>
      </w:r>
      <w:r w:rsidRPr="000B4473">
        <w:t xml:space="preserve">. </w:t>
      </w:r>
    </w:p>
    <w:p w14:paraId="405667F4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 xml:space="preserve">Urządzenie musi posiadać złącze do instalacji dysku półprzewodnikowego </w:t>
      </w:r>
      <w:r w:rsidRPr="000B4473">
        <w:rPr>
          <w:rStyle w:val="Pogrubienie"/>
        </w:rPr>
        <w:t xml:space="preserve">M.2 </w:t>
      </w:r>
      <w:proofErr w:type="spellStart"/>
      <w:r w:rsidRPr="000B4473">
        <w:rPr>
          <w:rStyle w:val="Pogrubienie"/>
        </w:rPr>
        <w:t>NVMe</w:t>
      </w:r>
      <w:proofErr w:type="spellEnd"/>
      <w:r w:rsidRPr="000B4473">
        <w:rPr>
          <w:rStyle w:val="Pogrubienie"/>
        </w:rPr>
        <w:t xml:space="preserve"> / NGFF</w:t>
      </w:r>
      <w:r w:rsidRPr="000B4473">
        <w:t xml:space="preserve"> obsługujące interfejs </w:t>
      </w:r>
      <w:proofErr w:type="spellStart"/>
      <w:r w:rsidRPr="000B4473">
        <w:t>PCIe</w:t>
      </w:r>
      <w:proofErr w:type="spellEnd"/>
      <w:r w:rsidRPr="000B4473">
        <w:t xml:space="preserve"> 3.0 lub równoważny oraz prędkość transmisji danych do </w:t>
      </w:r>
      <w:r w:rsidRPr="000B4473">
        <w:rPr>
          <w:rStyle w:val="Pogrubienie"/>
        </w:rPr>
        <w:t xml:space="preserve">10 </w:t>
      </w:r>
      <w:proofErr w:type="spellStart"/>
      <w:r w:rsidRPr="000B4473">
        <w:rPr>
          <w:rStyle w:val="Pogrubienie"/>
        </w:rPr>
        <w:t>Gb</w:t>
      </w:r>
      <w:proofErr w:type="spellEnd"/>
      <w:r w:rsidRPr="000B4473">
        <w:rPr>
          <w:rStyle w:val="Pogrubienie"/>
        </w:rPr>
        <w:t>/s</w:t>
      </w:r>
      <w:r w:rsidRPr="000B4473">
        <w:t xml:space="preserve">. </w:t>
      </w:r>
    </w:p>
    <w:p w14:paraId="4DDEDD7F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  <w:rPr>
          <w:b/>
        </w:rPr>
      </w:pPr>
      <w:r w:rsidRPr="000B4473">
        <w:t xml:space="preserve">Stacja dokująca musi posiadać dodatkowe gniazdo umożliwiające bezpośrednią instalację dysku </w:t>
      </w:r>
      <w:r w:rsidRPr="000B4473">
        <w:rPr>
          <w:rStyle w:val="Pogrubienie"/>
        </w:rPr>
        <w:t>2,5 cala SATA SSD lub HDD</w:t>
      </w:r>
      <w:r w:rsidRPr="000B4473">
        <w:t xml:space="preserve"> o pojemności co najmniej </w:t>
      </w:r>
      <w:r w:rsidRPr="000B4473">
        <w:rPr>
          <w:rStyle w:val="Pogrubienie"/>
        </w:rPr>
        <w:t xml:space="preserve">2 </w:t>
      </w:r>
      <w:r w:rsidRPr="000B4473">
        <w:rPr>
          <w:rStyle w:val="Pogrubienie"/>
          <w:b w:val="0"/>
        </w:rPr>
        <w:t>TB</w:t>
      </w:r>
      <w:r w:rsidRPr="000B4473">
        <w:rPr>
          <w:b/>
        </w:rPr>
        <w:t xml:space="preserve"> </w:t>
      </w:r>
      <w:r w:rsidRPr="000B4473">
        <w:rPr>
          <w:rStyle w:val="Pogrubienie"/>
          <w:b w:val="0"/>
        </w:rPr>
        <w:t>i grubości nieprzekraczającej 10 mm</w:t>
      </w:r>
      <w:r w:rsidRPr="000B4473">
        <w:rPr>
          <w:b/>
        </w:rPr>
        <w:t>.</w:t>
      </w:r>
    </w:p>
    <w:p w14:paraId="79E43384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>Urządzenie musi zapewniać następujące porty komunikacyjne:</w:t>
      </w:r>
    </w:p>
    <w:p w14:paraId="42993BC0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 xml:space="preserve">co najmniej </w:t>
      </w:r>
      <w:r w:rsidRPr="000B4473">
        <w:rPr>
          <w:rStyle w:val="Pogrubienie"/>
        </w:rPr>
        <w:t>1 port USB-C (USB 3.1 lub równoważny)</w:t>
      </w:r>
      <w:r w:rsidRPr="000B4473">
        <w:t xml:space="preserve"> o przepustowości do </w:t>
      </w:r>
      <w:r w:rsidRPr="000B4473">
        <w:rPr>
          <w:rStyle w:val="Pogrubienie"/>
        </w:rPr>
        <w:t xml:space="preserve">10 </w:t>
      </w:r>
      <w:proofErr w:type="spellStart"/>
      <w:r w:rsidRPr="000B4473">
        <w:rPr>
          <w:rStyle w:val="Pogrubienie"/>
        </w:rPr>
        <w:t>Gb</w:t>
      </w:r>
      <w:proofErr w:type="spellEnd"/>
      <w:r w:rsidRPr="000B4473">
        <w:rPr>
          <w:rStyle w:val="Pogrubienie"/>
        </w:rPr>
        <w:t>/s</w:t>
      </w:r>
    </w:p>
    <w:p w14:paraId="0B9604B4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 xml:space="preserve">co najmniej </w:t>
      </w:r>
      <w:r w:rsidRPr="000B4473">
        <w:rPr>
          <w:rStyle w:val="Pogrubienie"/>
        </w:rPr>
        <w:t>1 port USB-A (USB 3.1)</w:t>
      </w:r>
      <w:r w:rsidRPr="000B4473">
        <w:t xml:space="preserve"> o przepustowości do </w:t>
      </w:r>
      <w:r w:rsidRPr="000B4473">
        <w:rPr>
          <w:rStyle w:val="Pogrubienie"/>
        </w:rPr>
        <w:t xml:space="preserve">10 </w:t>
      </w:r>
      <w:proofErr w:type="spellStart"/>
      <w:r w:rsidRPr="000B4473">
        <w:rPr>
          <w:rStyle w:val="Pogrubienie"/>
        </w:rPr>
        <w:t>Gb</w:t>
      </w:r>
      <w:proofErr w:type="spellEnd"/>
      <w:r w:rsidRPr="000B4473">
        <w:rPr>
          <w:rStyle w:val="Pogrubienie"/>
        </w:rPr>
        <w:t>/s</w:t>
      </w:r>
    </w:p>
    <w:p w14:paraId="153F199A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 xml:space="preserve">co najmniej </w:t>
      </w:r>
      <w:r w:rsidRPr="000B4473">
        <w:rPr>
          <w:rStyle w:val="Pogrubienie"/>
        </w:rPr>
        <w:t>2 porty USB-A (USB 3.0)</w:t>
      </w:r>
      <w:r w:rsidRPr="000B4473">
        <w:t xml:space="preserve"> o przepustowości do </w:t>
      </w:r>
      <w:r w:rsidRPr="000B4473">
        <w:rPr>
          <w:rStyle w:val="Pogrubienie"/>
        </w:rPr>
        <w:t xml:space="preserve">5 </w:t>
      </w:r>
      <w:proofErr w:type="spellStart"/>
      <w:r w:rsidRPr="000B4473">
        <w:rPr>
          <w:rStyle w:val="Pogrubienie"/>
        </w:rPr>
        <w:t>Gb</w:t>
      </w:r>
      <w:proofErr w:type="spellEnd"/>
      <w:r w:rsidRPr="000B4473">
        <w:rPr>
          <w:rStyle w:val="Pogrubienie"/>
        </w:rPr>
        <w:t>/s</w:t>
      </w:r>
    </w:p>
    <w:p w14:paraId="30C5E2DE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 xml:space="preserve">czytnik kart pamięci </w:t>
      </w:r>
      <w:r w:rsidRPr="000B4473">
        <w:rPr>
          <w:rStyle w:val="Pogrubienie"/>
        </w:rPr>
        <w:t>SD</w:t>
      </w:r>
      <w:r w:rsidRPr="000B4473">
        <w:t xml:space="preserve"> obsługujący karty o pojemności co najmniej </w:t>
      </w:r>
      <w:r w:rsidRPr="000B4473">
        <w:rPr>
          <w:rStyle w:val="Pogrubienie"/>
        </w:rPr>
        <w:t>1 TB</w:t>
      </w:r>
    </w:p>
    <w:p w14:paraId="329D21C9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 xml:space="preserve">czytnik kart </w:t>
      </w:r>
      <w:proofErr w:type="spellStart"/>
      <w:r w:rsidRPr="000B4473">
        <w:rPr>
          <w:rStyle w:val="Pogrubienie"/>
        </w:rPr>
        <w:t>microSD</w:t>
      </w:r>
      <w:proofErr w:type="spellEnd"/>
      <w:r w:rsidRPr="000B4473">
        <w:t xml:space="preserve"> obsługujący karty o pojemności co najmniej </w:t>
      </w:r>
      <w:r w:rsidRPr="000B4473">
        <w:rPr>
          <w:rStyle w:val="Pogrubienie"/>
        </w:rPr>
        <w:t>1 TB</w:t>
      </w:r>
      <w:r w:rsidRPr="000B4473">
        <w:t xml:space="preserve"> </w:t>
      </w:r>
    </w:p>
    <w:p w14:paraId="5125EC44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>Stacja dokująca musi zapewniać wyjścia wideo umożliwiające podłączenie zewnętrznych monitorów:</w:t>
      </w:r>
    </w:p>
    <w:p w14:paraId="36E5DB26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rPr>
          <w:rStyle w:val="Pogrubienie"/>
          <w:b w:val="0"/>
        </w:rPr>
        <w:t>Co najmniej jeden port</w:t>
      </w:r>
      <w:r w:rsidRPr="000B4473">
        <w:rPr>
          <w:rStyle w:val="Pogrubienie"/>
        </w:rPr>
        <w:t xml:space="preserve"> </w:t>
      </w:r>
      <w:proofErr w:type="spellStart"/>
      <w:r w:rsidRPr="000B4473">
        <w:rPr>
          <w:rStyle w:val="Pogrubienie"/>
        </w:rPr>
        <w:t>DisplayPort</w:t>
      </w:r>
      <w:proofErr w:type="spellEnd"/>
      <w:r w:rsidRPr="000B4473">
        <w:t xml:space="preserve"> z obsługą rozdzielczości co najmniej </w:t>
      </w:r>
      <w:r w:rsidRPr="000B4473">
        <w:rPr>
          <w:rStyle w:val="Pogrubienie"/>
        </w:rPr>
        <w:t xml:space="preserve">4K przy 60 </w:t>
      </w:r>
      <w:proofErr w:type="spellStart"/>
      <w:r w:rsidRPr="000B4473">
        <w:rPr>
          <w:rStyle w:val="Pogrubienie"/>
        </w:rPr>
        <w:t>Hz</w:t>
      </w:r>
      <w:proofErr w:type="spellEnd"/>
      <w:r w:rsidRPr="000B4473">
        <w:t xml:space="preserve"> </w:t>
      </w:r>
    </w:p>
    <w:p w14:paraId="2B15109B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 xml:space="preserve">Urządzenie powinno umożliwiać jednoczesną pracę dwóch monitorów w rozdzielczości </w:t>
      </w:r>
      <w:r w:rsidRPr="000B4473">
        <w:rPr>
          <w:rStyle w:val="Pogrubienie"/>
        </w:rPr>
        <w:t xml:space="preserve">4K przy 60 </w:t>
      </w:r>
      <w:proofErr w:type="spellStart"/>
      <w:r w:rsidRPr="000B4473">
        <w:rPr>
          <w:rStyle w:val="Pogrubienie"/>
        </w:rPr>
        <w:t>Hz</w:t>
      </w:r>
      <w:proofErr w:type="spellEnd"/>
    </w:p>
    <w:p w14:paraId="622ACEF1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 xml:space="preserve">Stacja dokująca musi być zasilana poprzez złącze </w:t>
      </w:r>
      <w:r w:rsidRPr="000B4473">
        <w:rPr>
          <w:rStyle w:val="Pogrubienie"/>
        </w:rPr>
        <w:t>USB-C</w:t>
      </w:r>
      <w:r w:rsidRPr="000B4473">
        <w:t xml:space="preserve"> oraz umożliwiać pracę z komputerami wyposażonymi w port USB-C lub </w:t>
      </w:r>
      <w:proofErr w:type="spellStart"/>
      <w:r w:rsidRPr="000B4473">
        <w:t>Thunderbolt</w:t>
      </w:r>
      <w:proofErr w:type="spellEnd"/>
      <w:r w:rsidRPr="000B4473">
        <w:t>.</w:t>
      </w:r>
    </w:p>
    <w:p w14:paraId="1F51DC14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>Urządzenie musi być kompatybilne z systemami operacyjnymi:</w:t>
      </w:r>
    </w:p>
    <w:p w14:paraId="2274ADA7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proofErr w:type="spellStart"/>
      <w:r w:rsidRPr="000B4473">
        <w:t>macOS</w:t>
      </w:r>
      <w:proofErr w:type="spellEnd"/>
    </w:p>
    <w:p w14:paraId="7136B6F5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>Windows</w:t>
      </w:r>
    </w:p>
    <w:p w14:paraId="5B15C64B" w14:textId="77777777" w:rsidR="007D7BEB" w:rsidRPr="000B4473" w:rsidRDefault="007D7BEB" w:rsidP="007D7BEB">
      <w:pPr>
        <w:pStyle w:val="NormalnyWeb"/>
        <w:numPr>
          <w:ilvl w:val="1"/>
          <w:numId w:val="33"/>
        </w:numPr>
        <w:spacing w:before="240"/>
      </w:pPr>
      <w:r w:rsidRPr="000B4473">
        <w:t>Linux</w:t>
      </w:r>
    </w:p>
    <w:p w14:paraId="6D651DA9" w14:textId="77777777" w:rsidR="007D7BEB" w:rsidRPr="000B4473" w:rsidRDefault="007D7BEB" w:rsidP="007D7BEB">
      <w:pPr>
        <w:pStyle w:val="NormalnyWeb"/>
        <w:numPr>
          <w:ilvl w:val="0"/>
          <w:numId w:val="33"/>
        </w:numPr>
        <w:spacing w:before="240"/>
      </w:pPr>
      <w:r w:rsidRPr="000B4473">
        <w:t xml:space="preserve">W zestawie powinny znajdować się przewody USB-C umożliwiające podłączenie stacji dokującej do komputera oraz elementy montażowe umożliwiające instalację dysków M.2. </w:t>
      </w:r>
    </w:p>
    <w:p w14:paraId="5B2FC43E" w14:textId="77777777" w:rsidR="007D7BEB" w:rsidRPr="000B4473" w:rsidRDefault="007D7BEB" w:rsidP="007D7BEB">
      <w:pPr>
        <w:pStyle w:val="Nagwek1"/>
        <w:spacing w:before="240"/>
        <w:rPr>
          <w:sz w:val="24"/>
          <w:szCs w:val="24"/>
          <w:lang w:val="nb-NO"/>
        </w:rPr>
      </w:pPr>
      <w:r w:rsidRPr="000B4473">
        <w:rPr>
          <w:sz w:val="24"/>
          <w:szCs w:val="24"/>
          <w:lang w:val="nb-NO"/>
        </w:rPr>
        <w:t>Kabel USB</w:t>
      </w:r>
      <w:r w:rsidRPr="000B4473">
        <w:rPr>
          <w:sz w:val="24"/>
          <w:szCs w:val="24"/>
          <w:lang w:val="nb-NO"/>
        </w:rPr>
        <w:noBreakHyphen/>
        <w:t>C</w:t>
      </w:r>
      <w:r w:rsidRPr="000B4473">
        <w:rPr>
          <w:b w:val="0"/>
          <w:sz w:val="24"/>
          <w:szCs w:val="24"/>
          <w:lang w:val="nb-NO"/>
        </w:rPr>
        <w:t>/</w:t>
      </w:r>
      <w:r w:rsidRPr="000B4473">
        <w:rPr>
          <w:rStyle w:val="Pogrubienie"/>
          <w:b/>
          <w:sz w:val="24"/>
          <w:szCs w:val="24"/>
          <w:lang w:val="nb-NO"/>
        </w:rPr>
        <w:t>Thunderbolt</w:t>
      </w:r>
      <w:r w:rsidRPr="000B4473">
        <w:rPr>
          <w:sz w:val="24"/>
          <w:szCs w:val="24"/>
          <w:lang w:val="nb-NO"/>
        </w:rPr>
        <w:t xml:space="preserve"> to DisplayPort – 4 sztuki</w:t>
      </w:r>
    </w:p>
    <w:p w14:paraId="5288756F" w14:textId="77777777" w:rsidR="007D7BEB" w:rsidRPr="000B4473" w:rsidRDefault="007D7BEB" w:rsidP="007D7BEB">
      <w:pPr>
        <w:pStyle w:val="NormalnyWeb"/>
        <w:spacing w:before="240"/>
        <w:ind w:left="780"/>
      </w:pPr>
      <w:r w:rsidRPr="000B4473">
        <w:lastRenderedPageBreak/>
        <w:t xml:space="preserve">- obsługa do </w:t>
      </w:r>
      <w:r w:rsidRPr="000B4473">
        <w:rPr>
          <w:rStyle w:val="Pogrubienie"/>
        </w:rPr>
        <w:t xml:space="preserve">8K 60 </w:t>
      </w:r>
      <w:proofErr w:type="spellStart"/>
      <w:r w:rsidRPr="000B4473">
        <w:rPr>
          <w:rStyle w:val="Pogrubienie"/>
        </w:rPr>
        <w:t>Hz</w:t>
      </w:r>
      <w:proofErr w:type="spellEnd"/>
      <w:r w:rsidRPr="000B4473">
        <w:rPr>
          <w:rStyle w:val="Pogrubienie"/>
        </w:rPr>
        <w:t xml:space="preserve"> / 4K 240 </w:t>
      </w:r>
      <w:proofErr w:type="spellStart"/>
      <w:r w:rsidRPr="000B4473">
        <w:rPr>
          <w:rStyle w:val="Pogrubienie"/>
        </w:rPr>
        <w:t>Hz</w:t>
      </w:r>
      <w:proofErr w:type="spellEnd"/>
      <w:r w:rsidRPr="000B4473">
        <w:t xml:space="preserve"> </w:t>
      </w:r>
      <w:r w:rsidRPr="000B4473">
        <w:br/>
      </w:r>
      <w:r w:rsidRPr="000B4473">
        <w:rPr>
          <w:rFonts w:hAnsi="Symbol"/>
        </w:rPr>
        <w:t></w:t>
      </w:r>
      <w:r w:rsidRPr="000B4473">
        <w:t xml:space="preserve">  przepustowość </w:t>
      </w:r>
      <w:r w:rsidRPr="000B4473">
        <w:rPr>
          <w:rStyle w:val="Pogrubienie"/>
        </w:rPr>
        <w:t xml:space="preserve">32.4 </w:t>
      </w:r>
      <w:proofErr w:type="spellStart"/>
      <w:r w:rsidRPr="000B4473">
        <w:rPr>
          <w:rStyle w:val="Pogrubienie"/>
        </w:rPr>
        <w:t>Gb</w:t>
      </w:r>
      <w:proofErr w:type="spellEnd"/>
      <w:r w:rsidRPr="000B4473">
        <w:rPr>
          <w:rStyle w:val="Pogrubienie"/>
        </w:rPr>
        <w:t>/s (DP 1.4 HBR3)</w:t>
      </w:r>
      <w:r w:rsidRPr="000B4473">
        <w:t xml:space="preserve"> </w:t>
      </w:r>
      <w:r w:rsidRPr="000B4473">
        <w:br/>
      </w:r>
      <w:r w:rsidRPr="000B4473">
        <w:rPr>
          <w:rFonts w:hAnsi="Symbol"/>
        </w:rPr>
        <w:t></w:t>
      </w:r>
      <w:r w:rsidRPr="000B4473">
        <w:t xml:space="preserve">  kompatybilny z portami </w:t>
      </w:r>
      <w:r w:rsidRPr="000B4473">
        <w:rPr>
          <w:b/>
        </w:rPr>
        <w:t>USB-C</w:t>
      </w:r>
      <w:r w:rsidRPr="000B4473">
        <w:t>/</w:t>
      </w:r>
      <w:proofErr w:type="spellStart"/>
      <w:r w:rsidRPr="000B4473">
        <w:rPr>
          <w:rStyle w:val="Pogrubienie"/>
        </w:rPr>
        <w:t>Thunderbolt</w:t>
      </w:r>
      <w:proofErr w:type="spellEnd"/>
      <w:r w:rsidRPr="000B4473">
        <w:rPr>
          <w:rStyle w:val="Pogrubienie"/>
        </w:rPr>
        <w:t xml:space="preserve"> 4+ </w:t>
      </w:r>
      <w:r w:rsidRPr="000B4473">
        <w:t xml:space="preserve"> </w:t>
      </w:r>
      <w:r w:rsidRPr="000B4473">
        <w:br/>
      </w:r>
      <w:r w:rsidRPr="000B4473">
        <w:rPr>
          <w:rFonts w:hAnsi="Symbol"/>
        </w:rPr>
        <w:t></w:t>
      </w:r>
      <w:r w:rsidRPr="000B4473">
        <w:t xml:space="preserve">  działa bez sterowników (plug-and-</w:t>
      </w:r>
      <w:proofErr w:type="spellStart"/>
      <w:r w:rsidRPr="000B4473">
        <w:t>play</w:t>
      </w:r>
      <w:proofErr w:type="spellEnd"/>
      <w:r w:rsidRPr="000B4473">
        <w:t>)</w:t>
      </w:r>
      <w:r w:rsidRPr="000B4473">
        <w:br/>
      </w:r>
      <w:r w:rsidRPr="000B4473">
        <w:rPr>
          <w:rFonts w:hAnsi="Symbol"/>
        </w:rPr>
        <w:t></w:t>
      </w:r>
      <w:r w:rsidRPr="000B4473">
        <w:t xml:space="preserve">  bardzo dobra jakość sygnału i ekranowanie</w:t>
      </w:r>
      <w:r w:rsidRPr="000B4473">
        <w:br/>
      </w:r>
      <w:r w:rsidRPr="000B4473">
        <w:rPr>
          <w:rFonts w:hAnsi="Symbol"/>
        </w:rPr>
        <w:t></w:t>
      </w:r>
      <w:r w:rsidRPr="000B4473">
        <w:t xml:space="preserve">  odporność na zakłócenia elektromagnetyczne (</w:t>
      </w:r>
      <w:r w:rsidRPr="000B4473">
        <w:rPr>
          <w:bCs/>
        </w:rPr>
        <w:t xml:space="preserve">EMI/RFI </w:t>
      </w:r>
      <w:proofErr w:type="spellStart"/>
      <w:r w:rsidRPr="000B4473">
        <w:rPr>
          <w:bCs/>
        </w:rPr>
        <w:t>shielding</w:t>
      </w:r>
      <w:proofErr w:type="spellEnd"/>
      <w:r w:rsidRPr="000B4473">
        <w:t xml:space="preserve">) </w:t>
      </w:r>
      <w:r w:rsidRPr="000B4473">
        <w:br/>
      </w:r>
      <w:r w:rsidRPr="000B4473">
        <w:rPr>
          <w:rFonts w:hAnsi="Symbol"/>
        </w:rPr>
        <w:t></w:t>
      </w:r>
      <w:r w:rsidRPr="000B4473">
        <w:t xml:space="preserve">  </w:t>
      </w:r>
      <w:proofErr w:type="spellStart"/>
      <w:r w:rsidRPr="000B4473">
        <w:t>złącza:wykonane</w:t>
      </w:r>
      <w:proofErr w:type="spellEnd"/>
      <w:r w:rsidRPr="000B4473">
        <w:t xml:space="preserve"> z metalu (np. aluminium lub stopów metali), styki </w:t>
      </w:r>
      <w:r w:rsidRPr="000B4473">
        <w:rPr>
          <w:bCs/>
        </w:rPr>
        <w:t>pozłacane (</w:t>
      </w:r>
      <w:proofErr w:type="spellStart"/>
      <w:r w:rsidRPr="000B4473">
        <w:rPr>
          <w:bCs/>
        </w:rPr>
        <w:t>gold-plated</w:t>
      </w:r>
      <w:proofErr w:type="spellEnd"/>
      <w:r w:rsidRPr="000B4473">
        <w:rPr>
          <w:bCs/>
        </w:rPr>
        <w:t>)</w:t>
      </w:r>
      <w:r w:rsidRPr="000B4473">
        <w:t xml:space="preserve"> </w:t>
      </w:r>
    </w:p>
    <w:p w14:paraId="580E0747" w14:textId="77777777" w:rsidR="007D7BEB" w:rsidRPr="000B4473" w:rsidRDefault="007D7BEB" w:rsidP="007D7BE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powłoka kabla: oplot nylonowy lub materiał klasy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premium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TPE o podwyższonej trwałości)</w:t>
      </w:r>
    </w:p>
    <w:p w14:paraId="2D3A1479" w14:textId="77777777" w:rsidR="007D7BEB" w:rsidRPr="000B4473" w:rsidRDefault="007D7BEB" w:rsidP="007D7BEB">
      <w:pPr>
        <w:pStyle w:val="NormalnyWeb"/>
        <w:spacing w:before="240"/>
        <w:ind w:left="708"/>
      </w:pPr>
    </w:p>
    <w:p w14:paraId="28302C17" w14:textId="77777777" w:rsidR="007D7BEB" w:rsidRPr="000B4473" w:rsidRDefault="007D7BEB" w:rsidP="007D7BEB">
      <w:pPr>
        <w:pStyle w:val="NormalnyWeb"/>
        <w:spacing w:before="240"/>
      </w:pPr>
    </w:p>
    <w:p w14:paraId="5B1848CB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Komputer przenośny - 1 sztuka</w:t>
      </w:r>
    </w:p>
    <w:p w14:paraId="4DAD76CD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Laptop klasy mobilnej stacji roboczej przeznaczony do pracy graficznej, projektowej oraz multimedialnej.</w:t>
      </w:r>
    </w:p>
    <w:p w14:paraId="12B37543" w14:textId="77777777" w:rsidR="007D7BEB" w:rsidRPr="000B4473" w:rsidRDefault="007D7BEB" w:rsidP="007D7BEB">
      <w:pPr>
        <w:numPr>
          <w:ilvl w:val="0"/>
          <w:numId w:val="2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Urządzenie musi być wyposażone w procesor typu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SoC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</w:t>
      </w:r>
      <w:r w:rsidRPr="000B4473">
        <w:rPr>
          <w:rFonts w:ascii="Times New Roman" w:hAnsi="Times New Roman" w:cs="Times New Roman"/>
          <w:sz w:val="24"/>
          <w:szCs w:val="24"/>
        </w:rPr>
        <w:t xml:space="preserve"> x86-64 lub r</w:t>
      </w:r>
      <w:r w:rsidRPr="000B44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ównoważną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wykonany w architekturze ARM lub równoważnej, posiadający co najmniej 18 rdzeni CPU oraz zintegrowany układ graficzny o liczbie rdzeni nie mniejszej niż 40. Procesor musi posiadać dedykowany moduł obliczeń sztucznej inteligencji o liczbie rdzeni co najmniej 16.</w:t>
      </w:r>
    </w:p>
    <w:p w14:paraId="09A63634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 musi posiadać pamięć operacyjną o pojemności minimum 64 GB oraz przepustowości nie mniejszej niż 600 GB/s.</w:t>
      </w:r>
    </w:p>
    <w:p w14:paraId="487A1878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Urządzenie musi być wyposażone w dysk SSD o pojemności co najmniej 4 TB wykorzystujący architekturę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NVMe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prędkości odczytu nie mniejszej niż 10000MB/s.</w:t>
      </w:r>
    </w:p>
    <w:p w14:paraId="0F099A8C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Laptop musi posiadać ekran o przekątnej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około 16 cali (15,9–16,3 cala)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wykonany w technologii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miniLED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równoważnej, o rozdzielczości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3456 × 2234 piksele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adaptacyjnym odświeżaniu do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120 </w:t>
      </w:r>
      <w:proofErr w:type="spellStart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Hz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E7AB65C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Jasność typowa ekranu powinna wynosić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1000 nitów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jasność szczytowa w trybie HDR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1500 nitów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Wyświetlacz musi obsługiwać szeroką przestrzeń barw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P3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B2EEE4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Urządzenie musi posiadać kamerę internetową minimum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1080p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, system mikrofonów wielokierunkowych oraz system głośników stereofonicznych umożliwiających odtwarzanie dźwięku przestrzennego.</w:t>
      </w:r>
    </w:p>
    <w:p w14:paraId="1F838A41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Laptop musi obsługiwać łączność bezprzewodową w standardzie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Wi-Fi 7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Bluetooth w wersji minimum 6.0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5BA8E5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Urządzenie musi posiadać co najmniej:</w:t>
      </w:r>
    </w:p>
    <w:p w14:paraId="1B6B2565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 porty </w:t>
      </w:r>
      <w:proofErr w:type="spellStart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Thunderbolt</w:t>
      </w:r>
      <w:proofErr w:type="spellEnd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USB-C o przepustowości co najmniej  40 </w:t>
      </w:r>
      <w:proofErr w:type="spellStart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Gb</w:t>
      </w:r>
      <w:proofErr w:type="spellEnd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/s</w:t>
      </w:r>
    </w:p>
    <w:p w14:paraId="7886631D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port HDMI</w:t>
      </w:r>
    </w:p>
    <w:p w14:paraId="56953E0E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czytnik kart pamięci SDXC</w:t>
      </w:r>
    </w:p>
    <w:p w14:paraId="367A75EE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złącze audio 3,5 mm</w:t>
      </w:r>
    </w:p>
    <w:p w14:paraId="130AF2F2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Klawiatura musi być podświetlana. Komputer musi posiadać gładzik obsługujący gesty wielodotykowe oraz czytnik linii papilarnych.</w:t>
      </w:r>
    </w:p>
    <w:p w14:paraId="2616EC55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Obudowa urządzenia powinna być wykonana z aluminium w konstrukcji typu </w:t>
      </w:r>
      <w:proofErr w:type="spellStart"/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unibody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równoważnej.</w:t>
      </w:r>
    </w:p>
    <w:p w14:paraId="5875381E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waga urządzenia nie może przekraczać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2,2 kg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F6BC6E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Komputer musi być dostarczony z systemem operacyjnym klasy </w:t>
      </w: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UNIX z graficznym środowiskiem użytkownika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, natywnie zoptymalizowanym do pracy z procesorami architektury ARM.</w:t>
      </w:r>
    </w:p>
    <w:p w14:paraId="4BA78028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Wyświetlacz musi posiadać fabrycznie naniesioną na szkło powłokę matową wykonaną w technologii nanostrukturalnego trawienia szkła (</w:t>
      </w:r>
      <w:proofErr w:type="spellStart"/>
      <w:r w:rsidRPr="000B4473">
        <w:rPr>
          <w:rFonts w:ascii="Times New Roman" w:hAnsi="Times New Roman" w:cs="Times New Roman"/>
          <w:sz w:val="24"/>
          <w:szCs w:val="24"/>
        </w:rPr>
        <w:t>nano-texture</w:t>
      </w:r>
      <w:proofErr w:type="spellEnd"/>
      <w:r w:rsidRPr="000B4473">
        <w:rPr>
          <w:rFonts w:ascii="Times New Roman" w:hAnsi="Times New Roman" w:cs="Times New Roman"/>
          <w:sz w:val="24"/>
          <w:szCs w:val="24"/>
        </w:rPr>
        <w:t>) lub równoważnej, tj. rozpraszającą światło na poziomie struktury szkła (a nie w postaci naklejanej folii lub powłoki polimerowej), redukującą odbicia i odblaski przy zachowaniu pełnej rozdzielczości natywnej panelu oraz wymaganych parametrów jasności i pokrycia przestrzeni barw P3. Nie dopuszcza się realizacji wymogu za pomocą zewnętrznych nakładek, folii matowych ani akcesoriów montowanych po zakupie.</w:t>
      </w:r>
    </w:p>
    <w:p w14:paraId="73EC6135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Zasilacz do komputera o parametrach:</w:t>
      </w:r>
    </w:p>
    <w:p w14:paraId="4E5A36EC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 wyjściowa: min. 140 W </w:t>
      </w:r>
    </w:p>
    <w:p w14:paraId="75F9E18F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 złącza: USB-C (zgodny ze standardem USB Power Delivery) </w:t>
      </w:r>
    </w:p>
    <w:p w14:paraId="0E4F2563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napięcie wejściowe: 100–240 V AC, 50–60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Hz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59F2F4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kompatybilność: z komputerami typu MAC obsługującymi ładowanie przez port USB-C, w tym modelami wymagającymi zasilacza 140 W </w:t>
      </w:r>
    </w:p>
    <w:p w14:paraId="4ECA1FA8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zabezpieczenia: </w:t>
      </w:r>
    </w:p>
    <w:p w14:paraId="3B2D3F88" w14:textId="77777777" w:rsidR="007D7BEB" w:rsidRPr="000B4473" w:rsidRDefault="007D7BEB" w:rsidP="007D7BEB">
      <w:pPr>
        <w:numPr>
          <w:ilvl w:val="2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przeciwprzepięciowe </w:t>
      </w:r>
    </w:p>
    <w:p w14:paraId="51EB1388" w14:textId="77777777" w:rsidR="007D7BEB" w:rsidRPr="000B4473" w:rsidRDefault="007D7BEB" w:rsidP="007D7BEB">
      <w:pPr>
        <w:numPr>
          <w:ilvl w:val="2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przeciwzwarciowe </w:t>
      </w:r>
    </w:p>
    <w:p w14:paraId="42591B0D" w14:textId="77777777" w:rsidR="007D7BEB" w:rsidRPr="000B4473" w:rsidRDefault="007D7BEB" w:rsidP="007D7BEB">
      <w:pPr>
        <w:numPr>
          <w:ilvl w:val="2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przegrzaniem </w:t>
      </w:r>
    </w:p>
    <w:p w14:paraId="6F6FA8F9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z normami: oznaczenie CE oraz zgodność z obowiązującymi przepisami bezpieczeństwa i kompatybilności elektromagnetycznej </w:t>
      </w:r>
    </w:p>
    <w:p w14:paraId="29B23DD6" w14:textId="77777777" w:rsidR="007D7BEB" w:rsidRPr="000B4473" w:rsidRDefault="007D7BEB" w:rsidP="007D7BEB">
      <w:pPr>
        <w:numPr>
          <w:ilvl w:val="1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w zestawie musi znajdować się przewód zasilający (jeżeli jest wymagany do prawidłowego działania urządzenia)</w:t>
      </w:r>
    </w:p>
    <w:p w14:paraId="35FB0B71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fabrycznie nowy </w:t>
      </w:r>
    </w:p>
    <w:p w14:paraId="7AF2B993" w14:textId="77777777" w:rsidR="007D7BEB" w:rsidRPr="000B4473" w:rsidRDefault="007D7BEB" w:rsidP="007D7BEB">
      <w:pPr>
        <w:pStyle w:val="NormalnyWeb"/>
        <w:numPr>
          <w:ilvl w:val="0"/>
          <w:numId w:val="35"/>
        </w:numPr>
        <w:spacing w:before="240"/>
      </w:pPr>
      <w:r w:rsidRPr="000B4473">
        <w:t>Nie dopuszcza się sumowania parametrów wydajnościowych pomiędzy różnymi komponentami systemu (CPU, GPU, NPU), jeżeli nie stanowią one integralnej części jednego układu.</w:t>
      </w:r>
    </w:p>
    <w:p w14:paraId="4CC64033" w14:textId="77777777" w:rsidR="007D7BEB" w:rsidRPr="000B4473" w:rsidRDefault="007D7BEB" w:rsidP="007D7BEB">
      <w:pPr>
        <w:pStyle w:val="NormalnyWeb"/>
        <w:numPr>
          <w:ilvl w:val="0"/>
          <w:numId w:val="35"/>
        </w:numPr>
        <w:spacing w:before="240"/>
      </w:pPr>
      <w:r w:rsidRPr="000B4473">
        <w:t>Parametry dotyczące pamięci współdzielonej oznaczają fizycznie zunifikowaną pamięć operacyjną dostępną jednocześnie dla CPU i GPU bez konieczności kopiowania danych.</w:t>
      </w:r>
    </w:p>
    <w:p w14:paraId="6C99D1D8" w14:textId="77777777" w:rsidR="007D7BEB" w:rsidRPr="000B4473" w:rsidRDefault="007D7BEB" w:rsidP="007D7BEB">
      <w:pPr>
        <w:pStyle w:val="NormalnyWeb"/>
        <w:numPr>
          <w:ilvl w:val="0"/>
          <w:numId w:val="35"/>
        </w:numPr>
        <w:spacing w:before="240"/>
      </w:pPr>
      <w:r w:rsidRPr="000B4473">
        <w:t>Wymagana akceleracja sprzętowa oznacza realizację funkcji przez dedykowane układy sprzętowe, a nie przez oprogramowanie.</w:t>
      </w:r>
    </w:p>
    <w:p w14:paraId="64144C32" w14:textId="77777777" w:rsidR="007D7BEB" w:rsidRPr="000B4473" w:rsidRDefault="007D7BEB" w:rsidP="007D7BEB">
      <w:pPr>
        <w:pStyle w:val="Akapitzlist"/>
        <w:numPr>
          <w:ilvl w:val="0"/>
          <w:numId w:val="35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 producenta  co najmniej 12 miesięcy</w:t>
      </w:r>
    </w:p>
    <w:p w14:paraId="79BBF666" w14:textId="77777777" w:rsidR="007D7BEB" w:rsidRPr="000B4473" w:rsidRDefault="007D7BEB" w:rsidP="007D7BEB">
      <w:pPr>
        <w:spacing w:before="240"/>
        <w:rPr>
          <w:sz w:val="24"/>
          <w:szCs w:val="24"/>
        </w:rPr>
      </w:pPr>
    </w:p>
    <w:p w14:paraId="3AE897E6" w14:textId="77777777" w:rsidR="007D7BEB" w:rsidRPr="000B4473" w:rsidRDefault="007D7BEB" w:rsidP="007D7BEB">
      <w:pPr>
        <w:pStyle w:val="NormalnyWeb"/>
        <w:spacing w:before="240"/>
      </w:pPr>
      <w:r w:rsidRPr="000B4473">
        <w:rPr>
          <w:b/>
          <w:bCs/>
          <w:kern w:val="36"/>
        </w:rPr>
        <w:t>Zasilacz awaryjny - 4 sztuki</w:t>
      </w:r>
      <w:r w:rsidRPr="000B4473">
        <w:rPr>
          <w:b/>
          <w:bCs/>
          <w:kern w:val="36"/>
        </w:rPr>
        <w:br/>
      </w:r>
      <w:r w:rsidRPr="000B4473">
        <w:rPr>
          <w:b/>
          <w:bCs/>
          <w:kern w:val="36"/>
        </w:rPr>
        <w:br/>
      </w:r>
      <w:r w:rsidRPr="000B4473">
        <w:t>Oferowany przedmiot zamówienia musi spełniać co najmniej następujące wymagania:</w:t>
      </w:r>
    </w:p>
    <w:p w14:paraId="08181B50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typ urządzenia: zasilacz awaryjny UPS (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line-interactive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1FDC8DDA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 pozorna: min. 2200 VA </w:t>
      </w:r>
    </w:p>
    <w:p w14:paraId="6B3AAA1A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moc czynna: min. 1320 W </w:t>
      </w:r>
    </w:p>
    <w:p w14:paraId="449C9358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 xml:space="preserve">łącznie min. 6 gniazd wyjściowych, w tym min. 4× </w:t>
      </w:r>
      <w:proofErr w:type="spellStart"/>
      <w:r w:rsidRPr="000B4473">
        <w:rPr>
          <w:rFonts w:ascii="Times New Roman" w:hAnsi="Times New Roman" w:cs="Times New Roman"/>
          <w:sz w:val="24"/>
          <w:szCs w:val="24"/>
        </w:rPr>
        <w:t>Schuko</w:t>
      </w:r>
      <w:proofErr w:type="spellEnd"/>
    </w:p>
    <w:p w14:paraId="45CD6006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napięcie wejściowe: 230 V AC (zakres pracy dostosowany do standardów europejskich) </w:t>
      </w:r>
    </w:p>
    <w:p w14:paraId="72E9A3D6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częstotliwość: 50 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Hz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3F4AE5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automatyczna regulacja napięcia (AVR) </w:t>
      </w:r>
    </w:p>
    <w:p w14:paraId="7F28FA4B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zabezpieczenia: </w:t>
      </w:r>
    </w:p>
    <w:p w14:paraId="62171DE8" w14:textId="77777777" w:rsidR="007D7BEB" w:rsidRPr="000B4473" w:rsidRDefault="007D7BEB" w:rsidP="007D7BEB">
      <w:pPr>
        <w:numPr>
          <w:ilvl w:val="1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przeciwprzepięciowe </w:t>
      </w:r>
    </w:p>
    <w:p w14:paraId="2BE3477E" w14:textId="77777777" w:rsidR="007D7BEB" w:rsidRPr="000B4473" w:rsidRDefault="007D7BEB" w:rsidP="007D7BEB">
      <w:pPr>
        <w:numPr>
          <w:ilvl w:val="1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przeciwzwarciowe </w:t>
      </w:r>
    </w:p>
    <w:p w14:paraId="493A6A11" w14:textId="77777777" w:rsidR="007D7BEB" w:rsidRPr="000B4473" w:rsidRDefault="007D7BEB" w:rsidP="007D7BEB">
      <w:pPr>
        <w:numPr>
          <w:ilvl w:val="1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przeciążeniowe </w:t>
      </w:r>
    </w:p>
    <w:p w14:paraId="6103D7FA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sygnalizacja pracy: wizualna (np. wyświetlacz LCD lub diody LED) oraz dźwiękowa </w:t>
      </w:r>
    </w:p>
    <w:p w14:paraId="6B818ECC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podtrzymania pracy urządzeń przy zaniku napięcia sieciowego </w:t>
      </w:r>
    </w:p>
    <w:p w14:paraId="64502769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interfejs komunikacyjny (np. USB) umożliwiający monitorowanie pracy UPS </w:t>
      </w:r>
    </w:p>
    <w:p w14:paraId="7204D85C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stan fabrycznie nowy, nieużywany</w:t>
      </w:r>
    </w:p>
    <w:p w14:paraId="3EED2CDF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w zestawie muszą znajdować się wszystkie niezbędne przewody do podłączenia urządzenia</w:t>
      </w:r>
    </w:p>
    <w:p w14:paraId="2BDF2CC6" w14:textId="77777777" w:rsidR="007D7BEB" w:rsidRPr="000B4473" w:rsidRDefault="007D7BEB" w:rsidP="007D7BEB">
      <w:pPr>
        <w:numPr>
          <w:ilvl w:val="0"/>
          <w:numId w:val="37"/>
        </w:num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 co najmniej 24 miesiące</w:t>
      </w:r>
    </w:p>
    <w:p w14:paraId="2BC55F87" w14:textId="77777777" w:rsidR="007D7BEB" w:rsidRPr="000B4473" w:rsidRDefault="007D7BEB" w:rsidP="007D7BEB">
      <w:pPr>
        <w:spacing w:before="240" w:beforeAutospacing="1" w:after="100" w:afterAutospacing="1" w:line="240" w:lineRule="auto"/>
        <w:outlineLvl w:val="0"/>
        <w:rPr>
          <w:sz w:val="24"/>
          <w:szCs w:val="24"/>
        </w:rPr>
      </w:pPr>
    </w:p>
    <w:p w14:paraId="4DEE8F57" w14:textId="77777777" w:rsidR="007D7BEB" w:rsidRPr="000B4473" w:rsidRDefault="007D7BEB" w:rsidP="007D7BEB">
      <w:pPr>
        <w:pStyle w:val="NormalnyWeb"/>
        <w:spacing w:before="240"/>
      </w:pPr>
    </w:p>
    <w:p w14:paraId="53FDD984" w14:textId="77777777" w:rsidR="007D7BEB" w:rsidRPr="000B4473" w:rsidRDefault="007D7BEB" w:rsidP="007D7B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Pakiet biurowy – 5 sztuk</w:t>
      </w:r>
    </w:p>
    <w:p w14:paraId="4C8E7FC8" w14:textId="77777777" w:rsidR="007D7BEB" w:rsidRPr="000B4473" w:rsidRDefault="007D7BEB" w:rsidP="007D7B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minimalne:</w:t>
      </w:r>
    </w:p>
    <w:p w14:paraId="11C90BE7" w14:textId="77777777" w:rsidR="007D7BEB" w:rsidRPr="000B4473" w:rsidRDefault="007D7BEB" w:rsidP="007D7BE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Licencja: </w:t>
      </w:r>
    </w:p>
    <w:p w14:paraId="68DA5423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bezterminowa (</w:t>
      </w:r>
      <w:proofErr w:type="spellStart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perpetual</w:t>
      </w:r>
      <w:proofErr w:type="spellEnd"/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1ADABDE6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komercyjna </w:t>
      </w:r>
    </w:p>
    <w:p w14:paraId="54B3EBB5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licencję:</w:t>
      </w:r>
    </w:p>
    <w:p w14:paraId="15665FB7" w14:textId="77777777" w:rsidR="007D7BEB" w:rsidRPr="000B4473" w:rsidRDefault="007D7BEB" w:rsidP="007D7BEB">
      <w:pPr>
        <w:numPr>
          <w:ilvl w:val="2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przypisaną do urządzenia (OEM) lub</w:t>
      </w:r>
    </w:p>
    <w:p w14:paraId="1372A49C" w14:textId="77777777" w:rsidR="007D7BEB" w:rsidRPr="000B4473" w:rsidRDefault="007D7BEB" w:rsidP="007D7BEB">
      <w:pPr>
        <w:numPr>
          <w:ilvl w:val="2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przypisaną do użytkownika (BOX / ESD)</w:t>
      </w:r>
    </w:p>
    <w:p w14:paraId="30219FD5" w14:textId="77777777" w:rsidR="007D7BEB" w:rsidRPr="000B4473" w:rsidRDefault="007D7BEB" w:rsidP="007D7BE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Skład: </w:t>
      </w:r>
    </w:p>
    <w:p w14:paraId="14FD79D6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edytor tekstu </w:t>
      </w:r>
    </w:p>
    <w:p w14:paraId="5B37B6D8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arkusz kalkulacyjny </w:t>
      </w:r>
    </w:p>
    <w:p w14:paraId="036E6DD7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do prezentacji </w:t>
      </w:r>
    </w:p>
    <w:p w14:paraId="3E787DC3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aplikacja do obsługi poczty elektronicznej i kalendarza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7D8592" w14:textId="77777777" w:rsidR="007D7BEB" w:rsidRPr="000B4473" w:rsidRDefault="007D7BEB" w:rsidP="007D7BE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Kompatybilność: </w:t>
      </w:r>
    </w:p>
    <w:p w14:paraId="7D7A02CF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obsługa DOCX, XLSX, PPTX</w:t>
      </w:r>
    </w:p>
    <w:p w14:paraId="4CCAB80F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poprawne odwzorowanie formatowania dokumentów</w:t>
      </w:r>
    </w:p>
    <w:p w14:paraId="1803F0D7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możliwość zapisu w ww. formatach bez utraty funkcjonalności</w:t>
      </w: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3B3654" w14:textId="77777777" w:rsidR="007D7BEB" w:rsidRPr="000B4473" w:rsidRDefault="007D7BEB" w:rsidP="007D7BE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Język: </w:t>
      </w:r>
    </w:p>
    <w:p w14:paraId="7CA026A1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polski </w:t>
      </w:r>
    </w:p>
    <w:p w14:paraId="26F6E0D5" w14:textId="77777777" w:rsidR="007D7BEB" w:rsidRPr="000B4473" w:rsidRDefault="007D7BEB" w:rsidP="007D7BE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System: </w:t>
      </w:r>
    </w:p>
    <w:p w14:paraId="681C060C" w14:textId="77777777" w:rsidR="007D7BEB" w:rsidRPr="000B4473" w:rsidRDefault="007D7BEB" w:rsidP="007D7BEB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473">
        <w:rPr>
          <w:rFonts w:ascii="Times New Roman" w:hAnsi="Times New Roman" w:cs="Times New Roman"/>
          <w:sz w:val="24"/>
          <w:szCs w:val="24"/>
        </w:rPr>
        <w:t>kompatybilność z Windows 10 oraz Windows 11</w:t>
      </w:r>
    </w:p>
    <w:p w14:paraId="1620DCD1" w14:textId="77777777" w:rsidR="007D7BEB" w:rsidRPr="000B4473" w:rsidRDefault="007D7BEB" w:rsidP="007D7BEB">
      <w:pPr>
        <w:spacing w:before="240"/>
        <w:rPr>
          <w:sz w:val="24"/>
          <w:szCs w:val="24"/>
        </w:rPr>
      </w:pPr>
    </w:p>
    <w:p w14:paraId="4BA0AF2C" w14:textId="77777777" w:rsidR="008410A7" w:rsidRPr="000B4473" w:rsidRDefault="008410A7" w:rsidP="003B5DAD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410A7" w:rsidRPr="000B4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2E2A"/>
    <w:multiLevelType w:val="multilevel"/>
    <w:tmpl w:val="94B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DB4"/>
    <w:multiLevelType w:val="hybridMultilevel"/>
    <w:tmpl w:val="AE569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94AC1"/>
    <w:multiLevelType w:val="multilevel"/>
    <w:tmpl w:val="2CC0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85D2B"/>
    <w:multiLevelType w:val="multilevel"/>
    <w:tmpl w:val="F68E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2C9E"/>
    <w:multiLevelType w:val="multilevel"/>
    <w:tmpl w:val="B4B4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83AED"/>
    <w:multiLevelType w:val="hybridMultilevel"/>
    <w:tmpl w:val="AFCA5F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A22295"/>
    <w:multiLevelType w:val="hybridMultilevel"/>
    <w:tmpl w:val="C220B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22F34"/>
    <w:multiLevelType w:val="multilevel"/>
    <w:tmpl w:val="2B0A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343602"/>
    <w:multiLevelType w:val="hybridMultilevel"/>
    <w:tmpl w:val="31388E3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1A17F28"/>
    <w:multiLevelType w:val="multilevel"/>
    <w:tmpl w:val="CCD8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B747D5"/>
    <w:multiLevelType w:val="hybridMultilevel"/>
    <w:tmpl w:val="1CDEF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D79D9"/>
    <w:multiLevelType w:val="multilevel"/>
    <w:tmpl w:val="BF20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546C0C"/>
    <w:multiLevelType w:val="multilevel"/>
    <w:tmpl w:val="95CC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176B7"/>
    <w:multiLevelType w:val="multilevel"/>
    <w:tmpl w:val="2B9C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832B48"/>
    <w:multiLevelType w:val="multilevel"/>
    <w:tmpl w:val="2456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303211"/>
    <w:multiLevelType w:val="hybridMultilevel"/>
    <w:tmpl w:val="F5F68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46DBE"/>
    <w:multiLevelType w:val="hybridMultilevel"/>
    <w:tmpl w:val="428088E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D55A4"/>
    <w:multiLevelType w:val="multilevel"/>
    <w:tmpl w:val="8AA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6829ED"/>
    <w:multiLevelType w:val="hybridMultilevel"/>
    <w:tmpl w:val="27B01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B2F1D"/>
    <w:multiLevelType w:val="multilevel"/>
    <w:tmpl w:val="6B94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923470"/>
    <w:multiLevelType w:val="multilevel"/>
    <w:tmpl w:val="B06C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CA0CC7"/>
    <w:multiLevelType w:val="multilevel"/>
    <w:tmpl w:val="B2CC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3C7DDB"/>
    <w:multiLevelType w:val="multilevel"/>
    <w:tmpl w:val="F79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1A1E90"/>
    <w:multiLevelType w:val="multilevel"/>
    <w:tmpl w:val="47EE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677AD3"/>
    <w:multiLevelType w:val="multilevel"/>
    <w:tmpl w:val="664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90136C"/>
    <w:multiLevelType w:val="multilevel"/>
    <w:tmpl w:val="7D5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4469E"/>
    <w:multiLevelType w:val="hybridMultilevel"/>
    <w:tmpl w:val="D1F2E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D0B4D"/>
    <w:multiLevelType w:val="multilevel"/>
    <w:tmpl w:val="52D2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96619B"/>
    <w:multiLevelType w:val="multilevel"/>
    <w:tmpl w:val="7C5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61B8E"/>
    <w:multiLevelType w:val="multilevel"/>
    <w:tmpl w:val="9CB4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A028F0"/>
    <w:multiLevelType w:val="hybridMultilevel"/>
    <w:tmpl w:val="68C60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33DFA"/>
    <w:multiLevelType w:val="multilevel"/>
    <w:tmpl w:val="C200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D338CA"/>
    <w:multiLevelType w:val="multilevel"/>
    <w:tmpl w:val="DD0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1814BC"/>
    <w:multiLevelType w:val="hybridMultilevel"/>
    <w:tmpl w:val="282EC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B4474"/>
    <w:multiLevelType w:val="multilevel"/>
    <w:tmpl w:val="C33E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AB550A"/>
    <w:multiLevelType w:val="multilevel"/>
    <w:tmpl w:val="3730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C70049"/>
    <w:multiLevelType w:val="multilevel"/>
    <w:tmpl w:val="27E2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2760DE"/>
    <w:multiLevelType w:val="multilevel"/>
    <w:tmpl w:val="D412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B3587A"/>
    <w:multiLevelType w:val="multilevel"/>
    <w:tmpl w:val="2478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AB06ED"/>
    <w:multiLevelType w:val="multilevel"/>
    <w:tmpl w:val="A4A2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C330D6"/>
    <w:multiLevelType w:val="hybridMultilevel"/>
    <w:tmpl w:val="8E083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221A5"/>
    <w:multiLevelType w:val="multilevel"/>
    <w:tmpl w:val="C510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D02BC0"/>
    <w:multiLevelType w:val="multilevel"/>
    <w:tmpl w:val="3C0A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547696">
    <w:abstractNumId w:val="3"/>
  </w:num>
  <w:num w:numId="2" w16cid:durableId="1431118203">
    <w:abstractNumId w:val="38"/>
  </w:num>
  <w:num w:numId="3" w16cid:durableId="730691373">
    <w:abstractNumId w:val="20"/>
  </w:num>
  <w:num w:numId="4" w16cid:durableId="940189592">
    <w:abstractNumId w:val="24"/>
  </w:num>
  <w:num w:numId="5" w16cid:durableId="15887882">
    <w:abstractNumId w:val="36"/>
  </w:num>
  <w:num w:numId="6" w16cid:durableId="416833298">
    <w:abstractNumId w:val="39"/>
  </w:num>
  <w:num w:numId="7" w16cid:durableId="1878859332">
    <w:abstractNumId w:val="7"/>
  </w:num>
  <w:num w:numId="8" w16cid:durableId="358774363">
    <w:abstractNumId w:val="23"/>
  </w:num>
  <w:num w:numId="9" w16cid:durableId="2033872132">
    <w:abstractNumId w:val="25"/>
  </w:num>
  <w:num w:numId="10" w16cid:durableId="1332025390">
    <w:abstractNumId w:val="17"/>
  </w:num>
  <w:num w:numId="11" w16cid:durableId="1755935826">
    <w:abstractNumId w:val="41"/>
  </w:num>
  <w:num w:numId="12" w16cid:durableId="1120537288">
    <w:abstractNumId w:val="0"/>
  </w:num>
  <w:num w:numId="13" w16cid:durableId="258804142">
    <w:abstractNumId w:val="37"/>
  </w:num>
  <w:num w:numId="14" w16cid:durableId="1145509858">
    <w:abstractNumId w:val="42"/>
  </w:num>
  <w:num w:numId="15" w16cid:durableId="867068512">
    <w:abstractNumId w:val="4"/>
  </w:num>
  <w:num w:numId="16" w16cid:durableId="478303902">
    <w:abstractNumId w:val="32"/>
  </w:num>
  <w:num w:numId="17" w16cid:durableId="1830096283">
    <w:abstractNumId w:val="21"/>
  </w:num>
  <w:num w:numId="18" w16cid:durableId="1482186717">
    <w:abstractNumId w:val="12"/>
  </w:num>
  <w:num w:numId="19" w16cid:durableId="774833859">
    <w:abstractNumId w:val="28"/>
  </w:num>
  <w:num w:numId="20" w16cid:durableId="330839386">
    <w:abstractNumId w:val="22"/>
  </w:num>
  <w:num w:numId="21" w16cid:durableId="1879582385">
    <w:abstractNumId w:val="11"/>
  </w:num>
  <w:num w:numId="22" w16cid:durableId="827526097">
    <w:abstractNumId w:val="14"/>
  </w:num>
  <w:num w:numId="23" w16cid:durableId="1701323323">
    <w:abstractNumId w:val="9"/>
  </w:num>
  <w:num w:numId="24" w16cid:durableId="619801327">
    <w:abstractNumId w:val="15"/>
  </w:num>
  <w:num w:numId="25" w16cid:durableId="1285580823">
    <w:abstractNumId w:val="18"/>
  </w:num>
  <w:num w:numId="26" w16cid:durableId="359361187">
    <w:abstractNumId w:val="6"/>
  </w:num>
  <w:num w:numId="27" w16cid:durableId="1202016610">
    <w:abstractNumId w:val="1"/>
  </w:num>
  <w:num w:numId="28" w16cid:durableId="1955093891">
    <w:abstractNumId w:val="26"/>
  </w:num>
  <w:num w:numId="29" w16cid:durableId="1017537909">
    <w:abstractNumId w:val="33"/>
  </w:num>
  <w:num w:numId="30" w16cid:durableId="940719780">
    <w:abstractNumId w:val="29"/>
  </w:num>
  <w:num w:numId="31" w16cid:durableId="1417243558">
    <w:abstractNumId w:val="19"/>
  </w:num>
  <w:num w:numId="32" w16cid:durableId="468278957">
    <w:abstractNumId w:val="34"/>
  </w:num>
  <w:num w:numId="33" w16cid:durableId="1474563515">
    <w:abstractNumId w:val="10"/>
  </w:num>
  <w:num w:numId="34" w16cid:durableId="1855799867">
    <w:abstractNumId w:val="30"/>
  </w:num>
  <w:num w:numId="35" w16cid:durableId="1098019555">
    <w:abstractNumId w:val="40"/>
  </w:num>
  <w:num w:numId="36" w16cid:durableId="566692848">
    <w:abstractNumId w:val="13"/>
  </w:num>
  <w:num w:numId="37" w16cid:durableId="1964573924">
    <w:abstractNumId w:val="2"/>
  </w:num>
  <w:num w:numId="38" w16cid:durableId="74205938">
    <w:abstractNumId w:val="31"/>
  </w:num>
  <w:num w:numId="39" w16cid:durableId="116334823">
    <w:abstractNumId w:val="35"/>
  </w:num>
  <w:num w:numId="40" w16cid:durableId="853496293">
    <w:abstractNumId w:val="5"/>
  </w:num>
  <w:num w:numId="41" w16cid:durableId="1060447816">
    <w:abstractNumId w:val="8"/>
  </w:num>
  <w:num w:numId="42" w16cid:durableId="1720124969">
    <w:abstractNumId w:val="27"/>
  </w:num>
  <w:num w:numId="43" w16cid:durableId="20485313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454"/>
    <w:rsid w:val="00017E19"/>
    <w:rsid w:val="000B4473"/>
    <w:rsid w:val="00101CD0"/>
    <w:rsid w:val="00176A72"/>
    <w:rsid w:val="00186218"/>
    <w:rsid w:val="00187486"/>
    <w:rsid w:val="00322DF1"/>
    <w:rsid w:val="003773CA"/>
    <w:rsid w:val="003B5DAD"/>
    <w:rsid w:val="003C1C59"/>
    <w:rsid w:val="004729A9"/>
    <w:rsid w:val="004C1196"/>
    <w:rsid w:val="004C3D40"/>
    <w:rsid w:val="004F104E"/>
    <w:rsid w:val="00566AAC"/>
    <w:rsid w:val="00582256"/>
    <w:rsid w:val="00654EB3"/>
    <w:rsid w:val="00665C9D"/>
    <w:rsid w:val="006C1CE6"/>
    <w:rsid w:val="006C73DA"/>
    <w:rsid w:val="00774CA9"/>
    <w:rsid w:val="00797776"/>
    <w:rsid w:val="007C2CB6"/>
    <w:rsid w:val="007D7BEB"/>
    <w:rsid w:val="007E311F"/>
    <w:rsid w:val="007F7DB0"/>
    <w:rsid w:val="008410A7"/>
    <w:rsid w:val="00842A50"/>
    <w:rsid w:val="0084667B"/>
    <w:rsid w:val="00870DB5"/>
    <w:rsid w:val="008B79EB"/>
    <w:rsid w:val="008F7BC9"/>
    <w:rsid w:val="009C1D50"/>
    <w:rsid w:val="00A63541"/>
    <w:rsid w:val="00A930E7"/>
    <w:rsid w:val="00AA2E2D"/>
    <w:rsid w:val="00B743A9"/>
    <w:rsid w:val="00B7450B"/>
    <w:rsid w:val="00BE0B95"/>
    <w:rsid w:val="00DB1454"/>
    <w:rsid w:val="00E178E4"/>
    <w:rsid w:val="00E3210E"/>
    <w:rsid w:val="00E33C0E"/>
    <w:rsid w:val="00E34CB2"/>
    <w:rsid w:val="00E766A0"/>
    <w:rsid w:val="00EC4E5E"/>
    <w:rsid w:val="00F93389"/>
    <w:rsid w:val="00FB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82D0"/>
  <w15:chartTrackingRefBased/>
  <w15:docId w15:val="{6955086E-7306-4A37-9EB1-3E940F3D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B1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B14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145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B145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DB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1454"/>
    <w:rPr>
      <w:b/>
      <w:bCs/>
    </w:rPr>
  </w:style>
  <w:style w:type="paragraph" w:styleId="Akapitzlist">
    <w:name w:val="List Paragraph"/>
    <w:basedOn w:val="Normalny"/>
    <w:uiPriority w:val="34"/>
    <w:qFormat/>
    <w:rsid w:val="00101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1975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squz</dc:creator>
  <cp:keywords/>
  <dc:description/>
  <cp:lastModifiedBy>Agnieszka Sołtyszewska</cp:lastModifiedBy>
  <cp:revision>2</cp:revision>
  <dcterms:created xsi:type="dcterms:W3CDTF">2026-07-16T21:00:00Z</dcterms:created>
  <dcterms:modified xsi:type="dcterms:W3CDTF">2026-07-16T21:00:00Z</dcterms:modified>
</cp:coreProperties>
</file>