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4678D" w14:textId="645E781F" w:rsidR="00180862" w:rsidRPr="001905D1" w:rsidRDefault="003A7D10" w:rsidP="001905D1">
      <w:pPr>
        <w:suppressAutoHyphens w:val="0"/>
        <w:spacing w:line="300" w:lineRule="auto"/>
        <w:ind w:left="6372"/>
        <w:contextualSpacing/>
        <w:jc w:val="right"/>
        <w:rPr>
          <w:rFonts w:asciiTheme="majorHAnsi" w:eastAsia="Times New Roman" w:hAnsiTheme="majorHAnsi" w:cstheme="majorHAnsi"/>
          <w:b/>
          <w:bCs/>
          <w:kern w:val="0"/>
          <w:lang w:eastAsia="pl-PL"/>
        </w:rPr>
      </w:pPr>
      <w:r w:rsidRPr="001905D1">
        <w:rPr>
          <w:rFonts w:asciiTheme="majorHAnsi" w:eastAsia="Times New Roman" w:hAnsiTheme="majorHAnsi" w:cstheme="majorHAnsi"/>
          <w:b/>
          <w:bCs/>
          <w:kern w:val="0"/>
          <w:lang w:eastAsia="pl-PL"/>
        </w:rPr>
        <w:t>Załącznik</w:t>
      </w:r>
      <w:r w:rsidR="008E1E24" w:rsidRPr="001905D1">
        <w:rPr>
          <w:rFonts w:asciiTheme="majorHAnsi" w:eastAsia="Times New Roman" w:hAnsiTheme="majorHAnsi" w:cstheme="majorHAnsi"/>
          <w:b/>
          <w:bCs/>
          <w:kern w:val="0"/>
          <w:lang w:eastAsia="pl-PL"/>
        </w:rPr>
        <w:t xml:space="preserve"> Nr </w:t>
      </w:r>
      <w:r w:rsidR="00896707" w:rsidRPr="001905D1">
        <w:rPr>
          <w:rFonts w:asciiTheme="majorHAnsi" w:eastAsia="Times New Roman" w:hAnsiTheme="majorHAnsi" w:cstheme="majorHAnsi"/>
          <w:b/>
          <w:bCs/>
          <w:kern w:val="0"/>
          <w:lang w:eastAsia="pl-PL"/>
        </w:rPr>
        <w:t>4</w:t>
      </w:r>
      <w:r w:rsidR="00123370" w:rsidRPr="001905D1">
        <w:rPr>
          <w:rFonts w:asciiTheme="majorHAnsi" w:eastAsia="Times New Roman" w:hAnsiTheme="majorHAnsi" w:cstheme="majorHAnsi"/>
          <w:b/>
          <w:bCs/>
          <w:kern w:val="0"/>
          <w:lang w:eastAsia="pl-PL"/>
        </w:rPr>
        <w:t xml:space="preserve"> </w:t>
      </w:r>
      <w:r w:rsidR="008E1E24" w:rsidRPr="001905D1">
        <w:rPr>
          <w:rFonts w:asciiTheme="majorHAnsi" w:eastAsia="Times New Roman" w:hAnsiTheme="majorHAnsi" w:cstheme="majorHAnsi"/>
          <w:b/>
          <w:bCs/>
          <w:kern w:val="0"/>
          <w:lang w:eastAsia="pl-PL"/>
        </w:rPr>
        <w:t>do SWZ</w:t>
      </w:r>
    </w:p>
    <w:p w14:paraId="3C06405E" w14:textId="77777777" w:rsidR="00123370" w:rsidRPr="001905D1" w:rsidRDefault="00123370" w:rsidP="001905D1">
      <w:pPr>
        <w:suppressAutoHyphens w:val="0"/>
        <w:spacing w:line="300" w:lineRule="auto"/>
        <w:contextualSpacing/>
        <w:jc w:val="both"/>
        <w:rPr>
          <w:rFonts w:asciiTheme="majorHAnsi" w:eastAsia="Times New Roman" w:hAnsiTheme="majorHAnsi" w:cstheme="majorHAnsi"/>
          <w:b/>
          <w:kern w:val="0"/>
          <w:lang w:eastAsia="pl-PL"/>
        </w:rPr>
      </w:pPr>
    </w:p>
    <w:p w14:paraId="40756CBB" w14:textId="63DD8107" w:rsidR="00180862" w:rsidRPr="001905D1" w:rsidRDefault="00180862" w:rsidP="001905D1">
      <w:pPr>
        <w:suppressAutoHyphens w:val="0"/>
        <w:spacing w:line="300" w:lineRule="auto"/>
        <w:contextualSpacing/>
        <w:jc w:val="center"/>
        <w:rPr>
          <w:rFonts w:asciiTheme="majorHAnsi" w:eastAsia="Times New Roman" w:hAnsiTheme="majorHAnsi" w:cstheme="majorHAnsi"/>
          <w:b/>
          <w:kern w:val="0"/>
          <w:lang w:eastAsia="pl-PL"/>
        </w:rPr>
      </w:pPr>
      <w:r w:rsidRPr="001905D1">
        <w:rPr>
          <w:rFonts w:asciiTheme="majorHAnsi" w:eastAsia="Times New Roman" w:hAnsiTheme="majorHAnsi" w:cstheme="majorHAnsi"/>
          <w:b/>
          <w:kern w:val="0"/>
          <w:lang w:eastAsia="pl-PL"/>
        </w:rPr>
        <w:t>Umowa Nr</w:t>
      </w:r>
      <w:r w:rsidR="001905D1">
        <w:rPr>
          <w:rFonts w:asciiTheme="majorHAnsi" w:eastAsia="Times New Roman" w:hAnsiTheme="majorHAnsi" w:cstheme="majorHAnsi"/>
          <w:b/>
          <w:kern w:val="0"/>
          <w:lang w:eastAsia="pl-PL"/>
        </w:rPr>
        <w:t xml:space="preserve"> … </w:t>
      </w:r>
      <w:r w:rsidRPr="001905D1">
        <w:rPr>
          <w:rFonts w:asciiTheme="majorHAnsi" w:eastAsia="Times New Roman" w:hAnsiTheme="majorHAnsi" w:cstheme="majorHAnsi"/>
          <w:b/>
          <w:kern w:val="0"/>
          <w:lang w:eastAsia="pl-PL"/>
        </w:rPr>
        <w:t>/</w:t>
      </w:r>
      <w:r w:rsidR="001905D1">
        <w:rPr>
          <w:rFonts w:asciiTheme="majorHAnsi" w:eastAsia="Times New Roman" w:hAnsiTheme="majorHAnsi" w:cstheme="majorHAnsi"/>
          <w:b/>
          <w:kern w:val="0"/>
          <w:lang w:eastAsia="pl-PL"/>
        </w:rPr>
        <w:t xml:space="preserve"> </w:t>
      </w:r>
      <w:r w:rsidRPr="001905D1">
        <w:rPr>
          <w:rFonts w:asciiTheme="majorHAnsi" w:eastAsia="Times New Roman" w:hAnsiTheme="majorHAnsi" w:cstheme="majorHAnsi"/>
          <w:b/>
          <w:kern w:val="0"/>
          <w:lang w:eastAsia="pl-PL"/>
        </w:rPr>
        <w:t>202</w:t>
      </w:r>
      <w:r w:rsidR="00AD0C9A" w:rsidRPr="001905D1">
        <w:rPr>
          <w:rFonts w:asciiTheme="majorHAnsi" w:eastAsia="Times New Roman" w:hAnsiTheme="majorHAnsi" w:cstheme="majorHAnsi"/>
          <w:b/>
          <w:kern w:val="0"/>
          <w:lang w:eastAsia="pl-PL"/>
        </w:rPr>
        <w:t>6</w:t>
      </w:r>
    </w:p>
    <w:p w14:paraId="472108D9" w14:textId="19B5F488" w:rsidR="008E1E24" w:rsidRPr="001905D1" w:rsidRDefault="008E1E24" w:rsidP="001905D1">
      <w:pPr>
        <w:suppressAutoHyphens w:val="0"/>
        <w:spacing w:line="300" w:lineRule="auto"/>
        <w:contextualSpacing/>
        <w:jc w:val="center"/>
        <w:rPr>
          <w:rFonts w:asciiTheme="majorHAnsi" w:eastAsia="Times New Roman" w:hAnsiTheme="majorHAnsi" w:cstheme="majorHAnsi"/>
          <w:b/>
          <w:kern w:val="0"/>
          <w:lang w:eastAsia="pl-PL"/>
        </w:rPr>
      </w:pPr>
      <w:r w:rsidRPr="001905D1">
        <w:rPr>
          <w:rFonts w:asciiTheme="majorHAnsi" w:eastAsia="Times New Roman" w:hAnsiTheme="majorHAnsi" w:cstheme="majorHAnsi"/>
          <w:b/>
          <w:kern w:val="0"/>
          <w:lang w:eastAsia="pl-PL"/>
        </w:rPr>
        <w:t>/PROJEKT/</w:t>
      </w:r>
    </w:p>
    <w:p w14:paraId="6E117772" w14:textId="77777777" w:rsidR="00123370" w:rsidRPr="001905D1" w:rsidRDefault="00123370" w:rsidP="001905D1">
      <w:pPr>
        <w:suppressAutoHyphens w:val="0"/>
        <w:spacing w:line="300" w:lineRule="auto"/>
        <w:contextualSpacing/>
        <w:jc w:val="both"/>
        <w:rPr>
          <w:rFonts w:asciiTheme="majorHAnsi" w:hAnsiTheme="majorHAnsi" w:cstheme="majorHAnsi"/>
          <w:b/>
          <w:bCs/>
        </w:rPr>
      </w:pPr>
    </w:p>
    <w:p w14:paraId="6AC64FB4" w14:textId="439F613E" w:rsidR="00180862" w:rsidRP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 xml:space="preserve">zawarta w dniu </w:t>
      </w:r>
      <w:r w:rsidR="0070338F" w:rsidRPr="001905D1">
        <w:rPr>
          <w:rFonts w:asciiTheme="majorHAnsi" w:eastAsia="Times New Roman" w:hAnsiTheme="majorHAnsi" w:cstheme="majorHAnsi"/>
          <w:kern w:val="0"/>
          <w:lang w:eastAsia="pl-PL"/>
        </w:rPr>
        <w:t>………………</w:t>
      </w:r>
      <w:r w:rsidR="001905D1">
        <w:rPr>
          <w:rFonts w:asciiTheme="majorHAnsi" w:eastAsia="Times New Roman" w:hAnsiTheme="majorHAnsi" w:cstheme="majorHAnsi"/>
          <w:kern w:val="0"/>
          <w:lang w:eastAsia="pl-PL"/>
        </w:rPr>
        <w:t xml:space="preserve"> </w:t>
      </w:r>
      <w:r w:rsidR="00981000" w:rsidRPr="001905D1">
        <w:rPr>
          <w:rFonts w:asciiTheme="majorHAnsi" w:eastAsia="Times New Roman" w:hAnsiTheme="majorHAnsi" w:cstheme="majorHAnsi"/>
          <w:kern w:val="0"/>
          <w:lang w:eastAsia="pl-PL"/>
        </w:rPr>
        <w:t>2026</w:t>
      </w:r>
      <w:r w:rsidRPr="001905D1">
        <w:rPr>
          <w:rFonts w:asciiTheme="majorHAnsi" w:eastAsia="Times New Roman" w:hAnsiTheme="majorHAnsi" w:cstheme="majorHAnsi"/>
          <w:kern w:val="0"/>
          <w:lang w:eastAsia="pl-PL"/>
        </w:rPr>
        <w:t xml:space="preserve"> r. pomiędzy:</w:t>
      </w:r>
    </w:p>
    <w:p w14:paraId="142DB16C" w14:textId="40A517E1" w:rsidR="00180862" w:rsidRP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hAnsiTheme="majorHAnsi" w:cstheme="majorHAnsi"/>
          <w:b/>
          <w:bCs/>
          <w:kern w:val="0"/>
        </w:rPr>
        <w:t>Białostockim Ośrodkiem Kultury,</w:t>
      </w:r>
      <w:r w:rsidRPr="001905D1">
        <w:rPr>
          <w:rFonts w:asciiTheme="majorHAnsi" w:hAnsiTheme="majorHAnsi" w:cstheme="majorHAnsi"/>
          <w:kern w:val="0"/>
        </w:rPr>
        <w:t xml:space="preserve"> ul. Legionowa 5, 15 – 281 Białystok, NIP- 542-32-64-795, R</w:t>
      </w:r>
      <w:r w:rsidR="000D7042" w:rsidRPr="001905D1">
        <w:rPr>
          <w:rFonts w:asciiTheme="majorHAnsi" w:hAnsiTheme="majorHAnsi" w:cstheme="majorHAnsi"/>
          <w:kern w:val="0"/>
        </w:rPr>
        <w:t xml:space="preserve">EGON </w:t>
      </w:r>
      <w:r w:rsidRPr="001905D1">
        <w:rPr>
          <w:rFonts w:asciiTheme="majorHAnsi" w:hAnsiTheme="majorHAnsi" w:cstheme="majorHAnsi"/>
          <w:kern w:val="0"/>
        </w:rPr>
        <w:t xml:space="preserve"> 366 210 700, reprezentowanym przez Martynę Faustynę Zaniewską – </w:t>
      </w:r>
      <w:r w:rsidR="00AD0C9A" w:rsidRPr="001905D1">
        <w:rPr>
          <w:rFonts w:asciiTheme="majorHAnsi" w:hAnsiTheme="majorHAnsi" w:cstheme="majorHAnsi"/>
          <w:kern w:val="0"/>
        </w:rPr>
        <w:t>D</w:t>
      </w:r>
      <w:r w:rsidRPr="001905D1">
        <w:rPr>
          <w:rFonts w:asciiTheme="majorHAnsi" w:hAnsiTheme="majorHAnsi" w:cstheme="majorHAnsi"/>
          <w:kern w:val="0"/>
        </w:rPr>
        <w:t xml:space="preserve">yrektora, </w:t>
      </w:r>
      <w:r w:rsidRPr="001905D1">
        <w:rPr>
          <w:rFonts w:asciiTheme="majorHAnsi" w:eastAsia="Times New Roman" w:hAnsiTheme="majorHAnsi" w:cstheme="majorHAnsi"/>
          <w:kern w:val="0"/>
          <w:lang w:eastAsia="pl-PL"/>
        </w:rPr>
        <w:t>zwanym dalej „</w:t>
      </w:r>
      <w:r w:rsidRPr="001905D1">
        <w:rPr>
          <w:rFonts w:asciiTheme="majorHAnsi" w:eastAsia="Times New Roman" w:hAnsiTheme="majorHAnsi" w:cstheme="majorHAnsi"/>
          <w:b/>
          <w:bCs/>
          <w:kern w:val="0"/>
          <w:lang w:eastAsia="pl-PL"/>
        </w:rPr>
        <w:t>Zamawiającym</w:t>
      </w:r>
      <w:r w:rsidRPr="001905D1">
        <w:rPr>
          <w:rFonts w:asciiTheme="majorHAnsi" w:eastAsia="Times New Roman" w:hAnsiTheme="majorHAnsi" w:cstheme="majorHAnsi"/>
          <w:kern w:val="0"/>
          <w:lang w:eastAsia="pl-PL"/>
        </w:rPr>
        <w:t>”,</w:t>
      </w:r>
    </w:p>
    <w:p w14:paraId="37FC2825" w14:textId="77777777" w:rsidR="00180862" w:rsidRP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a</w:t>
      </w:r>
    </w:p>
    <w:p w14:paraId="5F9CD7D9" w14:textId="308B48FA" w:rsidR="00180862" w:rsidRPr="001905D1" w:rsidRDefault="00AD0C9A"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t>
      </w:r>
      <w:r w:rsidR="001905D1">
        <w:rPr>
          <w:rFonts w:asciiTheme="majorHAnsi" w:eastAsia="Times New Roman" w:hAnsiTheme="majorHAnsi" w:cstheme="majorHAnsi"/>
          <w:kern w:val="0"/>
          <w:lang w:eastAsia="pl-PL"/>
        </w:rPr>
        <w:t>…………………………………………………………………………………………………</w:t>
      </w:r>
    </w:p>
    <w:p w14:paraId="1DAE3E9F" w14:textId="77777777" w:rsid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reprezentowanym przez</w:t>
      </w:r>
      <w:r w:rsidR="00AD0C9A" w:rsidRPr="001905D1">
        <w:rPr>
          <w:rFonts w:asciiTheme="majorHAnsi" w:eastAsia="Times New Roman" w:hAnsiTheme="majorHAnsi" w:cstheme="majorHAnsi"/>
          <w:kern w:val="0"/>
          <w:lang w:eastAsia="pl-PL"/>
        </w:rPr>
        <w:t>…………………………………….</w:t>
      </w:r>
    </w:p>
    <w:p w14:paraId="10B48405" w14:textId="6A7B77C2" w:rsidR="00180862" w:rsidRP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zwanym dalej „</w:t>
      </w:r>
      <w:r w:rsidRPr="001905D1">
        <w:rPr>
          <w:rFonts w:asciiTheme="majorHAnsi" w:eastAsia="Times New Roman" w:hAnsiTheme="majorHAnsi" w:cstheme="majorHAnsi"/>
          <w:b/>
          <w:bCs/>
          <w:kern w:val="0"/>
          <w:lang w:eastAsia="pl-PL"/>
        </w:rPr>
        <w:t>Wykonawcą</w:t>
      </w:r>
      <w:r w:rsidRPr="001905D1">
        <w:rPr>
          <w:rFonts w:asciiTheme="majorHAnsi" w:eastAsia="Times New Roman" w:hAnsiTheme="majorHAnsi" w:cstheme="majorHAnsi"/>
          <w:kern w:val="0"/>
          <w:lang w:eastAsia="pl-PL"/>
        </w:rPr>
        <w:t>”</w:t>
      </w:r>
    </w:p>
    <w:p w14:paraId="783962F2" w14:textId="77777777" w:rsidR="00180862" w:rsidRPr="001905D1" w:rsidRDefault="00180862" w:rsidP="001905D1">
      <w:pPr>
        <w:suppressAutoHyphens w:val="0"/>
        <w:spacing w:line="300" w:lineRule="auto"/>
        <w:contextualSpacing/>
        <w:jc w:val="both"/>
        <w:rPr>
          <w:rFonts w:asciiTheme="majorHAnsi" w:eastAsia="Times New Roman" w:hAnsiTheme="majorHAnsi" w:cstheme="majorHAnsi"/>
          <w:kern w:val="0"/>
          <w:lang w:eastAsia="pl-PL"/>
        </w:rPr>
      </w:pPr>
    </w:p>
    <w:p w14:paraId="4C95CCEB" w14:textId="2955952A" w:rsidR="00180862" w:rsidRPr="001905D1" w:rsidRDefault="00180862" w:rsidP="001905D1">
      <w:pPr>
        <w:spacing w:line="300" w:lineRule="auto"/>
        <w:contextualSpacing/>
        <w:jc w:val="both"/>
        <w:rPr>
          <w:rFonts w:asciiTheme="majorHAnsi" w:hAnsiTheme="majorHAnsi" w:cstheme="majorHAnsi"/>
        </w:rPr>
      </w:pPr>
      <w:r w:rsidRPr="001905D1">
        <w:rPr>
          <w:rFonts w:asciiTheme="majorHAnsi" w:hAnsiTheme="majorHAnsi" w:cstheme="majorHAnsi"/>
        </w:rPr>
        <w:t xml:space="preserve">na podstawie dokonanego przez Zamawiającego wyboru oferty Wykonawcy w postępowaniu prowadzonym w trybie podstawowym bez przeprowadzenia negocjacji, na podstawie </w:t>
      </w:r>
      <w:r w:rsidRPr="001905D1">
        <w:rPr>
          <w:rFonts w:asciiTheme="majorHAnsi" w:hAnsiTheme="majorHAnsi" w:cstheme="majorHAnsi"/>
        </w:rPr>
        <w:br/>
        <w:t>art. 275 pkt 1 ustawy z dnia 11 września 2019 r. Prawo zamówień publicznych (Dz. U. z 202</w:t>
      </w:r>
      <w:r w:rsidR="00896707" w:rsidRPr="001905D1">
        <w:rPr>
          <w:rFonts w:asciiTheme="majorHAnsi" w:hAnsiTheme="majorHAnsi" w:cstheme="majorHAnsi"/>
        </w:rPr>
        <w:t>6</w:t>
      </w:r>
      <w:r w:rsidRPr="001905D1">
        <w:rPr>
          <w:rFonts w:asciiTheme="majorHAnsi" w:hAnsiTheme="majorHAnsi" w:cstheme="majorHAnsi"/>
        </w:rPr>
        <w:t xml:space="preserve"> r. poz. </w:t>
      </w:r>
      <w:r w:rsidR="00896707" w:rsidRPr="001905D1">
        <w:rPr>
          <w:rFonts w:asciiTheme="majorHAnsi" w:hAnsiTheme="majorHAnsi" w:cstheme="majorHAnsi"/>
        </w:rPr>
        <w:t>793</w:t>
      </w:r>
      <w:r w:rsidRPr="001905D1">
        <w:rPr>
          <w:rFonts w:asciiTheme="majorHAnsi" w:hAnsiTheme="majorHAnsi" w:cstheme="majorHAnsi"/>
        </w:rPr>
        <w:t xml:space="preserve"> </w:t>
      </w:r>
      <w:r w:rsidR="004E2B7B" w:rsidRPr="001905D1">
        <w:rPr>
          <w:rFonts w:asciiTheme="majorHAnsi" w:hAnsiTheme="majorHAnsi" w:cstheme="majorHAnsi"/>
        </w:rPr>
        <w:t xml:space="preserve">z </w:t>
      </w:r>
      <w:proofErr w:type="spellStart"/>
      <w:r w:rsidR="004E2B7B" w:rsidRPr="001905D1">
        <w:rPr>
          <w:rFonts w:asciiTheme="majorHAnsi" w:hAnsiTheme="majorHAnsi" w:cstheme="majorHAnsi"/>
        </w:rPr>
        <w:t>późn</w:t>
      </w:r>
      <w:proofErr w:type="spellEnd"/>
      <w:r w:rsidR="004E2B7B" w:rsidRPr="001905D1">
        <w:rPr>
          <w:rFonts w:asciiTheme="majorHAnsi" w:hAnsiTheme="majorHAnsi" w:cstheme="majorHAnsi"/>
        </w:rPr>
        <w:t>. zm.</w:t>
      </w:r>
      <w:r w:rsidRPr="001905D1">
        <w:rPr>
          <w:rFonts w:asciiTheme="majorHAnsi" w:hAnsiTheme="majorHAnsi" w:cstheme="majorHAnsi"/>
        </w:rPr>
        <w:t xml:space="preserve">), zwanej dalej „ustawą </w:t>
      </w:r>
      <w:proofErr w:type="spellStart"/>
      <w:r w:rsidRPr="001905D1">
        <w:rPr>
          <w:rFonts w:asciiTheme="majorHAnsi" w:hAnsiTheme="majorHAnsi" w:cstheme="majorHAnsi"/>
        </w:rPr>
        <w:t>Pzp</w:t>
      </w:r>
      <w:proofErr w:type="spellEnd"/>
      <w:r w:rsidRPr="001905D1">
        <w:rPr>
          <w:rFonts w:asciiTheme="majorHAnsi" w:hAnsiTheme="majorHAnsi" w:cstheme="majorHAnsi"/>
        </w:rPr>
        <w:t>”, o następującej treści:</w:t>
      </w:r>
    </w:p>
    <w:p w14:paraId="538B12E2" w14:textId="77777777" w:rsidR="00981000" w:rsidRPr="001905D1" w:rsidRDefault="00981000" w:rsidP="001905D1">
      <w:pPr>
        <w:suppressAutoHyphens w:val="0"/>
        <w:autoSpaceDE w:val="0"/>
        <w:autoSpaceDN w:val="0"/>
        <w:adjustRightInd w:val="0"/>
        <w:spacing w:line="300" w:lineRule="auto"/>
        <w:contextualSpacing/>
        <w:jc w:val="both"/>
        <w:rPr>
          <w:rFonts w:asciiTheme="majorHAnsi" w:eastAsia="Times New Roman" w:hAnsiTheme="majorHAnsi" w:cstheme="majorHAnsi"/>
          <w:b/>
          <w:bCs/>
          <w:kern w:val="0"/>
          <w:lang w:eastAsia="pl-PL"/>
        </w:rPr>
      </w:pPr>
    </w:p>
    <w:p w14:paraId="098B5C7F"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p>
    <w:p w14:paraId="42683C25"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PRZEDMIOT UMOWY</w:t>
      </w:r>
    </w:p>
    <w:p w14:paraId="0BD15B7D" w14:textId="54F6166F" w:rsidR="008335C5" w:rsidRPr="001905D1" w:rsidRDefault="00981000" w:rsidP="001905D1">
      <w:pPr>
        <w:numPr>
          <w:ilvl w:val="0"/>
          <w:numId w:val="4"/>
        </w:numPr>
        <w:suppressAutoHyphens w:val="0"/>
        <w:spacing w:line="300" w:lineRule="auto"/>
        <w:ind w:left="284" w:hanging="284"/>
        <w:contextualSpacing/>
        <w:jc w:val="both"/>
        <w:rPr>
          <w:rFonts w:asciiTheme="majorHAnsi" w:eastAsia="Calibri" w:hAnsiTheme="majorHAnsi" w:cstheme="majorHAnsi"/>
          <w:smallCaps/>
          <w:kern w:val="0"/>
          <w:lang w:eastAsia="en-US"/>
        </w:rPr>
      </w:pPr>
      <w:r w:rsidRPr="001905D1">
        <w:rPr>
          <w:rFonts w:asciiTheme="majorHAnsi" w:eastAsia="Calibri" w:hAnsiTheme="majorHAnsi" w:cstheme="majorHAnsi"/>
          <w:kern w:val="0"/>
          <w:lang w:eastAsia="en-US"/>
        </w:rPr>
        <w:t xml:space="preserve">Przedmiotem niniejszej umowy jest </w:t>
      </w:r>
      <w:bookmarkStart w:id="0" w:name="_Hlk207609684"/>
      <w:r w:rsidR="008335C5" w:rsidRPr="001905D1">
        <w:rPr>
          <w:rFonts w:asciiTheme="majorHAnsi" w:eastAsia="Times New Roman" w:hAnsiTheme="majorHAnsi" w:cstheme="majorHAnsi"/>
          <w:kern w:val="0"/>
          <w:lang w:eastAsia="en-US"/>
        </w:rPr>
        <w:t>dostawa sprzętu komputerowego na potrzeby Białostockiego Ośrodka Kultury</w:t>
      </w:r>
      <w:bookmarkEnd w:id="0"/>
      <w:r w:rsidR="008335C5" w:rsidRPr="001905D1">
        <w:rPr>
          <w:rFonts w:asciiTheme="majorHAnsi" w:eastAsia="Times New Roman" w:hAnsiTheme="majorHAnsi" w:cstheme="majorHAnsi"/>
          <w:kern w:val="0"/>
          <w:lang w:eastAsia="en-US"/>
        </w:rPr>
        <w:t>, zwanego dalej „sprzętem”</w:t>
      </w:r>
      <w:r w:rsidR="00914F9E" w:rsidRPr="001905D1">
        <w:rPr>
          <w:rFonts w:asciiTheme="majorHAnsi" w:eastAsia="Times New Roman" w:hAnsiTheme="majorHAnsi" w:cstheme="majorHAnsi"/>
          <w:kern w:val="0"/>
          <w:lang w:eastAsia="en-US"/>
        </w:rPr>
        <w:t>.</w:t>
      </w:r>
    </w:p>
    <w:p w14:paraId="323EBE99" w14:textId="2D8E72EE" w:rsidR="00981000" w:rsidRPr="001905D1" w:rsidRDefault="00981000" w:rsidP="001905D1">
      <w:pPr>
        <w:numPr>
          <w:ilvl w:val="0"/>
          <w:numId w:val="4"/>
        </w:numPr>
        <w:suppressAutoHyphens w:val="0"/>
        <w:spacing w:line="300" w:lineRule="auto"/>
        <w:ind w:left="284"/>
        <w:contextualSpacing/>
        <w:jc w:val="both"/>
        <w:rPr>
          <w:rFonts w:asciiTheme="majorHAnsi" w:eastAsia="Calibri" w:hAnsiTheme="majorHAnsi" w:cstheme="majorHAnsi"/>
          <w:bCs/>
          <w:kern w:val="0"/>
          <w:lang w:eastAsia="en-US"/>
        </w:rPr>
      </w:pPr>
      <w:r w:rsidRPr="001905D1">
        <w:rPr>
          <w:rFonts w:asciiTheme="majorHAnsi" w:eastAsia="Calibri" w:hAnsiTheme="majorHAnsi" w:cstheme="majorHAnsi"/>
          <w:bCs/>
          <w:kern w:val="0"/>
          <w:lang w:eastAsia="en-US"/>
        </w:rPr>
        <w:t>Szczegółowe określenie przedmiotu umowy</w:t>
      </w:r>
      <w:r w:rsidR="00914F9E" w:rsidRPr="001905D1">
        <w:rPr>
          <w:rFonts w:asciiTheme="majorHAnsi" w:eastAsia="Calibri" w:hAnsiTheme="majorHAnsi" w:cstheme="majorHAnsi"/>
          <w:bCs/>
          <w:kern w:val="0"/>
          <w:lang w:eastAsia="en-US"/>
        </w:rPr>
        <w:t xml:space="preserve">, </w:t>
      </w:r>
      <w:r w:rsidRPr="001905D1">
        <w:rPr>
          <w:rFonts w:asciiTheme="majorHAnsi" w:eastAsia="Calibri" w:hAnsiTheme="majorHAnsi" w:cstheme="majorHAnsi"/>
          <w:bCs/>
          <w:kern w:val="0"/>
          <w:lang w:eastAsia="en-US"/>
        </w:rPr>
        <w:t xml:space="preserve">w szczególności w zakresie parametrów technicznych sprzętu -   </w:t>
      </w:r>
      <w:r w:rsidR="008335C5" w:rsidRPr="001905D1">
        <w:rPr>
          <w:rFonts w:asciiTheme="majorHAnsi" w:eastAsia="Calibri" w:hAnsiTheme="majorHAnsi" w:cstheme="majorHAnsi"/>
          <w:bCs/>
          <w:kern w:val="0"/>
          <w:lang w:eastAsia="en-US"/>
        </w:rPr>
        <w:t xml:space="preserve">stanowi </w:t>
      </w:r>
      <w:r w:rsidRPr="001905D1">
        <w:rPr>
          <w:rFonts w:asciiTheme="majorHAnsi" w:eastAsia="Calibri" w:hAnsiTheme="majorHAnsi" w:cstheme="majorHAnsi"/>
          <w:bCs/>
          <w:kern w:val="0"/>
          <w:lang w:eastAsia="en-US"/>
        </w:rPr>
        <w:t>Załącznik nr 1 do</w:t>
      </w:r>
      <w:r w:rsidR="00914F9E" w:rsidRPr="001905D1">
        <w:rPr>
          <w:rFonts w:asciiTheme="majorHAnsi" w:eastAsia="Calibri" w:hAnsiTheme="majorHAnsi" w:cstheme="majorHAnsi"/>
          <w:bCs/>
          <w:kern w:val="0"/>
          <w:lang w:eastAsia="en-US"/>
        </w:rPr>
        <w:t xml:space="preserve"> </w:t>
      </w:r>
      <w:r w:rsidRPr="001905D1">
        <w:rPr>
          <w:rFonts w:asciiTheme="majorHAnsi" w:eastAsia="Calibri" w:hAnsiTheme="majorHAnsi" w:cstheme="majorHAnsi"/>
          <w:bCs/>
          <w:kern w:val="0"/>
          <w:lang w:eastAsia="en-US"/>
        </w:rPr>
        <w:t>niniejszej Umowy.</w:t>
      </w:r>
    </w:p>
    <w:p w14:paraId="3F8CF547" w14:textId="30E229A3" w:rsidR="00EE2899" w:rsidRPr="001905D1" w:rsidRDefault="00981000" w:rsidP="001905D1">
      <w:pPr>
        <w:numPr>
          <w:ilvl w:val="0"/>
          <w:numId w:val="4"/>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Wykonawca zobowiązuje </w:t>
      </w:r>
      <w:r w:rsidR="00914F9E" w:rsidRPr="001905D1">
        <w:rPr>
          <w:rFonts w:asciiTheme="majorHAnsi" w:eastAsia="Calibri" w:hAnsiTheme="majorHAnsi" w:cstheme="majorHAnsi"/>
          <w:kern w:val="0"/>
          <w:lang w:eastAsia="en-US"/>
        </w:rPr>
        <w:t>się dostarczyć</w:t>
      </w:r>
      <w:r w:rsidRPr="001905D1">
        <w:rPr>
          <w:rFonts w:asciiTheme="majorHAnsi" w:eastAsia="Calibri" w:hAnsiTheme="majorHAnsi" w:cstheme="majorHAnsi"/>
          <w:kern w:val="0"/>
          <w:lang w:eastAsia="en-US"/>
        </w:rPr>
        <w:t xml:space="preserve"> sprzęt fabrycznie nowy</w:t>
      </w:r>
      <w:r w:rsidR="008335C5" w:rsidRPr="001905D1">
        <w:rPr>
          <w:rFonts w:asciiTheme="majorHAnsi" w:hAnsiTheme="majorHAnsi" w:cstheme="majorHAnsi"/>
        </w:rPr>
        <w:t xml:space="preserve"> i wyprodukowany w latach 2025 lub 2026</w:t>
      </w:r>
      <w:r w:rsidRPr="001905D1">
        <w:rPr>
          <w:rFonts w:asciiTheme="majorHAnsi" w:eastAsia="Calibri" w:hAnsiTheme="majorHAnsi" w:cstheme="majorHAnsi"/>
          <w:kern w:val="0"/>
          <w:lang w:eastAsia="en-US"/>
        </w:rPr>
        <w:t>, nieużywany, nieuszkodzony i wolny od wad.</w:t>
      </w:r>
    </w:p>
    <w:p w14:paraId="08C6C74E" w14:textId="4CDBEE73" w:rsidR="00EE2899" w:rsidRPr="001905D1" w:rsidRDefault="00EE2899" w:rsidP="001905D1">
      <w:pPr>
        <w:numPr>
          <w:ilvl w:val="0"/>
          <w:numId w:val="4"/>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hAnsiTheme="majorHAnsi" w:cstheme="majorHAnsi"/>
        </w:rPr>
        <w:t>Dostarczony sprzęt komputerowy wykorzystany będzie do stworzenia czterech profesjonalnych stanowisk komputerowych dla grafików, w związku z powyższym Zamawiający wymaga, aby w</w:t>
      </w:r>
      <w:r w:rsidRPr="001905D1">
        <w:rPr>
          <w:rFonts w:asciiTheme="majorHAnsi" w:hAnsiTheme="majorHAnsi" w:cstheme="majorHAnsi"/>
          <w:color w:val="000000"/>
        </w:rPr>
        <w:t xml:space="preserve">szelkie komponenty na danym stanowisku współpracowały </w:t>
      </w:r>
      <w:r w:rsidR="00914F9E" w:rsidRPr="001905D1">
        <w:rPr>
          <w:rFonts w:asciiTheme="majorHAnsi" w:hAnsiTheme="majorHAnsi" w:cstheme="majorHAnsi"/>
          <w:color w:val="000000"/>
        </w:rPr>
        <w:br/>
      </w:r>
      <w:r w:rsidRPr="001905D1">
        <w:rPr>
          <w:rFonts w:asciiTheme="majorHAnsi" w:hAnsiTheme="majorHAnsi" w:cstheme="majorHAnsi"/>
          <w:color w:val="000000"/>
        </w:rPr>
        <w:t xml:space="preserve">z pozostałymi i były ze sobą kompatybilne </w:t>
      </w:r>
    </w:p>
    <w:p w14:paraId="4F4EECF9" w14:textId="5DE1A043" w:rsidR="00981000" w:rsidRPr="001905D1" w:rsidRDefault="00981000" w:rsidP="001905D1">
      <w:pPr>
        <w:numPr>
          <w:ilvl w:val="0"/>
          <w:numId w:val="4"/>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Wykonawca zobowiązuje się na własny </w:t>
      </w:r>
      <w:r w:rsidR="00914F9E" w:rsidRPr="001905D1">
        <w:rPr>
          <w:rFonts w:asciiTheme="majorHAnsi" w:eastAsia="Calibri" w:hAnsiTheme="majorHAnsi" w:cstheme="majorHAnsi"/>
          <w:kern w:val="0"/>
          <w:lang w:eastAsia="en-US"/>
        </w:rPr>
        <w:t>koszt dostarczyć</w:t>
      </w:r>
      <w:r w:rsidRPr="001905D1">
        <w:rPr>
          <w:rFonts w:asciiTheme="majorHAnsi" w:eastAsia="Calibri" w:hAnsiTheme="majorHAnsi" w:cstheme="majorHAnsi"/>
          <w:kern w:val="0"/>
          <w:lang w:eastAsia="en-US"/>
        </w:rPr>
        <w:t xml:space="preserve"> i wnieść sprzęt </w:t>
      </w:r>
      <w:r w:rsidR="008335C5" w:rsidRPr="001905D1">
        <w:rPr>
          <w:rFonts w:asciiTheme="majorHAnsi" w:eastAsia="Calibri" w:hAnsiTheme="majorHAnsi" w:cstheme="majorHAnsi"/>
          <w:kern w:val="0"/>
          <w:lang w:eastAsia="en-US"/>
        </w:rPr>
        <w:t xml:space="preserve">do siedziby </w:t>
      </w:r>
      <w:r w:rsidR="00914F9E" w:rsidRPr="001905D1">
        <w:rPr>
          <w:rFonts w:asciiTheme="majorHAnsi" w:eastAsia="Calibri" w:hAnsiTheme="majorHAnsi" w:cstheme="majorHAnsi"/>
          <w:kern w:val="0"/>
          <w:lang w:eastAsia="en-US"/>
        </w:rPr>
        <w:t>Zamawiającego -</w:t>
      </w:r>
      <w:r w:rsidR="008335C5" w:rsidRPr="001905D1">
        <w:rPr>
          <w:rFonts w:asciiTheme="majorHAnsi" w:eastAsia="Calibri" w:hAnsiTheme="majorHAnsi" w:cstheme="majorHAnsi"/>
          <w:kern w:val="0"/>
          <w:lang w:eastAsia="en-US"/>
        </w:rPr>
        <w:t xml:space="preserve"> Białostocki Ośrodek Kultury ul. </w:t>
      </w:r>
      <w:r w:rsidR="00EE2899" w:rsidRPr="001905D1">
        <w:rPr>
          <w:rFonts w:asciiTheme="majorHAnsi" w:eastAsia="Calibri" w:hAnsiTheme="majorHAnsi" w:cstheme="majorHAnsi"/>
          <w:kern w:val="0"/>
          <w:lang w:eastAsia="en-US"/>
        </w:rPr>
        <w:t>Warszawska 19</w:t>
      </w:r>
      <w:r w:rsidR="00123370" w:rsidRPr="001905D1">
        <w:rPr>
          <w:rFonts w:asciiTheme="majorHAnsi" w:eastAsia="Calibri" w:hAnsiTheme="majorHAnsi" w:cstheme="majorHAnsi"/>
          <w:kern w:val="0"/>
          <w:lang w:eastAsia="en-US"/>
        </w:rPr>
        <w:t xml:space="preserve">, </w:t>
      </w:r>
      <w:r w:rsidR="00896707" w:rsidRPr="001905D1">
        <w:rPr>
          <w:rFonts w:asciiTheme="majorHAnsi" w:eastAsia="Calibri" w:hAnsiTheme="majorHAnsi" w:cstheme="majorHAnsi"/>
          <w:kern w:val="0"/>
          <w:lang w:eastAsia="en-US"/>
        </w:rPr>
        <w:t>15-062</w:t>
      </w:r>
      <w:r w:rsidR="00123370" w:rsidRPr="001905D1">
        <w:rPr>
          <w:rFonts w:asciiTheme="majorHAnsi" w:eastAsia="Calibri" w:hAnsiTheme="majorHAnsi" w:cstheme="majorHAnsi"/>
          <w:kern w:val="0"/>
          <w:lang w:eastAsia="en-US"/>
        </w:rPr>
        <w:t xml:space="preserve"> Białystok</w:t>
      </w:r>
      <w:r w:rsidR="00914F9E" w:rsidRPr="001905D1">
        <w:rPr>
          <w:rFonts w:asciiTheme="majorHAnsi" w:eastAsia="Calibri" w:hAnsiTheme="majorHAnsi" w:cstheme="majorHAnsi"/>
          <w:kern w:val="0"/>
          <w:lang w:eastAsia="en-US"/>
        </w:rPr>
        <w:t>,</w:t>
      </w:r>
      <w:r w:rsidR="00123370" w:rsidRPr="001905D1">
        <w:rPr>
          <w:rFonts w:asciiTheme="majorHAnsi" w:eastAsia="Calibri" w:hAnsiTheme="majorHAnsi" w:cstheme="majorHAnsi"/>
          <w:kern w:val="0"/>
          <w:lang w:eastAsia="en-US"/>
        </w:rPr>
        <w:t xml:space="preserve"> </w:t>
      </w:r>
      <w:r w:rsidR="00123370" w:rsidRPr="001905D1">
        <w:rPr>
          <w:rFonts w:asciiTheme="majorHAnsi" w:eastAsia="Calibri" w:hAnsiTheme="majorHAnsi" w:cstheme="majorHAnsi"/>
          <w:kern w:val="0"/>
          <w:lang w:eastAsia="en-US"/>
        </w:rPr>
        <w:br/>
      </w:r>
      <w:r w:rsidRPr="001905D1">
        <w:rPr>
          <w:rFonts w:asciiTheme="majorHAnsi" w:eastAsia="Calibri" w:hAnsiTheme="majorHAnsi" w:cstheme="majorHAnsi"/>
          <w:kern w:val="0"/>
          <w:lang w:eastAsia="en-US"/>
        </w:rPr>
        <w:t xml:space="preserve"> od poniedziałku do piątku w godzinach od </w:t>
      </w:r>
      <w:r w:rsidR="008335C5" w:rsidRPr="001905D1">
        <w:rPr>
          <w:rFonts w:asciiTheme="majorHAnsi" w:eastAsia="Calibri" w:hAnsiTheme="majorHAnsi" w:cstheme="majorHAnsi"/>
          <w:kern w:val="0"/>
          <w:lang w:eastAsia="en-US"/>
        </w:rPr>
        <w:t>9</w:t>
      </w:r>
      <w:r w:rsidRPr="001905D1">
        <w:rPr>
          <w:rFonts w:asciiTheme="majorHAnsi" w:eastAsia="Calibri" w:hAnsiTheme="majorHAnsi" w:cstheme="majorHAnsi"/>
          <w:kern w:val="0"/>
          <w:lang w:eastAsia="en-US"/>
        </w:rPr>
        <w:t>.</w:t>
      </w:r>
      <w:r w:rsidR="008335C5" w:rsidRPr="001905D1">
        <w:rPr>
          <w:rFonts w:asciiTheme="majorHAnsi" w:eastAsia="Calibri" w:hAnsiTheme="majorHAnsi" w:cstheme="majorHAnsi"/>
          <w:kern w:val="0"/>
          <w:lang w:eastAsia="en-US"/>
        </w:rPr>
        <w:t>00</w:t>
      </w:r>
      <w:r w:rsidRPr="001905D1">
        <w:rPr>
          <w:rFonts w:asciiTheme="majorHAnsi" w:eastAsia="Calibri" w:hAnsiTheme="majorHAnsi" w:cstheme="majorHAnsi"/>
          <w:kern w:val="0"/>
          <w:lang w:eastAsia="en-US"/>
        </w:rPr>
        <w:t xml:space="preserve"> do </w:t>
      </w:r>
      <w:r w:rsidR="008335C5" w:rsidRPr="001905D1">
        <w:rPr>
          <w:rFonts w:asciiTheme="majorHAnsi" w:eastAsia="Calibri" w:hAnsiTheme="majorHAnsi" w:cstheme="majorHAnsi"/>
          <w:kern w:val="0"/>
          <w:lang w:eastAsia="en-US"/>
        </w:rPr>
        <w:t>14.00</w:t>
      </w:r>
      <w:r w:rsidRPr="001905D1">
        <w:rPr>
          <w:rFonts w:asciiTheme="majorHAnsi" w:eastAsia="Calibri" w:hAnsiTheme="majorHAnsi" w:cstheme="majorHAnsi"/>
          <w:kern w:val="0"/>
          <w:lang w:eastAsia="en-US"/>
        </w:rPr>
        <w:t xml:space="preserve">. </w:t>
      </w:r>
    </w:p>
    <w:p w14:paraId="21E5EFBD" w14:textId="6F425D37" w:rsidR="00981000" w:rsidRPr="001905D1" w:rsidRDefault="00981000" w:rsidP="001905D1">
      <w:pPr>
        <w:numPr>
          <w:ilvl w:val="0"/>
          <w:numId w:val="4"/>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Przedmiot umowy powinien być opakowany w sposób uniemożliwiający uszkodzenie go </w:t>
      </w:r>
      <w:r w:rsidR="00123370" w:rsidRPr="001905D1">
        <w:rPr>
          <w:rFonts w:asciiTheme="majorHAnsi" w:eastAsia="Calibri" w:hAnsiTheme="majorHAnsi" w:cstheme="majorHAnsi"/>
          <w:kern w:val="0"/>
          <w:lang w:eastAsia="en-US"/>
        </w:rPr>
        <w:br/>
      </w:r>
      <w:r w:rsidRPr="001905D1">
        <w:rPr>
          <w:rFonts w:asciiTheme="majorHAnsi" w:eastAsia="Calibri" w:hAnsiTheme="majorHAnsi" w:cstheme="majorHAnsi"/>
          <w:kern w:val="0"/>
          <w:lang w:eastAsia="en-US"/>
        </w:rPr>
        <w:t>w czasie transportu do ostatecznego miejsca dostawy (tj. pomieszczenia). Odpowiedzialność za uszkodzenie przedmiotu dostawy do momentu jego wydania Zamawiającemu</w:t>
      </w:r>
      <w:r w:rsidR="00914F9E"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lastRenderedPageBreak/>
        <w:t xml:space="preserve">(potwierdzonego w protokole odbioru, o którym mowa w § </w:t>
      </w:r>
      <w:r w:rsidR="00123370" w:rsidRPr="001905D1">
        <w:rPr>
          <w:rFonts w:asciiTheme="majorHAnsi" w:eastAsia="Calibri" w:hAnsiTheme="majorHAnsi" w:cstheme="majorHAnsi"/>
          <w:kern w:val="0"/>
          <w:lang w:eastAsia="en-US"/>
        </w:rPr>
        <w:t>7</w:t>
      </w:r>
      <w:r w:rsidRPr="001905D1">
        <w:rPr>
          <w:rFonts w:asciiTheme="majorHAnsi" w:eastAsia="Calibri" w:hAnsiTheme="majorHAnsi" w:cstheme="majorHAnsi"/>
          <w:kern w:val="0"/>
          <w:lang w:eastAsia="en-US"/>
        </w:rPr>
        <w:t xml:space="preserve"> ust. 1 umowy), ponosi Wykonawca.</w:t>
      </w:r>
    </w:p>
    <w:p w14:paraId="6C8F8BAF" w14:textId="30AE6B4D" w:rsidR="00981000" w:rsidRPr="001905D1" w:rsidRDefault="00981000" w:rsidP="001905D1">
      <w:pPr>
        <w:numPr>
          <w:ilvl w:val="0"/>
          <w:numId w:val="4"/>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Wraz z dostarczonym sprzętem Wykonawca przedłoży Zamawiającemu instrukcję obsługi producenta w języku polskim.</w:t>
      </w:r>
    </w:p>
    <w:p w14:paraId="2EC3B73E" w14:textId="77777777" w:rsidR="001905D1" w:rsidRPr="001905D1" w:rsidRDefault="001905D1" w:rsidP="001905D1">
      <w:pPr>
        <w:suppressAutoHyphens w:val="0"/>
        <w:spacing w:line="300" w:lineRule="auto"/>
        <w:ind w:left="284"/>
        <w:contextualSpacing/>
        <w:jc w:val="both"/>
        <w:rPr>
          <w:rFonts w:asciiTheme="majorHAnsi" w:eastAsia="Calibri" w:hAnsiTheme="majorHAnsi" w:cstheme="majorHAnsi"/>
          <w:b/>
          <w:smallCaps/>
          <w:kern w:val="0"/>
          <w:lang w:eastAsia="en-US"/>
        </w:rPr>
      </w:pPr>
    </w:p>
    <w:p w14:paraId="59EEB2C8" w14:textId="5FD542E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E539CB" w:rsidRPr="001905D1">
        <w:rPr>
          <w:rFonts w:asciiTheme="majorHAnsi" w:eastAsia="Calibri" w:hAnsiTheme="majorHAnsi" w:cstheme="majorHAnsi"/>
          <w:b/>
          <w:bCs/>
          <w:kern w:val="0"/>
          <w:lang w:eastAsia="en-US"/>
        </w:rPr>
        <w:t>2</w:t>
      </w:r>
    </w:p>
    <w:p w14:paraId="354D8663"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TERMIN REALIZACJI</w:t>
      </w:r>
    </w:p>
    <w:p w14:paraId="7A2954BC" w14:textId="765D92FD" w:rsidR="00981000" w:rsidRPr="001905D1" w:rsidRDefault="00981000" w:rsidP="001905D1">
      <w:pPr>
        <w:suppressAutoHyphens w:val="0"/>
        <w:spacing w:line="300" w:lineRule="auto"/>
        <w:ind w:left="284"/>
        <w:contextualSpacing/>
        <w:jc w:val="both"/>
        <w:rPr>
          <w:rFonts w:asciiTheme="majorHAnsi" w:eastAsia="Calibri" w:hAnsiTheme="majorHAnsi" w:cstheme="majorHAnsi"/>
          <w:b/>
          <w:bCs/>
          <w:smallCaps/>
          <w:kern w:val="0"/>
          <w:lang w:eastAsia="en-US"/>
        </w:rPr>
      </w:pPr>
      <w:r w:rsidRPr="001905D1">
        <w:rPr>
          <w:rFonts w:asciiTheme="majorHAnsi" w:eastAsia="Calibri" w:hAnsiTheme="majorHAnsi" w:cstheme="majorHAnsi"/>
          <w:kern w:val="0"/>
          <w:lang w:eastAsia="en-US"/>
        </w:rPr>
        <w:t xml:space="preserve">Termin realizacji przedmiotu umowy wynosi </w:t>
      </w:r>
      <w:r w:rsidR="00896707" w:rsidRPr="001905D1">
        <w:rPr>
          <w:rFonts w:asciiTheme="majorHAnsi" w:eastAsia="Calibri" w:hAnsiTheme="majorHAnsi" w:cstheme="majorHAnsi"/>
          <w:b/>
          <w:bCs/>
          <w:kern w:val="0"/>
          <w:lang w:eastAsia="en-US"/>
        </w:rPr>
        <w:t>3 miesiące</w:t>
      </w:r>
      <w:r w:rsidRPr="001905D1">
        <w:rPr>
          <w:rFonts w:asciiTheme="majorHAnsi" w:eastAsia="Calibri" w:hAnsiTheme="majorHAnsi" w:cstheme="majorHAnsi"/>
          <w:b/>
          <w:bCs/>
          <w:kern w:val="0"/>
          <w:lang w:eastAsia="en-US"/>
        </w:rPr>
        <w:t xml:space="preserve"> od dnia </w:t>
      </w:r>
      <w:r w:rsidR="00914F9E" w:rsidRPr="001905D1">
        <w:rPr>
          <w:rFonts w:asciiTheme="majorHAnsi" w:eastAsia="Calibri" w:hAnsiTheme="majorHAnsi" w:cstheme="majorHAnsi"/>
          <w:b/>
          <w:bCs/>
          <w:kern w:val="0"/>
          <w:lang w:eastAsia="en-US"/>
        </w:rPr>
        <w:t>zawarcia umowy</w:t>
      </w:r>
      <w:r w:rsidRPr="001905D1">
        <w:rPr>
          <w:rFonts w:asciiTheme="majorHAnsi" w:eastAsia="Calibri" w:hAnsiTheme="majorHAnsi" w:cstheme="majorHAnsi"/>
          <w:b/>
          <w:bCs/>
          <w:kern w:val="0"/>
          <w:lang w:eastAsia="en-US"/>
        </w:rPr>
        <w:t>.</w:t>
      </w:r>
    </w:p>
    <w:p w14:paraId="13082B07" w14:textId="77777777" w:rsidR="00981000" w:rsidRPr="001905D1" w:rsidRDefault="00981000" w:rsidP="001905D1">
      <w:pPr>
        <w:suppressAutoHyphens w:val="0"/>
        <w:spacing w:line="300" w:lineRule="auto"/>
        <w:ind w:left="709"/>
        <w:contextualSpacing/>
        <w:jc w:val="both"/>
        <w:rPr>
          <w:rFonts w:asciiTheme="majorHAnsi" w:eastAsia="Calibri" w:hAnsiTheme="majorHAnsi" w:cstheme="majorHAnsi"/>
          <w:b/>
          <w:smallCaps/>
          <w:kern w:val="0"/>
          <w:lang w:eastAsia="en-US"/>
        </w:rPr>
      </w:pPr>
    </w:p>
    <w:p w14:paraId="324B05E0" w14:textId="6A560F84"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8D095B" w:rsidRPr="001905D1">
        <w:rPr>
          <w:rFonts w:asciiTheme="majorHAnsi" w:eastAsia="Calibri" w:hAnsiTheme="majorHAnsi" w:cstheme="majorHAnsi"/>
          <w:b/>
          <w:bCs/>
          <w:kern w:val="0"/>
          <w:lang w:eastAsia="en-US"/>
        </w:rPr>
        <w:t>3</w:t>
      </w:r>
    </w:p>
    <w:p w14:paraId="032D30E7"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t>ZOBOWIĄZANIA WYKONAWCY I ZAMAWIAJĄCEGO</w:t>
      </w:r>
    </w:p>
    <w:p w14:paraId="2E4DF992" w14:textId="77777777" w:rsidR="00981000" w:rsidRPr="001905D1" w:rsidRDefault="00981000" w:rsidP="001905D1">
      <w:pPr>
        <w:numPr>
          <w:ilvl w:val="0"/>
          <w:numId w:val="5"/>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oświadcza, że dysponuje wiedzą, doświadczeniem zawodowym oraz odpowiednimi zasobami, by wykonać przedmiot umowy terminowo i z należytą starannością.</w:t>
      </w:r>
    </w:p>
    <w:p w14:paraId="006C2924" w14:textId="77777777" w:rsidR="00981000" w:rsidRPr="001905D1" w:rsidRDefault="00981000" w:rsidP="001905D1">
      <w:pPr>
        <w:numPr>
          <w:ilvl w:val="0"/>
          <w:numId w:val="5"/>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oświadcza, że dostarczony przedmiot umowy spełnia standardy bezpieczeństwa oraz wymogi ujęte obowiązujących przepisach prawa.</w:t>
      </w:r>
    </w:p>
    <w:p w14:paraId="633D0760" w14:textId="77777777" w:rsidR="00981000" w:rsidRPr="001905D1" w:rsidRDefault="00981000" w:rsidP="001905D1">
      <w:pPr>
        <w:numPr>
          <w:ilvl w:val="0"/>
          <w:numId w:val="5"/>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jest odpowiedzialny względem Zamawiającego za wszelkie wady prawne przedmiotu zamówienia, w tym również za ewentualne roszczenia osób trzecich, wynikające z naruszenia praw, własności intelektualnej i przemysłowej w tym praw autorskich, patentów.</w:t>
      </w:r>
    </w:p>
    <w:p w14:paraId="3750CC36" w14:textId="77777777" w:rsidR="00981000" w:rsidRPr="001905D1" w:rsidRDefault="00981000" w:rsidP="001905D1">
      <w:pPr>
        <w:numPr>
          <w:ilvl w:val="0"/>
          <w:numId w:val="5"/>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Jeżeli z powodu wady prawnej przedmiotu zamówienia Zamawiający będzie zmuszony wydać przedmiot umowy osobie trzeciej, Wykonawca jest zobowiązany do zwrotu otrzymanej kwoty wynagrodzenia.</w:t>
      </w:r>
    </w:p>
    <w:p w14:paraId="54BD47FF" w14:textId="77777777" w:rsidR="00981000" w:rsidRPr="001905D1" w:rsidRDefault="00981000" w:rsidP="001905D1">
      <w:pPr>
        <w:numPr>
          <w:ilvl w:val="0"/>
          <w:numId w:val="5"/>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Zamawiający zobowiązuje się do ścisłej współpracy z Wykonawcą przy realizacji przedmiotu umowy.</w:t>
      </w:r>
    </w:p>
    <w:p w14:paraId="7C7FE656" w14:textId="77777777" w:rsidR="00981000" w:rsidRPr="001905D1" w:rsidRDefault="00981000" w:rsidP="001905D1">
      <w:pPr>
        <w:suppressAutoHyphens w:val="0"/>
        <w:spacing w:line="300" w:lineRule="auto"/>
        <w:ind w:left="284"/>
        <w:contextualSpacing/>
        <w:jc w:val="both"/>
        <w:rPr>
          <w:rFonts w:asciiTheme="majorHAnsi" w:eastAsia="Calibri" w:hAnsiTheme="majorHAnsi" w:cstheme="majorHAnsi"/>
          <w:b/>
          <w:smallCaps/>
          <w:kern w:val="0"/>
          <w:lang w:eastAsia="en-US"/>
        </w:rPr>
      </w:pPr>
    </w:p>
    <w:p w14:paraId="51B4763D" w14:textId="081FE3EF"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8D095B" w:rsidRPr="001905D1">
        <w:rPr>
          <w:rFonts w:asciiTheme="majorHAnsi" w:eastAsia="Calibri" w:hAnsiTheme="majorHAnsi" w:cstheme="majorHAnsi"/>
          <w:b/>
          <w:bCs/>
          <w:kern w:val="0"/>
          <w:lang w:eastAsia="en-US"/>
        </w:rPr>
        <w:t>4</w:t>
      </w:r>
    </w:p>
    <w:p w14:paraId="1328EBE3"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OSOBY DO KONTAKTU</w:t>
      </w:r>
    </w:p>
    <w:p w14:paraId="23EE2242" w14:textId="77777777" w:rsidR="00981000" w:rsidRPr="001905D1" w:rsidRDefault="00981000" w:rsidP="001905D1">
      <w:pPr>
        <w:numPr>
          <w:ilvl w:val="0"/>
          <w:numId w:val="6"/>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Osobą upoważnioną ze strony Zamawiającego do kontaktów z Wykonawcą jest …………………………………………………………………………</w:t>
      </w:r>
    </w:p>
    <w:p w14:paraId="01A4F9B3" w14:textId="5C4DFE5C" w:rsidR="00981000" w:rsidRPr="001905D1" w:rsidRDefault="00981000" w:rsidP="001905D1">
      <w:pPr>
        <w:numPr>
          <w:ilvl w:val="0"/>
          <w:numId w:val="6"/>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Osobą/osobami upoważnionymi ze strony Wykonawcy do kontaktów z Zamawiającym (zarówno w trakcie trwania umowy jak i w okresie gwarancji)</w:t>
      </w:r>
      <w:r w:rsidR="00914F9E"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jest/są:………………………………………………………………</w:t>
      </w:r>
    </w:p>
    <w:p w14:paraId="310BF296" w14:textId="77777777" w:rsidR="00981000" w:rsidRPr="001905D1" w:rsidRDefault="00981000" w:rsidP="001905D1">
      <w:pPr>
        <w:suppressAutoHyphens w:val="0"/>
        <w:spacing w:line="300" w:lineRule="auto"/>
        <w:contextualSpacing/>
        <w:jc w:val="both"/>
        <w:rPr>
          <w:rFonts w:asciiTheme="majorHAnsi" w:eastAsia="Calibri" w:hAnsiTheme="majorHAnsi" w:cstheme="majorHAnsi"/>
          <w:bCs/>
          <w:kern w:val="0"/>
          <w:lang w:eastAsia="en-US"/>
        </w:rPr>
      </w:pPr>
    </w:p>
    <w:p w14:paraId="326644ED" w14:textId="7ACAC0C9"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8D095B" w:rsidRPr="001905D1">
        <w:rPr>
          <w:rFonts w:asciiTheme="majorHAnsi" w:eastAsia="Calibri" w:hAnsiTheme="majorHAnsi" w:cstheme="majorHAnsi"/>
          <w:b/>
          <w:bCs/>
          <w:kern w:val="0"/>
          <w:lang w:eastAsia="en-US"/>
        </w:rPr>
        <w:t>5</w:t>
      </w:r>
    </w:p>
    <w:p w14:paraId="186F14AD"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PODWYKONAWSTWO</w:t>
      </w:r>
    </w:p>
    <w:p w14:paraId="7878E123" w14:textId="77777777" w:rsidR="00981000" w:rsidRPr="001905D1" w:rsidRDefault="00981000" w:rsidP="001905D1">
      <w:pPr>
        <w:numPr>
          <w:ilvl w:val="0"/>
          <w:numId w:val="7"/>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zobowiązany jest do poinformowania Zamawiającego o każdej zawartej umowie o podwykonawstwo w terminie 3 dni od daty zawarcia takiej umowy.</w:t>
      </w:r>
    </w:p>
    <w:p w14:paraId="5061EB52" w14:textId="77777777" w:rsidR="00981000" w:rsidRPr="001905D1" w:rsidRDefault="00981000" w:rsidP="001905D1">
      <w:pPr>
        <w:numPr>
          <w:ilvl w:val="0"/>
          <w:numId w:val="7"/>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lastRenderedPageBreak/>
        <w:t>Zawiadomienie, o którym mowa w ust. 1, będzie miało formę pisemną i zawierało będzie, w szczególności, pełną nazwę podwykonawcy, jego adres, NIP, REGON oraz zakres powierzonych mu do wykonania czynności.</w:t>
      </w:r>
    </w:p>
    <w:p w14:paraId="578D84BA" w14:textId="77777777" w:rsidR="00981000" w:rsidRPr="001905D1" w:rsidRDefault="00981000" w:rsidP="001905D1">
      <w:pPr>
        <w:numPr>
          <w:ilvl w:val="0"/>
          <w:numId w:val="7"/>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odpowiada za działania lub zaniechanie działań podwykonawców jak za swoje własne.</w:t>
      </w:r>
    </w:p>
    <w:p w14:paraId="6B29A889" w14:textId="77777777" w:rsidR="00981000" w:rsidRPr="001905D1" w:rsidRDefault="00981000" w:rsidP="001905D1">
      <w:pPr>
        <w:suppressAutoHyphens w:val="0"/>
        <w:spacing w:line="300" w:lineRule="auto"/>
        <w:contextualSpacing/>
        <w:jc w:val="both"/>
        <w:rPr>
          <w:rFonts w:asciiTheme="majorHAnsi" w:eastAsia="Calibri" w:hAnsiTheme="majorHAnsi" w:cstheme="majorHAnsi"/>
          <w:bCs/>
          <w:kern w:val="0"/>
          <w:lang w:eastAsia="en-US"/>
        </w:rPr>
      </w:pPr>
    </w:p>
    <w:p w14:paraId="38338F39" w14:textId="39AEFB01"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8D095B" w:rsidRPr="001905D1">
        <w:rPr>
          <w:rFonts w:asciiTheme="majorHAnsi" w:eastAsia="Calibri" w:hAnsiTheme="majorHAnsi" w:cstheme="majorHAnsi"/>
          <w:b/>
          <w:bCs/>
          <w:kern w:val="0"/>
          <w:lang w:eastAsia="en-US"/>
        </w:rPr>
        <w:t>6</w:t>
      </w:r>
    </w:p>
    <w:p w14:paraId="2D0A5680"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CENA I WARUNKI PŁATNOŚCI</w:t>
      </w:r>
    </w:p>
    <w:p w14:paraId="00A52959" w14:textId="465C9D1E"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strike/>
          <w:kern w:val="0"/>
          <w:lang w:eastAsia="en-US"/>
        </w:rPr>
      </w:pPr>
      <w:r w:rsidRPr="001905D1">
        <w:rPr>
          <w:rFonts w:asciiTheme="majorHAnsi" w:eastAsia="Calibri" w:hAnsiTheme="majorHAnsi" w:cstheme="majorHAnsi"/>
          <w:kern w:val="0"/>
          <w:lang w:eastAsia="en-US"/>
        </w:rPr>
        <w:t>Za kompleksowe i prawidłowe wykonanie przedmiotu umowy ustala się wynagrodzenie w wysokości</w:t>
      </w:r>
      <w:r w:rsidR="00896707"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cena netto: ……..………….….………………………….…….…...… zł podatek VAT ……% tj. ......................................... zł cena brutto: …..……………………………….………………………..….. zł</w:t>
      </w:r>
    </w:p>
    <w:p w14:paraId="09B3604C" w14:textId="6FB74AF7"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Wynagrodzenie, o którym mowa w ust. 1 umowy, zostało określone na podstawie oferty Wykonawcy. Wykonawca ponosi pełną odpowiedzialność za właściwe skalkulowanie wynagrodzenia za wykonanie przedmiotu umowy. Kwota określona w ust. 1 stanowi całkowite wynagrodzenie Wykonawcy z tytułu realizacji niniejszej umowy (w tym również </w:t>
      </w:r>
      <w:r w:rsidR="00914F9E" w:rsidRPr="001905D1">
        <w:rPr>
          <w:rFonts w:asciiTheme="majorHAnsi" w:eastAsia="Calibri" w:hAnsiTheme="majorHAnsi" w:cstheme="majorHAnsi"/>
          <w:kern w:val="0"/>
          <w:lang w:eastAsia="en-US"/>
        </w:rPr>
        <w:t>koszty ubezpieczenia</w:t>
      </w:r>
      <w:r w:rsidR="008D095B"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dojazdu, rozładunku itp.).</w:t>
      </w:r>
    </w:p>
    <w:p w14:paraId="4181F523" w14:textId="7F719353"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 odbioru przedmiotu zamówienia sporządzony zostanie protokół odbioru, o którym mowa w § </w:t>
      </w:r>
      <w:r w:rsidR="008D095B" w:rsidRPr="001905D1">
        <w:rPr>
          <w:rFonts w:asciiTheme="majorHAnsi" w:eastAsia="Calibri" w:hAnsiTheme="majorHAnsi" w:cstheme="majorHAnsi"/>
          <w:kern w:val="0"/>
          <w:lang w:eastAsia="en-US"/>
        </w:rPr>
        <w:t>7</w:t>
      </w:r>
      <w:r w:rsidRPr="001905D1">
        <w:rPr>
          <w:rFonts w:asciiTheme="majorHAnsi" w:eastAsia="Calibri" w:hAnsiTheme="majorHAnsi" w:cstheme="majorHAnsi"/>
          <w:kern w:val="0"/>
          <w:lang w:eastAsia="en-US"/>
        </w:rPr>
        <w:t xml:space="preserve"> umowy, podpisany bez zastrzeżeń przez obie strony umowy. Podpisany protokół stanowić będzie podstawę do wystawienia faktury przez Wykonawcę. </w:t>
      </w:r>
    </w:p>
    <w:p w14:paraId="31A61C07" w14:textId="3F417510"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Zapłata wynagrodzenia nastąpi przelewem, na rachunek Wykonawcy nr ……………………………………………………………………………………………………………………………….…………… wskazany na wystawionej fakturze, w terminie 30 dni od daty otrzymania jej przez Zamawiającego. </w:t>
      </w:r>
    </w:p>
    <w:p w14:paraId="351DCA0B" w14:textId="4B54ECD3" w:rsidR="006906AB" w:rsidRPr="001905D1" w:rsidRDefault="006906AB" w:rsidP="001905D1">
      <w:pPr>
        <w:pStyle w:val="Akapitzlist"/>
        <w:numPr>
          <w:ilvl w:val="0"/>
          <w:numId w:val="8"/>
        </w:numPr>
        <w:suppressAutoHyphens w:val="0"/>
        <w:spacing w:line="300" w:lineRule="auto"/>
        <w:ind w:left="284" w:hanging="284"/>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Za zwłokę w zapłacie faktury Zamawiający zapłaci odsetki w wysokości ustawowej za każdy dzień zwłoki.</w:t>
      </w:r>
    </w:p>
    <w:p w14:paraId="4C8E09FD" w14:textId="66AA7A2C"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oświadcza, że wskazany rachunek bankowy jest jego rachunkiem rozliczeniowym, służącym do celów prowadzonej działalności gospodarczej, dla którego bank prowadzący ten rachunek utworzył powiązany z nim rachunek VAT.</w:t>
      </w:r>
    </w:p>
    <w:p w14:paraId="002219C3" w14:textId="77777777"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Dane do faktury:</w:t>
      </w:r>
    </w:p>
    <w:p w14:paraId="20B310CF" w14:textId="4904B494" w:rsidR="008D095B" w:rsidRPr="001905D1" w:rsidRDefault="00981000" w:rsidP="001905D1">
      <w:pPr>
        <w:suppressAutoHyphens w:val="0"/>
        <w:spacing w:line="300" w:lineRule="auto"/>
        <w:ind w:left="426"/>
        <w:contextualSpacing/>
        <w:jc w:val="both"/>
        <w:rPr>
          <w:rFonts w:asciiTheme="majorHAnsi" w:eastAsia="Calibri" w:hAnsiTheme="majorHAnsi" w:cstheme="majorHAnsi"/>
          <w:kern w:val="0"/>
          <w:lang w:eastAsia="en-US"/>
        </w:rPr>
      </w:pPr>
      <w:r w:rsidRPr="001905D1">
        <w:rPr>
          <w:rFonts w:asciiTheme="majorHAnsi" w:eastAsia="Calibri" w:hAnsiTheme="majorHAnsi" w:cstheme="majorHAnsi"/>
          <w:kern w:val="0"/>
          <w:lang w:eastAsia="en-US"/>
        </w:rPr>
        <w:t>…………………………………………………………………………………………………………………………….…………</w:t>
      </w:r>
    </w:p>
    <w:p w14:paraId="109893C4" w14:textId="7F4E698D" w:rsidR="00981000" w:rsidRPr="001905D1" w:rsidRDefault="00981000" w:rsidP="001905D1">
      <w:pPr>
        <w:pStyle w:val="Akapitzlist"/>
        <w:numPr>
          <w:ilvl w:val="0"/>
          <w:numId w:val="8"/>
        </w:numPr>
        <w:suppressAutoHyphens w:val="0"/>
        <w:spacing w:line="300" w:lineRule="auto"/>
        <w:ind w:left="284" w:hanging="284"/>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Za dzień zapłaty uznaje się dzień wydania dyspozycji przez Zamawiającego do obciążenia jego rachunku na rzecz rachunku Wykonawcy.</w:t>
      </w:r>
    </w:p>
    <w:p w14:paraId="1547CD87" w14:textId="77777777" w:rsidR="00981000" w:rsidRPr="001905D1" w:rsidRDefault="00981000" w:rsidP="001905D1">
      <w:pPr>
        <w:numPr>
          <w:ilvl w:val="0"/>
          <w:numId w:val="8"/>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Aptos" w:hAnsiTheme="majorHAnsi" w:cstheme="majorHAnsi"/>
          <w:kern w:val="2"/>
          <w:lang w:eastAsia="en-US"/>
          <w14:ligatures w14:val="standardContextual"/>
        </w:rPr>
        <w:t>W przypadku objęcia Stron obowiązkiem wystawiania i odbierania faktur za pośrednictwem Krajowego Systemu e-Faktur (</w:t>
      </w:r>
      <w:proofErr w:type="spellStart"/>
      <w:r w:rsidRPr="001905D1">
        <w:rPr>
          <w:rFonts w:asciiTheme="majorHAnsi" w:eastAsia="Aptos" w:hAnsiTheme="majorHAnsi" w:cstheme="majorHAnsi"/>
          <w:kern w:val="2"/>
          <w:lang w:eastAsia="en-US"/>
          <w14:ligatures w14:val="standardContextual"/>
        </w:rPr>
        <w:t>KSeF</w:t>
      </w:r>
      <w:proofErr w:type="spellEnd"/>
      <w:r w:rsidRPr="001905D1">
        <w:rPr>
          <w:rFonts w:asciiTheme="majorHAnsi" w:eastAsia="Aptos" w:hAnsiTheme="majorHAnsi" w:cstheme="majorHAnsi"/>
          <w:kern w:val="2"/>
          <w:lang w:eastAsia="en-US"/>
          <w14:ligatures w14:val="standardContextual"/>
        </w:rPr>
        <w:t xml:space="preserve">), faktury będą wystawiane jako faktury ustrukturyzowane w </w:t>
      </w:r>
      <w:proofErr w:type="spellStart"/>
      <w:r w:rsidRPr="001905D1">
        <w:rPr>
          <w:rFonts w:asciiTheme="majorHAnsi" w:eastAsia="Aptos" w:hAnsiTheme="majorHAnsi" w:cstheme="majorHAnsi"/>
          <w:kern w:val="2"/>
          <w:lang w:eastAsia="en-US"/>
          <w14:ligatures w14:val="standardContextual"/>
        </w:rPr>
        <w:t>KSeF</w:t>
      </w:r>
      <w:proofErr w:type="spellEnd"/>
      <w:r w:rsidRPr="001905D1">
        <w:rPr>
          <w:rFonts w:asciiTheme="majorHAnsi" w:eastAsia="Aptos" w:hAnsiTheme="majorHAnsi" w:cstheme="majorHAnsi"/>
          <w:kern w:val="2"/>
          <w:lang w:eastAsia="en-US"/>
          <w14:ligatures w14:val="standardContextual"/>
        </w:rPr>
        <w:t xml:space="preserve">, a za dzień otrzymania faktury przez Zamawiającego uznaje się dzień jej przyjęcia w </w:t>
      </w:r>
      <w:proofErr w:type="spellStart"/>
      <w:r w:rsidRPr="001905D1">
        <w:rPr>
          <w:rFonts w:asciiTheme="majorHAnsi" w:eastAsia="Aptos" w:hAnsiTheme="majorHAnsi" w:cstheme="majorHAnsi"/>
          <w:kern w:val="2"/>
          <w:lang w:eastAsia="en-US"/>
          <w14:ligatures w14:val="standardContextual"/>
        </w:rPr>
        <w:t>KSeF</w:t>
      </w:r>
      <w:proofErr w:type="spellEnd"/>
      <w:r w:rsidRPr="001905D1">
        <w:rPr>
          <w:rFonts w:asciiTheme="majorHAnsi" w:eastAsia="Aptos" w:hAnsiTheme="majorHAnsi" w:cstheme="majorHAnsi"/>
          <w:kern w:val="2"/>
          <w:lang w:eastAsia="en-US"/>
          <w14:ligatures w14:val="standardContextual"/>
        </w:rPr>
        <w:t>.</w:t>
      </w:r>
    </w:p>
    <w:p w14:paraId="0BC8D57C" w14:textId="77777777" w:rsidR="004A1064" w:rsidRPr="001905D1" w:rsidRDefault="004A1064" w:rsidP="001905D1">
      <w:pPr>
        <w:suppressAutoHyphens w:val="0"/>
        <w:spacing w:line="300" w:lineRule="auto"/>
        <w:contextualSpacing/>
        <w:jc w:val="both"/>
        <w:rPr>
          <w:rFonts w:asciiTheme="majorHAnsi" w:eastAsia="Calibri" w:hAnsiTheme="majorHAnsi" w:cstheme="majorHAnsi"/>
          <w:b/>
          <w:bCs/>
          <w:kern w:val="0"/>
          <w:lang w:eastAsia="en-US"/>
        </w:rPr>
      </w:pPr>
    </w:p>
    <w:p w14:paraId="04F6018D" w14:textId="452DDECA"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4A1064" w:rsidRPr="001905D1">
        <w:rPr>
          <w:rFonts w:asciiTheme="majorHAnsi" w:eastAsia="Calibri" w:hAnsiTheme="majorHAnsi" w:cstheme="majorHAnsi"/>
          <w:b/>
          <w:bCs/>
          <w:kern w:val="0"/>
          <w:lang w:eastAsia="en-US"/>
        </w:rPr>
        <w:t>7</w:t>
      </w:r>
    </w:p>
    <w:p w14:paraId="6CA63764"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lastRenderedPageBreak/>
        <w:t>ODBIÓR PRZEDMIOTU ZAMÓWIENIA</w:t>
      </w:r>
    </w:p>
    <w:p w14:paraId="3FA7E7DF" w14:textId="77777777"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Dostarczony przedmiot umowy zostanie odebrany protokołem odbioru.</w:t>
      </w:r>
    </w:p>
    <w:p w14:paraId="27772942" w14:textId="408DD04E"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Protokół zostanie sporządzony przez Wykonawcę w </w:t>
      </w:r>
      <w:r w:rsidR="004A1064" w:rsidRPr="001905D1">
        <w:rPr>
          <w:rFonts w:asciiTheme="majorHAnsi" w:eastAsia="Calibri" w:hAnsiTheme="majorHAnsi" w:cstheme="majorHAnsi"/>
          <w:kern w:val="0"/>
          <w:lang w:eastAsia="en-US"/>
        </w:rPr>
        <w:t>2</w:t>
      </w:r>
      <w:r w:rsidRPr="001905D1">
        <w:rPr>
          <w:rFonts w:asciiTheme="majorHAnsi" w:eastAsia="Calibri" w:hAnsiTheme="majorHAnsi" w:cstheme="majorHAnsi"/>
          <w:kern w:val="0"/>
          <w:lang w:eastAsia="en-US"/>
        </w:rPr>
        <w:t xml:space="preserve"> egzemplarzach:</w:t>
      </w:r>
    </w:p>
    <w:p w14:paraId="21769B40" w14:textId="77777777" w:rsidR="00981000" w:rsidRPr="001905D1" w:rsidRDefault="00981000" w:rsidP="001905D1">
      <w:pPr>
        <w:numPr>
          <w:ilvl w:val="0"/>
          <w:numId w:val="15"/>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dla Zamawiającego,</w:t>
      </w:r>
    </w:p>
    <w:p w14:paraId="3F55E904" w14:textId="77777777" w:rsidR="00981000" w:rsidRPr="001905D1" w:rsidRDefault="00981000" w:rsidP="001905D1">
      <w:pPr>
        <w:numPr>
          <w:ilvl w:val="0"/>
          <w:numId w:val="15"/>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dla Wykonawcy.</w:t>
      </w:r>
    </w:p>
    <w:p w14:paraId="6ADC5A0E" w14:textId="25E32463"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Protokół podpisany przez Wykonawcę </w:t>
      </w:r>
      <w:r w:rsidR="00914F9E" w:rsidRPr="001905D1">
        <w:rPr>
          <w:rFonts w:asciiTheme="majorHAnsi" w:eastAsia="Calibri" w:hAnsiTheme="majorHAnsi" w:cstheme="majorHAnsi"/>
          <w:kern w:val="0"/>
          <w:lang w:eastAsia="en-US"/>
        </w:rPr>
        <w:t>i Zamawiającego</w:t>
      </w:r>
      <w:r w:rsidRPr="001905D1">
        <w:rPr>
          <w:rFonts w:asciiTheme="majorHAnsi" w:eastAsia="Calibri" w:hAnsiTheme="majorHAnsi" w:cstheme="majorHAnsi"/>
          <w:kern w:val="0"/>
          <w:lang w:eastAsia="en-US"/>
        </w:rPr>
        <w:t xml:space="preserve"> stanowić będzie podstawę do wystawienia faktury VAT.</w:t>
      </w:r>
    </w:p>
    <w:p w14:paraId="2277C6F2" w14:textId="1EC3CCAD"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Protokół odbioru, o którym mowa w ust. 1, podpisany przez przedstawicieli Wykonawcy</w:t>
      </w:r>
      <w:r w:rsidR="004A1064" w:rsidRPr="001905D1">
        <w:rPr>
          <w:rFonts w:asciiTheme="majorHAnsi" w:eastAsia="Calibri" w:hAnsiTheme="majorHAnsi" w:cstheme="majorHAnsi"/>
          <w:kern w:val="0"/>
          <w:lang w:eastAsia="en-US"/>
        </w:rPr>
        <w:t xml:space="preserve"> i</w:t>
      </w:r>
      <w:r w:rsidRPr="001905D1">
        <w:rPr>
          <w:rFonts w:asciiTheme="majorHAnsi" w:eastAsia="Calibri" w:hAnsiTheme="majorHAnsi" w:cstheme="majorHAnsi"/>
          <w:kern w:val="0"/>
          <w:lang w:eastAsia="en-US"/>
        </w:rPr>
        <w:t> Zamawiającego potwierdzać ma kompletność i zgodność wykonanej dostawy z przedmiotem umowy.</w:t>
      </w:r>
    </w:p>
    <w:p w14:paraId="6817EF21" w14:textId="3DFDFCBD"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 przypadku stwierdzenia przez Zamawiającego– w trakcie czynności odbiorowych – wad dostarczonego sprzętu, w tym niezgodności dostarczonego towaru z Opisem przedmiotu </w:t>
      </w:r>
      <w:r w:rsidR="00914F9E" w:rsidRPr="001905D1">
        <w:rPr>
          <w:rFonts w:asciiTheme="majorHAnsi" w:eastAsia="Calibri" w:hAnsiTheme="majorHAnsi" w:cstheme="majorHAnsi"/>
          <w:kern w:val="0"/>
          <w:lang w:eastAsia="en-US"/>
        </w:rPr>
        <w:t>zamówienia -</w:t>
      </w:r>
      <w:r w:rsidRPr="001905D1">
        <w:rPr>
          <w:rFonts w:asciiTheme="majorHAnsi" w:eastAsia="Calibri" w:hAnsiTheme="majorHAnsi" w:cstheme="majorHAnsi"/>
          <w:kern w:val="0"/>
          <w:lang w:eastAsia="en-US"/>
        </w:rPr>
        <w:t xml:space="preserve"> Załącznik Nr 1</w:t>
      </w:r>
      <w:r w:rsidR="00896707"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do umowy, Wykonawca na swój koszt dokona jego wymiany na nowy lub dokona usunięcia wad w terminie 7 dni od momentu stwierdzenia wad. Wówczas, za datę odbioru, ustala się datę odbioru przedmiotu umowy bez wad.</w:t>
      </w:r>
    </w:p>
    <w:p w14:paraId="793DAE2F" w14:textId="053A0304" w:rsidR="00981000" w:rsidRPr="001905D1" w:rsidRDefault="00981000" w:rsidP="001905D1">
      <w:pPr>
        <w:numPr>
          <w:ilvl w:val="0"/>
          <w:numId w:val="9"/>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Podpisanie protokołu, o którym mowa w ust. 1 i odbiór przedmiotu umowy w ramach dostawy</w:t>
      </w:r>
      <w:r w:rsidR="00914F9E" w:rsidRPr="001905D1">
        <w:rPr>
          <w:rFonts w:asciiTheme="majorHAnsi" w:eastAsia="Calibri" w:hAnsiTheme="majorHAnsi" w:cstheme="majorHAnsi"/>
          <w:kern w:val="0"/>
          <w:lang w:eastAsia="en-US"/>
        </w:rPr>
        <w:t>,</w:t>
      </w:r>
      <w:r w:rsidRPr="001905D1">
        <w:rPr>
          <w:rFonts w:asciiTheme="majorHAnsi" w:eastAsia="Calibri" w:hAnsiTheme="majorHAnsi" w:cstheme="majorHAnsi"/>
          <w:kern w:val="0"/>
          <w:lang w:eastAsia="en-US"/>
        </w:rPr>
        <w:t xml:space="preserve"> nie pozbawia Zamawiającego prawa do zgłaszania reklamacji z tytułu jego jakości. Zamawiający ma prawo do składania reklamacji dotyczących jakości dostarczonych przedmiotów umowy za pomocą </w:t>
      </w:r>
      <w:r w:rsidR="00914F9E" w:rsidRPr="001905D1">
        <w:rPr>
          <w:rFonts w:asciiTheme="majorHAnsi" w:eastAsia="Calibri" w:hAnsiTheme="majorHAnsi" w:cstheme="majorHAnsi"/>
          <w:kern w:val="0"/>
          <w:lang w:eastAsia="en-US"/>
        </w:rPr>
        <w:t>pism lub</w:t>
      </w:r>
      <w:r w:rsidRPr="001905D1">
        <w:rPr>
          <w:rFonts w:asciiTheme="majorHAnsi" w:eastAsia="Calibri" w:hAnsiTheme="majorHAnsi" w:cstheme="majorHAnsi"/>
          <w:kern w:val="0"/>
          <w:lang w:eastAsia="en-US"/>
        </w:rPr>
        <w:t xml:space="preserve"> poczty elektronicznej, które to formy są wiążące dla Wykonawcy.</w:t>
      </w:r>
    </w:p>
    <w:p w14:paraId="4E50422D"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bCs/>
          <w:kern w:val="0"/>
          <w:lang w:eastAsia="en-US"/>
        </w:rPr>
      </w:pPr>
    </w:p>
    <w:p w14:paraId="780790FC" w14:textId="51F9BC48"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xml:space="preserve">§ </w:t>
      </w:r>
      <w:r w:rsidR="004A1064" w:rsidRPr="001905D1">
        <w:rPr>
          <w:rFonts w:asciiTheme="majorHAnsi" w:eastAsia="Calibri" w:hAnsiTheme="majorHAnsi" w:cstheme="majorHAnsi"/>
          <w:b/>
          <w:bCs/>
          <w:kern w:val="0"/>
          <w:lang w:eastAsia="en-US"/>
        </w:rPr>
        <w:t>8</w:t>
      </w:r>
    </w:p>
    <w:p w14:paraId="55520F2D"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GWARANCJA</w:t>
      </w:r>
    </w:p>
    <w:p w14:paraId="481D2676" w14:textId="619DC3BC"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i/>
          <w:iCs/>
          <w:smallCaps/>
          <w:kern w:val="0"/>
          <w:lang w:eastAsia="en-US"/>
        </w:rPr>
      </w:pPr>
      <w:r w:rsidRPr="001905D1">
        <w:rPr>
          <w:rFonts w:asciiTheme="majorHAnsi" w:eastAsia="Calibri" w:hAnsiTheme="majorHAnsi" w:cstheme="majorHAnsi"/>
          <w:kern w:val="0"/>
          <w:lang w:eastAsia="en-US"/>
        </w:rPr>
        <w:t xml:space="preserve">Wykonawca udziela </w:t>
      </w:r>
      <w:r w:rsidR="00914F9E" w:rsidRPr="001905D1">
        <w:rPr>
          <w:rFonts w:asciiTheme="majorHAnsi" w:eastAsia="Calibri" w:hAnsiTheme="majorHAnsi" w:cstheme="majorHAnsi"/>
          <w:kern w:val="0"/>
          <w:lang w:eastAsia="en-US"/>
        </w:rPr>
        <w:t>gwarancji na</w:t>
      </w:r>
      <w:r w:rsidRPr="001905D1">
        <w:rPr>
          <w:rFonts w:asciiTheme="majorHAnsi" w:eastAsia="Calibri" w:hAnsiTheme="majorHAnsi" w:cstheme="majorHAnsi"/>
          <w:kern w:val="0"/>
          <w:lang w:eastAsia="en-US"/>
        </w:rPr>
        <w:t xml:space="preserve"> dostarczony sprzęt  przez okres  </w:t>
      </w:r>
      <w:r w:rsidR="00537A73">
        <w:rPr>
          <w:rFonts w:asciiTheme="majorHAnsi" w:eastAsia="Calibri" w:hAnsiTheme="majorHAnsi" w:cstheme="majorHAnsi"/>
          <w:kern w:val="0"/>
          <w:lang w:eastAsia="en-US"/>
        </w:rPr>
        <w:t xml:space="preserve">24 </w:t>
      </w:r>
      <w:r w:rsidRPr="001905D1">
        <w:rPr>
          <w:rFonts w:asciiTheme="majorHAnsi" w:eastAsia="Calibri" w:hAnsiTheme="majorHAnsi" w:cstheme="majorHAnsi"/>
          <w:kern w:val="0"/>
          <w:lang w:eastAsia="en-US"/>
        </w:rPr>
        <w:t>miesięcy</w:t>
      </w:r>
      <w:r w:rsidR="00537A73">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 xml:space="preserve"> zgodnie ze złożoną </w:t>
      </w:r>
      <w:r w:rsidR="004A1064"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 xml:space="preserve"> ofertą.</w:t>
      </w:r>
    </w:p>
    <w:p w14:paraId="7AD355C2" w14:textId="762E39B2"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Wszelkie niezbędne dokumenty związane z udzielaną gwarancją lub innymi instrumentami dotyczącymi jakości i użytkowania przedmiotu umowy (np. ubezpieczenie), wymaganymi zgodnie z dokumentacją postępowania, Wykonawca zobowiązany jest wydać Zamawiającemu najpóźniej w dacie wykonania przedmiotu umowy.</w:t>
      </w:r>
    </w:p>
    <w:p w14:paraId="188DFD59" w14:textId="6866F4A6"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Bieg gwarancji rozpoczyna się od daty podpisania protokołu odbioru, o którym mowa w § </w:t>
      </w:r>
      <w:r w:rsidR="004A1064" w:rsidRPr="001905D1">
        <w:rPr>
          <w:rFonts w:asciiTheme="majorHAnsi" w:eastAsia="Calibri" w:hAnsiTheme="majorHAnsi" w:cstheme="majorHAnsi"/>
          <w:kern w:val="0"/>
          <w:lang w:eastAsia="en-US"/>
        </w:rPr>
        <w:t>7</w:t>
      </w:r>
      <w:r w:rsidRPr="001905D1">
        <w:rPr>
          <w:rFonts w:asciiTheme="majorHAnsi" w:eastAsia="Calibri" w:hAnsiTheme="majorHAnsi" w:cstheme="majorHAnsi"/>
          <w:kern w:val="0"/>
          <w:lang w:eastAsia="en-US"/>
        </w:rPr>
        <w:t xml:space="preserve"> umowy.</w:t>
      </w:r>
    </w:p>
    <w:p w14:paraId="1A3CFB34" w14:textId="77777777"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Udzielona gwarancja obejmuje poszczególne elementy dostarczonego przedmiotu umowy wraz z niezbędnym wyposażeniem z wyłączeniem materiałów eksploatacyjnych podlegających zużyciu podczas normalnej eksploatacji.</w:t>
      </w:r>
    </w:p>
    <w:p w14:paraId="307DB263" w14:textId="77777777"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 przypadku stwierdzenia braku lub wady elementu wchodzącego w skład dostarczonego sprzętu, Wykonawca będzie zobowiązany dokonać wymiany elementu na nowy, wolny od wad lub do jego uzupełniania.</w:t>
      </w:r>
    </w:p>
    <w:p w14:paraId="61315827" w14:textId="06A5FEB2"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lastRenderedPageBreak/>
        <w:t xml:space="preserve">W ramach udzielonej gwarancji Wykonawca zapewnia serwis techniczny i nie może odmówić wymiany niesprawnego elementu na nowy, w </w:t>
      </w:r>
      <w:r w:rsidR="00914F9E" w:rsidRPr="001905D1">
        <w:rPr>
          <w:rFonts w:asciiTheme="majorHAnsi" w:eastAsia="Calibri" w:hAnsiTheme="majorHAnsi" w:cstheme="majorHAnsi"/>
          <w:kern w:val="0"/>
          <w:lang w:eastAsia="en-US"/>
        </w:rPr>
        <w:t>przypadku,</w:t>
      </w:r>
      <w:r w:rsidRPr="001905D1">
        <w:rPr>
          <w:rFonts w:asciiTheme="majorHAnsi" w:eastAsia="Calibri" w:hAnsiTheme="majorHAnsi" w:cstheme="majorHAnsi"/>
          <w:kern w:val="0"/>
          <w:lang w:eastAsia="en-US"/>
        </w:rPr>
        <w:t xml:space="preserve"> gdy naprawa nie gwarantuje prawidłowego funkcjonowania przedmiotu umowy – z </w:t>
      </w:r>
      <w:r w:rsidR="00914F9E" w:rsidRPr="001905D1">
        <w:rPr>
          <w:rFonts w:asciiTheme="majorHAnsi" w:eastAsia="Calibri" w:hAnsiTheme="majorHAnsi" w:cstheme="majorHAnsi"/>
          <w:kern w:val="0"/>
          <w:lang w:eastAsia="en-US"/>
        </w:rPr>
        <w:t>zastrzeżeniem,</w:t>
      </w:r>
      <w:r w:rsidRPr="001905D1">
        <w:rPr>
          <w:rFonts w:asciiTheme="majorHAnsi" w:eastAsia="Calibri" w:hAnsiTheme="majorHAnsi" w:cstheme="majorHAnsi"/>
          <w:kern w:val="0"/>
          <w:lang w:eastAsia="en-US"/>
        </w:rPr>
        <w:t xml:space="preserve"> iż w przypadku maksymalnie 3 napraw gwarancyjnych tego samego elementu Wykonawca będzie zobowiązany dokonać wymiany na nowy wolny od wad.</w:t>
      </w:r>
    </w:p>
    <w:p w14:paraId="3D0FC85A" w14:textId="29C46963"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Czas reakcji Wykonawcy na zgłoszone przez Zamawiającego wady przedmiotu umowy, a ujawnione w okresie gwarancji lub wad ujawnionych w trakcie odbioru wyniesie maksymalnie do </w:t>
      </w:r>
      <w:r w:rsidR="004A1064" w:rsidRPr="001905D1">
        <w:rPr>
          <w:rFonts w:asciiTheme="majorHAnsi" w:eastAsia="Calibri" w:hAnsiTheme="majorHAnsi" w:cstheme="majorHAnsi"/>
          <w:kern w:val="0"/>
          <w:lang w:eastAsia="en-US"/>
        </w:rPr>
        <w:t xml:space="preserve">14 </w:t>
      </w:r>
      <w:r w:rsidRPr="001905D1">
        <w:rPr>
          <w:rFonts w:asciiTheme="majorHAnsi" w:eastAsia="Calibri" w:hAnsiTheme="majorHAnsi" w:cstheme="majorHAnsi"/>
          <w:kern w:val="0"/>
          <w:lang w:eastAsia="en-US"/>
        </w:rPr>
        <w:t>dni licząc od momentu zgłoszenia wady.</w:t>
      </w:r>
    </w:p>
    <w:p w14:paraId="21860C06" w14:textId="77777777"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Usunięcie wady, w okresie trwania gwarancji, następuje na wyłączny koszt Wykonawcy.</w:t>
      </w:r>
    </w:p>
    <w:p w14:paraId="2E88082A" w14:textId="6F0BB1A9"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Wszystkie koszty związane z usunięciem wady, w szczególności koszty dojazdu do i z miejsca użytkowania lub przewóz uszkodzonego przedmiotu umowy „do” i „po” naprawie obciążają Wykonawcę w okresie gwarancyjnym.</w:t>
      </w:r>
    </w:p>
    <w:p w14:paraId="33ADFFC3" w14:textId="66685487" w:rsidR="00981000" w:rsidRPr="001905D1" w:rsidRDefault="00981000" w:rsidP="001905D1">
      <w:pPr>
        <w:numPr>
          <w:ilvl w:val="0"/>
          <w:numId w:val="10"/>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Udzielenie przez Wykonawcę gwarancji nie wyłącza innych uprawnień Zamawiającego związanych z jakością przedmiotu umowy, w szczególności wynikających z rękojmi oraz roszczeniami odszkodowawczymi.</w:t>
      </w:r>
    </w:p>
    <w:p w14:paraId="3539A0C6"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smallCaps/>
          <w:kern w:val="0"/>
          <w:lang w:eastAsia="en-US"/>
        </w:rPr>
      </w:pPr>
    </w:p>
    <w:p w14:paraId="7ED9A9F6" w14:textId="06ECB9F9" w:rsidR="00981000" w:rsidRPr="001905D1" w:rsidRDefault="00981000" w:rsidP="001905D1">
      <w:pPr>
        <w:suppressAutoHyphens w:val="0"/>
        <w:spacing w:line="300" w:lineRule="auto"/>
        <w:contextualSpacing/>
        <w:jc w:val="center"/>
        <w:outlineLvl w:val="2"/>
        <w:rPr>
          <w:rFonts w:asciiTheme="majorHAnsi" w:eastAsia="Times New Roman" w:hAnsiTheme="majorHAnsi" w:cstheme="majorHAnsi"/>
          <w:b/>
          <w:bCs/>
          <w:kern w:val="0"/>
          <w:lang w:eastAsia="pl-PL"/>
        </w:rPr>
      </w:pPr>
      <w:bookmarkStart w:id="1" w:name="_Hlk209126816"/>
      <w:r w:rsidRPr="001905D1">
        <w:rPr>
          <w:rFonts w:asciiTheme="majorHAnsi" w:eastAsia="Times New Roman" w:hAnsiTheme="majorHAnsi" w:cstheme="majorHAnsi"/>
          <w:b/>
          <w:bCs/>
          <w:kern w:val="0"/>
          <w:lang w:eastAsia="pl-PL"/>
        </w:rPr>
        <w:t>§</w:t>
      </w:r>
      <w:bookmarkEnd w:id="1"/>
      <w:r w:rsidRPr="001905D1">
        <w:rPr>
          <w:rFonts w:asciiTheme="majorHAnsi" w:eastAsia="Times New Roman" w:hAnsiTheme="majorHAnsi" w:cstheme="majorHAnsi"/>
          <w:b/>
          <w:bCs/>
          <w:kern w:val="0"/>
          <w:lang w:eastAsia="pl-PL"/>
        </w:rPr>
        <w:t xml:space="preserve"> </w:t>
      </w:r>
      <w:r w:rsidR="004A1064" w:rsidRPr="001905D1">
        <w:rPr>
          <w:rFonts w:asciiTheme="majorHAnsi" w:eastAsia="Times New Roman" w:hAnsiTheme="majorHAnsi" w:cstheme="majorHAnsi"/>
          <w:b/>
          <w:bCs/>
          <w:kern w:val="0"/>
          <w:lang w:eastAsia="pl-PL"/>
        </w:rPr>
        <w:t>9</w:t>
      </w:r>
      <w:r w:rsidRPr="001905D1">
        <w:rPr>
          <w:rFonts w:asciiTheme="majorHAnsi" w:eastAsia="Times New Roman" w:hAnsiTheme="majorHAnsi" w:cstheme="majorHAnsi"/>
          <w:b/>
          <w:bCs/>
          <w:kern w:val="0"/>
          <w:lang w:eastAsia="pl-PL"/>
        </w:rPr>
        <w:t>.</w:t>
      </w:r>
    </w:p>
    <w:p w14:paraId="7F5A40FE" w14:textId="77777777" w:rsidR="00981000" w:rsidRPr="001905D1" w:rsidRDefault="00981000" w:rsidP="001905D1">
      <w:pPr>
        <w:suppressAutoHyphens w:val="0"/>
        <w:spacing w:line="300" w:lineRule="auto"/>
        <w:contextualSpacing/>
        <w:jc w:val="center"/>
        <w:outlineLvl w:val="2"/>
        <w:rPr>
          <w:rFonts w:asciiTheme="majorHAnsi" w:eastAsia="Times New Roman" w:hAnsiTheme="majorHAnsi" w:cstheme="majorHAnsi"/>
          <w:b/>
          <w:bCs/>
          <w:kern w:val="0"/>
          <w:lang w:eastAsia="pl-PL"/>
        </w:rPr>
      </w:pPr>
      <w:r w:rsidRPr="001905D1">
        <w:rPr>
          <w:rFonts w:asciiTheme="majorHAnsi" w:eastAsia="Times New Roman" w:hAnsiTheme="majorHAnsi" w:cstheme="majorHAnsi"/>
          <w:b/>
          <w:bCs/>
          <w:kern w:val="0"/>
          <w:lang w:eastAsia="pl-PL"/>
        </w:rPr>
        <w:t>LICENCJA NA OPROGRAMOWANIE</w:t>
      </w:r>
    </w:p>
    <w:p w14:paraId="447C4F94" w14:textId="7BB98982" w:rsidR="00981000" w:rsidRPr="001905D1" w:rsidRDefault="00981000" w:rsidP="001905D1">
      <w:pPr>
        <w:numPr>
          <w:ilvl w:val="0"/>
          <w:numId w:val="16"/>
        </w:numPr>
        <w:tabs>
          <w:tab w:val="num" w:pos="284"/>
        </w:tabs>
        <w:suppressAutoHyphens w:val="0"/>
        <w:spacing w:line="300" w:lineRule="auto"/>
        <w:ind w:left="284" w:hanging="284"/>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Wykonawca zapewnia Zamawiającemu prawo do korzystania z wszelkiego oprogramowania dostarczonego wraz ze sprzętem.</w:t>
      </w:r>
    </w:p>
    <w:p w14:paraId="7005AB9E" w14:textId="77777777" w:rsidR="00981000" w:rsidRPr="001905D1" w:rsidRDefault="00981000" w:rsidP="001905D1">
      <w:pPr>
        <w:numPr>
          <w:ilvl w:val="0"/>
          <w:numId w:val="16"/>
        </w:numPr>
        <w:tabs>
          <w:tab w:val="num" w:pos="284"/>
        </w:tabs>
        <w:suppressAutoHyphens w:val="0"/>
        <w:spacing w:line="300" w:lineRule="auto"/>
        <w:ind w:left="284" w:hanging="284"/>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Wykonawca oświadcza, że:</w:t>
      </w:r>
    </w:p>
    <w:p w14:paraId="2495B7D9" w14:textId="77777777" w:rsidR="00981000" w:rsidRPr="001905D1" w:rsidRDefault="00981000" w:rsidP="001905D1">
      <w:pPr>
        <w:numPr>
          <w:ilvl w:val="1"/>
          <w:numId w:val="16"/>
        </w:numPr>
        <w:suppressAutoHyphens w:val="0"/>
        <w:spacing w:line="300" w:lineRule="auto"/>
        <w:ind w:left="709"/>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udziela Zamawiającemu niewyłącznej, nieograniczonej terytorialnie i bezterminowej licencji na korzystanie z dostarczonego oprogramowania w zakresie niezbędnym do używania sprzętu zgodnie z jego przeznaczeniem;</w:t>
      </w:r>
    </w:p>
    <w:p w14:paraId="1EBAC598" w14:textId="77777777" w:rsidR="00981000" w:rsidRPr="001905D1" w:rsidRDefault="00981000" w:rsidP="001905D1">
      <w:pPr>
        <w:numPr>
          <w:ilvl w:val="1"/>
          <w:numId w:val="16"/>
        </w:numPr>
        <w:suppressAutoHyphens w:val="0"/>
        <w:spacing w:line="300" w:lineRule="auto"/>
        <w:ind w:left="709"/>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licencja obejmuje w szczególności: instalowanie, uruchamianie, przechowywanie, aktualizowanie, tworzenie kopii zapasowych, korzystanie w sieci Zamawiającego, prezentowanie wyników działania oprogramowania, a także prawo do wykonywania wszelkich czynności eksploatacyjnych niezbędnych do pełnego i zgodnego z prawem korzystania ze sprzętu;</w:t>
      </w:r>
    </w:p>
    <w:p w14:paraId="7E3B0FD0" w14:textId="25F7C6B6" w:rsidR="00981000" w:rsidRPr="001905D1" w:rsidRDefault="00981000" w:rsidP="001905D1">
      <w:pPr>
        <w:numPr>
          <w:ilvl w:val="1"/>
          <w:numId w:val="16"/>
        </w:numPr>
        <w:suppressAutoHyphens w:val="0"/>
        <w:spacing w:line="300" w:lineRule="auto"/>
        <w:ind w:left="709"/>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 xml:space="preserve">korzystanie z oprogramowania odbywa się bez dodatkowych opłat, poza ceną określoną w § </w:t>
      </w:r>
      <w:r w:rsidR="004A1064" w:rsidRPr="001905D1">
        <w:rPr>
          <w:rFonts w:asciiTheme="majorHAnsi" w:eastAsia="Times New Roman" w:hAnsiTheme="majorHAnsi" w:cstheme="majorHAnsi"/>
          <w:kern w:val="0"/>
          <w:lang w:eastAsia="pl-PL"/>
        </w:rPr>
        <w:t>6</w:t>
      </w:r>
      <w:r w:rsidRPr="001905D1">
        <w:rPr>
          <w:rFonts w:asciiTheme="majorHAnsi" w:eastAsia="Times New Roman" w:hAnsiTheme="majorHAnsi" w:cstheme="majorHAnsi"/>
          <w:kern w:val="0"/>
          <w:lang w:eastAsia="pl-PL"/>
        </w:rPr>
        <w:t xml:space="preserve"> ust. 1 Umowy;</w:t>
      </w:r>
    </w:p>
    <w:p w14:paraId="3ADA9639" w14:textId="77777777" w:rsidR="00981000" w:rsidRPr="001905D1" w:rsidRDefault="00981000" w:rsidP="001905D1">
      <w:pPr>
        <w:numPr>
          <w:ilvl w:val="1"/>
          <w:numId w:val="16"/>
        </w:numPr>
        <w:suppressAutoHyphens w:val="0"/>
        <w:spacing w:line="300" w:lineRule="auto"/>
        <w:ind w:left="709"/>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Zamawiający jest uprawniony do instalowania aktualizacji i poprawek udostępnianych przez producenta, a Wykonawca nie będzie ograniczał dostępu do nich;</w:t>
      </w:r>
    </w:p>
    <w:p w14:paraId="6EC1E5B1" w14:textId="77777777" w:rsidR="00981000" w:rsidRPr="001905D1" w:rsidRDefault="00981000" w:rsidP="001905D1">
      <w:pPr>
        <w:numPr>
          <w:ilvl w:val="1"/>
          <w:numId w:val="16"/>
        </w:numPr>
        <w:suppressAutoHyphens w:val="0"/>
        <w:spacing w:line="300" w:lineRule="auto"/>
        <w:ind w:left="709"/>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 przypadku oprogramowania dostarczanego na podstawie licencji producenta, Wykonawca gwarantuje, że warunki tej licencji nie będą mniej korzystne niż postanowienia niniejszego paragrafu.</w:t>
      </w:r>
    </w:p>
    <w:p w14:paraId="1F95A11A" w14:textId="77777777" w:rsidR="00981000" w:rsidRPr="001905D1" w:rsidRDefault="00981000" w:rsidP="001905D1">
      <w:p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3.Wykonawca zapewnia, że udzielona licencja nie narusza praw osób trzecich oraz że posiada wszelkie uprawnienia do jej udzielenia Zamawiającemu.</w:t>
      </w:r>
    </w:p>
    <w:p w14:paraId="4A522834" w14:textId="77777777" w:rsidR="00981000" w:rsidRPr="001905D1" w:rsidRDefault="00981000" w:rsidP="001905D1">
      <w:pPr>
        <w:suppressAutoHyphens w:val="0"/>
        <w:spacing w:line="300" w:lineRule="auto"/>
        <w:ind w:left="720"/>
        <w:contextualSpacing/>
        <w:jc w:val="both"/>
        <w:rPr>
          <w:rFonts w:asciiTheme="majorHAnsi" w:eastAsia="Calibri" w:hAnsiTheme="majorHAnsi" w:cstheme="majorHAnsi"/>
          <w:b/>
          <w:bCs/>
          <w:kern w:val="0"/>
          <w:lang w:eastAsia="en-US"/>
        </w:rPr>
      </w:pPr>
    </w:p>
    <w:p w14:paraId="0DB0ACE1" w14:textId="77777777" w:rsidR="00896707" w:rsidRPr="001905D1" w:rsidRDefault="00896707" w:rsidP="001905D1">
      <w:pPr>
        <w:suppressAutoHyphens w:val="0"/>
        <w:spacing w:line="300" w:lineRule="auto"/>
        <w:contextualSpacing/>
        <w:jc w:val="both"/>
        <w:rPr>
          <w:rFonts w:asciiTheme="majorHAnsi" w:eastAsia="Calibri" w:hAnsiTheme="majorHAnsi" w:cstheme="majorHAnsi"/>
          <w:b/>
          <w:bCs/>
          <w:kern w:val="0"/>
          <w:lang w:eastAsia="en-US"/>
        </w:rPr>
      </w:pPr>
    </w:p>
    <w:p w14:paraId="4CDD30DA" w14:textId="0F1E04F4"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r w:rsidR="004A1064" w:rsidRPr="001905D1">
        <w:rPr>
          <w:rFonts w:asciiTheme="majorHAnsi" w:eastAsia="Calibri" w:hAnsiTheme="majorHAnsi" w:cstheme="majorHAnsi"/>
          <w:b/>
          <w:bCs/>
          <w:kern w:val="0"/>
          <w:lang w:eastAsia="en-US"/>
        </w:rPr>
        <w:t>0</w:t>
      </w:r>
    </w:p>
    <w:p w14:paraId="5CA7EC7E" w14:textId="59BCFA08" w:rsidR="00981000" w:rsidRPr="001905D1" w:rsidRDefault="004A1064"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KARY UMOWNE, ODPOWIEDZIALNOŚĆWYKONAWCY</w:t>
      </w:r>
    </w:p>
    <w:p w14:paraId="31287AB0" w14:textId="159A7A5A"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 przypadku </w:t>
      </w:r>
      <w:r w:rsidR="00914F9E" w:rsidRPr="001905D1">
        <w:rPr>
          <w:rFonts w:asciiTheme="majorHAnsi" w:eastAsia="Calibri" w:hAnsiTheme="majorHAnsi" w:cstheme="majorHAnsi"/>
          <w:kern w:val="0"/>
          <w:lang w:eastAsia="en-US"/>
        </w:rPr>
        <w:t>niewykonania</w:t>
      </w:r>
      <w:r w:rsidRPr="001905D1">
        <w:rPr>
          <w:rFonts w:asciiTheme="majorHAnsi" w:eastAsia="Calibri" w:hAnsiTheme="majorHAnsi" w:cstheme="majorHAnsi"/>
          <w:kern w:val="0"/>
          <w:lang w:eastAsia="en-US"/>
        </w:rPr>
        <w:t xml:space="preserve"> bądź nienależytego wykonania umowy Wykonawca zobowiązany jest zapłacić kary umowne:</w:t>
      </w:r>
    </w:p>
    <w:p w14:paraId="78F76E67" w14:textId="6DF3280A" w:rsidR="00981000" w:rsidRPr="001905D1" w:rsidRDefault="00981000" w:rsidP="001905D1">
      <w:pPr>
        <w:numPr>
          <w:ilvl w:val="0"/>
          <w:numId w:val="12"/>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za zwłokę w terminie dostawy </w:t>
      </w:r>
      <w:r w:rsidR="00914F9E" w:rsidRPr="001905D1">
        <w:rPr>
          <w:rFonts w:asciiTheme="majorHAnsi" w:eastAsia="Calibri" w:hAnsiTheme="majorHAnsi" w:cstheme="majorHAnsi"/>
          <w:kern w:val="0"/>
          <w:lang w:eastAsia="en-US"/>
        </w:rPr>
        <w:t>sprzętu -</w:t>
      </w:r>
      <w:r w:rsidRPr="001905D1">
        <w:rPr>
          <w:rFonts w:asciiTheme="majorHAnsi" w:eastAsia="Calibri" w:hAnsiTheme="majorHAnsi" w:cstheme="majorHAnsi"/>
          <w:kern w:val="0"/>
          <w:lang w:eastAsia="en-US"/>
        </w:rPr>
        <w:t xml:space="preserve"> w wysokości </w:t>
      </w:r>
      <w:r w:rsidR="004A1064" w:rsidRPr="001905D1">
        <w:rPr>
          <w:rFonts w:asciiTheme="majorHAnsi" w:eastAsia="Calibri" w:hAnsiTheme="majorHAnsi" w:cstheme="majorHAnsi"/>
          <w:kern w:val="0"/>
          <w:lang w:eastAsia="en-US"/>
        </w:rPr>
        <w:t xml:space="preserve">800,00 </w:t>
      </w:r>
      <w:r w:rsidR="00914F9E" w:rsidRPr="001905D1">
        <w:rPr>
          <w:rFonts w:asciiTheme="majorHAnsi" w:eastAsia="Calibri" w:hAnsiTheme="majorHAnsi" w:cstheme="majorHAnsi"/>
          <w:kern w:val="0"/>
          <w:lang w:eastAsia="en-US"/>
        </w:rPr>
        <w:t>zł za</w:t>
      </w:r>
      <w:r w:rsidRPr="001905D1">
        <w:rPr>
          <w:rFonts w:asciiTheme="majorHAnsi" w:eastAsia="Calibri" w:hAnsiTheme="majorHAnsi" w:cstheme="majorHAnsi"/>
          <w:kern w:val="0"/>
          <w:lang w:eastAsia="en-US"/>
        </w:rPr>
        <w:t xml:space="preserve"> każdy rozpoczęty dzień zwłoki liczony od upływu terminu wskazanego w § </w:t>
      </w:r>
      <w:r w:rsidR="004A1064" w:rsidRPr="001905D1">
        <w:rPr>
          <w:rFonts w:asciiTheme="majorHAnsi" w:eastAsia="Calibri" w:hAnsiTheme="majorHAnsi" w:cstheme="majorHAnsi"/>
          <w:kern w:val="0"/>
          <w:lang w:eastAsia="en-US"/>
        </w:rPr>
        <w:t>2</w:t>
      </w:r>
      <w:r w:rsidRPr="001905D1">
        <w:rPr>
          <w:rFonts w:asciiTheme="majorHAnsi" w:eastAsia="Calibri" w:hAnsiTheme="majorHAnsi" w:cstheme="majorHAnsi"/>
          <w:kern w:val="0"/>
          <w:lang w:eastAsia="en-US"/>
        </w:rPr>
        <w:t xml:space="preserve"> </w:t>
      </w:r>
      <w:r w:rsidR="004A1064"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 xml:space="preserve"> umowy;</w:t>
      </w:r>
    </w:p>
    <w:p w14:paraId="475355A9" w14:textId="4FF67BE7" w:rsidR="00981000" w:rsidRPr="001905D1" w:rsidRDefault="00981000" w:rsidP="001905D1">
      <w:pPr>
        <w:numPr>
          <w:ilvl w:val="0"/>
          <w:numId w:val="12"/>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za zwłokę w terminie usunięcia zgłoszonej wady przedmiotu umowy - w wysokości </w:t>
      </w:r>
      <w:r w:rsidR="004A1064" w:rsidRPr="001905D1">
        <w:rPr>
          <w:rFonts w:asciiTheme="majorHAnsi" w:eastAsia="Calibri" w:hAnsiTheme="majorHAnsi" w:cstheme="majorHAnsi"/>
          <w:kern w:val="0"/>
          <w:lang w:eastAsia="en-US"/>
        </w:rPr>
        <w:t>400,00 zł</w:t>
      </w:r>
      <w:r w:rsidRPr="001905D1">
        <w:rPr>
          <w:rFonts w:asciiTheme="majorHAnsi" w:eastAsia="Calibri" w:hAnsiTheme="majorHAnsi" w:cstheme="majorHAnsi"/>
          <w:kern w:val="0"/>
          <w:lang w:eastAsia="en-US"/>
        </w:rPr>
        <w:t xml:space="preserve"> za każdy rozpoczęty dzień zwłoki liczony od upływu terminu wskazanego </w:t>
      </w:r>
      <w:r w:rsidR="006906AB" w:rsidRPr="001905D1">
        <w:rPr>
          <w:rFonts w:asciiTheme="majorHAnsi" w:eastAsia="Calibri" w:hAnsiTheme="majorHAnsi" w:cstheme="majorHAnsi"/>
          <w:kern w:val="0"/>
          <w:lang w:eastAsia="en-US"/>
        </w:rPr>
        <w:br/>
      </w:r>
      <w:r w:rsidRPr="001905D1">
        <w:rPr>
          <w:rFonts w:asciiTheme="majorHAnsi" w:eastAsia="Calibri" w:hAnsiTheme="majorHAnsi" w:cstheme="majorHAnsi"/>
          <w:kern w:val="0"/>
          <w:lang w:eastAsia="en-US"/>
        </w:rPr>
        <w:t xml:space="preserve">w § </w:t>
      </w:r>
      <w:r w:rsidR="006906AB" w:rsidRPr="001905D1">
        <w:rPr>
          <w:rFonts w:asciiTheme="majorHAnsi" w:eastAsia="Calibri" w:hAnsiTheme="majorHAnsi" w:cstheme="majorHAnsi"/>
          <w:kern w:val="0"/>
          <w:lang w:eastAsia="en-US"/>
        </w:rPr>
        <w:t>8</w:t>
      </w:r>
      <w:r w:rsidRPr="001905D1">
        <w:rPr>
          <w:rFonts w:asciiTheme="majorHAnsi" w:eastAsia="Calibri" w:hAnsiTheme="majorHAnsi" w:cstheme="majorHAnsi"/>
          <w:kern w:val="0"/>
          <w:lang w:eastAsia="en-US"/>
        </w:rPr>
        <w:t xml:space="preserve"> ust. 7 umowy;</w:t>
      </w:r>
    </w:p>
    <w:p w14:paraId="630A1221" w14:textId="03CA59E3" w:rsidR="00981000" w:rsidRPr="001905D1" w:rsidRDefault="00981000" w:rsidP="001905D1">
      <w:pPr>
        <w:numPr>
          <w:ilvl w:val="0"/>
          <w:numId w:val="12"/>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za niedopełnienie obowiązków określonych w §1</w:t>
      </w:r>
      <w:r w:rsidR="006906AB" w:rsidRPr="001905D1">
        <w:rPr>
          <w:rFonts w:asciiTheme="majorHAnsi" w:eastAsia="Calibri" w:hAnsiTheme="majorHAnsi" w:cstheme="majorHAnsi"/>
          <w:kern w:val="0"/>
          <w:lang w:eastAsia="en-US"/>
        </w:rPr>
        <w:t>3</w:t>
      </w:r>
      <w:r w:rsidRPr="001905D1">
        <w:rPr>
          <w:rFonts w:asciiTheme="majorHAnsi" w:eastAsia="Calibri" w:hAnsiTheme="majorHAnsi" w:cstheme="majorHAnsi"/>
          <w:kern w:val="0"/>
          <w:lang w:eastAsia="en-US"/>
        </w:rPr>
        <w:t xml:space="preserve"> ust. 2 i ust. 3 pkt 1) i 2</w:t>
      </w:r>
      <w:r w:rsidR="00914F9E" w:rsidRPr="001905D1">
        <w:rPr>
          <w:rFonts w:asciiTheme="majorHAnsi" w:eastAsia="Calibri" w:hAnsiTheme="majorHAnsi" w:cstheme="majorHAnsi"/>
          <w:kern w:val="0"/>
          <w:lang w:eastAsia="en-US"/>
        </w:rPr>
        <w:t>) umowy</w:t>
      </w:r>
      <w:r w:rsidRPr="001905D1">
        <w:rPr>
          <w:rFonts w:asciiTheme="majorHAnsi" w:eastAsia="Calibri" w:hAnsiTheme="majorHAnsi" w:cstheme="majorHAnsi"/>
          <w:kern w:val="0"/>
          <w:lang w:eastAsia="en-US"/>
        </w:rPr>
        <w:t xml:space="preserve"> </w:t>
      </w:r>
      <w:r w:rsidR="006906AB" w:rsidRPr="001905D1">
        <w:rPr>
          <w:rFonts w:asciiTheme="majorHAnsi" w:eastAsia="Calibri" w:hAnsiTheme="majorHAnsi" w:cstheme="majorHAnsi"/>
          <w:kern w:val="0"/>
          <w:lang w:eastAsia="en-US"/>
        </w:rPr>
        <w:br/>
      </w:r>
      <w:r w:rsidRPr="001905D1">
        <w:rPr>
          <w:rFonts w:asciiTheme="majorHAnsi" w:eastAsia="Calibri" w:hAnsiTheme="majorHAnsi" w:cstheme="majorHAnsi"/>
          <w:kern w:val="0"/>
          <w:lang w:eastAsia="en-US"/>
        </w:rPr>
        <w:t xml:space="preserve">w </w:t>
      </w:r>
      <w:r w:rsidR="00914F9E" w:rsidRPr="001905D1">
        <w:rPr>
          <w:rFonts w:asciiTheme="majorHAnsi" w:eastAsia="Calibri" w:hAnsiTheme="majorHAnsi" w:cstheme="majorHAnsi"/>
          <w:kern w:val="0"/>
          <w:lang w:eastAsia="en-US"/>
        </w:rPr>
        <w:t>wysokości 5</w:t>
      </w:r>
      <w:r w:rsidRPr="001905D1">
        <w:rPr>
          <w:rFonts w:asciiTheme="majorHAnsi" w:eastAsia="Calibri" w:hAnsiTheme="majorHAnsi" w:cstheme="majorHAnsi"/>
          <w:kern w:val="0"/>
          <w:lang w:eastAsia="en-US"/>
        </w:rPr>
        <w:t xml:space="preserve"> 000,00 zł za każdy stwierdzony przypadek</w:t>
      </w:r>
    </w:p>
    <w:p w14:paraId="14665EBF" w14:textId="61CC4F57" w:rsidR="00981000" w:rsidRPr="001905D1" w:rsidRDefault="00981000" w:rsidP="001905D1">
      <w:pPr>
        <w:numPr>
          <w:ilvl w:val="0"/>
          <w:numId w:val="12"/>
        </w:numPr>
        <w:suppressAutoHyphens w:val="0"/>
        <w:spacing w:line="300" w:lineRule="auto"/>
        <w:ind w:left="709"/>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za odstąpienie przez Zamawiającego od umowy z przyczyn leżących po stronie Wykonawcy w wysokości 10% wynagrodzenia brutto określonego w § </w:t>
      </w:r>
      <w:r w:rsidR="00914F9E" w:rsidRPr="001905D1">
        <w:rPr>
          <w:rFonts w:asciiTheme="majorHAnsi" w:eastAsia="Calibri" w:hAnsiTheme="majorHAnsi" w:cstheme="majorHAnsi"/>
          <w:kern w:val="0"/>
          <w:lang w:eastAsia="en-US"/>
        </w:rPr>
        <w:t>6 ust.</w:t>
      </w:r>
      <w:r w:rsidRPr="001905D1">
        <w:rPr>
          <w:rFonts w:asciiTheme="majorHAnsi" w:eastAsia="Calibri" w:hAnsiTheme="majorHAnsi" w:cstheme="majorHAnsi"/>
          <w:kern w:val="0"/>
          <w:lang w:eastAsia="en-US"/>
        </w:rPr>
        <w:t xml:space="preserve"> 1 umowy.</w:t>
      </w:r>
    </w:p>
    <w:p w14:paraId="364D884C" w14:textId="0D158707"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Zamawiający zapłaci Wykonawcy kary umowne z tytułu odstąpienia przez Wykonawcę od Umowy z przyczyn leżących po stronie Zamawiającego, za wyjątkiem sytuacji opisanej w art. 456 ust. 1 pkt 1 ustawy </w:t>
      </w:r>
      <w:proofErr w:type="spellStart"/>
      <w:r w:rsidRPr="001905D1">
        <w:rPr>
          <w:rFonts w:asciiTheme="majorHAnsi" w:eastAsia="Calibri" w:hAnsiTheme="majorHAnsi" w:cstheme="majorHAnsi"/>
          <w:kern w:val="0"/>
          <w:lang w:eastAsia="en-US"/>
        </w:rPr>
        <w:t>Pzp</w:t>
      </w:r>
      <w:proofErr w:type="spellEnd"/>
      <w:r w:rsidRPr="001905D1">
        <w:rPr>
          <w:rFonts w:asciiTheme="majorHAnsi" w:eastAsia="Calibri" w:hAnsiTheme="majorHAnsi" w:cstheme="majorHAnsi"/>
          <w:kern w:val="0"/>
          <w:lang w:eastAsia="en-US"/>
        </w:rPr>
        <w:t xml:space="preserve">, w wysokości 10% wynagrodzenia umownego brutto określonego w § </w:t>
      </w:r>
      <w:r w:rsidR="004A1064" w:rsidRPr="001905D1">
        <w:rPr>
          <w:rFonts w:asciiTheme="majorHAnsi" w:eastAsia="Calibri" w:hAnsiTheme="majorHAnsi" w:cstheme="majorHAnsi"/>
          <w:kern w:val="0"/>
          <w:lang w:eastAsia="en-US"/>
        </w:rPr>
        <w:t>6</w:t>
      </w:r>
      <w:r w:rsidRPr="001905D1">
        <w:rPr>
          <w:rFonts w:asciiTheme="majorHAnsi" w:eastAsia="Calibri" w:hAnsiTheme="majorHAnsi" w:cstheme="majorHAnsi"/>
          <w:kern w:val="0"/>
          <w:lang w:eastAsia="en-US"/>
        </w:rPr>
        <w:t xml:space="preserve"> ust. 1 umowy.</w:t>
      </w:r>
    </w:p>
    <w:p w14:paraId="5772AD51" w14:textId="02F70DCB"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Łączna maksymalna wysokość kar umownych, jaką każda ze stron może dochodzić, nie może być większa niż 20% łącznego wynagrodzenia umownego brutto określonego </w:t>
      </w:r>
      <w:r w:rsidR="006906AB" w:rsidRPr="001905D1">
        <w:rPr>
          <w:rFonts w:asciiTheme="majorHAnsi" w:eastAsia="Calibri" w:hAnsiTheme="majorHAnsi" w:cstheme="majorHAnsi"/>
          <w:kern w:val="0"/>
          <w:lang w:eastAsia="en-US"/>
        </w:rPr>
        <w:br/>
      </w:r>
      <w:r w:rsidRPr="001905D1">
        <w:rPr>
          <w:rFonts w:asciiTheme="majorHAnsi" w:eastAsia="Calibri" w:hAnsiTheme="majorHAnsi" w:cstheme="majorHAnsi"/>
          <w:kern w:val="0"/>
          <w:lang w:eastAsia="en-US"/>
        </w:rPr>
        <w:t xml:space="preserve">w § </w:t>
      </w:r>
      <w:r w:rsidR="006906AB" w:rsidRPr="001905D1">
        <w:rPr>
          <w:rFonts w:asciiTheme="majorHAnsi" w:eastAsia="Calibri" w:hAnsiTheme="majorHAnsi" w:cstheme="majorHAnsi"/>
          <w:kern w:val="0"/>
          <w:lang w:eastAsia="en-US"/>
        </w:rPr>
        <w:t>6</w:t>
      </w:r>
      <w:r w:rsidRPr="001905D1">
        <w:rPr>
          <w:rFonts w:asciiTheme="majorHAnsi" w:eastAsia="Calibri" w:hAnsiTheme="majorHAnsi" w:cstheme="majorHAnsi"/>
          <w:kern w:val="0"/>
          <w:lang w:eastAsia="en-US"/>
        </w:rPr>
        <w:t xml:space="preserve"> ust. 1 umowy.</w:t>
      </w:r>
    </w:p>
    <w:p w14:paraId="656FD0DE" w14:textId="77777777"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Jeżeli wysokość zastrzeżonych kar umownych nie pokrywa poniesionej szkody, Zamawiający może dochodzić odszkodowania uzupełniającego na zasadach ogólnych, wynikających z Kodeksu cywilnego.</w:t>
      </w:r>
    </w:p>
    <w:p w14:paraId="38C23423" w14:textId="77777777"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Wykonawca zobowiązuje się do zapłacenia kar umownych w terminie 14 dni od dnia otrzymania wezwania od Zamawiającego.</w:t>
      </w:r>
    </w:p>
    <w:p w14:paraId="0D56FC55" w14:textId="1D23178A" w:rsidR="00981000" w:rsidRPr="001905D1" w:rsidRDefault="00981000" w:rsidP="001905D1">
      <w:pPr>
        <w:numPr>
          <w:ilvl w:val="0"/>
          <w:numId w:val="11"/>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 razie zwłoki w zapłacie kar umownych, Wykonawca wyraża zgodę na potrącenia kar umownych z przysługującego mu wynagrodzenia, bez konieczności składania w tym przedmiocie dodatkowych oświadczeń woli.</w:t>
      </w:r>
    </w:p>
    <w:p w14:paraId="4752C628" w14:textId="77777777" w:rsidR="006906AB" w:rsidRPr="001905D1" w:rsidRDefault="006906AB" w:rsidP="001905D1">
      <w:pPr>
        <w:suppressAutoHyphens w:val="0"/>
        <w:spacing w:line="300" w:lineRule="auto"/>
        <w:contextualSpacing/>
        <w:jc w:val="both"/>
        <w:rPr>
          <w:rFonts w:asciiTheme="majorHAnsi" w:eastAsia="Calibri" w:hAnsiTheme="majorHAnsi" w:cstheme="majorHAnsi"/>
          <w:b/>
          <w:smallCaps/>
          <w:kern w:val="0"/>
          <w:lang w:eastAsia="en-US"/>
        </w:rPr>
      </w:pPr>
    </w:p>
    <w:p w14:paraId="70B470B1" w14:textId="013149BE"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r w:rsidR="006906AB" w:rsidRPr="001905D1">
        <w:rPr>
          <w:rFonts w:asciiTheme="majorHAnsi" w:eastAsia="Calibri" w:hAnsiTheme="majorHAnsi" w:cstheme="majorHAnsi"/>
          <w:b/>
          <w:bCs/>
          <w:kern w:val="0"/>
          <w:lang w:eastAsia="en-US"/>
        </w:rPr>
        <w:t>1</w:t>
      </w:r>
    </w:p>
    <w:p w14:paraId="555429C4"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t>ODSTĄPIENIE OD UMOWY</w:t>
      </w:r>
    </w:p>
    <w:p w14:paraId="18D31A99" w14:textId="08975DC2" w:rsidR="00981000" w:rsidRPr="001905D1" w:rsidRDefault="00981000" w:rsidP="001905D1">
      <w:pPr>
        <w:tabs>
          <w:tab w:val="left" w:pos="426"/>
          <w:tab w:val="left" w:pos="567"/>
        </w:tabs>
        <w:suppressAutoHyphens w:val="0"/>
        <w:spacing w:line="300" w:lineRule="auto"/>
        <w:ind w:right="-2"/>
        <w:contextualSpacing/>
        <w:jc w:val="both"/>
        <w:rPr>
          <w:rFonts w:asciiTheme="majorHAnsi" w:eastAsia="Aptos" w:hAnsiTheme="majorHAnsi" w:cstheme="majorHAnsi"/>
          <w:kern w:val="2"/>
          <w:lang w:eastAsia="en-US"/>
          <w14:ligatures w14:val="standardContextual"/>
        </w:rPr>
      </w:pPr>
      <w:r w:rsidRPr="001905D1">
        <w:rPr>
          <w:rFonts w:asciiTheme="majorHAnsi" w:eastAsia="Aptos" w:hAnsiTheme="majorHAnsi" w:cstheme="majorHAnsi"/>
          <w:kern w:val="2"/>
          <w:lang w:eastAsia="en-US"/>
          <w14:ligatures w14:val="standardContextual"/>
        </w:rPr>
        <w:t xml:space="preserve">1. Zamawiający ma prawo odstąpić od umowy w całości lub w części ze skutkiem natychmiastowym w przypadku niewykonania lub nienależytego wykonania przez Wykonawcę obowiązków wynikających z umowy, w szczególności w razie przerwania dostaw, opóźnienia </w:t>
      </w:r>
      <w:r w:rsidR="00F01FA5" w:rsidRPr="001905D1">
        <w:rPr>
          <w:rFonts w:asciiTheme="majorHAnsi" w:eastAsia="Aptos" w:hAnsiTheme="majorHAnsi" w:cstheme="majorHAnsi"/>
          <w:kern w:val="2"/>
          <w:lang w:eastAsia="en-US"/>
          <w14:ligatures w14:val="standardContextual"/>
        </w:rPr>
        <w:br/>
      </w:r>
      <w:r w:rsidRPr="001905D1">
        <w:rPr>
          <w:rFonts w:asciiTheme="majorHAnsi" w:eastAsia="Aptos" w:hAnsiTheme="majorHAnsi" w:cstheme="majorHAnsi"/>
          <w:kern w:val="2"/>
          <w:lang w:eastAsia="en-US"/>
          <w14:ligatures w14:val="standardContextual"/>
        </w:rPr>
        <w:t>w ich realizacji, ograniczenia zakresu dostaw lub zawieszenia ich wykonywania z przyczyn leżących po stronie Wykonawcy.</w:t>
      </w:r>
    </w:p>
    <w:p w14:paraId="75B0239D" w14:textId="14651425" w:rsidR="00981000" w:rsidRPr="001905D1" w:rsidRDefault="00981000" w:rsidP="001905D1">
      <w:pPr>
        <w:tabs>
          <w:tab w:val="left" w:pos="426"/>
          <w:tab w:val="left" w:pos="567"/>
        </w:tabs>
        <w:suppressAutoHyphens w:val="0"/>
        <w:spacing w:line="300" w:lineRule="auto"/>
        <w:ind w:right="-2"/>
        <w:contextualSpacing/>
        <w:jc w:val="both"/>
        <w:rPr>
          <w:rFonts w:asciiTheme="majorHAnsi" w:eastAsia="Aptos" w:hAnsiTheme="majorHAnsi" w:cstheme="majorHAnsi"/>
          <w:kern w:val="2"/>
          <w:lang w:eastAsia="en-US"/>
          <w14:ligatures w14:val="standardContextual"/>
        </w:rPr>
      </w:pPr>
      <w:r w:rsidRPr="001905D1">
        <w:rPr>
          <w:rFonts w:asciiTheme="majorHAnsi" w:eastAsia="Aptos" w:hAnsiTheme="majorHAnsi" w:cstheme="majorHAnsi"/>
          <w:kern w:val="2"/>
          <w:lang w:eastAsia="en-US"/>
          <w14:ligatures w14:val="standardContextual"/>
        </w:rPr>
        <w:lastRenderedPageBreak/>
        <w:t xml:space="preserve">Przed wykonaniem prawa odstąpienia Zamawiający wyznaczy Wykonawcy dodatkowy 5-dniowy termin na usunięcie naruszeń lub przywrócenie należytej realizacji umowy, pod rygorem odstąpienia od umowy. Po bezskutecznym upływie wskazanego terminu Zamawiający może odstąpić od umowy bez konieczności składania dodatkowych wezwań oraz naliczyć karę umowną w wysokości 10% wynagrodzenia brutto określonego w § </w:t>
      </w:r>
      <w:r w:rsidR="006906AB" w:rsidRPr="001905D1">
        <w:rPr>
          <w:rFonts w:asciiTheme="majorHAnsi" w:eastAsia="Aptos" w:hAnsiTheme="majorHAnsi" w:cstheme="majorHAnsi"/>
          <w:kern w:val="2"/>
          <w:lang w:eastAsia="en-US"/>
          <w14:ligatures w14:val="standardContextual"/>
        </w:rPr>
        <w:t>6</w:t>
      </w:r>
      <w:r w:rsidRPr="001905D1">
        <w:rPr>
          <w:rFonts w:asciiTheme="majorHAnsi" w:eastAsia="Aptos" w:hAnsiTheme="majorHAnsi" w:cstheme="majorHAnsi"/>
          <w:kern w:val="2"/>
          <w:lang w:eastAsia="en-US"/>
          <w14:ligatures w14:val="standardContextual"/>
        </w:rPr>
        <w:t xml:space="preserve"> ust. 1 umowy, niezależnie od prawa dochodzenia odszkodowania przewyższającego wysokość zastrzeżonej kary umownej na zasadach ogólnych.</w:t>
      </w:r>
    </w:p>
    <w:p w14:paraId="01533B8B" w14:textId="77777777" w:rsidR="00981000" w:rsidRPr="001905D1" w:rsidRDefault="00981000" w:rsidP="001905D1">
      <w:pPr>
        <w:tabs>
          <w:tab w:val="left" w:pos="426"/>
          <w:tab w:val="left" w:pos="567"/>
        </w:tabs>
        <w:suppressAutoHyphens w:val="0"/>
        <w:spacing w:line="300" w:lineRule="auto"/>
        <w:ind w:right="-2"/>
        <w:contextualSpacing/>
        <w:jc w:val="both"/>
        <w:rPr>
          <w:rFonts w:asciiTheme="majorHAnsi" w:eastAsia="Aptos" w:hAnsiTheme="majorHAnsi" w:cstheme="majorHAnsi"/>
          <w:kern w:val="2"/>
          <w:lang w:eastAsia="en-US"/>
          <w14:ligatures w14:val="standardContextual"/>
        </w:rPr>
      </w:pPr>
      <w:r w:rsidRPr="001905D1">
        <w:rPr>
          <w:rFonts w:asciiTheme="majorHAnsi" w:eastAsia="Aptos" w:hAnsiTheme="majorHAnsi" w:cstheme="majorHAnsi"/>
          <w:kern w:val="2"/>
          <w:lang w:eastAsia="en-US"/>
          <w14:ligatures w14:val="standardContextual"/>
        </w:rPr>
        <w:t>2. Zamawiający ma prawo odstąpić od umowy ze skutkiem natychmiastowym w przypadku niewykonania przez Wykonawcę obowiązku określonego w § 14 ust. 3 pkt 3) umowy, pomimo uprzedniego wyznaczenia dodatkowego 5-dniowego terminu na jego wykonanie.</w:t>
      </w:r>
    </w:p>
    <w:p w14:paraId="7120008F" w14:textId="64D4A6AB" w:rsidR="00981000" w:rsidRPr="001905D1" w:rsidRDefault="00914F9E" w:rsidP="001905D1">
      <w:pPr>
        <w:tabs>
          <w:tab w:val="left" w:pos="426"/>
          <w:tab w:val="left" w:pos="567"/>
        </w:tabs>
        <w:suppressAutoHyphens w:val="0"/>
        <w:spacing w:line="300" w:lineRule="auto"/>
        <w:ind w:right="-2"/>
        <w:contextualSpacing/>
        <w:jc w:val="both"/>
        <w:rPr>
          <w:rFonts w:asciiTheme="majorHAnsi" w:eastAsia="Aptos" w:hAnsiTheme="majorHAnsi" w:cstheme="majorHAnsi"/>
          <w:kern w:val="2"/>
          <w:lang w:eastAsia="en-US"/>
          <w14:ligatures w14:val="standardContextual"/>
        </w:rPr>
      </w:pPr>
      <w:r w:rsidRPr="001905D1">
        <w:rPr>
          <w:rFonts w:asciiTheme="majorHAnsi" w:eastAsia="Aptos" w:hAnsiTheme="majorHAnsi" w:cstheme="majorHAnsi"/>
          <w:kern w:val="2"/>
          <w:lang w:eastAsia="en-US"/>
          <w14:ligatures w14:val="standardContextual"/>
        </w:rPr>
        <w:t xml:space="preserve">3. </w:t>
      </w:r>
      <w:r w:rsidR="00981000" w:rsidRPr="001905D1">
        <w:rPr>
          <w:rFonts w:asciiTheme="majorHAnsi" w:eastAsia="Aptos" w:hAnsiTheme="majorHAnsi" w:cstheme="majorHAnsi"/>
          <w:kern w:val="2"/>
          <w:lang w:eastAsia="en-US"/>
          <w14:ligatures w14:val="standardContextual"/>
        </w:rPr>
        <w:t>Po bezskutecznym upływie dodatkowo wyznaczonego terminu Zamawiający może odstąpić od umowy oraz naliczyć karę umowną w wysokości 10% wynagrodzenia brutto określonego w § 7 ust. 1 umowy, niezależnie od prawa dochodzenia odszkodowania uzupełniającego na zasadach ogólnych.</w:t>
      </w:r>
    </w:p>
    <w:p w14:paraId="053F48ED"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bCs/>
          <w:kern w:val="0"/>
          <w:lang w:eastAsia="en-US"/>
        </w:rPr>
      </w:pPr>
    </w:p>
    <w:p w14:paraId="67DD5C93" w14:textId="37DF8D5B"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r w:rsidR="006906AB" w:rsidRPr="001905D1">
        <w:rPr>
          <w:rFonts w:asciiTheme="majorHAnsi" w:eastAsia="Calibri" w:hAnsiTheme="majorHAnsi" w:cstheme="majorHAnsi"/>
          <w:b/>
          <w:bCs/>
          <w:kern w:val="0"/>
          <w:lang w:eastAsia="en-US"/>
        </w:rPr>
        <w:t>2</w:t>
      </w:r>
    </w:p>
    <w:p w14:paraId="32356140"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t>ZMIANY UMOWY</w:t>
      </w:r>
    </w:p>
    <w:p w14:paraId="66F07E69" w14:textId="44CF275F" w:rsidR="00E539CB" w:rsidRPr="001905D1" w:rsidRDefault="00E539CB" w:rsidP="001905D1">
      <w:pPr>
        <w:numPr>
          <w:ilvl w:val="0"/>
          <w:numId w:val="13"/>
        </w:numPr>
        <w:suppressAutoHyphens w:val="0"/>
        <w:spacing w:line="300" w:lineRule="auto"/>
        <w:ind w:left="284" w:hanging="284"/>
        <w:contextualSpacing/>
        <w:jc w:val="both"/>
        <w:rPr>
          <w:rFonts w:asciiTheme="majorHAnsi" w:eastAsia="Calibri" w:hAnsiTheme="majorHAnsi" w:cstheme="majorHAnsi"/>
          <w:kern w:val="0"/>
          <w:lang w:eastAsia="en-US"/>
        </w:rPr>
      </w:pPr>
      <w:r w:rsidRPr="001905D1">
        <w:rPr>
          <w:rFonts w:asciiTheme="majorHAnsi" w:eastAsia="Calibri" w:hAnsiTheme="majorHAnsi" w:cstheme="majorHAnsi"/>
          <w:kern w:val="0"/>
          <w:lang w:eastAsia="en-US"/>
        </w:rPr>
        <w:t xml:space="preserve">Wszelkie zmiany </w:t>
      </w:r>
      <w:r w:rsidR="00981000" w:rsidRPr="001905D1">
        <w:rPr>
          <w:rFonts w:asciiTheme="majorHAnsi" w:eastAsia="Calibri" w:hAnsiTheme="majorHAnsi" w:cstheme="majorHAnsi"/>
          <w:kern w:val="0"/>
          <w:lang w:eastAsia="en-US"/>
        </w:rPr>
        <w:t xml:space="preserve">wymagają formy pisemnej pod rygorem nieważności i dopuszczalne są zgodnie z art. 455 </w:t>
      </w:r>
      <w:r w:rsidRPr="001905D1">
        <w:rPr>
          <w:rFonts w:asciiTheme="majorHAnsi" w:eastAsia="Calibri" w:hAnsiTheme="majorHAnsi" w:cstheme="majorHAnsi"/>
          <w:kern w:val="0"/>
          <w:lang w:eastAsia="en-US"/>
        </w:rPr>
        <w:t xml:space="preserve">ust. 1 i ust 2 </w:t>
      </w:r>
      <w:r w:rsidR="00981000" w:rsidRPr="001905D1">
        <w:rPr>
          <w:rFonts w:asciiTheme="majorHAnsi" w:eastAsia="Calibri" w:hAnsiTheme="majorHAnsi" w:cstheme="majorHAnsi"/>
          <w:kern w:val="0"/>
          <w:lang w:eastAsia="en-US"/>
        </w:rPr>
        <w:t xml:space="preserve">ustawy </w:t>
      </w:r>
      <w:proofErr w:type="spellStart"/>
      <w:r w:rsidR="00981000" w:rsidRPr="001905D1">
        <w:rPr>
          <w:rFonts w:asciiTheme="majorHAnsi" w:eastAsia="Calibri" w:hAnsiTheme="majorHAnsi" w:cstheme="majorHAnsi"/>
          <w:kern w:val="0"/>
          <w:lang w:eastAsia="en-US"/>
        </w:rPr>
        <w:t>Pzp</w:t>
      </w:r>
      <w:proofErr w:type="spellEnd"/>
      <w:r w:rsidR="00981000" w:rsidRPr="001905D1">
        <w:rPr>
          <w:rFonts w:asciiTheme="majorHAnsi" w:eastAsia="Calibri" w:hAnsiTheme="majorHAnsi" w:cstheme="majorHAnsi"/>
          <w:kern w:val="0"/>
          <w:lang w:eastAsia="en-US"/>
        </w:rPr>
        <w:t xml:space="preserve"> </w:t>
      </w:r>
    </w:p>
    <w:p w14:paraId="3A816292" w14:textId="23F99F4F" w:rsidR="00E539CB" w:rsidRPr="001905D1" w:rsidRDefault="00E539CB" w:rsidP="001905D1">
      <w:pPr>
        <w:numPr>
          <w:ilvl w:val="0"/>
          <w:numId w:val="13"/>
        </w:numPr>
        <w:suppressAutoHyphens w:val="0"/>
        <w:spacing w:line="300" w:lineRule="auto"/>
        <w:ind w:left="284" w:hanging="284"/>
        <w:contextualSpacing/>
        <w:jc w:val="both"/>
        <w:rPr>
          <w:rFonts w:asciiTheme="majorHAnsi" w:eastAsia="Calibri" w:hAnsiTheme="majorHAnsi" w:cstheme="majorHAnsi"/>
          <w:kern w:val="0"/>
          <w:lang w:eastAsia="en-US"/>
        </w:rPr>
      </w:pPr>
      <w:bookmarkStart w:id="2" w:name="_Hlk229606310"/>
      <w:r w:rsidRPr="001905D1">
        <w:rPr>
          <w:rFonts w:asciiTheme="majorHAnsi" w:eastAsia="Calibri" w:hAnsiTheme="majorHAnsi" w:cstheme="majorHAnsi"/>
          <w:kern w:val="0"/>
          <w:lang w:eastAsia="en-US"/>
        </w:rPr>
        <w:t>Zmiana oferowanego sprzętu jest dopuszczalna</w:t>
      </w:r>
      <w:bookmarkEnd w:id="2"/>
      <w:r w:rsidRPr="001905D1">
        <w:rPr>
          <w:rFonts w:asciiTheme="majorHAnsi" w:eastAsia="Calibri" w:hAnsiTheme="majorHAnsi" w:cstheme="majorHAnsi"/>
          <w:kern w:val="0"/>
          <w:lang w:eastAsia="en-US"/>
        </w:rPr>
        <w:t>:</w:t>
      </w:r>
    </w:p>
    <w:p w14:paraId="7841D3F2" w14:textId="2ACF7B43" w:rsidR="00981000" w:rsidRPr="001905D1" w:rsidRDefault="00981000" w:rsidP="001905D1">
      <w:pPr>
        <w:numPr>
          <w:ilvl w:val="0"/>
          <w:numId w:val="14"/>
        </w:numPr>
        <w:suppressAutoHyphens w:val="0"/>
        <w:spacing w:line="300" w:lineRule="auto"/>
        <w:ind w:left="709" w:hanging="283"/>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 </w:t>
      </w:r>
      <w:r w:rsidR="00E539CB" w:rsidRPr="001905D1">
        <w:rPr>
          <w:rFonts w:asciiTheme="majorHAnsi" w:eastAsia="Calibri" w:hAnsiTheme="majorHAnsi" w:cstheme="majorHAnsi"/>
          <w:kern w:val="0"/>
          <w:lang w:eastAsia="en-US"/>
        </w:rPr>
        <w:t>przypadku</w:t>
      </w:r>
      <w:r w:rsidRPr="001905D1">
        <w:rPr>
          <w:rFonts w:asciiTheme="majorHAnsi" w:eastAsia="Calibri" w:hAnsiTheme="majorHAnsi" w:cstheme="majorHAnsi"/>
          <w:kern w:val="0"/>
          <w:lang w:eastAsia="en-US"/>
        </w:rPr>
        <w:t xml:space="preserve"> ujawnienia się powszechnie występujących wad oferowanego sprzętu lub </w:t>
      </w:r>
      <w:r w:rsidR="00914F9E" w:rsidRPr="001905D1">
        <w:rPr>
          <w:rFonts w:asciiTheme="majorHAnsi" w:eastAsia="Calibri" w:hAnsiTheme="majorHAnsi" w:cstheme="majorHAnsi"/>
          <w:kern w:val="0"/>
          <w:lang w:eastAsia="en-US"/>
        </w:rPr>
        <w:t>oprogramowania, poprzez</w:t>
      </w:r>
      <w:r w:rsidRPr="001905D1">
        <w:rPr>
          <w:rFonts w:asciiTheme="majorHAnsi" w:eastAsia="Calibri" w:hAnsiTheme="majorHAnsi" w:cstheme="majorHAnsi"/>
          <w:kern w:val="0"/>
          <w:lang w:eastAsia="en-US"/>
        </w:rPr>
        <w:t xml:space="preserve"> zastąpieni</w:t>
      </w:r>
      <w:r w:rsidR="00E539CB" w:rsidRPr="001905D1">
        <w:rPr>
          <w:rFonts w:asciiTheme="majorHAnsi" w:eastAsia="Calibri" w:hAnsiTheme="majorHAnsi" w:cstheme="majorHAnsi"/>
          <w:kern w:val="0"/>
          <w:lang w:eastAsia="en-US"/>
        </w:rPr>
        <w:t>e</w:t>
      </w:r>
      <w:r w:rsidRPr="001905D1">
        <w:rPr>
          <w:rFonts w:asciiTheme="majorHAnsi" w:eastAsia="Calibri" w:hAnsiTheme="majorHAnsi" w:cstheme="majorHAnsi"/>
          <w:kern w:val="0"/>
          <w:lang w:eastAsia="en-US"/>
        </w:rPr>
        <w:t xml:space="preserve"> danego </w:t>
      </w:r>
      <w:r w:rsidR="00E539CB" w:rsidRPr="001905D1">
        <w:rPr>
          <w:rFonts w:asciiTheme="majorHAnsi" w:eastAsia="Calibri" w:hAnsiTheme="majorHAnsi" w:cstheme="majorHAnsi"/>
          <w:kern w:val="0"/>
          <w:lang w:eastAsia="en-US"/>
        </w:rPr>
        <w:t>sprzętu</w:t>
      </w:r>
      <w:r w:rsidR="001905D1">
        <w:rPr>
          <w:rFonts w:asciiTheme="majorHAnsi" w:eastAsia="Calibri" w:hAnsiTheme="majorHAnsi" w:cstheme="majorHAnsi"/>
          <w:kern w:val="0"/>
          <w:lang w:eastAsia="en-US"/>
        </w:rPr>
        <w:t xml:space="preserve">, </w:t>
      </w:r>
      <w:r w:rsidR="00E539CB" w:rsidRPr="001905D1">
        <w:rPr>
          <w:rFonts w:asciiTheme="majorHAnsi" w:eastAsia="Calibri" w:hAnsiTheme="majorHAnsi" w:cstheme="majorHAnsi"/>
          <w:kern w:val="0"/>
          <w:lang w:eastAsia="en-US"/>
        </w:rPr>
        <w:t xml:space="preserve">sprzętem </w:t>
      </w:r>
      <w:r w:rsidRPr="001905D1">
        <w:rPr>
          <w:rFonts w:asciiTheme="majorHAnsi" w:eastAsia="Calibri" w:hAnsiTheme="majorHAnsi" w:cstheme="majorHAnsi"/>
          <w:kern w:val="0"/>
          <w:lang w:eastAsia="en-US"/>
        </w:rPr>
        <w:t>zastępczym,</w:t>
      </w:r>
      <w:r w:rsidR="00914F9E"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spełniającym wszelkie wymagania przewidziane w SWZ dla produktu zastępowanego, rekomendowanym przez producenta lub wykonawcę w związku z ujawnieniem wad</w:t>
      </w:r>
    </w:p>
    <w:p w14:paraId="19E573B6" w14:textId="154E3F2D" w:rsidR="00E539CB" w:rsidRPr="001905D1" w:rsidRDefault="00981000" w:rsidP="001905D1">
      <w:pPr>
        <w:numPr>
          <w:ilvl w:val="0"/>
          <w:numId w:val="14"/>
        </w:numPr>
        <w:suppressAutoHyphens w:val="0"/>
        <w:spacing w:line="300" w:lineRule="auto"/>
        <w:ind w:left="709" w:hanging="283"/>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 </w:t>
      </w:r>
      <w:r w:rsidR="00353CE4" w:rsidRPr="001905D1">
        <w:rPr>
          <w:rFonts w:asciiTheme="majorHAnsi" w:eastAsia="Calibri" w:hAnsiTheme="majorHAnsi" w:cstheme="majorHAnsi"/>
          <w:kern w:val="0"/>
          <w:lang w:eastAsia="en-US"/>
        </w:rPr>
        <w:t>przypadku wycofania oferowanego</w:t>
      </w:r>
      <w:r w:rsidRPr="001905D1">
        <w:rPr>
          <w:rFonts w:asciiTheme="majorHAnsi" w:eastAsia="Calibri" w:hAnsiTheme="majorHAnsi" w:cstheme="majorHAnsi"/>
          <w:kern w:val="0"/>
          <w:lang w:eastAsia="en-US"/>
        </w:rPr>
        <w:t xml:space="preserve"> sprzętu z </w:t>
      </w:r>
      <w:r w:rsidR="00353CE4" w:rsidRPr="001905D1">
        <w:rPr>
          <w:rFonts w:asciiTheme="majorHAnsi" w:eastAsia="Calibri" w:hAnsiTheme="majorHAnsi" w:cstheme="majorHAnsi"/>
          <w:kern w:val="0"/>
          <w:lang w:eastAsia="en-US"/>
        </w:rPr>
        <w:t>produkcji</w:t>
      </w:r>
      <w:r w:rsidRPr="001905D1">
        <w:rPr>
          <w:rFonts w:asciiTheme="majorHAnsi" w:eastAsia="Calibri" w:hAnsiTheme="majorHAnsi" w:cstheme="majorHAnsi"/>
          <w:kern w:val="0"/>
          <w:lang w:eastAsia="en-US"/>
        </w:rPr>
        <w:t xml:space="preserve"> bądź jego czasowej (długotrwałej) niedostępności na rynku z powodu przestoju w produkcji, przerwania łańcucha dostaw komponentów itp.</w:t>
      </w:r>
      <w:r w:rsidR="00353CE4" w:rsidRPr="001905D1">
        <w:rPr>
          <w:rFonts w:asciiTheme="majorHAnsi" w:eastAsia="Calibri" w:hAnsiTheme="majorHAnsi" w:cstheme="majorHAnsi"/>
          <w:kern w:val="0"/>
          <w:lang w:eastAsia="en-US"/>
        </w:rPr>
        <w:t>), poprzez</w:t>
      </w:r>
      <w:r w:rsidR="00E539CB" w:rsidRPr="001905D1">
        <w:rPr>
          <w:rFonts w:asciiTheme="majorHAnsi" w:eastAsia="Calibri" w:hAnsiTheme="majorHAnsi" w:cstheme="majorHAnsi"/>
          <w:kern w:val="0"/>
          <w:lang w:eastAsia="en-US"/>
        </w:rPr>
        <w:t xml:space="preserve"> </w:t>
      </w:r>
      <w:r w:rsidRPr="001905D1">
        <w:rPr>
          <w:rFonts w:asciiTheme="majorHAnsi" w:eastAsia="Calibri" w:hAnsiTheme="majorHAnsi" w:cstheme="majorHAnsi"/>
          <w:kern w:val="0"/>
          <w:lang w:eastAsia="en-US"/>
        </w:rPr>
        <w:t xml:space="preserve"> zmianę polegającą na zastąpieniu danego </w:t>
      </w:r>
      <w:r w:rsidR="00E539CB" w:rsidRPr="001905D1">
        <w:rPr>
          <w:rFonts w:asciiTheme="majorHAnsi" w:eastAsia="Calibri" w:hAnsiTheme="majorHAnsi" w:cstheme="majorHAnsi"/>
          <w:kern w:val="0"/>
          <w:lang w:eastAsia="en-US"/>
        </w:rPr>
        <w:t xml:space="preserve">sprzętu sprzętem </w:t>
      </w:r>
      <w:r w:rsidRPr="001905D1">
        <w:rPr>
          <w:rFonts w:asciiTheme="majorHAnsi" w:eastAsia="Calibri" w:hAnsiTheme="majorHAnsi" w:cstheme="majorHAnsi"/>
          <w:kern w:val="0"/>
          <w:lang w:eastAsia="en-US"/>
        </w:rPr>
        <w:t xml:space="preserve"> zastępczym, spełniającym wszelkie wymagania przewidziane w SWZ dla produktu zastępowanego.</w:t>
      </w:r>
    </w:p>
    <w:p w14:paraId="6F3A5E10" w14:textId="36C2A4E8" w:rsidR="00E539CB" w:rsidRPr="001905D1" w:rsidRDefault="00E539CB" w:rsidP="001905D1">
      <w:pPr>
        <w:numPr>
          <w:ilvl w:val="0"/>
          <w:numId w:val="13"/>
        </w:numPr>
        <w:suppressAutoHyphens w:val="0"/>
        <w:spacing w:line="300" w:lineRule="auto"/>
        <w:ind w:left="284" w:hanging="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Zmiana terminu realizacji umowy jest dopuszczalna </w:t>
      </w:r>
      <w:r w:rsidR="008D095B" w:rsidRPr="001905D1">
        <w:rPr>
          <w:rFonts w:asciiTheme="majorHAnsi" w:eastAsia="Calibri" w:hAnsiTheme="majorHAnsi" w:cstheme="majorHAnsi"/>
          <w:kern w:val="0"/>
          <w:lang w:eastAsia="en-US"/>
        </w:rPr>
        <w:t xml:space="preserve">w przypadku </w:t>
      </w:r>
    </w:p>
    <w:p w14:paraId="306EC96E" w14:textId="1ED41D09" w:rsidR="00E539CB" w:rsidRPr="001905D1" w:rsidRDefault="00E539CB" w:rsidP="001905D1">
      <w:pPr>
        <w:numPr>
          <w:ilvl w:val="0"/>
          <w:numId w:val="61"/>
        </w:num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przestojów i opóźnień zawinionych przez Zamawiającego;</w:t>
      </w:r>
    </w:p>
    <w:p w14:paraId="253256E8" w14:textId="77777777" w:rsidR="00E539CB" w:rsidRPr="001905D1" w:rsidRDefault="00E539CB" w:rsidP="001905D1">
      <w:pPr>
        <w:numPr>
          <w:ilvl w:val="0"/>
          <w:numId w:val="61"/>
        </w:num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działania siły wyższej (np. klęski żywiołowej, strajków generalnych lub lokalnych,) mającej bezpośredni wpływ na terminowość wykonania przedmiotu umowy;</w:t>
      </w:r>
    </w:p>
    <w:p w14:paraId="4A4A8CFD" w14:textId="258E5033" w:rsidR="008D095B" w:rsidRPr="001905D1" w:rsidRDefault="00E539CB" w:rsidP="001905D1">
      <w:pPr>
        <w:numPr>
          <w:ilvl w:val="0"/>
          <w:numId w:val="61"/>
        </w:num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wystąpienia okoliczności, których Strony umowy nie były w stanie przewidzieć, pomimo zachowania należytej staranności;</w:t>
      </w:r>
    </w:p>
    <w:p w14:paraId="587E8E44" w14:textId="6A649568" w:rsidR="008D095B" w:rsidRPr="001905D1" w:rsidRDefault="008D095B" w:rsidP="001905D1">
      <w:pPr>
        <w:pStyle w:val="Akapitzlist"/>
        <w:numPr>
          <w:ilvl w:val="0"/>
          <w:numId w:val="13"/>
        </w:numPr>
        <w:suppressAutoHyphens w:val="0"/>
        <w:spacing w:line="300" w:lineRule="auto"/>
        <w:ind w:left="284" w:hanging="284"/>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Wykonawca zobowiązany jest do pisemnego powiadomienia Zamawiającego </w:t>
      </w:r>
      <w:r w:rsidRPr="001905D1">
        <w:rPr>
          <w:rFonts w:asciiTheme="majorHAnsi" w:eastAsia="Calibri" w:hAnsiTheme="majorHAnsi" w:cstheme="majorHAnsi"/>
          <w:kern w:val="0"/>
          <w:lang w:eastAsia="en-US"/>
        </w:rPr>
        <w:br/>
        <w:t xml:space="preserve">o okolicznościach mogących mieć wpływ na niedotrzymanie terminu wykonania przedmiotu umowy określonego w § </w:t>
      </w:r>
      <w:r w:rsidR="00353CE4" w:rsidRPr="001905D1">
        <w:rPr>
          <w:rFonts w:asciiTheme="majorHAnsi" w:eastAsia="Calibri" w:hAnsiTheme="majorHAnsi" w:cstheme="majorHAnsi"/>
          <w:kern w:val="0"/>
          <w:lang w:eastAsia="en-US"/>
        </w:rPr>
        <w:t>2 w</w:t>
      </w:r>
      <w:r w:rsidRPr="001905D1">
        <w:rPr>
          <w:rFonts w:asciiTheme="majorHAnsi" w:eastAsia="Calibri" w:hAnsiTheme="majorHAnsi" w:cstheme="majorHAnsi"/>
          <w:kern w:val="0"/>
          <w:lang w:eastAsia="en-US"/>
        </w:rPr>
        <w:t xml:space="preserve"> nieprzekraczalnym terminie do 3 dni od dnia wystąpienie   </w:t>
      </w:r>
      <w:r w:rsidRPr="001905D1">
        <w:rPr>
          <w:rFonts w:asciiTheme="majorHAnsi" w:eastAsia="Calibri" w:hAnsiTheme="majorHAnsi" w:cstheme="majorHAnsi"/>
          <w:kern w:val="0"/>
          <w:lang w:eastAsia="en-US"/>
        </w:rPr>
        <w:lastRenderedPageBreak/>
        <w:t xml:space="preserve">okoliczności pisanych w ust. </w:t>
      </w:r>
      <w:r w:rsidR="00353CE4" w:rsidRPr="001905D1">
        <w:rPr>
          <w:rFonts w:asciiTheme="majorHAnsi" w:eastAsia="Calibri" w:hAnsiTheme="majorHAnsi" w:cstheme="majorHAnsi"/>
          <w:kern w:val="0"/>
          <w:lang w:eastAsia="en-US"/>
        </w:rPr>
        <w:t>3, jednak</w:t>
      </w:r>
      <w:r w:rsidRPr="001905D1">
        <w:rPr>
          <w:rFonts w:asciiTheme="majorHAnsi" w:eastAsia="Calibri" w:hAnsiTheme="majorHAnsi" w:cstheme="majorHAnsi"/>
          <w:kern w:val="0"/>
          <w:lang w:eastAsia="en-US"/>
        </w:rPr>
        <w:t xml:space="preserve"> nie później niż na 3 dni przed upływem terminu realizacji zadania (wraz z przedstawieniem pisemnego uzasadnienia), a jeżeli okoliczności te wystąpiły później – powiadomienie powinno nastąpić niezwłocznie.</w:t>
      </w:r>
    </w:p>
    <w:p w14:paraId="110CAE85" w14:textId="25D16FC8" w:rsidR="00E539CB" w:rsidRPr="001905D1" w:rsidRDefault="00E539CB" w:rsidP="001905D1">
      <w:pPr>
        <w:numPr>
          <w:ilvl w:val="0"/>
          <w:numId w:val="13"/>
        </w:numPr>
        <w:suppressAutoHyphens w:val="0"/>
        <w:spacing w:line="300" w:lineRule="auto"/>
        <w:ind w:left="284"/>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 xml:space="preserve">W przedstawionych w ust. 3 przypadkach wystąpienia opóźnień Strony ustalą, w drodze pisemnego aneksu do umowy, nowe terminy realizacji - z </w:t>
      </w:r>
      <w:r w:rsidR="00353CE4" w:rsidRPr="001905D1">
        <w:rPr>
          <w:rFonts w:asciiTheme="majorHAnsi" w:eastAsia="Calibri" w:hAnsiTheme="majorHAnsi" w:cstheme="majorHAnsi"/>
          <w:kern w:val="0"/>
          <w:lang w:eastAsia="en-US"/>
        </w:rPr>
        <w:t>tym,</w:t>
      </w:r>
      <w:r w:rsidRPr="001905D1">
        <w:rPr>
          <w:rFonts w:asciiTheme="majorHAnsi" w:eastAsia="Calibri" w:hAnsiTheme="majorHAnsi" w:cstheme="majorHAnsi"/>
          <w:kern w:val="0"/>
          <w:lang w:eastAsia="en-US"/>
        </w:rPr>
        <w:t xml:space="preserve"> że okres przesunięcia terminu zakończenia równy będzie okresowi przerwy lub postoju, o ile obliczenie dokładnego okresu przerwy lub postoju będzie możliwe, a gdyby dokładne obliczenie okresu nie było możliwe przyjęty zostanie najbardziej adekwatny, ze względu na zaistniałe okoliczności, okres.</w:t>
      </w:r>
    </w:p>
    <w:p w14:paraId="3E3CA75E"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kern w:val="0"/>
          <w:lang w:eastAsia="en-US"/>
        </w:rPr>
      </w:pPr>
    </w:p>
    <w:p w14:paraId="37EDA64D" w14:textId="7AECB73B" w:rsidR="00981000" w:rsidRPr="001905D1" w:rsidRDefault="00981000" w:rsidP="001905D1">
      <w:pPr>
        <w:suppressAutoHyphens w:val="0"/>
        <w:spacing w:line="300" w:lineRule="auto"/>
        <w:contextualSpacing/>
        <w:jc w:val="center"/>
        <w:rPr>
          <w:rFonts w:asciiTheme="majorHAnsi" w:eastAsia="Times New Roman" w:hAnsiTheme="majorHAnsi" w:cstheme="majorHAnsi"/>
          <w:kern w:val="0"/>
          <w:lang w:eastAsia="pl-PL"/>
        </w:rPr>
      </w:pPr>
      <w:r w:rsidRPr="001905D1">
        <w:rPr>
          <w:rFonts w:asciiTheme="majorHAnsi" w:eastAsia="Times New Roman" w:hAnsiTheme="majorHAnsi" w:cstheme="majorHAnsi"/>
          <w:b/>
          <w:bCs/>
          <w:kern w:val="0"/>
          <w:lang w:eastAsia="pl-PL"/>
        </w:rPr>
        <w:t>§ 1</w:t>
      </w:r>
      <w:r w:rsidR="006906AB" w:rsidRPr="001905D1">
        <w:rPr>
          <w:rFonts w:asciiTheme="majorHAnsi" w:eastAsia="Times New Roman" w:hAnsiTheme="majorHAnsi" w:cstheme="majorHAnsi"/>
          <w:b/>
          <w:bCs/>
          <w:kern w:val="0"/>
          <w:lang w:eastAsia="pl-PL"/>
        </w:rPr>
        <w:t>3</w:t>
      </w:r>
    </w:p>
    <w:p w14:paraId="64A336D4" w14:textId="74B893C7" w:rsidR="00896707" w:rsidRPr="001905D1" w:rsidRDefault="00981000" w:rsidP="001905D1">
      <w:pPr>
        <w:suppressAutoHyphens w:val="0"/>
        <w:spacing w:line="300" w:lineRule="auto"/>
        <w:contextualSpacing/>
        <w:jc w:val="center"/>
        <w:rPr>
          <w:rFonts w:asciiTheme="majorHAnsi" w:eastAsia="Times New Roman" w:hAnsiTheme="majorHAnsi" w:cstheme="majorHAnsi"/>
          <w:b/>
          <w:bCs/>
          <w:kern w:val="0"/>
          <w:lang w:eastAsia="pl-PL"/>
        </w:rPr>
      </w:pPr>
      <w:r w:rsidRPr="001905D1">
        <w:rPr>
          <w:rFonts w:asciiTheme="majorHAnsi" w:eastAsia="Times New Roman" w:hAnsiTheme="majorHAnsi" w:cstheme="majorHAnsi"/>
          <w:b/>
          <w:bCs/>
          <w:kern w:val="0"/>
          <w:lang w:eastAsia="pl-PL"/>
        </w:rPr>
        <w:t>ZGODNOŚĆ Z PRZEPISAMI O CYBERBEZPIECZEŃSTWIE</w:t>
      </w:r>
    </w:p>
    <w:p w14:paraId="4A1B7C02" w14:textId="77777777" w:rsidR="00981000" w:rsidRPr="001905D1" w:rsidRDefault="00981000" w:rsidP="001905D1">
      <w:pPr>
        <w:numPr>
          <w:ilvl w:val="0"/>
          <w:numId w:val="18"/>
        </w:numPr>
        <w:suppressAutoHyphens w:val="0"/>
        <w:spacing w:line="300" w:lineRule="auto"/>
        <w:ind w:left="284" w:hanging="284"/>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Wykonawca oświadcza, że przedmiot zamówienia, tj.  sprzęt, oprogramowanie, dostarczane w ramach umowy nie są objęte:</w:t>
      </w:r>
    </w:p>
    <w:p w14:paraId="1B713929" w14:textId="77777777" w:rsidR="00981000" w:rsidRPr="001905D1" w:rsidRDefault="00981000" w:rsidP="001905D1">
      <w:pPr>
        <w:numPr>
          <w:ilvl w:val="0"/>
          <w:numId w:val="20"/>
        </w:num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 xml:space="preserve">rekomendacją, o której mowa w art. 33 ust. 4 ustawy z dnia 5 lipca 2018 r. o krajowym systemie </w:t>
      </w:r>
      <w:proofErr w:type="spellStart"/>
      <w:r w:rsidRPr="001905D1">
        <w:rPr>
          <w:rFonts w:asciiTheme="majorHAnsi" w:eastAsia="Times New Roman" w:hAnsiTheme="majorHAnsi" w:cstheme="majorHAnsi"/>
          <w:kern w:val="0"/>
          <w:lang w:eastAsia="pl-PL"/>
        </w:rPr>
        <w:t>cyberbezpieczeństwa</w:t>
      </w:r>
      <w:proofErr w:type="spellEnd"/>
      <w:r w:rsidRPr="001905D1">
        <w:rPr>
          <w:rFonts w:asciiTheme="majorHAnsi" w:eastAsia="Times New Roman" w:hAnsiTheme="majorHAnsi" w:cstheme="majorHAnsi"/>
          <w:kern w:val="0"/>
          <w:lang w:eastAsia="pl-PL"/>
        </w:rPr>
        <w:t xml:space="preserve"> (Dz. U.  2020 r. poz. 20 ze zm.), stwierdzającą ich negatywny wpływ na podstawowy interes państwa;</w:t>
      </w:r>
    </w:p>
    <w:p w14:paraId="68307FD7" w14:textId="1831FC8B" w:rsidR="00896707" w:rsidRPr="001905D1" w:rsidRDefault="00981000" w:rsidP="001905D1">
      <w:pPr>
        <w:numPr>
          <w:ilvl w:val="0"/>
          <w:numId w:val="20"/>
        </w:numPr>
        <w:suppressAutoHyphens w:val="0"/>
        <w:spacing w:line="300" w:lineRule="auto"/>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 xml:space="preserve">decyzją w sprawie uznania dostawcy za dostawcę wysokiego ryzyka, o której mowa w art. 67b ust. 15 ustawy o krajowym systemie </w:t>
      </w:r>
      <w:proofErr w:type="spellStart"/>
      <w:r w:rsidRPr="001905D1">
        <w:rPr>
          <w:rFonts w:asciiTheme="majorHAnsi" w:eastAsia="Times New Roman" w:hAnsiTheme="majorHAnsi" w:cstheme="majorHAnsi"/>
          <w:kern w:val="0"/>
          <w:lang w:eastAsia="pl-PL"/>
        </w:rPr>
        <w:t>cyberbezpieczeństwa</w:t>
      </w:r>
      <w:proofErr w:type="spellEnd"/>
      <w:r w:rsidRPr="001905D1">
        <w:rPr>
          <w:rFonts w:asciiTheme="majorHAnsi" w:eastAsia="Times New Roman" w:hAnsiTheme="majorHAnsi" w:cstheme="majorHAnsi"/>
          <w:kern w:val="0"/>
          <w:lang w:eastAsia="pl-PL"/>
        </w:rPr>
        <w:t>.</w:t>
      </w:r>
    </w:p>
    <w:p w14:paraId="6B6DB419" w14:textId="7603CD64" w:rsidR="00981000" w:rsidRPr="001905D1" w:rsidRDefault="00981000" w:rsidP="001905D1">
      <w:pPr>
        <w:numPr>
          <w:ilvl w:val="0"/>
          <w:numId w:val="19"/>
        </w:numPr>
        <w:suppressAutoHyphens w:val="0"/>
        <w:spacing w:line="300" w:lineRule="auto"/>
        <w:ind w:left="426" w:hanging="426"/>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Wykonawca zobowiązuje się, że w trakcie trwania całego okresu obowiązywania Umowy nie będzie wykorzystywał ani dostarczał produktów pochodzących od podmiotów uznanych za dostawców wysokiego ryzyka lub objętych rekomendacją albo decyzją, o których mowa w ust. 1.</w:t>
      </w:r>
    </w:p>
    <w:p w14:paraId="6AA31246" w14:textId="77777777" w:rsidR="00981000" w:rsidRPr="001905D1" w:rsidRDefault="00981000" w:rsidP="001905D1">
      <w:pPr>
        <w:numPr>
          <w:ilvl w:val="0"/>
          <w:numId w:val="19"/>
        </w:numPr>
        <w:suppressAutoHyphens w:val="0"/>
        <w:spacing w:line="300" w:lineRule="auto"/>
        <w:ind w:left="426" w:hanging="426"/>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W przypadku, gdy w trakcie realizacji umowy którykolwiek z produktów dostarczanych   przez Wykonawcę zostanie objęty rekomendacją lub decyzją, o których mowa w ust. 1 Wykonawca jest zobowiązany do:</w:t>
      </w:r>
    </w:p>
    <w:p w14:paraId="0D00F68D" w14:textId="77777777" w:rsidR="00981000" w:rsidRPr="001905D1" w:rsidRDefault="00981000" w:rsidP="001905D1">
      <w:pPr>
        <w:numPr>
          <w:ilvl w:val="0"/>
          <w:numId w:val="21"/>
        </w:numPr>
        <w:suppressAutoHyphens w:val="0"/>
        <w:spacing w:line="300" w:lineRule="auto"/>
        <w:ind w:left="709" w:hanging="283"/>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niezwłocznego, nie później niż w terminie 3 dni od powzięcia informacji, poinformowania Zamawiającego na piśmie o zaistniałej okoliczności;</w:t>
      </w:r>
    </w:p>
    <w:p w14:paraId="78FF4102" w14:textId="06D7AAD8" w:rsidR="00981000" w:rsidRPr="001905D1" w:rsidRDefault="00981000" w:rsidP="001905D1">
      <w:pPr>
        <w:numPr>
          <w:ilvl w:val="0"/>
          <w:numId w:val="21"/>
        </w:numPr>
        <w:suppressAutoHyphens w:val="0"/>
        <w:spacing w:line="300" w:lineRule="auto"/>
        <w:ind w:left="709" w:hanging="283"/>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 xml:space="preserve">przedstawienia Zamawiającemu procedury wycofania lub wymiany danego </w:t>
      </w:r>
      <w:r w:rsidR="00353CE4" w:rsidRPr="001905D1">
        <w:rPr>
          <w:rFonts w:asciiTheme="majorHAnsi" w:eastAsia="Times New Roman" w:hAnsiTheme="majorHAnsi" w:cstheme="majorHAnsi"/>
          <w:kern w:val="0"/>
          <w:lang w:eastAsia="pl-PL"/>
        </w:rPr>
        <w:t>produktu na</w:t>
      </w:r>
      <w:r w:rsidRPr="001905D1">
        <w:rPr>
          <w:rFonts w:asciiTheme="majorHAnsi" w:eastAsia="Times New Roman" w:hAnsiTheme="majorHAnsi" w:cstheme="majorHAnsi"/>
          <w:kern w:val="0"/>
          <w:lang w:eastAsia="pl-PL"/>
        </w:rPr>
        <w:t xml:space="preserve"> spełniający wymogi bezpieczeństwa oraz posiadający co najmniej takie same parametry techniczne i funkcjonalne;</w:t>
      </w:r>
    </w:p>
    <w:p w14:paraId="736DD5FF" w14:textId="244E4F8A" w:rsidR="00981000" w:rsidRPr="001905D1" w:rsidRDefault="00981000" w:rsidP="001905D1">
      <w:pPr>
        <w:numPr>
          <w:ilvl w:val="0"/>
          <w:numId w:val="21"/>
        </w:numPr>
        <w:suppressAutoHyphens w:val="0"/>
        <w:spacing w:line="300" w:lineRule="auto"/>
        <w:ind w:left="709" w:hanging="283"/>
        <w:contextualSpacing/>
        <w:jc w:val="both"/>
        <w:rPr>
          <w:rFonts w:asciiTheme="majorHAnsi" w:eastAsia="Times New Roman" w:hAnsiTheme="majorHAnsi" w:cstheme="majorHAnsi"/>
          <w:kern w:val="0"/>
          <w:lang w:eastAsia="pl-PL"/>
        </w:rPr>
      </w:pPr>
      <w:r w:rsidRPr="001905D1">
        <w:rPr>
          <w:rFonts w:asciiTheme="majorHAnsi" w:eastAsia="Times New Roman" w:hAnsiTheme="majorHAnsi" w:cstheme="majorHAnsi"/>
          <w:kern w:val="0"/>
          <w:lang w:eastAsia="pl-PL"/>
        </w:rPr>
        <w:t>dokonania na własny koszt i ryzyko wymiany, rekonfiguracji, migracji lub innych czynności niezbędnych do zapewnienia zgodności z postanowieniami umowy, w terminie uzgodnionym z Zamawiającym, jednak nie dłuższym niż 30 dni</w:t>
      </w:r>
      <w:r w:rsidR="006906AB" w:rsidRPr="001905D1">
        <w:rPr>
          <w:rFonts w:asciiTheme="majorHAnsi" w:eastAsia="Times New Roman" w:hAnsiTheme="majorHAnsi" w:cstheme="majorHAnsi"/>
          <w:kern w:val="0"/>
          <w:lang w:eastAsia="pl-PL"/>
        </w:rPr>
        <w:t>.</w:t>
      </w:r>
    </w:p>
    <w:p w14:paraId="2E11CF7E" w14:textId="77777777" w:rsidR="006906AB" w:rsidRPr="001905D1" w:rsidRDefault="006906AB" w:rsidP="001905D1">
      <w:pPr>
        <w:suppressAutoHyphens w:val="0"/>
        <w:spacing w:line="300" w:lineRule="auto"/>
        <w:ind w:left="709"/>
        <w:contextualSpacing/>
        <w:jc w:val="both"/>
        <w:rPr>
          <w:rFonts w:asciiTheme="majorHAnsi" w:eastAsia="Times New Roman" w:hAnsiTheme="majorHAnsi" w:cstheme="majorHAnsi"/>
          <w:kern w:val="0"/>
          <w:lang w:eastAsia="pl-PL"/>
        </w:rPr>
      </w:pPr>
    </w:p>
    <w:p w14:paraId="57B7839B" w14:textId="4C0DBDF2" w:rsidR="00981000" w:rsidRPr="001905D1" w:rsidRDefault="006906AB" w:rsidP="001905D1">
      <w:pPr>
        <w:suppressAutoHyphens w:val="0"/>
        <w:spacing w:line="300" w:lineRule="auto"/>
        <w:contextualSpacing/>
        <w:jc w:val="center"/>
        <w:rPr>
          <w:rFonts w:asciiTheme="majorHAnsi" w:eastAsia="Calibri" w:hAnsiTheme="majorHAnsi" w:cstheme="majorHAnsi"/>
          <w:b/>
          <w:kern w:val="0"/>
          <w:lang w:eastAsia="en-US"/>
        </w:rPr>
      </w:pPr>
      <w:r w:rsidRPr="001905D1">
        <w:rPr>
          <w:rFonts w:asciiTheme="majorHAnsi" w:eastAsia="Calibri" w:hAnsiTheme="majorHAnsi" w:cstheme="majorHAnsi"/>
          <w:b/>
          <w:kern w:val="0"/>
          <w:lang w:eastAsia="en-US"/>
        </w:rPr>
        <w:t>§14</w:t>
      </w:r>
    </w:p>
    <w:p w14:paraId="04396693" w14:textId="680A1C59" w:rsidR="00E539CB" w:rsidRPr="001905D1" w:rsidRDefault="00E539CB" w:rsidP="001905D1">
      <w:pPr>
        <w:spacing w:line="300" w:lineRule="auto"/>
        <w:contextualSpacing/>
        <w:jc w:val="center"/>
        <w:rPr>
          <w:rFonts w:asciiTheme="majorHAnsi" w:eastAsia="Times New Roman" w:hAnsiTheme="majorHAnsi" w:cstheme="majorHAnsi"/>
          <w:b/>
          <w:kern w:val="0"/>
          <w:lang w:eastAsia="pl-PL"/>
        </w:rPr>
      </w:pPr>
      <w:r w:rsidRPr="001905D1">
        <w:rPr>
          <w:rFonts w:asciiTheme="majorHAnsi" w:hAnsiTheme="majorHAnsi" w:cstheme="majorHAnsi"/>
          <w:b/>
        </w:rPr>
        <w:t>ZACHOWANIE TAJEMNICY I BEZPIECZEŃSTWO DANYCH OSOBOWYCH</w:t>
      </w:r>
    </w:p>
    <w:p w14:paraId="67EA06E0" w14:textId="77777777" w:rsidR="00E539CB" w:rsidRPr="001905D1" w:rsidRDefault="00E539CB" w:rsidP="001905D1">
      <w:pPr>
        <w:numPr>
          <w:ilvl w:val="0"/>
          <w:numId w:val="1"/>
        </w:numPr>
        <w:suppressAutoHyphens w:val="0"/>
        <w:spacing w:line="300" w:lineRule="auto"/>
        <w:contextualSpacing/>
        <w:jc w:val="both"/>
        <w:rPr>
          <w:rFonts w:asciiTheme="majorHAnsi" w:eastAsia="Calibri" w:hAnsiTheme="majorHAnsi" w:cstheme="majorHAnsi"/>
          <w:lang w:eastAsia="en-US"/>
        </w:rPr>
      </w:pPr>
      <w:r w:rsidRPr="001905D1">
        <w:rPr>
          <w:rFonts w:asciiTheme="majorHAnsi" w:eastAsia="Calibri" w:hAnsiTheme="majorHAnsi" w:cstheme="majorHAnsi"/>
          <w:lang w:eastAsia="en-US"/>
        </w:rPr>
        <w:t>Strony umowy zobowiązują się do:</w:t>
      </w:r>
    </w:p>
    <w:p w14:paraId="1816B8B0" w14:textId="77777777" w:rsidR="00E539CB" w:rsidRPr="001905D1" w:rsidRDefault="00E539CB" w:rsidP="001905D1">
      <w:pPr>
        <w:pStyle w:val="Akapitzlist"/>
        <w:numPr>
          <w:ilvl w:val="0"/>
          <w:numId w:val="2"/>
        </w:numPr>
        <w:spacing w:line="300" w:lineRule="auto"/>
        <w:jc w:val="both"/>
        <w:rPr>
          <w:rFonts w:asciiTheme="majorHAnsi" w:eastAsia="Times New Roman" w:hAnsiTheme="majorHAnsi" w:cstheme="majorHAnsi"/>
          <w:lang w:eastAsia="pl-PL"/>
        </w:rPr>
      </w:pPr>
      <w:r w:rsidRPr="001905D1">
        <w:rPr>
          <w:rFonts w:asciiTheme="majorHAnsi" w:hAnsiTheme="majorHAnsi" w:cstheme="majorHAnsi"/>
        </w:rPr>
        <w:lastRenderedPageBreak/>
        <w:t xml:space="preserve">zachowania w tajemnicy wszelkich informacji otrzymanych i uzyskanych w związku </w:t>
      </w:r>
      <w:r w:rsidRPr="001905D1">
        <w:rPr>
          <w:rFonts w:asciiTheme="majorHAnsi" w:hAnsiTheme="majorHAnsi" w:cstheme="majorHAnsi"/>
        </w:rPr>
        <w:br/>
        <w:t>z wykonywaniem zobowiązań wynikających z realizacji niniejszej umowy, w szczególności informacji o stosowanych technicznych i organizacyjnych środkach bezpieczeństwa,</w:t>
      </w:r>
    </w:p>
    <w:p w14:paraId="3AB7EE56"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wykorzystywania informacji jedynie w celach określonych ustaleniami dokonanymi przez Strony niniejszej umowy,</w:t>
      </w:r>
    </w:p>
    <w:p w14:paraId="3D3F2E23"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podejmowania wszelkich kroków i działań w celu zapewnienia, że żadna z osób otrzymujących informacje w myśl postanowień pkt 1 nie ujawni tych informacji, ani ich źródła, zarówno w całości jak i w części stronom trzecim bez uzyskania uprzedniej, wyrażonej na piśmie zgody strony umowy, od której pochodzą informacje,</w:t>
      </w:r>
    </w:p>
    <w:p w14:paraId="3BD9C6D6"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tego, iż w razie wątpliwości w przedmiocie kwalifikacji określonych informacji na potrzeby niniejszej umowy, kwalifikowania tych informacji jako informacji chronionych zapisami niniejszej umowy,</w:t>
      </w:r>
    </w:p>
    <w:p w14:paraId="2CADDC94" w14:textId="317B4C8B" w:rsidR="00E539CB" w:rsidRPr="001905D1" w:rsidRDefault="00353CE4"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niesporządzania</w:t>
      </w:r>
      <w:r w:rsidR="00E539CB" w:rsidRPr="001905D1">
        <w:rPr>
          <w:rFonts w:asciiTheme="majorHAnsi" w:hAnsiTheme="majorHAnsi" w:cstheme="majorHAnsi"/>
        </w:rPr>
        <w:t xml:space="preserve"> </w:t>
      </w:r>
      <w:r w:rsidRPr="001905D1">
        <w:rPr>
          <w:rFonts w:asciiTheme="majorHAnsi" w:hAnsiTheme="majorHAnsi" w:cstheme="majorHAnsi"/>
        </w:rPr>
        <w:t>kopii</w:t>
      </w:r>
      <w:r w:rsidR="00E539CB" w:rsidRPr="001905D1">
        <w:rPr>
          <w:rFonts w:asciiTheme="majorHAnsi" w:hAnsiTheme="majorHAnsi" w:cstheme="majorHAnsi"/>
        </w:rPr>
        <w:t xml:space="preserve"> ani jakiegokolwiek innego powielania, poza uzasadnionymi w prawie przypadkami, informacji otrzymanych i uzyskanych w związku z realizacją niniejszej umowy,</w:t>
      </w:r>
    </w:p>
    <w:p w14:paraId="24F3F5A1"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tego, iż przekazywanie, ujawnianie oraz wykorzystywanie informacji otrzymanych przez Wykonawcę od Zamawiającego będących przedmiotem niniejszej umowy nastąpić może wobec podmiotów uprawnionych na podstawie przepisów obowiązującego prawa i w zakresie określonym umową,</w:t>
      </w:r>
    </w:p>
    <w:p w14:paraId="3E22EF7D"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przestrzegania zasad bezpieczeństwa, w trakcie czynności wykonywanych u strony umowy, o których strona ta poinformowała,</w:t>
      </w:r>
    </w:p>
    <w:p w14:paraId="5D4A6B9F" w14:textId="77777777" w:rsidR="00E539CB" w:rsidRPr="001905D1" w:rsidRDefault="00E539CB" w:rsidP="001905D1">
      <w:pPr>
        <w:pStyle w:val="Akapitzlist"/>
        <w:numPr>
          <w:ilvl w:val="0"/>
          <w:numId w:val="2"/>
        </w:numPr>
        <w:spacing w:line="300" w:lineRule="auto"/>
        <w:jc w:val="both"/>
        <w:rPr>
          <w:rFonts w:asciiTheme="majorHAnsi" w:hAnsiTheme="majorHAnsi" w:cstheme="majorHAnsi"/>
        </w:rPr>
      </w:pPr>
      <w:r w:rsidRPr="001905D1">
        <w:rPr>
          <w:rFonts w:asciiTheme="majorHAnsi" w:hAnsiTheme="majorHAnsi" w:cstheme="majorHAnsi"/>
        </w:rPr>
        <w:t>stosowania własnych środków technicznych i organizacyjnych, wobec pracowników własnych i podwykonawców, dopuszczonych do realizacji niniejszej umowy, w celu dochowania tajemnicy informacji.</w:t>
      </w:r>
    </w:p>
    <w:p w14:paraId="0B0F8B1B" w14:textId="77777777" w:rsidR="00E539CB" w:rsidRPr="001905D1" w:rsidRDefault="00E539CB" w:rsidP="001905D1">
      <w:pPr>
        <w:numPr>
          <w:ilvl w:val="0"/>
          <w:numId w:val="1"/>
        </w:numPr>
        <w:suppressAutoHyphens w:val="0"/>
        <w:spacing w:line="300" w:lineRule="auto"/>
        <w:contextualSpacing/>
        <w:jc w:val="both"/>
        <w:rPr>
          <w:rFonts w:asciiTheme="majorHAnsi" w:hAnsiTheme="majorHAnsi" w:cstheme="majorHAnsi"/>
        </w:rPr>
      </w:pPr>
      <w:r w:rsidRPr="001905D1">
        <w:rPr>
          <w:rFonts w:asciiTheme="majorHAnsi" w:hAnsiTheme="majorHAnsi" w:cstheme="majorHAnsi"/>
        </w:rPr>
        <w:t>Zobowiązanie, o którym mowa w ust. 1 nie ma zastosowania do:</w:t>
      </w:r>
    </w:p>
    <w:p w14:paraId="6E584433" w14:textId="77777777" w:rsidR="00E539CB" w:rsidRPr="001905D1" w:rsidRDefault="00E539CB" w:rsidP="001905D1">
      <w:pPr>
        <w:pStyle w:val="Akapitzlist"/>
        <w:numPr>
          <w:ilvl w:val="0"/>
          <w:numId w:val="3"/>
        </w:numPr>
        <w:spacing w:line="300" w:lineRule="auto"/>
        <w:jc w:val="both"/>
        <w:rPr>
          <w:rFonts w:asciiTheme="majorHAnsi" w:hAnsiTheme="majorHAnsi" w:cstheme="majorHAnsi"/>
        </w:rPr>
      </w:pPr>
      <w:r w:rsidRPr="001905D1">
        <w:rPr>
          <w:rFonts w:asciiTheme="majorHAnsi" w:hAnsiTheme="majorHAnsi" w:cstheme="majorHAnsi"/>
        </w:rPr>
        <w:t>informacji ogólnie dostępnych i powszechnie znanych,</w:t>
      </w:r>
    </w:p>
    <w:p w14:paraId="4B3D5DF9" w14:textId="77777777" w:rsidR="00E539CB" w:rsidRPr="001905D1" w:rsidRDefault="00E539CB" w:rsidP="001905D1">
      <w:pPr>
        <w:pStyle w:val="Akapitzlist"/>
        <w:numPr>
          <w:ilvl w:val="0"/>
          <w:numId w:val="3"/>
        </w:numPr>
        <w:spacing w:line="300" w:lineRule="auto"/>
        <w:jc w:val="both"/>
        <w:rPr>
          <w:rFonts w:asciiTheme="majorHAnsi" w:hAnsiTheme="majorHAnsi" w:cstheme="majorHAnsi"/>
        </w:rPr>
      </w:pPr>
      <w:r w:rsidRPr="001905D1">
        <w:rPr>
          <w:rFonts w:asciiTheme="majorHAnsi" w:hAnsiTheme="majorHAnsi" w:cstheme="majorHAnsi"/>
        </w:rPr>
        <w:t>informacji, na których ujawnienie strona umowy, od której pochodzą informacje, wyraziła wyraźną zgodę na piśmie, pod rygorem nieważności,</w:t>
      </w:r>
    </w:p>
    <w:p w14:paraId="0C4B06A2" w14:textId="77777777" w:rsidR="00E539CB" w:rsidRPr="001905D1" w:rsidRDefault="00E539CB" w:rsidP="001905D1">
      <w:pPr>
        <w:pStyle w:val="Akapitzlist"/>
        <w:numPr>
          <w:ilvl w:val="0"/>
          <w:numId w:val="3"/>
        </w:numPr>
        <w:spacing w:line="300" w:lineRule="auto"/>
        <w:jc w:val="both"/>
        <w:rPr>
          <w:rFonts w:asciiTheme="majorHAnsi" w:hAnsiTheme="majorHAnsi" w:cstheme="majorHAnsi"/>
        </w:rPr>
      </w:pPr>
      <w:r w:rsidRPr="001905D1">
        <w:rPr>
          <w:rFonts w:asciiTheme="majorHAnsi" w:hAnsiTheme="majorHAnsi" w:cstheme="majorHAnsi"/>
        </w:rPr>
        <w:t>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14:paraId="354A1AEB" w14:textId="77777777" w:rsidR="00E539CB" w:rsidRPr="001905D1" w:rsidRDefault="00E539CB" w:rsidP="001905D1">
      <w:pPr>
        <w:pStyle w:val="Akapitzlist"/>
        <w:numPr>
          <w:ilvl w:val="0"/>
          <w:numId w:val="3"/>
        </w:numPr>
        <w:spacing w:line="300" w:lineRule="auto"/>
        <w:jc w:val="both"/>
        <w:rPr>
          <w:rFonts w:asciiTheme="majorHAnsi" w:hAnsiTheme="majorHAnsi" w:cstheme="majorHAnsi"/>
        </w:rPr>
      </w:pPr>
      <w:r w:rsidRPr="001905D1">
        <w:rPr>
          <w:rFonts w:asciiTheme="majorHAnsi" w:hAnsiTheme="majorHAnsi" w:cstheme="majorHAnsi"/>
        </w:rPr>
        <w:t>udostępniania informacji na rzecz podmiotów uprawnionych, o ile obowiązek udostępniania tych informacji na rzecz tych podmiotów wynika z powszechnie obowiązujących przepisów prawa.</w:t>
      </w:r>
    </w:p>
    <w:p w14:paraId="76F76755" w14:textId="77777777" w:rsidR="00E539CB" w:rsidRPr="001905D1" w:rsidRDefault="00E539CB" w:rsidP="001905D1">
      <w:pPr>
        <w:numPr>
          <w:ilvl w:val="0"/>
          <w:numId w:val="1"/>
        </w:numPr>
        <w:suppressAutoHyphens w:val="0"/>
        <w:spacing w:line="300" w:lineRule="auto"/>
        <w:contextualSpacing/>
        <w:jc w:val="both"/>
        <w:rPr>
          <w:rFonts w:asciiTheme="majorHAnsi" w:hAnsiTheme="majorHAnsi" w:cstheme="majorHAnsi"/>
        </w:rPr>
      </w:pPr>
      <w:r w:rsidRPr="001905D1">
        <w:rPr>
          <w:rFonts w:asciiTheme="majorHAnsi" w:hAnsiTheme="majorHAnsi" w:cstheme="majorHAnsi"/>
        </w:rPr>
        <w:t xml:space="preserve">Strony umowy oświadczają, że są świadome faktu, iż dane osobowe objęte są ochroną wynikającą z Rozporządzenia Parlamentu Europejskiego i Rady (UE) 2016/679 z dnia 27 </w:t>
      </w:r>
      <w:r w:rsidRPr="001905D1">
        <w:rPr>
          <w:rFonts w:asciiTheme="majorHAnsi" w:hAnsiTheme="majorHAnsi" w:cstheme="majorHAnsi"/>
        </w:rPr>
        <w:lastRenderedPageBreak/>
        <w:t xml:space="preserve">kwietnia 2016 r. w sprawie ochrony osób fizycznych w związku z przetwarzaniem danych osobowych i w sprawie swobodnego przepływu takich danych oraz uchylenia dyrektywy 95/46/WE (ogólne rozporządzenie o ochronie danych) (Dz. Urz. UE L 119 z 2016 r., </w:t>
      </w:r>
      <w:proofErr w:type="spellStart"/>
      <w:r w:rsidRPr="001905D1">
        <w:rPr>
          <w:rFonts w:asciiTheme="majorHAnsi" w:hAnsiTheme="majorHAnsi" w:cstheme="majorHAnsi"/>
        </w:rPr>
        <w:t>sprost</w:t>
      </w:r>
      <w:proofErr w:type="spellEnd"/>
      <w:r w:rsidRPr="001905D1">
        <w:rPr>
          <w:rFonts w:asciiTheme="majorHAnsi" w:hAnsiTheme="majorHAnsi" w:cstheme="majorHAnsi"/>
        </w:rPr>
        <w:t>. Dz. Urz. UE L127 s.2  z 2018 r.</w:t>
      </w:r>
      <w:r w:rsidRPr="001905D1">
        <w:rPr>
          <w:rFonts w:asciiTheme="majorHAnsi" w:eastAsia="Calibri" w:hAnsiTheme="majorHAnsi" w:cstheme="majorHAnsi"/>
        </w:rPr>
        <w:t xml:space="preserve"> </w:t>
      </w:r>
      <w:proofErr w:type="spellStart"/>
      <w:r w:rsidRPr="001905D1">
        <w:rPr>
          <w:rFonts w:asciiTheme="majorHAnsi" w:eastAsia="Calibri" w:hAnsiTheme="majorHAnsi" w:cstheme="majorHAnsi"/>
        </w:rPr>
        <w:t>sprost</w:t>
      </w:r>
      <w:proofErr w:type="spellEnd"/>
      <w:r w:rsidRPr="001905D1">
        <w:rPr>
          <w:rFonts w:asciiTheme="majorHAnsi" w:eastAsia="Calibri" w:hAnsiTheme="majorHAnsi" w:cstheme="majorHAnsi"/>
        </w:rPr>
        <w:t xml:space="preserve">. Dz. Urz. UE L74 s.35 z 2021 r.), </w:t>
      </w:r>
      <w:r w:rsidRPr="001905D1">
        <w:rPr>
          <w:rFonts w:asciiTheme="majorHAnsi" w:hAnsiTheme="majorHAnsi" w:cstheme="majorHAnsi"/>
        </w:rPr>
        <w:t>zwanego dalej RODO.</w:t>
      </w:r>
    </w:p>
    <w:p w14:paraId="0C443067" w14:textId="77777777" w:rsidR="00E539CB" w:rsidRPr="001905D1" w:rsidRDefault="00E539CB" w:rsidP="001905D1">
      <w:pPr>
        <w:numPr>
          <w:ilvl w:val="0"/>
          <w:numId w:val="1"/>
        </w:numPr>
        <w:suppressAutoHyphens w:val="0"/>
        <w:spacing w:line="300" w:lineRule="auto"/>
        <w:contextualSpacing/>
        <w:jc w:val="both"/>
        <w:rPr>
          <w:rFonts w:asciiTheme="majorHAnsi" w:eastAsia="Times New Roman" w:hAnsiTheme="majorHAnsi" w:cstheme="majorHAnsi"/>
          <w:kern w:val="0"/>
          <w:lang w:eastAsia="en-US"/>
        </w:rPr>
      </w:pPr>
      <w:r w:rsidRPr="001905D1">
        <w:rPr>
          <w:rFonts w:asciiTheme="majorHAnsi" w:eastAsia="Times New Roman" w:hAnsiTheme="majorHAnsi" w:cstheme="majorHAnsi"/>
        </w:rPr>
        <w:t>Strona umowy potwierdza, że zapoznała się z treścią klauzuli informacyjnej dotyczącej przetwarzania danych osobowych przez Białostocki Ośrodek Kultury w związku z realizacją niniejszej umowy.</w:t>
      </w:r>
    </w:p>
    <w:p w14:paraId="2F019119" w14:textId="77777777" w:rsidR="00E539CB" w:rsidRPr="001905D1" w:rsidRDefault="00E539CB" w:rsidP="001905D1">
      <w:pPr>
        <w:numPr>
          <w:ilvl w:val="0"/>
          <w:numId w:val="1"/>
        </w:numPr>
        <w:suppressAutoHyphens w:val="0"/>
        <w:spacing w:line="300" w:lineRule="auto"/>
        <w:contextualSpacing/>
        <w:jc w:val="both"/>
        <w:rPr>
          <w:rFonts w:asciiTheme="majorHAnsi" w:eastAsia="Times New Roman" w:hAnsiTheme="majorHAnsi" w:cstheme="majorHAnsi"/>
        </w:rPr>
      </w:pPr>
      <w:r w:rsidRPr="001905D1">
        <w:rPr>
          <w:rFonts w:asciiTheme="majorHAnsi" w:eastAsia="Times New Roman" w:hAnsiTheme="majorHAnsi" w:cstheme="majorHAnsi"/>
        </w:rPr>
        <w:t>W przypadku przekazania danych osobowych do Białostockiego Ośrodka Kultury, Strona przekazująca zobowiązuje się do wypełnienia obowiązku informacyjnego, o którym mowa w art. 14 Rozporządzenia Parlamentu Europejskiego i Rady (UE) 2016/679 z dnia 27 kwietnia 2016 r. (RODO), wobec osób, których dane dotyczą, w zakresie i terminach określonych w tym przepisie. Strona przekazująca ponosi pełną odpowiedzialność za prawidłowe poinformowanie tych osób.</w:t>
      </w:r>
    </w:p>
    <w:p w14:paraId="6A282FF7" w14:textId="77777777" w:rsidR="00E539CB" w:rsidRPr="001905D1" w:rsidRDefault="00E539CB" w:rsidP="001905D1">
      <w:pPr>
        <w:numPr>
          <w:ilvl w:val="0"/>
          <w:numId w:val="1"/>
        </w:numPr>
        <w:suppressAutoHyphens w:val="0"/>
        <w:spacing w:line="300" w:lineRule="auto"/>
        <w:contextualSpacing/>
        <w:jc w:val="both"/>
        <w:rPr>
          <w:rFonts w:asciiTheme="majorHAnsi" w:eastAsia="Times New Roman" w:hAnsiTheme="majorHAnsi" w:cstheme="majorHAnsi"/>
        </w:rPr>
      </w:pPr>
      <w:r w:rsidRPr="001905D1">
        <w:rPr>
          <w:rFonts w:asciiTheme="majorHAnsi" w:eastAsia="Times New Roman" w:hAnsiTheme="majorHAnsi" w:cstheme="majorHAnsi"/>
        </w:rPr>
        <w:t>W przypadku naruszenia przez Stronę przekazującą dane, obowiązków wynikających z art. 14 RODO, Strona ta zwolni Białostocki Ośrodek Kultury z odpowiedzialności za wszelkie roszczenia osób, których dane dotyczą, wynikające z niewykonania lub nienależytego wykonania tego obowiązku.</w:t>
      </w:r>
    </w:p>
    <w:p w14:paraId="513916FE" w14:textId="77777777" w:rsidR="00981000" w:rsidRPr="001905D1" w:rsidRDefault="00981000" w:rsidP="001905D1">
      <w:pPr>
        <w:suppressAutoHyphens w:val="0"/>
        <w:spacing w:line="300" w:lineRule="auto"/>
        <w:contextualSpacing/>
        <w:jc w:val="both"/>
        <w:rPr>
          <w:rFonts w:asciiTheme="majorHAnsi" w:eastAsia="Calibri" w:hAnsiTheme="majorHAnsi" w:cstheme="majorHAnsi"/>
          <w:bCs/>
          <w:kern w:val="0"/>
          <w:lang w:eastAsia="en-US"/>
        </w:rPr>
      </w:pPr>
    </w:p>
    <w:p w14:paraId="34510179" w14:textId="6A30FD43"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r w:rsidR="006906AB" w:rsidRPr="001905D1">
        <w:rPr>
          <w:rFonts w:asciiTheme="majorHAnsi" w:eastAsia="Calibri" w:hAnsiTheme="majorHAnsi" w:cstheme="majorHAnsi"/>
          <w:b/>
          <w:bCs/>
          <w:kern w:val="0"/>
          <w:lang w:eastAsia="en-US"/>
        </w:rPr>
        <w:t>5</w:t>
      </w:r>
    </w:p>
    <w:p w14:paraId="22B26097"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t>ROZWIĄZYWANIE SPORÓW</w:t>
      </w:r>
    </w:p>
    <w:p w14:paraId="30304E55"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t>Wszelkie spory wynikające na tle realizacji postanowień niniejszej umowy, strony deklarują rozwiązywać w drodze negocjacji, z ostrożności ustalają jako organ rozstrzygający sąd powszechny, właściwy dla siedziby Zamawiającego.</w:t>
      </w:r>
    </w:p>
    <w:p w14:paraId="4839E5AD"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bCs/>
          <w:kern w:val="0"/>
          <w:lang w:eastAsia="en-US"/>
        </w:rPr>
      </w:pPr>
    </w:p>
    <w:p w14:paraId="702CECAB" w14:textId="2A4D836A"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w:t>
      </w:r>
      <w:r w:rsidR="006906AB" w:rsidRPr="001905D1">
        <w:rPr>
          <w:rFonts w:asciiTheme="majorHAnsi" w:eastAsia="Calibri" w:hAnsiTheme="majorHAnsi" w:cstheme="majorHAnsi"/>
          <w:b/>
          <w:bCs/>
          <w:kern w:val="0"/>
          <w:lang w:eastAsia="en-US"/>
        </w:rPr>
        <w:t>6</w:t>
      </w:r>
    </w:p>
    <w:p w14:paraId="06805FA0" w14:textId="77777777"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POSTANOWIENIA KOŃCOWE</w:t>
      </w:r>
    </w:p>
    <w:p w14:paraId="05E12836" w14:textId="0CD6A7FB" w:rsidR="00981000" w:rsidRPr="001905D1" w:rsidRDefault="00981000" w:rsidP="001905D1">
      <w:pPr>
        <w:numPr>
          <w:ilvl w:val="1"/>
          <w:numId w:val="17"/>
        </w:numPr>
        <w:suppressAutoHyphens w:val="0"/>
        <w:spacing w:line="300" w:lineRule="auto"/>
        <w:contextualSpacing/>
        <w:jc w:val="both"/>
        <w:rPr>
          <w:rFonts w:asciiTheme="majorHAnsi" w:eastAsia="Calibri" w:hAnsiTheme="majorHAnsi" w:cstheme="majorHAnsi"/>
          <w:kern w:val="0"/>
          <w:lang w:eastAsia="pl-PL"/>
        </w:rPr>
      </w:pPr>
      <w:r w:rsidRPr="001905D1">
        <w:rPr>
          <w:rFonts w:asciiTheme="majorHAnsi" w:eastAsia="Calibri" w:hAnsiTheme="majorHAnsi" w:cstheme="majorHAnsi"/>
          <w:kern w:val="0"/>
          <w:lang w:eastAsia="pl-PL"/>
        </w:rPr>
        <w:t>W sprawach nieuregulowanych umową zastosowanie mają powszechnie obowiązujące przepisy prawa, a w szczególności ustawy</w:t>
      </w:r>
      <w:r w:rsidRPr="001905D1">
        <w:rPr>
          <w:rFonts w:asciiTheme="majorHAnsi" w:eastAsia="Calibri" w:hAnsiTheme="majorHAnsi" w:cstheme="majorHAnsi"/>
          <w:bCs/>
          <w:kern w:val="0"/>
          <w:lang w:eastAsia="en-US"/>
        </w:rPr>
        <w:t xml:space="preserve"> </w:t>
      </w:r>
      <w:proofErr w:type="spellStart"/>
      <w:r w:rsidR="00896707" w:rsidRPr="001905D1">
        <w:rPr>
          <w:rFonts w:asciiTheme="majorHAnsi" w:eastAsia="Calibri" w:hAnsiTheme="majorHAnsi" w:cstheme="majorHAnsi"/>
          <w:bCs/>
          <w:kern w:val="0"/>
          <w:lang w:eastAsia="en-US"/>
        </w:rPr>
        <w:t>Pzp</w:t>
      </w:r>
      <w:proofErr w:type="spellEnd"/>
      <w:r w:rsidR="00896707" w:rsidRPr="001905D1">
        <w:rPr>
          <w:rFonts w:asciiTheme="majorHAnsi" w:eastAsia="Calibri" w:hAnsiTheme="majorHAnsi" w:cstheme="majorHAnsi"/>
          <w:bCs/>
          <w:kern w:val="0"/>
          <w:lang w:eastAsia="en-US"/>
        </w:rPr>
        <w:t xml:space="preserve"> </w:t>
      </w:r>
      <w:r w:rsidRPr="001905D1">
        <w:rPr>
          <w:rFonts w:asciiTheme="majorHAnsi" w:eastAsia="Calibri" w:hAnsiTheme="majorHAnsi" w:cstheme="majorHAnsi"/>
          <w:kern w:val="0"/>
          <w:lang w:eastAsia="pl-PL"/>
        </w:rPr>
        <w:t>oraz</w:t>
      </w:r>
      <w:r w:rsidR="00896707" w:rsidRPr="001905D1">
        <w:rPr>
          <w:rFonts w:asciiTheme="majorHAnsi" w:eastAsia="Calibri" w:hAnsiTheme="majorHAnsi" w:cstheme="majorHAnsi"/>
          <w:kern w:val="0"/>
          <w:lang w:eastAsia="pl-PL"/>
        </w:rPr>
        <w:t xml:space="preserve"> Kodeksu cywilnego </w:t>
      </w:r>
    </w:p>
    <w:p w14:paraId="29D0641A" w14:textId="4BF998FD" w:rsidR="00981000" w:rsidRPr="001905D1" w:rsidRDefault="00981000" w:rsidP="001905D1">
      <w:pPr>
        <w:numPr>
          <w:ilvl w:val="1"/>
          <w:numId w:val="17"/>
        </w:numPr>
        <w:suppressAutoHyphens w:val="0"/>
        <w:spacing w:line="300" w:lineRule="auto"/>
        <w:contextualSpacing/>
        <w:jc w:val="both"/>
        <w:rPr>
          <w:rFonts w:asciiTheme="majorHAnsi" w:eastAsia="Calibri" w:hAnsiTheme="majorHAnsi" w:cstheme="majorHAnsi"/>
          <w:kern w:val="0"/>
          <w:lang w:eastAsia="en-US"/>
        </w:rPr>
      </w:pPr>
      <w:r w:rsidRPr="001905D1">
        <w:rPr>
          <w:rFonts w:asciiTheme="majorHAnsi" w:eastAsia="Calibri" w:hAnsiTheme="majorHAnsi" w:cstheme="majorHAnsi"/>
          <w:kern w:val="0"/>
          <w:lang w:eastAsia="en-US"/>
        </w:rPr>
        <w:t>Strony oświadczają, że zostały poinformowane, iż niektóre dane zawarte w treści umowy, jak również przedmiot umowy mogą stanowić informację publiczną zgodnie z przepisami ustawy z dnia 6 września 2001 r. o dostępie do informacji publicznej (</w:t>
      </w:r>
      <w:proofErr w:type="spellStart"/>
      <w:r w:rsidRPr="001905D1">
        <w:rPr>
          <w:rFonts w:asciiTheme="majorHAnsi" w:eastAsia="Aptos" w:hAnsiTheme="majorHAnsi" w:cstheme="majorHAnsi"/>
          <w:kern w:val="0"/>
          <w:lang w:eastAsia="en-US"/>
        </w:rPr>
        <w:t>t.j</w:t>
      </w:r>
      <w:proofErr w:type="spellEnd"/>
      <w:r w:rsidRPr="001905D1">
        <w:rPr>
          <w:rFonts w:asciiTheme="majorHAnsi" w:eastAsia="Aptos" w:hAnsiTheme="majorHAnsi" w:cstheme="majorHAnsi"/>
          <w:kern w:val="0"/>
          <w:lang w:eastAsia="en-US"/>
        </w:rPr>
        <w:t>. Dz. U. z 2022 r. poz. 902</w:t>
      </w:r>
      <w:r w:rsidR="00896707" w:rsidRPr="001905D1">
        <w:rPr>
          <w:rFonts w:asciiTheme="majorHAnsi" w:eastAsia="Aptos" w:hAnsiTheme="majorHAnsi" w:cstheme="majorHAnsi"/>
          <w:kern w:val="0"/>
          <w:lang w:eastAsia="en-US"/>
        </w:rPr>
        <w:t xml:space="preserve"> z późn.zm.</w:t>
      </w:r>
      <w:r w:rsidRPr="001905D1">
        <w:rPr>
          <w:rFonts w:asciiTheme="majorHAnsi" w:eastAsia="Aptos" w:hAnsiTheme="majorHAnsi" w:cstheme="majorHAnsi"/>
          <w:kern w:val="0"/>
          <w:lang w:eastAsia="en-US"/>
        </w:rPr>
        <w:t>).</w:t>
      </w:r>
    </w:p>
    <w:p w14:paraId="1B972EC4" w14:textId="77777777" w:rsidR="001905D1" w:rsidRDefault="008D095B" w:rsidP="001905D1">
      <w:pPr>
        <w:tabs>
          <w:tab w:val="left" w:pos="4253"/>
        </w:tabs>
        <w:suppressAutoHyphens w:val="0"/>
        <w:spacing w:line="300" w:lineRule="auto"/>
        <w:ind w:left="360"/>
        <w:contextualSpacing/>
        <w:jc w:val="both"/>
        <w:rPr>
          <w:rFonts w:asciiTheme="majorHAnsi" w:eastAsia="Calibri" w:hAnsiTheme="majorHAnsi" w:cstheme="majorHAnsi"/>
          <w:b/>
          <w:bCs/>
          <w:kern w:val="0"/>
          <w:lang w:eastAsia="en-US"/>
        </w:rPr>
      </w:pPr>
      <w:r w:rsidRPr="001905D1">
        <w:rPr>
          <w:rFonts w:asciiTheme="majorHAnsi" w:eastAsia="Calibri" w:hAnsiTheme="majorHAnsi" w:cstheme="majorHAnsi"/>
          <w:b/>
          <w:bCs/>
          <w:kern w:val="0"/>
          <w:lang w:eastAsia="en-US"/>
        </w:rPr>
        <w:tab/>
      </w:r>
    </w:p>
    <w:p w14:paraId="2A31AFED" w14:textId="21F6FEBC" w:rsidR="008D095B" w:rsidRPr="001905D1" w:rsidRDefault="008D095B" w:rsidP="001905D1">
      <w:pPr>
        <w:tabs>
          <w:tab w:val="left" w:pos="4253"/>
        </w:tabs>
        <w:suppressAutoHyphens w:val="0"/>
        <w:spacing w:line="300" w:lineRule="auto"/>
        <w:contextualSpacing/>
        <w:jc w:val="center"/>
        <w:rPr>
          <w:rFonts w:asciiTheme="majorHAnsi" w:eastAsia="Calibri" w:hAnsiTheme="majorHAnsi" w:cstheme="majorHAnsi"/>
          <w:kern w:val="0"/>
          <w:lang w:eastAsia="en-US"/>
        </w:rPr>
      </w:pPr>
      <w:r w:rsidRPr="001905D1">
        <w:rPr>
          <w:rFonts w:asciiTheme="majorHAnsi" w:eastAsia="Calibri" w:hAnsiTheme="majorHAnsi" w:cstheme="majorHAnsi"/>
          <w:b/>
          <w:bCs/>
          <w:kern w:val="0"/>
          <w:lang w:eastAsia="en-US"/>
        </w:rPr>
        <w:t>§</w:t>
      </w:r>
      <w:r w:rsidR="006906AB" w:rsidRPr="001905D1">
        <w:rPr>
          <w:rFonts w:asciiTheme="majorHAnsi" w:eastAsia="Calibri" w:hAnsiTheme="majorHAnsi" w:cstheme="majorHAnsi"/>
          <w:b/>
          <w:bCs/>
          <w:kern w:val="0"/>
          <w:lang w:eastAsia="en-US"/>
        </w:rPr>
        <w:t xml:space="preserve"> 17</w:t>
      </w:r>
    </w:p>
    <w:p w14:paraId="3A9D1409" w14:textId="40FD4B68" w:rsidR="00981000" w:rsidRPr="001905D1" w:rsidRDefault="008D095B" w:rsidP="001905D1">
      <w:pPr>
        <w:suppressAutoHyphens w:val="0"/>
        <w:spacing w:line="300" w:lineRule="auto"/>
        <w:contextualSpacing/>
        <w:jc w:val="both"/>
        <w:rPr>
          <w:rFonts w:asciiTheme="majorHAnsi" w:eastAsia="Calibri" w:hAnsiTheme="majorHAnsi" w:cstheme="majorHAnsi"/>
          <w:kern w:val="0"/>
          <w:lang w:eastAsia="en-US"/>
        </w:rPr>
      </w:pPr>
      <w:r w:rsidRPr="001905D1">
        <w:rPr>
          <w:rFonts w:asciiTheme="majorHAnsi" w:eastAsia="Calibri" w:hAnsiTheme="majorHAnsi" w:cstheme="majorHAnsi"/>
          <w:kern w:val="0"/>
          <w:lang w:eastAsia="en-US"/>
        </w:rPr>
        <w:t>Wykonawca nie ma prawa do przelania, bez uprzedniej pisemnej zgody Zamawiającego, wierzytelności finansowych związanych z realizacją przedmiotu umowy na rzecz osób trzecich.</w:t>
      </w:r>
    </w:p>
    <w:p w14:paraId="351DF0F9" w14:textId="77777777" w:rsidR="001905D1" w:rsidRDefault="001905D1" w:rsidP="001905D1">
      <w:pPr>
        <w:suppressAutoHyphens w:val="0"/>
        <w:spacing w:line="300" w:lineRule="auto"/>
        <w:contextualSpacing/>
        <w:jc w:val="center"/>
        <w:rPr>
          <w:rFonts w:asciiTheme="majorHAnsi" w:eastAsia="Calibri" w:hAnsiTheme="majorHAnsi" w:cstheme="majorHAnsi"/>
          <w:b/>
          <w:bCs/>
          <w:kern w:val="0"/>
          <w:lang w:eastAsia="en-US"/>
        </w:rPr>
      </w:pPr>
    </w:p>
    <w:p w14:paraId="371667E6" w14:textId="193C3084" w:rsidR="00981000" w:rsidRPr="001905D1" w:rsidRDefault="00981000" w:rsidP="001905D1">
      <w:pPr>
        <w:suppressAutoHyphens w:val="0"/>
        <w:spacing w:line="300" w:lineRule="auto"/>
        <w:contextualSpacing/>
        <w:jc w:val="center"/>
        <w:rPr>
          <w:rFonts w:asciiTheme="majorHAnsi" w:eastAsia="Calibri" w:hAnsiTheme="majorHAnsi" w:cstheme="majorHAnsi"/>
          <w:b/>
          <w:bCs/>
          <w:smallCaps/>
          <w:kern w:val="0"/>
          <w:lang w:eastAsia="en-US"/>
        </w:rPr>
      </w:pPr>
      <w:r w:rsidRPr="001905D1">
        <w:rPr>
          <w:rFonts w:asciiTheme="majorHAnsi" w:eastAsia="Calibri" w:hAnsiTheme="majorHAnsi" w:cstheme="majorHAnsi"/>
          <w:b/>
          <w:bCs/>
          <w:kern w:val="0"/>
          <w:lang w:eastAsia="en-US"/>
        </w:rPr>
        <w:t>§ 18</w:t>
      </w:r>
    </w:p>
    <w:p w14:paraId="553BD622" w14:textId="245A3354" w:rsidR="00981000" w:rsidRPr="001905D1" w:rsidRDefault="00981000" w:rsidP="001905D1">
      <w:p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kern w:val="0"/>
          <w:lang w:eastAsia="en-US"/>
        </w:rPr>
        <w:lastRenderedPageBreak/>
        <w:t>Integralną część niniejszej umowy stanowi Opis przedmiotu zamówienia - Załącznik Nr 1</w:t>
      </w:r>
      <w:r w:rsidR="00353CE4" w:rsidRPr="001905D1">
        <w:rPr>
          <w:rFonts w:asciiTheme="majorHAnsi" w:eastAsia="Calibri" w:hAnsiTheme="majorHAnsi" w:cstheme="majorHAnsi"/>
          <w:kern w:val="0"/>
          <w:lang w:eastAsia="en-US"/>
        </w:rPr>
        <w:t xml:space="preserve"> do</w:t>
      </w:r>
      <w:r w:rsidRPr="001905D1">
        <w:rPr>
          <w:rFonts w:asciiTheme="majorHAnsi" w:eastAsia="Calibri" w:hAnsiTheme="majorHAnsi" w:cstheme="majorHAnsi"/>
          <w:kern w:val="0"/>
          <w:lang w:eastAsia="en-US"/>
        </w:rPr>
        <w:t xml:space="preserve"> umowy</w:t>
      </w:r>
    </w:p>
    <w:p w14:paraId="7392C864" w14:textId="77777777" w:rsidR="00981000" w:rsidRPr="001905D1" w:rsidRDefault="00981000" w:rsidP="001905D1">
      <w:pPr>
        <w:suppressAutoHyphens w:val="0"/>
        <w:spacing w:line="300" w:lineRule="auto"/>
        <w:contextualSpacing/>
        <w:jc w:val="both"/>
        <w:rPr>
          <w:rFonts w:asciiTheme="majorHAnsi" w:eastAsia="Calibri" w:hAnsiTheme="majorHAnsi" w:cstheme="majorHAnsi"/>
          <w:b/>
          <w:smallCaps/>
          <w:kern w:val="0"/>
          <w:lang w:eastAsia="en-US"/>
        </w:rPr>
      </w:pPr>
    </w:p>
    <w:p w14:paraId="4E8F3826" w14:textId="77777777" w:rsidR="001905D1" w:rsidRDefault="001905D1" w:rsidP="001905D1">
      <w:pPr>
        <w:suppressAutoHyphens w:val="0"/>
        <w:spacing w:line="300" w:lineRule="auto"/>
        <w:contextualSpacing/>
        <w:jc w:val="both"/>
        <w:rPr>
          <w:rFonts w:asciiTheme="majorHAnsi" w:eastAsia="Calibri" w:hAnsiTheme="majorHAnsi" w:cstheme="majorHAnsi"/>
          <w:b/>
          <w:kern w:val="0"/>
          <w:lang w:eastAsia="en-US"/>
        </w:rPr>
      </w:pPr>
    </w:p>
    <w:p w14:paraId="66B906CE" w14:textId="77777777" w:rsidR="001905D1" w:rsidRDefault="001905D1" w:rsidP="001905D1">
      <w:pPr>
        <w:suppressAutoHyphens w:val="0"/>
        <w:spacing w:line="300" w:lineRule="auto"/>
        <w:contextualSpacing/>
        <w:jc w:val="both"/>
        <w:rPr>
          <w:rFonts w:asciiTheme="majorHAnsi" w:eastAsia="Calibri" w:hAnsiTheme="majorHAnsi" w:cstheme="majorHAnsi"/>
          <w:b/>
          <w:kern w:val="0"/>
          <w:lang w:eastAsia="en-US"/>
        </w:rPr>
      </w:pPr>
    </w:p>
    <w:p w14:paraId="611E8FB3" w14:textId="6769F3C0" w:rsidR="00981000" w:rsidRPr="001905D1" w:rsidRDefault="00981000" w:rsidP="001905D1">
      <w:pPr>
        <w:suppressAutoHyphens w:val="0"/>
        <w:spacing w:line="300" w:lineRule="auto"/>
        <w:contextualSpacing/>
        <w:jc w:val="both"/>
        <w:rPr>
          <w:rFonts w:asciiTheme="majorHAnsi" w:eastAsia="Calibri" w:hAnsiTheme="majorHAnsi" w:cstheme="majorHAnsi"/>
          <w:b/>
          <w:kern w:val="0"/>
          <w:lang w:eastAsia="en-US"/>
        </w:rPr>
      </w:pPr>
      <w:r w:rsidRPr="001905D1">
        <w:rPr>
          <w:rFonts w:asciiTheme="majorHAnsi" w:eastAsia="Calibri" w:hAnsiTheme="majorHAnsi" w:cstheme="majorHAnsi"/>
          <w:b/>
          <w:kern w:val="0"/>
          <w:lang w:eastAsia="en-US"/>
        </w:rPr>
        <w:t xml:space="preserve">ZAMAWIAJĄCY </w:t>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00896707"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t>WYKONAWCA</w:t>
      </w:r>
    </w:p>
    <w:p w14:paraId="5EE28EF5" w14:textId="77777777" w:rsidR="00896707" w:rsidRPr="001905D1" w:rsidRDefault="00896707" w:rsidP="001905D1">
      <w:pPr>
        <w:suppressAutoHyphens w:val="0"/>
        <w:spacing w:line="300" w:lineRule="auto"/>
        <w:contextualSpacing/>
        <w:jc w:val="both"/>
        <w:rPr>
          <w:rFonts w:asciiTheme="majorHAnsi" w:eastAsia="Calibri" w:hAnsiTheme="majorHAnsi" w:cstheme="majorHAnsi"/>
          <w:b/>
          <w:kern w:val="0"/>
          <w:lang w:eastAsia="en-US"/>
        </w:rPr>
      </w:pPr>
    </w:p>
    <w:p w14:paraId="0A7460B5" w14:textId="1D1D22AB" w:rsidR="008335C5" w:rsidRPr="001905D1" w:rsidRDefault="00981000" w:rsidP="001905D1">
      <w:pPr>
        <w:suppressAutoHyphens w:val="0"/>
        <w:spacing w:line="300" w:lineRule="auto"/>
        <w:contextualSpacing/>
        <w:jc w:val="both"/>
        <w:rPr>
          <w:rFonts w:asciiTheme="majorHAnsi" w:eastAsia="Calibri" w:hAnsiTheme="majorHAnsi" w:cstheme="majorHAnsi"/>
          <w:b/>
          <w:smallCaps/>
          <w:kern w:val="0"/>
          <w:lang w:eastAsia="en-US"/>
        </w:rPr>
      </w:pPr>
      <w:r w:rsidRPr="001905D1">
        <w:rPr>
          <w:rFonts w:asciiTheme="majorHAnsi" w:eastAsia="Calibri" w:hAnsiTheme="majorHAnsi" w:cstheme="majorHAnsi"/>
          <w:b/>
          <w:kern w:val="0"/>
          <w:lang w:eastAsia="en-US"/>
        </w:rPr>
        <w:t>………………………….…….</w:t>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00896707"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r>
      <w:r w:rsidRPr="001905D1">
        <w:rPr>
          <w:rFonts w:asciiTheme="majorHAnsi" w:eastAsia="Calibri" w:hAnsiTheme="majorHAnsi" w:cstheme="majorHAnsi"/>
          <w:b/>
          <w:kern w:val="0"/>
          <w:lang w:eastAsia="en-US"/>
        </w:rPr>
        <w:tab/>
        <w:t>………………………………..</w:t>
      </w:r>
    </w:p>
    <w:p w14:paraId="20F97D4D" w14:textId="77777777" w:rsidR="008335C5" w:rsidRDefault="008335C5" w:rsidP="00981000">
      <w:pPr>
        <w:suppressAutoHyphens w:val="0"/>
        <w:autoSpaceDE w:val="0"/>
        <w:autoSpaceDN w:val="0"/>
        <w:adjustRightInd w:val="0"/>
        <w:spacing w:line="30" w:lineRule="atLeast"/>
        <w:contextualSpacing/>
        <w:jc w:val="center"/>
        <w:rPr>
          <w:rFonts w:asciiTheme="majorHAnsi" w:eastAsia="Times New Roman" w:hAnsiTheme="majorHAnsi" w:cstheme="majorHAnsi"/>
          <w:b/>
          <w:bCs/>
          <w:kern w:val="0"/>
          <w:lang w:eastAsia="pl-PL"/>
        </w:rPr>
      </w:pPr>
    </w:p>
    <w:p w14:paraId="02D36C9D" w14:textId="77777777" w:rsidR="00353CE4" w:rsidRDefault="00353CE4" w:rsidP="00981000">
      <w:pPr>
        <w:suppressAutoHyphens w:val="0"/>
        <w:autoSpaceDE w:val="0"/>
        <w:autoSpaceDN w:val="0"/>
        <w:adjustRightInd w:val="0"/>
        <w:spacing w:line="30" w:lineRule="atLeast"/>
        <w:contextualSpacing/>
        <w:jc w:val="center"/>
        <w:rPr>
          <w:rFonts w:asciiTheme="majorHAnsi" w:eastAsia="Times New Roman" w:hAnsiTheme="majorHAnsi" w:cstheme="majorHAnsi"/>
          <w:b/>
          <w:bCs/>
          <w:kern w:val="0"/>
          <w:lang w:eastAsia="pl-PL"/>
        </w:rPr>
      </w:pPr>
    </w:p>
    <w:p w14:paraId="3C05C13A" w14:textId="77777777" w:rsidR="00353CE4" w:rsidRPr="00914F9E" w:rsidRDefault="00353CE4" w:rsidP="00981000">
      <w:pPr>
        <w:suppressAutoHyphens w:val="0"/>
        <w:autoSpaceDE w:val="0"/>
        <w:autoSpaceDN w:val="0"/>
        <w:adjustRightInd w:val="0"/>
        <w:spacing w:line="30" w:lineRule="atLeast"/>
        <w:contextualSpacing/>
        <w:jc w:val="center"/>
        <w:rPr>
          <w:rFonts w:asciiTheme="majorHAnsi" w:eastAsia="Times New Roman" w:hAnsiTheme="majorHAnsi" w:cstheme="majorHAnsi"/>
          <w:b/>
          <w:bCs/>
          <w:kern w:val="0"/>
          <w:lang w:eastAsia="pl-PL"/>
        </w:rPr>
      </w:pPr>
    </w:p>
    <w:p w14:paraId="372DF16B"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4A9911A5"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4C8CDF47"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6DB87EA8"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7CA8F764"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096B22A"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4845888E"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5EB5F68"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38B4CFF"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5F79272E"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646A79F4"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0DB8863"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52400D77"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2C4DB37"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759BC2D"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DA4D4EE"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4E6D6F9D"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075882B"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714CD419"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43F674F1"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D9D7287"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66DA44FA"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702EC02"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2B20FF62"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0F3C704"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B48EF82"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5219DB5C"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5B4256E1"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319136A2"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63A74515"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C3601E9"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3F211B04"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12174A28"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569E7AD3" w14:textId="77777777" w:rsidR="001905D1" w:rsidRDefault="001905D1"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0B1EA8A1" w14:textId="18DACEFD" w:rsidR="008335C5" w:rsidRDefault="00144DC9"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r>
        <w:rPr>
          <w:rFonts w:asciiTheme="majorHAnsi" w:eastAsia="Times New Roman" w:hAnsiTheme="majorHAnsi" w:cstheme="majorHAnsi"/>
          <w:b/>
          <w:bCs/>
          <w:kern w:val="0"/>
          <w:lang w:eastAsia="pl-PL"/>
        </w:rPr>
        <w:lastRenderedPageBreak/>
        <w:t xml:space="preserve">Załącznik Nr 1 do umowy </w:t>
      </w:r>
    </w:p>
    <w:p w14:paraId="24CD538A" w14:textId="77777777" w:rsidR="00144DC9" w:rsidRDefault="00144DC9" w:rsidP="00144DC9">
      <w:pPr>
        <w:suppressAutoHyphens w:val="0"/>
        <w:autoSpaceDE w:val="0"/>
        <w:autoSpaceDN w:val="0"/>
        <w:adjustRightInd w:val="0"/>
        <w:spacing w:line="30" w:lineRule="atLeast"/>
        <w:ind w:left="4956" w:firstLine="708"/>
        <w:contextualSpacing/>
        <w:jc w:val="center"/>
        <w:rPr>
          <w:rFonts w:asciiTheme="majorHAnsi" w:eastAsia="Times New Roman" w:hAnsiTheme="majorHAnsi" w:cstheme="majorHAnsi"/>
          <w:b/>
          <w:bCs/>
          <w:kern w:val="0"/>
          <w:lang w:eastAsia="pl-PL"/>
        </w:rPr>
      </w:pPr>
    </w:p>
    <w:p w14:paraId="363C5C91" w14:textId="77777777" w:rsidR="00144DC9" w:rsidRPr="00144DC9" w:rsidRDefault="00144DC9" w:rsidP="00144DC9">
      <w:pPr>
        <w:suppressAutoHyphens w:val="0"/>
        <w:spacing w:line="360" w:lineRule="auto"/>
        <w:ind w:left="720" w:hanging="360"/>
        <w:outlineLvl w:val="0"/>
        <w:rPr>
          <w:rFonts w:ascii="Calibri" w:eastAsia="Calibri" w:hAnsi="Calibri"/>
          <w:kern w:val="0"/>
          <w:sz w:val="22"/>
          <w:szCs w:val="22"/>
          <w:lang w:eastAsia="en-US"/>
        </w:rPr>
      </w:pPr>
      <w:bookmarkStart w:id="3" w:name="_Hlk229503467"/>
    </w:p>
    <w:p w14:paraId="44B7E9A9" w14:textId="77777777" w:rsidR="00144DC9" w:rsidRPr="00144DC9" w:rsidRDefault="00144DC9" w:rsidP="00144DC9">
      <w:pPr>
        <w:numPr>
          <w:ilvl w:val="0"/>
          <w:numId w:val="62"/>
        </w:numPr>
        <w:suppressAutoHyphens w:val="0"/>
        <w:spacing w:after="160" w:line="360" w:lineRule="auto"/>
        <w:ind w:left="284" w:hanging="284"/>
        <w:contextualSpacing/>
        <w:outlineLvl w:val="0"/>
        <w:rPr>
          <w:rFonts w:eastAsia="Times New Roman"/>
          <w:b/>
          <w:bCs/>
          <w:kern w:val="36"/>
          <w:lang w:eastAsia="pl-PL"/>
        </w:rPr>
      </w:pPr>
      <w:r w:rsidRPr="00144DC9">
        <w:rPr>
          <w:rFonts w:eastAsia="Times New Roman"/>
          <w:b/>
          <w:bCs/>
          <w:kern w:val="36"/>
          <w:lang w:eastAsia="pl-PL"/>
        </w:rPr>
        <w:t xml:space="preserve">Stacja robocza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4 sztuki </w:t>
      </w:r>
    </w:p>
    <w:p w14:paraId="5E8BE111"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Times New Roman"/>
          <w:b/>
          <w:bCs/>
          <w:kern w:val="36"/>
          <w:lang w:eastAsia="pl-PL"/>
        </w:rPr>
        <w:t xml:space="preserve">Monitor graficzny -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4 sztuki </w:t>
      </w:r>
    </w:p>
    <w:p w14:paraId="37463FDD"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Times New Roman"/>
          <w:b/>
          <w:bCs/>
          <w:kern w:val="36"/>
          <w:lang w:eastAsia="pl-PL"/>
        </w:rPr>
        <w:t xml:space="preserve">Etui ochronne do laptopa –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1 sztuka </w:t>
      </w:r>
    </w:p>
    <w:p w14:paraId="1D0CD056"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Times New Roman"/>
          <w:b/>
          <w:bCs/>
          <w:kern w:val="36"/>
          <w:lang w:eastAsia="pl-PL"/>
        </w:rPr>
        <w:t xml:space="preserve">Dysk SSD </w:t>
      </w:r>
      <w:proofErr w:type="spellStart"/>
      <w:r w:rsidRPr="00144DC9">
        <w:rPr>
          <w:rFonts w:eastAsia="Times New Roman"/>
          <w:b/>
          <w:bCs/>
          <w:kern w:val="36"/>
          <w:lang w:eastAsia="pl-PL"/>
        </w:rPr>
        <w:t>NVMe</w:t>
      </w:r>
      <w:proofErr w:type="spellEnd"/>
      <w:r w:rsidRPr="00144DC9">
        <w:rPr>
          <w:rFonts w:eastAsia="Times New Roman"/>
          <w:b/>
          <w:bCs/>
          <w:kern w:val="36"/>
          <w:lang w:eastAsia="pl-PL"/>
        </w:rPr>
        <w:t xml:space="preserve"> –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4 sztuki </w:t>
      </w:r>
    </w:p>
    <w:p w14:paraId="0FA13EEC"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Times New Roman"/>
          <w:b/>
          <w:bCs/>
          <w:kern w:val="36"/>
          <w:lang w:eastAsia="pl-PL"/>
        </w:rPr>
        <w:t>Tablet graficzny z ekranem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2 sztuki </w:t>
      </w:r>
    </w:p>
    <w:p w14:paraId="37F7A8BF"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val="en-GB" w:eastAsia="pl-PL"/>
        </w:rPr>
      </w:pPr>
      <w:r w:rsidRPr="00144DC9">
        <w:rPr>
          <w:rFonts w:eastAsia="Times New Roman"/>
          <w:b/>
          <w:bCs/>
          <w:kern w:val="36"/>
          <w:lang w:val="en-GB" w:eastAsia="pl-PL"/>
        </w:rPr>
        <w:t>Kabel USB</w:t>
      </w:r>
      <w:r w:rsidRPr="00144DC9">
        <w:rPr>
          <w:rFonts w:eastAsia="Times New Roman"/>
          <w:b/>
          <w:bCs/>
          <w:kern w:val="36"/>
          <w:lang w:val="en-GB" w:eastAsia="pl-PL"/>
        </w:rPr>
        <w:noBreakHyphen/>
        <w:t>C</w:t>
      </w:r>
      <w:r w:rsidRPr="00144DC9">
        <w:rPr>
          <w:rFonts w:eastAsia="Times New Roman"/>
          <w:bCs/>
          <w:kern w:val="36"/>
          <w:lang w:val="en-GB" w:eastAsia="pl-PL"/>
        </w:rPr>
        <w:t>/</w:t>
      </w:r>
      <w:r w:rsidRPr="00144DC9">
        <w:rPr>
          <w:rFonts w:eastAsia="Times New Roman"/>
          <w:b/>
          <w:kern w:val="36"/>
          <w:lang w:val="en-GB" w:eastAsia="pl-PL"/>
        </w:rPr>
        <w:t>Thunderbolt</w:t>
      </w:r>
      <w:r w:rsidRPr="00144DC9">
        <w:rPr>
          <w:rFonts w:eastAsia="Times New Roman"/>
          <w:b/>
          <w:bCs/>
          <w:kern w:val="36"/>
          <w:lang w:val="en-GB" w:eastAsia="pl-PL"/>
        </w:rPr>
        <w:t xml:space="preserve"> to DisplayPort –</w:t>
      </w:r>
      <w:r w:rsidRPr="00144DC9">
        <w:rPr>
          <w:rFonts w:eastAsia="Times New Roman"/>
          <w:b/>
          <w:bCs/>
          <w:kern w:val="36"/>
          <w:lang w:val="en-GB" w:eastAsia="pl-PL"/>
        </w:rPr>
        <w:tab/>
        <w:t xml:space="preserve">4 </w:t>
      </w:r>
      <w:proofErr w:type="spellStart"/>
      <w:r w:rsidRPr="00144DC9">
        <w:rPr>
          <w:rFonts w:eastAsia="Times New Roman"/>
          <w:b/>
          <w:bCs/>
          <w:kern w:val="36"/>
          <w:lang w:val="en-GB" w:eastAsia="pl-PL"/>
        </w:rPr>
        <w:t>sztuki</w:t>
      </w:r>
      <w:proofErr w:type="spellEnd"/>
      <w:r w:rsidRPr="00144DC9">
        <w:rPr>
          <w:rFonts w:eastAsia="Times New Roman"/>
          <w:b/>
          <w:bCs/>
          <w:kern w:val="36"/>
          <w:lang w:val="en-GB" w:eastAsia="pl-PL"/>
        </w:rPr>
        <w:t xml:space="preserve"> </w:t>
      </w:r>
    </w:p>
    <w:p w14:paraId="33116607"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Times New Roman"/>
          <w:b/>
          <w:bCs/>
          <w:kern w:val="36"/>
          <w:lang w:eastAsia="pl-PL"/>
        </w:rPr>
        <w:t xml:space="preserve">Komputer przenośny - </w:t>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r>
      <w:r w:rsidRPr="00144DC9">
        <w:rPr>
          <w:rFonts w:eastAsia="Times New Roman"/>
          <w:b/>
          <w:bCs/>
          <w:kern w:val="36"/>
          <w:lang w:eastAsia="pl-PL"/>
        </w:rPr>
        <w:tab/>
        <w:t xml:space="preserve">1 sztuka </w:t>
      </w:r>
    </w:p>
    <w:p w14:paraId="3D83EEB0" w14:textId="77777777" w:rsidR="00144DC9" w:rsidRPr="00144DC9" w:rsidRDefault="00144DC9" w:rsidP="00144DC9">
      <w:pPr>
        <w:numPr>
          <w:ilvl w:val="0"/>
          <w:numId w:val="62"/>
        </w:numPr>
        <w:suppressAutoHyphens w:val="0"/>
        <w:spacing w:after="160" w:line="360" w:lineRule="auto"/>
        <w:contextualSpacing/>
        <w:outlineLvl w:val="0"/>
        <w:rPr>
          <w:rFonts w:eastAsia="Times New Roman"/>
          <w:b/>
          <w:bCs/>
          <w:kern w:val="36"/>
          <w:lang w:eastAsia="pl-PL"/>
        </w:rPr>
      </w:pPr>
      <w:r w:rsidRPr="00144DC9">
        <w:rPr>
          <w:rFonts w:eastAsia="Calibri"/>
          <w:b/>
          <w:bCs/>
          <w:kern w:val="36"/>
          <w:lang w:eastAsia="en-US"/>
        </w:rPr>
        <w:t xml:space="preserve">Zasilacz awaryjny – </w:t>
      </w:r>
      <w:r w:rsidRPr="00144DC9">
        <w:rPr>
          <w:rFonts w:eastAsia="Calibri"/>
          <w:b/>
          <w:bCs/>
          <w:kern w:val="36"/>
          <w:lang w:eastAsia="en-US"/>
        </w:rPr>
        <w:tab/>
      </w:r>
      <w:r w:rsidRPr="00144DC9">
        <w:rPr>
          <w:rFonts w:eastAsia="Calibri"/>
          <w:b/>
          <w:bCs/>
          <w:kern w:val="36"/>
          <w:lang w:eastAsia="en-US"/>
        </w:rPr>
        <w:tab/>
      </w:r>
      <w:r w:rsidRPr="00144DC9">
        <w:rPr>
          <w:rFonts w:eastAsia="Calibri"/>
          <w:b/>
          <w:bCs/>
          <w:kern w:val="36"/>
          <w:lang w:eastAsia="en-US"/>
        </w:rPr>
        <w:tab/>
      </w:r>
      <w:r w:rsidRPr="00144DC9">
        <w:rPr>
          <w:rFonts w:eastAsia="Calibri"/>
          <w:b/>
          <w:bCs/>
          <w:kern w:val="36"/>
          <w:lang w:eastAsia="en-US"/>
        </w:rPr>
        <w:tab/>
        <w:t xml:space="preserve">4 sztuki </w:t>
      </w:r>
    </w:p>
    <w:p w14:paraId="0968AF1B" w14:textId="77777777" w:rsidR="00144DC9" w:rsidRPr="00144DC9" w:rsidRDefault="00144DC9" w:rsidP="00144DC9">
      <w:pPr>
        <w:numPr>
          <w:ilvl w:val="0"/>
          <w:numId w:val="62"/>
        </w:numPr>
        <w:suppressAutoHyphens w:val="0"/>
        <w:spacing w:after="160" w:line="360" w:lineRule="auto"/>
        <w:contextualSpacing/>
        <w:outlineLvl w:val="1"/>
        <w:rPr>
          <w:rFonts w:eastAsia="Times New Roman"/>
          <w:b/>
          <w:bCs/>
          <w:kern w:val="0"/>
          <w:lang w:eastAsia="pl-PL"/>
        </w:rPr>
      </w:pPr>
      <w:r w:rsidRPr="00144DC9">
        <w:rPr>
          <w:rFonts w:eastAsia="Times New Roman"/>
          <w:b/>
          <w:bCs/>
          <w:kern w:val="0"/>
          <w:lang w:eastAsia="pl-PL"/>
        </w:rPr>
        <w:t xml:space="preserve">Pakiet biurowy – </w:t>
      </w:r>
      <w:r w:rsidRPr="00144DC9">
        <w:rPr>
          <w:rFonts w:eastAsia="Times New Roman"/>
          <w:b/>
          <w:bCs/>
          <w:kern w:val="0"/>
          <w:lang w:eastAsia="pl-PL"/>
        </w:rPr>
        <w:tab/>
      </w:r>
      <w:r w:rsidRPr="00144DC9">
        <w:rPr>
          <w:rFonts w:eastAsia="Times New Roman"/>
          <w:b/>
          <w:bCs/>
          <w:kern w:val="0"/>
          <w:lang w:eastAsia="pl-PL"/>
        </w:rPr>
        <w:tab/>
      </w:r>
      <w:r w:rsidRPr="00144DC9">
        <w:rPr>
          <w:rFonts w:eastAsia="Times New Roman"/>
          <w:b/>
          <w:bCs/>
          <w:kern w:val="0"/>
          <w:lang w:eastAsia="pl-PL"/>
        </w:rPr>
        <w:tab/>
      </w:r>
      <w:r w:rsidRPr="00144DC9">
        <w:rPr>
          <w:rFonts w:eastAsia="Times New Roman"/>
          <w:b/>
          <w:bCs/>
          <w:kern w:val="0"/>
          <w:lang w:eastAsia="pl-PL"/>
        </w:rPr>
        <w:tab/>
        <w:t xml:space="preserve">5 sztuk </w:t>
      </w:r>
    </w:p>
    <w:p w14:paraId="10125822" w14:textId="77777777" w:rsidR="00144DC9" w:rsidRPr="00144DC9" w:rsidRDefault="00144DC9" w:rsidP="00144DC9">
      <w:pPr>
        <w:suppressAutoHyphens w:val="0"/>
        <w:spacing w:line="300" w:lineRule="auto"/>
        <w:contextualSpacing/>
        <w:outlineLvl w:val="0"/>
        <w:rPr>
          <w:rFonts w:eastAsia="Times New Roman"/>
          <w:b/>
          <w:bCs/>
          <w:kern w:val="36"/>
          <w:lang w:eastAsia="pl-PL"/>
        </w:rPr>
      </w:pPr>
    </w:p>
    <w:bookmarkEnd w:id="3"/>
    <w:p w14:paraId="2ACBC21B"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Stacja robocza – wymagania minimalne – 4 sztuki</w:t>
      </w:r>
    </w:p>
    <w:p w14:paraId="65E250A9"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2.1 Typ urządzenia</w:t>
      </w:r>
    </w:p>
    <w:p w14:paraId="363D4ED8" w14:textId="77777777" w:rsidR="00144DC9" w:rsidRPr="00144DC9" w:rsidRDefault="00144DC9" w:rsidP="00144DC9">
      <w:pPr>
        <w:numPr>
          <w:ilvl w:val="0"/>
          <w:numId w:val="2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komputer stacjonarny typu </w:t>
      </w:r>
      <w:proofErr w:type="spellStart"/>
      <w:r w:rsidRPr="00144DC9">
        <w:rPr>
          <w:rFonts w:eastAsia="Times New Roman"/>
          <w:b/>
          <w:bCs/>
          <w:kern w:val="0"/>
          <w:lang w:eastAsia="pl-PL"/>
        </w:rPr>
        <w:t>workstation</w:t>
      </w:r>
      <w:proofErr w:type="spellEnd"/>
    </w:p>
    <w:p w14:paraId="69067A13" w14:textId="77777777" w:rsidR="00144DC9" w:rsidRPr="00144DC9" w:rsidRDefault="00144DC9" w:rsidP="00144DC9">
      <w:pPr>
        <w:numPr>
          <w:ilvl w:val="0"/>
          <w:numId w:val="2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konstrukcja kompaktowa typu </w:t>
      </w:r>
      <w:r w:rsidRPr="00144DC9">
        <w:rPr>
          <w:rFonts w:eastAsia="Times New Roman"/>
          <w:b/>
          <w:bCs/>
          <w:kern w:val="0"/>
          <w:lang w:eastAsia="pl-PL"/>
        </w:rPr>
        <w:t xml:space="preserve">Small Form </w:t>
      </w:r>
      <w:proofErr w:type="spellStart"/>
      <w:r w:rsidRPr="00144DC9">
        <w:rPr>
          <w:rFonts w:eastAsia="Times New Roman"/>
          <w:b/>
          <w:bCs/>
          <w:kern w:val="0"/>
          <w:lang w:eastAsia="pl-PL"/>
        </w:rPr>
        <w:t>Factor</w:t>
      </w:r>
      <w:proofErr w:type="spellEnd"/>
    </w:p>
    <w:p w14:paraId="3886214A" w14:textId="77777777" w:rsidR="00144DC9" w:rsidRPr="00144DC9" w:rsidRDefault="00144DC9" w:rsidP="00144DC9">
      <w:pPr>
        <w:numPr>
          <w:ilvl w:val="0"/>
          <w:numId w:val="22"/>
        </w:numPr>
        <w:suppressAutoHyphens w:val="0"/>
        <w:spacing w:before="240" w:beforeAutospacing="1" w:after="100" w:afterAutospacing="1" w:line="240" w:lineRule="auto"/>
        <w:rPr>
          <w:rFonts w:eastAsia="Times New Roman"/>
          <w:kern w:val="0"/>
          <w:lang w:eastAsia="pl-PL"/>
        </w:rPr>
      </w:pPr>
      <w:r w:rsidRPr="00144DC9">
        <w:rPr>
          <w:rFonts w:eastAsia="Times New Roman"/>
          <w:bCs/>
          <w:kern w:val="0"/>
          <w:lang w:eastAsia="pl-PL"/>
        </w:rPr>
        <w:t>obudowa nie wyższa niż 10cm</w:t>
      </w:r>
    </w:p>
    <w:p w14:paraId="0CB7ED6D" w14:textId="77777777" w:rsidR="00144DC9" w:rsidRPr="00144DC9" w:rsidRDefault="00144DC9" w:rsidP="00144DC9">
      <w:pPr>
        <w:numPr>
          <w:ilvl w:val="0"/>
          <w:numId w:val="22"/>
        </w:numPr>
        <w:suppressAutoHyphens w:val="0"/>
        <w:spacing w:before="240" w:beforeAutospacing="1" w:after="100" w:afterAutospacing="1" w:line="240" w:lineRule="auto"/>
        <w:rPr>
          <w:rFonts w:eastAsia="Times New Roman"/>
          <w:kern w:val="0"/>
          <w:lang w:eastAsia="pl-PL"/>
        </w:rPr>
      </w:pPr>
      <w:r w:rsidRPr="00144DC9">
        <w:rPr>
          <w:rFonts w:eastAsia="Times New Roman"/>
          <w:bCs/>
          <w:kern w:val="0"/>
          <w:lang w:eastAsia="pl-PL"/>
        </w:rPr>
        <w:t>komputer nie cięższy niż 3,7 kg</w:t>
      </w:r>
    </w:p>
    <w:p w14:paraId="071C2466"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2.2 Architektura procesora</w:t>
      </w:r>
    </w:p>
    <w:p w14:paraId="5DAD2090" w14:textId="77777777" w:rsidR="00144DC9" w:rsidRPr="00144DC9" w:rsidRDefault="00144DC9" w:rsidP="00144DC9">
      <w:pPr>
        <w:numPr>
          <w:ilvl w:val="0"/>
          <w:numId w:val="2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procesor oparty o </w:t>
      </w:r>
      <w:r w:rsidRPr="00144DC9">
        <w:rPr>
          <w:rFonts w:eastAsia="Times New Roman"/>
          <w:bCs/>
          <w:kern w:val="0"/>
          <w:lang w:eastAsia="pl-PL"/>
        </w:rPr>
        <w:t>architekturę ARM lub</w:t>
      </w:r>
      <w:r w:rsidRPr="00144DC9">
        <w:rPr>
          <w:rFonts w:eastAsia="Calibri"/>
          <w:kern w:val="0"/>
          <w:lang w:eastAsia="en-US"/>
        </w:rPr>
        <w:t xml:space="preserve"> x86-64 lub r</w:t>
      </w:r>
      <w:r w:rsidRPr="00144DC9">
        <w:rPr>
          <w:rFonts w:eastAsia="Times New Roman"/>
          <w:bCs/>
          <w:kern w:val="0"/>
          <w:lang w:eastAsia="pl-PL"/>
        </w:rPr>
        <w:t>ównoważną</w:t>
      </w:r>
    </w:p>
    <w:p w14:paraId="55C72767" w14:textId="77777777" w:rsidR="00144DC9" w:rsidRPr="00144DC9" w:rsidRDefault="00144DC9" w:rsidP="00144DC9">
      <w:pPr>
        <w:numPr>
          <w:ilvl w:val="0"/>
          <w:numId w:val="2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konstrukcja typu </w:t>
      </w:r>
      <w:proofErr w:type="spellStart"/>
      <w:r w:rsidRPr="00144DC9">
        <w:rPr>
          <w:rFonts w:eastAsia="Times New Roman"/>
          <w:bCs/>
          <w:kern w:val="0"/>
          <w:lang w:eastAsia="pl-PL"/>
        </w:rPr>
        <w:t>SoC</w:t>
      </w:r>
      <w:proofErr w:type="spellEnd"/>
      <w:r w:rsidRPr="00144DC9">
        <w:rPr>
          <w:rFonts w:eastAsia="Times New Roman"/>
          <w:bCs/>
          <w:kern w:val="0"/>
          <w:lang w:eastAsia="pl-PL"/>
        </w:rPr>
        <w:t xml:space="preserve"> (System on Chip)</w:t>
      </w:r>
      <w:r w:rsidRPr="00144DC9">
        <w:rPr>
          <w:rFonts w:eastAsia="Times New Roman"/>
          <w:kern w:val="0"/>
          <w:lang w:eastAsia="pl-PL"/>
        </w:rPr>
        <w:t xml:space="preserve"> integrująca CPU, GPU oraz kontroler pamięci</w:t>
      </w:r>
    </w:p>
    <w:p w14:paraId="543F7442"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2.3 Jednostka centralna (CPU)</w:t>
      </w:r>
    </w:p>
    <w:p w14:paraId="215BD9A7" w14:textId="77777777" w:rsidR="00144DC9" w:rsidRPr="00144DC9" w:rsidRDefault="00144DC9" w:rsidP="00144DC9">
      <w:pPr>
        <w:numPr>
          <w:ilvl w:val="0"/>
          <w:numId w:val="2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minimum </w:t>
      </w:r>
      <w:r w:rsidRPr="00144DC9">
        <w:rPr>
          <w:rFonts w:eastAsia="Times New Roman"/>
          <w:b/>
          <w:bCs/>
          <w:kern w:val="0"/>
          <w:lang w:eastAsia="pl-PL"/>
        </w:rPr>
        <w:t>28 rdzeni CPU</w:t>
      </w:r>
    </w:p>
    <w:p w14:paraId="5BB98EB1" w14:textId="77777777" w:rsidR="00144DC9" w:rsidRPr="00144DC9" w:rsidRDefault="00144DC9" w:rsidP="00144DC9">
      <w:pPr>
        <w:numPr>
          <w:ilvl w:val="0"/>
          <w:numId w:val="2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architektura heterogeniczna (rdzenie wysokiej wydajności + energooszczędne)</w:t>
      </w:r>
    </w:p>
    <w:p w14:paraId="78A410E3"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2.4 Jednostka graficzna (GPU)</w:t>
      </w:r>
    </w:p>
    <w:p w14:paraId="4928C695" w14:textId="77777777" w:rsidR="00144DC9" w:rsidRPr="00144DC9" w:rsidRDefault="00144DC9" w:rsidP="00144DC9">
      <w:pPr>
        <w:numPr>
          <w:ilvl w:val="0"/>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zintegrowany układ graficzny w ramach </w:t>
      </w:r>
      <w:proofErr w:type="spellStart"/>
      <w:r w:rsidRPr="00144DC9">
        <w:rPr>
          <w:rFonts w:eastAsia="Times New Roman"/>
          <w:kern w:val="0"/>
          <w:lang w:eastAsia="pl-PL"/>
        </w:rPr>
        <w:t>SoC</w:t>
      </w:r>
      <w:proofErr w:type="spellEnd"/>
    </w:p>
    <w:p w14:paraId="3C570E2F" w14:textId="77777777" w:rsidR="00144DC9" w:rsidRPr="00144DC9" w:rsidRDefault="00144DC9" w:rsidP="00144DC9">
      <w:pPr>
        <w:numPr>
          <w:ilvl w:val="0"/>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minimum </w:t>
      </w:r>
      <w:r w:rsidRPr="00144DC9">
        <w:rPr>
          <w:rFonts w:eastAsia="Times New Roman"/>
          <w:b/>
          <w:bCs/>
          <w:kern w:val="0"/>
          <w:lang w:eastAsia="pl-PL"/>
        </w:rPr>
        <w:t>60 rdzeni GPU</w:t>
      </w:r>
      <w:r w:rsidRPr="00144DC9">
        <w:rPr>
          <w:rFonts w:eastAsia="Times New Roman"/>
          <w:kern w:val="0"/>
          <w:lang w:eastAsia="pl-PL"/>
        </w:rPr>
        <w:t xml:space="preserve"> lub równoważna wydajność</w:t>
      </w:r>
    </w:p>
    <w:p w14:paraId="72C7E28F" w14:textId="77777777" w:rsidR="00144DC9" w:rsidRPr="00144DC9" w:rsidRDefault="00144DC9" w:rsidP="00144DC9">
      <w:pPr>
        <w:numPr>
          <w:ilvl w:val="0"/>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sprzętowa akceleracja:</w:t>
      </w:r>
    </w:p>
    <w:p w14:paraId="794B7EB5" w14:textId="77777777" w:rsidR="00144DC9" w:rsidRPr="00144DC9" w:rsidRDefault="00144DC9" w:rsidP="00144DC9">
      <w:pPr>
        <w:numPr>
          <w:ilvl w:val="1"/>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renderingu 3D</w:t>
      </w:r>
    </w:p>
    <w:p w14:paraId="6048E235" w14:textId="77777777" w:rsidR="00144DC9" w:rsidRPr="00144DC9" w:rsidRDefault="00144DC9" w:rsidP="00144DC9">
      <w:pPr>
        <w:numPr>
          <w:ilvl w:val="1"/>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obliczeń GPU</w:t>
      </w:r>
    </w:p>
    <w:p w14:paraId="671B0037" w14:textId="77777777" w:rsidR="00144DC9" w:rsidRPr="00144DC9" w:rsidRDefault="00144DC9" w:rsidP="00144DC9">
      <w:pPr>
        <w:numPr>
          <w:ilvl w:val="1"/>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przetwarzania obrazu</w:t>
      </w:r>
    </w:p>
    <w:p w14:paraId="11E42C94" w14:textId="77777777" w:rsidR="00144DC9" w:rsidRPr="00144DC9" w:rsidRDefault="00144DC9" w:rsidP="00144DC9">
      <w:pPr>
        <w:numPr>
          <w:ilvl w:val="1"/>
          <w:numId w:val="2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kodowania i dekodowania wideo</w:t>
      </w:r>
    </w:p>
    <w:p w14:paraId="798EE122" w14:textId="77777777" w:rsidR="00144DC9" w:rsidRPr="00144DC9" w:rsidRDefault="00144DC9" w:rsidP="00144DC9">
      <w:pPr>
        <w:suppressAutoHyphens w:val="0"/>
        <w:spacing w:before="240" w:beforeAutospacing="1" w:after="100" w:afterAutospacing="1" w:line="240" w:lineRule="auto"/>
        <w:rPr>
          <w:rFonts w:eastAsia="Times New Roman"/>
          <w:b/>
          <w:kern w:val="0"/>
          <w:lang w:eastAsia="pl-PL"/>
        </w:rPr>
      </w:pPr>
      <w:r w:rsidRPr="00144DC9">
        <w:rPr>
          <w:rFonts w:eastAsia="Times New Roman"/>
          <w:b/>
          <w:kern w:val="0"/>
          <w:lang w:eastAsia="pl-PL"/>
        </w:rPr>
        <w:t xml:space="preserve">2.5 Dedykowany co najmniej </w:t>
      </w:r>
      <w:r w:rsidRPr="00144DC9">
        <w:rPr>
          <w:rFonts w:eastAsia="Calibri"/>
          <w:b/>
          <w:kern w:val="0"/>
          <w:lang w:eastAsia="en-US"/>
        </w:rPr>
        <w:t>32</w:t>
      </w:r>
      <w:r w:rsidRPr="00144DC9">
        <w:rPr>
          <w:rFonts w:eastAsia="Calibri"/>
          <w:b/>
          <w:kern w:val="0"/>
          <w:lang w:eastAsia="en-US"/>
        </w:rPr>
        <w:noBreakHyphen/>
        <w:t>rdzeniowy system wspierający obliczenia AI</w:t>
      </w:r>
    </w:p>
    <w:p w14:paraId="795FDE78"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lastRenderedPageBreak/>
        <w:t>2.6 Akceleracja wideo</w:t>
      </w:r>
    </w:p>
    <w:p w14:paraId="6DE68B04"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Sprzętowa obsługa:</w:t>
      </w:r>
    </w:p>
    <w:p w14:paraId="4070082C" w14:textId="77777777" w:rsidR="00144DC9" w:rsidRPr="00144DC9" w:rsidRDefault="00144DC9" w:rsidP="00144DC9">
      <w:pPr>
        <w:numPr>
          <w:ilvl w:val="0"/>
          <w:numId w:val="2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H.264</w:t>
      </w:r>
    </w:p>
    <w:p w14:paraId="24F6533B" w14:textId="77777777" w:rsidR="00144DC9" w:rsidRPr="00144DC9" w:rsidRDefault="00144DC9" w:rsidP="00144DC9">
      <w:pPr>
        <w:numPr>
          <w:ilvl w:val="0"/>
          <w:numId w:val="2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HEVC</w:t>
      </w:r>
    </w:p>
    <w:p w14:paraId="18E3D0B5" w14:textId="77777777" w:rsidR="00144DC9" w:rsidRPr="00144DC9" w:rsidRDefault="00144DC9" w:rsidP="00144DC9">
      <w:pPr>
        <w:numPr>
          <w:ilvl w:val="0"/>
          <w:numId w:val="26"/>
        </w:numPr>
        <w:suppressAutoHyphens w:val="0"/>
        <w:spacing w:before="240" w:beforeAutospacing="1" w:after="100" w:afterAutospacing="1" w:line="240" w:lineRule="auto"/>
        <w:rPr>
          <w:rFonts w:eastAsia="Times New Roman"/>
          <w:kern w:val="0"/>
          <w:lang w:eastAsia="pl-PL"/>
        </w:rPr>
      </w:pPr>
      <w:proofErr w:type="spellStart"/>
      <w:r w:rsidRPr="00144DC9">
        <w:rPr>
          <w:rFonts w:eastAsia="Times New Roman"/>
          <w:kern w:val="0"/>
          <w:lang w:eastAsia="pl-PL"/>
        </w:rPr>
        <w:t>ProRes</w:t>
      </w:r>
      <w:proofErr w:type="spellEnd"/>
      <w:r w:rsidRPr="00144DC9">
        <w:rPr>
          <w:rFonts w:eastAsia="Times New Roman"/>
          <w:kern w:val="0"/>
          <w:lang w:eastAsia="pl-PL"/>
        </w:rPr>
        <w:t xml:space="preserve"> lub równoważnego profesjonalnego kodeka produkcyjnego</w:t>
      </w:r>
    </w:p>
    <w:p w14:paraId="76CA7429" w14:textId="77777777" w:rsidR="00144DC9" w:rsidRPr="00144DC9" w:rsidRDefault="00144DC9" w:rsidP="00144DC9">
      <w:pPr>
        <w:numPr>
          <w:ilvl w:val="0"/>
          <w:numId w:val="2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obsługa materiału </w:t>
      </w:r>
      <w:r w:rsidRPr="00144DC9">
        <w:rPr>
          <w:rFonts w:eastAsia="Times New Roman"/>
          <w:b/>
          <w:bCs/>
          <w:kern w:val="0"/>
          <w:lang w:eastAsia="pl-PL"/>
        </w:rPr>
        <w:t>8K</w:t>
      </w:r>
    </w:p>
    <w:p w14:paraId="4FD742E1"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2.7 Pamięć operacyjna</w:t>
      </w:r>
    </w:p>
    <w:p w14:paraId="102D807E" w14:textId="77777777" w:rsidR="00144DC9" w:rsidRPr="00144DC9" w:rsidRDefault="00144DC9" w:rsidP="00144DC9">
      <w:pPr>
        <w:numPr>
          <w:ilvl w:val="0"/>
          <w:numId w:val="2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minimum </w:t>
      </w:r>
      <w:r w:rsidRPr="00144DC9">
        <w:rPr>
          <w:rFonts w:eastAsia="Times New Roman"/>
          <w:b/>
          <w:bCs/>
          <w:kern w:val="0"/>
          <w:lang w:eastAsia="pl-PL"/>
        </w:rPr>
        <w:t>96 GB pamięci operacyjnej</w:t>
      </w:r>
    </w:p>
    <w:p w14:paraId="3CA71194" w14:textId="77777777" w:rsidR="00144DC9" w:rsidRPr="00144DC9" w:rsidRDefault="00144DC9" w:rsidP="00144DC9">
      <w:pPr>
        <w:numPr>
          <w:ilvl w:val="0"/>
          <w:numId w:val="2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pamięć o wysokiej przepustowości</w:t>
      </w:r>
    </w:p>
    <w:p w14:paraId="705A3042" w14:textId="77777777" w:rsidR="00144DC9" w:rsidRPr="00144DC9" w:rsidRDefault="00144DC9" w:rsidP="00144DC9">
      <w:pPr>
        <w:numPr>
          <w:ilvl w:val="0"/>
          <w:numId w:val="2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architektura pamięci współdzielonej między CPU i GPU lub równoważna</w:t>
      </w:r>
    </w:p>
    <w:p w14:paraId="4EFA377B"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2.8 Dysk systemowy</w:t>
      </w:r>
    </w:p>
    <w:p w14:paraId="702F4BE9" w14:textId="77777777" w:rsidR="00144DC9" w:rsidRPr="00144DC9" w:rsidRDefault="00144DC9" w:rsidP="00144DC9">
      <w:pPr>
        <w:numPr>
          <w:ilvl w:val="0"/>
          <w:numId w:val="2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dysk SSD </w:t>
      </w:r>
      <w:proofErr w:type="spellStart"/>
      <w:r w:rsidRPr="00144DC9">
        <w:rPr>
          <w:rFonts w:eastAsia="Times New Roman"/>
          <w:kern w:val="0"/>
          <w:lang w:eastAsia="pl-PL"/>
        </w:rPr>
        <w:t>NVMe</w:t>
      </w:r>
      <w:proofErr w:type="spellEnd"/>
    </w:p>
    <w:p w14:paraId="61802EDE" w14:textId="77777777" w:rsidR="00144DC9" w:rsidRPr="00144DC9" w:rsidRDefault="00144DC9" w:rsidP="00144DC9">
      <w:pPr>
        <w:numPr>
          <w:ilvl w:val="0"/>
          <w:numId w:val="2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pojemność minimalna </w:t>
      </w:r>
      <w:r w:rsidRPr="00144DC9">
        <w:rPr>
          <w:rFonts w:eastAsia="Times New Roman"/>
          <w:b/>
          <w:bCs/>
          <w:kern w:val="0"/>
          <w:lang w:eastAsia="pl-PL"/>
        </w:rPr>
        <w:t>4 TB</w:t>
      </w:r>
    </w:p>
    <w:p w14:paraId="0D92D2FE" w14:textId="77777777" w:rsidR="00144DC9" w:rsidRPr="00144DC9" w:rsidRDefault="00144DC9" w:rsidP="00144DC9">
      <w:pPr>
        <w:numPr>
          <w:ilvl w:val="0"/>
          <w:numId w:val="2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prędkość odczytu sekwencyjnego minimum </w:t>
      </w:r>
      <w:r w:rsidRPr="00144DC9">
        <w:rPr>
          <w:rFonts w:eastAsia="Times New Roman"/>
          <w:b/>
          <w:bCs/>
          <w:kern w:val="0"/>
          <w:lang w:eastAsia="pl-PL"/>
        </w:rPr>
        <w:t>5000 MB/s</w:t>
      </w:r>
    </w:p>
    <w:p w14:paraId="54B513AB"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2.9 Interfejsy</w:t>
      </w:r>
    </w:p>
    <w:p w14:paraId="41C06635"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Minimum:</w:t>
      </w:r>
    </w:p>
    <w:p w14:paraId="0D1DC5FD" w14:textId="77777777" w:rsidR="00144DC9" w:rsidRPr="00144DC9" w:rsidRDefault="00144DC9" w:rsidP="00144DC9">
      <w:pPr>
        <w:numPr>
          <w:ilvl w:val="0"/>
          <w:numId w:val="2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4 × </w:t>
      </w:r>
      <w:proofErr w:type="spellStart"/>
      <w:r w:rsidRPr="00144DC9">
        <w:rPr>
          <w:rFonts w:eastAsia="Times New Roman"/>
          <w:kern w:val="0"/>
          <w:lang w:eastAsia="pl-PL"/>
        </w:rPr>
        <w:t>Thunderbolt</w:t>
      </w:r>
      <w:proofErr w:type="spellEnd"/>
      <w:r w:rsidRPr="00144DC9">
        <w:rPr>
          <w:rFonts w:eastAsia="Times New Roman"/>
          <w:kern w:val="0"/>
          <w:lang w:eastAsia="pl-PL"/>
        </w:rPr>
        <w:t xml:space="preserve"> 5 lub równoważny</w:t>
      </w:r>
    </w:p>
    <w:p w14:paraId="4A41405E" w14:textId="77777777" w:rsidR="00144DC9" w:rsidRPr="00144DC9" w:rsidRDefault="00144DC9" w:rsidP="00144DC9">
      <w:pPr>
        <w:numPr>
          <w:ilvl w:val="0"/>
          <w:numId w:val="2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2 × USB-A</w:t>
      </w:r>
    </w:p>
    <w:p w14:paraId="444F3E99" w14:textId="77777777" w:rsidR="00144DC9" w:rsidRPr="00144DC9" w:rsidRDefault="00144DC9" w:rsidP="00144DC9">
      <w:pPr>
        <w:numPr>
          <w:ilvl w:val="0"/>
          <w:numId w:val="2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1 × HDMI</w:t>
      </w:r>
    </w:p>
    <w:p w14:paraId="2F21555D" w14:textId="77777777" w:rsidR="00144DC9" w:rsidRPr="00144DC9" w:rsidRDefault="00144DC9" w:rsidP="00144DC9">
      <w:pPr>
        <w:numPr>
          <w:ilvl w:val="0"/>
          <w:numId w:val="2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1 × Ethernet minimum 2,5 </w:t>
      </w:r>
      <w:proofErr w:type="spellStart"/>
      <w:r w:rsidRPr="00144DC9">
        <w:rPr>
          <w:rFonts w:eastAsia="Times New Roman"/>
          <w:kern w:val="0"/>
          <w:lang w:eastAsia="pl-PL"/>
        </w:rPr>
        <w:t>Gb</w:t>
      </w:r>
      <w:proofErr w:type="spellEnd"/>
      <w:r w:rsidRPr="00144DC9">
        <w:rPr>
          <w:rFonts w:eastAsia="Times New Roman"/>
          <w:kern w:val="0"/>
          <w:lang w:eastAsia="pl-PL"/>
        </w:rPr>
        <w:t>/s</w:t>
      </w:r>
    </w:p>
    <w:p w14:paraId="2CD4AC33" w14:textId="77777777" w:rsidR="00144DC9" w:rsidRPr="00144DC9" w:rsidRDefault="00144DC9" w:rsidP="00144DC9">
      <w:pPr>
        <w:numPr>
          <w:ilvl w:val="0"/>
          <w:numId w:val="2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1 × gniazdo audio 3,5 mm</w:t>
      </w:r>
    </w:p>
    <w:p w14:paraId="75DEEB14"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2.10 Łączność</w:t>
      </w:r>
    </w:p>
    <w:p w14:paraId="03ED5435" w14:textId="77777777" w:rsidR="00144DC9" w:rsidRPr="00144DC9" w:rsidRDefault="00144DC9" w:rsidP="00144DC9">
      <w:pPr>
        <w:numPr>
          <w:ilvl w:val="0"/>
          <w:numId w:val="3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Wi-Fi minimum </w:t>
      </w:r>
      <w:r w:rsidRPr="00144DC9">
        <w:rPr>
          <w:rFonts w:eastAsia="Times New Roman"/>
          <w:b/>
          <w:bCs/>
          <w:kern w:val="0"/>
          <w:lang w:eastAsia="pl-PL"/>
        </w:rPr>
        <w:t>Wi-Fi 6</w:t>
      </w:r>
    </w:p>
    <w:p w14:paraId="42C42522" w14:textId="77777777" w:rsidR="00144DC9" w:rsidRPr="00144DC9" w:rsidRDefault="00144DC9" w:rsidP="00144DC9">
      <w:pPr>
        <w:numPr>
          <w:ilvl w:val="0"/>
          <w:numId w:val="3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Bluetooth minimum </w:t>
      </w:r>
      <w:r w:rsidRPr="00144DC9">
        <w:rPr>
          <w:rFonts w:eastAsia="Times New Roman"/>
          <w:b/>
          <w:bCs/>
          <w:kern w:val="0"/>
          <w:lang w:eastAsia="pl-PL"/>
        </w:rPr>
        <w:t>5.0</w:t>
      </w:r>
    </w:p>
    <w:p w14:paraId="79D165CF"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2.11 System operacyjny</w:t>
      </w:r>
    </w:p>
    <w:p w14:paraId="713BBBF2" w14:textId="77777777" w:rsidR="00144DC9" w:rsidRPr="00144DC9" w:rsidRDefault="00144DC9" w:rsidP="00144DC9">
      <w:pPr>
        <w:numPr>
          <w:ilvl w:val="0"/>
          <w:numId w:val="3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oparty o system UNIX lub równoważny</w:t>
      </w:r>
    </w:p>
    <w:p w14:paraId="1BA61599" w14:textId="77777777" w:rsidR="00144DC9" w:rsidRPr="00144DC9" w:rsidRDefault="00144DC9" w:rsidP="00144DC9">
      <w:pPr>
        <w:numPr>
          <w:ilvl w:val="0"/>
          <w:numId w:val="3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przystosowany do pracy z aplikacjami graficznymi i wideo</w:t>
      </w:r>
    </w:p>
    <w:p w14:paraId="4D974A99" w14:textId="77777777" w:rsidR="00144DC9" w:rsidRPr="00144DC9" w:rsidRDefault="00144DC9" w:rsidP="00144DC9">
      <w:pPr>
        <w:numPr>
          <w:ilvl w:val="0"/>
          <w:numId w:val="3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zapewniający natywne wsparcie dla architektury ARM</w:t>
      </w:r>
    </w:p>
    <w:p w14:paraId="4015BC61"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2.12 Wymagania dodatkowe</w:t>
      </w:r>
    </w:p>
    <w:p w14:paraId="1CE8A530"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sprzęt fabrycznie nowy</w:t>
      </w:r>
    </w:p>
    <w:p w14:paraId="2415F503"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nieużywany</w:t>
      </w:r>
    </w:p>
    <w:p w14:paraId="79652E02"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rok produkcji nie starszy niż bieżący lub poprzedni</w:t>
      </w:r>
    </w:p>
    <w:p w14:paraId="39A2EC3A"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gwarancja producenta minimum </w:t>
      </w:r>
      <w:r w:rsidRPr="00144DC9">
        <w:rPr>
          <w:rFonts w:eastAsia="Times New Roman"/>
          <w:b/>
          <w:bCs/>
          <w:kern w:val="0"/>
          <w:lang w:eastAsia="pl-PL"/>
        </w:rPr>
        <w:t>24 miesiące</w:t>
      </w:r>
    </w:p>
    <w:p w14:paraId="3A4D3D52"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lastRenderedPageBreak/>
        <w:t>Nie dopuszcza się sumowania parametrów wydajnościowych pomiędzy różnymi komponentami systemu (CPU, GPU, NPU), jeżeli nie stanowią one integralnej części jednego układu.</w:t>
      </w:r>
    </w:p>
    <w:p w14:paraId="40363ADF"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Parametry dotyczące pamięci współdzielonej oznaczają fizycznie zunifikowaną pamięć operacyjną dostępną jednocześnie dla CPU i GPU bez konieczności kopiowania danych.</w:t>
      </w:r>
    </w:p>
    <w:p w14:paraId="7B7D4CCF" w14:textId="77777777" w:rsidR="00144DC9" w:rsidRPr="00144DC9" w:rsidRDefault="00144DC9" w:rsidP="00144DC9">
      <w:pPr>
        <w:numPr>
          <w:ilvl w:val="0"/>
          <w:numId w:val="3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Wymagana akceleracja sprzętowa oznacza realizację funkcji przez dedykowane układy sprzętowe, a nie przez oprogramowanie.</w:t>
      </w:r>
    </w:p>
    <w:p w14:paraId="10F88C33" w14:textId="77777777" w:rsidR="00144DC9" w:rsidRPr="00144DC9" w:rsidRDefault="00144DC9" w:rsidP="00144DC9">
      <w:pPr>
        <w:suppressAutoHyphens w:val="0"/>
        <w:spacing w:before="240" w:beforeAutospacing="1" w:after="100" w:afterAutospacing="1" w:line="240" w:lineRule="auto"/>
        <w:ind w:left="720"/>
        <w:rPr>
          <w:rFonts w:eastAsia="Times New Roman"/>
          <w:kern w:val="0"/>
          <w:lang w:eastAsia="pl-PL"/>
        </w:rPr>
      </w:pPr>
    </w:p>
    <w:p w14:paraId="2A2742B1" w14:textId="77777777" w:rsidR="00144DC9" w:rsidRPr="00144DC9" w:rsidRDefault="00000000" w:rsidP="00144DC9">
      <w:pPr>
        <w:suppressAutoHyphens w:val="0"/>
        <w:spacing w:before="240" w:line="240" w:lineRule="auto"/>
        <w:rPr>
          <w:rFonts w:eastAsia="Times New Roman"/>
          <w:kern w:val="0"/>
          <w:lang w:eastAsia="pl-PL"/>
        </w:rPr>
      </w:pPr>
      <w:r>
        <w:rPr>
          <w:rFonts w:eastAsia="Times New Roman"/>
          <w:kern w:val="0"/>
          <w:lang w:eastAsia="pl-PL"/>
        </w:rPr>
        <w:pict w14:anchorId="492B1E76">
          <v:rect id="_x0000_i1025" style="width:0;height:1.5pt" o:hralign="center" o:hrstd="t" o:hr="t" fillcolor="#a0a0a0" stroked="f"/>
        </w:pict>
      </w:r>
    </w:p>
    <w:p w14:paraId="3F3642B0"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Monitor graficzny – wymagania minimalne – 4 sztuki</w:t>
      </w:r>
    </w:p>
    <w:p w14:paraId="1FA9313B"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3.1 Typ monitora</w:t>
      </w:r>
    </w:p>
    <w:p w14:paraId="38D26F5D" w14:textId="77777777" w:rsidR="00144DC9" w:rsidRPr="00144DC9" w:rsidRDefault="00144DC9" w:rsidP="00144DC9">
      <w:pPr>
        <w:numPr>
          <w:ilvl w:val="0"/>
          <w:numId w:val="3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profesjonalny monitor graficzny do zastosowań w pracy z kolorem</w:t>
      </w:r>
    </w:p>
    <w:p w14:paraId="7C070ED6"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3.2 Matryca</w:t>
      </w:r>
    </w:p>
    <w:p w14:paraId="35D10F98" w14:textId="77777777" w:rsidR="00144DC9" w:rsidRPr="00144DC9" w:rsidRDefault="00144DC9" w:rsidP="00144DC9">
      <w:pPr>
        <w:numPr>
          <w:ilvl w:val="0"/>
          <w:numId w:val="3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typ matrycy: </w:t>
      </w:r>
      <w:r w:rsidRPr="00144DC9">
        <w:rPr>
          <w:rFonts w:eastAsia="Times New Roman"/>
          <w:b/>
          <w:bCs/>
          <w:kern w:val="0"/>
          <w:lang w:eastAsia="pl-PL"/>
        </w:rPr>
        <w:t>IPS lub równoważna</w:t>
      </w:r>
    </w:p>
    <w:p w14:paraId="30500AC5" w14:textId="77777777" w:rsidR="00144DC9" w:rsidRPr="00144DC9" w:rsidRDefault="00144DC9" w:rsidP="00144DC9">
      <w:pPr>
        <w:numPr>
          <w:ilvl w:val="0"/>
          <w:numId w:val="3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przekątna: </w:t>
      </w:r>
      <w:r w:rsidRPr="00144DC9">
        <w:rPr>
          <w:rFonts w:eastAsia="Times New Roman"/>
          <w:b/>
          <w:bCs/>
          <w:kern w:val="0"/>
          <w:lang w:eastAsia="pl-PL"/>
        </w:rPr>
        <w:t>27 cali</w:t>
      </w:r>
    </w:p>
    <w:p w14:paraId="09B9E529" w14:textId="77777777" w:rsidR="00144DC9" w:rsidRPr="00144DC9" w:rsidRDefault="00144DC9" w:rsidP="00144DC9">
      <w:pPr>
        <w:numPr>
          <w:ilvl w:val="0"/>
          <w:numId w:val="3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rozdzielczość: </w:t>
      </w:r>
      <w:r w:rsidRPr="00144DC9">
        <w:rPr>
          <w:rFonts w:eastAsia="Times New Roman"/>
          <w:b/>
          <w:bCs/>
          <w:kern w:val="0"/>
          <w:lang w:eastAsia="pl-PL"/>
        </w:rPr>
        <w:t>3840 × 2160</w:t>
      </w:r>
    </w:p>
    <w:p w14:paraId="3B991536" w14:textId="77777777" w:rsidR="00144DC9" w:rsidRPr="00144DC9" w:rsidRDefault="00144DC9" w:rsidP="00144DC9">
      <w:pPr>
        <w:numPr>
          <w:ilvl w:val="0"/>
          <w:numId w:val="3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proporcje obrazu: </w:t>
      </w:r>
      <w:r w:rsidRPr="00144DC9">
        <w:rPr>
          <w:rFonts w:eastAsia="Times New Roman"/>
          <w:b/>
          <w:bCs/>
          <w:kern w:val="0"/>
          <w:lang w:eastAsia="pl-PL"/>
        </w:rPr>
        <w:t>16:9</w:t>
      </w:r>
    </w:p>
    <w:p w14:paraId="7ACF7EBF" w14:textId="77777777" w:rsidR="00144DC9" w:rsidRPr="00144DC9" w:rsidRDefault="00144DC9" w:rsidP="00144DC9">
      <w:pPr>
        <w:numPr>
          <w:ilvl w:val="0"/>
          <w:numId w:val="3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powłoka antyodblaskowa</w:t>
      </w:r>
    </w:p>
    <w:p w14:paraId="053E6631"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3.3 Głębia koloru</w:t>
      </w:r>
    </w:p>
    <w:p w14:paraId="45E32291" w14:textId="77777777" w:rsidR="00144DC9" w:rsidRPr="00144DC9" w:rsidRDefault="00144DC9" w:rsidP="00144DC9">
      <w:pPr>
        <w:numPr>
          <w:ilvl w:val="0"/>
          <w:numId w:val="3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minimum </w:t>
      </w:r>
      <w:r w:rsidRPr="00144DC9">
        <w:rPr>
          <w:rFonts w:eastAsia="Times New Roman"/>
          <w:b/>
          <w:bCs/>
          <w:kern w:val="0"/>
          <w:lang w:eastAsia="pl-PL"/>
        </w:rPr>
        <w:t>10-bitowa reprodukcja kolorów</w:t>
      </w:r>
    </w:p>
    <w:p w14:paraId="35B1FA6E" w14:textId="77777777" w:rsidR="00144DC9" w:rsidRPr="00144DC9" w:rsidRDefault="00144DC9" w:rsidP="00144DC9">
      <w:pPr>
        <w:numPr>
          <w:ilvl w:val="0"/>
          <w:numId w:val="35"/>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obsługa minimum </w:t>
      </w:r>
      <w:r w:rsidRPr="00144DC9">
        <w:rPr>
          <w:rFonts w:eastAsia="Times New Roman"/>
          <w:b/>
          <w:bCs/>
          <w:kern w:val="0"/>
          <w:lang w:eastAsia="pl-PL"/>
        </w:rPr>
        <w:t>1,07 miliarda kolorów</w:t>
      </w:r>
    </w:p>
    <w:p w14:paraId="07E11B11"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3.4 Pokrycie przestrzeni barwnych</w:t>
      </w:r>
    </w:p>
    <w:p w14:paraId="61D80B21"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Minimum:</w:t>
      </w:r>
    </w:p>
    <w:p w14:paraId="382FD46B" w14:textId="77777777" w:rsidR="00144DC9" w:rsidRPr="00144DC9" w:rsidRDefault="00144DC9" w:rsidP="00144DC9">
      <w:pPr>
        <w:numPr>
          <w:ilvl w:val="0"/>
          <w:numId w:val="36"/>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99% Adobe RGB</w:t>
      </w:r>
    </w:p>
    <w:p w14:paraId="1DF4E823" w14:textId="77777777" w:rsidR="00144DC9" w:rsidRPr="00144DC9" w:rsidRDefault="00144DC9" w:rsidP="00144DC9">
      <w:pPr>
        <w:numPr>
          <w:ilvl w:val="0"/>
          <w:numId w:val="36"/>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98% DCI-P3</w:t>
      </w:r>
    </w:p>
    <w:p w14:paraId="577A4355"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3.5 LUT</w:t>
      </w:r>
    </w:p>
    <w:p w14:paraId="0875EBB3" w14:textId="77777777" w:rsidR="00144DC9" w:rsidRPr="00144DC9" w:rsidRDefault="00144DC9" w:rsidP="00144DC9">
      <w:pPr>
        <w:numPr>
          <w:ilvl w:val="0"/>
          <w:numId w:val="3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sprzętowa tablica LUT minimum </w:t>
      </w:r>
      <w:r w:rsidRPr="00144DC9">
        <w:rPr>
          <w:rFonts w:eastAsia="Times New Roman"/>
          <w:b/>
          <w:bCs/>
          <w:kern w:val="0"/>
          <w:lang w:eastAsia="pl-PL"/>
        </w:rPr>
        <w:t>16-bit</w:t>
      </w:r>
    </w:p>
    <w:p w14:paraId="2EDFE102"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3.6 Kalibracja</w:t>
      </w:r>
    </w:p>
    <w:p w14:paraId="5DC7DF4B"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Monitor musi posiadać:</w:t>
      </w:r>
    </w:p>
    <w:p w14:paraId="57CE2AB8" w14:textId="77777777" w:rsidR="00144DC9" w:rsidRPr="00144DC9" w:rsidRDefault="00144DC9" w:rsidP="00144DC9">
      <w:pPr>
        <w:numPr>
          <w:ilvl w:val="0"/>
          <w:numId w:val="3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wbudowany czujnik kalibracyjny</w:t>
      </w:r>
      <w:r w:rsidRPr="00144DC9">
        <w:rPr>
          <w:rFonts w:eastAsia="Times New Roman"/>
          <w:kern w:val="0"/>
          <w:lang w:eastAsia="pl-PL"/>
        </w:rPr>
        <w:br/>
        <w:t>lub</w:t>
      </w:r>
    </w:p>
    <w:p w14:paraId="1B49B2F5" w14:textId="77777777" w:rsidR="00144DC9" w:rsidRPr="00144DC9" w:rsidRDefault="00144DC9" w:rsidP="00144DC9">
      <w:pPr>
        <w:numPr>
          <w:ilvl w:val="0"/>
          <w:numId w:val="3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lastRenderedPageBreak/>
        <w:t>możliwość sprzętowej kalibracji monitora przy użyciu dedykowanego oprogramowania producenta.</w:t>
      </w:r>
    </w:p>
    <w:p w14:paraId="756319DF"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3.7 Jednorodność obrazu</w:t>
      </w:r>
    </w:p>
    <w:p w14:paraId="75E47B0B"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Monitor musi posiadać system:</w:t>
      </w:r>
    </w:p>
    <w:p w14:paraId="595138B9" w14:textId="77777777" w:rsidR="00144DC9" w:rsidRPr="00144DC9" w:rsidRDefault="00144DC9" w:rsidP="00144DC9">
      <w:pPr>
        <w:numPr>
          <w:ilvl w:val="0"/>
          <w:numId w:val="3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kompensacji nierównomierności jasności i koloru na powierzchni ekranu (</w:t>
      </w:r>
      <w:proofErr w:type="spellStart"/>
      <w:r w:rsidRPr="00144DC9">
        <w:rPr>
          <w:rFonts w:eastAsia="Times New Roman"/>
          <w:kern w:val="0"/>
          <w:lang w:eastAsia="pl-PL"/>
        </w:rPr>
        <w:t>uniformity</w:t>
      </w:r>
      <w:proofErr w:type="spellEnd"/>
      <w:r w:rsidRPr="00144DC9">
        <w:rPr>
          <w:rFonts w:eastAsia="Times New Roman"/>
          <w:kern w:val="0"/>
          <w:lang w:eastAsia="pl-PL"/>
        </w:rPr>
        <w:t xml:space="preserve"> </w:t>
      </w:r>
      <w:proofErr w:type="spellStart"/>
      <w:r w:rsidRPr="00144DC9">
        <w:rPr>
          <w:rFonts w:eastAsia="Times New Roman"/>
          <w:kern w:val="0"/>
          <w:lang w:eastAsia="pl-PL"/>
        </w:rPr>
        <w:t>correction</w:t>
      </w:r>
      <w:proofErr w:type="spellEnd"/>
      <w:r w:rsidRPr="00144DC9">
        <w:rPr>
          <w:rFonts w:eastAsia="Times New Roman"/>
          <w:kern w:val="0"/>
          <w:lang w:eastAsia="pl-PL"/>
        </w:rPr>
        <w:t>)</w:t>
      </w:r>
    </w:p>
    <w:p w14:paraId="1BFA086C"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3.8 Jasność</w:t>
      </w:r>
    </w:p>
    <w:p w14:paraId="6221CA55" w14:textId="77777777" w:rsidR="00144DC9" w:rsidRPr="00144DC9" w:rsidRDefault="00144DC9" w:rsidP="00144DC9">
      <w:pPr>
        <w:numPr>
          <w:ilvl w:val="0"/>
          <w:numId w:val="4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jasność maksymalna minimum </w:t>
      </w:r>
      <w:r w:rsidRPr="00144DC9">
        <w:rPr>
          <w:rFonts w:eastAsia="Times New Roman"/>
          <w:b/>
          <w:bCs/>
          <w:kern w:val="0"/>
          <w:lang w:eastAsia="pl-PL"/>
        </w:rPr>
        <w:t>400 cd/m²</w:t>
      </w:r>
    </w:p>
    <w:p w14:paraId="455C1A70"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3.9 HDR</w:t>
      </w:r>
    </w:p>
    <w:p w14:paraId="796F0251" w14:textId="77777777" w:rsidR="00144DC9" w:rsidRPr="00144DC9" w:rsidRDefault="00144DC9" w:rsidP="00144DC9">
      <w:pPr>
        <w:numPr>
          <w:ilvl w:val="0"/>
          <w:numId w:val="4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obsługa standardów HDR:</w:t>
      </w:r>
    </w:p>
    <w:p w14:paraId="32B8D024" w14:textId="77777777" w:rsidR="00144DC9" w:rsidRPr="00144DC9" w:rsidRDefault="00144DC9" w:rsidP="00144DC9">
      <w:pPr>
        <w:numPr>
          <w:ilvl w:val="1"/>
          <w:numId w:val="4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HLG</w:t>
      </w:r>
    </w:p>
    <w:p w14:paraId="7715D283" w14:textId="77777777" w:rsidR="00144DC9" w:rsidRPr="00144DC9" w:rsidRDefault="00144DC9" w:rsidP="00144DC9">
      <w:pPr>
        <w:numPr>
          <w:ilvl w:val="1"/>
          <w:numId w:val="4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PQ</w:t>
      </w:r>
    </w:p>
    <w:p w14:paraId="1B39D8D6"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3.10 Złącza</w:t>
      </w:r>
    </w:p>
    <w:p w14:paraId="15405D4A"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Minimum:</w:t>
      </w:r>
    </w:p>
    <w:p w14:paraId="6147A7AA" w14:textId="77777777" w:rsidR="00144DC9" w:rsidRPr="00144DC9" w:rsidRDefault="00144DC9" w:rsidP="00144DC9">
      <w:pPr>
        <w:numPr>
          <w:ilvl w:val="0"/>
          <w:numId w:val="4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1 × USB-C (obsługa sygnału wideo + danych + zasilania minimum 90 W)</w:t>
      </w:r>
    </w:p>
    <w:p w14:paraId="14F7FF0D" w14:textId="77777777" w:rsidR="00144DC9" w:rsidRPr="00144DC9" w:rsidRDefault="00144DC9" w:rsidP="00144DC9">
      <w:pPr>
        <w:numPr>
          <w:ilvl w:val="0"/>
          <w:numId w:val="4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1 × </w:t>
      </w:r>
      <w:proofErr w:type="spellStart"/>
      <w:r w:rsidRPr="00144DC9">
        <w:rPr>
          <w:rFonts w:eastAsia="Times New Roman"/>
          <w:kern w:val="0"/>
          <w:lang w:eastAsia="pl-PL"/>
        </w:rPr>
        <w:t>DisplayPort</w:t>
      </w:r>
      <w:proofErr w:type="spellEnd"/>
    </w:p>
    <w:p w14:paraId="0900447B" w14:textId="77777777" w:rsidR="00144DC9" w:rsidRPr="00144DC9" w:rsidRDefault="00144DC9" w:rsidP="00144DC9">
      <w:pPr>
        <w:numPr>
          <w:ilvl w:val="0"/>
          <w:numId w:val="4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1 × HDMI</w:t>
      </w:r>
    </w:p>
    <w:p w14:paraId="6A4FE358" w14:textId="77777777" w:rsidR="00144DC9" w:rsidRPr="00144DC9" w:rsidRDefault="00144DC9" w:rsidP="00144DC9">
      <w:pPr>
        <w:numPr>
          <w:ilvl w:val="0"/>
          <w:numId w:val="4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hub USB</w:t>
      </w:r>
    </w:p>
    <w:p w14:paraId="15D19DCF"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3.11 Ergonomia</w:t>
      </w:r>
    </w:p>
    <w:p w14:paraId="259FC4D3"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Monitor musi posiadać:</w:t>
      </w:r>
    </w:p>
    <w:p w14:paraId="7D4E9616" w14:textId="77777777" w:rsidR="00144DC9" w:rsidRPr="00144DC9" w:rsidRDefault="00144DC9" w:rsidP="00144DC9">
      <w:pPr>
        <w:numPr>
          <w:ilvl w:val="0"/>
          <w:numId w:val="4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regulację wysokości</w:t>
      </w:r>
    </w:p>
    <w:p w14:paraId="4AE0B61D" w14:textId="77777777" w:rsidR="00144DC9" w:rsidRPr="00144DC9" w:rsidRDefault="00144DC9" w:rsidP="00144DC9">
      <w:pPr>
        <w:numPr>
          <w:ilvl w:val="0"/>
          <w:numId w:val="4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regulację kąta nachylenia</w:t>
      </w:r>
    </w:p>
    <w:p w14:paraId="29B75492" w14:textId="77777777" w:rsidR="00144DC9" w:rsidRPr="00144DC9" w:rsidRDefault="00144DC9" w:rsidP="00144DC9">
      <w:pPr>
        <w:numPr>
          <w:ilvl w:val="0"/>
          <w:numId w:val="4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obrót poziomy (</w:t>
      </w:r>
      <w:proofErr w:type="spellStart"/>
      <w:r w:rsidRPr="00144DC9">
        <w:rPr>
          <w:rFonts w:eastAsia="Times New Roman"/>
          <w:kern w:val="0"/>
          <w:lang w:eastAsia="pl-PL"/>
        </w:rPr>
        <w:t>swivel</w:t>
      </w:r>
      <w:proofErr w:type="spellEnd"/>
      <w:r w:rsidRPr="00144DC9">
        <w:rPr>
          <w:rFonts w:eastAsia="Times New Roman"/>
          <w:kern w:val="0"/>
          <w:lang w:eastAsia="pl-PL"/>
        </w:rPr>
        <w:t>)</w:t>
      </w:r>
    </w:p>
    <w:p w14:paraId="79343D4D" w14:textId="77777777" w:rsidR="00144DC9" w:rsidRPr="00144DC9" w:rsidRDefault="00144DC9" w:rsidP="00144DC9">
      <w:pPr>
        <w:numPr>
          <w:ilvl w:val="0"/>
          <w:numId w:val="43"/>
        </w:numPr>
        <w:suppressAutoHyphens w:val="0"/>
        <w:spacing w:before="240" w:beforeAutospacing="1" w:after="100" w:afterAutospacing="1" w:line="240" w:lineRule="auto"/>
        <w:rPr>
          <w:rFonts w:eastAsia="Times New Roman"/>
          <w:kern w:val="0"/>
          <w:lang w:eastAsia="pl-PL"/>
        </w:rPr>
      </w:pPr>
      <w:proofErr w:type="spellStart"/>
      <w:r w:rsidRPr="00144DC9">
        <w:rPr>
          <w:rFonts w:eastAsia="Times New Roman"/>
          <w:kern w:val="0"/>
          <w:lang w:eastAsia="pl-PL"/>
        </w:rPr>
        <w:t>pivot</w:t>
      </w:r>
      <w:proofErr w:type="spellEnd"/>
      <w:r w:rsidRPr="00144DC9">
        <w:rPr>
          <w:rFonts w:eastAsia="Times New Roman"/>
          <w:kern w:val="0"/>
          <w:lang w:eastAsia="pl-PL"/>
        </w:rPr>
        <w:t xml:space="preserve"> (obrót do trybu pionowego)</w:t>
      </w:r>
    </w:p>
    <w:p w14:paraId="6420B220" w14:textId="77777777" w:rsidR="00144DC9" w:rsidRPr="00144DC9" w:rsidRDefault="00144DC9" w:rsidP="00144DC9">
      <w:pPr>
        <w:suppressAutoHyphens w:val="0"/>
        <w:spacing w:before="24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3.12 Wyposażenie</w:t>
      </w:r>
    </w:p>
    <w:p w14:paraId="555E58E7"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 zestawie:</w:t>
      </w:r>
    </w:p>
    <w:p w14:paraId="1F85899C" w14:textId="77777777" w:rsidR="00144DC9" w:rsidRPr="00144DC9" w:rsidRDefault="00144DC9" w:rsidP="00144DC9">
      <w:pPr>
        <w:numPr>
          <w:ilvl w:val="0"/>
          <w:numId w:val="4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kaptur przeciwsłoneczny (monitor </w:t>
      </w:r>
      <w:proofErr w:type="spellStart"/>
      <w:r w:rsidRPr="00144DC9">
        <w:rPr>
          <w:rFonts w:eastAsia="Times New Roman"/>
          <w:kern w:val="0"/>
          <w:lang w:eastAsia="pl-PL"/>
        </w:rPr>
        <w:t>hood</w:t>
      </w:r>
      <w:proofErr w:type="spellEnd"/>
      <w:r w:rsidRPr="00144DC9">
        <w:rPr>
          <w:rFonts w:eastAsia="Times New Roman"/>
          <w:kern w:val="0"/>
          <w:lang w:eastAsia="pl-PL"/>
        </w:rPr>
        <w:t>)</w:t>
      </w:r>
    </w:p>
    <w:p w14:paraId="60FCEA87" w14:textId="77777777" w:rsidR="00144DC9" w:rsidRPr="00144DC9" w:rsidRDefault="00144DC9" w:rsidP="00144DC9">
      <w:pPr>
        <w:numPr>
          <w:ilvl w:val="0"/>
          <w:numId w:val="4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przewody sygnałowe</w:t>
      </w:r>
    </w:p>
    <w:p w14:paraId="61BE3A79" w14:textId="77777777" w:rsidR="00144DC9" w:rsidRPr="00144DC9" w:rsidRDefault="00144DC9" w:rsidP="00144DC9">
      <w:pPr>
        <w:numPr>
          <w:ilvl w:val="0"/>
          <w:numId w:val="44"/>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przewód zasilający</w:t>
      </w:r>
    </w:p>
    <w:p w14:paraId="59D61058" w14:textId="77777777" w:rsidR="00144DC9" w:rsidRPr="00144DC9" w:rsidRDefault="00144DC9" w:rsidP="00144DC9">
      <w:pPr>
        <w:suppressAutoHyphens w:val="0"/>
        <w:spacing w:before="240" w:beforeAutospacing="1" w:after="100" w:afterAutospacing="1" w:line="240" w:lineRule="auto"/>
        <w:rPr>
          <w:rFonts w:eastAsia="Times New Roman"/>
          <w:b/>
          <w:kern w:val="0"/>
          <w:lang w:eastAsia="pl-PL"/>
        </w:rPr>
      </w:pPr>
      <w:r w:rsidRPr="00144DC9">
        <w:rPr>
          <w:rFonts w:eastAsia="Times New Roman"/>
          <w:b/>
          <w:kern w:val="0"/>
          <w:lang w:eastAsia="pl-PL"/>
        </w:rPr>
        <w:t xml:space="preserve">3.13 Gwarancja </w:t>
      </w:r>
    </w:p>
    <w:p w14:paraId="043DD863" w14:textId="77777777" w:rsidR="00144DC9" w:rsidRPr="00144DC9" w:rsidRDefault="00144DC9" w:rsidP="00144DC9">
      <w:pPr>
        <w:numPr>
          <w:ilvl w:val="0"/>
          <w:numId w:val="45"/>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co najmniej 5 lat</w:t>
      </w:r>
    </w:p>
    <w:p w14:paraId="53A30E54" w14:textId="77777777" w:rsidR="00144DC9" w:rsidRPr="00144DC9" w:rsidRDefault="00144DC9" w:rsidP="00144DC9">
      <w:pPr>
        <w:suppressAutoHyphens w:val="0"/>
        <w:spacing w:before="240" w:after="160" w:line="259" w:lineRule="auto"/>
        <w:rPr>
          <w:rFonts w:ascii="Calibri" w:eastAsia="Calibri" w:hAnsi="Calibri"/>
          <w:kern w:val="0"/>
          <w:lang w:eastAsia="en-US"/>
        </w:rPr>
      </w:pPr>
    </w:p>
    <w:p w14:paraId="3169877B"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lastRenderedPageBreak/>
        <w:t>Klawiatura bezprzewodowa – 4 szt.</w:t>
      </w:r>
    </w:p>
    <w:p w14:paraId="387F40CB"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Klawiatura pełnowymiarowa wyposażona w blok numeryczny.</w:t>
      </w:r>
    </w:p>
    <w:p w14:paraId="04E56DB0"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komunikować się z komputerem poprzez </w:t>
      </w:r>
      <w:r w:rsidRPr="00144DC9">
        <w:rPr>
          <w:rFonts w:eastAsia="Times New Roman"/>
          <w:b/>
          <w:bCs/>
          <w:kern w:val="0"/>
          <w:lang w:eastAsia="pl-PL"/>
        </w:rPr>
        <w:t>Bluetooth</w:t>
      </w:r>
      <w:r w:rsidRPr="00144DC9">
        <w:rPr>
          <w:rFonts w:eastAsia="Times New Roman"/>
          <w:kern w:val="0"/>
          <w:lang w:eastAsia="pl-PL"/>
        </w:rPr>
        <w:t xml:space="preserve"> oraz posiadać wbudowany akumulator umożliwiający wielokrotne ładowanie.</w:t>
      </w:r>
    </w:p>
    <w:p w14:paraId="70ADA66B"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Klawiatura musi posiadać </w:t>
      </w:r>
      <w:proofErr w:type="spellStart"/>
      <w:r w:rsidRPr="00144DC9">
        <w:rPr>
          <w:rFonts w:eastAsia="Times New Roman"/>
          <w:b/>
          <w:bCs/>
          <w:kern w:val="0"/>
          <w:lang w:eastAsia="pl-PL"/>
        </w:rPr>
        <w:t>niskoprofilowe</w:t>
      </w:r>
      <w:proofErr w:type="spellEnd"/>
      <w:r w:rsidRPr="00144DC9">
        <w:rPr>
          <w:rFonts w:eastAsia="Times New Roman"/>
          <w:b/>
          <w:bCs/>
          <w:kern w:val="0"/>
          <w:lang w:eastAsia="pl-PL"/>
        </w:rPr>
        <w:t xml:space="preserve"> klawisze z mechanizmem nożycowym</w:t>
      </w:r>
      <w:r w:rsidRPr="00144DC9">
        <w:rPr>
          <w:rFonts w:eastAsia="Times New Roman"/>
          <w:kern w:val="0"/>
          <w:lang w:eastAsia="pl-PL"/>
        </w:rPr>
        <w:t xml:space="preserve"> lub równoważnym oraz dedykowane klawisze funkcyjne umożliwiające sterowanie funkcjami systemowymi, w tym regulacją jasności, głośności oraz obsługą multimediów.</w:t>
      </w:r>
    </w:p>
    <w:p w14:paraId="50D63A86"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Obudowa klawiatury powinna być wykonana z </w:t>
      </w:r>
      <w:r w:rsidRPr="00144DC9">
        <w:rPr>
          <w:rFonts w:eastAsia="Times New Roman"/>
          <w:b/>
          <w:bCs/>
          <w:kern w:val="0"/>
          <w:lang w:eastAsia="pl-PL"/>
        </w:rPr>
        <w:t>aluminium</w:t>
      </w:r>
      <w:r w:rsidRPr="00144DC9">
        <w:rPr>
          <w:rFonts w:eastAsia="Times New Roman"/>
          <w:kern w:val="0"/>
          <w:lang w:eastAsia="pl-PL"/>
        </w:rPr>
        <w:t xml:space="preserve"> lub materiału o porównywalnej trwałości.</w:t>
      </w:r>
    </w:p>
    <w:p w14:paraId="459016FF"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wymaganie obecności klawiszy </w:t>
      </w:r>
      <w:proofErr w:type="spellStart"/>
      <w:r w:rsidRPr="00144DC9">
        <w:rPr>
          <w:rFonts w:eastAsia="Times New Roman"/>
          <w:b/>
          <w:bCs/>
          <w:kern w:val="0"/>
          <w:lang w:eastAsia="pl-PL"/>
        </w:rPr>
        <w:t>Command</w:t>
      </w:r>
      <w:proofErr w:type="spellEnd"/>
      <w:r w:rsidRPr="00144DC9">
        <w:rPr>
          <w:rFonts w:eastAsia="Times New Roman"/>
          <w:b/>
          <w:bCs/>
          <w:kern w:val="0"/>
          <w:lang w:eastAsia="pl-PL"/>
        </w:rPr>
        <w:t xml:space="preserve"> (</w:t>
      </w:r>
      <w:r w:rsidRPr="00144DC9">
        <w:rPr>
          <w:rFonts w:ascii="Cambria Math" w:eastAsia="Times New Roman" w:hAnsi="Cambria Math" w:cs="Cambria Math"/>
          <w:b/>
          <w:bCs/>
          <w:kern w:val="0"/>
          <w:lang w:eastAsia="pl-PL"/>
        </w:rPr>
        <w:t>⌘</w:t>
      </w:r>
      <w:r w:rsidRPr="00144DC9">
        <w:rPr>
          <w:rFonts w:eastAsia="Times New Roman"/>
          <w:b/>
          <w:bCs/>
          <w:kern w:val="0"/>
          <w:lang w:eastAsia="pl-PL"/>
        </w:rPr>
        <w:t>) i Option (</w:t>
      </w:r>
      <w:r w:rsidRPr="00144DC9">
        <w:rPr>
          <w:rFonts w:ascii="Cambria Math" w:eastAsia="Times New Roman" w:hAnsi="Cambria Math" w:cs="Cambria Math"/>
          <w:b/>
          <w:bCs/>
          <w:kern w:val="0"/>
          <w:lang w:eastAsia="pl-PL"/>
        </w:rPr>
        <w:t>⌥</w:t>
      </w:r>
      <w:r w:rsidRPr="00144DC9">
        <w:rPr>
          <w:rFonts w:eastAsia="Times New Roman"/>
          <w:b/>
          <w:bCs/>
          <w:kern w:val="0"/>
          <w:lang w:eastAsia="pl-PL"/>
        </w:rPr>
        <w:t>)</w:t>
      </w:r>
      <w:r w:rsidRPr="00144DC9">
        <w:rPr>
          <w:rFonts w:eastAsia="Times New Roman"/>
          <w:kern w:val="0"/>
          <w:lang w:eastAsia="pl-PL"/>
        </w:rPr>
        <w:t xml:space="preserve"> w standardowym układzie Apple.</w:t>
      </w:r>
    </w:p>
    <w:p w14:paraId="43CF1931" w14:textId="77777777" w:rsidR="00144DC9" w:rsidRPr="00144DC9" w:rsidRDefault="00144DC9" w:rsidP="00144DC9">
      <w:pPr>
        <w:numPr>
          <w:ilvl w:val="0"/>
          <w:numId w:val="46"/>
        </w:numPr>
        <w:suppressAutoHyphens w:val="0"/>
        <w:spacing w:before="240" w:beforeAutospacing="1" w:after="100" w:afterAutospacing="1" w:line="240" w:lineRule="auto"/>
        <w:rPr>
          <w:rFonts w:eastAsia="Times New Roman"/>
          <w:kern w:val="0"/>
          <w:lang w:eastAsia="pl-PL"/>
        </w:rPr>
      </w:pPr>
    </w:p>
    <w:p w14:paraId="7B063D7F" w14:textId="77777777" w:rsidR="00144DC9" w:rsidRPr="00144DC9" w:rsidRDefault="00000000" w:rsidP="00144DC9">
      <w:pPr>
        <w:suppressAutoHyphens w:val="0"/>
        <w:spacing w:before="240" w:after="160" w:line="259" w:lineRule="auto"/>
        <w:rPr>
          <w:rFonts w:ascii="Calibri" w:eastAsia="Calibri" w:hAnsi="Calibri"/>
          <w:kern w:val="0"/>
          <w:lang w:eastAsia="en-US"/>
        </w:rPr>
      </w:pPr>
      <w:r>
        <w:rPr>
          <w:rFonts w:ascii="Calibri" w:eastAsia="Calibri" w:hAnsi="Calibri"/>
          <w:kern w:val="0"/>
          <w:lang w:eastAsia="en-US"/>
        </w:rPr>
        <w:pict w14:anchorId="163C7A53">
          <v:rect id="_x0000_i1026" style="width:0;height:1.5pt" o:hralign="center" o:hrstd="t" o:hr="t" fillcolor="#a0a0a0" stroked="f"/>
        </w:pict>
      </w:r>
    </w:p>
    <w:p w14:paraId="39722307"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Mysz bezprzewodowa – 5 szt.</w:t>
      </w:r>
    </w:p>
    <w:p w14:paraId="6AB6A0FA" w14:textId="77777777" w:rsidR="00144DC9" w:rsidRPr="00144DC9" w:rsidRDefault="00144DC9" w:rsidP="00144DC9">
      <w:pPr>
        <w:numPr>
          <w:ilvl w:val="0"/>
          <w:numId w:val="4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Mysz komputerowa komunikująca się z komputerem w technologii </w:t>
      </w:r>
      <w:r w:rsidRPr="00144DC9">
        <w:rPr>
          <w:rFonts w:eastAsia="Times New Roman"/>
          <w:b/>
          <w:bCs/>
          <w:kern w:val="0"/>
          <w:lang w:eastAsia="pl-PL"/>
        </w:rPr>
        <w:t>Bluetooth</w:t>
      </w:r>
      <w:r w:rsidRPr="00144DC9">
        <w:rPr>
          <w:rFonts w:eastAsia="Times New Roman"/>
          <w:kern w:val="0"/>
          <w:lang w:eastAsia="pl-PL"/>
        </w:rPr>
        <w:t>.</w:t>
      </w:r>
    </w:p>
    <w:p w14:paraId="7B4A8410" w14:textId="77777777" w:rsidR="00144DC9" w:rsidRPr="00144DC9" w:rsidRDefault="00144DC9" w:rsidP="00144DC9">
      <w:pPr>
        <w:numPr>
          <w:ilvl w:val="0"/>
          <w:numId w:val="4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posiadać powierzchnię sterującą umożliwiającą obsługę </w:t>
      </w:r>
      <w:r w:rsidRPr="00144DC9">
        <w:rPr>
          <w:rFonts w:eastAsia="Times New Roman"/>
          <w:b/>
          <w:bCs/>
          <w:kern w:val="0"/>
          <w:lang w:eastAsia="pl-PL"/>
        </w:rPr>
        <w:t>gestów wielodotykowych</w:t>
      </w:r>
      <w:r w:rsidRPr="00144DC9">
        <w:rPr>
          <w:rFonts w:eastAsia="Times New Roman"/>
          <w:kern w:val="0"/>
          <w:lang w:eastAsia="pl-PL"/>
        </w:rPr>
        <w:t xml:space="preserve"> oraz przewijanie w wielu kierunkach.</w:t>
      </w:r>
    </w:p>
    <w:p w14:paraId="74B95391" w14:textId="77777777" w:rsidR="00144DC9" w:rsidRPr="00144DC9" w:rsidRDefault="00144DC9" w:rsidP="00144DC9">
      <w:pPr>
        <w:numPr>
          <w:ilvl w:val="0"/>
          <w:numId w:val="4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Mysz musi być zasilana z </w:t>
      </w:r>
      <w:r w:rsidRPr="00144DC9">
        <w:rPr>
          <w:rFonts w:eastAsia="Times New Roman"/>
          <w:b/>
          <w:bCs/>
          <w:kern w:val="0"/>
          <w:lang w:eastAsia="pl-PL"/>
        </w:rPr>
        <w:t>wbudowanego akumulatora</w:t>
      </w:r>
      <w:r w:rsidRPr="00144DC9">
        <w:rPr>
          <w:rFonts w:eastAsia="Times New Roman"/>
          <w:kern w:val="0"/>
          <w:lang w:eastAsia="pl-PL"/>
        </w:rPr>
        <w:t xml:space="preserve"> oraz kompatybilna z systemem operacyjnym dostarczonym wraz z komputerem.</w:t>
      </w:r>
    </w:p>
    <w:p w14:paraId="04C7E853" w14:textId="77777777" w:rsidR="00144DC9" w:rsidRPr="00144DC9" w:rsidRDefault="00144DC9" w:rsidP="00144DC9">
      <w:pPr>
        <w:numPr>
          <w:ilvl w:val="0"/>
          <w:numId w:val="47"/>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Waga nie większa niż 110g</w:t>
      </w:r>
    </w:p>
    <w:p w14:paraId="04287B5E" w14:textId="77777777" w:rsidR="00144DC9" w:rsidRPr="00144DC9" w:rsidRDefault="00000000" w:rsidP="00144DC9">
      <w:pPr>
        <w:suppressAutoHyphens w:val="0"/>
        <w:spacing w:before="240" w:after="160" w:line="259" w:lineRule="auto"/>
        <w:rPr>
          <w:rFonts w:ascii="Calibri" w:eastAsia="Calibri" w:hAnsi="Calibri"/>
          <w:kern w:val="0"/>
          <w:lang w:eastAsia="en-US"/>
        </w:rPr>
      </w:pPr>
      <w:r>
        <w:rPr>
          <w:rFonts w:ascii="Calibri" w:eastAsia="Calibri" w:hAnsi="Calibri"/>
          <w:kern w:val="0"/>
          <w:lang w:eastAsia="en-US"/>
        </w:rPr>
        <w:pict w14:anchorId="292D7362">
          <v:rect id="_x0000_i1027" style="width:0;height:1.5pt" o:hralign="center" o:hrstd="t" o:hr="t" fillcolor="#a0a0a0" stroked="f"/>
        </w:pict>
      </w:r>
    </w:p>
    <w:p w14:paraId="20117601"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Etui ochronne do laptopa – 1 szt.</w:t>
      </w:r>
    </w:p>
    <w:p w14:paraId="58E8C852" w14:textId="77777777" w:rsidR="00144DC9" w:rsidRPr="00144DC9" w:rsidRDefault="00144DC9" w:rsidP="00144DC9">
      <w:pPr>
        <w:numPr>
          <w:ilvl w:val="0"/>
          <w:numId w:val="4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Pokrowiec ochronny przeznaczony dla laptopów o przekątnej </w:t>
      </w:r>
      <w:r w:rsidRPr="00144DC9">
        <w:rPr>
          <w:rFonts w:eastAsia="Times New Roman"/>
          <w:b/>
          <w:bCs/>
          <w:kern w:val="0"/>
          <w:lang w:eastAsia="pl-PL"/>
        </w:rPr>
        <w:t>do 16 cali</w:t>
      </w:r>
      <w:r w:rsidRPr="00144DC9">
        <w:rPr>
          <w:rFonts w:eastAsia="Times New Roman"/>
          <w:kern w:val="0"/>
          <w:lang w:eastAsia="pl-PL"/>
        </w:rPr>
        <w:t>.</w:t>
      </w:r>
    </w:p>
    <w:p w14:paraId="7559E853" w14:textId="77777777" w:rsidR="00144DC9" w:rsidRPr="00144DC9" w:rsidRDefault="00144DC9" w:rsidP="00144DC9">
      <w:pPr>
        <w:numPr>
          <w:ilvl w:val="0"/>
          <w:numId w:val="4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Etui musi posiadać konstrukcję typu </w:t>
      </w:r>
      <w:proofErr w:type="spellStart"/>
      <w:r w:rsidRPr="00144DC9">
        <w:rPr>
          <w:rFonts w:eastAsia="Times New Roman"/>
          <w:b/>
          <w:bCs/>
          <w:kern w:val="0"/>
          <w:lang w:eastAsia="pl-PL"/>
        </w:rPr>
        <w:t>puffer</w:t>
      </w:r>
      <w:proofErr w:type="spellEnd"/>
      <w:r w:rsidRPr="00144DC9">
        <w:rPr>
          <w:rFonts w:eastAsia="Times New Roman"/>
          <w:b/>
          <w:bCs/>
          <w:kern w:val="0"/>
          <w:lang w:eastAsia="pl-PL"/>
        </w:rPr>
        <w:t xml:space="preserve"> lub </w:t>
      </w:r>
      <w:proofErr w:type="spellStart"/>
      <w:r w:rsidRPr="00144DC9">
        <w:rPr>
          <w:rFonts w:eastAsia="Times New Roman"/>
          <w:b/>
          <w:bCs/>
          <w:kern w:val="0"/>
          <w:lang w:eastAsia="pl-PL"/>
        </w:rPr>
        <w:t>padded</w:t>
      </w:r>
      <w:proofErr w:type="spellEnd"/>
      <w:r w:rsidRPr="00144DC9">
        <w:rPr>
          <w:rFonts w:eastAsia="Times New Roman"/>
          <w:b/>
          <w:bCs/>
          <w:kern w:val="0"/>
          <w:lang w:eastAsia="pl-PL"/>
        </w:rPr>
        <w:t xml:space="preserve"> </w:t>
      </w:r>
      <w:proofErr w:type="spellStart"/>
      <w:r w:rsidRPr="00144DC9">
        <w:rPr>
          <w:rFonts w:eastAsia="Times New Roman"/>
          <w:b/>
          <w:bCs/>
          <w:kern w:val="0"/>
          <w:lang w:eastAsia="pl-PL"/>
        </w:rPr>
        <w:t>sleeve</w:t>
      </w:r>
      <w:proofErr w:type="spellEnd"/>
      <w:r w:rsidRPr="00144DC9">
        <w:rPr>
          <w:rFonts w:eastAsia="Times New Roman"/>
          <w:kern w:val="0"/>
          <w:lang w:eastAsia="pl-PL"/>
        </w:rPr>
        <w:t xml:space="preserve"> z wypełnieniem amortyzującym chroniącym urządzenie przed wstrząsami i uderzeniami.</w:t>
      </w:r>
    </w:p>
    <w:p w14:paraId="15329FA2" w14:textId="77777777" w:rsidR="00144DC9" w:rsidRPr="00144DC9" w:rsidRDefault="00144DC9" w:rsidP="00144DC9">
      <w:pPr>
        <w:numPr>
          <w:ilvl w:val="0"/>
          <w:numId w:val="4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Materiał zewnętrzny powinien być </w:t>
      </w:r>
      <w:r w:rsidRPr="00144DC9">
        <w:rPr>
          <w:rFonts w:eastAsia="Times New Roman"/>
          <w:b/>
          <w:bCs/>
          <w:kern w:val="0"/>
          <w:lang w:eastAsia="pl-PL"/>
        </w:rPr>
        <w:t>wodoodporny</w:t>
      </w:r>
      <w:r w:rsidRPr="00144DC9">
        <w:rPr>
          <w:rFonts w:eastAsia="Times New Roman"/>
          <w:kern w:val="0"/>
          <w:lang w:eastAsia="pl-PL"/>
        </w:rPr>
        <w:t xml:space="preserve"> lub o podwyższonej odporności na wilgoć.</w:t>
      </w:r>
    </w:p>
    <w:p w14:paraId="5222B77B" w14:textId="77777777" w:rsidR="00144DC9" w:rsidRPr="00144DC9" w:rsidRDefault="00144DC9" w:rsidP="00144DC9">
      <w:pPr>
        <w:numPr>
          <w:ilvl w:val="0"/>
          <w:numId w:val="48"/>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Pokrowiec musi być zamykany na </w:t>
      </w:r>
      <w:r w:rsidRPr="00144DC9">
        <w:rPr>
          <w:rFonts w:eastAsia="Times New Roman"/>
          <w:b/>
          <w:bCs/>
          <w:kern w:val="0"/>
          <w:lang w:eastAsia="pl-PL"/>
        </w:rPr>
        <w:t>zamek błyskawiczny</w:t>
      </w:r>
      <w:r w:rsidRPr="00144DC9">
        <w:rPr>
          <w:rFonts w:eastAsia="Times New Roman"/>
          <w:kern w:val="0"/>
          <w:lang w:eastAsia="pl-PL"/>
        </w:rPr>
        <w:t xml:space="preserve"> oraz posiadać miękką wyściółkę chroniącą przed zarysowaniami.</w:t>
      </w:r>
    </w:p>
    <w:p w14:paraId="18E5DB47"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 xml:space="preserve">Dysk SSD </w:t>
      </w:r>
      <w:proofErr w:type="spellStart"/>
      <w:r w:rsidRPr="00144DC9">
        <w:rPr>
          <w:rFonts w:eastAsia="Times New Roman"/>
          <w:b/>
          <w:bCs/>
          <w:kern w:val="36"/>
          <w:lang w:eastAsia="pl-PL"/>
        </w:rPr>
        <w:t>NVMe</w:t>
      </w:r>
      <w:proofErr w:type="spellEnd"/>
      <w:r w:rsidRPr="00144DC9">
        <w:rPr>
          <w:rFonts w:eastAsia="Times New Roman"/>
          <w:b/>
          <w:bCs/>
          <w:kern w:val="36"/>
          <w:lang w:eastAsia="pl-PL"/>
        </w:rPr>
        <w:t xml:space="preserve"> – 4 szt.</w:t>
      </w:r>
    </w:p>
    <w:p w14:paraId="4519F45B" w14:textId="77777777" w:rsidR="00144DC9" w:rsidRPr="00144DC9" w:rsidRDefault="00144DC9" w:rsidP="00144DC9">
      <w:pPr>
        <w:numPr>
          <w:ilvl w:val="0"/>
          <w:numId w:val="4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Dysk półprzewodnikowy w formacie </w:t>
      </w:r>
      <w:r w:rsidRPr="00144DC9">
        <w:rPr>
          <w:rFonts w:eastAsia="Times New Roman"/>
          <w:b/>
          <w:bCs/>
          <w:kern w:val="0"/>
          <w:lang w:eastAsia="pl-PL"/>
        </w:rPr>
        <w:t>M.2 2280</w:t>
      </w:r>
      <w:r w:rsidRPr="00144DC9">
        <w:rPr>
          <w:rFonts w:eastAsia="Times New Roman"/>
          <w:kern w:val="0"/>
          <w:lang w:eastAsia="pl-PL"/>
        </w:rPr>
        <w:t xml:space="preserve"> o pojemności co najmniej </w:t>
      </w:r>
      <w:r w:rsidRPr="00144DC9">
        <w:rPr>
          <w:rFonts w:eastAsia="Times New Roman"/>
          <w:b/>
          <w:bCs/>
          <w:kern w:val="0"/>
          <w:lang w:eastAsia="pl-PL"/>
        </w:rPr>
        <w:t>2 TB</w:t>
      </w:r>
      <w:r w:rsidRPr="00144DC9">
        <w:rPr>
          <w:rFonts w:eastAsia="Times New Roman"/>
          <w:kern w:val="0"/>
          <w:lang w:eastAsia="pl-PL"/>
        </w:rPr>
        <w:t>.</w:t>
      </w:r>
    </w:p>
    <w:p w14:paraId="0FC01E6E" w14:textId="77777777" w:rsidR="00144DC9" w:rsidRPr="00144DC9" w:rsidRDefault="00144DC9" w:rsidP="00144DC9">
      <w:pPr>
        <w:numPr>
          <w:ilvl w:val="0"/>
          <w:numId w:val="4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wykorzystywać interfejs </w:t>
      </w:r>
      <w:proofErr w:type="spellStart"/>
      <w:r w:rsidRPr="00144DC9">
        <w:rPr>
          <w:rFonts w:eastAsia="Times New Roman"/>
          <w:b/>
          <w:bCs/>
          <w:kern w:val="0"/>
          <w:lang w:eastAsia="pl-PL"/>
        </w:rPr>
        <w:t>PCIe</w:t>
      </w:r>
      <w:proofErr w:type="spellEnd"/>
      <w:r w:rsidRPr="00144DC9">
        <w:rPr>
          <w:rFonts w:eastAsia="Times New Roman"/>
          <w:b/>
          <w:bCs/>
          <w:kern w:val="0"/>
          <w:lang w:eastAsia="pl-PL"/>
        </w:rPr>
        <w:t xml:space="preserve"> 4.0 x4 </w:t>
      </w:r>
      <w:proofErr w:type="spellStart"/>
      <w:r w:rsidRPr="00144DC9">
        <w:rPr>
          <w:rFonts w:eastAsia="Times New Roman"/>
          <w:b/>
          <w:bCs/>
          <w:kern w:val="0"/>
          <w:lang w:eastAsia="pl-PL"/>
        </w:rPr>
        <w:t>NVMe</w:t>
      </w:r>
      <w:proofErr w:type="spellEnd"/>
      <w:r w:rsidRPr="00144DC9">
        <w:rPr>
          <w:rFonts w:eastAsia="Times New Roman"/>
          <w:kern w:val="0"/>
          <w:lang w:eastAsia="pl-PL"/>
        </w:rPr>
        <w:t>.</w:t>
      </w:r>
    </w:p>
    <w:p w14:paraId="585C0D7E" w14:textId="77777777" w:rsidR="00144DC9" w:rsidRPr="00144DC9" w:rsidRDefault="00144DC9" w:rsidP="00144DC9">
      <w:pPr>
        <w:numPr>
          <w:ilvl w:val="0"/>
          <w:numId w:val="4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Prędkość odczytu sekwencyjnego nie może być mniejsza niż </w:t>
      </w:r>
      <w:r w:rsidRPr="00144DC9">
        <w:rPr>
          <w:rFonts w:eastAsia="Times New Roman"/>
          <w:b/>
          <w:bCs/>
          <w:kern w:val="0"/>
          <w:lang w:eastAsia="pl-PL"/>
        </w:rPr>
        <w:t>7000 MB/s</w:t>
      </w:r>
      <w:r w:rsidRPr="00144DC9">
        <w:rPr>
          <w:rFonts w:eastAsia="Times New Roman"/>
          <w:kern w:val="0"/>
          <w:lang w:eastAsia="pl-PL"/>
        </w:rPr>
        <w:t xml:space="preserve">, a prędkość zapisu sekwencyjnego nie mniejsza niż </w:t>
      </w:r>
      <w:r w:rsidRPr="00144DC9">
        <w:rPr>
          <w:rFonts w:eastAsia="Times New Roman"/>
          <w:b/>
          <w:bCs/>
          <w:kern w:val="0"/>
          <w:lang w:eastAsia="pl-PL"/>
        </w:rPr>
        <w:t>5000 MB/s</w:t>
      </w:r>
      <w:r w:rsidRPr="00144DC9">
        <w:rPr>
          <w:rFonts w:eastAsia="Times New Roman"/>
          <w:kern w:val="0"/>
          <w:lang w:eastAsia="pl-PL"/>
        </w:rPr>
        <w:t>.</w:t>
      </w:r>
    </w:p>
    <w:p w14:paraId="5E7E8911" w14:textId="77777777" w:rsidR="00144DC9" w:rsidRPr="00144DC9" w:rsidRDefault="00144DC9" w:rsidP="00144DC9">
      <w:pPr>
        <w:numPr>
          <w:ilvl w:val="0"/>
          <w:numId w:val="4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Dysk musi wykorzystywać pamięci </w:t>
      </w:r>
      <w:r w:rsidRPr="00144DC9">
        <w:rPr>
          <w:rFonts w:eastAsia="Times New Roman"/>
          <w:b/>
          <w:bCs/>
          <w:kern w:val="0"/>
          <w:lang w:eastAsia="pl-PL"/>
        </w:rPr>
        <w:t>3D NAND TLC</w:t>
      </w:r>
      <w:r w:rsidRPr="00144DC9">
        <w:rPr>
          <w:rFonts w:eastAsia="Times New Roman"/>
          <w:kern w:val="0"/>
          <w:lang w:eastAsia="pl-PL"/>
        </w:rPr>
        <w:t xml:space="preserve"> lub lepszą (nie więcej niż 3bity na komórkę pamięci)</w:t>
      </w:r>
    </w:p>
    <w:p w14:paraId="375D3967" w14:textId="77777777" w:rsidR="00144DC9" w:rsidRPr="00144DC9" w:rsidRDefault="00144DC9" w:rsidP="00144DC9">
      <w:pPr>
        <w:numPr>
          <w:ilvl w:val="0"/>
          <w:numId w:val="49"/>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technologie </w:t>
      </w:r>
      <w:r w:rsidRPr="00144DC9">
        <w:rPr>
          <w:rFonts w:eastAsia="Times New Roman"/>
          <w:b/>
          <w:bCs/>
          <w:kern w:val="0"/>
          <w:lang w:eastAsia="pl-PL"/>
        </w:rPr>
        <w:t>TRIM i S.M.A.R.T</w:t>
      </w:r>
      <w:r w:rsidRPr="00144DC9">
        <w:rPr>
          <w:rFonts w:eastAsia="Times New Roman"/>
          <w:kern w:val="0"/>
          <w:lang w:eastAsia="pl-PL"/>
        </w:rPr>
        <w:t>.</w:t>
      </w:r>
    </w:p>
    <w:p w14:paraId="0E6FF14C"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p>
    <w:p w14:paraId="7788B205"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lastRenderedPageBreak/>
        <w:t>Tablet graficzny z ekranem – 2 szt.</w:t>
      </w:r>
    </w:p>
    <w:p w14:paraId="5222599C" w14:textId="77777777" w:rsidR="00144DC9" w:rsidRPr="00144DC9" w:rsidRDefault="00144DC9" w:rsidP="00144DC9">
      <w:pPr>
        <w:numPr>
          <w:ilvl w:val="0"/>
          <w:numId w:val="5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Tablet graficzny z wbudowanym ekranem przeznaczony do pracy ilustracyjnej i projektowej.</w:t>
      </w:r>
    </w:p>
    <w:p w14:paraId="0AD48FD0" w14:textId="77777777" w:rsidR="00144DC9" w:rsidRPr="00144DC9" w:rsidRDefault="00144DC9" w:rsidP="00144DC9">
      <w:pPr>
        <w:numPr>
          <w:ilvl w:val="0"/>
          <w:numId w:val="5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posiadać ekran o przekątnej </w:t>
      </w:r>
      <w:r w:rsidRPr="00144DC9">
        <w:rPr>
          <w:rFonts w:eastAsia="Times New Roman"/>
          <w:bCs/>
          <w:kern w:val="0"/>
          <w:lang w:eastAsia="pl-PL"/>
        </w:rPr>
        <w:t>co najmniej</w:t>
      </w:r>
      <w:r w:rsidRPr="00144DC9">
        <w:rPr>
          <w:rFonts w:eastAsia="Times New Roman"/>
          <w:b/>
          <w:bCs/>
          <w:kern w:val="0"/>
          <w:lang w:eastAsia="pl-PL"/>
        </w:rPr>
        <w:t xml:space="preserve"> 14 cali</w:t>
      </w:r>
      <w:r w:rsidRPr="00144DC9">
        <w:rPr>
          <w:rFonts w:eastAsia="Times New Roman"/>
          <w:kern w:val="0"/>
          <w:lang w:eastAsia="pl-PL"/>
        </w:rPr>
        <w:t xml:space="preserve"> wykonany w technologii </w:t>
      </w:r>
      <w:r w:rsidRPr="00144DC9">
        <w:rPr>
          <w:rFonts w:eastAsia="Times New Roman"/>
          <w:b/>
          <w:bCs/>
          <w:kern w:val="0"/>
          <w:lang w:eastAsia="pl-PL"/>
        </w:rPr>
        <w:t>OLED lub równoważnej</w:t>
      </w:r>
      <w:r w:rsidRPr="00144DC9">
        <w:rPr>
          <w:rFonts w:eastAsia="Times New Roman"/>
          <w:kern w:val="0"/>
          <w:lang w:eastAsia="pl-PL"/>
        </w:rPr>
        <w:t xml:space="preserve">, o rozdzielczości co najmniej </w:t>
      </w:r>
      <w:r w:rsidRPr="00144DC9">
        <w:rPr>
          <w:rFonts w:eastAsia="Times New Roman"/>
          <w:b/>
          <w:bCs/>
          <w:kern w:val="0"/>
          <w:lang w:eastAsia="pl-PL"/>
        </w:rPr>
        <w:t>Full HD</w:t>
      </w:r>
      <w:r w:rsidRPr="00144DC9">
        <w:rPr>
          <w:rFonts w:eastAsia="Times New Roman"/>
          <w:kern w:val="0"/>
          <w:lang w:eastAsia="pl-PL"/>
        </w:rPr>
        <w:t xml:space="preserve"> oraz pokryciu przestrzeni barw </w:t>
      </w:r>
      <w:r w:rsidRPr="00144DC9">
        <w:rPr>
          <w:rFonts w:eastAsia="Times New Roman"/>
          <w:b/>
          <w:bCs/>
          <w:kern w:val="0"/>
          <w:lang w:eastAsia="pl-PL"/>
        </w:rPr>
        <w:t xml:space="preserve">co najmniej 100% </w:t>
      </w:r>
      <w:proofErr w:type="spellStart"/>
      <w:r w:rsidRPr="00144DC9">
        <w:rPr>
          <w:rFonts w:eastAsia="Times New Roman"/>
          <w:b/>
          <w:bCs/>
          <w:kern w:val="0"/>
          <w:lang w:eastAsia="pl-PL"/>
        </w:rPr>
        <w:t>sRGB</w:t>
      </w:r>
      <w:proofErr w:type="spellEnd"/>
      <w:r w:rsidRPr="00144DC9">
        <w:rPr>
          <w:rFonts w:eastAsia="Times New Roman"/>
          <w:kern w:val="0"/>
          <w:lang w:eastAsia="pl-PL"/>
        </w:rPr>
        <w:t>.</w:t>
      </w:r>
    </w:p>
    <w:p w14:paraId="179DE5BF" w14:textId="77777777" w:rsidR="00144DC9" w:rsidRPr="00144DC9" w:rsidRDefault="00144DC9" w:rsidP="00144DC9">
      <w:pPr>
        <w:numPr>
          <w:ilvl w:val="0"/>
          <w:numId w:val="5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Tablet musi obsługiwać </w:t>
      </w:r>
      <w:r w:rsidRPr="00144DC9">
        <w:rPr>
          <w:rFonts w:eastAsia="Times New Roman"/>
          <w:b/>
          <w:bCs/>
          <w:kern w:val="0"/>
          <w:lang w:eastAsia="pl-PL"/>
        </w:rPr>
        <w:t>pióro bezbateryjne</w:t>
      </w:r>
      <w:r w:rsidRPr="00144DC9">
        <w:rPr>
          <w:rFonts w:eastAsia="Times New Roman"/>
          <w:kern w:val="0"/>
          <w:lang w:eastAsia="pl-PL"/>
        </w:rPr>
        <w:t xml:space="preserve"> z co najmniej </w:t>
      </w:r>
      <w:r w:rsidRPr="00144DC9">
        <w:rPr>
          <w:rFonts w:eastAsia="Times New Roman"/>
          <w:b/>
          <w:bCs/>
          <w:kern w:val="0"/>
          <w:lang w:eastAsia="pl-PL"/>
        </w:rPr>
        <w:t>8192 poziomami nacisku</w:t>
      </w:r>
      <w:r w:rsidRPr="00144DC9">
        <w:rPr>
          <w:rFonts w:eastAsia="Times New Roman"/>
          <w:kern w:val="0"/>
          <w:lang w:eastAsia="pl-PL"/>
        </w:rPr>
        <w:t xml:space="preserve"> oraz obsługą nachylenia.</w:t>
      </w:r>
    </w:p>
    <w:p w14:paraId="1F83994B" w14:textId="77777777" w:rsidR="00144DC9" w:rsidRPr="00144DC9" w:rsidRDefault="00144DC9" w:rsidP="00144DC9">
      <w:pPr>
        <w:numPr>
          <w:ilvl w:val="0"/>
          <w:numId w:val="50"/>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komunikować się z komputerem poprzez </w:t>
      </w:r>
      <w:r w:rsidRPr="00144DC9">
        <w:rPr>
          <w:rFonts w:eastAsia="Times New Roman"/>
          <w:b/>
          <w:bCs/>
          <w:kern w:val="0"/>
          <w:lang w:eastAsia="pl-PL"/>
        </w:rPr>
        <w:t>USB-C</w:t>
      </w:r>
      <w:r w:rsidRPr="00144DC9">
        <w:rPr>
          <w:rFonts w:eastAsia="Times New Roman"/>
          <w:kern w:val="0"/>
          <w:lang w:eastAsia="pl-PL"/>
        </w:rPr>
        <w:t xml:space="preserve"> oraz być kompatybilne z systemami </w:t>
      </w:r>
      <w:r w:rsidRPr="00144DC9">
        <w:rPr>
          <w:rFonts w:eastAsia="Times New Roman"/>
          <w:b/>
          <w:bCs/>
          <w:kern w:val="0"/>
          <w:lang w:eastAsia="pl-PL"/>
        </w:rPr>
        <w:t xml:space="preserve">Windows oraz </w:t>
      </w:r>
      <w:proofErr w:type="spellStart"/>
      <w:r w:rsidRPr="00144DC9">
        <w:rPr>
          <w:rFonts w:eastAsia="Times New Roman"/>
          <w:b/>
          <w:bCs/>
          <w:kern w:val="0"/>
          <w:lang w:eastAsia="pl-PL"/>
        </w:rPr>
        <w:t>macOS</w:t>
      </w:r>
      <w:proofErr w:type="spellEnd"/>
      <w:r w:rsidRPr="00144DC9">
        <w:rPr>
          <w:rFonts w:eastAsia="Times New Roman"/>
          <w:kern w:val="0"/>
          <w:lang w:eastAsia="pl-PL"/>
        </w:rPr>
        <w:t>.</w:t>
      </w:r>
    </w:p>
    <w:p w14:paraId="169CA1F9"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Stacja dokująca / hub rozszerzający do komputera – 4 szt.</w:t>
      </w:r>
    </w:p>
    <w:p w14:paraId="11FE8B20"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Wielofunkcyjna stacja dokująca przeznaczona do rozszerzenia portów komputera stacjonarnego lub przenośnego wyposażonego w złącze USB-C / </w:t>
      </w:r>
      <w:proofErr w:type="spellStart"/>
      <w:r w:rsidRPr="00144DC9">
        <w:rPr>
          <w:rFonts w:eastAsia="Times New Roman"/>
          <w:kern w:val="0"/>
          <w:lang w:eastAsia="pl-PL"/>
        </w:rPr>
        <w:t>Thunderbolt</w:t>
      </w:r>
      <w:proofErr w:type="spellEnd"/>
      <w:r w:rsidRPr="00144DC9">
        <w:rPr>
          <w:rFonts w:eastAsia="Times New Roman"/>
          <w:kern w:val="0"/>
          <w:lang w:eastAsia="pl-PL"/>
        </w:rPr>
        <w:t>.</w:t>
      </w:r>
    </w:p>
    <w:p w14:paraId="6D2C10E8"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Urządzenie musi umożliwiać jednoczesne podłączenie wielu urządzeń peryferyjnych oraz dodatkowych nośników danych.</w:t>
      </w:r>
    </w:p>
    <w:p w14:paraId="4E917CA8"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Stacja dokująca powinna być wykonana w obudowie aluminiowej lub z materiału o porównywalnej trwałości, przystosowanej do pracy na biurku wraz z komputerem.</w:t>
      </w:r>
    </w:p>
    <w:p w14:paraId="3E6813EB"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Wymiary urządzenia nie powinny przekraczać około </w:t>
      </w:r>
      <w:r w:rsidRPr="00144DC9">
        <w:rPr>
          <w:rFonts w:eastAsia="Times New Roman"/>
          <w:b/>
          <w:bCs/>
          <w:kern w:val="0"/>
          <w:lang w:eastAsia="pl-PL"/>
        </w:rPr>
        <w:t>200 mm × 200 mm × 20 mm</w:t>
      </w:r>
      <w:r w:rsidRPr="00144DC9">
        <w:rPr>
          <w:rFonts w:eastAsia="Times New Roman"/>
          <w:kern w:val="0"/>
          <w:lang w:eastAsia="pl-PL"/>
        </w:rPr>
        <w:t xml:space="preserve">. </w:t>
      </w:r>
    </w:p>
    <w:p w14:paraId="39D104E0"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posiadać złącze do instalacji dysku półprzewodnikowego </w:t>
      </w:r>
      <w:r w:rsidRPr="00144DC9">
        <w:rPr>
          <w:rFonts w:eastAsia="Times New Roman"/>
          <w:b/>
          <w:bCs/>
          <w:kern w:val="0"/>
          <w:lang w:eastAsia="pl-PL"/>
        </w:rPr>
        <w:t xml:space="preserve">M.2 </w:t>
      </w:r>
      <w:proofErr w:type="spellStart"/>
      <w:r w:rsidRPr="00144DC9">
        <w:rPr>
          <w:rFonts w:eastAsia="Times New Roman"/>
          <w:b/>
          <w:bCs/>
          <w:kern w:val="0"/>
          <w:lang w:eastAsia="pl-PL"/>
        </w:rPr>
        <w:t>NVMe</w:t>
      </w:r>
      <w:proofErr w:type="spellEnd"/>
      <w:r w:rsidRPr="00144DC9">
        <w:rPr>
          <w:rFonts w:eastAsia="Times New Roman"/>
          <w:b/>
          <w:bCs/>
          <w:kern w:val="0"/>
          <w:lang w:eastAsia="pl-PL"/>
        </w:rPr>
        <w:t xml:space="preserve"> / NGFF</w:t>
      </w:r>
      <w:r w:rsidRPr="00144DC9">
        <w:rPr>
          <w:rFonts w:eastAsia="Times New Roman"/>
          <w:kern w:val="0"/>
          <w:lang w:eastAsia="pl-PL"/>
        </w:rPr>
        <w:t xml:space="preserve"> obsługujące interfejs </w:t>
      </w:r>
      <w:proofErr w:type="spellStart"/>
      <w:r w:rsidRPr="00144DC9">
        <w:rPr>
          <w:rFonts w:eastAsia="Times New Roman"/>
          <w:kern w:val="0"/>
          <w:lang w:eastAsia="pl-PL"/>
        </w:rPr>
        <w:t>PCIe</w:t>
      </w:r>
      <w:proofErr w:type="spellEnd"/>
      <w:r w:rsidRPr="00144DC9">
        <w:rPr>
          <w:rFonts w:eastAsia="Times New Roman"/>
          <w:kern w:val="0"/>
          <w:lang w:eastAsia="pl-PL"/>
        </w:rPr>
        <w:t xml:space="preserve"> 3.0 lub równoważny oraz prędkość transmisji danych do </w:t>
      </w:r>
      <w:r w:rsidRPr="00144DC9">
        <w:rPr>
          <w:rFonts w:eastAsia="Times New Roman"/>
          <w:b/>
          <w:bCs/>
          <w:kern w:val="0"/>
          <w:lang w:eastAsia="pl-PL"/>
        </w:rPr>
        <w:t xml:space="preserve">10 </w:t>
      </w:r>
      <w:proofErr w:type="spellStart"/>
      <w:r w:rsidRPr="00144DC9">
        <w:rPr>
          <w:rFonts w:eastAsia="Times New Roman"/>
          <w:b/>
          <w:bCs/>
          <w:kern w:val="0"/>
          <w:lang w:eastAsia="pl-PL"/>
        </w:rPr>
        <w:t>Gb</w:t>
      </w:r>
      <w:proofErr w:type="spellEnd"/>
      <w:r w:rsidRPr="00144DC9">
        <w:rPr>
          <w:rFonts w:eastAsia="Times New Roman"/>
          <w:b/>
          <w:bCs/>
          <w:kern w:val="0"/>
          <w:lang w:eastAsia="pl-PL"/>
        </w:rPr>
        <w:t>/s</w:t>
      </w:r>
      <w:r w:rsidRPr="00144DC9">
        <w:rPr>
          <w:rFonts w:eastAsia="Times New Roman"/>
          <w:kern w:val="0"/>
          <w:lang w:eastAsia="pl-PL"/>
        </w:rPr>
        <w:t xml:space="preserve">. </w:t>
      </w:r>
    </w:p>
    <w:p w14:paraId="22B4CB6F"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b/>
          <w:kern w:val="0"/>
          <w:lang w:eastAsia="pl-PL"/>
        </w:rPr>
      </w:pPr>
      <w:r w:rsidRPr="00144DC9">
        <w:rPr>
          <w:rFonts w:eastAsia="Times New Roman"/>
          <w:kern w:val="0"/>
          <w:lang w:eastAsia="pl-PL"/>
        </w:rPr>
        <w:t xml:space="preserve">Stacja dokująca musi posiadać dodatkowe gniazdo umożliwiające bezpośrednią instalację dysku </w:t>
      </w:r>
      <w:r w:rsidRPr="00144DC9">
        <w:rPr>
          <w:rFonts w:eastAsia="Times New Roman"/>
          <w:b/>
          <w:bCs/>
          <w:kern w:val="0"/>
          <w:lang w:eastAsia="pl-PL"/>
        </w:rPr>
        <w:t>2,5 cala SATA SSD lub HDD</w:t>
      </w:r>
      <w:r w:rsidRPr="00144DC9">
        <w:rPr>
          <w:rFonts w:eastAsia="Times New Roman"/>
          <w:kern w:val="0"/>
          <w:lang w:eastAsia="pl-PL"/>
        </w:rPr>
        <w:t xml:space="preserve"> o pojemności co najmniej </w:t>
      </w:r>
      <w:r w:rsidRPr="00144DC9">
        <w:rPr>
          <w:rFonts w:eastAsia="Times New Roman"/>
          <w:b/>
          <w:bCs/>
          <w:kern w:val="0"/>
          <w:lang w:eastAsia="pl-PL"/>
        </w:rPr>
        <w:t xml:space="preserve">2 </w:t>
      </w:r>
      <w:r w:rsidRPr="00144DC9">
        <w:rPr>
          <w:rFonts w:eastAsia="Times New Roman"/>
          <w:bCs/>
          <w:kern w:val="0"/>
          <w:lang w:eastAsia="pl-PL"/>
        </w:rPr>
        <w:t>TB</w:t>
      </w:r>
      <w:r w:rsidRPr="00144DC9">
        <w:rPr>
          <w:rFonts w:eastAsia="Times New Roman"/>
          <w:b/>
          <w:kern w:val="0"/>
          <w:lang w:eastAsia="pl-PL"/>
        </w:rPr>
        <w:t xml:space="preserve"> </w:t>
      </w:r>
      <w:r w:rsidRPr="00144DC9">
        <w:rPr>
          <w:rFonts w:eastAsia="Times New Roman"/>
          <w:bCs/>
          <w:kern w:val="0"/>
          <w:lang w:eastAsia="pl-PL"/>
        </w:rPr>
        <w:t>i grubości nieprzekraczającej 10 mm</w:t>
      </w:r>
      <w:r w:rsidRPr="00144DC9">
        <w:rPr>
          <w:rFonts w:eastAsia="Times New Roman"/>
          <w:b/>
          <w:kern w:val="0"/>
          <w:lang w:eastAsia="pl-PL"/>
        </w:rPr>
        <w:t>.</w:t>
      </w:r>
    </w:p>
    <w:p w14:paraId="0CED34CC"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Urządzenie musi zapewniać następujące porty komunikacyjne:</w:t>
      </w:r>
    </w:p>
    <w:p w14:paraId="030F36ED"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co najmniej </w:t>
      </w:r>
      <w:r w:rsidRPr="00144DC9">
        <w:rPr>
          <w:rFonts w:eastAsia="Times New Roman"/>
          <w:b/>
          <w:bCs/>
          <w:kern w:val="0"/>
          <w:lang w:eastAsia="pl-PL"/>
        </w:rPr>
        <w:t>1 port USB-C (USB 3.1 lub równoważny)</w:t>
      </w:r>
      <w:r w:rsidRPr="00144DC9">
        <w:rPr>
          <w:rFonts w:eastAsia="Times New Roman"/>
          <w:kern w:val="0"/>
          <w:lang w:eastAsia="pl-PL"/>
        </w:rPr>
        <w:t xml:space="preserve"> o przepustowości do </w:t>
      </w:r>
      <w:r w:rsidRPr="00144DC9">
        <w:rPr>
          <w:rFonts w:eastAsia="Times New Roman"/>
          <w:b/>
          <w:bCs/>
          <w:kern w:val="0"/>
          <w:lang w:eastAsia="pl-PL"/>
        </w:rPr>
        <w:t xml:space="preserve">10 </w:t>
      </w:r>
      <w:proofErr w:type="spellStart"/>
      <w:r w:rsidRPr="00144DC9">
        <w:rPr>
          <w:rFonts w:eastAsia="Times New Roman"/>
          <w:b/>
          <w:bCs/>
          <w:kern w:val="0"/>
          <w:lang w:eastAsia="pl-PL"/>
        </w:rPr>
        <w:t>Gb</w:t>
      </w:r>
      <w:proofErr w:type="spellEnd"/>
      <w:r w:rsidRPr="00144DC9">
        <w:rPr>
          <w:rFonts w:eastAsia="Times New Roman"/>
          <w:b/>
          <w:bCs/>
          <w:kern w:val="0"/>
          <w:lang w:eastAsia="pl-PL"/>
        </w:rPr>
        <w:t>/s</w:t>
      </w:r>
    </w:p>
    <w:p w14:paraId="79BADA24"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co najmniej </w:t>
      </w:r>
      <w:r w:rsidRPr="00144DC9">
        <w:rPr>
          <w:rFonts w:eastAsia="Times New Roman"/>
          <w:b/>
          <w:bCs/>
          <w:kern w:val="0"/>
          <w:lang w:eastAsia="pl-PL"/>
        </w:rPr>
        <w:t>1 port USB-A (USB 3.1)</w:t>
      </w:r>
      <w:r w:rsidRPr="00144DC9">
        <w:rPr>
          <w:rFonts w:eastAsia="Times New Roman"/>
          <w:kern w:val="0"/>
          <w:lang w:eastAsia="pl-PL"/>
        </w:rPr>
        <w:t xml:space="preserve"> o przepustowości do </w:t>
      </w:r>
      <w:r w:rsidRPr="00144DC9">
        <w:rPr>
          <w:rFonts w:eastAsia="Times New Roman"/>
          <w:b/>
          <w:bCs/>
          <w:kern w:val="0"/>
          <w:lang w:eastAsia="pl-PL"/>
        </w:rPr>
        <w:t xml:space="preserve">10 </w:t>
      </w:r>
      <w:proofErr w:type="spellStart"/>
      <w:r w:rsidRPr="00144DC9">
        <w:rPr>
          <w:rFonts w:eastAsia="Times New Roman"/>
          <w:b/>
          <w:bCs/>
          <w:kern w:val="0"/>
          <w:lang w:eastAsia="pl-PL"/>
        </w:rPr>
        <w:t>Gb</w:t>
      </w:r>
      <w:proofErr w:type="spellEnd"/>
      <w:r w:rsidRPr="00144DC9">
        <w:rPr>
          <w:rFonts w:eastAsia="Times New Roman"/>
          <w:b/>
          <w:bCs/>
          <w:kern w:val="0"/>
          <w:lang w:eastAsia="pl-PL"/>
        </w:rPr>
        <w:t>/s</w:t>
      </w:r>
    </w:p>
    <w:p w14:paraId="104F9231"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co najmniej </w:t>
      </w:r>
      <w:r w:rsidRPr="00144DC9">
        <w:rPr>
          <w:rFonts w:eastAsia="Times New Roman"/>
          <w:b/>
          <w:bCs/>
          <w:kern w:val="0"/>
          <w:lang w:eastAsia="pl-PL"/>
        </w:rPr>
        <w:t>2 porty USB-A (USB 3.0)</w:t>
      </w:r>
      <w:r w:rsidRPr="00144DC9">
        <w:rPr>
          <w:rFonts w:eastAsia="Times New Roman"/>
          <w:kern w:val="0"/>
          <w:lang w:eastAsia="pl-PL"/>
        </w:rPr>
        <w:t xml:space="preserve"> o przepustowości do </w:t>
      </w:r>
      <w:r w:rsidRPr="00144DC9">
        <w:rPr>
          <w:rFonts w:eastAsia="Times New Roman"/>
          <w:b/>
          <w:bCs/>
          <w:kern w:val="0"/>
          <w:lang w:eastAsia="pl-PL"/>
        </w:rPr>
        <w:t xml:space="preserve">5 </w:t>
      </w:r>
      <w:proofErr w:type="spellStart"/>
      <w:r w:rsidRPr="00144DC9">
        <w:rPr>
          <w:rFonts w:eastAsia="Times New Roman"/>
          <w:b/>
          <w:bCs/>
          <w:kern w:val="0"/>
          <w:lang w:eastAsia="pl-PL"/>
        </w:rPr>
        <w:t>Gb</w:t>
      </w:r>
      <w:proofErr w:type="spellEnd"/>
      <w:r w:rsidRPr="00144DC9">
        <w:rPr>
          <w:rFonts w:eastAsia="Times New Roman"/>
          <w:b/>
          <w:bCs/>
          <w:kern w:val="0"/>
          <w:lang w:eastAsia="pl-PL"/>
        </w:rPr>
        <w:t>/s</w:t>
      </w:r>
    </w:p>
    <w:p w14:paraId="57A816A0"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czytnik kart pamięci </w:t>
      </w:r>
      <w:r w:rsidRPr="00144DC9">
        <w:rPr>
          <w:rFonts w:eastAsia="Times New Roman"/>
          <w:b/>
          <w:bCs/>
          <w:kern w:val="0"/>
          <w:lang w:eastAsia="pl-PL"/>
        </w:rPr>
        <w:t>SD</w:t>
      </w:r>
      <w:r w:rsidRPr="00144DC9">
        <w:rPr>
          <w:rFonts w:eastAsia="Times New Roman"/>
          <w:kern w:val="0"/>
          <w:lang w:eastAsia="pl-PL"/>
        </w:rPr>
        <w:t xml:space="preserve"> obsługujący karty o pojemności co najmniej </w:t>
      </w:r>
      <w:r w:rsidRPr="00144DC9">
        <w:rPr>
          <w:rFonts w:eastAsia="Times New Roman"/>
          <w:b/>
          <w:bCs/>
          <w:kern w:val="0"/>
          <w:lang w:eastAsia="pl-PL"/>
        </w:rPr>
        <w:t>1 TB</w:t>
      </w:r>
    </w:p>
    <w:p w14:paraId="6678D423"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czytnik kart </w:t>
      </w:r>
      <w:proofErr w:type="spellStart"/>
      <w:r w:rsidRPr="00144DC9">
        <w:rPr>
          <w:rFonts w:eastAsia="Times New Roman"/>
          <w:b/>
          <w:bCs/>
          <w:kern w:val="0"/>
          <w:lang w:eastAsia="pl-PL"/>
        </w:rPr>
        <w:t>microSD</w:t>
      </w:r>
      <w:proofErr w:type="spellEnd"/>
      <w:r w:rsidRPr="00144DC9">
        <w:rPr>
          <w:rFonts w:eastAsia="Times New Roman"/>
          <w:kern w:val="0"/>
          <w:lang w:eastAsia="pl-PL"/>
        </w:rPr>
        <w:t xml:space="preserve"> obsługujący karty o pojemności co najmniej </w:t>
      </w:r>
      <w:r w:rsidRPr="00144DC9">
        <w:rPr>
          <w:rFonts w:eastAsia="Times New Roman"/>
          <w:b/>
          <w:bCs/>
          <w:kern w:val="0"/>
          <w:lang w:eastAsia="pl-PL"/>
        </w:rPr>
        <w:t>1 TB</w:t>
      </w:r>
      <w:r w:rsidRPr="00144DC9">
        <w:rPr>
          <w:rFonts w:eastAsia="Times New Roman"/>
          <w:kern w:val="0"/>
          <w:lang w:eastAsia="pl-PL"/>
        </w:rPr>
        <w:t xml:space="preserve"> </w:t>
      </w:r>
    </w:p>
    <w:p w14:paraId="446F1EA7"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Stacja dokująca musi zapewniać wyjścia wideo umożliwiające podłączenie zewnętrznych monitorów:</w:t>
      </w:r>
    </w:p>
    <w:p w14:paraId="75F7C1A2"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bCs/>
          <w:kern w:val="0"/>
          <w:lang w:eastAsia="pl-PL"/>
        </w:rPr>
        <w:t>Co najmniej jeden port</w:t>
      </w:r>
      <w:r w:rsidRPr="00144DC9">
        <w:rPr>
          <w:rFonts w:eastAsia="Times New Roman"/>
          <w:b/>
          <w:bCs/>
          <w:kern w:val="0"/>
          <w:lang w:eastAsia="pl-PL"/>
        </w:rPr>
        <w:t xml:space="preserve"> </w:t>
      </w:r>
      <w:proofErr w:type="spellStart"/>
      <w:r w:rsidRPr="00144DC9">
        <w:rPr>
          <w:rFonts w:eastAsia="Times New Roman"/>
          <w:b/>
          <w:bCs/>
          <w:kern w:val="0"/>
          <w:lang w:eastAsia="pl-PL"/>
        </w:rPr>
        <w:t>DisplayPort</w:t>
      </w:r>
      <w:proofErr w:type="spellEnd"/>
      <w:r w:rsidRPr="00144DC9">
        <w:rPr>
          <w:rFonts w:eastAsia="Times New Roman"/>
          <w:kern w:val="0"/>
          <w:lang w:eastAsia="pl-PL"/>
        </w:rPr>
        <w:t xml:space="preserve"> z obsługą rozdzielczości co najmniej </w:t>
      </w:r>
      <w:r w:rsidRPr="00144DC9">
        <w:rPr>
          <w:rFonts w:eastAsia="Times New Roman"/>
          <w:b/>
          <w:bCs/>
          <w:kern w:val="0"/>
          <w:lang w:eastAsia="pl-PL"/>
        </w:rPr>
        <w:t xml:space="preserve">4K przy 60 </w:t>
      </w:r>
      <w:proofErr w:type="spellStart"/>
      <w:r w:rsidRPr="00144DC9">
        <w:rPr>
          <w:rFonts w:eastAsia="Times New Roman"/>
          <w:b/>
          <w:bCs/>
          <w:kern w:val="0"/>
          <w:lang w:eastAsia="pl-PL"/>
        </w:rPr>
        <w:t>Hz</w:t>
      </w:r>
      <w:proofErr w:type="spellEnd"/>
      <w:r w:rsidRPr="00144DC9">
        <w:rPr>
          <w:rFonts w:eastAsia="Times New Roman"/>
          <w:kern w:val="0"/>
          <w:lang w:eastAsia="pl-PL"/>
        </w:rPr>
        <w:t xml:space="preserve"> </w:t>
      </w:r>
    </w:p>
    <w:p w14:paraId="3CCC634E"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powinno umożliwiać jednoczesną pracę dwóch monitorów w rozdzielczości </w:t>
      </w:r>
      <w:r w:rsidRPr="00144DC9">
        <w:rPr>
          <w:rFonts w:eastAsia="Times New Roman"/>
          <w:b/>
          <w:bCs/>
          <w:kern w:val="0"/>
          <w:lang w:eastAsia="pl-PL"/>
        </w:rPr>
        <w:t xml:space="preserve">4K przy 60 </w:t>
      </w:r>
      <w:proofErr w:type="spellStart"/>
      <w:r w:rsidRPr="00144DC9">
        <w:rPr>
          <w:rFonts w:eastAsia="Times New Roman"/>
          <w:b/>
          <w:bCs/>
          <w:kern w:val="0"/>
          <w:lang w:eastAsia="pl-PL"/>
        </w:rPr>
        <w:t>Hz</w:t>
      </w:r>
      <w:proofErr w:type="spellEnd"/>
    </w:p>
    <w:p w14:paraId="080A8021"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Stacja dokująca musi być zasilana poprzez złącze </w:t>
      </w:r>
      <w:r w:rsidRPr="00144DC9">
        <w:rPr>
          <w:rFonts w:eastAsia="Times New Roman"/>
          <w:b/>
          <w:bCs/>
          <w:kern w:val="0"/>
          <w:lang w:eastAsia="pl-PL"/>
        </w:rPr>
        <w:t>USB-C</w:t>
      </w:r>
      <w:r w:rsidRPr="00144DC9">
        <w:rPr>
          <w:rFonts w:eastAsia="Times New Roman"/>
          <w:kern w:val="0"/>
          <w:lang w:eastAsia="pl-PL"/>
        </w:rPr>
        <w:t xml:space="preserve"> oraz umożliwiać pracę z komputerami wyposażonymi w port USB-C lub </w:t>
      </w:r>
      <w:proofErr w:type="spellStart"/>
      <w:r w:rsidRPr="00144DC9">
        <w:rPr>
          <w:rFonts w:eastAsia="Times New Roman"/>
          <w:kern w:val="0"/>
          <w:lang w:eastAsia="pl-PL"/>
        </w:rPr>
        <w:t>Thunderbolt</w:t>
      </w:r>
      <w:proofErr w:type="spellEnd"/>
      <w:r w:rsidRPr="00144DC9">
        <w:rPr>
          <w:rFonts w:eastAsia="Times New Roman"/>
          <w:kern w:val="0"/>
          <w:lang w:eastAsia="pl-PL"/>
        </w:rPr>
        <w:t>.</w:t>
      </w:r>
    </w:p>
    <w:p w14:paraId="15E22ED5"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Urządzenie musi być kompatybilne z systemami operacyjnymi:</w:t>
      </w:r>
    </w:p>
    <w:p w14:paraId="212B67BD"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proofErr w:type="spellStart"/>
      <w:r w:rsidRPr="00144DC9">
        <w:rPr>
          <w:rFonts w:eastAsia="Times New Roman"/>
          <w:kern w:val="0"/>
          <w:lang w:eastAsia="pl-PL"/>
        </w:rPr>
        <w:t>macOS</w:t>
      </w:r>
      <w:proofErr w:type="spellEnd"/>
    </w:p>
    <w:p w14:paraId="193786A5"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Windows</w:t>
      </w:r>
    </w:p>
    <w:p w14:paraId="02351846" w14:textId="77777777" w:rsidR="00144DC9" w:rsidRPr="00144DC9" w:rsidRDefault="00144DC9" w:rsidP="00144DC9">
      <w:pPr>
        <w:numPr>
          <w:ilvl w:val="1"/>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Linux</w:t>
      </w:r>
    </w:p>
    <w:p w14:paraId="49F0EEF9" w14:textId="77777777" w:rsidR="00144DC9" w:rsidRPr="00144DC9" w:rsidRDefault="00144DC9" w:rsidP="00144DC9">
      <w:pPr>
        <w:numPr>
          <w:ilvl w:val="0"/>
          <w:numId w:val="51"/>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W zestawie powinny znajdować się przewody USB-C umożliwiające podłączenie stacji dokującej do komputera oraz elementy montażowe umożliwiające instalację dysków M.2. </w:t>
      </w:r>
    </w:p>
    <w:p w14:paraId="3B0CB37B"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val="nb-NO" w:eastAsia="pl-PL"/>
        </w:rPr>
      </w:pPr>
      <w:r w:rsidRPr="00144DC9">
        <w:rPr>
          <w:rFonts w:eastAsia="Times New Roman"/>
          <w:b/>
          <w:bCs/>
          <w:kern w:val="36"/>
          <w:lang w:val="nb-NO" w:eastAsia="pl-PL"/>
        </w:rPr>
        <w:lastRenderedPageBreak/>
        <w:t>Kabel USB</w:t>
      </w:r>
      <w:r w:rsidRPr="00144DC9">
        <w:rPr>
          <w:rFonts w:eastAsia="Times New Roman"/>
          <w:b/>
          <w:bCs/>
          <w:kern w:val="36"/>
          <w:lang w:val="nb-NO" w:eastAsia="pl-PL"/>
        </w:rPr>
        <w:noBreakHyphen/>
        <w:t>C</w:t>
      </w:r>
      <w:r w:rsidRPr="00144DC9">
        <w:rPr>
          <w:rFonts w:eastAsia="Times New Roman"/>
          <w:bCs/>
          <w:kern w:val="36"/>
          <w:lang w:val="nb-NO" w:eastAsia="pl-PL"/>
        </w:rPr>
        <w:t>/</w:t>
      </w:r>
      <w:r w:rsidRPr="00144DC9">
        <w:rPr>
          <w:rFonts w:eastAsia="Times New Roman"/>
          <w:b/>
          <w:kern w:val="36"/>
          <w:lang w:val="nb-NO" w:eastAsia="pl-PL"/>
        </w:rPr>
        <w:t>Thunderbolt</w:t>
      </w:r>
      <w:r w:rsidRPr="00144DC9">
        <w:rPr>
          <w:rFonts w:eastAsia="Times New Roman"/>
          <w:b/>
          <w:bCs/>
          <w:kern w:val="36"/>
          <w:lang w:val="nb-NO" w:eastAsia="pl-PL"/>
        </w:rPr>
        <w:t xml:space="preserve"> to DisplayPort – 4 sztuki</w:t>
      </w:r>
    </w:p>
    <w:p w14:paraId="714E4B2D" w14:textId="77777777" w:rsidR="00144DC9" w:rsidRPr="00144DC9" w:rsidRDefault="00144DC9" w:rsidP="00144DC9">
      <w:pPr>
        <w:suppressAutoHyphens w:val="0"/>
        <w:spacing w:before="240" w:beforeAutospacing="1" w:after="100" w:afterAutospacing="1" w:line="240" w:lineRule="auto"/>
        <w:ind w:left="780"/>
        <w:rPr>
          <w:rFonts w:eastAsia="Times New Roman"/>
          <w:kern w:val="0"/>
          <w:lang w:eastAsia="pl-PL"/>
        </w:rPr>
      </w:pPr>
      <w:r w:rsidRPr="00144DC9">
        <w:rPr>
          <w:rFonts w:eastAsia="Times New Roman"/>
          <w:kern w:val="0"/>
          <w:lang w:eastAsia="pl-PL"/>
        </w:rPr>
        <w:t xml:space="preserve">- obsługa do </w:t>
      </w:r>
      <w:r w:rsidRPr="00144DC9">
        <w:rPr>
          <w:rFonts w:eastAsia="Times New Roman"/>
          <w:b/>
          <w:bCs/>
          <w:kern w:val="0"/>
          <w:lang w:eastAsia="pl-PL"/>
        </w:rPr>
        <w:t xml:space="preserve">8K 60 </w:t>
      </w:r>
      <w:proofErr w:type="spellStart"/>
      <w:r w:rsidRPr="00144DC9">
        <w:rPr>
          <w:rFonts w:eastAsia="Times New Roman"/>
          <w:b/>
          <w:bCs/>
          <w:kern w:val="0"/>
          <w:lang w:eastAsia="pl-PL"/>
        </w:rPr>
        <w:t>Hz</w:t>
      </w:r>
      <w:proofErr w:type="spellEnd"/>
      <w:r w:rsidRPr="00144DC9">
        <w:rPr>
          <w:rFonts w:eastAsia="Times New Roman"/>
          <w:b/>
          <w:bCs/>
          <w:kern w:val="0"/>
          <w:lang w:eastAsia="pl-PL"/>
        </w:rPr>
        <w:t xml:space="preserve"> / 4K 240 </w:t>
      </w:r>
      <w:proofErr w:type="spellStart"/>
      <w:r w:rsidRPr="00144DC9">
        <w:rPr>
          <w:rFonts w:eastAsia="Times New Roman"/>
          <w:b/>
          <w:bCs/>
          <w:kern w:val="0"/>
          <w:lang w:eastAsia="pl-PL"/>
        </w:rPr>
        <w:t>Hz</w:t>
      </w:r>
      <w:proofErr w:type="spellEnd"/>
      <w:r w:rsidRPr="00144DC9">
        <w:rPr>
          <w:rFonts w:eastAsia="Times New Roman"/>
          <w:kern w:val="0"/>
          <w:lang w:eastAsia="pl-PL"/>
        </w:rPr>
        <w:t xml:space="preserve"> </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przepustowość </w:t>
      </w:r>
      <w:r w:rsidRPr="00144DC9">
        <w:rPr>
          <w:rFonts w:eastAsia="Times New Roman"/>
          <w:b/>
          <w:bCs/>
          <w:kern w:val="0"/>
          <w:lang w:eastAsia="pl-PL"/>
        </w:rPr>
        <w:t xml:space="preserve">32.4 </w:t>
      </w:r>
      <w:proofErr w:type="spellStart"/>
      <w:r w:rsidRPr="00144DC9">
        <w:rPr>
          <w:rFonts w:eastAsia="Times New Roman"/>
          <w:b/>
          <w:bCs/>
          <w:kern w:val="0"/>
          <w:lang w:eastAsia="pl-PL"/>
        </w:rPr>
        <w:t>Gb</w:t>
      </w:r>
      <w:proofErr w:type="spellEnd"/>
      <w:r w:rsidRPr="00144DC9">
        <w:rPr>
          <w:rFonts w:eastAsia="Times New Roman"/>
          <w:b/>
          <w:bCs/>
          <w:kern w:val="0"/>
          <w:lang w:eastAsia="pl-PL"/>
        </w:rPr>
        <w:t>/s (DP 1.4 HBR3)</w:t>
      </w:r>
      <w:r w:rsidRPr="00144DC9">
        <w:rPr>
          <w:rFonts w:eastAsia="Times New Roman"/>
          <w:kern w:val="0"/>
          <w:lang w:eastAsia="pl-PL"/>
        </w:rPr>
        <w:t xml:space="preserve"> </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kompatybilny z portami </w:t>
      </w:r>
      <w:r w:rsidRPr="00144DC9">
        <w:rPr>
          <w:rFonts w:eastAsia="Times New Roman"/>
          <w:b/>
          <w:kern w:val="0"/>
          <w:lang w:eastAsia="pl-PL"/>
        </w:rPr>
        <w:t>USB-C</w:t>
      </w:r>
      <w:r w:rsidRPr="00144DC9">
        <w:rPr>
          <w:rFonts w:eastAsia="Times New Roman"/>
          <w:kern w:val="0"/>
          <w:lang w:eastAsia="pl-PL"/>
        </w:rPr>
        <w:t>/</w:t>
      </w:r>
      <w:proofErr w:type="spellStart"/>
      <w:r w:rsidRPr="00144DC9">
        <w:rPr>
          <w:rFonts w:eastAsia="Times New Roman"/>
          <w:b/>
          <w:bCs/>
          <w:kern w:val="0"/>
          <w:lang w:eastAsia="pl-PL"/>
        </w:rPr>
        <w:t>Thunderbolt</w:t>
      </w:r>
      <w:proofErr w:type="spellEnd"/>
      <w:r w:rsidRPr="00144DC9">
        <w:rPr>
          <w:rFonts w:eastAsia="Times New Roman"/>
          <w:b/>
          <w:bCs/>
          <w:kern w:val="0"/>
          <w:lang w:eastAsia="pl-PL"/>
        </w:rPr>
        <w:t xml:space="preserve"> 4+ </w:t>
      </w:r>
      <w:r w:rsidRPr="00144DC9">
        <w:rPr>
          <w:rFonts w:eastAsia="Times New Roman"/>
          <w:kern w:val="0"/>
          <w:lang w:eastAsia="pl-PL"/>
        </w:rPr>
        <w:t xml:space="preserve"> </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działa bez sterowników (plug-and-</w:t>
      </w:r>
      <w:proofErr w:type="spellStart"/>
      <w:r w:rsidRPr="00144DC9">
        <w:rPr>
          <w:rFonts w:eastAsia="Times New Roman"/>
          <w:kern w:val="0"/>
          <w:lang w:eastAsia="pl-PL"/>
        </w:rPr>
        <w:t>play</w:t>
      </w:r>
      <w:proofErr w:type="spellEnd"/>
      <w:r w:rsidRPr="00144DC9">
        <w:rPr>
          <w:rFonts w:eastAsia="Times New Roman"/>
          <w:kern w:val="0"/>
          <w:lang w:eastAsia="pl-PL"/>
        </w:rPr>
        <w:t>)</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bardzo dobra jakość sygnału i ekranowanie</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odporność na zakłócenia elektromagnetyczne (</w:t>
      </w:r>
      <w:r w:rsidRPr="00144DC9">
        <w:rPr>
          <w:rFonts w:eastAsia="Times New Roman"/>
          <w:bCs/>
          <w:kern w:val="0"/>
          <w:lang w:eastAsia="pl-PL"/>
        </w:rPr>
        <w:t xml:space="preserve">EMI/RFI </w:t>
      </w:r>
      <w:proofErr w:type="spellStart"/>
      <w:r w:rsidRPr="00144DC9">
        <w:rPr>
          <w:rFonts w:eastAsia="Times New Roman"/>
          <w:bCs/>
          <w:kern w:val="0"/>
          <w:lang w:eastAsia="pl-PL"/>
        </w:rPr>
        <w:t>shielding</w:t>
      </w:r>
      <w:proofErr w:type="spellEnd"/>
      <w:r w:rsidRPr="00144DC9">
        <w:rPr>
          <w:rFonts w:eastAsia="Times New Roman"/>
          <w:kern w:val="0"/>
          <w:lang w:eastAsia="pl-PL"/>
        </w:rPr>
        <w:t xml:space="preserve">) </w:t>
      </w:r>
      <w:r w:rsidRPr="00144DC9">
        <w:rPr>
          <w:rFonts w:eastAsia="Times New Roman"/>
          <w:kern w:val="0"/>
          <w:lang w:eastAsia="pl-PL"/>
        </w:rPr>
        <w:br/>
      </w:r>
      <w:r w:rsidRPr="00144DC9">
        <w:rPr>
          <w:rFonts w:eastAsia="Times New Roman" w:hAnsi="Symbol"/>
          <w:kern w:val="0"/>
          <w:lang w:eastAsia="pl-PL"/>
        </w:rPr>
        <w:t></w:t>
      </w:r>
      <w:r w:rsidRPr="00144DC9">
        <w:rPr>
          <w:rFonts w:eastAsia="Times New Roman"/>
          <w:kern w:val="0"/>
          <w:lang w:eastAsia="pl-PL"/>
        </w:rPr>
        <w:t xml:space="preserve">  </w:t>
      </w:r>
      <w:proofErr w:type="spellStart"/>
      <w:r w:rsidRPr="00144DC9">
        <w:rPr>
          <w:rFonts w:eastAsia="Times New Roman"/>
          <w:kern w:val="0"/>
          <w:lang w:eastAsia="pl-PL"/>
        </w:rPr>
        <w:t>złącza:wykonane</w:t>
      </w:r>
      <w:proofErr w:type="spellEnd"/>
      <w:r w:rsidRPr="00144DC9">
        <w:rPr>
          <w:rFonts w:eastAsia="Times New Roman"/>
          <w:kern w:val="0"/>
          <w:lang w:eastAsia="pl-PL"/>
        </w:rPr>
        <w:t xml:space="preserve"> z metalu (np. aluminium lub stopów metali), styki </w:t>
      </w:r>
      <w:r w:rsidRPr="00144DC9">
        <w:rPr>
          <w:rFonts w:eastAsia="Times New Roman"/>
          <w:bCs/>
          <w:kern w:val="0"/>
          <w:lang w:eastAsia="pl-PL"/>
        </w:rPr>
        <w:t>pozłacane (</w:t>
      </w:r>
      <w:proofErr w:type="spellStart"/>
      <w:r w:rsidRPr="00144DC9">
        <w:rPr>
          <w:rFonts w:eastAsia="Times New Roman"/>
          <w:bCs/>
          <w:kern w:val="0"/>
          <w:lang w:eastAsia="pl-PL"/>
        </w:rPr>
        <w:t>gold-plated</w:t>
      </w:r>
      <w:proofErr w:type="spellEnd"/>
      <w:r w:rsidRPr="00144DC9">
        <w:rPr>
          <w:rFonts w:eastAsia="Times New Roman"/>
          <w:bCs/>
          <w:kern w:val="0"/>
          <w:lang w:eastAsia="pl-PL"/>
        </w:rPr>
        <w:t>)</w:t>
      </w:r>
      <w:r w:rsidRPr="00144DC9">
        <w:rPr>
          <w:rFonts w:eastAsia="Times New Roman"/>
          <w:kern w:val="0"/>
          <w:lang w:eastAsia="pl-PL"/>
        </w:rPr>
        <w:t xml:space="preserve"> </w:t>
      </w:r>
    </w:p>
    <w:p w14:paraId="63A6E0DA" w14:textId="77777777" w:rsidR="00144DC9" w:rsidRPr="00144DC9" w:rsidRDefault="00144DC9" w:rsidP="00144DC9">
      <w:pPr>
        <w:suppressAutoHyphens w:val="0"/>
        <w:spacing w:before="240" w:line="240" w:lineRule="auto"/>
        <w:rPr>
          <w:rFonts w:eastAsia="Times New Roman"/>
          <w:kern w:val="0"/>
          <w:lang w:eastAsia="pl-PL"/>
        </w:rPr>
      </w:pPr>
      <w:r w:rsidRPr="00144DC9">
        <w:rPr>
          <w:rFonts w:eastAsia="Times New Roman" w:hAnsi="Symbol"/>
          <w:kern w:val="0"/>
          <w:lang w:eastAsia="pl-PL"/>
        </w:rPr>
        <w:t></w:t>
      </w:r>
      <w:r w:rsidRPr="00144DC9">
        <w:rPr>
          <w:rFonts w:eastAsia="Times New Roman"/>
          <w:kern w:val="0"/>
          <w:lang w:eastAsia="pl-PL"/>
        </w:rPr>
        <w:t xml:space="preserve">  powłoka kabla: oplot nylonowy lub materiał klasy </w:t>
      </w:r>
      <w:proofErr w:type="spellStart"/>
      <w:r w:rsidRPr="00144DC9">
        <w:rPr>
          <w:rFonts w:eastAsia="Times New Roman"/>
          <w:kern w:val="0"/>
          <w:lang w:eastAsia="pl-PL"/>
        </w:rPr>
        <w:t>premium</w:t>
      </w:r>
      <w:proofErr w:type="spellEnd"/>
      <w:r w:rsidRPr="00144DC9">
        <w:rPr>
          <w:rFonts w:eastAsia="Times New Roman"/>
          <w:kern w:val="0"/>
          <w:lang w:eastAsia="pl-PL"/>
        </w:rPr>
        <w:t xml:space="preserve"> (np. TPE o podwyższonej trwałości)</w:t>
      </w:r>
    </w:p>
    <w:p w14:paraId="140CED6E" w14:textId="77777777" w:rsidR="00144DC9" w:rsidRPr="00144DC9" w:rsidRDefault="00144DC9" w:rsidP="00144DC9">
      <w:pPr>
        <w:suppressAutoHyphens w:val="0"/>
        <w:spacing w:before="240" w:beforeAutospacing="1" w:after="100" w:afterAutospacing="1" w:line="240" w:lineRule="auto"/>
        <w:ind w:left="708"/>
        <w:rPr>
          <w:rFonts w:eastAsia="Times New Roman"/>
          <w:kern w:val="0"/>
          <w:lang w:eastAsia="pl-PL"/>
        </w:rPr>
      </w:pPr>
    </w:p>
    <w:p w14:paraId="4EFD4D75"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p>
    <w:p w14:paraId="669159B1" w14:textId="77777777" w:rsidR="00144DC9" w:rsidRPr="00144DC9" w:rsidRDefault="00144DC9" w:rsidP="00144DC9">
      <w:pPr>
        <w:suppressAutoHyphens w:val="0"/>
        <w:spacing w:before="240" w:beforeAutospacing="1" w:after="100" w:afterAutospacing="1" w:line="240" w:lineRule="auto"/>
        <w:outlineLvl w:val="0"/>
        <w:rPr>
          <w:rFonts w:eastAsia="Times New Roman"/>
          <w:b/>
          <w:bCs/>
          <w:kern w:val="36"/>
          <w:lang w:eastAsia="pl-PL"/>
        </w:rPr>
      </w:pPr>
      <w:r w:rsidRPr="00144DC9">
        <w:rPr>
          <w:rFonts w:eastAsia="Times New Roman"/>
          <w:b/>
          <w:bCs/>
          <w:kern w:val="36"/>
          <w:lang w:eastAsia="pl-PL"/>
        </w:rPr>
        <w:t>Komputer przenośny - 1 sztuka</w:t>
      </w:r>
    </w:p>
    <w:p w14:paraId="712AD37C"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Laptop klasy mobilnej stacji roboczej przeznaczony do pracy graficznej, projektowej oraz multimedialnej.</w:t>
      </w:r>
    </w:p>
    <w:p w14:paraId="13002360" w14:textId="77777777" w:rsidR="00144DC9" w:rsidRPr="00144DC9" w:rsidRDefault="00144DC9" w:rsidP="00144DC9">
      <w:pPr>
        <w:numPr>
          <w:ilvl w:val="0"/>
          <w:numId w:val="2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Urządzenie musi być wyposażone w procesor typu </w:t>
      </w:r>
      <w:proofErr w:type="spellStart"/>
      <w:r w:rsidRPr="00144DC9">
        <w:rPr>
          <w:rFonts w:eastAsia="Times New Roman"/>
          <w:kern w:val="0"/>
          <w:lang w:eastAsia="pl-PL"/>
        </w:rPr>
        <w:t>SoC</w:t>
      </w:r>
      <w:proofErr w:type="spellEnd"/>
      <w:r w:rsidRPr="00144DC9">
        <w:rPr>
          <w:rFonts w:eastAsia="Times New Roman"/>
          <w:kern w:val="0"/>
          <w:lang w:eastAsia="pl-PL"/>
        </w:rPr>
        <w:t xml:space="preserve"> </w:t>
      </w:r>
      <w:r w:rsidRPr="00144DC9">
        <w:rPr>
          <w:rFonts w:eastAsia="Times New Roman"/>
          <w:bCs/>
          <w:kern w:val="0"/>
          <w:lang w:eastAsia="pl-PL"/>
        </w:rPr>
        <w:t>lub</w:t>
      </w:r>
      <w:r w:rsidRPr="00144DC9">
        <w:rPr>
          <w:rFonts w:eastAsia="Calibri"/>
          <w:kern w:val="0"/>
          <w:lang w:eastAsia="en-US"/>
        </w:rPr>
        <w:t xml:space="preserve"> x86-64 lub r</w:t>
      </w:r>
      <w:r w:rsidRPr="00144DC9">
        <w:rPr>
          <w:rFonts w:eastAsia="Times New Roman"/>
          <w:bCs/>
          <w:kern w:val="0"/>
          <w:lang w:eastAsia="pl-PL"/>
        </w:rPr>
        <w:t>ównoważną</w:t>
      </w:r>
      <w:r w:rsidRPr="00144DC9">
        <w:rPr>
          <w:rFonts w:eastAsia="Times New Roman"/>
          <w:kern w:val="0"/>
          <w:lang w:eastAsia="pl-PL"/>
        </w:rPr>
        <w:t xml:space="preserve"> wykonany w architekturze ARM lub równoważnej, posiadający co najmniej 18 rdzeni CPU oraz zintegrowany układ graficzny o liczbie rdzeni nie mniejszej niż 40. Procesor musi posiadać dedykowany moduł obliczeń sztucznej inteligencji o liczbie rdzeni co najmniej 16.</w:t>
      </w:r>
    </w:p>
    <w:p w14:paraId="0759DFF0"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Komputer musi posiadać pamięć operacyjną o pojemności minimum 64 GB oraz przepustowości nie mniejszej niż 600 GB/s.</w:t>
      </w:r>
    </w:p>
    <w:p w14:paraId="1DF0A74C"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Urządzenie musi być wyposażone w dysk SSD o pojemności co najmniej 4 TB wykorzystujący architekturę </w:t>
      </w:r>
      <w:proofErr w:type="spellStart"/>
      <w:r w:rsidRPr="00144DC9">
        <w:rPr>
          <w:rFonts w:eastAsia="Times New Roman"/>
          <w:kern w:val="0"/>
          <w:lang w:eastAsia="pl-PL"/>
        </w:rPr>
        <w:t>NVMe</w:t>
      </w:r>
      <w:proofErr w:type="spellEnd"/>
      <w:r w:rsidRPr="00144DC9">
        <w:rPr>
          <w:rFonts w:eastAsia="Times New Roman"/>
          <w:kern w:val="0"/>
          <w:lang w:eastAsia="pl-PL"/>
        </w:rPr>
        <w:t xml:space="preserve"> o prędkości odczytu nie mniejszej niż 10000MB/s.</w:t>
      </w:r>
    </w:p>
    <w:p w14:paraId="344ECF6C"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Laptop musi posiadać ekran o przekątnej </w:t>
      </w:r>
      <w:r w:rsidRPr="00144DC9">
        <w:rPr>
          <w:rFonts w:eastAsia="Times New Roman"/>
          <w:b/>
          <w:bCs/>
          <w:kern w:val="0"/>
          <w:lang w:eastAsia="pl-PL"/>
        </w:rPr>
        <w:t>około 16 cali (15,9–16,3 cala)</w:t>
      </w:r>
      <w:r w:rsidRPr="00144DC9">
        <w:rPr>
          <w:rFonts w:eastAsia="Times New Roman"/>
          <w:kern w:val="0"/>
          <w:lang w:eastAsia="pl-PL"/>
        </w:rPr>
        <w:t xml:space="preserve"> wykonany w technologii </w:t>
      </w:r>
      <w:proofErr w:type="spellStart"/>
      <w:r w:rsidRPr="00144DC9">
        <w:rPr>
          <w:rFonts w:eastAsia="Times New Roman"/>
          <w:kern w:val="0"/>
          <w:lang w:eastAsia="pl-PL"/>
        </w:rPr>
        <w:t>miniLED</w:t>
      </w:r>
      <w:proofErr w:type="spellEnd"/>
      <w:r w:rsidRPr="00144DC9">
        <w:rPr>
          <w:rFonts w:eastAsia="Times New Roman"/>
          <w:kern w:val="0"/>
          <w:lang w:eastAsia="pl-PL"/>
        </w:rPr>
        <w:t xml:space="preserve"> lub równoważnej, o rozdzielczości </w:t>
      </w:r>
      <w:r w:rsidRPr="00144DC9">
        <w:rPr>
          <w:rFonts w:eastAsia="Times New Roman"/>
          <w:b/>
          <w:bCs/>
          <w:kern w:val="0"/>
          <w:lang w:eastAsia="pl-PL"/>
        </w:rPr>
        <w:t>3456 × 2234 piksele</w:t>
      </w:r>
      <w:r w:rsidRPr="00144DC9">
        <w:rPr>
          <w:rFonts w:eastAsia="Times New Roman"/>
          <w:kern w:val="0"/>
          <w:lang w:eastAsia="pl-PL"/>
        </w:rPr>
        <w:t xml:space="preserve"> oraz adaptacyjnym odświeżaniu do </w:t>
      </w:r>
      <w:r w:rsidRPr="00144DC9">
        <w:rPr>
          <w:rFonts w:eastAsia="Times New Roman"/>
          <w:b/>
          <w:bCs/>
          <w:kern w:val="0"/>
          <w:lang w:eastAsia="pl-PL"/>
        </w:rPr>
        <w:t xml:space="preserve">120 </w:t>
      </w:r>
      <w:proofErr w:type="spellStart"/>
      <w:r w:rsidRPr="00144DC9">
        <w:rPr>
          <w:rFonts w:eastAsia="Times New Roman"/>
          <w:b/>
          <w:bCs/>
          <w:kern w:val="0"/>
          <w:lang w:eastAsia="pl-PL"/>
        </w:rPr>
        <w:t>Hz</w:t>
      </w:r>
      <w:proofErr w:type="spellEnd"/>
      <w:r w:rsidRPr="00144DC9">
        <w:rPr>
          <w:rFonts w:eastAsia="Times New Roman"/>
          <w:kern w:val="0"/>
          <w:lang w:eastAsia="pl-PL"/>
        </w:rPr>
        <w:t>.</w:t>
      </w:r>
    </w:p>
    <w:p w14:paraId="4E7840A5"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Jasność typowa ekranu powinna wynosić minimum </w:t>
      </w:r>
      <w:r w:rsidRPr="00144DC9">
        <w:rPr>
          <w:rFonts w:eastAsia="Times New Roman"/>
          <w:b/>
          <w:bCs/>
          <w:kern w:val="0"/>
          <w:lang w:eastAsia="pl-PL"/>
        </w:rPr>
        <w:t>1000 nitów</w:t>
      </w:r>
      <w:r w:rsidRPr="00144DC9">
        <w:rPr>
          <w:rFonts w:eastAsia="Times New Roman"/>
          <w:kern w:val="0"/>
          <w:lang w:eastAsia="pl-PL"/>
        </w:rPr>
        <w:t xml:space="preserve">, a jasność szczytowa w trybie HDR minimum </w:t>
      </w:r>
      <w:r w:rsidRPr="00144DC9">
        <w:rPr>
          <w:rFonts w:eastAsia="Times New Roman"/>
          <w:b/>
          <w:bCs/>
          <w:kern w:val="0"/>
          <w:lang w:eastAsia="pl-PL"/>
        </w:rPr>
        <w:t>1500 nitów</w:t>
      </w:r>
      <w:r w:rsidRPr="00144DC9">
        <w:rPr>
          <w:rFonts w:eastAsia="Times New Roman"/>
          <w:kern w:val="0"/>
          <w:lang w:eastAsia="pl-PL"/>
        </w:rPr>
        <w:t xml:space="preserve">. Wyświetlacz musi obsługiwać szeroką przestrzeń barw </w:t>
      </w:r>
      <w:r w:rsidRPr="00144DC9">
        <w:rPr>
          <w:rFonts w:eastAsia="Times New Roman"/>
          <w:b/>
          <w:bCs/>
          <w:kern w:val="0"/>
          <w:lang w:eastAsia="pl-PL"/>
        </w:rPr>
        <w:t>P3</w:t>
      </w:r>
      <w:r w:rsidRPr="00144DC9">
        <w:rPr>
          <w:rFonts w:eastAsia="Times New Roman"/>
          <w:kern w:val="0"/>
          <w:lang w:eastAsia="pl-PL"/>
        </w:rPr>
        <w:t>.</w:t>
      </w:r>
    </w:p>
    <w:p w14:paraId="7654CEAF"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Urządzenie musi posiadać kamerę internetową minimum </w:t>
      </w:r>
      <w:r w:rsidRPr="00144DC9">
        <w:rPr>
          <w:rFonts w:eastAsia="Times New Roman"/>
          <w:b/>
          <w:bCs/>
          <w:kern w:val="0"/>
          <w:lang w:eastAsia="pl-PL"/>
        </w:rPr>
        <w:t>1080p</w:t>
      </w:r>
      <w:r w:rsidRPr="00144DC9">
        <w:rPr>
          <w:rFonts w:eastAsia="Times New Roman"/>
          <w:kern w:val="0"/>
          <w:lang w:eastAsia="pl-PL"/>
        </w:rPr>
        <w:t>, system mikrofonów wielokierunkowych oraz system głośników stereofonicznych umożliwiających odtwarzanie dźwięku przestrzennego.</w:t>
      </w:r>
    </w:p>
    <w:p w14:paraId="2E89FA20"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Laptop musi obsługiwać łączność bezprzewodową w standardzie </w:t>
      </w:r>
      <w:r w:rsidRPr="00144DC9">
        <w:rPr>
          <w:rFonts w:eastAsia="Times New Roman"/>
          <w:b/>
          <w:bCs/>
          <w:kern w:val="0"/>
          <w:lang w:eastAsia="pl-PL"/>
        </w:rPr>
        <w:t>Wi-Fi 7</w:t>
      </w:r>
      <w:r w:rsidRPr="00144DC9">
        <w:rPr>
          <w:rFonts w:eastAsia="Times New Roman"/>
          <w:kern w:val="0"/>
          <w:lang w:eastAsia="pl-PL"/>
        </w:rPr>
        <w:t xml:space="preserve"> oraz </w:t>
      </w:r>
      <w:r w:rsidRPr="00144DC9">
        <w:rPr>
          <w:rFonts w:eastAsia="Times New Roman"/>
          <w:b/>
          <w:bCs/>
          <w:kern w:val="0"/>
          <w:lang w:eastAsia="pl-PL"/>
        </w:rPr>
        <w:t>Bluetooth w wersji minimum 6.0</w:t>
      </w:r>
      <w:r w:rsidRPr="00144DC9">
        <w:rPr>
          <w:rFonts w:eastAsia="Times New Roman"/>
          <w:kern w:val="0"/>
          <w:lang w:eastAsia="pl-PL"/>
        </w:rPr>
        <w:t>.</w:t>
      </w:r>
    </w:p>
    <w:p w14:paraId="7E4D5C7D"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Urządzenie musi posiadać co najmniej:</w:t>
      </w:r>
    </w:p>
    <w:p w14:paraId="78E21075"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 xml:space="preserve">3 porty </w:t>
      </w:r>
      <w:proofErr w:type="spellStart"/>
      <w:r w:rsidRPr="00144DC9">
        <w:rPr>
          <w:rFonts w:eastAsia="Times New Roman"/>
          <w:b/>
          <w:bCs/>
          <w:kern w:val="0"/>
          <w:lang w:eastAsia="pl-PL"/>
        </w:rPr>
        <w:t>Thunderbolt</w:t>
      </w:r>
      <w:proofErr w:type="spellEnd"/>
      <w:r w:rsidRPr="00144DC9">
        <w:rPr>
          <w:rFonts w:eastAsia="Times New Roman"/>
          <w:b/>
          <w:bCs/>
          <w:kern w:val="0"/>
          <w:lang w:eastAsia="pl-PL"/>
        </w:rPr>
        <w:t xml:space="preserve"> / USB-C o przepustowości co najmniej  40 </w:t>
      </w:r>
      <w:proofErr w:type="spellStart"/>
      <w:r w:rsidRPr="00144DC9">
        <w:rPr>
          <w:rFonts w:eastAsia="Times New Roman"/>
          <w:b/>
          <w:bCs/>
          <w:kern w:val="0"/>
          <w:lang w:eastAsia="pl-PL"/>
        </w:rPr>
        <w:t>Gb</w:t>
      </w:r>
      <w:proofErr w:type="spellEnd"/>
      <w:r w:rsidRPr="00144DC9">
        <w:rPr>
          <w:rFonts w:eastAsia="Times New Roman"/>
          <w:b/>
          <w:bCs/>
          <w:kern w:val="0"/>
          <w:lang w:eastAsia="pl-PL"/>
        </w:rPr>
        <w:t>/s</w:t>
      </w:r>
    </w:p>
    <w:p w14:paraId="139E4BD2"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port HDMI</w:t>
      </w:r>
    </w:p>
    <w:p w14:paraId="3ACF7FBF"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czytnik kart pamięci SDXC</w:t>
      </w:r>
    </w:p>
    <w:p w14:paraId="45648EAA"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b/>
          <w:bCs/>
          <w:kern w:val="0"/>
          <w:lang w:eastAsia="pl-PL"/>
        </w:rPr>
        <w:t>złącze audio 3,5 mm</w:t>
      </w:r>
    </w:p>
    <w:p w14:paraId="3DC1E627"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lastRenderedPageBreak/>
        <w:t>Klawiatura musi być podświetlana. Komputer musi posiadać gładzik obsługujący gesty wielodotykowe oraz czytnik linii papilarnych.</w:t>
      </w:r>
    </w:p>
    <w:p w14:paraId="52A72A34"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Obudowa urządzenia powinna być wykonana z aluminium w konstrukcji typu </w:t>
      </w:r>
      <w:proofErr w:type="spellStart"/>
      <w:r w:rsidRPr="00144DC9">
        <w:rPr>
          <w:rFonts w:eastAsia="Times New Roman"/>
          <w:b/>
          <w:bCs/>
          <w:kern w:val="0"/>
          <w:lang w:eastAsia="pl-PL"/>
        </w:rPr>
        <w:t>unibody</w:t>
      </w:r>
      <w:proofErr w:type="spellEnd"/>
      <w:r w:rsidRPr="00144DC9">
        <w:rPr>
          <w:rFonts w:eastAsia="Times New Roman"/>
          <w:kern w:val="0"/>
          <w:lang w:eastAsia="pl-PL"/>
        </w:rPr>
        <w:t xml:space="preserve"> lub równoważnej.</w:t>
      </w:r>
    </w:p>
    <w:p w14:paraId="720AE408"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Maksymalna waga urządzenia nie może przekraczać </w:t>
      </w:r>
      <w:r w:rsidRPr="00144DC9">
        <w:rPr>
          <w:rFonts w:eastAsia="Times New Roman"/>
          <w:b/>
          <w:bCs/>
          <w:kern w:val="0"/>
          <w:lang w:eastAsia="pl-PL"/>
        </w:rPr>
        <w:t>2,2 kg</w:t>
      </w:r>
      <w:r w:rsidRPr="00144DC9">
        <w:rPr>
          <w:rFonts w:eastAsia="Times New Roman"/>
          <w:kern w:val="0"/>
          <w:lang w:eastAsia="pl-PL"/>
        </w:rPr>
        <w:t>.</w:t>
      </w:r>
    </w:p>
    <w:p w14:paraId="26DAEA43"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Komputer musi być dostarczony z systemem operacyjnym klasy </w:t>
      </w:r>
      <w:r w:rsidRPr="00144DC9">
        <w:rPr>
          <w:rFonts w:eastAsia="Times New Roman"/>
          <w:b/>
          <w:bCs/>
          <w:kern w:val="0"/>
          <w:lang w:eastAsia="pl-PL"/>
        </w:rPr>
        <w:t>UNIX z graficznym środowiskiem użytkownika</w:t>
      </w:r>
      <w:r w:rsidRPr="00144DC9">
        <w:rPr>
          <w:rFonts w:eastAsia="Times New Roman"/>
          <w:kern w:val="0"/>
          <w:lang w:eastAsia="pl-PL"/>
        </w:rPr>
        <w:t>, natywnie zoptymalizowanym do pracy z procesorami architektury ARM.</w:t>
      </w:r>
    </w:p>
    <w:p w14:paraId="3759E0C9"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Calibri"/>
          <w:kern w:val="0"/>
          <w:lang w:eastAsia="en-US"/>
        </w:rPr>
        <w:t>Wyświetlacz musi posiadać fabrycznie naniesioną na szkło powłokę matową wykonaną w technologii nanostrukturalnego trawienia szkła (</w:t>
      </w:r>
      <w:proofErr w:type="spellStart"/>
      <w:r w:rsidRPr="00144DC9">
        <w:rPr>
          <w:rFonts w:eastAsia="Calibri"/>
          <w:kern w:val="0"/>
          <w:lang w:eastAsia="en-US"/>
        </w:rPr>
        <w:t>nano-texture</w:t>
      </w:r>
      <w:proofErr w:type="spellEnd"/>
      <w:r w:rsidRPr="00144DC9">
        <w:rPr>
          <w:rFonts w:eastAsia="Calibri"/>
          <w:kern w:val="0"/>
          <w:lang w:eastAsia="en-US"/>
        </w:rPr>
        <w:t>) lub równoważnej, tj. rozpraszającą światło na poziomie struktury szkła (a nie w postaci naklejanej folii lub powłoki polimerowej), redukującą odbicia i odblaski przy zachowaniu pełnej rozdzielczości natywnej panelu oraz wymaganych parametrów jasności i pokrycia przestrzeni barw P3. Nie dopuszcza się realizacji wymogu za pomocą zewnętrznych nakładek, folii matowych ani akcesoriów montowanych po zakupie.</w:t>
      </w:r>
    </w:p>
    <w:p w14:paraId="0E114DB3"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Zasilacz do komputera o parametrach:</w:t>
      </w:r>
    </w:p>
    <w:p w14:paraId="48DE74DD"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moc wyjściowa: min. 140 W </w:t>
      </w:r>
    </w:p>
    <w:p w14:paraId="19361BE7"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typ złącza: USB-C (zgodny ze standardem USB Power Delivery) </w:t>
      </w:r>
    </w:p>
    <w:p w14:paraId="4BD929AF"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napięcie wejściowe: 100–240 V AC, 50–60 </w:t>
      </w:r>
      <w:proofErr w:type="spellStart"/>
      <w:r w:rsidRPr="00144DC9">
        <w:rPr>
          <w:rFonts w:eastAsia="Times New Roman"/>
          <w:kern w:val="0"/>
          <w:lang w:eastAsia="pl-PL"/>
        </w:rPr>
        <w:t>Hz</w:t>
      </w:r>
      <w:proofErr w:type="spellEnd"/>
      <w:r w:rsidRPr="00144DC9">
        <w:rPr>
          <w:rFonts w:eastAsia="Times New Roman"/>
          <w:kern w:val="0"/>
          <w:lang w:eastAsia="pl-PL"/>
        </w:rPr>
        <w:t xml:space="preserve"> </w:t>
      </w:r>
    </w:p>
    <w:p w14:paraId="65210453"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kompatybilność: z komputerami typu MAC obsługującymi ładowanie przez port USB-C, w tym modelami wymagającymi zasilacza 140 W </w:t>
      </w:r>
    </w:p>
    <w:p w14:paraId="3EAFD79E"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zabezpieczenia: </w:t>
      </w:r>
    </w:p>
    <w:p w14:paraId="7AEF9EB6" w14:textId="77777777" w:rsidR="00144DC9" w:rsidRPr="00144DC9" w:rsidRDefault="00144DC9" w:rsidP="00144DC9">
      <w:pPr>
        <w:numPr>
          <w:ilvl w:val="2"/>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przeciwprzepięciowe </w:t>
      </w:r>
    </w:p>
    <w:p w14:paraId="55A8B5E9" w14:textId="77777777" w:rsidR="00144DC9" w:rsidRPr="00144DC9" w:rsidRDefault="00144DC9" w:rsidP="00144DC9">
      <w:pPr>
        <w:numPr>
          <w:ilvl w:val="2"/>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przeciwzwarciowe </w:t>
      </w:r>
    </w:p>
    <w:p w14:paraId="445786FB" w14:textId="77777777" w:rsidR="00144DC9" w:rsidRPr="00144DC9" w:rsidRDefault="00144DC9" w:rsidP="00144DC9">
      <w:pPr>
        <w:numPr>
          <w:ilvl w:val="2"/>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przed przegrzaniem </w:t>
      </w:r>
    </w:p>
    <w:p w14:paraId="6CE23521"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zgodność z normami: oznaczenie CE oraz zgodność z obowiązującymi przepisami bezpieczeństwa i kompatybilności elektromagnetycznej </w:t>
      </w:r>
    </w:p>
    <w:p w14:paraId="3D1D2D0C" w14:textId="77777777" w:rsidR="00144DC9" w:rsidRPr="00144DC9" w:rsidRDefault="00144DC9" w:rsidP="00144DC9">
      <w:pPr>
        <w:numPr>
          <w:ilvl w:val="1"/>
          <w:numId w:val="52"/>
        </w:numPr>
        <w:suppressAutoHyphens w:val="0"/>
        <w:spacing w:before="240" w:beforeAutospacing="1" w:after="100" w:afterAutospacing="1" w:line="240" w:lineRule="auto"/>
        <w:rPr>
          <w:rFonts w:eastAsia="Times New Roman"/>
          <w:kern w:val="0"/>
          <w:lang w:eastAsia="pl-PL"/>
        </w:rPr>
      </w:pPr>
      <w:r w:rsidRPr="00144DC9">
        <w:rPr>
          <w:rFonts w:eastAsia="Calibri"/>
          <w:kern w:val="0"/>
          <w:lang w:eastAsia="en-US"/>
        </w:rPr>
        <w:t>w zestawie musi znajdować się przewód zasilający (jeżeli jest wymagany do prawidłowego działania urządzenia)</w:t>
      </w:r>
    </w:p>
    <w:p w14:paraId="2355FB28"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 xml:space="preserve">Produkt fabrycznie nowy </w:t>
      </w:r>
    </w:p>
    <w:p w14:paraId="3490E02F" w14:textId="77777777" w:rsidR="00144DC9" w:rsidRPr="00144DC9" w:rsidRDefault="00144DC9" w:rsidP="00144DC9">
      <w:pPr>
        <w:numPr>
          <w:ilvl w:val="0"/>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Nie dopuszcza się sumowania parametrów wydajnościowych pomiędzy różnymi komponentami systemu (CPU, GPU, NPU), jeżeli nie stanowią one integralnej części jednego układu.</w:t>
      </w:r>
    </w:p>
    <w:p w14:paraId="34F53CD2" w14:textId="77777777" w:rsidR="00144DC9" w:rsidRPr="00144DC9" w:rsidRDefault="00144DC9" w:rsidP="00144DC9">
      <w:pPr>
        <w:numPr>
          <w:ilvl w:val="0"/>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Parametry dotyczące pamięci współdzielonej oznaczają fizycznie zunifikowaną pamięć operacyjną dostępną jednocześnie dla CPU i GPU bez konieczności kopiowania danych.</w:t>
      </w:r>
    </w:p>
    <w:p w14:paraId="3F2B24A6" w14:textId="77777777" w:rsidR="00144DC9" w:rsidRPr="00144DC9" w:rsidRDefault="00144DC9" w:rsidP="00144DC9">
      <w:pPr>
        <w:numPr>
          <w:ilvl w:val="0"/>
          <w:numId w:val="52"/>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Wymagana akceleracja sprzętowa oznacza realizację funkcji przez dedykowane układy sprzętowe, a nie przez oprogramowanie.</w:t>
      </w:r>
    </w:p>
    <w:p w14:paraId="7529BE68" w14:textId="77777777" w:rsidR="00144DC9" w:rsidRPr="00144DC9" w:rsidRDefault="00144DC9" w:rsidP="00144DC9">
      <w:pPr>
        <w:numPr>
          <w:ilvl w:val="0"/>
          <w:numId w:val="52"/>
        </w:numPr>
        <w:suppressAutoHyphens w:val="0"/>
        <w:spacing w:before="240" w:beforeAutospacing="1" w:after="100" w:afterAutospacing="1" w:line="240" w:lineRule="auto"/>
        <w:contextualSpacing/>
        <w:rPr>
          <w:rFonts w:eastAsia="Times New Roman"/>
          <w:kern w:val="0"/>
          <w:lang w:eastAsia="pl-PL"/>
        </w:rPr>
      </w:pPr>
      <w:r w:rsidRPr="00144DC9">
        <w:rPr>
          <w:rFonts w:eastAsia="Times New Roman"/>
          <w:kern w:val="0"/>
          <w:lang w:eastAsia="pl-PL"/>
        </w:rPr>
        <w:t>Gwarancja producenta  co najmniej 12 miesięcy</w:t>
      </w:r>
    </w:p>
    <w:p w14:paraId="5D7A8E45" w14:textId="77777777" w:rsidR="00144DC9" w:rsidRPr="00144DC9" w:rsidRDefault="00144DC9" w:rsidP="00144DC9">
      <w:pPr>
        <w:suppressAutoHyphens w:val="0"/>
        <w:spacing w:before="240" w:after="160" w:line="259" w:lineRule="auto"/>
        <w:rPr>
          <w:rFonts w:ascii="Calibri" w:eastAsia="Calibri" w:hAnsi="Calibri"/>
          <w:kern w:val="0"/>
          <w:lang w:eastAsia="en-US"/>
        </w:rPr>
      </w:pPr>
    </w:p>
    <w:p w14:paraId="41B0DBE3"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r w:rsidRPr="00144DC9">
        <w:rPr>
          <w:rFonts w:eastAsia="Times New Roman"/>
          <w:b/>
          <w:bCs/>
          <w:kern w:val="36"/>
          <w:lang w:eastAsia="pl-PL"/>
        </w:rPr>
        <w:t>Zasilacz awaryjny - 4 sztuki</w:t>
      </w:r>
      <w:r w:rsidRPr="00144DC9">
        <w:rPr>
          <w:rFonts w:eastAsia="Times New Roman"/>
          <w:b/>
          <w:bCs/>
          <w:kern w:val="36"/>
          <w:lang w:eastAsia="pl-PL"/>
        </w:rPr>
        <w:br/>
      </w:r>
      <w:r w:rsidRPr="00144DC9">
        <w:rPr>
          <w:rFonts w:eastAsia="Times New Roman"/>
          <w:b/>
          <w:bCs/>
          <w:kern w:val="36"/>
          <w:lang w:eastAsia="pl-PL"/>
        </w:rPr>
        <w:br/>
      </w:r>
      <w:r w:rsidRPr="00144DC9">
        <w:rPr>
          <w:rFonts w:eastAsia="Times New Roman"/>
          <w:kern w:val="0"/>
          <w:lang w:eastAsia="pl-PL"/>
        </w:rPr>
        <w:t>Oferowany przedmiot zamówienia musi spełniać co najmniej następujące wymagania:</w:t>
      </w:r>
    </w:p>
    <w:p w14:paraId="38F05FBE"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typ urządzenia: zasilacz awaryjny UPS (</w:t>
      </w:r>
      <w:proofErr w:type="spellStart"/>
      <w:r w:rsidRPr="00144DC9">
        <w:rPr>
          <w:rFonts w:eastAsia="Times New Roman"/>
          <w:kern w:val="0"/>
          <w:lang w:eastAsia="pl-PL"/>
        </w:rPr>
        <w:t>line-interactive</w:t>
      </w:r>
      <w:proofErr w:type="spellEnd"/>
      <w:r w:rsidRPr="00144DC9">
        <w:rPr>
          <w:rFonts w:eastAsia="Times New Roman"/>
          <w:kern w:val="0"/>
          <w:lang w:eastAsia="pl-PL"/>
        </w:rPr>
        <w:t xml:space="preserve">) </w:t>
      </w:r>
    </w:p>
    <w:p w14:paraId="7895D26A"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moc pozorna: min. 2200 VA </w:t>
      </w:r>
    </w:p>
    <w:p w14:paraId="26B616E8"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moc czynna: min. 1320 W </w:t>
      </w:r>
    </w:p>
    <w:p w14:paraId="3299996D"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Calibri"/>
          <w:kern w:val="0"/>
          <w:lang w:eastAsia="en-US"/>
        </w:rPr>
        <w:lastRenderedPageBreak/>
        <w:t xml:space="preserve">łącznie min. 6 gniazd wyjściowych, w tym min. 4× </w:t>
      </w:r>
      <w:proofErr w:type="spellStart"/>
      <w:r w:rsidRPr="00144DC9">
        <w:rPr>
          <w:rFonts w:eastAsia="Calibri"/>
          <w:kern w:val="0"/>
          <w:lang w:eastAsia="en-US"/>
        </w:rPr>
        <w:t>Schuko</w:t>
      </w:r>
      <w:proofErr w:type="spellEnd"/>
    </w:p>
    <w:p w14:paraId="499FA797"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napięcie wejściowe: 230 V AC (zakres pracy dostosowany do standardów europejskich) </w:t>
      </w:r>
    </w:p>
    <w:p w14:paraId="0CED2027"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częstotliwość: 50 </w:t>
      </w:r>
      <w:proofErr w:type="spellStart"/>
      <w:r w:rsidRPr="00144DC9">
        <w:rPr>
          <w:rFonts w:eastAsia="Times New Roman"/>
          <w:kern w:val="0"/>
          <w:lang w:eastAsia="pl-PL"/>
        </w:rPr>
        <w:t>Hz</w:t>
      </w:r>
      <w:proofErr w:type="spellEnd"/>
      <w:r w:rsidRPr="00144DC9">
        <w:rPr>
          <w:rFonts w:eastAsia="Times New Roman"/>
          <w:kern w:val="0"/>
          <w:lang w:eastAsia="pl-PL"/>
        </w:rPr>
        <w:t xml:space="preserve"> </w:t>
      </w:r>
    </w:p>
    <w:p w14:paraId="7FF738E7"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automatyczna regulacja napięcia (AVR) </w:t>
      </w:r>
    </w:p>
    <w:p w14:paraId="4A4EF3B9"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zabezpieczenia: </w:t>
      </w:r>
    </w:p>
    <w:p w14:paraId="51E8D925" w14:textId="77777777" w:rsidR="00144DC9" w:rsidRPr="00144DC9" w:rsidRDefault="00144DC9" w:rsidP="00144DC9">
      <w:pPr>
        <w:numPr>
          <w:ilvl w:val="1"/>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przeciwprzepięciowe </w:t>
      </w:r>
    </w:p>
    <w:p w14:paraId="6CDF5195" w14:textId="77777777" w:rsidR="00144DC9" w:rsidRPr="00144DC9" w:rsidRDefault="00144DC9" w:rsidP="00144DC9">
      <w:pPr>
        <w:numPr>
          <w:ilvl w:val="1"/>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przeciwzwarciowe </w:t>
      </w:r>
    </w:p>
    <w:p w14:paraId="4E49A59B" w14:textId="77777777" w:rsidR="00144DC9" w:rsidRPr="00144DC9" w:rsidRDefault="00144DC9" w:rsidP="00144DC9">
      <w:pPr>
        <w:numPr>
          <w:ilvl w:val="1"/>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przeciążeniowe </w:t>
      </w:r>
    </w:p>
    <w:p w14:paraId="7A631B79"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sygnalizacja pracy: wizualna (np. wyświetlacz LCD lub diody LED) oraz dźwiękowa </w:t>
      </w:r>
    </w:p>
    <w:p w14:paraId="4721EDF0"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możliwość podtrzymania pracy urządzeń przy zaniku napięcia sieciowego </w:t>
      </w:r>
    </w:p>
    <w:p w14:paraId="7BB1E920"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 xml:space="preserve">interfejs komunikacyjny (np. USB) umożliwiający monitorowanie pracy UPS </w:t>
      </w:r>
    </w:p>
    <w:p w14:paraId="734961C4"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stan fabrycznie nowy, nieużywany</w:t>
      </w:r>
    </w:p>
    <w:p w14:paraId="613880D5"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Calibri"/>
          <w:kern w:val="0"/>
          <w:lang w:eastAsia="en-US"/>
        </w:rPr>
        <w:t>w zestawie muszą znajdować się wszystkie niezbędne przewody do podłączenia urządzenia</w:t>
      </w:r>
    </w:p>
    <w:p w14:paraId="4FB3431F" w14:textId="77777777" w:rsidR="00144DC9" w:rsidRPr="00144DC9" w:rsidRDefault="00144DC9" w:rsidP="00144DC9">
      <w:pPr>
        <w:numPr>
          <w:ilvl w:val="0"/>
          <w:numId w:val="53"/>
        </w:numPr>
        <w:suppressAutoHyphens w:val="0"/>
        <w:spacing w:before="240" w:beforeAutospacing="1" w:after="100" w:afterAutospacing="1" w:line="240" w:lineRule="auto"/>
        <w:rPr>
          <w:rFonts w:eastAsia="Times New Roman"/>
          <w:kern w:val="0"/>
          <w:lang w:eastAsia="pl-PL"/>
        </w:rPr>
      </w:pPr>
      <w:r w:rsidRPr="00144DC9">
        <w:rPr>
          <w:rFonts w:eastAsia="Times New Roman"/>
          <w:kern w:val="0"/>
          <w:lang w:eastAsia="pl-PL"/>
        </w:rPr>
        <w:t>gwarancja co najmniej 24 miesiące</w:t>
      </w:r>
    </w:p>
    <w:p w14:paraId="2B22CAA3" w14:textId="77777777" w:rsidR="00144DC9" w:rsidRPr="00144DC9" w:rsidRDefault="00144DC9" w:rsidP="00144DC9">
      <w:pPr>
        <w:suppressAutoHyphens w:val="0"/>
        <w:spacing w:before="240" w:beforeAutospacing="1" w:after="100" w:afterAutospacing="1" w:line="240" w:lineRule="auto"/>
        <w:outlineLvl w:val="0"/>
        <w:rPr>
          <w:rFonts w:ascii="Calibri" w:eastAsia="Calibri" w:hAnsi="Calibri"/>
          <w:kern w:val="0"/>
          <w:lang w:eastAsia="en-US"/>
        </w:rPr>
      </w:pPr>
    </w:p>
    <w:p w14:paraId="70C4A8E7" w14:textId="77777777" w:rsidR="00144DC9" w:rsidRPr="00144DC9" w:rsidRDefault="00144DC9" w:rsidP="00144DC9">
      <w:pPr>
        <w:suppressAutoHyphens w:val="0"/>
        <w:spacing w:before="240" w:beforeAutospacing="1" w:after="100" w:afterAutospacing="1" w:line="240" w:lineRule="auto"/>
        <w:rPr>
          <w:rFonts w:eastAsia="Times New Roman"/>
          <w:kern w:val="0"/>
          <w:lang w:eastAsia="pl-PL"/>
        </w:rPr>
      </w:pPr>
    </w:p>
    <w:p w14:paraId="43909004" w14:textId="77777777" w:rsidR="00144DC9" w:rsidRPr="00144DC9" w:rsidRDefault="00144DC9" w:rsidP="00144DC9">
      <w:pPr>
        <w:suppressAutoHyphens w:val="0"/>
        <w:spacing w:before="100" w:beforeAutospacing="1" w:after="100" w:afterAutospacing="1" w:line="240" w:lineRule="auto"/>
        <w:outlineLvl w:val="1"/>
        <w:rPr>
          <w:rFonts w:eastAsia="Times New Roman"/>
          <w:b/>
          <w:bCs/>
          <w:kern w:val="0"/>
          <w:lang w:eastAsia="pl-PL"/>
        </w:rPr>
      </w:pPr>
      <w:r w:rsidRPr="00144DC9">
        <w:rPr>
          <w:rFonts w:eastAsia="Times New Roman"/>
          <w:b/>
          <w:bCs/>
          <w:kern w:val="0"/>
          <w:lang w:eastAsia="pl-PL"/>
        </w:rPr>
        <w:t>Pakiet biurowy – 5 sztuk</w:t>
      </w:r>
    </w:p>
    <w:p w14:paraId="1BF1CB16" w14:textId="77777777" w:rsidR="00144DC9" w:rsidRPr="00144DC9" w:rsidRDefault="00144DC9" w:rsidP="00144DC9">
      <w:pPr>
        <w:suppressAutoHyphens w:val="0"/>
        <w:spacing w:before="100" w:beforeAutospacing="1" w:after="100" w:afterAutospacing="1" w:line="240" w:lineRule="auto"/>
        <w:outlineLvl w:val="2"/>
        <w:rPr>
          <w:rFonts w:eastAsia="Times New Roman"/>
          <w:b/>
          <w:bCs/>
          <w:kern w:val="0"/>
          <w:lang w:eastAsia="pl-PL"/>
        </w:rPr>
      </w:pPr>
      <w:r w:rsidRPr="00144DC9">
        <w:rPr>
          <w:rFonts w:eastAsia="Times New Roman"/>
          <w:b/>
          <w:bCs/>
          <w:kern w:val="0"/>
          <w:lang w:eastAsia="pl-PL"/>
        </w:rPr>
        <w:t>Wymagania minimalne:</w:t>
      </w:r>
    </w:p>
    <w:p w14:paraId="2608D878" w14:textId="77777777" w:rsidR="00144DC9" w:rsidRPr="00144DC9" w:rsidRDefault="00144DC9" w:rsidP="00144DC9">
      <w:pPr>
        <w:numPr>
          <w:ilvl w:val="0"/>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Licencja: </w:t>
      </w:r>
    </w:p>
    <w:p w14:paraId="3C654664"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bezterminowa (</w:t>
      </w:r>
      <w:proofErr w:type="spellStart"/>
      <w:r w:rsidRPr="00144DC9">
        <w:rPr>
          <w:rFonts w:eastAsia="Times New Roman"/>
          <w:kern w:val="0"/>
          <w:lang w:eastAsia="pl-PL"/>
        </w:rPr>
        <w:t>perpetual</w:t>
      </w:r>
      <w:proofErr w:type="spellEnd"/>
      <w:r w:rsidRPr="00144DC9">
        <w:rPr>
          <w:rFonts w:eastAsia="Times New Roman"/>
          <w:kern w:val="0"/>
          <w:lang w:eastAsia="pl-PL"/>
        </w:rPr>
        <w:t xml:space="preserve">) </w:t>
      </w:r>
    </w:p>
    <w:p w14:paraId="144A3928"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komercyjna </w:t>
      </w:r>
    </w:p>
    <w:p w14:paraId="7E7F6A4D"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dopuszcza się licencję:</w:t>
      </w:r>
    </w:p>
    <w:p w14:paraId="791E03B4" w14:textId="77777777" w:rsidR="00144DC9" w:rsidRPr="00144DC9" w:rsidRDefault="00144DC9" w:rsidP="00144DC9">
      <w:pPr>
        <w:numPr>
          <w:ilvl w:val="2"/>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przypisaną do urządzenia (OEM) lub</w:t>
      </w:r>
    </w:p>
    <w:p w14:paraId="0F811AC9" w14:textId="77777777" w:rsidR="00144DC9" w:rsidRPr="00144DC9" w:rsidRDefault="00144DC9" w:rsidP="00144DC9">
      <w:pPr>
        <w:numPr>
          <w:ilvl w:val="2"/>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przypisaną do użytkownika (BOX / ESD)</w:t>
      </w:r>
    </w:p>
    <w:p w14:paraId="66ED5760" w14:textId="77777777" w:rsidR="00144DC9" w:rsidRPr="00144DC9" w:rsidRDefault="00144DC9" w:rsidP="00144DC9">
      <w:pPr>
        <w:numPr>
          <w:ilvl w:val="0"/>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Skład: </w:t>
      </w:r>
    </w:p>
    <w:p w14:paraId="3A3DED38"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edytor tekstu </w:t>
      </w:r>
    </w:p>
    <w:p w14:paraId="74C25408"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arkusz kalkulacyjny </w:t>
      </w:r>
    </w:p>
    <w:p w14:paraId="5E1EBD2D"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program do prezentacji </w:t>
      </w:r>
    </w:p>
    <w:p w14:paraId="5C4C545E"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Calibri"/>
          <w:kern w:val="0"/>
          <w:lang w:eastAsia="en-US"/>
        </w:rPr>
        <w:t>aplikacja do obsługi poczty elektronicznej i kalendarza</w:t>
      </w:r>
      <w:r w:rsidRPr="00144DC9">
        <w:rPr>
          <w:rFonts w:eastAsia="Times New Roman"/>
          <w:kern w:val="0"/>
          <w:lang w:eastAsia="pl-PL"/>
        </w:rPr>
        <w:t xml:space="preserve"> </w:t>
      </w:r>
    </w:p>
    <w:p w14:paraId="774D7F00" w14:textId="77777777" w:rsidR="00144DC9" w:rsidRPr="00144DC9" w:rsidRDefault="00144DC9" w:rsidP="00144DC9">
      <w:pPr>
        <w:numPr>
          <w:ilvl w:val="0"/>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Kompatybilność: </w:t>
      </w:r>
    </w:p>
    <w:p w14:paraId="730E0F91"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pełna obsługa DOCX, XLSX, PPTX</w:t>
      </w:r>
    </w:p>
    <w:p w14:paraId="7D783584"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Calibri"/>
          <w:kern w:val="0"/>
          <w:lang w:eastAsia="en-US"/>
        </w:rPr>
        <w:t>poprawne odwzorowanie formatowania dokumentów</w:t>
      </w:r>
    </w:p>
    <w:p w14:paraId="07AA154C"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Calibri"/>
          <w:kern w:val="0"/>
          <w:lang w:eastAsia="en-US"/>
        </w:rPr>
        <w:t>możliwość zapisu w ww. formatach bez utraty funkcjonalności</w:t>
      </w:r>
      <w:r w:rsidRPr="00144DC9">
        <w:rPr>
          <w:rFonts w:eastAsia="Times New Roman"/>
          <w:kern w:val="0"/>
          <w:lang w:eastAsia="pl-PL"/>
        </w:rPr>
        <w:t xml:space="preserve"> </w:t>
      </w:r>
    </w:p>
    <w:p w14:paraId="22FFC054" w14:textId="77777777" w:rsidR="00144DC9" w:rsidRPr="00144DC9" w:rsidRDefault="00144DC9" w:rsidP="00144DC9">
      <w:pPr>
        <w:numPr>
          <w:ilvl w:val="0"/>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Język: </w:t>
      </w:r>
    </w:p>
    <w:p w14:paraId="48822770"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polski </w:t>
      </w:r>
    </w:p>
    <w:p w14:paraId="442FD41F" w14:textId="77777777" w:rsidR="00144DC9" w:rsidRPr="00144DC9" w:rsidRDefault="00144DC9" w:rsidP="00144DC9">
      <w:pPr>
        <w:numPr>
          <w:ilvl w:val="0"/>
          <w:numId w:val="54"/>
        </w:numPr>
        <w:suppressAutoHyphens w:val="0"/>
        <w:spacing w:before="100" w:beforeAutospacing="1" w:after="100" w:afterAutospacing="1" w:line="240" w:lineRule="auto"/>
        <w:rPr>
          <w:rFonts w:eastAsia="Times New Roman"/>
          <w:kern w:val="0"/>
          <w:lang w:eastAsia="pl-PL"/>
        </w:rPr>
      </w:pPr>
      <w:r w:rsidRPr="00144DC9">
        <w:rPr>
          <w:rFonts w:eastAsia="Times New Roman"/>
          <w:kern w:val="0"/>
          <w:lang w:eastAsia="pl-PL"/>
        </w:rPr>
        <w:t xml:space="preserve">System: </w:t>
      </w:r>
    </w:p>
    <w:p w14:paraId="79E97A55" w14:textId="77777777" w:rsidR="00144DC9" w:rsidRPr="00144DC9" w:rsidRDefault="00144DC9" w:rsidP="00144DC9">
      <w:pPr>
        <w:numPr>
          <w:ilvl w:val="1"/>
          <w:numId w:val="54"/>
        </w:numPr>
        <w:suppressAutoHyphens w:val="0"/>
        <w:spacing w:before="100" w:beforeAutospacing="1" w:after="100" w:afterAutospacing="1" w:line="240" w:lineRule="auto"/>
        <w:rPr>
          <w:rFonts w:eastAsia="Times New Roman"/>
          <w:kern w:val="0"/>
          <w:lang w:eastAsia="pl-PL"/>
        </w:rPr>
      </w:pPr>
      <w:r w:rsidRPr="00144DC9">
        <w:rPr>
          <w:rFonts w:eastAsia="Calibri"/>
          <w:kern w:val="0"/>
          <w:lang w:eastAsia="en-US"/>
        </w:rPr>
        <w:t>kompatybilność z Windows 10 oraz Windows 11</w:t>
      </w:r>
    </w:p>
    <w:p w14:paraId="0D06FD40" w14:textId="77777777" w:rsidR="00144DC9" w:rsidRPr="00144DC9" w:rsidRDefault="00144DC9" w:rsidP="00144DC9">
      <w:pPr>
        <w:suppressAutoHyphens w:val="0"/>
        <w:spacing w:before="240" w:after="160" w:line="259" w:lineRule="auto"/>
        <w:rPr>
          <w:rFonts w:ascii="Calibri" w:eastAsia="Calibri" w:hAnsi="Calibri"/>
          <w:kern w:val="0"/>
          <w:lang w:eastAsia="en-US"/>
        </w:rPr>
      </w:pPr>
    </w:p>
    <w:p w14:paraId="602E4927" w14:textId="77777777" w:rsidR="00144DC9" w:rsidRPr="00144DC9" w:rsidRDefault="00144DC9" w:rsidP="00144DC9">
      <w:pPr>
        <w:suppressAutoHyphens w:val="0"/>
        <w:spacing w:line="300" w:lineRule="auto"/>
        <w:contextualSpacing/>
        <w:rPr>
          <w:rFonts w:eastAsia="Calibri"/>
          <w:kern w:val="0"/>
          <w:lang w:eastAsia="en-US"/>
        </w:rPr>
      </w:pPr>
    </w:p>
    <w:p w14:paraId="54EDC5E9" w14:textId="77777777" w:rsidR="00144DC9" w:rsidRPr="00914F9E" w:rsidRDefault="00144DC9" w:rsidP="00144DC9">
      <w:pPr>
        <w:suppressAutoHyphens w:val="0"/>
        <w:autoSpaceDE w:val="0"/>
        <w:autoSpaceDN w:val="0"/>
        <w:adjustRightInd w:val="0"/>
        <w:spacing w:line="30" w:lineRule="atLeast"/>
        <w:contextualSpacing/>
        <w:jc w:val="both"/>
        <w:rPr>
          <w:rFonts w:asciiTheme="majorHAnsi" w:eastAsia="Times New Roman" w:hAnsiTheme="majorHAnsi" w:cstheme="majorHAnsi"/>
          <w:b/>
          <w:bCs/>
          <w:kern w:val="0"/>
          <w:lang w:eastAsia="pl-PL"/>
        </w:rPr>
      </w:pPr>
    </w:p>
    <w:sectPr w:rsidR="00144DC9" w:rsidRPr="00914F9E" w:rsidSect="00180862">
      <w:headerReference w:type="default" r:id="rId8"/>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89CB" w14:textId="77777777" w:rsidR="00BC3D6B" w:rsidRDefault="00BC3D6B">
      <w:pPr>
        <w:spacing w:line="240" w:lineRule="auto"/>
      </w:pPr>
      <w:r>
        <w:separator/>
      </w:r>
    </w:p>
  </w:endnote>
  <w:endnote w:type="continuationSeparator" w:id="0">
    <w:p w14:paraId="3DDAFD92" w14:textId="77777777" w:rsidR="00BC3D6B" w:rsidRDefault="00BC3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933669"/>
      <w:docPartObj>
        <w:docPartGallery w:val="Page Numbers (Bottom of Page)"/>
        <w:docPartUnique/>
      </w:docPartObj>
    </w:sdtPr>
    <w:sdtContent>
      <w:p w14:paraId="3AC6BC72" w14:textId="77777777" w:rsidR="00180862" w:rsidRDefault="00180862">
        <w:pPr>
          <w:pStyle w:val="Stopka"/>
        </w:pPr>
        <w:r>
          <w:fldChar w:fldCharType="begin"/>
        </w:r>
        <w:r>
          <w:instrText>PAGE   \* MERGEFORMAT</w:instrText>
        </w:r>
        <w:r>
          <w:fldChar w:fldCharType="separate"/>
        </w:r>
        <w:r>
          <w:rPr>
            <w:noProof/>
          </w:rPr>
          <w:t>8</w:t>
        </w:r>
        <w:r>
          <w:fldChar w:fldCharType="end"/>
        </w:r>
      </w:p>
    </w:sdtContent>
  </w:sdt>
  <w:p w14:paraId="75384750" w14:textId="77777777" w:rsidR="00180862" w:rsidRDefault="001808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A010" w14:textId="77777777" w:rsidR="00BC3D6B" w:rsidRDefault="00BC3D6B">
      <w:pPr>
        <w:spacing w:line="240" w:lineRule="auto"/>
      </w:pPr>
      <w:r>
        <w:separator/>
      </w:r>
    </w:p>
  </w:footnote>
  <w:footnote w:type="continuationSeparator" w:id="0">
    <w:p w14:paraId="3A888C14" w14:textId="77777777" w:rsidR="00BC3D6B" w:rsidRDefault="00BC3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B1F4" w14:textId="77777777" w:rsidR="00180862" w:rsidRPr="00187743" w:rsidRDefault="00180862" w:rsidP="00237571">
    <w:pPr>
      <w:pageBreakBefore/>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A4664CD4"/>
    <w:name w:val="WW8Num10"/>
    <w:lvl w:ilvl="0">
      <w:start w:val="1"/>
      <w:numFmt w:val="decimal"/>
      <w:lvlText w:val="%1)"/>
      <w:lvlJc w:val="left"/>
      <w:pPr>
        <w:tabs>
          <w:tab w:val="num" w:pos="720"/>
        </w:tabs>
        <w:ind w:left="720" w:hanging="360"/>
      </w:pPr>
      <w:rPr>
        <w:rFonts w:cs="Trebuchet MS"/>
        <w:b w:val="0"/>
        <w:color w:val="auto"/>
      </w:rPr>
    </w:lvl>
    <w:lvl w:ilvl="1">
      <w:start w:val="1"/>
      <w:numFmt w:val="decimal"/>
      <w:lvlText w:val="%2."/>
      <w:lvlJc w:val="left"/>
      <w:pPr>
        <w:tabs>
          <w:tab w:val="num" w:pos="1440"/>
        </w:tabs>
        <w:ind w:left="1440" w:hanging="360"/>
      </w:pPr>
      <w:rPr>
        <w:rFonts w:cs="Trebuchet M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D22E2A"/>
    <w:multiLevelType w:val="multilevel"/>
    <w:tmpl w:val="94BA1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311E8"/>
    <w:multiLevelType w:val="hybridMultilevel"/>
    <w:tmpl w:val="6ABC2D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B94AC1"/>
    <w:multiLevelType w:val="multilevel"/>
    <w:tmpl w:val="2CC03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85D2B"/>
    <w:multiLevelType w:val="multilevel"/>
    <w:tmpl w:val="F68E6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42C9E"/>
    <w:multiLevelType w:val="multilevel"/>
    <w:tmpl w:val="B4B4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70ABA"/>
    <w:multiLevelType w:val="hybridMultilevel"/>
    <w:tmpl w:val="178E14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2605E6"/>
    <w:multiLevelType w:val="multilevel"/>
    <w:tmpl w:val="1D50DA8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A22295"/>
    <w:multiLevelType w:val="hybridMultilevel"/>
    <w:tmpl w:val="C220BA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0622F34"/>
    <w:multiLevelType w:val="multilevel"/>
    <w:tmpl w:val="2B0A6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A17F28"/>
    <w:multiLevelType w:val="multilevel"/>
    <w:tmpl w:val="CCD80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14665B"/>
    <w:multiLevelType w:val="hybridMultilevel"/>
    <w:tmpl w:val="A0E6226A"/>
    <w:lvl w:ilvl="0" w:tplc="A8E4BAE6">
      <w:start w:val="1"/>
      <w:numFmt w:val="decimal"/>
      <w:lvlText w:val="%1."/>
      <w:lvlJc w:val="left"/>
      <w:pPr>
        <w:ind w:left="720" w:hanging="360"/>
      </w:pPr>
      <w:rPr>
        <w:b w:val="0"/>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B747D5"/>
    <w:multiLevelType w:val="hybridMultilevel"/>
    <w:tmpl w:val="1CDEFA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62D79D9"/>
    <w:multiLevelType w:val="multilevel"/>
    <w:tmpl w:val="BF20A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9C5F2C"/>
    <w:multiLevelType w:val="hybridMultilevel"/>
    <w:tmpl w:val="BFF00526"/>
    <w:lvl w:ilvl="0" w:tplc="770C952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546C0C"/>
    <w:multiLevelType w:val="multilevel"/>
    <w:tmpl w:val="95CC3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6150A5"/>
    <w:multiLevelType w:val="hybridMultilevel"/>
    <w:tmpl w:val="4932961C"/>
    <w:lvl w:ilvl="0" w:tplc="2EBE8238">
      <w:start w:val="1"/>
      <w:numFmt w:val="decimal"/>
      <w:lvlText w:val="%1."/>
      <w:lvlJc w:val="left"/>
      <w:pPr>
        <w:ind w:left="720" w:hanging="360"/>
      </w:pPr>
      <w:rPr>
        <w:b w:val="0"/>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832B48"/>
    <w:multiLevelType w:val="multilevel"/>
    <w:tmpl w:val="24566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397201"/>
    <w:multiLevelType w:val="hybridMultilevel"/>
    <w:tmpl w:val="F2044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902A06"/>
    <w:multiLevelType w:val="hybridMultilevel"/>
    <w:tmpl w:val="4AECB5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3303211"/>
    <w:multiLevelType w:val="hybridMultilevel"/>
    <w:tmpl w:val="F5F68E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3D00962"/>
    <w:multiLevelType w:val="hybridMultilevel"/>
    <w:tmpl w:val="84565F30"/>
    <w:lvl w:ilvl="0" w:tplc="5336D32A">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4946DBE"/>
    <w:multiLevelType w:val="hybridMultilevel"/>
    <w:tmpl w:val="428088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0827A3"/>
    <w:multiLevelType w:val="multilevel"/>
    <w:tmpl w:val="A75E6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6D55A4"/>
    <w:multiLevelType w:val="multilevel"/>
    <w:tmpl w:val="8AAA0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486E98"/>
    <w:multiLevelType w:val="multilevel"/>
    <w:tmpl w:val="14BA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14029B"/>
    <w:multiLevelType w:val="multilevel"/>
    <w:tmpl w:val="3998D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6829ED"/>
    <w:multiLevelType w:val="hybridMultilevel"/>
    <w:tmpl w:val="27B017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32FE751C"/>
    <w:multiLevelType w:val="hybridMultilevel"/>
    <w:tmpl w:val="336E8242"/>
    <w:lvl w:ilvl="0" w:tplc="0F3CC7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4F2A0C"/>
    <w:multiLevelType w:val="multilevel"/>
    <w:tmpl w:val="B270F77E"/>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923470"/>
    <w:multiLevelType w:val="multilevel"/>
    <w:tmpl w:val="B06CB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CA0CC7"/>
    <w:multiLevelType w:val="multilevel"/>
    <w:tmpl w:val="B2CCE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D247BB"/>
    <w:multiLevelType w:val="hybridMultilevel"/>
    <w:tmpl w:val="810C3C32"/>
    <w:lvl w:ilvl="0" w:tplc="E506B542">
      <w:start w:val="1"/>
      <w:numFmt w:val="decimal"/>
      <w:lvlText w:val="%1."/>
      <w:lvlJc w:val="left"/>
      <w:pPr>
        <w:tabs>
          <w:tab w:val="num" w:pos="720"/>
        </w:tabs>
        <w:ind w:left="720" w:hanging="360"/>
      </w:pPr>
      <w:rPr>
        <w:rFonts w:hint="default"/>
        <w:b w:val="0"/>
      </w:rPr>
    </w:lvl>
    <w:lvl w:ilvl="1" w:tplc="F2EE5576">
      <w:start w:val="1"/>
      <w:numFmt w:val="decimal"/>
      <w:lvlText w:val="%2."/>
      <w:lvlJc w:val="left"/>
      <w:pPr>
        <w:tabs>
          <w:tab w:val="num" w:pos="360"/>
        </w:tabs>
        <w:ind w:left="360" w:hanging="360"/>
      </w:pPr>
      <w:rPr>
        <w:rFonts w:hint="default"/>
        <w:b w:val="0"/>
      </w:rPr>
    </w:lvl>
    <w:lvl w:ilvl="2" w:tplc="93C42B14">
      <w:start w:val="1"/>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4AC7642"/>
    <w:multiLevelType w:val="hybridMultilevel"/>
    <w:tmpl w:val="1E3E86A0"/>
    <w:lvl w:ilvl="0" w:tplc="227C43E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6C5020"/>
    <w:multiLevelType w:val="multilevel"/>
    <w:tmpl w:val="2780D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3C7DDB"/>
    <w:multiLevelType w:val="multilevel"/>
    <w:tmpl w:val="F796B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1A1E90"/>
    <w:multiLevelType w:val="multilevel"/>
    <w:tmpl w:val="47EEE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902FA7"/>
    <w:multiLevelType w:val="hybridMultilevel"/>
    <w:tmpl w:val="D382CD1E"/>
    <w:lvl w:ilvl="0" w:tplc="947CFACE">
      <w:start w:val="1"/>
      <w:numFmt w:val="decimal"/>
      <w:lvlText w:val="%1)"/>
      <w:lvlJc w:val="left"/>
      <w:pPr>
        <w:ind w:left="1004" w:hanging="360"/>
      </w:pPr>
      <w:rPr>
        <w:b w:val="0"/>
        <w:bCs/>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A8A4448"/>
    <w:multiLevelType w:val="hybridMultilevel"/>
    <w:tmpl w:val="1E728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960717"/>
    <w:multiLevelType w:val="hybridMultilevel"/>
    <w:tmpl w:val="E94837B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0C55601"/>
    <w:multiLevelType w:val="hybridMultilevel"/>
    <w:tmpl w:val="0F6608BA"/>
    <w:lvl w:ilvl="0" w:tplc="46A81014">
      <w:start w:val="1"/>
      <w:numFmt w:val="decimal"/>
      <w:lvlText w:val="%1."/>
      <w:lvlJc w:val="left"/>
      <w:pPr>
        <w:ind w:left="5747" w:hanging="360"/>
      </w:pPr>
      <w:rPr>
        <w:b w:val="0"/>
        <w:bCs/>
      </w:rPr>
    </w:lvl>
    <w:lvl w:ilvl="1" w:tplc="04150019" w:tentative="1">
      <w:start w:val="1"/>
      <w:numFmt w:val="lowerLetter"/>
      <w:lvlText w:val="%2."/>
      <w:lvlJc w:val="left"/>
      <w:pPr>
        <w:ind w:left="6467" w:hanging="360"/>
      </w:pPr>
    </w:lvl>
    <w:lvl w:ilvl="2" w:tplc="0415001B" w:tentative="1">
      <w:start w:val="1"/>
      <w:numFmt w:val="lowerRoman"/>
      <w:lvlText w:val="%3."/>
      <w:lvlJc w:val="right"/>
      <w:pPr>
        <w:ind w:left="7187" w:hanging="180"/>
      </w:pPr>
    </w:lvl>
    <w:lvl w:ilvl="3" w:tplc="0415000F" w:tentative="1">
      <w:start w:val="1"/>
      <w:numFmt w:val="decimal"/>
      <w:lvlText w:val="%4."/>
      <w:lvlJc w:val="left"/>
      <w:pPr>
        <w:ind w:left="7907" w:hanging="360"/>
      </w:pPr>
    </w:lvl>
    <w:lvl w:ilvl="4" w:tplc="04150019" w:tentative="1">
      <w:start w:val="1"/>
      <w:numFmt w:val="lowerLetter"/>
      <w:lvlText w:val="%5."/>
      <w:lvlJc w:val="left"/>
      <w:pPr>
        <w:ind w:left="8627" w:hanging="360"/>
      </w:pPr>
    </w:lvl>
    <w:lvl w:ilvl="5" w:tplc="0415001B" w:tentative="1">
      <w:start w:val="1"/>
      <w:numFmt w:val="lowerRoman"/>
      <w:lvlText w:val="%6."/>
      <w:lvlJc w:val="right"/>
      <w:pPr>
        <w:ind w:left="9347" w:hanging="180"/>
      </w:pPr>
    </w:lvl>
    <w:lvl w:ilvl="6" w:tplc="0415000F" w:tentative="1">
      <w:start w:val="1"/>
      <w:numFmt w:val="decimal"/>
      <w:lvlText w:val="%7."/>
      <w:lvlJc w:val="left"/>
      <w:pPr>
        <w:ind w:left="10067" w:hanging="360"/>
      </w:pPr>
    </w:lvl>
    <w:lvl w:ilvl="7" w:tplc="04150019" w:tentative="1">
      <w:start w:val="1"/>
      <w:numFmt w:val="lowerLetter"/>
      <w:lvlText w:val="%8."/>
      <w:lvlJc w:val="left"/>
      <w:pPr>
        <w:ind w:left="10787" w:hanging="360"/>
      </w:pPr>
    </w:lvl>
    <w:lvl w:ilvl="8" w:tplc="0415001B" w:tentative="1">
      <w:start w:val="1"/>
      <w:numFmt w:val="lowerRoman"/>
      <w:lvlText w:val="%9."/>
      <w:lvlJc w:val="right"/>
      <w:pPr>
        <w:ind w:left="11507" w:hanging="180"/>
      </w:pPr>
    </w:lvl>
  </w:abstractNum>
  <w:abstractNum w:abstractNumId="41" w15:restartNumberingAfterBreak="0">
    <w:nsid w:val="52677AD3"/>
    <w:multiLevelType w:val="multilevel"/>
    <w:tmpl w:val="664A8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90136C"/>
    <w:multiLevelType w:val="multilevel"/>
    <w:tmpl w:val="7D522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D4469E"/>
    <w:multiLevelType w:val="hybridMultilevel"/>
    <w:tmpl w:val="D1F2EF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5ADE409F"/>
    <w:multiLevelType w:val="hybridMultilevel"/>
    <w:tmpl w:val="F0709258"/>
    <w:lvl w:ilvl="0" w:tplc="CDC23FF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311DF4"/>
    <w:multiLevelType w:val="multilevel"/>
    <w:tmpl w:val="ABE03E3A"/>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ED0B4D"/>
    <w:multiLevelType w:val="multilevel"/>
    <w:tmpl w:val="52D29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96619B"/>
    <w:multiLevelType w:val="multilevel"/>
    <w:tmpl w:val="7C5A0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A028F0"/>
    <w:multiLevelType w:val="hybridMultilevel"/>
    <w:tmpl w:val="68C60B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64CD4D26"/>
    <w:multiLevelType w:val="hybridMultilevel"/>
    <w:tmpl w:val="7AB291E2"/>
    <w:lvl w:ilvl="0" w:tplc="061483F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15:restartNumberingAfterBreak="0">
    <w:nsid w:val="659D784F"/>
    <w:multiLevelType w:val="hybridMultilevel"/>
    <w:tmpl w:val="7FEAB0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6896155"/>
    <w:multiLevelType w:val="hybridMultilevel"/>
    <w:tmpl w:val="65EA2E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D338CA"/>
    <w:multiLevelType w:val="multilevel"/>
    <w:tmpl w:val="DD0C9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1814BC"/>
    <w:multiLevelType w:val="hybridMultilevel"/>
    <w:tmpl w:val="282EC6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6BA90E4B"/>
    <w:multiLevelType w:val="hybridMultilevel"/>
    <w:tmpl w:val="D0A4AA78"/>
    <w:lvl w:ilvl="0" w:tplc="4720209C">
      <w:start w:val="1"/>
      <w:numFmt w:val="decimal"/>
      <w:lvlText w:val="%1)"/>
      <w:lvlJc w:val="left"/>
      <w:pPr>
        <w:ind w:left="1004" w:hanging="360"/>
      </w:pPr>
      <w:rPr>
        <w:b w:val="0"/>
        <w:bCs/>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FC70049"/>
    <w:multiLevelType w:val="multilevel"/>
    <w:tmpl w:val="27E24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760DE"/>
    <w:multiLevelType w:val="multilevel"/>
    <w:tmpl w:val="D4126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B3587A"/>
    <w:multiLevelType w:val="multilevel"/>
    <w:tmpl w:val="24789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AB06ED"/>
    <w:multiLevelType w:val="multilevel"/>
    <w:tmpl w:val="A4A26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8C330D6"/>
    <w:multiLevelType w:val="hybridMultilevel"/>
    <w:tmpl w:val="8E0830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0" w15:restartNumberingAfterBreak="0">
    <w:nsid w:val="78F221A5"/>
    <w:multiLevelType w:val="multilevel"/>
    <w:tmpl w:val="C510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D02BC0"/>
    <w:multiLevelType w:val="multilevel"/>
    <w:tmpl w:val="3C0AA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97352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5139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50449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404038">
    <w:abstractNumId w:val="40"/>
  </w:num>
  <w:num w:numId="5" w16cid:durableId="747649760">
    <w:abstractNumId w:val="33"/>
  </w:num>
  <w:num w:numId="6" w16cid:durableId="155461524">
    <w:abstractNumId w:val="18"/>
  </w:num>
  <w:num w:numId="7" w16cid:durableId="2007245980">
    <w:abstractNumId w:val="2"/>
  </w:num>
  <w:num w:numId="8" w16cid:durableId="1360086772">
    <w:abstractNumId w:val="16"/>
  </w:num>
  <w:num w:numId="9" w16cid:durableId="1447963225">
    <w:abstractNumId w:val="6"/>
  </w:num>
  <w:num w:numId="10" w16cid:durableId="521019847">
    <w:abstractNumId w:val="11"/>
  </w:num>
  <w:num w:numId="11" w16cid:durableId="1510296717">
    <w:abstractNumId w:val="44"/>
  </w:num>
  <w:num w:numId="12" w16cid:durableId="1551456735">
    <w:abstractNumId w:val="21"/>
  </w:num>
  <w:num w:numId="13" w16cid:durableId="2143843900">
    <w:abstractNumId w:val="28"/>
  </w:num>
  <w:num w:numId="14" w16cid:durableId="766654307">
    <w:abstractNumId w:val="54"/>
  </w:num>
  <w:num w:numId="15" w16cid:durableId="607549026">
    <w:abstractNumId w:val="37"/>
  </w:num>
  <w:num w:numId="16" w16cid:durableId="353651161">
    <w:abstractNumId w:val="45"/>
  </w:num>
  <w:num w:numId="17" w16cid:durableId="640306389">
    <w:abstractNumId w:val="32"/>
  </w:num>
  <w:num w:numId="18" w16cid:durableId="1642611160">
    <w:abstractNumId w:val="7"/>
  </w:num>
  <w:num w:numId="19" w16cid:durableId="716592403">
    <w:abstractNumId w:val="29"/>
  </w:num>
  <w:num w:numId="20" w16cid:durableId="890730576">
    <w:abstractNumId w:val="51"/>
  </w:num>
  <w:num w:numId="21" w16cid:durableId="1871258261">
    <w:abstractNumId w:val="19"/>
  </w:num>
  <w:num w:numId="22" w16cid:durableId="366679965">
    <w:abstractNumId w:val="4"/>
  </w:num>
  <w:num w:numId="23" w16cid:durableId="102846245">
    <w:abstractNumId w:val="57"/>
  </w:num>
  <w:num w:numId="24" w16cid:durableId="2049601119">
    <w:abstractNumId w:val="30"/>
  </w:num>
  <w:num w:numId="25" w16cid:durableId="1111516723">
    <w:abstractNumId w:val="41"/>
  </w:num>
  <w:num w:numId="26" w16cid:durableId="902134590">
    <w:abstractNumId w:val="55"/>
  </w:num>
  <w:num w:numId="27" w16cid:durableId="1755853546">
    <w:abstractNumId w:val="58"/>
  </w:num>
  <w:num w:numId="28" w16cid:durableId="104737009">
    <w:abstractNumId w:val="9"/>
  </w:num>
  <w:num w:numId="29" w16cid:durableId="506601496">
    <w:abstractNumId w:val="36"/>
  </w:num>
  <w:num w:numId="30" w16cid:durableId="574752609">
    <w:abstractNumId w:val="42"/>
  </w:num>
  <w:num w:numId="31" w16cid:durableId="1641957278">
    <w:abstractNumId w:val="24"/>
  </w:num>
  <w:num w:numId="32" w16cid:durableId="136383816">
    <w:abstractNumId w:val="60"/>
  </w:num>
  <w:num w:numId="33" w16cid:durableId="294145728">
    <w:abstractNumId w:val="1"/>
  </w:num>
  <w:num w:numId="34" w16cid:durableId="2005862342">
    <w:abstractNumId w:val="56"/>
  </w:num>
  <w:num w:numId="35" w16cid:durableId="971013866">
    <w:abstractNumId w:val="61"/>
  </w:num>
  <w:num w:numId="36" w16cid:durableId="101269742">
    <w:abstractNumId w:val="5"/>
  </w:num>
  <w:num w:numId="37" w16cid:durableId="1337610506">
    <w:abstractNumId w:val="52"/>
  </w:num>
  <w:num w:numId="38" w16cid:durableId="108941986">
    <w:abstractNumId w:val="31"/>
  </w:num>
  <w:num w:numId="39" w16cid:durableId="2062367173">
    <w:abstractNumId w:val="15"/>
  </w:num>
  <w:num w:numId="40" w16cid:durableId="128321886">
    <w:abstractNumId w:val="47"/>
  </w:num>
  <w:num w:numId="41" w16cid:durableId="1647204448">
    <w:abstractNumId w:val="35"/>
  </w:num>
  <w:num w:numId="42" w16cid:durableId="458692674">
    <w:abstractNumId w:val="13"/>
  </w:num>
  <w:num w:numId="43" w16cid:durableId="368841092">
    <w:abstractNumId w:val="17"/>
  </w:num>
  <w:num w:numId="44" w16cid:durableId="1499732010">
    <w:abstractNumId w:val="10"/>
  </w:num>
  <w:num w:numId="45" w16cid:durableId="1714227635">
    <w:abstractNumId w:val="48"/>
  </w:num>
  <w:num w:numId="46" w16cid:durableId="898713388">
    <w:abstractNumId w:val="20"/>
  </w:num>
  <w:num w:numId="47" w16cid:durableId="313677753">
    <w:abstractNumId w:val="27"/>
  </w:num>
  <w:num w:numId="48" w16cid:durableId="1695884759">
    <w:abstractNumId w:val="8"/>
  </w:num>
  <w:num w:numId="49" w16cid:durableId="1689911845">
    <w:abstractNumId w:val="43"/>
  </w:num>
  <w:num w:numId="50" w16cid:durableId="785662346">
    <w:abstractNumId w:val="53"/>
  </w:num>
  <w:num w:numId="51" w16cid:durableId="709499867">
    <w:abstractNumId w:val="12"/>
  </w:num>
  <w:num w:numId="52" w16cid:durableId="235408683">
    <w:abstractNumId w:val="59"/>
  </w:num>
  <w:num w:numId="53" w16cid:durableId="931668791">
    <w:abstractNumId w:val="3"/>
  </w:num>
  <w:num w:numId="54" w16cid:durableId="1472094287">
    <w:abstractNumId w:val="46"/>
  </w:num>
  <w:num w:numId="55" w16cid:durableId="1482967429">
    <w:abstractNumId w:val="34"/>
  </w:num>
  <w:num w:numId="56" w16cid:durableId="1172798479">
    <w:abstractNumId w:val="25"/>
  </w:num>
  <w:num w:numId="57" w16cid:durableId="498693642">
    <w:abstractNumId w:val="26"/>
  </w:num>
  <w:num w:numId="58" w16cid:durableId="865486271">
    <w:abstractNumId w:val="46"/>
  </w:num>
  <w:num w:numId="59" w16cid:durableId="1005933914">
    <w:abstractNumId w:val="23"/>
  </w:num>
  <w:num w:numId="60" w16cid:durableId="586233519">
    <w:abstractNumId w:val="38"/>
  </w:num>
  <w:num w:numId="61" w16cid:durableId="1995059099">
    <w:abstractNumId w:val="14"/>
  </w:num>
  <w:num w:numId="62" w16cid:durableId="2048531344">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62"/>
    <w:rsid w:val="00050740"/>
    <w:rsid w:val="000A20ED"/>
    <w:rsid w:val="000A38C6"/>
    <w:rsid w:val="000D7042"/>
    <w:rsid w:val="00115A6A"/>
    <w:rsid w:val="00123370"/>
    <w:rsid w:val="00144DC9"/>
    <w:rsid w:val="00164CDD"/>
    <w:rsid w:val="0017237A"/>
    <w:rsid w:val="001723B4"/>
    <w:rsid w:val="00180862"/>
    <w:rsid w:val="001905D1"/>
    <w:rsid w:val="001B2829"/>
    <w:rsid w:val="001D5B4C"/>
    <w:rsid w:val="00212935"/>
    <w:rsid w:val="00236A38"/>
    <w:rsid w:val="0025548D"/>
    <w:rsid w:val="00261AF1"/>
    <w:rsid w:val="00291A28"/>
    <w:rsid w:val="00353CE4"/>
    <w:rsid w:val="00383321"/>
    <w:rsid w:val="003A7D10"/>
    <w:rsid w:val="003F48E5"/>
    <w:rsid w:val="00435A36"/>
    <w:rsid w:val="004A1064"/>
    <w:rsid w:val="004E2B7B"/>
    <w:rsid w:val="00537A73"/>
    <w:rsid w:val="005B2F2C"/>
    <w:rsid w:val="00654F07"/>
    <w:rsid w:val="006906AB"/>
    <w:rsid w:val="006C041F"/>
    <w:rsid w:val="0070338F"/>
    <w:rsid w:val="007942DE"/>
    <w:rsid w:val="007C5F02"/>
    <w:rsid w:val="007E1252"/>
    <w:rsid w:val="008335C5"/>
    <w:rsid w:val="00891358"/>
    <w:rsid w:val="00891F98"/>
    <w:rsid w:val="00896707"/>
    <w:rsid w:val="008A3727"/>
    <w:rsid w:val="008B1AC9"/>
    <w:rsid w:val="008D095B"/>
    <w:rsid w:val="008E1E24"/>
    <w:rsid w:val="00914F9E"/>
    <w:rsid w:val="00981000"/>
    <w:rsid w:val="00A409EE"/>
    <w:rsid w:val="00AD0C9A"/>
    <w:rsid w:val="00BC3D6B"/>
    <w:rsid w:val="00BD7164"/>
    <w:rsid w:val="00BF6C5B"/>
    <w:rsid w:val="00C4332C"/>
    <w:rsid w:val="00C61B97"/>
    <w:rsid w:val="00C813C9"/>
    <w:rsid w:val="00C95096"/>
    <w:rsid w:val="00CC27DC"/>
    <w:rsid w:val="00D80F3F"/>
    <w:rsid w:val="00DA5894"/>
    <w:rsid w:val="00DB1F50"/>
    <w:rsid w:val="00DC67D1"/>
    <w:rsid w:val="00E17336"/>
    <w:rsid w:val="00E33C0E"/>
    <w:rsid w:val="00E539CB"/>
    <w:rsid w:val="00E7082A"/>
    <w:rsid w:val="00E8667E"/>
    <w:rsid w:val="00EA0699"/>
    <w:rsid w:val="00ED4D4B"/>
    <w:rsid w:val="00EE2899"/>
    <w:rsid w:val="00EE310E"/>
    <w:rsid w:val="00F01FA5"/>
    <w:rsid w:val="00FA70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67CE"/>
  <w15:chartTrackingRefBased/>
  <w15:docId w15:val="{3E0E3C50-7717-408C-8706-8DE4081C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862"/>
    <w:pPr>
      <w:suppressAutoHyphens/>
      <w:spacing w:after="0" w:line="100" w:lineRule="atLeast"/>
    </w:pPr>
    <w:rPr>
      <w:rFonts w:ascii="Times New Roman" w:eastAsia="Arial" w:hAnsi="Times New Roman" w:cs="Times New Roman"/>
      <w:kern w:val="1"/>
      <w:lang w:eastAsia="ar-SA"/>
      <w14:ligatures w14:val="none"/>
    </w:rPr>
  </w:style>
  <w:style w:type="paragraph" w:styleId="Nagwek1">
    <w:name w:val="heading 1"/>
    <w:basedOn w:val="Normalny"/>
    <w:next w:val="Normalny"/>
    <w:link w:val="Nagwek1Znak"/>
    <w:uiPriority w:val="9"/>
    <w:qFormat/>
    <w:rsid w:val="001808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808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8086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8086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8086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8086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86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86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86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86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8086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8086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8086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8086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808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8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8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862"/>
    <w:rPr>
      <w:rFonts w:eastAsiaTheme="majorEastAsia" w:cstheme="majorBidi"/>
      <w:color w:val="272727" w:themeColor="text1" w:themeTint="D8"/>
    </w:rPr>
  </w:style>
  <w:style w:type="paragraph" w:styleId="Tytu">
    <w:name w:val="Title"/>
    <w:basedOn w:val="Normalny"/>
    <w:next w:val="Normalny"/>
    <w:link w:val="TytuZnak"/>
    <w:uiPriority w:val="10"/>
    <w:qFormat/>
    <w:rsid w:val="00180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8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8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8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862"/>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862"/>
    <w:rPr>
      <w:i/>
      <w:iCs/>
      <w:color w:val="404040" w:themeColor="text1" w:themeTint="BF"/>
    </w:rPr>
  </w:style>
  <w:style w:type="paragraph" w:styleId="Akapitzlist">
    <w:name w:val="List Paragraph"/>
    <w:aliases w:val="Nagłowek 3,Numerowanie,L1,Preambuła,Akapit z listą BS,Dot pt,F5 List Paragraph,Recommendation,List Paragraph11,lp1,maz_wyliczenie,opis dzialania,K-P_odwolanie,A_wyliczenie,Akapit z listą 1,CW_Lista,Podsis rysunk,Kolorowa lista — akcent 11"/>
    <w:basedOn w:val="Normalny"/>
    <w:link w:val="AkapitzlistZnak"/>
    <w:uiPriority w:val="34"/>
    <w:qFormat/>
    <w:rsid w:val="00180862"/>
    <w:pPr>
      <w:ind w:left="720"/>
      <w:contextualSpacing/>
    </w:pPr>
  </w:style>
  <w:style w:type="character" w:styleId="Wyrnienieintensywne">
    <w:name w:val="Intense Emphasis"/>
    <w:basedOn w:val="Domylnaczcionkaakapitu"/>
    <w:uiPriority w:val="21"/>
    <w:qFormat/>
    <w:rsid w:val="00180862"/>
    <w:rPr>
      <w:i/>
      <w:iCs/>
      <w:color w:val="2F5496" w:themeColor="accent1" w:themeShade="BF"/>
    </w:rPr>
  </w:style>
  <w:style w:type="paragraph" w:styleId="Cytatintensywny">
    <w:name w:val="Intense Quote"/>
    <w:basedOn w:val="Normalny"/>
    <w:next w:val="Normalny"/>
    <w:link w:val="CytatintensywnyZnak"/>
    <w:uiPriority w:val="30"/>
    <w:qFormat/>
    <w:rsid w:val="001808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80862"/>
    <w:rPr>
      <w:i/>
      <w:iCs/>
      <w:color w:val="2F5496" w:themeColor="accent1" w:themeShade="BF"/>
    </w:rPr>
  </w:style>
  <w:style w:type="character" w:styleId="Odwoanieintensywne">
    <w:name w:val="Intense Reference"/>
    <w:basedOn w:val="Domylnaczcionkaakapitu"/>
    <w:uiPriority w:val="32"/>
    <w:qFormat/>
    <w:rsid w:val="00180862"/>
    <w:rPr>
      <w:b/>
      <w:bCs/>
      <w:smallCaps/>
      <w:color w:val="2F5496" w:themeColor="accent1" w:themeShade="BF"/>
      <w:spacing w:val="5"/>
    </w:rPr>
  </w:style>
  <w:style w:type="paragraph" w:styleId="Stopka">
    <w:name w:val="footer"/>
    <w:basedOn w:val="Normalny"/>
    <w:link w:val="StopkaZnak"/>
    <w:uiPriority w:val="99"/>
    <w:unhideWhenUsed/>
    <w:rsid w:val="00180862"/>
    <w:pPr>
      <w:tabs>
        <w:tab w:val="center" w:pos="4536"/>
        <w:tab w:val="right" w:pos="9072"/>
      </w:tabs>
      <w:spacing w:line="240" w:lineRule="auto"/>
    </w:pPr>
  </w:style>
  <w:style w:type="character" w:customStyle="1" w:styleId="StopkaZnak">
    <w:name w:val="Stopka Znak"/>
    <w:basedOn w:val="Domylnaczcionkaakapitu"/>
    <w:link w:val="Stopka"/>
    <w:uiPriority w:val="99"/>
    <w:rsid w:val="00180862"/>
    <w:rPr>
      <w:rFonts w:ascii="Times New Roman" w:eastAsia="Arial" w:hAnsi="Times New Roman" w:cs="Times New Roman"/>
      <w:kern w:val="1"/>
      <w:lang w:eastAsia="ar-SA"/>
      <w14:ligatures w14:val="none"/>
    </w:rPr>
  </w:style>
  <w:style w:type="character" w:styleId="Hipercze">
    <w:name w:val="Hyperlink"/>
    <w:rsid w:val="00180862"/>
    <w:rPr>
      <w:color w:val="0000FF"/>
      <w:u w:val="single"/>
    </w:rPr>
  </w:style>
  <w:style w:type="character" w:customStyle="1" w:styleId="markedcontent">
    <w:name w:val="markedcontent"/>
    <w:rsid w:val="00180862"/>
  </w:style>
  <w:style w:type="character" w:customStyle="1" w:styleId="AkapitzlistZnak">
    <w:name w:val="Akapit z listą Znak"/>
    <w:aliases w:val="Nagłowek 3 Znak,Numerowanie Znak,L1 Znak,Preambuła Znak,Akapit z listą BS Znak,Dot pt Znak,F5 List Paragraph Znak,Recommendation Znak,List Paragraph11 Znak,lp1 Znak,maz_wyliczenie Znak,opis dzialania Znak,K-P_odwolanie Znak"/>
    <w:link w:val="Akapitzlist"/>
    <w:uiPriority w:val="34"/>
    <w:qFormat/>
    <w:locked/>
    <w:rsid w:val="00180862"/>
  </w:style>
  <w:style w:type="character" w:styleId="Uwydatnienie">
    <w:name w:val="Emphasis"/>
    <w:basedOn w:val="Domylnaczcionkaakapitu"/>
    <w:uiPriority w:val="20"/>
    <w:qFormat/>
    <w:rsid w:val="00180862"/>
    <w:rPr>
      <w:i/>
      <w:iCs/>
    </w:rPr>
  </w:style>
  <w:style w:type="character" w:styleId="Pogrubienie">
    <w:name w:val="Strong"/>
    <w:basedOn w:val="Domylnaczcionkaakapitu"/>
    <w:uiPriority w:val="22"/>
    <w:qFormat/>
    <w:rsid w:val="00180862"/>
    <w:rPr>
      <w:b/>
      <w:bCs/>
    </w:rPr>
  </w:style>
  <w:style w:type="table" w:styleId="Tabela-Siatka">
    <w:name w:val="Table Grid"/>
    <w:basedOn w:val="Standardowy"/>
    <w:uiPriority w:val="39"/>
    <w:rsid w:val="0018086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80862"/>
    <w:rPr>
      <w:sz w:val="16"/>
      <w:szCs w:val="16"/>
    </w:rPr>
  </w:style>
  <w:style w:type="paragraph" w:styleId="Tekstkomentarza">
    <w:name w:val="annotation text"/>
    <w:basedOn w:val="Normalny"/>
    <w:link w:val="TekstkomentarzaZnak"/>
    <w:uiPriority w:val="99"/>
    <w:unhideWhenUsed/>
    <w:rsid w:val="00180862"/>
    <w:pPr>
      <w:spacing w:line="240" w:lineRule="auto"/>
    </w:pPr>
    <w:rPr>
      <w:sz w:val="20"/>
      <w:szCs w:val="20"/>
    </w:rPr>
  </w:style>
  <w:style w:type="character" w:customStyle="1" w:styleId="TekstkomentarzaZnak">
    <w:name w:val="Tekst komentarza Znak"/>
    <w:basedOn w:val="Domylnaczcionkaakapitu"/>
    <w:link w:val="Tekstkomentarza"/>
    <w:uiPriority w:val="99"/>
    <w:rsid w:val="00180862"/>
    <w:rPr>
      <w:rFonts w:ascii="Times New Roman" w:eastAsia="Arial" w:hAnsi="Times New Roman" w:cs="Times New Roman"/>
      <w:kern w:val="1"/>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180862"/>
    <w:rPr>
      <w:b/>
      <w:bCs/>
    </w:rPr>
  </w:style>
  <w:style w:type="character" w:customStyle="1" w:styleId="TematkomentarzaZnak">
    <w:name w:val="Temat komentarza Znak"/>
    <w:basedOn w:val="TekstkomentarzaZnak"/>
    <w:link w:val="Tematkomentarza"/>
    <w:uiPriority w:val="99"/>
    <w:semiHidden/>
    <w:rsid w:val="00180862"/>
    <w:rPr>
      <w:rFonts w:ascii="Times New Roman" w:eastAsia="Arial" w:hAnsi="Times New Roman" w:cs="Times New Roman"/>
      <w:b/>
      <w:bCs/>
      <w:kern w:val="1"/>
      <w:sz w:val="20"/>
      <w:szCs w:val="20"/>
      <w:lang w:eastAsia="ar-SA"/>
      <w14:ligatures w14:val="none"/>
    </w:rPr>
  </w:style>
  <w:style w:type="paragraph" w:styleId="NormalnyWeb">
    <w:name w:val="Normal (Web)"/>
    <w:basedOn w:val="Normalny"/>
    <w:uiPriority w:val="99"/>
    <w:unhideWhenUsed/>
    <w:rsid w:val="003A7D10"/>
    <w:pPr>
      <w:suppressAutoHyphens w:val="0"/>
      <w:spacing w:before="100" w:beforeAutospacing="1" w:after="100" w:afterAutospacing="1" w:line="240" w:lineRule="auto"/>
    </w:pPr>
    <w:rPr>
      <w:rFonts w:eastAsia="Times New Roman"/>
      <w:kern w:val="0"/>
      <w:lang w:eastAsia="pl-PL"/>
    </w:rPr>
  </w:style>
  <w:style w:type="character" w:customStyle="1" w:styleId="whitespace-normal">
    <w:name w:val="whitespace-normal"/>
    <w:basedOn w:val="Domylnaczcionkaakapitu"/>
    <w:rsid w:val="003A7D10"/>
  </w:style>
  <w:style w:type="paragraph" w:styleId="Poprawka">
    <w:name w:val="Revision"/>
    <w:hidden/>
    <w:uiPriority w:val="99"/>
    <w:semiHidden/>
    <w:rsid w:val="00164CDD"/>
    <w:pPr>
      <w:spacing w:after="0" w:line="240" w:lineRule="auto"/>
    </w:pPr>
    <w:rPr>
      <w:rFonts w:ascii="Times New Roman" w:eastAsia="Arial" w:hAnsi="Times New Roman" w:cs="Times New Roman"/>
      <w:kern w:val="1"/>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047F3-BBBC-4D65-B07D-093C2201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5154</Words>
  <Characters>30927</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k.kumpialowska</dc:creator>
  <cp:keywords/>
  <dc:description/>
  <cp:lastModifiedBy>Agnieszka Sołtyszewska</cp:lastModifiedBy>
  <cp:revision>2</cp:revision>
  <dcterms:created xsi:type="dcterms:W3CDTF">2026-07-16T20:58:00Z</dcterms:created>
  <dcterms:modified xsi:type="dcterms:W3CDTF">2026-07-16T20:58:00Z</dcterms:modified>
</cp:coreProperties>
</file>