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CA" w:rsidRDefault="00BD6F3B">
      <w:pPr>
        <w:keepNext/>
        <w:spacing w:line="360" w:lineRule="auto"/>
        <w:jc w:val="right"/>
        <w:outlineLvl w:val="2"/>
        <w:rPr>
          <w:b/>
        </w:rPr>
      </w:pPr>
      <w:r>
        <w:rPr>
          <w:b/>
        </w:rPr>
        <w:t>Załącznik do SWZ</w:t>
      </w:r>
    </w:p>
    <w:p w:rsidR="00B54ACA" w:rsidRDefault="00BD6F3B">
      <w:pPr>
        <w:keepNext/>
        <w:spacing w:line="360" w:lineRule="auto"/>
        <w:jc w:val="center"/>
        <w:outlineLvl w:val="2"/>
        <w:rPr>
          <w:b/>
        </w:rPr>
      </w:pPr>
      <w:r>
        <w:rPr>
          <w:b/>
        </w:rPr>
        <w:t>Minimalne wymagania techniczno – użytkowe</w:t>
      </w:r>
    </w:p>
    <w:p w:rsidR="00B54ACA" w:rsidRDefault="00B54ACA">
      <w:pPr>
        <w:keepNext/>
        <w:spacing w:line="276" w:lineRule="auto"/>
        <w:jc w:val="center"/>
        <w:outlineLvl w:val="2"/>
        <w:rPr>
          <w:b/>
        </w:rPr>
      </w:pPr>
    </w:p>
    <w:p w:rsidR="00B54ACA" w:rsidRDefault="00BD6F3B">
      <w:pPr>
        <w:spacing w:line="276" w:lineRule="auto"/>
        <w:ind w:firstLine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Przypisane kody CPV:</w:t>
      </w:r>
    </w:p>
    <w:p w:rsidR="00B54ACA" w:rsidRDefault="00BD6F3B">
      <w:pPr>
        <w:spacing w:line="276" w:lineRule="auto"/>
        <w:ind w:firstLine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43260000-3 – koparki, czerparki i ładowarki</w:t>
      </w:r>
    </w:p>
    <w:p w:rsidR="00B54ACA" w:rsidRDefault="00BD6F3B">
      <w:pPr>
        <w:spacing w:line="276" w:lineRule="auto"/>
        <w:ind w:firstLine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34100000-8 – pojazdy silnikowe</w:t>
      </w:r>
    </w:p>
    <w:p w:rsidR="00B54ACA" w:rsidRDefault="00BD6F3B">
      <w:pPr>
        <w:spacing w:line="276" w:lineRule="auto"/>
        <w:ind w:firstLine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43300000-6 – maszyny i sprzęt </w:t>
      </w:r>
      <w:proofErr w:type="spellStart"/>
      <w:r>
        <w:rPr>
          <w:b/>
          <w:bCs/>
          <w:sz w:val="20"/>
          <w:szCs w:val="20"/>
        </w:rPr>
        <w:t>budowalny</w:t>
      </w:r>
      <w:proofErr w:type="spellEnd"/>
    </w:p>
    <w:p w:rsidR="00B54ACA" w:rsidRDefault="00B54ACA">
      <w:pPr>
        <w:spacing w:line="360" w:lineRule="auto"/>
        <w:rPr>
          <w:b/>
          <w:bCs/>
          <w:sz w:val="16"/>
          <w:szCs w:val="16"/>
        </w:rPr>
      </w:pPr>
    </w:p>
    <w:tbl>
      <w:tblPr>
        <w:tblW w:w="15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66"/>
        <w:gridCol w:w="7513"/>
        <w:gridCol w:w="36"/>
        <w:gridCol w:w="1668"/>
        <w:gridCol w:w="3541"/>
        <w:gridCol w:w="1987"/>
      </w:tblGrid>
      <w:tr w:rsidR="00B54ACA">
        <w:trPr>
          <w:trHeight w:val="413"/>
        </w:trPr>
        <w:tc>
          <w:tcPr>
            <w:tcW w:w="496" w:type="dxa"/>
            <w:tcBorders>
              <w:top w:val="none" w:sz="4" w:space="0" w:color="000000"/>
            </w:tcBorders>
            <w:shd w:val="clear" w:color="auto" w:fill="A6A6A6" w:themeFill="background1" w:themeFillShade="A6"/>
            <w:vAlign w:val="center"/>
          </w:tcPr>
          <w:p w:rsidR="00B54ACA" w:rsidRDefault="00BD6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7615" w:type="dxa"/>
            <w:gridSpan w:val="3"/>
            <w:tcBorders>
              <w:top w:val="none" w:sz="4" w:space="0" w:color="000000"/>
            </w:tcBorders>
            <w:shd w:val="clear" w:color="auto" w:fill="A6A6A6" w:themeFill="background1" w:themeFillShade="A6"/>
            <w:vAlign w:val="center"/>
          </w:tcPr>
          <w:p w:rsidR="00B54ACA" w:rsidRDefault="00BD6F3B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Parametry techniczne koparko-ładowarki</w:t>
            </w:r>
          </w:p>
        </w:tc>
        <w:tc>
          <w:tcPr>
            <w:tcW w:w="1668" w:type="dxa"/>
            <w:tcBorders>
              <w:top w:val="none" w:sz="4" w:space="0" w:color="000000"/>
            </w:tcBorders>
            <w:shd w:val="clear" w:color="auto" w:fill="A6A6A6" w:themeFill="background1" w:themeFillShade="A6"/>
            <w:vAlign w:val="center"/>
          </w:tcPr>
          <w:p w:rsidR="00B54ACA" w:rsidRDefault="00BD6F3B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3541" w:type="dxa"/>
            <w:tcBorders>
              <w:top w:val="none" w:sz="4" w:space="0" w:color="000000"/>
            </w:tcBorders>
            <w:shd w:val="clear" w:color="auto" w:fill="A6A6A6" w:themeFill="background1" w:themeFillShade="A6"/>
          </w:tcPr>
          <w:p w:rsidR="00B54ACA" w:rsidRDefault="00BD6F3B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Informacje jakie muszą być zawarte w kolumnie 5</w:t>
            </w:r>
          </w:p>
        </w:tc>
        <w:tc>
          <w:tcPr>
            <w:tcW w:w="1987" w:type="dxa"/>
            <w:tcBorders>
              <w:top w:val="none" w:sz="4" w:space="0" w:color="000000"/>
            </w:tcBorders>
            <w:shd w:val="clear" w:color="auto" w:fill="A6A6A6" w:themeFill="background1" w:themeFillShade="A6"/>
          </w:tcPr>
          <w:p w:rsidR="00B54ACA" w:rsidRDefault="00BD6F3B">
            <w:pPr>
              <w:keepNext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Wykonawcy</w:t>
            </w:r>
          </w:p>
        </w:tc>
      </w:tr>
      <w:tr w:rsidR="00B54ACA">
        <w:trPr>
          <w:trHeight w:val="284"/>
        </w:trPr>
        <w:tc>
          <w:tcPr>
            <w:tcW w:w="496" w:type="dxa"/>
            <w:tcBorders>
              <w:top w:val="none" w:sz="4" w:space="0" w:color="000000"/>
            </w:tcBorders>
            <w:shd w:val="clear" w:color="auto" w:fill="F2F2F2" w:themeFill="background1" w:themeFillShade="F2"/>
            <w:vAlign w:val="center"/>
          </w:tcPr>
          <w:p w:rsidR="00B54ACA" w:rsidRDefault="00BD6F3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615" w:type="dxa"/>
            <w:gridSpan w:val="3"/>
            <w:tcBorders>
              <w:top w:val="none" w:sz="4" w:space="0" w:color="000000"/>
            </w:tcBorders>
            <w:shd w:val="clear" w:color="auto" w:fill="F2F2F2" w:themeFill="background1" w:themeFillShade="F2"/>
            <w:vAlign w:val="center"/>
          </w:tcPr>
          <w:p w:rsidR="00B54ACA" w:rsidRDefault="00BD6F3B">
            <w:pPr>
              <w:keepNext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none" w:sz="4" w:space="0" w:color="000000"/>
            </w:tcBorders>
            <w:shd w:val="clear" w:color="auto" w:fill="F2F2F2" w:themeFill="background1" w:themeFillShade="F2"/>
            <w:vAlign w:val="center"/>
          </w:tcPr>
          <w:p w:rsidR="00B54ACA" w:rsidRDefault="00BD6F3B">
            <w:pPr>
              <w:keepNext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none" w:sz="4" w:space="0" w:color="000000"/>
            </w:tcBorders>
            <w:shd w:val="clear" w:color="auto" w:fill="F2F2F2" w:themeFill="background1" w:themeFillShade="F2"/>
          </w:tcPr>
          <w:p w:rsidR="00B54ACA" w:rsidRDefault="00BD6F3B">
            <w:pPr>
              <w:keepNext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none" w:sz="4" w:space="0" w:color="000000"/>
            </w:tcBorders>
            <w:shd w:val="clear" w:color="auto" w:fill="F2F2F2" w:themeFill="background1" w:themeFillShade="F2"/>
          </w:tcPr>
          <w:p w:rsidR="00B54ACA" w:rsidRDefault="00BD6F3B">
            <w:pPr>
              <w:keepNext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</w:tr>
      <w:tr w:rsidR="00B54ACA">
        <w:trPr>
          <w:trHeight w:val="284"/>
        </w:trPr>
        <w:tc>
          <w:tcPr>
            <w:tcW w:w="15307" w:type="dxa"/>
            <w:gridSpan w:val="7"/>
            <w:shd w:val="clear" w:color="auto" w:fill="D9D9D9" w:themeFill="background1" w:themeFillShade="D9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Dane techniczne:</w:t>
            </w: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Dostawa fabrycznie nowej koparko-ładowarki kołowej, technicznie przystosowanej do poruszania się po drogach publicznych, zgodnie z obowiązującymi przepisami prawa.</w:t>
            </w:r>
          </w:p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Oferowana koparko-ładowarka musi być fabrycznie nowa oraz wyprodukowana nie wcześniej niż w 2026 roku.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17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651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Masa eksploatacyjna oferowanej maszyny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maksymalnie </w:t>
            </w:r>
            <w:r>
              <w:rPr>
                <w:b/>
                <w:bCs/>
                <w:sz w:val="20"/>
                <w:szCs w:val="20"/>
              </w:rPr>
              <w:br/>
              <w:t>10 000 kg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Wszystkie główne komponenty układu napędowego (silnik, skrzynia biegów, mosty) muszą być ze sobą w pełni kompatybilne oraz zapewniać prawidłową i bezawaryjną współpracę całego układu napędowego.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18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Silnik wysokoprężny, turbodoładowany, spełniający wymagania normy emisji spalin </w:t>
            </w: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StageV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moc znamionowa </w:t>
            </w:r>
            <w:r>
              <w:rPr>
                <w:b/>
                <w:bCs/>
                <w:sz w:val="20"/>
                <w:szCs w:val="20"/>
              </w:rPr>
              <w:lastRenderedPageBreak/>
              <w:t>brutto nie mniejsza niż 80KW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Wpisać: TAK (spełnia wymagania) lub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Pojemność skokowa silnika</w:t>
            </w:r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minimum 4,4 litra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tabs>
                <w:tab w:val="left" w:pos="498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Koła jezdne przednie i tylne o jednakowym rozmiarze</w:t>
            </w:r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 mniejsze niż 28”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Układ kierowniczy umożliwiający: skręt kół przednich i tylnych oraz pracę wszystkich kół skrętnych w tym samym kierunku, zapewniającą tryb jazdy bocznej (tzw. skręt równoległy).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19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1123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Skrzynia biegów automatyczna, przełączalna pod obciążeniem.</w:t>
            </w:r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 co najmniej 6 biegami do przodu oraz co najmniej 4 biegami do tyłu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1097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Sterowanie ramieniem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koparkowym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 ładowarkowym za pomocą joysticków zintegrowanych z fotelem operatora.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21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Zmiana kierunku jazdy realizowana za pomocą joysticka.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22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Funkcja jazdy umożliwiająca poruszanie się maszyny w pozycji odwróconej względem ramienia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koparkowego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23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Układ hydrauliczny zasilany pompą </w:t>
            </w:r>
            <w:proofErr w:type="spellStart"/>
            <w:r>
              <w:rPr>
                <w:b/>
                <w:bCs/>
                <w:sz w:val="20"/>
                <w:szCs w:val="20"/>
              </w:rPr>
              <w:t>wielotłoczkową</w:t>
            </w:r>
            <w:proofErr w:type="spellEnd"/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 wydajności nie mniejszej niż 165 l/min oraz ciśnieniu roboczym nie mniejszym niż 250 bar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Tylne stabilizatory niezależne, wysuwane hydraulicznie, samopoziomujące, </w:t>
            </w:r>
            <w:r>
              <w:rPr>
                <w:b/>
                <w:bCs/>
                <w:sz w:val="20"/>
                <w:szCs w:val="20"/>
              </w:rPr>
              <w:br/>
              <w:t>z podkładkami gumowymi pod stopami stabilizatorów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0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Maszyna wyposażona w błotniki kół przednich i tylnych, skrzynkę narzędziową oraz immobiliser.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1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15.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Kabina operatora wyposażona w klimatyzację oraz pneumatyczny, obrotowy fotel. Kabina spełniająca wymagania konstrukcji ochronnej ROPS i FOPS.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2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Oświetlenie robocze na kabinie: lampy ostrzegawcze (migowe) LED</w:t>
            </w:r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Minimum 4 sztuki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Metalowe osłony tylnych lamp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7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Blokada zmiennika momentu - system pozwalający na oszczędność paliwa podczas jazdy  i przemieszczania się maszyny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7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Układ hydrauliczny przygotowany do zasilania i obsługi osprzętu dodatkowego, w tym młota hydraulicznego oraz uchylnej łyżki skarpowej.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7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470"/>
        </w:trPr>
        <w:tc>
          <w:tcPr>
            <w:tcW w:w="15307" w:type="dxa"/>
            <w:gridSpan w:val="7"/>
            <w:shd w:val="clear" w:color="auto" w:fill="D9D9D9" w:themeFill="background1" w:themeFillShade="D9"/>
            <w:vAlign w:val="center"/>
          </w:tcPr>
          <w:p w:rsidR="00B54ACA" w:rsidRDefault="00BD6F3B">
            <w:pPr>
              <w:ind w:left="567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Osprzęt ładowarkowy koparko-ładowarki: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Maszyna wyposażona w system </w:t>
            </w:r>
            <w:proofErr w:type="spellStart"/>
            <w:r>
              <w:rPr>
                <w:b/>
                <w:bCs/>
                <w:sz w:val="20"/>
                <w:szCs w:val="20"/>
              </w:rPr>
              <w:t>samopoziomowania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łyżki ładowarkowej oraz układ stabilizacji łyżki ładowarkowej.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Sterowanie ramieniem ładowarkowym za pomocą pojedynczego joysticka.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Układ umożliwiający automatyczny powrót łyżki ładowarkowej do pozycji ładowania.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Maszyna wyposażona w łyżkę zrywającą (tzw. ząb).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905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24.</w:t>
            </w:r>
          </w:p>
        </w:tc>
        <w:tc>
          <w:tcPr>
            <w:tcW w:w="7513" w:type="dxa"/>
            <w:vAlign w:val="center"/>
          </w:tcPr>
          <w:p w:rsidR="00B54ACA" w:rsidRDefault="00B54ACA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Łyżka ładowarkowa dzielona (otwierana), wielofunkcyjna, umożliwiająca: spychanie, ładowanie, kopanie, chwytanie, rozściełanie oraz wyrównywanie materiału.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Widły montowane na szybkozłączu hydraulicznym.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Łyżka ładowarkowa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pojemności 1,3 </w:t>
            </w:r>
            <w:proofErr w:type="spellStart"/>
            <w:r>
              <w:rPr>
                <w:b/>
                <w:bCs/>
                <w:sz w:val="20"/>
                <w:szCs w:val="20"/>
              </w:rPr>
              <w:t>m³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± 0,1 </w:t>
            </w:r>
            <w:proofErr w:type="spellStart"/>
            <w:r>
              <w:rPr>
                <w:b/>
                <w:bCs/>
                <w:sz w:val="20"/>
                <w:szCs w:val="20"/>
              </w:rPr>
              <w:t>m³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oraz szerokości nie większej niż 2,5 m.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Łyżka ładowarkowa wyposażona w osłony główek siłowników.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7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Maksymalna wysokość załadunku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 mniejsza niż 3,0 m.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556"/>
        </w:trPr>
        <w:tc>
          <w:tcPr>
            <w:tcW w:w="562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29.</w:t>
            </w:r>
          </w:p>
        </w:tc>
        <w:tc>
          <w:tcPr>
            <w:tcW w:w="7513" w:type="dxa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Udźwig na pełną wysokość w łyżce ładowarkowej:</w:t>
            </w:r>
          </w:p>
        </w:tc>
        <w:tc>
          <w:tcPr>
            <w:tcW w:w="1704" w:type="dxa"/>
            <w:gridSpan w:val="2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nie mniejszy niż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4 000 </w:t>
            </w:r>
            <w:proofErr w:type="spellStart"/>
            <w:r>
              <w:rPr>
                <w:b/>
                <w:bCs/>
                <w:sz w:val="20"/>
                <w:szCs w:val="20"/>
              </w:rPr>
              <w:t>kg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519"/>
        </w:trPr>
        <w:tc>
          <w:tcPr>
            <w:tcW w:w="15307" w:type="dxa"/>
            <w:gridSpan w:val="7"/>
            <w:shd w:val="clear" w:color="auto" w:fill="D9D9D9" w:themeFill="background1" w:themeFillShade="D9"/>
            <w:vAlign w:val="center"/>
          </w:tcPr>
          <w:p w:rsidR="00B54ACA" w:rsidRDefault="00BD6F3B">
            <w:pPr>
              <w:ind w:left="567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Osprzęt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koparkowy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podsiębierny koparko-ładowarki: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Maszyna musi być wyposażona w hydrauliczny przesuw boczny wysięgnika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koparkowego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Sterowanie ramieniem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koparkowym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za pomocą joysticków.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Ramię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wyposażone w zestaw zamków oraz automatyczną blokadę ramienia.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Możliwość zmiany systemu sterowania ramieniem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koparkowym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pomiędzy standardami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ISO i SAE.</w:t>
            </w:r>
          </w:p>
          <w:p w:rsidR="00B54ACA" w:rsidRDefault="00B54AC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</w:t>
            </w:r>
            <w:r>
              <w:rPr>
                <w:b/>
                <w:bCs/>
                <w:sz w:val="20"/>
                <w:szCs w:val="20"/>
              </w:rPr>
              <w:lastRenderedPageBreak/>
              <w:t xml:space="preserve">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34.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Łyżki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koparkowe</w:t>
            </w:r>
            <w:proofErr w:type="spellEnd"/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szerokości 400 mm oraz 600 mm, z tolerancją wymiarową ± 20 </w:t>
            </w:r>
            <w:proofErr w:type="spellStart"/>
            <w:r>
              <w:rPr>
                <w:b/>
                <w:bCs/>
                <w:sz w:val="20"/>
                <w:szCs w:val="20"/>
              </w:rPr>
              <w:t>mm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Łyżka skarpowa uchylna</w:t>
            </w:r>
          </w:p>
        </w:tc>
        <w:tc>
          <w:tcPr>
            <w:tcW w:w="1668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 szerokości nie mniejszej niż 1500 </w:t>
            </w:r>
            <w:proofErr w:type="spellStart"/>
            <w:r>
              <w:rPr>
                <w:b/>
                <w:bCs/>
                <w:sz w:val="20"/>
                <w:szCs w:val="20"/>
              </w:rPr>
              <w:t>mm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512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 xml:space="preserve">Ramię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teleskopowe o zmiennej długości, z hydraulicznym systemem wysuwu 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8"/>
              </w:num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 xml:space="preserve">Głębokość kopania: 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nie mniejsza niż 5,80 m.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38.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 xml:space="preserve">Ramię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wyposażone w szybkozłącze mechaniczne.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50"/>
              </w:num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</w:tr>
      <w:tr w:rsidR="00B54ACA">
        <w:trPr>
          <w:trHeight w:val="50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39.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Wysokość załadunku przy złożonym ramieniu (bez wysuwu teleskopowego):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nie mniejsza niż 3,5 m.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40.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 xml:space="preserve">Udźwig przy złożonym ramieniu (bez wysuwu teleskopowego): 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 xml:space="preserve">nie mniejszy niż </w:t>
            </w:r>
            <w:r>
              <w:rPr>
                <w:b/>
                <w:bCs/>
                <w:sz w:val="20"/>
                <w:szCs w:val="20"/>
              </w:rPr>
              <w:br/>
              <w:t xml:space="preserve">1800 </w:t>
            </w:r>
            <w:proofErr w:type="spellStart"/>
            <w:r>
              <w:rPr>
                <w:b/>
                <w:bCs/>
                <w:sz w:val="20"/>
                <w:szCs w:val="20"/>
              </w:rPr>
              <w:t>kg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41.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Siła skrawania na łyżce </w:t>
            </w:r>
            <w:proofErr w:type="spellStart"/>
            <w:r>
              <w:rPr>
                <w:b/>
                <w:bCs/>
                <w:sz w:val="20"/>
                <w:szCs w:val="20"/>
              </w:rPr>
              <w:t>koparkowej</w:t>
            </w:r>
            <w:proofErr w:type="spellEnd"/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 xml:space="preserve">nie mniejsza niż 60 </w:t>
            </w:r>
            <w:proofErr w:type="spellStart"/>
            <w:r>
              <w:rPr>
                <w:b/>
                <w:bCs/>
                <w:sz w:val="20"/>
                <w:szCs w:val="20"/>
              </w:rPr>
              <w:t>kN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Wpisać: TAK (spełnia wymagania) lub NIE (nie spełnia).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  <w:highlight w:val="darkGray"/>
              </w:rPr>
            </w:pPr>
          </w:p>
        </w:tc>
      </w:tr>
      <w:tr w:rsidR="00B54ACA">
        <w:trPr>
          <w:trHeight w:val="284"/>
        </w:trPr>
        <w:tc>
          <w:tcPr>
            <w:tcW w:w="15307" w:type="dxa"/>
            <w:gridSpan w:val="7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  <w:highlight w:val="darkGray"/>
              </w:rPr>
            </w:pPr>
            <w:r>
              <w:rPr>
                <w:b/>
                <w:bCs/>
                <w:sz w:val="20"/>
                <w:szCs w:val="20"/>
              </w:rPr>
              <w:t>Informacje dodatkowe:</w:t>
            </w: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Wymagana gwarancja na koparko-ładowarkę wynosi: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wynosi minimum 24 miesiące, </w:t>
            </w:r>
            <w:r>
              <w:rPr>
                <w:b/>
                <w:bCs/>
                <w:sz w:val="20"/>
                <w:szCs w:val="20"/>
              </w:rPr>
              <w:br/>
              <w:t xml:space="preserve">z limitem 2 000 </w:t>
            </w:r>
            <w:r>
              <w:rPr>
                <w:b/>
                <w:bCs/>
                <w:sz w:val="20"/>
                <w:szCs w:val="20"/>
              </w:rPr>
              <w:lastRenderedPageBreak/>
              <w:t>godzin pracy,</w:t>
            </w:r>
            <w:r>
              <w:rPr>
                <w:b/>
                <w:bCs/>
                <w:sz w:val="20"/>
                <w:szCs w:val="20"/>
              </w:rPr>
              <w:br/>
              <w:t xml:space="preserve"> w zależności od tego, co nastąpi wcześniej.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Dopuszcza się wskazanie informacji </w:t>
            </w:r>
            <w:r>
              <w:rPr>
                <w:b/>
                <w:bCs/>
                <w:sz w:val="20"/>
                <w:szCs w:val="20"/>
              </w:rPr>
              <w:lastRenderedPageBreak/>
              <w:t>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43.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Wykonawca zapewni serwis gwarancyjny i pogwarancyjny koparko-ładowarki.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1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Termin dostawy koparko-ładowarki w terminie do: 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 dni od dnia podpisania umowy.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Wykonawca powinien posiadać uprawnienia do sprzedaży oraz zapewnienia serwisu oferowanej koparko-ładowarki.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Wykonawca przy dostawie zobowiązany jest do przekazania deklaracji zgodności CE dla oferowanej koparko-ładowarki.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84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54ACA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Wykonawca zapewni dostęp do autoryzowanego serwisu umożliwiającego realizację napraw i przeglądów w sposób zapewniający sprawną obsługę eksploatacyjną maszyny, w tym mobilny serwis lub serwis stacjonarny w odległości do 100 km od siedziby Zamawiającego.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Podać adres serwisu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D6F3B">
            <w:pPr>
              <w:pStyle w:val="Akapitzlist"/>
              <w:numPr>
                <w:ilvl w:val="0"/>
                <w:numId w:val="29"/>
              </w:num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…………………………………</w:t>
            </w:r>
          </w:p>
          <w:p w:rsidR="00B54ACA" w:rsidRDefault="00B54ACA">
            <w:pPr>
              <w:pStyle w:val="Akapitzlist"/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272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46.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Czas reakcji w przypadku awarii koparko-ładowarki: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maksymalnie 72 godziny od zgłoszenia (w dni robocze), natomiast zakończenie naprawy nastąpi w terminie nie dłuższym niż 14 dni od dnia jej rozpoczęcia.</w:t>
            </w: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403"/>
        </w:trPr>
        <w:tc>
          <w:tcPr>
            <w:tcW w:w="496" w:type="dxa"/>
            <w:vMerge w:val="restart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47.</w:t>
            </w:r>
          </w:p>
        </w:tc>
        <w:tc>
          <w:tcPr>
            <w:tcW w:w="7615" w:type="dxa"/>
            <w:gridSpan w:val="3"/>
            <w:vMerge w:val="restart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Oferowana maszyna musi być wyposażona w radio fabryczne, fabryczny immobiliser oraz pakiet podstawowy obejmujący gaśnicę, trójkąt ostrzegawczy oraz instrukcję obsługi operatora w języku polskim.</w:t>
            </w:r>
          </w:p>
        </w:tc>
        <w:tc>
          <w:tcPr>
            <w:tcW w:w="1668" w:type="dxa"/>
            <w:vMerge w:val="restart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3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Merge w:val="restart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  <w:tr w:rsidR="00B54ACA">
        <w:trPr>
          <w:trHeight w:val="1133"/>
        </w:trPr>
        <w:tc>
          <w:tcPr>
            <w:tcW w:w="496" w:type="dxa"/>
            <w:vAlign w:val="center"/>
          </w:tcPr>
          <w:p w:rsidR="00B54ACA" w:rsidRDefault="00BD6F3B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48.</w:t>
            </w:r>
          </w:p>
        </w:tc>
        <w:tc>
          <w:tcPr>
            <w:tcW w:w="7615" w:type="dxa"/>
            <w:gridSpan w:val="3"/>
            <w:vAlign w:val="center"/>
          </w:tcPr>
          <w:p w:rsidR="00B54ACA" w:rsidRDefault="00BD6F3B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ramach ceny dostawy Wykonawca przeprowadzi szkolenie operatorów Zamawiającego w zakresie budowy i obsługi koparko-ładowarki w dniu odbioru maszyny.</w:t>
            </w:r>
          </w:p>
        </w:tc>
        <w:tc>
          <w:tcPr>
            <w:tcW w:w="1668" w:type="dxa"/>
            <w:vAlign w:val="center"/>
          </w:tcPr>
          <w:p w:rsidR="00B54ACA" w:rsidRDefault="00B54ACA">
            <w:pPr>
              <w:pStyle w:val="Akapitzlist"/>
              <w:numPr>
                <w:ilvl w:val="0"/>
                <w:numId w:val="43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1" w:type="dxa"/>
            <w:vAlign w:val="center"/>
          </w:tcPr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Wpisać: TAK (spełnia wymagania) lub NIE (nie spełnia). </w:t>
            </w:r>
          </w:p>
          <w:p w:rsidR="00B54ACA" w:rsidRDefault="00BD6F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Dopuszcza się wskazanie informacji równoważnej potwierdzającej spełnienie wymagania.</w:t>
            </w:r>
          </w:p>
          <w:p w:rsidR="00B54ACA" w:rsidRDefault="00B54ACA">
            <w:pPr>
              <w:pStyle w:val="Akapitzlist"/>
              <w:jc w:val="center"/>
              <w:rPr>
                <w:b/>
                <w:bCs/>
                <w:sz w:val="20"/>
                <w:szCs w:val="20"/>
              </w:rPr>
            </w:pPr>
          </w:p>
          <w:p w:rsidR="00B54ACA" w:rsidRDefault="00B54ACA">
            <w:pPr>
              <w:pStyle w:val="Akapitzli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7" w:type="dxa"/>
          </w:tcPr>
          <w:p w:rsidR="00B54ACA" w:rsidRDefault="00B54ACA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4ACA" w:rsidRDefault="00B54ACA">
      <w:pPr>
        <w:spacing w:line="360" w:lineRule="auto"/>
        <w:ind w:firstLine="426"/>
        <w:jc w:val="center"/>
        <w:rPr>
          <w:sz w:val="20"/>
          <w:szCs w:val="20"/>
        </w:rPr>
      </w:pPr>
    </w:p>
    <w:p w:rsidR="00B54ACA" w:rsidRDefault="00B54ACA">
      <w:pPr>
        <w:jc w:val="center"/>
        <w:rPr>
          <w:sz w:val="20"/>
          <w:szCs w:val="20"/>
        </w:rPr>
      </w:pPr>
    </w:p>
    <w:p w:rsidR="00B54ACA" w:rsidRDefault="00B54ACA">
      <w:pPr>
        <w:jc w:val="center"/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p w:rsidR="00B54ACA" w:rsidRDefault="00BD6F3B">
      <w:pPr>
        <w:rPr>
          <w:sz w:val="20"/>
        </w:rPr>
      </w:pPr>
      <w:r>
        <w:rPr>
          <w:sz w:val="20"/>
        </w:rPr>
        <w:t xml:space="preserve">           </w:t>
      </w:r>
      <w:bookmarkStart w:id="0" w:name="_Hlk160543119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….......................................................</w:t>
      </w:r>
    </w:p>
    <w:p w:rsidR="00B54ACA" w:rsidRDefault="00BD6F3B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/podpis elektroniczny kwalifikowany </w:t>
      </w:r>
    </w:p>
    <w:p w:rsidR="00B54ACA" w:rsidRDefault="00BD6F3B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osoby/-</w:t>
      </w:r>
      <w:proofErr w:type="spellStart"/>
      <w:r>
        <w:rPr>
          <w:b/>
          <w:sz w:val="20"/>
          <w:szCs w:val="20"/>
        </w:rPr>
        <w:t>ób</w:t>
      </w:r>
      <w:proofErr w:type="spellEnd"/>
      <w:r>
        <w:rPr>
          <w:b/>
          <w:sz w:val="20"/>
          <w:szCs w:val="20"/>
        </w:rPr>
        <w:t xml:space="preserve"> uprawnionej/-</w:t>
      </w:r>
      <w:proofErr w:type="spellStart"/>
      <w:r>
        <w:rPr>
          <w:b/>
          <w:sz w:val="20"/>
          <w:szCs w:val="20"/>
        </w:rPr>
        <w:t>ych</w:t>
      </w:r>
      <w:proofErr w:type="spellEnd"/>
    </w:p>
    <w:p w:rsidR="00B54ACA" w:rsidRDefault="00BD6F3B">
      <w:pPr>
        <w:jc w:val="right"/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do reprezentowania Wykonawcy lub pełnomocnika/</w:t>
      </w:r>
      <w:bookmarkEnd w:id="0"/>
    </w:p>
    <w:p w:rsidR="00B54ACA" w:rsidRDefault="00B54ACA">
      <w:pPr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p w:rsidR="00C465EC" w:rsidRDefault="00C465EC" w:rsidP="00C465EC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highlight w:val="yellow"/>
        </w:rPr>
        <w:t>UWAGA - załącznik składa się,</w:t>
      </w:r>
      <w:r>
        <w:rPr>
          <w:rFonts w:ascii="Calibri" w:hAnsi="Calibri" w:cs="Calibri"/>
          <w:bCs/>
          <w:highlight w:val="yellow"/>
        </w:rPr>
        <w:t xml:space="preserve"> pod rygorem nieważności, </w:t>
      </w:r>
      <w:r>
        <w:rPr>
          <w:rFonts w:ascii="Calibri" w:hAnsi="Calibri" w:cs="Calibri"/>
          <w:bCs/>
          <w:highlight w:val="yellow"/>
          <w:u w:val="single"/>
        </w:rPr>
        <w:t xml:space="preserve">w </w:t>
      </w:r>
      <w:r>
        <w:rPr>
          <w:rFonts w:ascii="Calibri" w:hAnsi="Calibri" w:cs="Calibri"/>
          <w:b/>
          <w:highlight w:val="yellow"/>
          <w:u w:val="single"/>
        </w:rPr>
        <w:t>formie elektronicznej</w:t>
      </w:r>
      <w:r>
        <w:rPr>
          <w:rFonts w:ascii="Calibri" w:hAnsi="Calibri" w:cs="Calibri"/>
          <w:bCs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highlight w:val="yellow"/>
          <w:u w:val="single"/>
        </w:rPr>
        <w:t>opatrzonej podpisem zaufanym lub podpisem osobistym</w:t>
      </w:r>
      <w:r>
        <w:rPr>
          <w:rFonts w:ascii="Calibri" w:hAnsi="Calibri" w:cs="Calibri"/>
          <w:bCs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>
        <w:rPr>
          <w:rFonts w:ascii="Calibri" w:hAnsi="Calibri" w:cs="Calibri"/>
          <w:bCs/>
          <w:highlight w:val="yellow"/>
          <w:u w:val="single"/>
        </w:rPr>
        <w:t>ych</w:t>
      </w:r>
      <w:proofErr w:type="spellEnd"/>
      <w:r>
        <w:rPr>
          <w:rFonts w:ascii="Calibri" w:hAnsi="Calibri" w:cs="Calibri"/>
          <w:bCs/>
          <w:highlight w:val="yellow"/>
          <w:u w:val="single"/>
        </w:rPr>
        <w:t>) do reprezentowania wykonawcy</w:t>
      </w:r>
      <w:r w:rsidR="0029159B">
        <w:rPr>
          <w:rFonts w:ascii="Calibri" w:hAnsi="Calibri" w:cs="Calibri"/>
          <w:bCs/>
          <w:u w:val="single"/>
        </w:rPr>
        <w:t>.</w:t>
      </w:r>
    </w:p>
    <w:p w:rsidR="00B54ACA" w:rsidRDefault="00B54ACA">
      <w:pPr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p w:rsidR="00B54ACA" w:rsidRDefault="00B54ACA">
      <w:pPr>
        <w:rPr>
          <w:sz w:val="20"/>
          <w:szCs w:val="20"/>
        </w:rPr>
      </w:pPr>
    </w:p>
    <w:sectPr w:rsidR="00B54ACA" w:rsidSect="00B54AC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1418" w:left="709" w:header="709" w:footer="28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424" w:rsidRDefault="00814424">
      <w:r>
        <w:separator/>
      </w:r>
    </w:p>
  </w:endnote>
  <w:endnote w:type="continuationSeparator" w:id="0">
    <w:p w:rsidR="00814424" w:rsidRDefault="00814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8593100"/>
      <w:docPartObj>
        <w:docPartGallery w:val="Page Numbers (Bottom of Page)"/>
        <w:docPartUnique/>
      </w:docPartObj>
    </w:sdtPr>
    <w:sdtContent>
      <w:sdt>
        <w:sdtPr>
          <w:id w:val="-625165624"/>
          <w:showingPlcHdr/>
          <w:docPartObj>
            <w:docPartGallery w:val="Page Numbers (Top of Page)"/>
            <w:docPartUnique/>
          </w:docPartObj>
        </w:sdtPr>
        <w:sdtContent>
          <w:p w:rsidR="00B54ACA" w:rsidRDefault="00BD6F3B">
            <w:r>
              <w:t>    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3830964"/>
      <w:docPartObj>
        <w:docPartGallery w:val="Page Numbers (Bottom of Page)"/>
        <w:docPartUnique/>
      </w:docPartObj>
    </w:sdtPr>
    <w:sdtContent>
      <w:sdt>
        <w:sdtPr>
          <w:id w:val="1571701931"/>
          <w:docPartObj>
            <w:docPartGallery w:val="Page Numbers (Top of Page)"/>
            <w:docPartUnique/>
          </w:docPartObj>
        </w:sdtPr>
        <w:sdtContent>
          <w:p w:rsidR="00B54ACA" w:rsidRDefault="00BD6F3B">
            <w:pPr>
              <w:pStyle w:val="Footer"/>
              <w:pBdr>
                <w:top w:val="single" w:sz="24" w:space="1" w:color="000000"/>
              </w:pBdr>
              <w:tabs>
                <w:tab w:val="clear" w:pos="9072"/>
              </w:tabs>
              <w:ind w:right="339"/>
              <w:jc w:val="both"/>
            </w:pPr>
            <w:r>
              <w:rPr>
                <w:bCs/>
              </w:rPr>
              <w:t xml:space="preserve">13/2025/ZP                                                                      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 w:rsidR="00716C8E">
              <w:rPr>
                <w:bCs/>
              </w:rPr>
              <w:fldChar w:fldCharType="begin"/>
            </w:r>
            <w:r>
              <w:rPr>
                <w:bCs/>
              </w:rPr>
              <w:instrText>PAGE</w:instrText>
            </w:r>
            <w:r w:rsidR="00716C8E">
              <w:rPr>
                <w:bCs/>
              </w:rPr>
              <w:fldChar w:fldCharType="separate"/>
            </w:r>
            <w:r>
              <w:rPr>
                <w:bCs/>
              </w:rPr>
              <w:t>1</w:t>
            </w:r>
            <w:r w:rsidR="00716C8E">
              <w:rPr>
                <w:bCs/>
              </w:rPr>
              <w:fldChar w:fldCharType="end"/>
            </w:r>
            <w:r>
              <w:t>/</w:t>
            </w:r>
            <w:r w:rsidR="00716C8E">
              <w:rPr>
                <w:bCs/>
              </w:rPr>
              <w:fldChar w:fldCharType="begin"/>
            </w:r>
            <w:r>
              <w:rPr>
                <w:bCs/>
              </w:rPr>
              <w:instrText>NUMPAGES</w:instrText>
            </w:r>
            <w:r w:rsidR="00716C8E">
              <w:rPr>
                <w:bCs/>
              </w:rPr>
              <w:fldChar w:fldCharType="separate"/>
            </w:r>
            <w:r>
              <w:rPr>
                <w:bCs/>
              </w:rPr>
              <w:t>5</w:t>
            </w:r>
            <w:r w:rsidR="00716C8E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424" w:rsidRDefault="00814424">
      <w:r>
        <w:separator/>
      </w:r>
    </w:p>
  </w:footnote>
  <w:footnote w:type="continuationSeparator" w:id="0">
    <w:p w:rsidR="00814424" w:rsidRDefault="00814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ACA" w:rsidRDefault="00716C8E">
    <w:pPr>
      <w:pStyle w:val="Header"/>
      <w:tabs>
        <w:tab w:val="clear" w:pos="4536"/>
        <w:tab w:val="clear" w:pos="9072"/>
      </w:tabs>
      <w:ind w:right="4507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289.5pt;height:9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ACA" w:rsidRDefault="00BD6F3B">
    <w:pPr>
      <w:pStyle w:val="Header"/>
      <w:jc w:val="right"/>
    </w:pPr>
    <w:r>
      <w:t>Załącznik nr 1a do SWZ</w:t>
    </w:r>
  </w:p>
  <w:p w:rsidR="00B54ACA" w:rsidRDefault="00B54A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527"/>
    <w:multiLevelType w:val="multilevel"/>
    <w:tmpl w:val="E5602A2C"/>
    <w:lvl w:ilvl="0">
      <w:start w:val="1"/>
      <w:numFmt w:val="decimal"/>
      <w:lvlText w:val="%1."/>
      <w:lvlJc w:val="left"/>
      <w:pPr>
        <w:tabs>
          <w:tab w:val="num" w:pos="890"/>
        </w:tabs>
        <w:ind w:left="340" w:firstLine="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0A98DE"/>
    <w:multiLevelType w:val="multilevel"/>
    <w:tmpl w:val="73DE6624"/>
    <w:lvl w:ilvl="0">
      <w:start w:val="1"/>
      <w:numFmt w:val="bullet"/>
      <w:lvlText w:val=""/>
      <w:lvlJc w:val="left"/>
      <w:pPr>
        <w:ind w:left="1417" w:hanging="360"/>
      </w:pPr>
      <w:rPr>
        <w:rFonts w:ascii="Symbol" w:hAnsi="Symbol"/>
        <w:highlight w:val="white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>
    <w:nsid w:val="09CC1FFA"/>
    <w:multiLevelType w:val="multilevel"/>
    <w:tmpl w:val="0A4ECAE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highlight w:val="white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0C696D6C"/>
    <w:multiLevelType w:val="multilevel"/>
    <w:tmpl w:val="C13C9FC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0DB47703"/>
    <w:multiLevelType w:val="multilevel"/>
    <w:tmpl w:val="4ACCD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D7CAF"/>
    <w:multiLevelType w:val="multilevel"/>
    <w:tmpl w:val="8C32CD3E"/>
    <w:lvl w:ilvl="0">
      <w:start w:val="10"/>
      <w:numFmt w:val="decimal"/>
      <w:lvlText w:val="%1."/>
      <w:lvlJc w:val="right"/>
      <w:pPr>
        <w:ind w:left="7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0B865"/>
    <w:multiLevelType w:val="multilevel"/>
    <w:tmpl w:val="7690E70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4C2DBAE"/>
    <w:multiLevelType w:val="multilevel"/>
    <w:tmpl w:val="71565E8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5AE6440"/>
    <w:multiLevelType w:val="multilevel"/>
    <w:tmpl w:val="7486944E"/>
    <w:lvl w:ilvl="0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1A253E42"/>
    <w:multiLevelType w:val="multilevel"/>
    <w:tmpl w:val="043A6A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1CAE3FEA"/>
    <w:multiLevelType w:val="multilevel"/>
    <w:tmpl w:val="81A05D12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1DACBEBE"/>
    <w:multiLevelType w:val="multilevel"/>
    <w:tmpl w:val="E8D8252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22CF373"/>
    <w:multiLevelType w:val="multilevel"/>
    <w:tmpl w:val="AD005536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22DFEB1A"/>
    <w:multiLevelType w:val="multilevel"/>
    <w:tmpl w:val="786EAEE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  <w:highlight w:val="white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>
    <w:nsid w:val="2569707E"/>
    <w:multiLevelType w:val="multilevel"/>
    <w:tmpl w:val="70BA30EE"/>
    <w:lvl w:ilvl="0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804636D"/>
    <w:multiLevelType w:val="multilevel"/>
    <w:tmpl w:val="5270E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9022C"/>
    <w:multiLevelType w:val="multilevel"/>
    <w:tmpl w:val="E85EF73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7">
    <w:nsid w:val="2A4212E4"/>
    <w:multiLevelType w:val="multilevel"/>
    <w:tmpl w:val="B1BE7346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>
    <w:nsid w:val="2B1206DE"/>
    <w:multiLevelType w:val="multilevel"/>
    <w:tmpl w:val="4B0455E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45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17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61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33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5771" w:hanging="360"/>
      </w:pPr>
      <w:rPr>
        <w:rFonts w:ascii="Wingdings" w:eastAsia="Wingdings" w:hAnsi="Wingdings" w:cs="Wingdings" w:hint="default"/>
      </w:rPr>
    </w:lvl>
  </w:abstractNum>
  <w:abstractNum w:abstractNumId="19">
    <w:nsid w:val="2BAE6643"/>
    <w:multiLevelType w:val="multilevel"/>
    <w:tmpl w:val="FDEAC49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b w:val="0"/>
        <w:highlight w:val="white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>
    <w:nsid w:val="2D2F0393"/>
    <w:multiLevelType w:val="multilevel"/>
    <w:tmpl w:val="F8160FE4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>
    <w:nsid w:val="2DA85047"/>
    <w:multiLevelType w:val="multilevel"/>
    <w:tmpl w:val="FA60CDE2"/>
    <w:lvl w:ilvl="0">
      <w:start w:val="1"/>
      <w:numFmt w:val="decimal"/>
      <w:lvlText w:val="%1."/>
      <w:lvlJc w:val="left"/>
      <w:pPr>
        <w:tabs>
          <w:tab w:val="num" w:pos="981"/>
        </w:tabs>
        <w:ind w:left="681" w:hanging="397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2">
    <w:nsid w:val="2EC0338A"/>
    <w:multiLevelType w:val="multilevel"/>
    <w:tmpl w:val="CE30B47C"/>
    <w:lvl w:ilvl="0">
      <w:start w:val="1"/>
      <w:numFmt w:val="decimal"/>
      <w:lvlText w:val="%1."/>
      <w:lvlJc w:val="left"/>
      <w:pPr>
        <w:tabs>
          <w:tab w:val="num" w:pos="697"/>
        </w:tabs>
        <w:ind w:left="697" w:hanging="357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ECBF486"/>
    <w:multiLevelType w:val="multilevel"/>
    <w:tmpl w:val="64D829AC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314B5966"/>
    <w:multiLevelType w:val="multilevel"/>
    <w:tmpl w:val="84262C3A"/>
    <w:lvl w:ilvl="0">
      <w:start w:val="1"/>
      <w:numFmt w:val="decimal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>
      <w:start w:val="1"/>
      <w:numFmt w:val="decimal"/>
      <w:lvlText w:val="%9)"/>
      <w:lvlJc w:val="left"/>
      <w:pPr>
        <w:tabs>
          <w:tab w:val="num" w:pos="6885"/>
        </w:tabs>
        <w:ind w:left="6885" w:hanging="360"/>
      </w:pPr>
      <w:rPr>
        <w:rFonts w:ascii="Arial" w:hAnsi="Arial" w:cs="Arial" w:hint="default"/>
        <w:sz w:val="18"/>
        <w:szCs w:val="18"/>
      </w:rPr>
    </w:lvl>
  </w:abstractNum>
  <w:abstractNum w:abstractNumId="25">
    <w:nsid w:val="328A26AE"/>
    <w:multiLevelType w:val="multilevel"/>
    <w:tmpl w:val="1AF0DAC6"/>
    <w:lvl w:ilvl="0">
      <w:start w:val="1"/>
      <w:numFmt w:val="decimal"/>
      <w:lvlText w:val="%1)"/>
      <w:lvlJc w:val="left"/>
      <w:pPr>
        <w:tabs>
          <w:tab w:val="num" w:pos="553"/>
        </w:tabs>
        <w:ind w:left="5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53"/>
        </w:tabs>
        <w:ind w:left="553" w:hanging="360"/>
      </w:pPr>
    </w:lvl>
    <w:lvl w:ilvl="2">
      <w:start w:val="1"/>
      <w:numFmt w:val="lowerRoman"/>
      <w:lvlText w:val="%3."/>
      <w:lvlJc w:val="right"/>
      <w:pPr>
        <w:tabs>
          <w:tab w:val="num" w:pos="1273"/>
        </w:tabs>
        <w:ind w:left="1273" w:hanging="180"/>
      </w:pPr>
    </w:lvl>
    <w:lvl w:ilvl="3">
      <w:start w:val="1"/>
      <w:numFmt w:val="decimal"/>
      <w:lvlText w:val="%4."/>
      <w:lvlJc w:val="left"/>
      <w:pPr>
        <w:tabs>
          <w:tab w:val="num" w:pos="1993"/>
        </w:tabs>
        <w:ind w:left="1993" w:hanging="360"/>
      </w:pPr>
    </w:lvl>
    <w:lvl w:ilvl="4">
      <w:start w:val="1"/>
      <w:numFmt w:val="lowerLetter"/>
      <w:lvlText w:val="%5."/>
      <w:lvlJc w:val="left"/>
      <w:pPr>
        <w:tabs>
          <w:tab w:val="num" w:pos="2713"/>
        </w:tabs>
        <w:ind w:left="2713" w:hanging="360"/>
      </w:pPr>
    </w:lvl>
    <w:lvl w:ilvl="5">
      <w:start w:val="1"/>
      <w:numFmt w:val="lowerRoman"/>
      <w:lvlText w:val="%6."/>
      <w:lvlJc w:val="right"/>
      <w:pPr>
        <w:tabs>
          <w:tab w:val="num" w:pos="3433"/>
        </w:tabs>
        <w:ind w:left="3433" w:hanging="180"/>
      </w:pPr>
    </w:lvl>
    <w:lvl w:ilvl="6">
      <w:start w:val="1"/>
      <w:numFmt w:val="decimal"/>
      <w:lvlText w:val="%7."/>
      <w:lvlJc w:val="left"/>
      <w:pPr>
        <w:tabs>
          <w:tab w:val="num" w:pos="4153"/>
        </w:tabs>
        <w:ind w:left="4153" w:hanging="360"/>
      </w:pPr>
    </w:lvl>
    <w:lvl w:ilvl="7">
      <w:start w:val="1"/>
      <w:numFmt w:val="lowerLetter"/>
      <w:lvlText w:val="%8."/>
      <w:lvlJc w:val="left"/>
      <w:pPr>
        <w:tabs>
          <w:tab w:val="num" w:pos="4873"/>
        </w:tabs>
        <w:ind w:left="4873" w:hanging="360"/>
      </w:pPr>
    </w:lvl>
    <w:lvl w:ilvl="8">
      <w:start w:val="1"/>
      <w:numFmt w:val="lowerRoman"/>
      <w:lvlText w:val="%9."/>
      <w:lvlJc w:val="right"/>
      <w:pPr>
        <w:tabs>
          <w:tab w:val="num" w:pos="5593"/>
        </w:tabs>
        <w:ind w:left="5593" w:hanging="180"/>
      </w:pPr>
    </w:lvl>
  </w:abstractNum>
  <w:abstractNum w:abstractNumId="26">
    <w:nsid w:val="32B6BE6C"/>
    <w:multiLevelType w:val="multilevel"/>
    <w:tmpl w:val="2422927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>
    <w:nsid w:val="32C27774"/>
    <w:multiLevelType w:val="multilevel"/>
    <w:tmpl w:val="53B260C8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45B44DF"/>
    <w:multiLevelType w:val="multilevel"/>
    <w:tmpl w:val="0F9AC32C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>
    <w:nsid w:val="380C52BB"/>
    <w:multiLevelType w:val="multilevel"/>
    <w:tmpl w:val="9050E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4D90F6"/>
    <w:multiLevelType w:val="multilevel"/>
    <w:tmpl w:val="6BD8BACE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>
    <w:nsid w:val="3ABB614D"/>
    <w:multiLevelType w:val="multilevel"/>
    <w:tmpl w:val="4440C2E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B3B9C2D"/>
    <w:multiLevelType w:val="multilevel"/>
    <w:tmpl w:val="671AB19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4225B96A"/>
    <w:multiLevelType w:val="multilevel"/>
    <w:tmpl w:val="F0FA66D2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4574332D"/>
    <w:multiLevelType w:val="multilevel"/>
    <w:tmpl w:val="1DA4776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97E19EB"/>
    <w:multiLevelType w:val="multilevel"/>
    <w:tmpl w:val="0288646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6">
    <w:nsid w:val="5432E0BC"/>
    <w:multiLevelType w:val="multilevel"/>
    <w:tmpl w:val="5EBCBA4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55F55F7F"/>
    <w:multiLevelType w:val="multilevel"/>
    <w:tmpl w:val="CB4822F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F015BC"/>
    <w:multiLevelType w:val="multilevel"/>
    <w:tmpl w:val="B3CACE6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59EC9482"/>
    <w:multiLevelType w:val="multilevel"/>
    <w:tmpl w:val="1D965DCA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5A7FF52B"/>
    <w:multiLevelType w:val="multilevel"/>
    <w:tmpl w:val="1CD4374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1">
    <w:nsid w:val="6B5859A9"/>
    <w:multiLevelType w:val="multilevel"/>
    <w:tmpl w:val="B32879BA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09AFB6A"/>
    <w:multiLevelType w:val="multilevel"/>
    <w:tmpl w:val="168698BA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3">
    <w:nsid w:val="72A902ED"/>
    <w:multiLevelType w:val="multilevel"/>
    <w:tmpl w:val="62FA7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754737"/>
    <w:multiLevelType w:val="multilevel"/>
    <w:tmpl w:val="5BE00F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F6C6C9"/>
    <w:multiLevelType w:val="multilevel"/>
    <w:tmpl w:val="5DECBC8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6">
    <w:nsid w:val="7CF62A78"/>
    <w:multiLevelType w:val="multilevel"/>
    <w:tmpl w:val="C818D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A75CD"/>
    <w:multiLevelType w:val="multilevel"/>
    <w:tmpl w:val="9E8ABF6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34"/>
  </w:num>
  <w:num w:numId="3">
    <w:abstractNumId w:val="31"/>
  </w:num>
  <w:num w:numId="4">
    <w:abstractNumId w:val="37"/>
  </w:num>
  <w:num w:numId="5">
    <w:abstractNumId w:val="24"/>
  </w:num>
  <w:num w:numId="6">
    <w:abstractNumId w:val="25"/>
  </w:num>
  <w:num w:numId="7">
    <w:abstractNumId w:val="21"/>
  </w:num>
  <w:num w:numId="8">
    <w:abstractNumId w:val="0"/>
  </w:num>
  <w:num w:numId="9">
    <w:abstractNumId w:val="22"/>
  </w:num>
  <w:num w:numId="10">
    <w:abstractNumId w:val="5"/>
  </w:num>
  <w:num w:numId="11">
    <w:abstractNumId w:val="29"/>
  </w:num>
  <w:num w:numId="12">
    <w:abstractNumId w:val="46"/>
  </w:num>
  <w:num w:numId="13">
    <w:abstractNumId w:val="44"/>
  </w:num>
  <w:num w:numId="14">
    <w:abstractNumId w:val="15"/>
  </w:num>
  <w:num w:numId="15">
    <w:abstractNumId w:val="4"/>
  </w:num>
  <w:num w:numId="16">
    <w:abstractNumId w:val="43"/>
  </w:num>
  <w:num w:numId="17">
    <w:abstractNumId w:val="28"/>
  </w:num>
  <w:num w:numId="18">
    <w:abstractNumId w:val="39"/>
  </w:num>
  <w:num w:numId="19">
    <w:abstractNumId w:val="23"/>
  </w:num>
  <w:num w:numId="20">
    <w:abstractNumId w:val="33"/>
  </w:num>
  <w:num w:numId="21">
    <w:abstractNumId w:val="42"/>
  </w:num>
  <w:num w:numId="22">
    <w:abstractNumId w:val="3"/>
  </w:num>
  <w:num w:numId="23">
    <w:abstractNumId w:val="17"/>
  </w:num>
  <w:num w:numId="24">
    <w:abstractNumId w:val="41"/>
  </w:num>
  <w:num w:numId="25">
    <w:abstractNumId w:val="27"/>
  </w:num>
  <w:num w:numId="26">
    <w:abstractNumId w:val="14"/>
  </w:num>
  <w:num w:numId="27">
    <w:abstractNumId w:val="27"/>
  </w:num>
  <w:num w:numId="28">
    <w:abstractNumId w:val="8"/>
  </w:num>
  <w:num w:numId="29">
    <w:abstractNumId w:val="43"/>
  </w:num>
  <w:num w:numId="30">
    <w:abstractNumId w:val="20"/>
  </w:num>
  <w:num w:numId="31">
    <w:abstractNumId w:val="26"/>
  </w:num>
  <w:num w:numId="32">
    <w:abstractNumId w:val="30"/>
  </w:num>
  <w:num w:numId="33">
    <w:abstractNumId w:val="40"/>
  </w:num>
  <w:num w:numId="34">
    <w:abstractNumId w:val="12"/>
  </w:num>
  <w:num w:numId="35">
    <w:abstractNumId w:val="10"/>
  </w:num>
  <w:num w:numId="36">
    <w:abstractNumId w:val="35"/>
  </w:num>
  <w:num w:numId="37">
    <w:abstractNumId w:val="36"/>
  </w:num>
  <w:num w:numId="38">
    <w:abstractNumId w:val="45"/>
  </w:num>
  <w:num w:numId="39">
    <w:abstractNumId w:val="32"/>
  </w:num>
  <w:num w:numId="40">
    <w:abstractNumId w:val="11"/>
  </w:num>
  <w:num w:numId="41">
    <w:abstractNumId w:val="6"/>
  </w:num>
  <w:num w:numId="42">
    <w:abstractNumId w:val="38"/>
  </w:num>
  <w:num w:numId="43">
    <w:abstractNumId w:val="7"/>
  </w:num>
  <w:num w:numId="44">
    <w:abstractNumId w:val="16"/>
  </w:num>
  <w:num w:numId="45">
    <w:abstractNumId w:val="18"/>
  </w:num>
  <w:num w:numId="46">
    <w:abstractNumId w:val="13"/>
  </w:num>
  <w:num w:numId="47">
    <w:abstractNumId w:val="9"/>
  </w:num>
  <w:num w:numId="48">
    <w:abstractNumId w:val="19"/>
  </w:num>
  <w:num w:numId="49">
    <w:abstractNumId w:val="1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54ACA"/>
    <w:rsid w:val="0029159B"/>
    <w:rsid w:val="00716C8E"/>
    <w:rsid w:val="00814424"/>
    <w:rsid w:val="008E5090"/>
    <w:rsid w:val="00B54ACA"/>
    <w:rsid w:val="00BD6F3B"/>
    <w:rsid w:val="00C465EC"/>
    <w:rsid w:val="00CC48EE"/>
    <w:rsid w:val="00F56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AC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4A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B54A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B54A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B54AC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B54A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B54AC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B54AC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B54AC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B54AC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B54AC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B54AC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B54AC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B54AC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B54ACA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B54ACA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2">
    <w:name w:val="Heading 2"/>
    <w:basedOn w:val="Normalny"/>
    <w:next w:val="Normalny"/>
    <w:link w:val="Heading2Char"/>
    <w:uiPriority w:val="9"/>
    <w:unhideWhenUsed/>
    <w:qFormat/>
    <w:rsid w:val="00B54ACA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Heading4">
    <w:name w:val="Heading 4"/>
    <w:basedOn w:val="Normalny"/>
    <w:next w:val="Normalny"/>
    <w:link w:val="Heading4Char"/>
    <w:uiPriority w:val="9"/>
    <w:unhideWhenUsed/>
    <w:qFormat/>
    <w:rsid w:val="00B54ACA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B54ACA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Heading6">
    <w:name w:val="Heading 6"/>
    <w:basedOn w:val="Normalny"/>
    <w:next w:val="Normalny"/>
    <w:link w:val="Heading6Char"/>
    <w:uiPriority w:val="9"/>
    <w:unhideWhenUsed/>
    <w:qFormat/>
    <w:rsid w:val="00B54ACA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ny"/>
    <w:next w:val="Normalny"/>
    <w:link w:val="Heading7Char"/>
    <w:uiPriority w:val="9"/>
    <w:unhideWhenUsed/>
    <w:qFormat/>
    <w:rsid w:val="00B54ACA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ny"/>
    <w:next w:val="Normalny"/>
    <w:link w:val="Heading8Char"/>
    <w:uiPriority w:val="9"/>
    <w:unhideWhenUsed/>
    <w:qFormat/>
    <w:rsid w:val="00B54ACA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B54ACA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B54ACA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B54ACA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B54ACA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B54ACA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B54AC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B54ACA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B54AC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B54ACA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4ACA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4ACA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ACA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4ACA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4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4AC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54AC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4A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4AC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4ACA"/>
    <w:rPr>
      <w:b/>
      <w:bCs/>
      <w:smallCaps/>
      <w:color w:val="2E74B5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B54ACA"/>
  </w:style>
  <w:style w:type="character" w:styleId="Wyrnieniedelikatne">
    <w:name w:val="Subtle Emphasis"/>
    <w:basedOn w:val="Domylnaczcionkaakapitu"/>
    <w:uiPriority w:val="19"/>
    <w:qFormat/>
    <w:rsid w:val="00B54ACA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B54ACA"/>
    <w:rPr>
      <w:i/>
      <w:iCs/>
    </w:rPr>
  </w:style>
  <w:style w:type="character" w:styleId="Pogrubienie">
    <w:name w:val="Strong"/>
    <w:basedOn w:val="Domylnaczcionkaakapitu"/>
    <w:uiPriority w:val="22"/>
    <w:qFormat/>
    <w:rsid w:val="00B54ACA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B54ACA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B54ACA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B54ACA"/>
  </w:style>
  <w:style w:type="character" w:customStyle="1" w:styleId="FooterChar">
    <w:name w:val="Footer Char"/>
    <w:basedOn w:val="Domylnaczcionkaakapitu"/>
    <w:link w:val="Footer"/>
    <w:uiPriority w:val="99"/>
    <w:rsid w:val="00B54ACA"/>
  </w:style>
  <w:style w:type="paragraph" w:customStyle="1" w:styleId="Caption">
    <w:name w:val="Caption"/>
    <w:basedOn w:val="Normalny"/>
    <w:next w:val="Normalny"/>
    <w:uiPriority w:val="35"/>
    <w:unhideWhenUsed/>
    <w:qFormat/>
    <w:rsid w:val="00B54ACA"/>
    <w:pPr>
      <w:spacing w:after="200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4AC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4A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4AC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4AC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4A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4A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54AC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54ACA"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rsid w:val="00B54ACA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B54ACA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B54ACA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B54ACA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B54ACA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B54ACA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B54ACA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B54ACA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B54ACA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B54ACA"/>
    <w:rPr>
      <w:color w:val="666666"/>
    </w:rPr>
  </w:style>
  <w:style w:type="paragraph" w:styleId="Nagwekspisutreci">
    <w:name w:val="TOC Heading"/>
    <w:uiPriority w:val="39"/>
    <w:unhideWhenUsed/>
    <w:rsid w:val="00B54ACA"/>
  </w:style>
  <w:style w:type="paragraph" w:styleId="Spisilustracji">
    <w:name w:val="table of figures"/>
    <w:basedOn w:val="Normalny"/>
    <w:next w:val="Normalny"/>
    <w:uiPriority w:val="99"/>
    <w:unhideWhenUsed/>
    <w:rsid w:val="00B54ACA"/>
  </w:style>
  <w:style w:type="paragraph" w:customStyle="1" w:styleId="Heading1">
    <w:name w:val="Heading 1"/>
    <w:basedOn w:val="Normalny"/>
    <w:next w:val="Normalny"/>
    <w:link w:val="Nagwek1Znak"/>
    <w:uiPriority w:val="9"/>
    <w:qFormat/>
    <w:rsid w:val="00B54A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3">
    <w:name w:val="Heading 3"/>
    <w:basedOn w:val="Normalny"/>
    <w:next w:val="Normalny"/>
    <w:link w:val="Nagwek3Znak"/>
    <w:uiPriority w:val="9"/>
    <w:semiHidden/>
    <w:unhideWhenUsed/>
    <w:qFormat/>
    <w:rsid w:val="00B54A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9">
    <w:name w:val="Heading 9"/>
    <w:basedOn w:val="Normalny"/>
    <w:next w:val="Normalny"/>
    <w:link w:val="Heading9Char"/>
    <w:qFormat/>
    <w:rsid w:val="00B54ACA"/>
    <w:pPr>
      <w:keepNext/>
      <w:jc w:val="center"/>
      <w:outlineLvl w:val="8"/>
    </w:pPr>
    <w:rPr>
      <w:rFonts w:ascii="Arial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A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ACA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Normalny"/>
    <w:link w:val="NagwekZnak"/>
    <w:uiPriority w:val="99"/>
    <w:unhideWhenUsed/>
    <w:rsid w:val="00B54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Header"/>
    <w:uiPriority w:val="99"/>
    <w:rsid w:val="00B54ACA"/>
    <w:rPr>
      <w:sz w:val="24"/>
      <w:szCs w:val="24"/>
    </w:rPr>
  </w:style>
  <w:style w:type="paragraph" w:customStyle="1" w:styleId="Footer">
    <w:name w:val="Footer"/>
    <w:basedOn w:val="Normalny"/>
    <w:link w:val="StopkaZnak"/>
    <w:uiPriority w:val="99"/>
    <w:unhideWhenUsed/>
    <w:rsid w:val="00B54A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Footer"/>
    <w:uiPriority w:val="99"/>
    <w:rsid w:val="00B54ACA"/>
    <w:rPr>
      <w:sz w:val="24"/>
      <w:szCs w:val="24"/>
    </w:rPr>
  </w:style>
  <w:style w:type="character" w:customStyle="1" w:styleId="Nagwek3Znak">
    <w:name w:val="Nagłówek 3 Znak"/>
    <w:basedOn w:val="Domylnaczcionkaakapitu"/>
    <w:link w:val="Heading3"/>
    <w:uiPriority w:val="9"/>
    <w:semiHidden/>
    <w:rsid w:val="00B54A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Heading1"/>
    <w:uiPriority w:val="9"/>
    <w:rsid w:val="00B54A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54A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50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0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09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0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E3376-640F-4C6B-AFEA-5AFABF89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1931</Words>
  <Characters>11588</Characters>
  <Application>Microsoft Office Word</Application>
  <DocSecurity>0</DocSecurity>
  <Lines>96</Lines>
  <Paragraphs>26</Paragraphs>
  <ScaleCrop>false</ScaleCrop>
  <Company>bor</Company>
  <LinksUpToDate>false</LinksUpToDate>
  <CharactersWithSpaces>13493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iwaniukfabian</dc:creator>
  <cp:lastModifiedBy>josinski</cp:lastModifiedBy>
  <cp:revision>4</cp:revision>
  <dcterms:created xsi:type="dcterms:W3CDTF">2026-06-11T12:31:00Z</dcterms:created>
  <dcterms:modified xsi:type="dcterms:W3CDTF">2026-06-25T12:15:00Z</dcterms:modified>
</cp:coreProperties>
</file>