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6711" w14:textId="0C6D9838" w:rsidR="00A4416E" w:rsidRPr="00C8489D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996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PZ-26-</w:t>
      </w:r>
      <w:r w:rsidR="00ED0786" w:rsidRPr="00996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1</w:t>
      </w:r>
      <w:r w:rsidR="004207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3</w:t>
      </w:r>
      <w:r w:rsidRPr="00996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d/26 </w:t>
      </w:r>
      <w:r w:rsidRPr="009961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</w: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Załącznik nr 1a do Oferty</w:t>
      </w:r>
    </w:p>
    <w:p w14:paraId="7262AA59" w14:textId="77777777" w:rsidR="00A4416E" w:rsidRPr="00C8489D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4E2E1ADB" w14:textId="77777777" w:rsidR="00A4416E" w:rsidRPr="00C8489D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59C92D95" w14:textId="77777777" w:rsidR="00A4416E" w:rsidRPr="00C8489D" w:rsidRDefault="00A4416E" w:rsidP="00A441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15E687CC" w14:textId="77777777" w:rsidR="00A4416E" w:rsidRPr="00C8489D" w:rsidRDefault="00A4416E" w:rsidP="00A4416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C848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Formularz parametrów technicznych</w:t>
      </w:r>
    </w:p>
    <w:p w14:paraId="7E5491CB" w14:textId="77777777" w:rsidR="00A4416E" w:rsidRPr="00C8489D" w:rsidRDefault="00A4416E" w:rsidP="00A4416E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2C9035DC" w14:textId="29529CA2" w:rsidR="00985022" w:rsidRPr="00985022" w:rsidRDefault="00985022" w:rsidP="00985022">
      <w:pPr>
        <w:jc w:val="both"/>
        <w:rPr>
          <w:rFonts w:ascii="Times New Roman" w:hAnsi="Times New Roman" w:cs="Times New Roman"/>
          <w:b/>
        </w:rPr>
      </w:pPr>
      <w:r w:rsidRPr="00985022">
        <w:rPr>
          <w:rFonts w:ascii="Times New Roman" w:hAnsi="Times New Roman" w:cs="Times New Roman"/>
          <w:b/>
          <w:bCs/>
        </w:rPr>
        <w:t>Dostawa, instalacj</w:t>
      </w:r>
      <w:r w:rsidR="00420730">
        <w:rPr>
          <w:rFonts w:ascii="Times New Roman" w:hAnsi="Times New Roman" w:cs="Times New Roman"/>
          <w:b/>
          <w:bCs/>
        </w:rPr>
        <w:t>a</w:t>
      </w:r>
      <w:r w:rsidRPr="00985022">
        <w:rPr>
          <w:rFonts w:ascii="Times New Roman" w:hAnsi="Times New Roman" w:cs="Times New Roman"/>
          <w:b/>
          <w:bCs/>
        </w:rPr>
        <w:t xml:space="preserve">, uruchomienie, testowanie i włączenie do eksploatacji komory </w:t>
      </w:r>
      <w:proofErr w:type="spellStart"/>
      <w:r w:rsidRPr="00985022">
        <w:rPr>
          <w:rFonts w:ascii="Times New Roman" w:hAnsi="Times New Roman" w:cs="Times New Roman"/>
          <w:b/>
          <w:bCs/>
        </w:rPr>
        <w:t>fitotronowej</w:t>
      </w:r>
      <w:proofErr w:type="spellEnd"/>
      <w:r w:rsidRPr="00985022">
        <w:rPr>
          <w:rFonts w:ascii="Times New Roman" w:hAnsi="Times New Roman" w:cs="Times New Roman"/>
          <w:b/>
          <w:bCs/>
        </w:rPr>
        <w:t xml:space="preserve"> do hodowli glonów zapewniającej stałe parametry klimatyczne i oświetleniowe dla </w:t>
      </w:r>
      <w:r w:rsidRPr="00985022">
        <w:rPr>
          <w:rFonts w:ascii="Times New Roman" w:hAnsi="Times New Roman" w:cs="Times New Roman"/>
        </w:rPr>
        <w:t xml:space="preserve"> </w:t>
      </w:r>
      <w:r w:rsidRPr="00985022">
        <w:rPr>
          <w:rFonts w:ascii="Times New Roman" w:hAnsi="Times New Roman" w:cs="Times New Roman"/>
          <w:b/>
          <w:color w:val="000000"/>
        </w:rPr>
        <w:t xml:space="preserve">Centrum </w:t>
      </w:r>
      <w:proofErr w:type="spellStart"/>
      <w:r w:rsidRPr="00985022">
        <w:rPr>
          <w:rFonts w:ascii="Times New Roman" w:hAnsi="Times New Roman" w:cs="Times New Roman"/>
          <w:b/>
          <w:color w:val="000000"/>
        </w:rPr>
        <w:t>Biogospodarki</w:t>
      </w:r>
      <w:proofErr w:type="spellEnd"/>
      <w:r w:rsidRPr="00985022">
        <w:rPr>
          <w:rFonts w:ascii="Times New Roman" w:hAnsi="Times New Roman" w:cs="Times New Roman"/>
          <w:b/>
          <w:color w:val="000000"/>
        </w:rPr>
        <w:t xml:space="preserve"> i </w:t>
      </w:r>
      <w:proofErr w:type="spellStart"/>
      <w:r w:rsidRPr="00985022">
        <w:rPr>
          <w:rFonts w:ascii="Times New Roman" w:hAnsi="Times New Roman" w:cs="Times New Roman"/>
          <w:b/>
          <w:color w:val="000000"/>
        </w:rPr>
        <w:t>Ekoinnowacji</w:t>
      </w:r>
      <w:proofErr w:type="spellEnd"/>
      <w:r w:rsidRPr="00985022">
        <w:rPr>
          <w:rFonts w:ascii="Times New Roman" w:hAnsi="Times New Roman" w:cs="Times New Roman"/>
          <w:b/>
          <w:color w:val="000000"/>
        </w:rPr>
        <w:t xml:space="preserve">   </w:t>
      </w:r>
      <w:r w:rsidRPr="00985022">
        <w:rPr>
          <w:rFonts w:ascii="Times New Roman" w:hAnsi="Times New Roman" w:cs="Times New Roman"/>
          <w:b/>
        </w:rPr>
        <w:t>Sieci Badawczej Łukasiewicz - Instytutu Technologii Eksploatacji</w:t>
      </w:r>
    </w:p>
    <w:p w14:paraId="5985C231" w14:textId="77777777" w:rsidR="00C704EC" w:rsidRPr="00C8489D" w:rsidRDefault="00C704EC" w:rsidP="00C70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5194416F" w14:textId="77777777" w:rsidR="00FF6061" w:rsidRPr="00444045" w:rsidRDefault="00FF6061" w:rsidP="00FF60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hAnsi="Times New Roman" w:cs="Times New Roman"/>
          <w:b/>
          <w:bCs/>
        </w:rPr>
        <w:t>K</w:t>
      </w:r>
      <w:r w:rsidRPr="005B7A2D">
        <w:rPr>
          <w:rFonts w:ascii="Times New Roman" w:hAnsi="Times New Roman" w:cs="Times New Roman"/>
          <w:b/>
          <w:bCs/>
        </w:rPr>
        <w:t>omor</w:t>
      </w:r>
      <w:r>
        <w:rPr>
          <w:rFonts w:ascii="Times New Roman" w:hAnsi="Times New Roman" w:cs="Times New Roman"/>
          <w:b/>
          <w:bCs/>
        </w:rPr>
        <w:t>a</w:t>
      </w:r>
      <w:r w:rsidRPr="005B7A2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B7A2D">
        <w:rPr>
          <w:rFonts w:ascii="Times New Roman" w:hAnsi="Times New Roman" w:cs="Times New Roman"/>
          <w:b/>
          <w:bCs/>
        </w:rPr>
        <w:t>fitotronowe</w:t>
      </w:r>
      <w:r>
        <w:rPr>
          <w:rFonts w:ascii="Times New Roman" w:hAnsi="Times New Roman" w:cs="Times New Roman"/>
          <w:b/>
          <w:bCs/>
        </w:rPr>
        <w:t>a</w:t>
      </w:r>
      <w:proofErr w:type="spellEnd"/>
      <w:r w:rsidRPr="005B7A2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</w:t>
      </w:r>
      <w:r w:rsidRPr="00A4416E">
        <w:rPr>
          <w:rFonts w:ascii="Times New Roman" w:hAnsi="Times New Roman" w:cs="Times New Roman"/>
        </w:rPr>
        <w:t>……………(model)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   </w:t>
      </w:r>
      <w:r w:rsidRPr="00A4416E">
        <w:rPr>
          <w:rFonts w:ascii="Times New Roman" w:hAnsi="Times New Roman" w:cs="Times New Roman"/>
        </w:rPr>
        <w:t>…………………………………..(producent)</w:t>
      </w:r>
    </w:p>
    <w:p w14:paraId="3F9F10D9" w14:textId="77777777" w:rsidR="00FF6061" w:rsidRPr="00A4416E" w:rsidRDefault="00FF6061" w:rsidP="00FF6061">
      <w:pPr>
        <w:rPr>
          <w:rFonts w:ascii="Times New Roman" w:hAnsi="Times New Roman" w:cs="Times New Roman"/>
        </w:rPr>
      </w:pPr>
    </w:p>
    <w:p w14:paraId="54562049" w14:textId="77777777" w:rsidR="00FF6061" w:rsidRPr="00A4416E" w:rsidRDefault="00FF6061" w:rsidP="00FF6061">
      <w:pPr>
        <w:rPr>
          <w:rFonts w:ascii="Times New Roman" w:hAnsi="Times New Roman" w:cs="Times New Roman"/>
          <w:b/>
          <w:bCs/>
        </w:rPr>
      </w:pPr>
      <w:r w:rsidRPr="00A4416E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.</w:t>
      </w:r>
      <w:r w:rsidRPr="00A4416E">
        <w:rPr>
          <w:rFonts w:ascii="Times New Roman" w:hAnsi="Times New Roman" w:cs="Times New Roman"/>
          <w:b/>
          <w:bCs/>
        </w:rPr>
        <w:t xml:space="preserve"> OPIS OGÓLNY WYMAGAŃ URZĄDZENIA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4962"/>
        <w:gridCol w:w="3969"/>
      </w:tblGrid>
      <w:tr w:rsidR="00FF6061" w:rsidRPr="006A5C88" w14:paraId="7A561645" w14:textId="77777777" w:rsidTr="00FF6061">
        <w:tc>
          <w:tcPr>
            <w:tcW w:w="562" w:type="dxa"/>
          </w:tcPr>
          <w:p w14:paraId="072166FE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4962" w:type="dxa"/>
          </w:tcPr>
          <w:p w14:paraId="2778C2EA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Wymagane obligatoryjne minimalne wymagane parametry/funkcje</w:t>
            </w:r>
          </w:p>
        </w:tc>
        <w:tc>
          <w:tcPr>
            <w:tcW w:w="3969" w:type="dxa"/>
          </w:tcPr>
          <w:p w14:paraId="5EDA5E0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Oferowane parametry/funkcje</w:t>
            </w:r>
          </w:p>
        </w:tc>
      </w:tr>
      <w:tr w:rsidR="00FF6061" w:rsidRPr="006A5C88" w14:paraId="544BB958" w14:textId="77777777" w:rsidTr="00FF6061">
        <w:tc>
          <w:tcPr>
            <w:tcW w:w="562" w:type="dxa"/>
          </w:tcPr>
          <w:p w14:paraId="53A14C3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962" w:type="dxa"/>
          </w:tcPr>
          <w:p w14:paraId="6DF53989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możliwość prowadzenia hodowli glonów w środowisku wodnym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</w:tc>
        <w:tc>
          <w:tcPr>
            <w:tcW w:w="3969" w:type="dxa"/>
          </w:tcPr>
          <w:p w14:paraId="73AD2405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3B50FA70" w14:textId="77777777" w:rsidTr="00FF6061">
        <w:tc>
          <w:tcPr>
            <w:tcW w:w="562" w:type="dxa"/>
          </w:tcPr>
          <w:p w14:paraId="7812439A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962" w:type="dxa"/>
          </w:tcPr>
          <w:p w14:paraId="6FB8549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możliwość czasowego nawadniania/nawilżania (woda z sieci), wymuszonego napowietrzania hodowli (regulowana prędkości przepływu powietrza), ogrzewania/schładzania oraz odprowadzania skroplin do kanalizacji,</w:t>
            </w:r>
          </w:p>
        </w:tc>
        <w:tc>
          <w:tcPr>
            <w:tcW w:w="3969" w:type="dxa"/>
          </w:tcPr>
          <w:p w14:paraId="0D92298F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3EA9CDA6" w14:textId="77777777" w:rsidTr="00FF6061">
        <w:tc>
          <w:tcPr>
            <w:tcW w:w="562" w:type="dxa"/>
          </w:tcPr>
          <w:p w14:paraId="2CA469F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962" w:type="dxa"/>
          </w:tcPr>
          <w:p w14:paraId="3A81E2F3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możliwość sterowania i monitorowania pracy komory, w tym kontroli i rejestracji parametrów klimatycznych i oświetleniowych wewnątrz, co najmniej takich jak: temperatura, wilgotność, punkt rosy, natężenie oświetlenia, </w:t>
            </w:r>
            <w:proofErr w:type="spellStart"/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fotoperiod</w:t>
            </w:r>
            <w:proofErr w:type="spellEnd"/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, ilość zużytej wody, poziom dwutlenku węgla, tlenu i azotu, zawartość fosforu i potasu w hodowlach,</w:t>
            </w:r>
          </w:p>
        </w:tc>
        <w:tc>
          <w:tcPr>
            <w:tcW w:w="3969" w:type="dxa"/>
          </w:tcPr>
          <w:p w14:paraId="23EC634A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4E412752" w14:textId="77777777" w:rsidTr="00FF6061">
        <w:tc>
          <w:tcPr>
            <w:tcW w:w="562" w:type="dxa"/>
          </w:tcPr>
          <w:p w14:paraId="134322E3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962" w:type="dxa"/>
          </w:tcPr>
          <w:p w14:paraId="119E202E" w14:textId="77777777" w:rsidR="00FF6061" w:rsidRPr="006A5C88" w:rsidRDefault="00FF6061" w:rsidP="0054113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montaż paneli oświetleniowych na przeciwległych ścianach komory oraz opcjonalnie paneli półkowych,</w:t>
            </w:r>
          </w:p>
        </w:tc>
        <w:tc>
          <w:tcPr>
            <w:tcW w:w="3969" w:type="dxa"/>
          </w:tcPr>
          <w:p w14:paraId="7A4543A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0DBE8655" w14:textId="77777777" w:rsidTr="00FF6061">
        <w:tc>
          <w:tcPr>
            <w:tcW w:w="562" w:type="dxa"/>
          </w:tcPr>
          <w:p w14:paraId="348E63E9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962" w:type="dxa"/>
          </w:tcPr>
          <w:p w14:paraId="559BA36E" w14:textId="77777777" w:rsidR="00FF6061" w:rsidRPr="006A5C88" w:rsidRDefault="00FF6061" w:rsidP="0054113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możliwość równoczesnego prowadzenia hodowli z wykorzystaniem trzech wytrząsarek (w 18 szklanych kolbach),</w:t>
            </w:r>
          </w:p>
        </w:tc>
        <w:tc>
          <w:tcPr>
            <w:tcW w:w="3969" w:type="dxa"/>
          </w:tcPr>
          <w:p w14:paraId="4ED99F3B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72C425C5" w14:textId="77777777" w:rsidTr="00FF6061">
        <w:tc>
          <w:tcPr>
            <w:tcW w:w="562" w:type="dxa"/>
          </w:tcPr>
          <w:p w14:paraId="613433EF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962" w:type="dxa"/>
          </w:tcPr>
          <w:p w14:paraId="2AB9357C" w14:textId="77777777" w:rsidR="00FF6061" w:rsidRPr="006A5C88" w:rsidRDefault="00FF6061" w:rsidP="0054113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możliwość zaprogramowania profili czasowych (min. 8), </w:t>
            </w:r>
          </w:p>
        </w:tc>
        <w:tc>
          <w:tcPr>
            <w:tcW w:w="3969" w:type="dxa"/>
          </w:tcPr>
          <w:p w14:paraId="1E45B1D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08FDB39E" w14:textId="77777777" w:rsidTr="00FF6061">
        <w:tc>
          <w:tcPr>
            <w:tcW w:w="562" w:type="dxa"/>
          </w:tcPr>
          <w:p w14:paraId="69E9FE42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962" w:type="dxa"/>
          </w:tcPr>
          <w:p w14:paraId="50CC2861" w14:textId="77777777" w:rsidR="00FF6061" w:rsidRPr="006A5C88" w:rsidRDefault="00FF6061" w:rsidP="0054113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możliwość akwizycji danych we wbudowanej pamięci oraz zapisu na zewnętrznym nośniku danych poprzez złącze USB,</w:t>
            </w:r>
          </w:p>
        </w:tc>
        <w:tc>
          <w:tcPr>
            <w:tcW w:w="3969" w:type="dxa"/>
          </w:tcPr>
          <w:p w14:paraId="4335FB7D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79FC8307" w14:textId="77777777" w:rsidTr="00FF6061">
        <w:tc>
          <w:tcPr>
            <w:tcW w:w="562" w:type="dxa"/>
          </w:tcPr>
          <w:p w14:paraId="07E079A3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4962" w:type="dxa"/>
          </w:tcPr>
          <w:p w14:paraId="49A70F65" w14:textId="77777777" w:rsidR="00FF6061" w:rsidRPr="006A5C88" w:rsidRDefault="00FF6061" w:rsidP="0054113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możliwość podglądu danych </w:t>
            </w:r>
            <w:r w:rsidRPr="006A5C8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on-line</w:t>
            </w: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3969" w:type="dxa"/>
          </w:tcPr>
          <w:p w14:paraId="290683D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0CE9E9B6" w14:textId="77777777" w:rsidTr="00FF6061">
        <w:tc>
          <w:tcPr>
            <w:tcW w:w="562" w:type="dxa"/>
          </w:tcPr>
          <w:p w14:paraId="673B9F0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4962" w:type="dxa"/>
          </w:tcPr>
          <w:p w14:paraId="75509034" w14:textId="77777777" w:rsidR="00FF6061" w:rsidRPr="006A5C88" w:rsidRDefault="00FF6061" w:rsidP="0054113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możliwość ustawienia opóźnionego startu w czasie zadeklarowanym przez użytkownika, </w:t>
            </w:r>
          </w:p>
        </w:tc>
        <w:tc>
          <w:tcPr>
            <w:tcW w:w="3969" w:type="dxa"/>
          </w:tcPr>
          <w:p w14:paraId="2EB911BA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4442ADA8" w14:textId="77777777" w:rsidTr="00FF6061">
        <w:tc>
          <w:tcPr>
            <w:tcW w:w="562" w:type="dxa"/>
          </w:tcPr>
          <w:p w14:paraId="04B79621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4962" w:type="dxa"/>
          </w:tcPr>
          <w:p w14:paraId="12072D82" w14:textId="77777777" w:rsidR="00FF6061" w:rsidRPr="006A5C88" w:rsidRDefault="00FF6061" w:rsidP="0054113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sygnalizowanie nieprawidłowości w pracy komory poprzez alarm wizualny i dźwiękowy, </w:t>
            </w:r>
          </w:p>
        </w:tc>
        <w:tc>
          <w:tcPr>
            <w:tcW w:w="3969" w:type="dxa"/>
          </w:tcPr>
          <w:p w14:paraId="38698C93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6905C390" w14:textId="77777777" w:rsidTr="00FF6061">
        <w:tc>
          <w:tcPr>
            <w:tcW w:w="562" w:type="dxa"/>
          </w:tcPr>
          <w:p w14:paraId="4D0CE01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4962" w:type="dxa"/>
          </w:tcPr>
          <w:p w14:paraId="01FDDF4D" w14:textId="77777777" w:rsidR="00FF6061" w:rsidRPr="006A5C88" w:rsidRDefault="00FF6061" w:rsidP="0054113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zabezpieczenie komory przed niepożądanym uruchomieniem i/lub wyłączeniem za pomocą hasła,</w:t>
            </w:r>
          </w:p>
        </w:tc>
        <w:tc>
          <w:tcPr>
            <w:tcW w:w="3969" w:type="dxa"/>
          </w:tcPr>
          <w:p w14:paraId="036C33A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27839EFC" w14:textId="77777777" w:rsidTr="00FF6061">
        <w:tc>
          <w:tcPr>
            <w:tcW w:w="562" w:type="dxa"/>
          </w:tcPr>
          <w:p w14:paraId="1D2C69DC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4962" w:type="dxa"/>
          </w:tcPr>
          <w:p w14:paraId="4BE5DF75" w14:textId="77777777" w:rsidR="00FF6061" w:rsidRPr="006A5C88" w:rsidRDefault="00FF6061" w:rsidP="0054113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możliwość wyboru opcji przerwania lub kontynuowania pracy komory po wznowieniu zasilania, w przypadku awarii.</w:t>
            </w:r>
          </w:p>
        </w:tc>
        <w:tc>
          <w:tcPr>
            <w:tcW w:w="3969" w:type="dxa"/>
          </w:tcPr>
          <w:p w14:paraId="4CBA70BB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F76F658" w14:textId="77777777" w:rsidR="00FF6061" w:rsidRPr="006A5C88" w:rsidRDefault="00FF6061" w:rsidP="00FF6061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1D59524" w14:textId="77777777" w:rsidR="00FF6061" w:rsidRPr="006A5C88" w:rsidRDefault="00FF6061" w:rsidP="00FF6061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A5C88">
        <w:rPr>
          <w:rFonts w:ascii="Times New Roman" w:hAnsi="Times New Roman" w:cs="Times New Roman"/>
          <w:b/>
          <w:bCs/>
          <w:sz w:val="18"/>
          <w:szCs w:val="18"/>
        </w:rPr>
        <w:t>II. OPIS SZCZEGÓŁOWY WYMAGAŃ URZĄDZENIA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4866"/>
        <w:gridCol w:w="4394"/>
      </w:tblGrid>
      <w:tr w:rsidR="00FF6061" w:rsidRPr="006A5C88" w14:paraId="7FCF5202" w14:textId="77777777" w:rsidTr="00541134">
        <w:trPr>
          <w:trHeight w:val="512"/>
        </w:trPr>
        <w:tc>
          <w:tcPr>
            <w:tcW w:w="658" w:type="dxa"/>
            <w:vAlign w:val="center"/>
          </w:tcPr>
          <w:p w14:paraId="49C753A1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4866" w:type="dxa"/>
            <w:vAlign w:val="center"/>
          </w:tcPr>
          <w:p w14:paraId="7EE02140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Parametry minimalne</w:t>
            </w:r>
          </w:p>
        </w:tc>
        <w:tc>
          <w:tcPr>
            <w:tcW w:w="4394" w:type="dxa"/>
          </w:tcPr>
          <w:p w14:paraId="77688550" w14:textId="77777777" w:rsidR="00FF6061" w:rsidRPr="006A5C88" w:rsidRDefault="00FF6061" w:rsidP="005411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Oferowane parametry/funkcje</w:t>
            </w:r>
          </w:p>
        </w:tc>
      </w:tr>
      <w:tr w:rsidR="00FF6061" w:rsidRPr="006A5C88" w14:paraId="688D5AC1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4F8A11FC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866" w:type="dxa"/>
          </w:tcPr>
          <w:p w14:paraId="7EE0C2BD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pojemność komory: min. 650 dm</w:t>
            </w:r>
            <w:r w:rsidRPr="006A5C8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4394" w:type="dxa"/>
          </w:tcPr>
          <w:p w14:paraId="0F9BD6D5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3361AC29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11DF92DB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866" w:type="dxa"/>
          </w:tcPr>
          <w:p w14:paraId="49118EE2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wymiary zewnętrzne: maks. wysokość 200 cm, maks. szerokość i głębokość 100 cm,</w:t>
            </w:r>
          </w:p>
        </w:tc>
        <w:tc>
          <w:tcPr>
            <w:tcW w:w="4394" w:type="dxa"/>
          </w:tcPr>
          <w:p w14:paraId="41A35E33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1844CFD1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45166E5F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 </w:t>
            </w:r>
          </w:p>
        </w:tc>
        <w:tc>
          <w:tcPr>
            <w:tcW w:w="4866" w:type="dxa"/>
          </w:tcPr>
          <w:p w14:paraId="08950550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zasilanie: 230 V / 50 </w:t>
            </w:r>
            <w:proofErr w:type="spellStart"/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Hz</w:t>
            </w:r>
            <w:proofErr w:type="spellEnd"/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4394" w:type="dxa"/>
          </w:tcPr>
          <w:p w14:paraId="57F9768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0D8DCE85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22E5564D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866" w:type="dxa"/>
          </w:tcPr>
          <w:p w14:paraId="532C857D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materiał konstrukcyjny obudowy komory: stal malowana proszkowo,</w:t>
            </w:r>
          </w:p>
        </w:tc>
        <w:tc>
          <w:tcPr>
            <w:tcW w:w="4394" w:type="dxa"/>
          </w:tcPr>
          <w:p w14:paraId="6E09EB1E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26606B61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1438781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866" w:type="dxa"/>
          </w:tcPr>
          <w:p w14:paraId="5563F7E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materiał konstrukcyjny wnętrza komory: stali nierdzewna,</w:t>
            </w:r>
          </w:p>
        </w:tc>
        <w:tc>
          <w:tcPr>
            <w:tcW w:w="4394" w:type="dxa"/>
          </w:tcPr>
          <w:p w14:paraId="772A21D2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044859C1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5C0425E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866" w:type="dxa"/>
          </w:tcPr>
          <w:p w14:paraId="262EFB91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wielkość wyświetlacza dotykowego sterownika: przekątna min. 10”,</w:t>
            </w:r>
          </w:p>
        </w:tc>
        <w:tc>
          <w:tcPr>
            <w:tcW w:w="4394" w:type="dxa"/>
          </w:tcPr>
          <w:p w14:paraId="7375ABAF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35A7C9F6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66A7FA4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866" w:type="dxa"/>
          </w:tcPr>
          <w:p w14:paraId="55398CB3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zakres temperatur pracy: co najmniej od 4°C do 40°C,</w:t>
            </w:r>
          </w:p>
        </w:tc>
        <w:tc>
          <w:tcPr>
            <w:tcW w:w="4394" w:type="dxa"/>
          </w:tcPr>
          <w:p w14:paraId="1BD78220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5D593869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00FBAF0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4866" w:type="dxa"/>
          </w:tcPr>
          <w:p w14:paraId="527625B0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stabilność utrzymania warunków termicznych: nie gorsza niż +/-0,5°C w temp. 25°C,</w:t>
            </w:r>
          </w:p>
        </w:tc>
        <w:tc>
          <w:tcPr>
            <w:tcW w:w="4394" w:type="dxa"/>
          </w:tcPr>
          <w:p w14:paraId="1990A6BC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1084CDBF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42D6043D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4866" w:type="dxa"/>
          </w:tcPr>
          <w:p w14:paraId="276D67D0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żywotność źródła światła (UVA, UVB, UVC, światło białe): min. 25 000 godzin przy maksymalnej jasności.</w:t>
            </w:r>
          </w:p>
        </w:tc>
        <w:tc>
          <w:tcPr>
            <w:tcW w:w="4394" w:type="dxa"/>
          </w:tcPr>
          <w:p w14:paraId="2B344D43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1D5DA06" w14:textId="77777777" w:rsidR="00FF6061" w:rsidRPr="006A5C88" w:rsidRDefault="00FF6061" w:rsidP="00FF6061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4866"/>
        <w:gridCol w:w="4394"/>
      </w:tblGrid>
      <w:tr w:rsidR="00FF6061" w:rsidRPr="006A5C88" w14:paraId="7BC4A9DC" w14:textId="77777777" w:rsidTr="00541134">
        <w:trPr>
          <w:trHeight w:val="512"/>
        </w:trPr>
        <w:tc>
          <w:tcPr>
            <w:tcW w:w="658" w:type="dxa"/>
            <w:vAlign w:val="center"/>
          </w:tcPr>
          <w:p w14:paraId="1419F684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4866" w:type="dxa"/>
            <w:vAlign w:val="center"/>
          </w:tcPr>
          <w:p w14:paraId="4312F3BB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Elementy wyposażenia</w:t>
            </w:r>
          </w:p>
        </w:tc>
        <w:tc>
          <w:tcPr>
            <w:tcW w:w="4394" w:type="dxa"/>
          </w:tcPr>
          <w:p w14:paraId="491D153D" w14:textId="77777777" w:rsidR="00FF6061" w:rsidRPr="006A5C88" w:rsidRDefault="00FF6061" w:rsidP="005411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Oferowane </w:t>
            </w:r>
          </w:p>
        </w:tc>
      </w:tr>
      <w:tr w:rsidR="00FF6061" w:rsidRPr="006A5C88" w14:paraId="57338417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42B561EB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866" w:type="dxa"/>
          </w:tcPr>
          <w:p w14:paraId="437A5E1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sterownik mikroprocesorowy z wyświetlaczem dotykowym LCD (kontrola pracy urządzenia, akwizycja danych) – 1 szt.,</w:t>
            </w:r>
          </w:p>
        </w:tc>
        <w:tc>
          <w:tcPr>
            <w:tcW w:w="4394" w:type="dxa"/>
          </w:tcPr>
          <w:p w14:paraId="4878A3DF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39908C23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6E5F5DA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866" w:type="dxa"/>
          </w:tcPr>
          <w:p w14:paraId="5B983D02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wytrząsarka orbitalna, wyposażona w platformę z uchwytami na 6 kolb szklanych o pojemności maks. 1 dm</w:t>
            </w:r>
            <w:r w:rsidRPr="006A5C8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3</w:t>
            </w: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(zakres dopuszczalnych temperatur pracy nie mniejszy niż zakres temperatur pracy komory; minimalna częstotliwość wytrząsania: co najmniej 50 </w:t>
            </w:r>
            <w:proofErr w:type="spellStart"/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obr</w:t>
            </w:r>
            <w:proofErr w:type="spellEnd"/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/min, maksymalna częstotliwość wytrząsania: co najmniej 200 </w:t>
            </w:r>
            <w:proofErr w:type="spellStart"/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obr</w:t>
            </w:r>
            <w:proofErr w:type="spellEnd"/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/min; dopuszczalne obciążenie: min. 6 kg; czas pracy ciągłej: co najmniej 6 dni) – 3 szt.,</w:t>
            </w:r>
          </w:p>
        </w:tc>
        <w:tc>
          <w:tcPr>
            <w:tcW w:w="4394" w:type="dxa"/>
          </w:tcPr>
          <w:p w14:paraId="7A696D3C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71A4F96A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795CDF92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4866" w:type="dxa"/>
          </w:tcPr>
          <w:p w14:paraId="7AF9E17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panel oświetleniowy LED, boczny, zapewniający naświetlanie hodowli na całej wysokości komory (światło UV: </w:t>
            </w: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UVA, UVB i UVC;</w:t>
            </w: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światło białe ciepłe o temperaturze barwowej do 3000 K i światło białe zimne o temperaturze barwowej do 5100 K) – 2 szt.,</w:t>
            </w:r>
          </w:p>
        </w:tc>
        <w:tc>
          <w:tcPr>
            <w:tcW w:w="4394" w:type="dxa"/>
          </w:tcPr>
          <w:p w14:paraId="5F4B9521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5DDD1D8C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61013CF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866" w:type="dxa"/>
          </w:tcPr>
          <w:p w14:paraId="078C811D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półka z wmontowanym panelem oświetleniowym – 3 szt.,</w:t>
            </w:r>
          </w:p>
        </w:tc>
        <w:tc>
          <w:tcPr>
            <w:tcW w:w="4394" w:type="dxa"/>
          </w:tcPr>
          <w:p w14:paraId="3441DD8C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036AE41A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06C36DF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866" w:type="dxa"/>
          </w:tcPr>
          <w:p w14:paraId="125E31A3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półka ze stali nierdzewnej o nośności, odpowiadającej co najmniej ciężarowi wytrząsarki wraz z jej maksymalnym, dopuszczalnym obciążeniem, o wymiarach dostosowanych do wymiarów komory – 3 szt.,</w:t>
            </w:r>
          </w:p>
        </w:tc>
        <w:tc>
          <w:tcPr>
            <w:tcW w:w="4394" w:type="dxa"/>
          </w:tcPr>
          <w:p w14:paraId="42A307B1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56AAAE67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36BD61E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866" w:type="dxa"/>
          </w:tcPr>
          <w:p w14:paraId="1A61DE6B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system napowietrzania, wraz z pompą powietrza – 1 szt.,</w:t>
            </w:r>
          </w:p>
        </w:tc>
        <w:tc>
          <w:tcPr>
            <w:tcW w:w="4394" w:type="dxa"/>
          </w:tcPr>
          <w:p w14:paraId="379E803E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741984F0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6CF18420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866" w:type="dxa"/>
          </w:tcPr>
          <w:p w14:paraId="0866B03F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oprogramowanie sterujące – 1 szt.,</w:t>
            </w:r>
          </w:p>
        </w:tc>
        <w:tc>
          <w:tcPr>
            <w:tcW w:w="4394" w:type="dxa"/>
          </w:tcPr>
          <w:p w14:paraId="668414A9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48AC909E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120DDA7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4866" w:type="dxa"/>
          </w:tcPr>
          <w:p w14:paraId="38828A4E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Cs/>
                <w:sz w:val="18"/>
                <w:szCs w:val="18"/>
              </w:rPr>
              <w:t>pendrive – 1 szt.</w:t>
            </w:r>
          </w:p>
        </w:tc>
        <w:tc>
          <w:tcPr>
            <w:tcW w:w="4394" w:type="dxa"/>
          </w:tcPr>
          <w:p w14:paraId="030096F9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34E627" w14:textId="77777777" w:rsidR="00FF6061" w:rsidRPr="006A5C88" w:rsidRDefault="00FF6061" w:rsidP="00FF6061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4866"/>
        <w:gridCol w:w="4394"/>
      </w:tblGrid>
      <w:tr w:rsidR="00FF6061" w:rsidRPr="006A5C88" w14:paraId="36BD2B2E" w14:textId="77777777" w:rsidTr="00541134">
        <w:trPr>
          <w:trHeight w:val="512"/>
        </w:trPr>
        <w:tc>
          <w:tcPr>
            <w:tcW w:w="658" w:type="dxa"/>
            <w:vAlign w:val="center"/>
          </w:tcPr>
          <w:p w14:paraId="4B6E2E19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4866" w:type="dxa"/>
            <w:vAlign w:val="center"/>
          </w:tcPr>
          <w:p w14:paraId="5CEB5D4E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Wymagane</w:t>
            </w:r>
          </w:p>
        </w:tc>
        <w:tc>
          <w:tcPr>
            <w:tcW w:w="4394" w:type="dxa"/>
          </w:tcPr>
          <w:p w14:paraId="4C676C93" w14:textId="77777777" w:rsidR="00FF6061" w:rsidRPr="006A5C88" w:rsidRDefault="00FF6061" w:rsidP="005411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Oferowane </w:t>
            </w:r>
          </w:p>
        </w:tc>
      </w:tr>
      <w:tr w:rsidR="00FF6061" w:rsidRPr="006A5C88" w14:paraId="4F199AF3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122E4D25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866" w:type="dxa"/>
          </w:tcPr>
          <w:p w14:paraId="1552383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Dokumentacja:</w:t>
            </w:r>
          </w:p>
        </w:tc>
        <w:tc>
          <w:tcPr>
            <w:tcW w:w="4394" w:type="dxa"/>
          </w:tcPr>
          <w:p w14:paraId="0E43838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4BB36ED0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245A2C01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3256E00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dokumentacja DTR z deklaracjami zgodności</w:t>
            </w:r>
          </w:p>
        </w:tc>
        <w:tc>
          <w:tcPr>
            <w:tcW w:w="4394" w:type="dxa"/>
          </w:tcPr>
          <w:p w14:paraId="49DD5930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73C5AF65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3DAEFC60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866" w:type="dxa"/>
          </w:tcPr>
          <w:p w14:paraId="7D14CE6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Gwarancja:</w:t>
            </w:r>
          </w:p>
        </w:tc>
        <w:tc>
          <w:tcPr>
            <w:tcW w:w="4394" w:type="dxa"/>
          </w:tcPr>
          <w:p w14:paraId="223F5C53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54F9F75E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01E6AE55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09BA911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gwarancja na wszystkie elementy urządzenia będącego przedmiotem postępowania – </w:t>
            </w:r>
            <w:r w:rsidRPr="00D013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min. 12</w:t>
            </w: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 miesięcy od dnia podpisania protokołu zdawczo-odbiorczego.</w:t>
            </w:r>
          </w:p>
        </w:tc>
        <w:tc>
          <w:tcPr>
            <w:tcW w:w="4394" w:type="dxa"/>
          </w:tcPr>
          <w:p w14:paraId="555C677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4D4A988E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1493B61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866" w:type="dxa"/>
          </w:tcPr>
          <w:p w14:paraId="01BCEA72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Serwis:</w:t>
            </w:r>
          </w:p>
        </w:tc>
        <w:tc>
          <w:tcPr>
            <w:tcW w:w="4394" w:type="dxa"/>
          </w:tcPr>
          <w:p w14:paraId="477ACE56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78E56E06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41CB4BDD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2F2A33AE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autoryzowany serwis gwarancyjny producenta,</w:t>
            </w:r>
          </w:p>
        </w:tc>
        <w:tc>
          <w:tcPr>
            <w:tcW w:w="4394" w:type="dxa"/>
          </w:tcPr>
          <w:p w14:paraId="010D5E40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6E80BFCB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14BAE5E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61128863" w14:textId="77777777" w:rsidR="00FF6061" w:rsidRPr="006A5C88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darmowe wsparcie techniczne realizowane w języku polskim – </w:t>
            </w:r>
            <w:proofErr w:type="spellStart"/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support</w:t>
            </w:r>
            <w:proofErr w:type="spellEnd"/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 telefoniczny,</w:t>
            </w:r>
          </w:p>
          <w:p w14:paraId="1F072405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FFD966D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49251DF9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5C4AB3AC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38DBC119" w14:textId="77777777" w:rsidR="00FF6061" w:rsidRPr="006A5C88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reakcja serwisu: maksymalnie 24 godziny (w dni robocze) od zgłoszenia,</w:t>
            </w:r>
          </w:p>
          <w:p w14:paraId="618BC056" w14:textId="77777777" w:rsidR="00FF6061" w:rsidRPr="006A5C88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95E7E6E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7B0CD213" w14:textId="77777777" w:rsidTr="00541134">
        <w:trPr>
          <w:trHeight w:val="331"/>
        </w:trPr>
        <w:tc>
          <w:tcPr>
            <w:tcW w:w="658" w:type="dxa"/>
            <w:vAlign w:val="center"/>
          </w:tcPr>
          <w:p w14:paraId="2FFBB565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</w:tcPr>
          <w:p w14:paraId="666AB8A8" w14:textId="77777777" w:rsidR="00FF6061" w:rsidRPr="006A5C88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czas naprawy: maksymalnie 5 dni.</w:t>
            </w:r>
          </w:p>
          <w:p w14:paraId="273B047C" w14:textId="77777777" w:rsidR="00FF6061" w:rsidRPr="006A5C88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E27E1C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0AC09D58" w14:textId="77777777" w:rsidTr="00541134">
        <w:trPr>
          <w:trHeight w:val="418"/>
        </w:trPr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35E413BF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</w:p>
        </w:tc>
        <w:tc>
          <w:tcPr>
            <w:tcW w:w="4866" w:type="dxa"/>
            <w:tcBorders>
              <w:bottom w:val="single" w:sz="4" w:space="0" w:color="auto"/>
            </w:tcBorders>
          </w:tcPr>
          <w:p w14:paraId="09D64F25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Dostawa i włączenie do eksploatacji: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DA7003A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6AE4BAE5" w14:textId="77777777" w:rsidTr="00541134">
        <w:trPr>
          <w:trHeight w:val="291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0FE9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161343CB" w14:textId="77777777" w:rsidR="00FF6061" w:rsidRPr="006A5C88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darmowa dostawa, instalacja, uruchomienie, testowanie i włączenie do eksploatacji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C1C75EB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518B4272" w14:textId="77777777" w:rsidTr="00541134">
        <w:trPr>
          <w:trHeight w:val="75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2CD37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0EE791B9" w14:textId="7F53AD81" w:rsidR="00FF6061" w:rsidRPr="006A5C88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termin dostawy – maksymalnie </w:t>
            </w:r>
            <w:r w:rsidR="005E09F5">
              <w:rPr>
                <w:rFonts w:ascii="Times New Roman" w:hAnsi="Times New Roman" w:cs="Times New Roman"/>
                <w:sz w:val="18"/>
                <w:szCs w:val="18"/>
              </w:rPr>
              <w:t>84 dni (</w:t>
            </w: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12 tygodni</w:t>
            </w:r>
            <w:r w:rsidR="005E09F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 xml:space="preserve"> od daty zamówienia.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4CE186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1861B774" w14:textId="77777777" w:rsidTr="00541134">
        <w:trPr>
          <w:trHeight w:val="1010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0E222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79702091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Szkolenie stanowiskowe:</w:t>
            </w:r>
          </w:p>
          <w:p w14:paraId="5D9E624B" w14:textId="77777777" w:rsidR="00FF6061" w:rsidRPr="006A5C88" w:rsidRDefault="00FF6061" w:rsidP="005411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darmowe przeszkolenie personelu na miejscu, po uruchomieniu komory.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02DCEC2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26D88D53" w14:textId="77777777" w:rsidTr="00541134">
        <w:trPr>
          <w:trHeight w:val="35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7A1D9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14:paraId="4098F153" w14:textId="77777777" w:rsidR="00FF6061" w:rsidRPr="006A5C88" w:rsidRDefault="00FF6061" w:rsidP="0054113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Instrukcja obsługi urządzenia: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66EE1C8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F6061" w:rsidRPr="006A5C88" w14:paraId="500528AE" w14:textId="77777777" w:rsidTr="00541134">
        <w:trPr>
          <w:trHeight w:val="680"/>
        </w:trPr>
        <w:tc>
          <w:tcPr>
            <w:tcW w:w="658" w:type="dxa"/>
            <w:tcBorders>
              <w:top w:val="single" w:sz="4" w:space="0" w:color="auto"/>
            </w:tcBorders>
            <w:vAlign w:val="center"/>
          </w:tcPr>
          <w:p w14:paraId="5CB2708F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6" w:type="dxa"/>
            <w:tcBorders>
              <w:top w:val="single" w:sz="4" w:space="0" w:color="auto"/>
            </w:tcBorders>
          </w:tcPr>
          <w:p w14:paraId="4494FBC2" w14:textId="77777777" w:rsidR="00FF6061" w:rsidRPr="006A5C88" w:rsidRDefault="00FF6061" w:rsidP="00541134">
            <w:pPr>
              <w:tabs>
                <w:tab w:val="num" w:pos="45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A5C88">
              <w:rPr>
                <w:rFonts w:ascii="Times New Roman" w:hAnsi="Times New Roman" w:cs="Times New Roman"/>
                <w:sz w:val="18"/>
                <w:szCs w:val="18"/>
              </w:rPr>
              <w:t>instrukcja dostarczona wraz z komorą – w języku polskim i angielskim.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28B2B34" w14:textId="77777777" w:rsidR="00FF6061" w:rsidRPr="006A5C88" w:rsidRDefault="00FF6061" w:rsidP="005411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0F67D4A" w14:textId="77777777" w:rsidR="00FF6061" w:rsidRPr="006A5C88" w:rsidRDefault="00FF6061" w:rsidP="00FF6061">
      <w:pPr>
        <w:rPr>
          <w:rFonts w:ascii="Times New Roman" w:hAnsi="Times New Roman" w:cs="Times New Roman"/>
          <w:sz w:val="18"/>
          <w:szCs w:val="18"/>
        </w:rPr>
      </w:pPr>
    </w:p>
    <w:p w14:paraId="3B31772B" w14:textId="77777777" w:rsidR="00FF6061" w:rsidRDefault="00FF6061" w:rsidP="00FF6061">
      <w:pPr>
        <w:rPr>
          <w:rFonts w:ascii="Times New Roman" w:hAnsi="Times New Roman" w:cs="Times New Roman"/>
        </w:rPr>
      </w:pPr>
    </w:p>
    <w:p w14:paraId="73B58D0D" w14:textId="77777777" w:rsidR="00FF6061" w:rsidRDefault="00FF6061" w:rsidP="00FF6061">
      <w:pPr>
        <w:rPr>
          <w:rFonts w:ascii="Times New Roman" w:hAnsi="Times New Roman" w:cs="Times New Roman"/>
        </w:rPr>
      </w:pPr>
    </w:p>
    <w:p w14:paraId="16F12329" w14:textId="77777777" w:rsidR="00FF6061" w:rsidRDefault="00FF6061" w:rsidP="00FF6061">
      <w:pPr>
        <w:rPr>
          <w:rFonts w:ascii="Times New Roman" w:hAnsi="Times New Roman" w:cs="Times New Roman"/>
        </w:rPr>
      </w:pPr>
    </w:p>
    <w:p w14:paraId="3BDEA40D" w14:textId="77777777" w:rsidR="00FF6061" w:rsidRDefault="00FF6061" w:rsidP="00FF6061">
      <w:pPr>
        <w:rPr>
          <w:rFonts w:ascii="Times New Roman" w:hAnsi="Times New Roman" w:cs="Times New Roman"/>
        </w:rPr>
      </w:pPr>
    </w:p>
    <w:p w14:paraId="67485D7D" w14:textId="77777777" w:rsidR="00FF6061" w:rsidRPr="00A4416E" w:rsidRDefault="00FF6061" w:rsidP="00FF6061">
      <w:pPr>
        <w:rPr>
          <w:rFonts w:ascii="Times New Roman" w:hAnsi="Times New Roman" w:cs="Times New Roman"/>
        </w:rPr>
      </w:pPr>
    </w:p>
    <w:p w14:paraId="40DF1BA3" w14:textId="77777777" w:rsidR="00A4416E" w:rsidRPr="00C8489D" w:rsidRDefault="00A4416E" w:rsidP="00A4416E">
      <w:pPr>
        <w:rPr>
          <w:rFonts w:ascii="Times New Roman" w:hAnsi="Times New Roman" w:cs="Times New Roman"/>
          <w:sz w:val="20"/>
          <w:szCs w:val="20"/>
        </w:rPr>
      </w:pPr>
    </w:p>
    <w:p w14:paraId="1AF132BB" w14:textId="77777777" w:rsidR="00A2129F" w:rsidRPr="00C8489D" w:rsidRDefault="00A2129F" w:rsidP="00A2129F">
      <w:pPr>
        <w:spacing w:after="120"/>
        <w:ind w:left="283"/>
        <w:rPr>
          <w:rFonts w:ascii="Times New Roman" w:hAnsi="Times New Roman" w:cs="Times New Roman"/>
          <w:sz w:val="20"/>
          <w:szCs w:val="20"/>
        </w:rPr>
      </w:pPr>
      <w:r w:rsidRPr="00C8489D">
        <w:rPr>
          <w:rFonts w:ascii="Times New Roman" w:hAnsi="Times New Roman" w:cs="Times New Roman"/>
          <w:sz w:val="20"/>
          <w:szCs w:val="20"/>
        </w:rPr>
        <w:t>............................., .........................                          ...........................................................................................</w:t>
      </w:r>
      <w:r w:rsidRPr="00C8489D">
        <w:rPr>
          <w:rFonts w:ascii="Times New Roman" w:hAnsi="Times New Roman" w:cs="Times New Roman"/>
          <w:sz w:val="20"/>
          <w:szCs w:val="20"/>
        </w:rPr>
        <w:br/>
        <w:t xml:space="preserve">           (miejscowość , data)                                           (podpis uprawnionego przedstawiciela Wykonawcy</w:t>
      </w:r>
      <w:r w:rsidRPr="00C8489D">
        <w:rPr>
          <w:rFonts w:ascii="Times New Roman" w:hAnsi="Times New Roman" w:cs="Times New Roman"/>
          <w:b/>
          <w:sz w:val="20"/>
          <w:szCs w:val="20"/>
        </w:rPr>
        <w:t>)</w:t>
      </w:r>
    </w:p>
    <w:p w14:paraId="3233E9A1" w14:textId="77777777" w:rsidR="00A2129F" w:rsidRPr="00C8489D" w:rsidRDefault="00A2129F" w:rsidP="00A2129F">
      <w:pPr>
        <w:tabs>
          <w:tab w:val="left" w:pos="0"/>
        </w:tabs>
        <w:spacing w:after="0" w:line="240" w:lineRule="auto"/>
        <w:rPr>
          <w:rFonts w:ascii="Times New Roman" w:eastAsia="Arial" w:hAnsi="Times New Roman" w:cs="Times New Roman"/>
          <w:i/>
          <w:sz w:val="20"/>
          <w:szCs w:val="20"/>
          <w:lang w:eastAsia="pl-PL"/>
        </w:rPr>
      </w:pPr>
    </w:p>
    <w:p w14:paraId="0C969A16" w14:textId="77777777" w:rsidR="00A2129F" w:rsidRPr="00C8489D" w:rsidRDefault="00A2129F" w:rsidP="00A2129F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000000" w:themeColor="text1"/>
          <w:sz w:val="20"/>
          <w:szCs w:val="20"/>
        </w:rPr>
      </w:pPr>
    </w:p>
    <w:p w14:paraId="08A1F43E" w14:textId="54D0E385" w:rsidR="00A2129F" w:rsidRPr="00D01392" w:rsidRDefault="00A2129F" w:rsidP="00A2129F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EE0000"/>
          <w:sz w:val="18"/>
          <w:szCs w:val="18"/>
          <w:lang w:eastAsia="pl-PL"/>
        </w:rPr>
      </w:pPr>
      <w:r w:rsidRPr="00D01392">
        <w:rPr>
          <w:rFonts w:ascii="Times New Roman" w:hAnsi="Times New Roman" w:cs="Times New Roman"/>
          <w:i/>
          <w:iCs/>
          <w:color w:val="EE0000"/>
          <w:sz w:val="18"/>
          <w:szCs w:val="18"/>
          <w:lang w:eastAsia="pl-PL"/>
        </w:rPr>
        <w:t>Dokument powinien być sporządzony w języku polskim, z zachowaniem postaci elektronicznej i podpisany kwalifikowanym podpisem elektronicznym lub w postaci elektronicznej opatrzonej podpisem zaufanym lub elektronicznym podpisem osobistym.</w:t>
      </w:r>
    </w:p>
    <w:p w14:paraId="4823B57B" w14:textId="77777777" w:rsidR="00A2129F" w:rsidRPr="00C8489D" w:rsidRDefault="00A2129F" w:rsidP="00A2129F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p w14:paraId="1CF60A0D" w14:textId="77777777" w:rsidR="00A2129F" w:rsidRPr="00C8489D" w:rsidRDefault="00A2129F" w:rsidP="00A2129F">
      <w:pPr>
        <w:tabs>
          <w:tab w:val="left" w:pos="1525"/>
        </w:tabs>
        <w:spacing w:after="0" w:line="240" w:lineRule="auto"/>
        <w:rPr>
          <w:rStyle w:val="Domylnaczcionkaakapitu1"/>
          <w:rFonts w:ascii="Times New Roman" w:eastAsia="Arial" w:hAnsi="Times New Roman" w:cs="Times New Roman"/>
          <w:i/>
          <w:color w:val="FF0000"/>
          <w:sz w:val="20"/>
          <w:szCs w:val="20"/>
        </w:rPr>
      </w:pPr>
    </w:p>
    <w:p w14:paraId="7B9B2D4F" w14:textId="77777777" w:rsidR="00A4416E" w:rsidRPr="00C8489D" w:rsidRDefault="00A4416E" w:rsidP="00A4416E">
      <w:pPr>
        <w:rPr>
          <w:rFonts w:ascii="Times New Roman" w:hAnsi="Times New Roman" w:cs="Times New Roman"/>
          <w:sz w:val="20"/>
          <w:szCs w:val="20"/>
        </w:rPr>
      </w:pPr>
    </w:p>
    <w:p w14:paraId="78D85C11" w14:textId="77777777" w:rsidR="00381F7C" w:rsidRPr="00C8489D" w:rsidRDefault="00381F7C">
      <w:pPr>
        <w:rPr>
          <w:rFonts w:ascii="Times New Roman" w:hAnsi="Times New Roman" w:cs="Times New Roman"/>
          <w:sz w:val="20"/>
          <w:szCs w:val="20"/>
        </w:rPr>
      </w:pPr>
    </w:p>
    <w:sectPr w:rsidR="00381F7C" w:rsidRPr="00C8489D" w:rsidSect="00DF617D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A2DB0" w14:textId="77777777" w:rsidR="0063318B" w:rsidRDefault="0063318B" w:rsidP="006E6D94">
      <w:pPr>
        <w:spacing w:after="0" w:line="240" w:lineRule="auto"/>
      </w:pPr>
      <w:r>
        <w:separator/>
      </w:r>
    </w:p>
  </w:endnote>
  <w:endnote w:type="continuationSeparator" w:id="0">
    <w:p w14:paraId="43520E3D" w14:textId="77777777" w:rsidR="0063318B" w:rsidRDefault="0063318B" w:rsidP="006E6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682B" w14:textId="0E15AD03" w:rsidR="00DF617D" w:rsidRDefault="00DF617D">
    <w:pPr>
      <w:pStyle w:val="Stopka"/>
    </w:pPr>
    <w:r w:rsidRPr="008A5E64">
      <w:rPr>
        <w:noProof/>
      </w:rPr>
      <w:drawing>
        <wp:inline distT="0" distB="0" distL="0" distR="0" wp14:anchorId="709B05DB" wp14:editId="063CA47D">
          <wp:extent cx="5760085" cy="719455"/>
          <wp:effectExtent l="0" t="0" r="0" b="4445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B5F3" w14:textId="77777777" w:rsidR="0063318B" w:rsidRDefault="0063318B" w:rsidP="006E6D94">
      <w:pPr>
        <w:spacing w:after="0" w:line="240" w:lineRule="auto"/>
      </w:pPr>
      <w:r>
        <w:separator/>
      </w:r>
    </w:p>
  </w:footnote>
  <w:footnote w:type="continuationSeparator" w:id="0">
    <w:p w14:paraId="7A89C65A" w14:textId="77777777" w:rsidR="0063318B" w:rsidRDefault="0063318B" w:rsidP="006E6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3A7"/>
    <w:multiLevelType w:val="multilevel"/>
    <w:tmpl w:val="4856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755E9F"/>
    <w:multiLevelType w:val="hybridMultilevel"/>
    <w:tmpl w:val="C0B6A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F5B35"/>
    <w:multiLevelType w:val="hybridMultilevel"/>
    <w:tmpl w:val="557045C6"/>
    <w:lvl w:ilvl="0" w:tplc="4CF84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A24D9"/>
    <w:multiLevelType w:val="multilevel"/>
    <w:tmpl w:val="8ED8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3F3D53"/>
    <w:multiLevelType w:val="hybridMultilevel"/>
    <w:tmpl w:val="2C924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713270">
    <w:abstractNumId w:val="2"/>
  </w:num>
  <w:num w:numId="2" w16cid:durableId="509567988">
    <w:abstractNumId w:val="4"/>
  </w:num>
  <w:num w:numId="3" w16cid:durableId="110904025">
    <w:abstractNumId w:val="1"/>
  </w:num>
  <w:num w:numId="4" w16cid:durableId="1204319544">
    <w:abstractNumId w:val="3"/>
  </w:num>
  <w:num w:numId="5" w16cid:durableId="14871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6E"/>
    <w:rsid w:val="00037F95"/>
    <w:rsid w:val="000A5E35"/>
    <w:rsid w:val="00130517"/>
    <w:rsid w:val="001858C7"/>
    <w:rsid w:val="001C0426"/>
    <w:rsid w:val="001D1DB7"/>
    <w:rsid w:val="001F1A9C"/>
    <w:rsid w:val="002476AE"/>
    <w:rsid w:val="002C74FA"/>
    <w:rsid w:val="002D6E6B"/>
    <w:rsid w:val="00366924"/>
    <w:rsid w:val="00381F7C"/>
    <w:rsid w:val="003826F8"/>
    <w:rsid w:val="00382C2E"/>
    <w:rsid w:val="00420730"/>
    <w:rsid w:val="00422EE5"/>
    <w:rsid w:val="00426A1D"/>
    <w:rsid w:val="004345D0"/>
    <w:rsid w:val="004F2614"/>
    <w:rsid w:val="004F779D"/>
    <w:rsid w:val="005439E3"/>
    <w:rsid w:val="00546C4C"/>
    <w:rsid w:val="005743F2"/>
    <w:rsid w:val="00587E33"/>
    <w:rsid w:val="005A1903"/>
    <w:rsid w:val="005E09F5"/>
    <w:rsid w:val="00602DEF"/>
    <w:rsid w:val="0063318B"/>
    <w:rsid w:val="00652BD3"/>
    <w:rsid w:val="00682448"/>
    <w:rsid w:val="00685DCF"/>
    <w:rsid w:val="006A2212"/>
    <w:rsid w:val="006B5312"/>
    <w:rsid w:val="006E6D94"/>
    <w:rsid w:val="00707613"/>
    <w:rsid w:val="00744BCF"/>
    <w:rsid w:val="00774F6D"/>
    <w:rsid w:val="00783B5B"/>
    <w:rsid w:val="007D44E5"/>
    <w:rsid w:val="00800EAD"/>
    <w:rsid w:val="008416B3"/>
    <w:rsid w:val="008A2265"/>
    <w:rsid w:val="008B623B"/>
    <w:rsid w:val="008E44D0"/>
    <w:rsid w:val="00924C26"/>
    <w:rsid w:val="00926A58"/>
    <w:rsid w:val="009844B8"/>
    <w:rsid w:val="00985022"/>
    <w:rsid w:val="0099618E"/>
    <w:rsid w:val="009B67FB"/>
    <w:rsid w:val="009C78AA"/>
    <w:rsid w:val="009E6DF7"/>
    <w:rsid w:val="00A2129F"/>
    <w:rsid w:val="00A4416E"/>
    <w:rsid w:val="00AA13FD"/>
    <w:rsid w:val="00AE4C38"/>
    <w:rsid w:val="00B10AEE"/>
    <w:rsid w:val="00BD482F"/>
    <w:rsid w:val="00BE2EEE"/>
    <w:rsid w:val="00BE2F45"/>
    <w:rsid w:val="00C420C3"/>
    <w:rsid w:val="00C704EC"/>
    <w:rsid w:val="00C8489D"/>
    <w:rsid w:val="00D01392"/>
    <w:rsid w:val="00D224DC"/>
    <w:rsid w:val="00D542A8"/>
    <w:rsid w:val="00D72020"/>
    <w:rsid w:val="00DB7ECB"/>
    <w:rsid w:val="00DF617D"/>
    <w:rsid w:val="00E07E89"/>
    <w:rsid w:val="00ED0786"/>
    <w:rsid w:val="00ED282C"/>
    <w:rsid w:val="00EE78E2"/>
    <w:rsid w:val="00F0075D"/>
    <w:rsid w:val="00F4345F"/>
    <w:rsid w:val="00FD5216"/>
    <w:rsid w:val="00FE65E2"/>
    <w:rsid w:val="00F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EB90E"/>
  <w15:chartTrackingRefBased/>
  <w15:docId w15:val="{45F04B4A-88AB-4530-A2A6-F2774710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16E"/>
    <w:pPr>
      <w:spacing w:after="160" w:line="259" w:lineRule="auto"/>
      <w:jc w:val="left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1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1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1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1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16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16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1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1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1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1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1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1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16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16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16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441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A2129F"/>
    <w:rPr>
      <w:sz w:val="22"/>
    </w:rPr>
  </w:style>
  <w:style w:type="character" w:customStyle="1" w:styleId="citation-243">
    <w:name w:val="citation-243"/>
    <w:basedOn w:val="Domylnaczcionkaakapitu"/>
    <w:rsid w:val="008E44D0"/>
  </w:style>
  <w:style w:type="character" w:customStyle="1" w:styleId="citation-241">
    <w:name w:val="citation-241"/>
    <w:basedOn w:val="Domylnaczcionkaakapitu"/>
    <w:rsid w:val="008E44D0"/>
  </w:style>
  <w:style w:type="character" w:customStyle="1" w:styleId="citation-240">
    <w:name w:val="citation-240"/>
    <w:basedOn w:val="Domylnaczcionkaakapitu"/>
    <w:rsid w:val="008E44D0"/>
  </w:style>
  <w:style w:type="character" w:customStyle="1" w:styleId="citation-402">
    <w:name w:val="citation-402"/>
    <w:basedOn w:val="Domylnaczcionkaakapitu"/>
    <w:rsid w:val="008E44D0"/>
  </w:style>
  <w:style w:type="character" w:customStyle="1" w:styleId="citation-401">
    <w:name w:val="citation-401"/>
    <w:basedOn w:val="Domylnaczcionkaakapitu"/>
    <w:rsid w:val="008E44D0"/>
  </w:style>
  <w:style w:type="character" w:customStyle="1" w:styleId="citation-400">
    <w:name w:val="citation-400"/>
    <w:basedOn w:val="Domylnaczcionkaakapitu"/>
    <w:rsid w:val="008E44D0"/>
  </w:style>
  <w:style w:type="character" w:customStyle="1" w:styleId="citation-429">
    <w:name w:val="citation-429"/>
    <w:basedOn w:val="Domylnaczcionkaakapitu"/>
    <w:rsid w:val="008E44D0"/>
  </w:style>
  <w:style w:type="character" w:customStyle="1" w:styleId="citation-428">
    <w:name w:val="citation-428"/>
    <w:basedOn w:val="Domylnaczcionkaakapitu"/>
    <w:rsid w:val="008E44D0"/>
  </w:style>
  <w:style w:type="character" w:customStyle="1" w:styleId="citation-447">
    <w:name w:val="citation-447"/>
    <w:basedOn w:val="Domylnaczcionkaakapitu"/>
    <w:rsid w:val="00C420C3"/>
  </w:style>
  <w:style w:type="character" w:customStyle="1" w:styleId="citation-446">
    <w:name w:val="citation-446"/>
    <w:basedOn w:val="Domylnaczcionkaakapitu"/>
    <w:rsid w:val="00C420C3"/>
  </w:style>
  <w:style w:type="character" w:customStyle="1" w:styleId="citation-445">
    <w:name w:val="citation-445"/>
    <w:basedOn w:val="Domylnaczcionkaakapitu"/>
    <w:rsid w:val="00C420C3"/>
  </w:style>
  <w:style w:type="paragraph" w:styleId="NormalnyWeb">
    <w:name w:val="Normal (Web)"/>
    <w:basedOn w:val="Normalny"/>
    <w:uiPriority w:val="99"/>
    <w:unhideWhenUsed/>
    <w:rsid w:val="00C4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itation-471">
    <w:name w:val="citation-471"/>
    <w:basedOn w:val="Domylnaczcionkaakapitu"/>
    <w:rsid w:val="00C420C3"/>
  </w:style>
  <w:style w:type="character" w:customStyle="1" w:styleId="citation-470">
    <w:name w:val="citation-470"/>
    <w:basedOn w:val="Domylnaczcionkaakapitu"/>
    <w:rsid w:val="00C420C3"/>
  </w:style>
  <w:style w:type="character" w:customStyle="1" w:styleId="citation-469">
    <w:name w:val="citation-469"/>
    <w:basedOn w:val="Domylnaczcionkaakapitu"/>
    <w:rsid w:val="00C420C3"/>
  </w:style>
  <w:style w:type="character" w:customStyle="1" w:styleId="citation-468">
    <w:name w:val="citation-468"/>
    <w:basedOn w:val="Domylnaczcionkaakapitu"/>
    <w:rsid w:val="00C420C3"/>
  </w:style>
  <w:style w:type="character" w:customStyle="1" w:styleId="citation-467">
    <w:name w:val="citation-467"/>
    <w:basedOn w:val="Domylnaczcionkaakapitu"/>
    <w:rsid w:val="00C420C3"/>
  </w:style>
  <w:style w:type="character" w:customStyle="1" w:styleId="citation-466">
    <w:name w:val="citation-466"/>
    <w:basedOn w:val="Domylnaczcionkaakapitu"/>
    <w:rsid w:val="00C420C3"/>
  </w:style>
  <w:style w:type="character" w:customStyle="1" w:styleId="citation-496">
    <w:name w:val="citation-496"/>
    <w:basedOn w:val="Domylnaczcionkaakapitu"/>
    <w:rsid w:val="00C420C3"/>
  </w:style>
  <w:style w:type="character" w:customStyle="1" w:styleId="citation-495">
    <w:name w:val="citation-495"/>
    <w:basedOn w:val="Domylnaczcionkaakapitu"/>
    <w:rsid w:val="00C420C3"/>
  </w:style>
  <w:style w:type="character" w:customStyle="1" w:styleId="citation-494">
    <w:name w:val="citation-494"/>
    <w:basedOn w:val="Domylnaczcionkaakapitu"/>
    <w:rsid w:val="00C420C3"/>
  </w:style>
  <w:style w:type="character" w:customStyle="1" w:styleId="citation-493">
    <w:name w:val="citation-493"/>
    <w:basedOn w:val="Domylnaczcionkaakapitu"/>
    <w:rsid w:val="00C420C3"/>
  </w:style>
  <w:style w:type="character" w:customStyle="1" w:styleId="citation-518">
    <w:name w:val="citation-518"/>
    <w:basedOn w:val="Domylnaczcionkaakapitu"/>
    <w:rsid w:val="00C420C3"/>
  </w:style>
  <w:style w:type="character" w:customStyle="1" w:styleId="citation-517">
    <w:name w:val="citation-517"/>
    <w:basedOn w:val="Domylnaczcionkaakapitu"/>
    <w:rsid w:val="00C420C3"/>
  </w:style>
  <w:style w:type="character" w:customStyle="1" w:styleId="citation-516">
    <w:name w:val="citation-516"/>
    <w:basedOn w:val="Domylnaczcionkaakapitu"/>
    <w:rsid w:val="00C420C3"/>
  </w:style>
  <w:style w:type="character" w:customStyle="1" w:styleId="citation-515">
    <w:name w:val="citation-515"/>
    <w:basedOn w:val="Domylnaczcionkaakapitu"/>
    <w:rsid w:val="00C420C3"/>
  </w:style>
  <w:style w:type="character" w:customStyle="1" w:styleId="citation-541">
    <w:name w:val="citation-541"/>
    <w:basedOn w:val="Domylnaczcionkaakapitu"/>
    <w:rsid w:val="00C420C3"/>
  </w:style>
  <w:style w:type="character" w:customStyle="1" w:styleId="citation-540">
    <w:name w:val="citation-540"/>
    <w:basedOn w:val="Domylnaczcionkaakapitu"/>
    <w:rsid w:val="00C420C3"/>
  </w:style>
  <w:style w:type="character" w:customStyle="1" w:styleId="citation-539">
    <w:name w:val="citation-539"/>
    <w:basedOn w:val="Domylnaczcionkaakapitu"/>
    <w:rsid w:val="00C420C3"/>
  </w:style>
  <w:style w:type="character" w:customStyle="1" w:styleId="citation-538">
    <w:name w:val="citation-538"/>
    <w:basedOn w:val="Domylnaczcionkaakapitu"/>
    <w:rsid w:val="00C420C3"/>
  </w:style>
  <w:style w:type="character" w:customStyle="1" w:styleId="citation-537">
    <w:name w:val="citation-537"/>
    <w:basedOn w:val="Domylnaczcionkaakapitu"/>
    <w:rsid w:val="00C420C3"/>
  </w:style>
  <w:style w:type="character" w:customStyle="1" w:styleId="citation-573">
    <w:name w:val="citation-573"/>
    <w:basedOn w:val="Domylnaczcionkaakapitu"/>
    <w:rsid w:val="00130517"/>
  </w:style>
  <w:style w:type="character" w:customStyle="1" w:styleId="citation-572">
    <w:name w:val="citation-572"/>
    <w:basedOn w:val="Domylnaczcionkaakapitu"/>
    <w:rsid w:val="00130517"/>
  </w:style>
  <w:style w:type="character" w:customStyle="1" w:styleId="citation-571">
    <w:name w:val="citation-571"/>
    <w:basedOn w:val="Domylnaczcionkaakapitu"/>
    <w:rsid w:val="00130517"/>
  </w:style>
  <w:style w:type="character" w:customStyle="1" w:styleId="citation-595">
    <w:name w:val="citation-595"/>
    <w:basedOn w:val="Domylnaczcionkaakapitu"/>
    <w:rsid w:val="00130517"/>
  </w:style>
  <w:style w:type="character" w:customStyle="1" w:styleId="citation-594">
    <w:name w:val="citation-594"/>
    <w:basedOn w:val="Domylnaczcionkaakapitu"/>
    <w:rsid w:val="00130517"/>
  </w:style>
  <w:style w:type="character" w:customStyle="1" w:styleId="citation-593">
    <w:name w:val="citation-593"/>
    <w:basedOn w:val="Domylnaczcionkaakapitu"/>
    <w:rsid w:val="00130517"/>
  </w:style>
  <w:style w:type="character" w:customStyle="1" w:styleId="citation-592">
    <w:name w:val="citation-592"/>
    <w:basedOn w:val="Domylnaczcionkaakapitu"/>
    <w:rsid w:val="00130517"/>
  </w:style>
  <w:style w:type="character" w:customStyle="1" w:styleId="citation-591">
    <w:name w:val="citation-591"/>
    <w:basedOn w:val="Domylnaczcionkaakapitu"/>
    <w:rsid w:val="00130517"/>
  </w:style>
  <w:style w:type="character" w:customStyle="1" w:styleId="citation-640">
    <w:name w:val="citation-640"/>
    <w:basedOn w:val="Domylnaczcionkaakapitu"/>
    <w:rsid w:val="00130517"/>
  </w:style>
  <w:style w:type="character" w:customStyle="1" w:styleId="citation-639">
    <w:name w:val="citation-639"/>
    <w:basedOn w:val="Domylnaczcionkaakapitu"/>
    <w:rsid w:val="00130517"/>
  </w:style>
  <w:style w:type="character" w:customStyle="1" w:styleId="citation-638">
    <w:name w:val="citation-638"/>
    <w:basedOn w:val="Domylnaczcionkaakapitu"/>
    <w:rsid w:val="00130517"/>
  </w:style>
  <w:style w:type="character" w:customStyle="1" w:styleId="citation-656">
    <w:name w:val="citation-656"/>
    <w:basedOn w:val="Domylnaczcionkaakapitu"/>
    <w:rsid w:val="00130517"/>
  </w:style>
  <w:style w:type="character" w:customStyle="1" w:styleId="citation-887">
    <w:name w:val="citation-887"/>
    <w:basedOn w:val="Domylnaczcionkaakapitu"/>
    <w:rsid w:val="009B67FB"/>
  </w:style>
  <w:style w:type="character" w:customStyle="1" w:styleId="citation-886">
    <w:name w:val="citation-886"/>
    <w:basedOn w:val="Domylnaczcionkaakapitu"/>
    <w:rsid w:val="009B67FB"/>
  </w:style>
  <w:style w:type="character" w:customStyle="1" w:styleId="citation-885">
    <w:name w:val="citation-885"/>
    <w:basedOn w:val="Domylnaczcionkaakapitu"/>
    <w:rsid w:val="009B67FB"/>
  </w:style>
  <w:style w:type="character" w:customStyle="1" w:styleId="citation-903">
    <w:name w:val="citation-903"/>
    <w:basedOn w:val="Domylnaczcionkaakapitu"/>
    <w:rsid w:val="009B67FB"/>
  </w:style>
  <w:style w:type="character" w:customStyle="1" w:styleId="citation-902">
    <w:name w:val="citation-902"/>
    <w:basedOn w:val="Domylnaczcionkaakapitu"/>
    <w:rsid w:val="009B67FB"/>
  </w:style>
  <w:style w:type="character" w:customStyle="1" w:styleId="citation-941">
    <w:name w:val="citation-941"/>
    <w:basedOn w:val="Domylnaczcionkaakapitu"/>
    <w:rsid w:val="001F1A9C"/>
  </w:style>
  <w:style w:type="character" w:customStyle="1" w:styleId="citation-940">
    <w:name w:val="citation-940"/>
    <w:basedOn w:val="Domylnaczcionkaakapitu"/>
    <w:rsid w:val="001F1A9C"/>
  </w:style>
  <w:style w:type="character" w:customStyle="1" w:styleId="citation-939">
    <w:name w:val="citation-939"/>
    <w:basedOn w:val="Domylnaczcionkaakapitu"/>
    <w:rsid w:val="001F1A9C"/>
  </w:style>
  <w:style w:type="character" w:customStyle="1" w:styleId="citation-938">
    <w:name w:val="citation-938"/>
    <w:basedOn w:val="Domylnaczcionkaakapitu"/>
    <w:rsid w:val="001F1A9C"/>
  </w:style>
  <w:style w:type="character" w:customStyle="1" w:styleId="citation-937">
    <w:name w:val="citation-937"/>
    <w:basedOn w:val="Domylnaczcionkaakapitu"/>
    <w:rsid w:val="001F1A9C"/>
  </w:style>
  <w:style w:type="character" w:customStyle="1" w:styleId="citation-958">
    <w:name w:val="citation-958"/>
    <w:basedOn w:val="Domylnaczcionkaakapitu"/>
    <w:rsid w:val="001F1A9C"/>
  </w:style>
  <w:style w:type="character" w:customStyle="1" w:styleId="citation-957">
    <w:name w:val="citation-957"/>
    <w:basedOn w:val="Domylnaczcionkaakapitu"/>
    <w:rsid w:val="001F1A9C"/>
  </w:style>
  <w:style w:type="character" w:customStyle="1" w:styleId="citation-956">
    <w:name w:val="citation-956"/>
    <w:basedOn w:val="Domylnaczcionkaakapitu"/>
    <w:rsid w:val="001F1A9C"/>
  </w:style>
  <w:style w:type="character" w:customStyle="1" w:styleId="citation-967">
    <w:name w:val="citation-967"/>
    <w:basedOn w:val="Domylnaczcionkaakapitu"/>
    <w:rsid w:val="001F1A9C"/>
  </w:style>
  <w:style w:type="character" w:customStyle="1" w:styleId="citation-966">
    <w:name w:val="citation-966"/>
    <w:basedOn w:val="Domylnaczcionkaakapitu"/>
    <w:rsid w:val="001F1A9C"/>
  </w:style>
  <w:style w:type="character" w:customStyle="1" w:styleId="citation-965">
    <w:name w:val="citation-965"/>
    <w:basedOn w:val="Domylnaczcionkaakapitu"/>
    <w:rsid w:val="001F1A9C"/>
  </w:style>
  <w:style w:type="character" w:customStyle="1" w:styleId="citation-978">
    <w:name w:val="citation-978"/>
    <w:basedOn w:val="Domylnaczcionkaakapitu"/>
    <w:rsid w:val="005A1903"/>
  </w:style>
  <w:style w:type="character" w:customStyle="1" w:styleId="citation-977">
    <w:name w:val="citation-977"/>
    <w:basedOn w:val="Domylnaczcionkaakapitu"/>
    <w:rsid w:val="005A1903"/>
  </w:style>
  <w:style w:type="character" w:customStyle="1" w:styleId="citation-976">
    <w:name w:val="citation-976"/>
    <w:basedOn w:val="Domylnaczcionkaakapitu"/>
    <w:rsid w:val="005A1903"/>
  </w:style>
  <w:style w:type="character" w:customStyle="1" w:styleId="citation-975">
    <w:name w:val="citation-975"/>
    <w:basedOn w:val="Domylnaczcionkaakapitu"/>
    <w:rsid w:val="005A1903"/>
  </w:style>
  <w:style w:type="character" w:customStyle="1" w:styleId="citation-1013">
    <w:name w:val="citation-1013"/>
    <w:basedOn w:val="Domylnaczcionkaakapitu"/>
    <w:rsid w:val="00F4345F"/>
  </w:style>
  <w:style w:type="paragraph" w:styleId="Nagwek">
    <w:name w:val="header"/>
    <w:basedOn w:val="Normalny"/>
    <w:link w:val="NagwekZnak"/>
    <w:uiPriority w:val="99"/>
    <w:unhideWhenUsed/>
    <w:rsid w:val="006E6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D9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E6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D9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A3A91-2436-4C74-B4FD-54F431060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763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56</cp:revision>
  <dcterms:created xsi:type="dcterms:W3CDTF">2026-04-13T07:17:00Z</dcterms:created>
  <dcterms:modified xsi:type="dcterms:W3CDTF">2026-07-27T07:28:00Z</dcterms:modified>
</cp:coreProperties>
</file>