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F55FA4" w14:textId="77777777" w:rsidR="002F02D1" w:rsidRPr="0091544F" w:rsidRDefault="002F02D1" w:rsidP="002F02D1">
      <w:pPr>
        <w:widowControl w:val="0"/>
        <w:shd w:val="clear" w:color="auto" w:fill="FFFFFF"/>
        <w:suppressAutoHyphens/>
        <w:autoSpaceDN w:val="0"/>
        <w:spacing w:after="140" w:line="288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0"/>
          <w:szCs w:val="20"/>
          <w:lang w:eastAsia="zh-CN" w:bidi="hi-IN"/>
        </w:rPr>
      </w:pPr>
    </w:p>
    <w:p w14:paraId="2763094C" w14:textId="5A4B72CB" w:rsidR="002F02D1" w:rsidRPr="00601B09" w:rsidRDefault="000B7BF3" w:rsidP="00601B09">
      <w:pPr>
        <w:widowControl w:val="0"/>
        <w:shd w:val="clear" w:color="auto" w:fill="FFFFFF"/>
        <w:suppressAutoHyphens/>
        <w:autoSpaceDN w:val="0"/>
        <w:spacing w:after="140" w:line="288" w:lineRule="auto"/>
        <w:jc w:val="center"/>
        <w:textAlignment w:val="baseline"/>
        <w:rPr>
          <w:rFonts w:eastAsia="Droid Sans Fallback"/>
          <w:b/>
          <w:kern w:val="3"/>
          <w:sz w:val="22"/>
          <w:szCs w:val="22"/>
          <w:lang w:eastAsia="zh-CN" w:bidi="hi-IN"/>
        </w:rPr>
      </w:pPr>
      <w:r>
        <w:rPr>
          <w:rFonts w:eastAsia="Droid Sans Fallback"/>
          <w:b/>
          <w:kern w:val="3"/>
          <w:sz w:val="22"/>
          <w:szCs w:val="22"/>
          <w:lang w:eastAsia="zh-CN" w:bidi="hi-IN"/>
        </w:rPr>
        <w:t>Formularz cenowy</w:t>
      </w:r>
    </w:p>
    <w:p w14:paraId="56CBE7B5" w14:textId="2FE5A8CB" w:rsidR="00B962C1" w:rsidRPr="000B7BF3" w:rsidRDefault="002F02D1" w:rsidP="000B7BF3">
      <w:pPr>
        <w:pStyle w:val="Textbody"/>
        <w:jc w:val="both"/>
        <w:rPr>
          <w:b/>
          <w:sz w:val="22"/>
          <w:szCs w:val="22"/>
        </w:rPr>
      </w:pPr>
      <w:r w:rsidRPr="00994B23">
        <w:rPr>
          <w:rFonts w:ascii="Times New Roman" w:hAnsi="Times New Roman" w:cs="Times New Roman"/>
          <w:b/>
          <w:sz w:val="22"/>
          <w:szCs w:val="22"/>
        </w:rPr>
        <w:t xml:space="preserve">Dostawa </w:t>
      </w:r>
      <w:r w:rsidR="00994B23">
        <w:rPr>
          <w:rFonts w:ascii="Times New Roman" w:hAnsi="Times New Roman" w:cs="Times New Roman"/>
          <w:b/>
          <w:sz w:val="22"/>
          <w:szCs w:val="22"/>
        </w:rPr>
        <w:t>sprzętu komputerowego</w:t>
      </w:r>
      <w:r w:rsidRPr="00994B23">
        <w:rPr>
          <w:rFonts w:ascii="Times New Roman" w:hAnsi="Times New Roman" w:cs="Times New Roman"/>
          <w:b/>
          <w:sz w:val="22"/>
          <w:szCs w:val="22"/>
        </w:rPr>
        <w:t xml:space="preserve"> w ramach realizacji projektu pn.</w:t>
      </w:r>
      <w:r w:rsidR="00601B09" w:rsidRPr="00601B09">
        <w:rPr>
          <w:b/>
          <w:sz w:val="22"/>
          <w:szCs w:val="22"/>
        </w:rPr>
        <w:t xml:space="preserve"> Nowoczesna edukacja - rozszerzenie oferty zajęć naukowo-dydaktycznych</w:t>
      </w:r>
      <w:r w:rsidR="00601B09">
        <w:rPr>
          <w:b/>
          <w:sz w:val="22"/>
          <w:szCs w:val="22"/>
        </w:rPr>
        <w:t xml:space="preserve"> </w:t>
      </w:r>
      <w:r w:rsidR="00601B09" w:rsidRPr="00601B09">
        <w:rPr>
          <w:b/>
          <w:sz w:val="22"/>
          <w:szCs w:val="22"/>
        </w:rPr>
        <w:t>w ramach programu Fundusze Europejskie dla Lubelskiego 2021-2027, Priorytet X Lepsza edukacja, Działania 10.5 Wsparcie edukacji w ramach Zintegrowanych Inwestycji Terytorialnych współfinansowanego ze środków Europejskiego Funduszu Społecznego Plus</w:t>
      </w:r>
      <w:r w:rsidR="00601B09">
        <w:rPr>
          <w:b/>
          <w:sz w:val="22"/>
          <w:szCs w:val="22"/>
        </w:rPr>
        <w:t>.</w:t>
      </w:r>
    </w:p>
    <w:p w14:paraId="1D9C43B4" w14:textId="18892E1E" w:rsidR="00A000B5" w:rsidRDefault="00A000B5" w:rsidP="005B2305"/>
    <w:tbl>
      <w:tblPr>
        <w:tblW w:w="9782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940"/>
        <w:gridCol w:w="920"/>
        <w:gridCol w:w="1101"/>
        <w:gridCol w:w="1276"/>
        <w:gridCol w:w="1275"/>
        <w:gridCol w:w="1560"/>
      </w:tblGrid>
      <w:tr w:rsidR="005B2305" w:rsidRPr="00FB3615" w14:paraId="4F0886D2" w14:textId="77777777" w:rsidTr="005B2305">
        <w:trPr>
          <w:tblCellSpacing w:w="15" w:type="dxa"/>
        </w:trPr>
        <w:tc>
          <w:tcPr>
            <w:tcW w:w="665" w:type="dxa"/>
            <w:vAlign w:val="center"/>
          </w:tcPr>
          <w:p w14:paraId="1BF053E3" w14:textId="1528FC76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1</w:t>
            </w:r>
          </w:p>
        </w:tc>
        <w:tc>
          <w:tcPr>
            <w:tcW w:w="2910" w:type="dxa"/>
            <w:vAlign w:val="center"/>
          </w:tcPr>
          <w:p w14:paraId="6DCEFB90" w14:textId="6069E9FF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2</w:t>
            </w:r>
          </w:p>
        </w:tc>
        <w:tc>
          <w:tcPr>
            <w:tcW w:w="890" w:type="dxa"/>
            <w:vAlign w:val="center"/>
          </w:tcPr>
          <w:p w14:paraId="3895B235" w14:textId="5A42BF24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3</w:t>
            </w:r>
          </w:p>
        </w:tc>
        <w:tc>
          <w:tcPr>
            <w:tcW w:w="1071" w:type="dxa"/>
          </w:tcPr>
          <w:p w14:paraId="61E26E7F" w14:textId="4DABAA4F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4</w:t>
            </w:r>
          </w:p>
        </w:tc>
        <w:tc>
          <w:tcPr>
            <w:tcW w:w="1246" w:type="dxa"/>
          </w:tcPr>
          <w:p w14:paraId="46B5F6C5" w14:textId="4DB1778F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5</w:t>
            </w:r>
          </w:p>
        </w:tc>
        <w:tc>
          <w:tcPr>
            <w:tcW w:w="1245" w:type="dxa"/>
          </w:tcPr>
          <w:p w14:paraId="4DC8CE57" w14:textId="2C448124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6</w:t>
            </w:r>
          </w:p>
        </w:tc>
        <w:tc>
          <w:tcPr>
            <w:tcW w:w="1515" w:type="dxa"/>
          </w:tcPr>
          <w:p w14:paraId="2BA0B33A" w14:textId="5B1B13E6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7</w:t>
            </w:r>
          </w:p>
        </w:tc>
      </w:tr>
      <w:tr w:rsidR="005B2305" w:rsidRPr="00FB3615" w14:paraId="1DE9F95E" w14:textId="6EC2E18C" w:rsidTr="005B2305">
        <w:trPr>
          <w:tblCellSpacing w:w="15" w:type="dxa"/>
        </w:trPr>
        <w:tc>
          <w:tcPr>
            <w:tcW w:w="665" w:type="dxa"/>
            <w:vAlign w:val="center"/>
          </w:tcPr>
          <w:p w14:paraId="0EDE0CA3" w14:textId="7777777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 w:rsidRPr="00FB3615">
              <w:rPr>
                <w:b/>
                <w:bCs/>
                <w:color w:val="0E2841" w:themeColor="text2"/>
                <w:sz w:val="22"/>
                <w:szCs w:val="22"/>
              </w:rPr>
              <w:t>Lp.</w:t>
            </w:r>
          </w:p>
        </w:tc>
        <w:tc>
          <w:tcPr>
            <w:tcW w:w="2910" w:type="dxa"/>
            <w:vAlign w:val="center"/>
          </w:tcPr>
          <w:p w14:paraId="77977E30" w14:textId="7777777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 w:rsidRPr="00FB3615">
              <w:rPr>
                <w:b/>
                <w:bCs/>
                <w:color w:val="0E2841" w:themeColor="text2"/>
                <w:sz w:val="22"/>
                <w:szCs w:val="22"/>
              </w:rPr>
              <w:t>Nazwa asortymentu</w:t>
            </w:r>
          </w:p>
        </w:tc>
        <w:tc>
          <w:tcPr>
            <w:tcW w:w="890" w:type="dxa"/>
            <w:vAlign w:val="center"/>
          </w:tcPr>
          <w:p w14:paraId="09D0E164" w14:textId="7777777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 w:rsidRPr="00FB3615">
              <w:rPr>
                <w:b/>
                <w:bCs/>
                <w:color w:val="0E2841" w:themeColor="text2"/>
                <w:sz w:val="22"/>
                <w:szCs w:val="22"/>
              </w:rPr>
              <w:t>Ilość</w:t>
            </w:r>
          </w:p>
        </w:tc>
        <w:tc>
          <w:tcPr>
            <w:tcW w:w="1071" w:type="dxa"/>
          </w:tcPr>
          <w:p w14:paraId="73E3A56A" w14:textId="45851227" w:rsidR="005B2305" w:rsidRPr="00FB361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Cena netto</w:t>
            </w:r>
          </w:p>
        </w:tc>
        <w:tc>
          <w:tcPr>
            <w:tcW w:w="1246" w:type="dxa"/>
          </w:tcPr>
          <w:p w14:paraId="3E103AD6" w14:textId="6BB577E7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Stawka Vat</w:t>
            </w:r>
          </w:p>
        </w:tc>
        <w:tc>
          <w:tcPr>
            <w:tcW w:w="1245" w:type="dxa"/>
          </w:tcPr>
          <w:p w14:paraId="0E19AD92" w14:textId="3F126544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Cena brutto</w:t>
            </w:r>
          </w:p>
        </w:tc>
        <w:tc>
          <w:tcPr>
            <w:tcW w:w="1515" w:type="dxa"/>
          </w:tcPr>
          <w:p w14:paraId="38317677" w14:textId="77777777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Wartość brutto</w:t>
            </w:r>
          </w:p>
          <w:p w14:paraId="4553ADDF" w14:textId="2B4FC2F7" w:rsidR="005B2305" w:rsidRDefault="005B2305" w:rsidP="004A5044">
            <w:pPr>
              <w:jc w:val="center"/>
              <w:rPr>
                <w:b/>
                <w:bCs/>
                <w:color w:val="0E2841" w:themeColor="text2"/>
                <w:sz w:val="22"/>
                <w:szCs w:val="22"/>
              </w:rPr>
            </w:pPr>
            <w:r>
              <w:rPr>
                <w:b/>
                <w:bCs/>
                <w:color w:val="0E2841" w:themeColor="text2"/>
                <w:sz w:val="22"/>
                <w:szCs w:val="22"/>
              </w:rPr>
              <w:t>(poz.3 x poz.6)</w:t>
            </w:r>
          </w:p>
        </w:tc>
      </w:tr>
      <w:tr w:rsidR="005B2305" w:rsidRPr="00FB3615" w14:paraId="380D1704" w14:textId="36422126" w:rsidTr="005B2305">
        <w:trPr>
          <w:tblCellSpacing w:w="15" w:type="dxa"/>
        </w:trPr>
        <w:tc>
          <w:tcPr>
            <w:tcW w:w="665" w:type="dxa"/>
          </w:tcPr>
          <w:p w14:paraId="780C43C2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770B544" w14:textId="37AB035B" w:rsidR="009B6913" w:rsidRDefault="005B2305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Zestaw</w:t>
            </w:r>
            <w:r w:rsidR="009B6913">
              <w:rPr>
                <w:color w:val="0E2841" w:themeColor="text2"/>
                <w:sz w:val="22"/>
                <w:szCs w:val="22"/>
              </w:rPr>
              <w:t xml:space="preserve"> – 1 zestaw</w:t>
            </w:r>
          </w:p>
          <w:p w14:paraId="09905B12" w14:textId="167EBEF7" w:rsidR="005B2305" w:rsidRPr="00FB361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monitor</w:t>
            </w:r>
          </w:p>
        </w:tc>
        <w:tc>
          <w:tcPr>
            <w:tcW w:w="890" w:type="dxa"/>
            <w:vAlign w:val="center"/>
          </w:tcPr>
          <w:p w14:paraId="0202831B" w14:textId="493DBCFA" w:rsidR="005B2305" w:rsidRPr="00FB361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</w:t>
            </w:r>
            <w:r w:rsidR="009B6913">
              <w:rPr>
                <w:color w:val="0E2841" w:themeColor="text2"/>
                <w:sz w:val="22"/>
                <w:szCs w:val="22"/>
              </w:rPr>
              <w:t>szt.</w:t>
            </w:r>
          </w:p>
        </w:tc>
        <w:tc>
          <w:tcPr>
            <w:tcW w:w="1071" w:type="dxa"/>
          </w:tcPr>
          <w:p w14:paraId="634D7213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1F8A3E74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318D3E0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1FE802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9B6913" w:rsidRPr="00FB3615" w14:paraId="1CB42417" w14:textId="77777777" w:rsidTr="005B2305">
        <w:trPr>
          <w:tblCellSpacing w:w="15" w:type="dxa"/>
        </w:trPr>
        <w:tc>
          <w:tcPr>
            <w:tcW w:w="665" w:type="dxa"/>
          </w:tcPr>
          <w:p w14:paraId="5117B6B3" w14:textId="77777777" w:rsidR="009B6913" w:rsidRPr="00FB3615" w:rsidRDefault="009B6913" w:rsidP="009B6913">
            <w:pPr>
              <w:pStyle w:val="Akapitzlist"/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5C8D522" w14:textId="7F91B3EE" w:rsidR="009B6913" w:rsidRPr="00FB3615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komputer</w:t>
            </w:r>
          </w:p>
        </w:tc>
        <w:tc>
          <w:tcPr>
            <w:tcW w:w="890" w:type="dxa"/>
            <w:vAlign w:val="center"/>
          </w:tcPr>
          <w:p w14:paraId="54A5469A" w14:textId="2C5202AE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1 szt.</w:t>
            </w:r>
          </w:p>
        </w:tc>
        <w:tc>
          <w:tcPr>
            <w:tcW w:w="1071" w:type="dxa"/>
          </w:tcPr>
          <w:p w14:paraId="63926633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2678DB8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59B4817E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7CD89AB6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9B6913" w:rsidRPr="00FB3615" w14:paraId="6D404061" w14:textId="77777777" w:rsidTr="005B2305">
        <w:trPr>
          <w:tblCellSpacing w:w="15" w:type="dxa"/>
        </w:trPr>
        <w:tc>
          <w:tcPr>
            <w:tcW w:w="665" w:type="dxa"/>
          </w:tcPr>
          <w:p w14:paraId="14C51966" w14:textId="77777777" w:rsidR="009B6913" w:rsidRPr="00FB3615" w:rsidRDefault="009B6913" w:rsidP="009B6913">
            <w:pPr>
              <w:pStyle w:val="Akapitzlist"/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686C126D" w14:textId="7F5C82DF" w:rsidR="009B6913" w:rsidRPr="00FB3615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stojak</w:t>
            </w:r>
          </w:p>
        </w:tc>
        <w:tc>
          <w:tcPr>
            <w:tcW w:w="890" w:type="dxa"/>
            <w:vAlign w:val="center"/>
          </w:tcPr>
          <w:p w14:paraId="150BDE87" w14:textId="0E2C006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1 szt.</w:t>
            </w:r>
          </w:p>
        </w:tc>
        <w:tc>
          <w:tcPr>
            <w:tcW w:w="1071" w:type="dxa"/>
          </w:tcPr>
          <w:p w14:paraId="0364AF59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48A795B0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60266F28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3D8332CA" w14:textId="77777777" w:rsidR="009B6913" w:rsidRDefault="009B6913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17E53788" w14:textId="3B88223A" w:rsidTr="005B2305">
        <w:trPr>
          <w:tblCellSpacing w:w="15" w:type="dxa"/>
        </w:trPr>
        <w:tc>
          <w:tcPr>
            <w:tcW w:w="665" w:type="dxa"/>
          </w:tcPr>
          <w:p w14:paraId="40A80956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097B0E39" w14:textId="669BA2F7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Sprzęt grający </w:t>
            </w:r>
          </w:p>
        </w:tc>
        <w:tc>
          <w:tcPr>
            <w:tcW w:w="890" w:type="dxa"/>
            <w:vAlign w:val="center"/>
          </w:tcPr>
          <w:p w14:paraId="50DD5C59" w14:textId="1D8C4857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5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7B57C79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16CAEF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5002ED56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7095E9C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2919C595" w14:textId="423667E9" w:rsidTr="005B2305">
        <w:trPr>
          <w:tblCellSpacing w:w="15" w:type="dxa"/>
        </w:trPr>
        <w:tc>
          <w:tcPr>
            <w:tcW w:w="665" w:type="dxa"/>
          </w:tcPr>
          <w:p w14:paraId="3036C0EB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3F93D22F" w14:textId="268F2578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Sprzęt nagłaśniający wraz z mikrofonem </w:t>
            </w:r>
          </w:p>
        </w:tc>
        <w:tc>
          <w:tcPr>
            <w:tcW w:w="890" w:type="dxa"/>
            <w:vAlign w:val="center"/>
          </w:tcPr>
          <w:p w14:paraId="24F3349C" w14:textId="453F4036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</w:t>
            </w:r>
            <w:proofErr w:type="spellStart"/>
            <w:r w:rsidRPr="00FB3615">
              <w:rPr>
                <w:color w:val="0E2841" w:themeColor="text2"/>
                <w:sz w:val="22"/>
                <w:szCs w:val="22"/>
              </w:rPr>
              <w:t>zest</w:t>
            </w:r>
            <w:proofErr w:type="spellEnd"/>
            <w:r w:rsidRPr="00FB3615">
              <w:rPr>
                <w:color w:val="0E2841" w:themeColor="text2"/>
                <w:sz w:val="22"/>
                <w:szCs w:val="22"/>
              </w:rPr>
              <w:t>.</w:t>
            </w:r>
          </w:p>
        </w:tc>
        <w:tc>
          <w:tcPr>
            <w:tcW w:w="1071" w:type="dxa"/>
          </w:tcPr>
          <w:p w14:paraId="0754453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1F998445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1213487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3C3D2FC9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1D875EC4" w14:textId="125EF934" w:rsidTr="005B2305">
        <w:trPr>
          <w:tblCellSpacing w:w="15" w:type="dxa"/>
        </w:trPr>
        <w:tc>
          <w:tcPr>
            <w:tcW w:w="665" w:type="dxa"/>
          </w:tcPr>
          <w:p w14:paraId="600F8AB4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4F491107" w14:textId="39E9CC5A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Pen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drive </w:t>
            </w:r>
          </w:p>
        </w:tc>
        <w:tc>
          <w:tcPr>
            <w:tcW w:w="890" w:type="dxa"/>
            <w:vAlign w:val="center"/>
          </w:tcPr>
          <w:p w14:paraId="411F1A20" w14:textId="36A08580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12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662C849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3460626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05557401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B08C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720FBA0D" w14:textId="50DD49D5" w:rsidTr="005B2305">
        <w:trPr>
          <w:tblCellSpacing w:w="15" w:type="dxa"/>
        </w:trPr>
        <w:tc>
          <w:tcPr>
            <w:tcW w:w="665" w:type="dxa"/>
          </w:tcPr>
          <w:p w14:paraId="280F4835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6D51DEC9" w14:textId="064994B0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>Laptop z torbą i oprogramowaniem</w:t>
            </w:r>
          </w:p>
        </w:tc>
        <w:tc>
          <w:tcPr>
            <w:tcW w:w="890" w:type="dxa"/>
            <w:vAlign w:val="center"/>
          </w:tcPr>
          <w:p w14:paraId="78DCB46F" w14:textId="682CC35B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7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697E329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6C82E7E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2B0BE44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4665468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5D7885A7" w14:textId="74C1066D" w:rsidTr="005B2305">
        <w:trPr>
          <w:tblCellSpacing w:w="15" w:type="dxa"/>
        </w:trPr>
        <w:tc>
          <w:tcPr>
            <w:tcW w:w="665" w:type="dxa"/>
          </w:tcPr>
          <w:p w14:paraId="2B4B1455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7A57DB17" w14:textId="2B50133D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Urządzenie wielofunkcyjne (drukarka, skaner, kopiarka A4/A3) </w:t>
            </w:r>
          </w:p>
        </w:tc>
        <w:tc>
          <w:tcPr>
            <w:tcW w:w="890" w:type="dxa"/>
            <w:vAlign w:val="center"/>
          </w:tcPr>
          <w:p w14:paraId="177CF5DF" w14:textId="3C150DE2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6F8EED8F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6109FE7A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35A53F83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C206BF9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4DEC847A" w14:textId="72DB0A58" w:rsidTr="005B2305">
        <w:trPr>
          <w:tblCellSpacing w:w="15" w:type="dxa"/>
        </w:trPr>
        <w:tc>
          <w:tcPr>
            <w:tcW w:w="665" w:type="dxa"/>
          </w:tcPr>
          <w:p w14:paraId="0D929777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4BC96521" w14:textId="4FD9D11E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Tonery do drukarek i urządzeń wielofunkcyjnych </w:t>
            </w:r>
          </w:p>
        </w:tc>
        <w:tc>
          <w:tcPr>
            <w:tcW w:w="890" w:type="dxa"/>
            <w:vAlign w:val="center"/>
          </w:tcPr>
          <w:p w14:paraId="083985F9" w14:textId="53C4471C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>0 szt.</w:t>
            </w:r>
          </w:p>
        </w:tc>
        <w:tc>
          <w:tcPr>
            <w:tcW w:w="1071" w:type="dxa"/>
          </w:tcPr>
          <w:p w14:paraId="7DBE671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2B08995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63B33592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828B878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6747D58D" w14:textId="2D39C004" w:rsidTr="005B2305">
        <w:trPr>
          <w:tblCellSpacing w:w="15" w:type="dxa"/>
        </w:trPr>
        <w:tc>
          <w:tcPr>
            <w:tcW w:w="665" w:type="dxa"/>
          </w:tcPr>
          <w:p w14:paraId="67729AEF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32AEB338" w14:textId="61AA0C14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Rzutnik z wieszakiem i ekranem </w:t>
            </w:r>
          </w:p>
        </w:tc>
        <w:tc>
          <w:tcPr>
            <w:tcW w:w="890" w:type="dxa"/>
            <w:vAlign w:val="center"/>
          </w:tcPr>
          <w:p w14:paraId="731E3080" w14:textId="767FE61C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5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05B43295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787886CB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41A1FCDD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1B882CED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5B2305" w:rsidRPr="00FB3615" w14:paraId="7DD5CC05" w14:textId="523040E9" w:rsidTr="005B2305">
        <w:trPr>
          <w:tblCellSpacing w:w="15" w:type="dxa"/>
        </w:trPr>
        <w:tc>
          <w:tcPr>
            <w:tcW w:w="665" w:type="dxa"/>
          </w:tcPr>
          <w:p w14:paraId="762242D5" w14:textId="77777777" w:rsidR="005B2305" w:rsidRPr="00FB3615" w:rsidRDefault="005B2305">
            <w:pPr>
              <w:pStyle w:val="Akapitzlist"/>
              <w:numPr>
                <w:ilvl w:val="0"/>
                <w:numId w:val="1"/>
              </w:num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B6AE9EE" w14:textId="010F745A" w:rsidR="005B2305" w:rsidRPr="00FB3615" w:rsidRDefault="005B2305" w:rsidP="00D3730B">
            <w:pPr>
              <w:spacing w:before="100" w:beforeAutospacing="1" w:after="100" w:afterAutospacing="1"/>
              <w:rPr>
                <w:color w:val="0E2841" w:themeColor="text2"/>
                <w:sz w:val="22"/>
                <w:szCs w:val="22"/>
              </w:rPr>
            </w:pPr>
            <w:r w:rsidRPr="00FB3615">
              <w:rPr>
                <w:color w:val="0E2841" w:themeColor="text2"/>
                <w:sz w:val="22"/>
                <w:szCs w:val="22"/>
              </w:rPr>
              <w:t xml:space="preserve">Aparat fotograficzny z funkcją kamery wraz z torbą i statywem </w:t>
            </w:r>
          </w:p>
        </w:tc>
        <w:tc>
          <w:tcPr>
            <w:tcW w:w="890" w:type="dxa"/>
            <w:vAlign w:val="center"/>
          </w:tcPr>
          <w:p w14:paraId="6F9D0F5F" w14:textId="0FD4AB0E" w:rsidR="005B2305" w:rsidRPr="00FB3615" w:rsidRDefault="005B2305" w:rsidP="004A5044">
            <w:pPr>
              <w:rPr>
                <w:color w:val="0E2841" w:themeColor="text2"/>
                <w:sz w:val="22"/>
                <w:szCs w:val="22"/>
                <w:highlight w:val="cyan"/>
              </w:rPr>
            </w:pPr>
            <w:r>
              <w:rPr>
                <w:color w:val="0E2841" w:themeColor="text2"/>
                <w:sz w:val="22"/>
                <w:szCs w:val="22"/>
              </w:rPr>
              <w:t>1</w:t>
            </w:r>
            <w:r w:rsidRPr="00FB3615">
              <w:rPr>
                <w:color w:val="0E2841" w:themeColor="text2"/>
                <w:sz w:val="22"/>
                <w:szCs w:val="22"/>
              </w:rPr>
              <w:t xml:space="preserve"> szt.</w:t>
            </w:r>
          </w:p>
        </w:tc>
        <w:tc>
          <w:tcPr>
            <w:tcW w:w="1071" w:type="dxa"/>
          </w:tcPr>
          <w:p w14:paraId="7CCB27C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6" w:type="dxa"/>
          </w:tcPr>
          <w:p w14:paraId="7887C417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71708A0D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037090E" w14:textId="77777777" w:rsidR="005B2305" w:rsidRDefault="005B2305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  <w:tr w:rsidR="001E7101" w:rsidRPr="00FB3615" w14:paraId="10551C44" w14:textId="77777777" w:rsidTr="001E7101">
        <w:trPr>
          <w:tblCellSpacing w:w="15" w:type="dxa"/>
        </w:trPr>
        <w:tc>
          <w:tcPr>
            <w:tcW w:w="8177" w:type="dxa"/>
            <w:gridSpan w:val="6"/>
          </w:tcPr>
          <w:p w14:paraId="6C2AF817" w14:textId="6EE5A512" w:rsidR="001E7101" w:rsidRDefault="001E7101" w:rsidP="000B3AB8">
            <w:pPr>
              <w:jc w:val="right"/>
              <w:rPr>
                <w:color w:val="0E2841" w:themeColor="text2"/>
                <w:sz w:val="22"/>
                <w:szCs w:val="22"/>
              </w:rPr>
            </w:pPr>
            <w:r>
              <w:rPr>
                <w:color w:val="0E2841" w:themeColor="text2"/>
                <w:sz w:val="22"/>
                <w:szCs w:val="22"/>
              </w:rPr>
              <w:t>Łączna wartość brutto</w:t>
            </w:r>
          </w:p>
        </w:tc>
        <w:tc>
          <w:tcPr>
            <w:tcW w:w="1515" w:type="dxa"/>
          </w:tcPr>
          <w:p w14:paraId="477C8DB4" w14:textId="77777777" w:rsidR="001E7101" w:rsidRDefault="001E7101" w:rsidP="004A5044">
            <w:pPr>
              <w:rPr>
                <w:color w:val="0E2841" w:themeColor="text2"/>
                <w:sz w:val="22"/>
                <w:szCs w:val="22"/>
              </w:rPr>
            </w:pPr>
          </w:p>
        </w:tc>
      </w:tr>
    </w:tbl>
    <w:p w14:paraId="16456684" w14:textId="77777777" w:rsidR="001E7101" w:rsidRDefault="001E7101" w:rsidP="001E7101"/>
    <w:p w14:paraId="23111806" w14:textId="2F66CFFA" w:rsidR="001E7101" w:rsidRDefault="001E7101" w:rsidP="001E7101">
      <w:r>
        <w:t>UWAGA: Art. 83 ust. 1 pkt. 26 Ustawy o podatku od towarów i usług (Dz. U. z 2023 r. poz.</w:t>
      </w:r>
    </w:p>
    <w:p w14:paraId="61D36DAD" w14:textId="77777777" w:rsidR="001E7101" w:rsidRDefault="001E7101" w:rsidP="001E7101">
      <w:r>
        <w:t xml:space="preserve">1570 z </w:t>
      </w:r>
      <w:proofErr w:type="spellStart"/>
      <w:r>
        <w:t>późn</w:t>
      </w:r>
      <w:proofErr w:type="spellEnd"/>
      <w:r>
        <w:t>. zm.) pozwala na stosowanie stawki podatku VAT w wysokości 0% dla: a)</w:t>
      </w:r>
    </w:p>
    <w:p w14:paraId="07237B57" w14:textId="77777777" w:rsidR="001E7101" w:rsidRDefault="001E7101" w:rsidP="001E7101">
      <w:r>
        <w:t>placówek oświatowych (szkoły i przedszkola publiczne i niepubliczne, szkoły wyższe,</w:t>
      </w:r>
    </w:p>
    <w:p w14:paraId="773F64E3" w14:textId="77777777" w:rsidR="001E7101" w:rsidRDefault="001E7101" w:rsidP="001E7101">
      <w:r>
        <w:t>placówki opiekuńczo wychowawcze), b) organizacji humanitarnych, charytatywnych lub</w:t>
      </w:r>
    </w:p>
    <w:p w14:paraId="560E3FB7" w14:textId="77777777" w:rsidR="001E7101" w:rsidRDefault="001E7101" w:rsidP="001E7101">
      <w:r>
        <w:t>edukacyjnych w celu dalszego nieodpłatnego przekazania placówkom oświatowym. Stawka</w:t>
      </w:r>
    </w:p>
    <w:p w14:paraId="7BAF34DB" w14:textId="77777777" w:rsidR="001E7101" w:rsidRDefault="001E7101" w:rsidP="001E7101">
      <w:r>
        <w:t>0% dotyczy dostawy następujących towarów: • Jednostki centralne komputerów, serwery,</w:t>
      </w:r>
    </w:p>
    <w:p w14:paraId="0B8BAC8C" w14:textId="77777777" w:rsidR="001E7101" w:rsidRDefault="001E7101" w:rsidP="001E7101">
      <w:r>
        <w:t>monitory, zestawy komputerów stacjonarnych • Drukarki • Skanery • Urządzenia</w:t>
      </w:r>
    </w:p>
    <w:p w14:paraId="7B5F596D" w14:textId="5BA00D3F" w:rsidR="001E7101" w:rsidRDefault="001E7101" w:rsidP="001E7101">
      <w:r>
        <w:t xml:space="preserve">komputerowe do pism Braille’a (dla osób niewidomych i niedowidzących) • Urządzenia do transmisji danych cyfrowych (w tym koncentratory i </w:t>
      </w:r>
      <w:proofErr w:type="spellStart"/>
      <w:r>
        <w:t>switche</w:t>
      </w:r>
      <w:proofErr w:type="spellEnd"/>
      <w:r>
        <w:t xml:space="preserve"> sieciowe, routery i modemy)</w:t>
      </w:r>
    </w:p>
    <w:p w14:paraId="13F69779" w14:textId="77777777" w:rsidR="001E7101" w:rsidRDefault="001E7101" w:rsidP="001E7101">
      <w:r>
        <w:t>Określenie ceny ofertowej z zastosowaniem nieprawidłowej stawki podatku od towarów i</w:t>
      </w:r>
    </w:p>
    <w:p w14:paraId="761DAD95" w14:textId="77777777" w:rsidR="001E7101" w:rsidRDefault="001E7101" w:rsidP="001E7101">
      <w:r>
        <w:t>usług (VAT) potraktowane będzie, jako błąd w obliczeniu ceny i spowoduje odrzucenie oferty,</w:t>
      </w:r>
    </w:p>
    <w:p w14:paraId="6B9928E8" w14:textId="77777777" w:rsidR="001E7101" w:rsidRDefault="001E7101" w:rsidP="001E7101">
      <w:r>
        <w:t xml:space="preserve">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</w:t>
      </w:r>
    </w:p>
    <w:p w14:paraId="4F901068" w14:textId="6DC34F2E" w:rsidR="007D194D" w:rsidRDefault="001E7101" w:rsidP="001E7101">
      <w:r>
        <w:lastRenderedPageBreak/>
        <w:t xml:space="preserve">związku z art. 223 ust. 2 pkt 3 </w:t>
      </w:r>
      <w:proofErr w:type="spellStart"/>
      <w:r>
        <w:t>pzp</w:t>
      </w:r>
      <w:proofErr w:type="spellEnd"/>
      <w:r>
        <w:t>).</w:t>
      </w:r>
    </w:p>
    <w:sectPr w:rsidR="007D194D" w:rsidSect="005B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60D2CC" w14:textId="77777777" w:rsidR="00E87444" w:rsidRDefault="00E87444" w:rsidP="00385CE3">
      <w:r>
        <w:separator/>
      </w:r>
    </w:p>
  </w:endnote>
  <w:endnote w:type="continuationSeparator" w:id="0">
    <w:p w14:paraId="7BAD7A8C" w14:textId="77777777" w:rsidR="00E87444" w:rsidRDefault="00E87444" w:rsidP="0038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5E3922" w14:textId="77777777" w:rsidR="00E87444" w:rsidRDefault="00E87444" w:rsidP="00385CE3">
      <w:r>
        <w:separator/>
      </w:r>
    </w:p>
  </w:footnote>
  <w:footnote w:type="continuationSeparator" w:id="0">
    <w:p w14:paraId="3BE34A88" w14:textId="77777777" w:rsidR="00E87444" w:rsidRDefault="00E87444" w:rsidP="0038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5D3EF" w14:textId="77777777" w:rsidR="00385CE3" w:rsidRDefault="00385CE3" w:rsidP="00385CE3">
    <w:pPr>
      <w:pStyle w:val="Nagwek"/>
      <w:jc w:val="center"/>
    </w:pPr>
    <w:r w:rsidRPr="00B67D15">
      <w:rPr>
        <w:noProof/>
      </w:rPr>
      <w:drawing>
        <wp:inline distT="0" distB="0" distL="0" distR="0" wp14:anchorId="2C059F70" wp14:editId="6EC25AF6">
          <wp:extent cx="5757545" cy="533400"/>
          <wp:effectExtent l="0" t="0" r="0" b="0"/>
          <wp:docPr id="2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8B4187"/>
    <w:multiLevelType w:val="multilevel"/>
    <w:tmpl w:val="2EBC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642B7"/>
    <w:multiLevelType w:val="multilevel"/>
    <w:tmpl w:val="6876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44662"/>
    <w:multiLevelType w:val="multilevel"/>
    <w:tmpl w:val="9C50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D30BE"/>
    <w:multiLevelType w:val="multilevel"/>
    <w:tmpl w:val="6ED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15166"/>
    <w:multiLevelType w:val="hybridMultilevel"/>
    <w:tmpl w:val="E21AB1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350E1"/>
    <w:multiLevelType w:val="hybridMultilevel"/>
    <w:tmpl w:val="31143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F73F7"/>
    <w:multiLevelType w:val="multilevel"/>
    <w:tmpl w:val="404A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D2D19"/>
    <w:multiLevelType w:val="multilevel"/>
    <w:tmpl w:val="9858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543EB"/>
    <w:multiLevelType w:val="multilevel"/>
    <w:tmpl w:val="9500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B2629"/>
    <w:multiLevelType w:val="multilevel"/>
    <w:tmpl w:val="6EEE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A6BA3"/>
    <w:multiLevelType w:val="multilevel"/>
    <w:tmpl w:val="41B2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77FF0"/>
    <w:multiLevelType w:val="multilevel"/>
    <w:tmpl w:val="D228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F3B6A"/>
    <w:multiLevelType w:val="multilevel"/>
    <w:tmpl w:val="366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30312"/>
    <w:multiLevelType w:val="hybridMultilevel"/>
    <w:tmpl w:val="ECAE8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7018B"/>
    <w:multiLevelType w:val="multilevel"/>
    <w:tmpl w:val="E1C0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126E1E"/>
    <w:multiLevelType w:val="multilevel"/>
    <w:tmpl w:val="640E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43BC4"/>
    <w:multiLevelType w:val="multilevel"/>
    <w:tmpl w:val="351E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60F96"/>
    <w:multiLevelType w:val="multilevel"/>
    <w:tmpl w:val="4254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E7B65"/>
    <w:multiLevelType w:val="multilevel"/>
    <w:tmpl w:val="48A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9790E"/>
    <w:multiLevelType w:val="multilevel"/>
    <w:tmpl w:val="AE22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1B2980"/>
    <w:multiLevelType w:val="multilevel"/>
    <w:tmpl w:val="7D2C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D2BF0"/>
    <w:multiLevelType w:val="multilevel"/>
    <w:tmpl w:val="C04A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66DE2"/>
    <w:multiLevelType w:val="multilevel"/>
    <w:tmpl w:val="8ACE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B04E5"/>
    <w:multiLevelType w:val="multilevel"/>
    <w:tmpl w:val="FE0C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11C5E"/>
    <w:multiLevelType w:val="multilevel"/>
    <w:tmpl w:val="033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7E6650"/>
    <w:multiLevelType w:val="multilevel"/>
    <w:tmpl w:val="B75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7E79A3"/>
    <w:multiLevelType w:val="multilevel"/>
    <w:tmpl w:val="8DC8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743A1"/>
    <w:multiLevelType w:val="multilevel"/>
    <w:tmpl w:val="562A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3703F"/>
    <w:multiLevelType w:val="multilevel"/>
    <w:tmpl w:val="C326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45350"/>
    <w:multiLevelType w:val="multilevel"/>
    <w:tmpl w:val="F1E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6677B3"/>
    <w:multiLevelType w:val="multilevel"/>
    <w:tmpl w:val="A0F0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B53FE"/>
    <w:multiLevelType w:val="multilevel"/>
    <w:tmpl w:val="1836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C51171"/>
    <w:multiLevelType w:val="multilevel"/>
    <w:tmpl w:val="BE9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827BEE"/>
    <w:multiLevelType w:val="hybridMultilevel"/>
    <w:tmpl w:val="51CC9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982769">
    <w:abstractNumId w:val="13"/>
  </w:num>
  <w:num w:numId="2" w16cid:durableId="525142057">
    <w:abstractNumId w:val="4"/>
  </w:num>
  <w:num w:numId="3" w16cid:durableId="347097095">
    <w:abstractNumId w:val="28"/>
  </w:num>
  <w:num w:numId="4" w16cid:durableId="27678965">
    <w:abstractNumId w:val="12"/>
  </w:num>
  <w:num w:numId="5" w16cid:durableId="1069614727">
    <w:abstractNumId w:val="31"/>
  </w:num>
  <w:num w:numId="6" w16cid:durableId="948053061">
    <w:abstractNumId w:val="23"/>
  </w:num>
  <w:num w:numId="7" w16cid:durableId="292489891">
    <w:abstractNumId w:val="2"/>
  </w:num>
  <w:num w:numId="8" w16cid:durableId="477112624">
    <w:abstractNumId w:val="1"/>
  </w:num>
  <w:num w:numId="9" w16cid:durableId="1756855061">
    <w:abstractNumId w:val="0"/>
  </w:num>
  <w:num w:numId="10" w16cid:durableId="1051923946">
    <w:abstractNumId w:val="15"/>
  </w:num>
  <w:num w:numId="11" w16cid:durableId="253826253">
    <w:abstractNumId w:val="22"/>
  </w:num>
  <w:num w:numId="12" w16cid:durableId="498157350">
    <w:abstractNumId w:val="25"/>
  </w:num>
  <w:num w:numId="13" w16cid:durableId="2022197310">
    <w:abstractNumId w:val="16"/>
  </w:num>
  <w:num w:numId="14" w16cid:durableId="1773547749">
    <w:abstractNumId w:val="10"/>
  </w:num>
  <w:num w:numId="15" w16cid:durableId="780681487">
    <w:abstractNumId w:val="24"/>
  </w:num>
  <w:num w:numId="16" w16cid:durableId="1980109609">
    <w:abstractNumId w:val="20"/>
  </w:num>
  <w:num w:numId="17" w16cid:durableId="1964342211">
    <w:abstractNumId w:val="14"/>
  </w:num>
  <w:num w:numId="18" w16cid:durableId="1379403273">
    <w:abstractNumId w:val="27"/>
  </w:num>
  <w:num w:numId="19" w16cid:durableId="971444632">
    <w:abstractNumId w:val="9"/>
  </w:num>
  <w:num w:numId="20" w16cid:durableId="1306279706">
    <w:abstractNumId w:val="30"/>
  </w:num>
  <w:num w:numId="21" w16cid:durableId="1799490207">
    <w:abstractNumId w:val="6"/>
  </w:num>
  <w:num w:numId="22" w16cid:durableId="1969968768">
    <w:abstractNumId w:val="11"/>
  </w:num>
  <w:num w:numId="23" w16cid:durableId="639655485">
    <w:abstractNumId w:val="32"/>
  </w:num>
  <w:num w:numId="24" w16cid:durableId="1127628768">
    <w:abstractNumId w:val="3"/>
  </w:num>
  <w:num w:numId="25" w16cid:durableId="1577784108">
    <w:abstractNumId w:val="21"/>
  </w:num>
  <w:num w:numId="26" w16cid:durableId="1072703267">
    <w:abstractNumId w:val="18"/>
  </w:num>
  <w:num w:numId="27" w16cid:durableId="1689525801">
    <w:abstractNumId w:val="29"/>
  </w:num>
  <w:num w:numId="28" w16cid:durableId="1583487555">
    <w:abstractNumId w:val="7"/>
  </w:num>
  <w:num w:numId="29" w16cid:durableId="409272494">
    <w:abstractNumId w:val="17"/>
  </w:num>
  <w:num w:numId="30" w16cid:durableId="2016490699">
    <w:abstractNumId w:val="26"/>
  </w:num>
  <w:num w:numId="31" w16cid:durableId="2036154631">
    <w:abstractNumId w:val="8"/>
  </w:num>
  <w:num w:numId="32" w16cid:durableId="488596201">
    <w:abstractNumId w:val="19"/>
  </w:num>
  <w:num w:numId="33" w16cid:durableId="1270314865">
    <w:abstractNumId w:val="5"/>
  </w:num>
  <w:num w:numId="34" w16cid:durableId="536503294">
    <w:abstractNumId w:val="33"/>
  </w:num>
  <w:numIdMacAtCleanup w:val="3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53"/>
    <w:rsid w:val="000055D9"/>
    <w:rsid w:val="000173B9"/>
    <w:rsid w:val="00020305"/>
    <w:rsid w:val="00021A4D"/>
    <w:rsid w:val="00025250"/>
    <w:rsid w:val="00027BF5"/>
    <w:rsid w:val="00041ACE"/>
    <w:rsid w:val="00051471"/>
    <w:rsid w:val="000A0B01"/>
    <w:rsid w:val="000A6A27"/>
    <w:rsid w:val="000B3AB8"/>
    <w:rsid w:val="000B7BF3"/>
    <w:rsid w:val="000D5B5D"/>
    <w:rsid w:val="000E2517"/>
    <w:rsid w:val="000E3C6D"/>
    <w:rsid w:val="000F7845"/>
    <w:rsid w:val="00100FD1"/>
    <w:rsid w:val="00102102"/>
    <w:rsid w:val="00102C38"/>
    <w:rsid w:val="00102D4D"/>
    <w:rsid w:val="00104DE7"/>
    <w:rsid w:val="00115F5A"/>
    <w:rsid w:val="00133509"/>
    <w:rsid w:val="00150F4D"/>
    <w:rsid w:val="00151E17"/>
    <w:rsid w:val="00185422"/>
    <w:rsid w:val="001917E6"/>
    <w:rsid w:val="001C54F3"/>
    <w:rsid w:val="001E1BED"/>
    <w:rsid w:val="001E7101"/>
    <w:rsid w:val="001F0456"/>
    <w:rsid w:val="001F13E5"/>
    <w:rsid w:val="00214817"/>
    <w:rsid w:val="002165D3"/>
    <w:rsid w:val="00222CDA"/>
    <w:rsid w:val="002369BA"/>
    <w:rsid w:val="00237EEF"/>
    <w:rsid w:val="0026169A"/>
    <w:rsid w:val="00264CE2"/>
    <w:rsid w:val="00295684"/>
    <w:rsid w:val="002A3289"/>
    <w:rsid w:val="002B2BE6"/>
    <w:rsid w:val="002E09F5"/>
    <w:rsid w:val="002E0D47"/>
    <w:rsid w:val="002F02D1"/>
    <w:rsid w:val="003003D0"/>
    <w:rsid w:val="00343CA5"/>
    <w:rsid w:val="0036031F"/>
    <w:rsid w:val="00372AD1"/>
    <w:rsid w:val="00385CE3"/>
    <w:rsid w:val="00391EE6"/>
    <w:rsid w:val="003B0009"/>
    <w:rsid w:val="0040214E"/>
    <w:rsid w:val="004377F3"/>
    <w:rsid w:val="00473A74"/>
    <w:rsid w:val="00475044"/>
    <w:rsid w:val="004A47DC"/>
    <w:rsid w:val="004A5044"/>
    <w:rsid w:val="004D1C58"/>
    <w:rsid w:val="00521E2E"/>
    <w:rsid w:val="00526A96"/>
    <w:rsid w:val="00547134"/>
    <w:rsid w:val="0055396A"/>
    <w:rsid w:val="00582EBA"/>
    <w:rsid w:val="005962FE"/>
    <w:rsid w:val="005B2305"/>
    <w:rsid w:val="005D550E"/>
    <w:rsid w:val="005F0A6C"/>
    <w:rsid w:val="005F5861"/>
    <w:rsid w:val="005F5FFE"/>
    <w:rsid w:val="00601B09"/>
    <w:rsid w:val="00611259"/>
    <w:rsid w:val="00621A94"/>
    <w:rsid w:val="00656F0C"/>
    <w:rsid w:val="0065725A"/>
    <w:rsid w:val="00687E24"/>
    <w:rsid w:val="00691EBB"/>
    <w:rsid w:val="00702DCB"/>
    <w:rsid w:val="007324BB"/>
    <w:rsid w:val="00735457"/>
    <w:rsid w:val="0078194B"/>
    <w:rsid w:val="00783A1C"/>
    <w:rsid w:val="00790BEC"/>
    <w:rsid w:val="00791289"/>
    <w:rsid w:val="007A45C9"/>
    <w:rsid w:val="007A6F59"/>
    <w:rsid w:val="007D194D"/>
    <w:rsid w:val="00802857"/>
    <w:rsid w:val="00826CE8"/>
    <w:rsid w:val="00883DAF"/>
    <w:rsid w:val="00897E8F"/>
    <w:rsid w:val="008B132E"/>
    <w:rsid w:val="008B2BF4"/>
    <w:rsid w:val="008E5F11"/>
    <w:rsid w:val="00912642"/>
    <w:rsid w:val="00913344"/>
    <w:rsid w:val="00914AD9"/>
    <w:rsid w:val="0091559A"/>
    <w:rsid w:val="00930A22"/>
    <w:rsid w:val="00943635"/>
    <w:rsid w:val="009579D7"/>
    <w:rsid w:val="00983547"/>
    <w:rsid w:val="009843A0"/>
    <w:rsid w:val="00991F25"/>
    <w:rsid w:val="00994B23"/>
    <w:rsid w:val="009B471A"/>
    <w:rsid w:val="009B6913"/>
    <w:rsid w:val="009C13C2"/>
    <w:rsid w:val="009D60DA"/>
    <w:rsid w:val="009E18FB"/>
    <w:rsid w:val="009E723B"/>
    <w:rsid w:val="00A000B5"/>
    <w:rsid w:val="00A02840"/>
    <w:rsid w:val="00A6243B"/>
    <w:rsid w:val="00A77841"/>
    <w:rsid w:val="00AA2B73"/>
    <w:rsid w:val="00AB2C1D"/>
    <w:rsid w:val="00AD36E8"/>
    <w:rsid w:val="00AD6EAB"/>
    <w:rsid w:val="00AE05B4"/>
    <w:rsid w:val="00B3093F"/>
    <w:rsid w:val="00B350F2"/>
    <w:rsid w:val="00B540FA"/>
    <w:rsid w:val="00B56CCF"/>
    <w:rsid w:val="00B61F38"/>
    <w:rsid w:val="00B74C9D"/>
    <w:rsid w:val="00B94FE4"/>
    <w:rsid w:val="00B962C1"/>
    <w:rsid w:val="00BC63F9"/>
    <w:rsid w:val="00BE00EC"/>
    <w:rsid w:val="00BF180F"/>
    <w:rsid w:val="00C34FFB"/>
    <w:rsid w:val="00C70ED4"/>
    <w:rsid w:val="00C73567"/>
    <w:rsid w:val="00C8358C"/>
    <w:rsid w:val="00CA6D53"/>
    <w:rsid w:val="00CC24B8"/>
    <w:rsid w:val="00CF747E"/>
    <w:rsid w:val="00D018B8"/>
    <w:rsid w:val="00D031F9"/>
    <w:rsid w:val="00D06321"/>
    <w:rsid w:val="00D075FE"/>
    <w:rsid w:val="00D114FE"/>
    <w:rsid w:val="00D228DD"/>
    <w:rsid w:val="00D3730B"/>
    <w:rsid w:val="00D40E7E"/>
    <w:rsid w:val="00D52534"/>
    <w:rsid w:val="00DA5088"/>
    <w:rsid w:val="00DB3E3E"/>
    <w:rsid w:val="00DC49D3"/>
    <w:rsid w:val="00DC4BEC"/>
    <w:rsid w:val="00DC68E3"/>
    <w:rsid w:val="00DD5EEB"/>
    <w:rsid w:val="00DF0C00"/>
    <w:rsid w:val="00E12EA4"/>
    <w:rsid w:val="00E347F4"/>
    <w:rsid w:val="00E3789F"/>
    <w:rsid w:val="00E44683"/>
    <w:rsid w:val="00E638C7"/>
    <w:rsid w:val="00E66182"/>
    <w:rsid w:val="00E80EF6"/>
    <w:rsid w:val="00E813C1"/>
    <w:rsid w:val="00E87444"/>
    <w:rsid w:val="00EA2C12"/>
    <w:rsid w:val="00ED0469"/>
    <w:rsid w:val="00F00C96"/>
    <w:rsid w:val="00F13B0D"/>
    <w:rsid w:val="00F215BD"/>
    <w:rsid w:val="00F24A9F"/>
    <w:rsid w:val="00F2761F"/>
    <w:rsid w:val="00F52A7F"/>
    <w:rsid w:val="00F621F6"/>
    <w:rsid w:val="00F65845"/>
    <w:rsid w:val="00F869BF"/>
    <w:rsid w:val="00F93A7C"/>
    <w:rsid w:val="00FA2CAA"/>
    <w:rsid w:val="00FB3615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9C5C"/>
  <w15:chartTrackingRefBased/>
  <w15:docId w15:val="{B27010FF-99AE-0845-A796-515E535F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61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6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D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D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D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D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6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D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D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D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D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D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D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D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D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6D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D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D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D5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8E5F11"/>
    <w:rPr>
      <w:rFonts w:ascii="Helvetica" w:hAnsi="Helvetica"/>
      <w:color w:val="000000"/>
      <w:sz w:val="18"/>
      <w:szCs w:val="18"/>
    </w:rPr>
  </w:style>
  <w:style w:type="paragraph" w:customStyle="1" w:styleId="Textbody">
    <w:name w:val="Text body"/>
    <w:basedOn w:val="Normalny"/>
    <w:rsid w:val="002F02D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90BEC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0BE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90BEC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5C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CE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5C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CE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2">
    <w:name w:val="p2"/>
    <w:basedOn w:val="Normalny"/>
    <w:rsid w:val="00DF0C00"/>
    <w:rPr>
      <w:rFonts w:ascii="Helvetica" w:hAnsi="Helvetica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C68E3"/>
  </w:style>
  <w:style w:type="paragraph" w:customStyle="1" w:styleId="isselectedend">
    <w:name w:val="isselectedend"/>
    <w:basedOn w:val="Normalny"/>
    <w:rsid w:val="000E25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18</cp:revision>
  <dcterms:created xsi:type="dcterms:W3CDTF">2026-06-19T08:45:00Z</dcterms:created>
  <dcterms:modified xsi:type="dcterms:W3CDTF">2026-07-24T12:15:00Z</dcterms:modified>
</cp:coreProperties>
</file>