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E7DE9" w14:textId="77777777" w:rsidR="003B674F" w:rsidRDefault="003B674F" w:rsidP="003B674F">
      <w:pPr>
        <w:spacing w:after="0"/>
        <w:rPr>
          <w:rStyle w:val="Pogrubienie"/>
          <w:color w:val="212529"/>
          <w:sz w:val="24"/>
          <w:szCs w:val="24"/>
          <w:shd w:val="clear" w:color="auto" w:fill="FFFFFF"/>
        </w:rPr>
      </w:pPr>
      <w:r>
        <w:rPr>
          <w:rStyle w:val="Pogrubienie"/>
          <w:color w:val="212529"/>
          <w:sz w:val="24"/>
          <w:szCs w:val="24"/>
          <w:shd w:val="clear" w:color="auto" w:fill="FFFFFF"/>
        </w:rPr>
        <w:t xml:space="preserve">Link do strony internetowej </w:t>
      </w:r>
      <w:r>
        <w:rPr>
          <w:rStyle w:val="Pogrubienie"/>
          <w:color w:val="212529"/>
          <w:sz w:val="24"/>
          <w:szCs w:val="24"/>
          <w:shd w:val="clear" w:color="auto" w:fill="FFFFFF"/>
        </w:rPr>
        <w:t>„Standardy kształtowania i zarządzania terenami zieleni Miasta Cieszyn”</w:t>
      </w:r>
      <w:r>
        <w:rPr>
          <w:rStyle w:val="Pogrubienie"/>
          <w:color w:val="212529"/>
          <w:sz w:val="24"/>
          <w:szCs w:val="24"/>
          <w:shd w:val="clear" w:color="auto" w:fill="FFFFFF"/>
        </w:rPr>
        <w:t>:</w:t>
      </w:r>
    </w:p>
    <w:p w14:paraId="49037168" w14:textId="77777777" w:rsidR="003B674F" w:rsidRDefault="003B674F" w:rsidP="003B674F">
      <w:pPr>
        <w:spacing w:after="0"/>
        <w:rPr>
          <w:rStyle w:val="Pogrubienie"/>
          <w:color w:val="212529"/>
          <w:sz w:val="24"/>
          <w:szCs w:val="24"/>
          <w:shd w:val="clear" w:color="auto" w:fill="FFFFFF"/>
        </w:rPr>
      </w:pPr>
    </w:p>
    <w:p w14:paraId="5CA06FA0" w14:textId="348A023B" w:rsidR="003B674F" w:rsidRPr="003B674F" w:rsidRDefault="003B674F" w:rsidP="003B674F">
      <w:pPr>
        <w:spacing w:after="0"/>
        <w:rPr>
          <w:b/>
          <w:bCs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www.cieszyn.pl/aktualnosci/6896/standardy-ksztaltowania-i-zarzadzania-terenami-zieleni-miasta-cieszyn</w:t>
      </w:r>
    </w:p>
    <w:p w14:paraId="03577CCF" w14:textId="77777777" w:rsidR="003B674F" w:rsidRDefault="003B674F"/>
    <w:sectPr w:rsidR="003B6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74F"/>
    <w:rsid w:val="003B674F"/>
    <w:rsid w:val="007A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1C447"/>
  <w15:chartTrackingRefBased/>
  <w15:docId w15:val="{9BA950AD-93FC-4B04-952C-410783DA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74F"/>
    <w:pPr>
      <w:suppressAutoHyphens/>
      <w:spacing w:after="200" w:line="276" w:lineRule="auto"/>
    </w:pPr>
    <w:rPr>
      <w:rFonts w:ascii="Calibri" w:eastAsia="SimSun" w:hAnsi="Calibri" w:cs="Tahoma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B67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07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176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monika.kiecon@mzdcieszyn.local</dc:creator>
  <cp:keywords/>
  <dc:description/>
  <cp:lastModifiedBy>monika.kiecon@mzdcieszyn.local</cp:lastModifiedBy>
  <cp:revision>1</cp:revision>
  <dcterms:created xsi:type="dcterms:W3CDTF">2024-06-19T05:52:00Z</dcterms:created>
  <dcterms:modified xsi:type="dcterms:W3CDTF">2024-06-19T05:53:00Z</dcterms:modified>
</cp:coreProperties>
</file>