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Skarżysko - Kamienna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, dnia </w:t>
      </w:r>
      <w:r>
        <w:rPr>
          <w:rFonts w:eastAsia="Times New Roman" w:cs="Calibri" w:cstheme="minorHAnsi"/>
          <w:sz w:val="20"/>
          <w:szCs w:val="20"/>
          <w:lang w:eastAsia="pl-PL"/>
        </w:rPr>
        <w:t>31</w:t>
      </w:r>
      <w:r>
        <w:rPr>
          <w:rFonts w:eastAsia="Times New Roman" w:cs="Calibri" w:cstheme="minorHAnsi"/>
          <w:sz w:val="20"/>
          <w:szCs w:val="20"/>
          <w:lang w:eastAsia="pl-PL"/>
        </w:rPr>
        <w:t>.0</w:t>
      </w:r>
      <w:r>
        <w:rPr>
          <w:rFonts w:eastAsia="Times New Roman" w:cs="Calibri" w:cstheme="minorHAnsi"/>
          <w:sz w:val="20"/>
          <w:szCs w:val="20"/>
          <w:lang w:eastAsia="pl-PL"/>
        </w:rPr>
        <w:t>7</w:t>
      </w:r>
      <w:r>
        <w:rPr>
          <w:rFonts w:eastAsia="Times New Roman" w:cs="Calibri" w:cstheme="minorHAnsi"/>
          <w:sz w:val="20"/>
          <w:szCs w:val="20"/>
          <w:lang w:eastAsia="pl-PL"/>
        </w:rPr>
        <w:t>.202</w:t>
      </w:r>
      <w:r>
        <w:rPr>
          <w:rFonts w:eastAsia="Times New Roman" w:cs="Calibri" w:cstheme="minorHAnsi"/>
          <w:sz w:val="20"/>
          <w:szCs w:val="20"/>
          <w:lang w:eastAsia="pl-PL"/>
        </w:rPr>
        <w:t>6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bookmarkStart w:id="0" w:name="_Hlk16173676521"/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>1/CW/ZP/2026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Zamawiający: </w:t>
      </w:r>
      <w:bookmarkStart w:id="1" w:name="_Hlk1617367652"/>
      <w:bookmarkEnd w:id="1"/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Miejskie Przedsiębiorstwo Wodociągów i Kanalizacji Sp. z o. o.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Ul. Cicha 8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26-110 Skarżysko – Kamienna</w:t>
      </w:r>
    </w:p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INFORMACJA NR 1 O ZMIANIE TREŚCI SWZ</w:t>
      </w:r>
    </w:p>
    <w:p>
      <w:pPr>
        <w:pStyle w:val="Normal"/>
        <w:jc w:val="center"/>
        <w:rPr>
          <w:b/>
          <w:b/>
        </w:rPr>
      </w:pPr>
      <w:r>
        <w:rPr>
          <w:b/>
        </w:rPr>
        <w:t>(niniejsza informacja stanowi integralną część SWZ)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Do wszystkich Wykonawców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Dotyczy: </w:t>
      </w:r>
      <w:bookmarkStart w:id="2" w:name="_Hlk161736765"/>
      <w:r>
        <w:rPr>
          <w:b/>
          <w:bCs/>
          <w:sz w:val="24"/>
          <w:szCs w:val="24"/>
        </w:rPr>
        <w:t>„Dostawa, wdrożenie i uruchomienie sprzętu  i oprogramowania dla potrzeb cyberbezpieczeństwa”</w:t>
      </w:r>
      <w:bookmarkEnd w:id="2"/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r>
        <w:rPr>
          <w:sz w:val="22"/>
          <w:szCs w:val="22"/>
        </w:rPr>
        <w:t>Zamawiający powołując się na treść art. 286 ust. 1 pzp</w:t>
      </w:r>
      <w:bookmarkStart w:id="3" w:name="_GoBack"/>
      <w:bookmarkEnd w:id="3"/>
      <w:r>
        <w:rPr>
          <w:sz w:val="22"/>
          <w:szCs w:val="22"/>
        </w:rPr>
        <w:t xml:space="preserve"> dokonuje zmiany treści Specyfikacji Warunków Zamówienia w następującym zakresie: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b/>
          <w:bCs/>
          <w:sz w:val="22"/>
          <w:szCs w:val="22"/>
          <w:u w:val="single"/>
        </w:rPr>
        <w:t xml:space="preserve">I. </w:t>
      </w:r>
      <w:r>
        <w:rPr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Wykonawca jest związany ofertą od dnia upływu terminu składania ofert do dnia 03 września 2026 r. (30 dni)</w:t>
      </w:r>
      <w:r>
        <w:rPr>
          <w:rFonts w:eastAsia="Cambria" w:cs="Cambria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Wykonawca jest związany ofertą od dnia upływu terminu składania ofert do dnia 0</w:t>
      </w:r>
      <w:r>
        <w:rPr>
          <w:sz w:val="24"/>
          <w:szCs w:val="24"/>
          <w:shd w:fill="auto" w:val="clear"/>
        </w:rPr>
        <w:t>5</w:t>
      </w:r>
      <w:r>
        <w:rPr>
          <w:sz w:val="24"/>
          <w:szCs w:val="24"/>
          <w:shd w:fill="auto" w:val="clear"/>
        </w:rPr>
        <w:t xml:space="preserve"> września 2026 r. (30 dni)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XIII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numPr>
          <w:ilvl w:val="0"/>
          <w:numId w:val="3"/>
        </w:numPr>
        <w:spacing w:before="0" w:after="0"/>
        <w:ind w:left="284" w:hanging="284"/>
        <w:jc w:val="both"/>
        <w:rPr>
          <w:rFonts w:ascii="Aptos" w:hAnsi="Aptos" w:asciiTheme="minorHAnsi" w:hAnsiTheme="minorHAnsi"/>
          <w:highlight w:val="yellow"/>
        </w:rPr>
      </w:pPr>
      <w:r>
        <w:rPr>
          <w:rFonts w:cs="Calibri" w:ascii="Aptos" w:hAnsi="Aptos" w:asciiTheme="minorHAnsi" w:hAnsiTheme="minorHAnsi"/>
        </w:rPr>
        <w:t xml:space="preserve">Ofertę cenową zgodnie z załączonym drukiem „formularz ofertowy” wraz z pozostałymi załącznikami należy złożyć </w:t>
      </w:r>
      <w:r>
        <w:rPr>
          <w:rFonts w:cs="Calibri" w:ascii="Aptos" w:hAnsi="Aptos" w:asciiTheme="minorHAnsi" w:hAnsiTheme="minorHAnsi"/>
          <w:bCs/>
        </w:rPr>
        <w:t xml:space="preserve">w terminie najpóźniej </w:t>
      </w:r>
      <w:r>
        <w:rPr>
          <w:rFonts w:cs="Calibri" w:ascii="Aptos" w:hAnsi="Aptos" w:asciiTheme="minorHAnsi" w:hAnsiTheme="minorHAnsi"/>
          <w:b/>
          <w:bCs/>
          <w:shd w:fill="auto" w:val="clear"/>
        </w:rPr>
        <w:t>do dnia 05 sierpnia 2026 r. do godz.</w:t>
      </w:r>
      <w:r>
        <w:rPr>
          <w:rFonts w:cs="Calibri" w:ascii="Aptos" w:hAnsi="Aptos" w:asciiTheme="minorHAnsi" w:hAnsiTheme="minorHAns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3"/>
        </w:numPr>
        <w:spacing w:before="0" w:after="0"/>
        <w:ind w:left="284" w:hanging="284"/>
        <w:jc w:val="both"/>
        <w:rPr>
          <w:rFonts w:ascii="Aptos" w:hAnsi="Aptos" w:asciiTheme="minorHAnsi" w:hAnsiTheme="minorHAnsi"/>
        </w:rPr>
      </w:pPr>
      <w:r>
        <w:rPr>
          <w:rFonts w:cs="Calibri" w:ascii="Aptos" w:hAnsi="Aptos" w:asciiTheme="minorHAnsi" w:hAnsiTheme="minorHAnsi"/>
        </w:rPr>
        <w:t xml:space="preserve">Ofertę wraz z wymaganymi dokumentami, oświadczeniami należy złożyć zgodnie z  </w:t>
      </w:r>
      <w:r>
        <w:rPr>
          <w:rFonts w:cs="Calibri" w:ascii="Aptos" w:hAnsi="Aptos" w:asciiTheme="minorHAnsi" w:hAnsiTheme="minorHAnsi"/>
          <w:b/>
          <w:bCs/>
        </w:rPr>
        <w:t>zapisami SWZ szczegółowo opisanymi w Roz. XII</w:t>
      </w:r>
      <w:r>
        <w:rPr>
          <w:rFonts w:cs="Calibri" w:ascii="Aptos" w:hAnsi="Aptos" w:asciiTheme="minorHAnsi" w:hAnsiTheme="minorHAnsi"/>
        </w:rPr>
        <w:t xml:space="preserve"> </w:t>
      </w:r>
    </w:p>
    <w:p>
      <w:pPr>
        <w:pStyle w:val="Normal"/>
        <w:numPr>
          <w:ilvl w:val="0"/>
          <w:numId w:val="3"/>
        </w:numPr>
        <w:spacing w:before="0" w:after="0"/>
        <w:ind w:left="284" w:hanging="284"/>
        <w:jc w:val="both"/>
        <w:rPr>
          <w:rFonts w:ascii="Aptos" w:hAnsi="Aptos" w:asciiTheme="minorHAnsi" w:hAnsiTheme="minorHAnsi"/>
        </w:rPr>
      </w:pPr>
      <w:r>
        <w:rPr>
          <w:rFonts w:eastAsia="Cambria" w:cs="Calibri" w:ascii="Aptos" w:hAnsi="Aptos" w:asciiTheme="minorHAnsi" w:hAnsiTheme="minorHAnsi"/>
          <w:b w:val="false"/>
          <w:bCs w:val="false"/>
          <w:sz w:val="24"/>
          <w:szCs w:val="24"/>
          <w:shd w:fill="auto" w:val="clear"/>
        </w:rPr>
        <w:t>Zamawiający odrzuci ofertę złożoną po terminie składania ofert.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hanging="0"/>
        <w:jc w:val="both"/>
        <w:rPr>
          <w:rFonts w:ascii="Aptos" w:hAnsi="Aptos" w:asciiTheme="minorHAnsi" w:hAnsiTheme="minorHAnsi"/>
          <w:highlight w:val="yellow"/>
        </w:rPr>
      </w:pPr>
      <w:r>
        <w:rPr>
          <w:rFonts w:cs="Calibri" w:ascii="Aptos" w:hAnsi="Aptos" w:asciiTheme="minorHAnsi" w:hAnsiTheme="minorHAnsi"/>
        </w:rPr>
        <w:t xml:space="preserve">1. </w:t>
      </w:r>
      <w:r>
        <w:rPr>
          <w:rFonts w:cs="Calibri" w:ascii="Aptos" w:hAnsi="Aptos" w:asciiTheme="minorHAnsi" w:hAnsiTheme="minorHAnsi"/>
        </w:rPr>
        <w:t xml:space="preserve">Ofertę cenową zgodnie z załączonym drukiem „formularz ofertowy” wraz z pozostałymi załącznikami należy złożyć </w:t>
      </w:r>
      <w:r>
        <w:rPr>
          <w:rFonts w:cs="Calibri" w:ascii="Aptos" w:hAnsi="Aptos" w:asciiTheme="minorHAnsi" w:hAnsiTheme="minorHAnsi"/>
          <w:bCs/>
        </w:rPr>
        <w:t xml:space="preserve">w terminie najpóźniej </w:t>
      </w:r>
      <w:r>
        <w:rPr>
          <w:rFonts w:cs="Calibri" w:ascii="Aptos" w:hAnsi="Aptos" w:asciiTheme="minorHAnsi" w:hAnsiTheme="minorHAnsi"/>
          <w:b/>
          <w:bCs/>
          <w:shd w:fill="auto" w:val="clear"/>
        </w:rPr>
        <w:t>do dnia 0</w:t>
      </w:r>
      <w:r>
        <w:rPr>
          <w:rFonts w:cs="Calibri" w:ascii="Aptos" w:hAnsi="Aptos" w:asciiTheme="minorHAnsi" w:hAnsiTheme="minorHAnsi"/>
          <w:b/>
          <w:bCs/>
          <w:shd w:fill="auto" w:val="clear"/>
        </w:rPr>
        <w:t>7</w:t>
      </w:r>
      <w:r>
        <w:rPr>
          <w:rFonts w:cs="Calibri" w:ascii="Aptos" w:hAnsi="Aptos" w:asciiTheme="minorHAnsi" w:hAnsiTheme="minorHAnsi"/>
          <w:b/>
          <w:bCs/>
          <w:shd w:fill="auto" w:val="clear"/>
        </w:rPr>
        <w:t xml:space="preserve"> sierpnia 2026 r. do godz.</w:t>
      </w:r>
      <w:r>
        <w:rPr>
          <w:rFonts w:cs="Calibri" w:ascii="Aptos" w:hAnsi="Aptos" w:asciiTheme="minorHAnsi" w:hAnsiTheme="minorHAns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0"/>
        </w:numPr>
        <w:spacing w:before="0" w:after="0"/>
        <w:ind w:hanging="0"/>
        <w:jc w:val="both"/>
        <w:rPr>
          <w:rFonts w:ascii="Aptos" w:hAnsi="Aptos" w:asciiTheme="minorHAnsi" w:hAnsiTheme="minorHAnsi"/>
        </w:rPr>
      </w:pPr>
      <w:r>
        <w:rPr>
          <w:rFonts w:cs="Calibri" w:ascii="Aptos" w:hAnsi="Aptos" w:asciiTheme="minorHAnsi" w:hAnsiTheme="minorHAnsi"/>
        </w:rPr>
        <w:t xml:space="preserve">2. </w:t>
      </w:r>
      <w:r>
        <w:rPr>
          <w:rFonts w:cs="Calibri" w:ascii="Aptos" w:hAnsi="Aptos" w:asciiTheme="minorHAnsi" w:hAnsiTheme="minorHAnsi"/>
        </w:rPr>
        <w:t xml:space="preserve">Ofertę wraz z wymaganymi dokumentami, oświadczeniami należy złożyć zgodnie z  </w:t>
      </w:r>
      <w:r>
        <w:rPr>
          <w:rFonts w:cs="Calibri" w:ascii="Aptos" w:hAnsi="Aptos" w:asciiTheme="minorHAnsi" w:hAnsiTheme="minorHAnsi"/>
          <w:b/>
          <w:bCs/>
        </w:rPr>
        <w:t>zapisami SWZ szczegółowo opisanymi w Roz. XII</w:t>
      </w:r>
      <w:r>
        <w:rPr>
          <w:rFonts w:cs="Calibri" w:ascii="Aptos" w:hAnsi="Aptos" w:asciiTheme="minorHAnsi" w:hAnsiTheme="minorHAnsi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hanging="0"/>
        <w:jc w:val="both"/>
        <w:rPr>
          <w:rFonts w:ascii="Aptos" w:hAnsi="Aptos" w:asciiTheme="minorHAnsi" w:hAnsiTheme="minorHAnsi"/>
        </w:rPr>
      </w:pPr>
      <w:r>
        <w:rPr>
          <w:rFonts w:cs="Calibri" w:ascii="Aptos" w:hAnsi="Aptos" w:asciiTheme="minorHAnsi" w:hAnsiTheme="minorHAnsi"/>
          <w:b/>
          <w:bCs/>
          <w:sz w:val="22"/>
          <w:szCs w:val="22"/>
        </w:rPr>
        <w:t xml:space="preserve">3. </w:t>
      </w:r>
      <w:r>
        <w:rPr>
          <w:rFonts w:cs="Calibri" w:ascii="Aptos" w:hAnsi="Aptos" w:asciiTheme="minorHAnsi" w:hAnsiTheme="minorHAnsi"/>
          <w:b/>
          <w:bCs/>
          <w:sz w:val="22"/>
          <w:szCs w:val="22"/>
        </w:rPr>
        <w:t>Zamawiający odrzuci ofertę złożoną po terminie składania ofert.</w:t>
      </w:r>
    </w:p>
    <w:p>
      <w:pPr>
        <w:pStyle w:val="Normal"/>
        <w:jc w:val="both"/>
        <w:rPr>
          <w:u w:val="single"/>
        </w:rPr>
      </w:pPr>
      <w:r>
        <w:rPr/>
      </w:r>
    </w:p>
    <w:p>
      <w:pPr>
        <w:pStyle w:val="Normal"/>
        <w:jc w:val="both"/>
        <w:rPr>
          <w:u w:val="single"/>
        </w:rPr>
      </w:pPr>
      <w:r>
        <w:rPr/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XIV 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rFonts w:ascii="Aptos" w:hAnsi="Aptos" w:cs="Calibri" w:asciiTheme="minorHAnsi" w:hAnsiTheme="minorHAnsi"/>
          <w:b/>
          <w:b/>
        </w:rPr>
      </w:pPr>
      <w:r>
        <w:rPr>
          <w:rFonts w:cs="Calibri" w:ascii="Aptos" w:hAnsi="Aptos"/>
          <w:b/>
        </w:rPr>
      </w:r>
    </w:p>
    <w:p>
      <w:pPr>
        <w:pStyle w:val="Normal"/>
        <w:numPr>
          <w:ilvl w:val="0"/>
          <w:numId w:val="0"/>
        </w:numPr>
        <w:spacing w:before="0" w:after="0"/>
        <w:ind w:hanging="0"/>
        <w:jc w:val="both"/>
        <w:rPr>
          <w:rFonts w:ascii="Aptos" w:hAnsi="Aptos" w:asciiTheme="minorHAnsi" w:hAnsiTheme="minorHAnsi"/>
        </w:rPr>
      </w:pPr>
      <w:r>
        <w:rPr>
          <w:rFonts w:eastAsia="Cambria" w:cs="Calibri" w:ascii="Aptos" w:hAnsi="Aptos" w:asciiTheme="minorHAnsi" w:hAnsiTheme="minorHAnsi"/>
          <w:b w:val="false"/>
          <w:bCs w:val="false"/>
          <w:sz w:val="24"/>
          <w:szCs w:val="24"/>
          <w:shd w:fill="auto" w:val="clear"/>
        </w:rPr>
        <w:t xml:space="preserve">1. Otwarcie ofert nastąpi w </w:t>
      </w:r>
      <w:r>
        <w:rPr>
          <w:rFonts w:eastAsia="Cambria" w:cs="Calibri" w:ascii="Aptos" w:hAnsi="Aptos" w:asciiTheme="minorHAnsi" w:hAnsiTheme="minorHAnsi"/>
          <w:b w:val="false"/>
          <w:bCs w:val="false"/>
          <w:sz w:val="24"/>
          <w:szCs w:val="24"/>
          <w:shd w:fill="auto" w:val="clear"/>
        </w:rPr>
        <w:t>dniu 05 sierpnia 2026 r. o godz. 10:30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b w:val="false"/>
          <w:bCs w:val="false"/>
          <w:sz w:val="22"/>
          <w:szCs w:val="22"/>
        </w:rPr>
        <w:t xml:space="preserve">    </w:t>
      </w:r>
      <w:r>
        <w:rPr>
          <w:b w:val="false"/>
          <w:bCs w:val="false"/>
          <w:sz w:val="22"/>
          <w:szCs w:val="22"/>
        </w:rPr>
        <w:t>1. Otwarcie ofert nastąpi w dniu 07 sierpnia 2026 r. o godz. 10:30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Ogłoszenie o zmianie  treści SWZ zostaje zamieszczone na stronie internetowej prowadzonego postępowania.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Niniejsze zmiany  stanowią  integralną część SWZ. </w:t>
      </w:r>
    </w:p>
    <w:p>
      <w:pPr>
        <w:pStyle w:val="Normal"/>
        <w:ind w:left="180" w:hanging="0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 xml:space="preserve">W pozostałym zakresie </w:t>
      </w:r>
      <w:r>
        <w:rPr>
          <w:rFonts w:cs="Calibri" w:cstheme="minorHAnsi"/>
          <w:b/>
          <w:bCs/>
          <w:sz w:val="20"/>
          <w:szCs w:val="20"/>
        </w:rPr>
        <w:t>SWZ</w:t>
      </w:r>
      <w:r>
        <w:rPr>
          <w:rFonts w:cs="Calibri" w:cstheme="minorHAnsi"/>
          <w:b/>
          <w:bCs/>
          <w:sz w:val="20"/>
          <w:szCs w:val="20"/>
        </w:rPr>
        <w:t xml:space="preserve"> pozostaj</w:t>
      </w:r>
      <w:r>
        <w:rPr>
          <w:rFonts w:cs="Calibri" w:cstheme="minorHAnsi"/>
          <w:b/>
          <w:bCs/>
          <w:sz w:val="20"/>
          <w:szCs w:val="20"/>
        </w:rPr>
        <w:t>e</w:t>
      </w:r>
      <w:r>
        <w:rPr>
          <w:rFonts w:cs="Calibri" w:cstheme="minorHAnsi"/>
          <w:b/>
          <w:bCs/>
          <w:sz w:val="20"/>
          <w:szCs w:val="20"/>
        </w:rPr>
        <w:t xml:space="preserve"> bez zmian. 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Apto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65773700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128905</wp:posOffset>
          </wp:positionH>
          <wp:positionV relativeFrom="paragraph">
            <wp:posOffset>-113030</wp:posOffset>
          </wp:positionV>
          <wp:extent cx="4511675" cy="57340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11675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448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 w:customStyle="1">
    <w:name w:val="Nagłówek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overflowPunct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overflowPunct w:val="false"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lineRule="auto" w:line="240" w:before="60" w:after="60"/>
      <w:ind w:left="426" w:hanging="284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LibreOffice/7.3.2.2$Windows_X86_64 LibreOffice_project/49f2b1bff42cfccbd8f788c8dc32c1c309559be0</Application>
  <AppVersion>15.0000</AppVersion>
  <Pages>2</Pages>
  <Words>309</Words>
  <Characters>1743</Characters>
  <CharactersWithSpaces>2401</CharactersWithSpaces>
  <Paragraphs>35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2022-10-27T19:45:00Z</dcterms:created>
  <dc:creator>Maria MO. Ornatowska</dc:creator>
  <dc:description/>
  <dc:language>pl-PL</dc:language>
  <cp:lastModifiedBy/>
  <cp:lastPrinted>2022-10-17T12:41:00Z</cp:lastPrinted>
  <dcterms:modified xsi:type="dcterms:W3CDTF">2026-07-31T15:32:50Z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