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DB95" w14:textId="27E66F1D" w:rsidR="00656DEB" w:rsidRPr="00D56B0E" w:rsidRDefault="00656DEB" w:rsidP="00656DEB">
      <w:pPr>
        <w:spacing w:line="276" w:lineRule="auto"/>
        <w:jc w:val="right"/>
        <w:rPr>
          <w:rFonts w:ascii="Calibri" w:hAnsi="Calibri"/>
          <w:color w:val="auto"/>
          <w:sz w:val="22"/>
          <w:szCs w:val="22"/>
        </w:rPr>
      </w:pPr>
      <w:r w:rsidRPr="00D56B0E">
        <w:rPr>
          <w:rFonts w:ascii="Calibri" w:hAnsi="Calibri"/>
          <w:color w:val="auto"/>
          <w:sz w:val="22"/>
          <w:szCs w:val="22"/>
        </w:rPr>
        <w:t xml:space="preserve">Załącznik A do </w:t>
      </w:r>
      <w:r w:rsidR="000B2932" w:rsidRPr="00D56B0E">
        <w:rPr>
          <w:rFonts w:ascii="Calibri" w:hAnsi="Calibri"/>
          <w:color w:val="auto"/>
          <w:sz w:val="22"/>
          <w:szCs w:val="22"/>
        </w:rPr>
        <w:t>SWZ</w:t>
      </w:r>
    </w:p>
    <w:p w14:paraId="26CB1919" w14:textId="77777777" w:rsidR="00656DEB" w:rsidRPr="00D56B0E" w:rsidRDefault="00656DEB" w:rsidP="00656DEB">
      <w:pPr>
        <w:spacing w:line="276" w:lineRule="auto"/>
        <w:rPr>
          <w:rFonts w:ascii="Calibri" w:hAnsi="Calibri"/>
          <w:b/>
          <w:bCs/>
          <w:color w:val="auto"/>
          <w:sz w:val="22"/>
          <w:szCs w:val="22"/>
        </w:rPr>
      </w:pPr>
    </w:p>
    <w:p w14:paraId="5ECFEA47" w14:textId="77777777" w:rsidR="00656DEB" w:rsidRPr="00D56B0E" w:rsidRDefault="00656DEB" w:rsidP="00656DEB">
      <w:pPr>
        <w:spacing w:line="276" w:lineRule="auto"/>
        <w:rPr>
          <w:rFonts w:ascii="Calibri" w:hAnsi="Calibri"/>
          <w:b/>
          <w:bCs/>
          <w:color w:val="auto"/>
          <w:sz w:val="22"/>
          <w:szCs w:val="22"/>
        </w:rPr>
      </w:pPr>
    </w:p>
    <w:p w14:paraId="76955783" w14:textId="77777777" w:rsidR="00656DEB" w:rsidRPr="00D56B0E" w:rsidRDefault="00656DEB" w:rsidP="00656DEB">
      <w:pPr>
        <w:spacing w:line="276" w:lineRule="auto"/>
        <w:rPr>
          <w:rFonts w:ascii="Calibri" w:hAnsi="Calibri"/>
          <w:b/>
          <w:bCs/>
          <w:color w:val="auto"/>
          <w:sz w:val="22"/>
          <w:szCs w:val="22"/>
        </w:rPr>
      </w:pPr>
    </w:p>
    <w:p w14:paraId="434C5FE1" w14:textId="695B81F4" w:rsidR="00656DEB" w:rsidRPr="00D56B0E" w:rsidRDefault="00656DEB" w:rsidP="00656DEB">
      <w:pPr>
        <w:spacing w:line="276" w:lineRule="auto"/>
        <w:rPr>
          <w:rFonts w:ascii="Calibri" w:hAnsi="Calibri"/>
          <w:b/>
          <w:bCs/>
          <w:color w:val="auto"/>
          <w:sz w:val="22"/>
          <w:szCs w:val="22"/>
        </w:rPr>
      </w:pPr>
      <w:r w:rsidRPr="0049308F">
        <w:rPr>
          <w:rFonts w:ascii="Calibri" w:hAnsi="Calibri"/>
          <w:b/>
          <w:bCs/>
          <w:color w:val="auto"/>
          <w:sz w:val="22"/>
          <w:szCs w:val="22"/>
        </w:rPr>
        <w:t>OPIS PRZEDMIOTU ZAMÓWIENIA</w:t>
      </w:r>
      <w:r w:rsidRPr="00D56B0E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14:paraId="7BEA2340" w14:textId="77777777" w:rsidR="00656DEB" w:rsidRPr="00D56B0E" w:rsidRDefault="00656DEB" w:rsidP="00656DEB">
      <w:pPr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</w:p>
    <w:p w14:paraId="7238FC88" w14:textId="77777777" w:rsidR="00656DEB" w:rsidRPr="00D56B0E" w:rsidRDefault="00656DEB" w:rsidP="00656DEB">
      <w:pPr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</w:p>
    <w:p w14:paraId="2D8021EC" w14:textId="04E2298E" w:rsidR="00656DEB" w:rsidRDefault="00656DEB" w:rsidP="00656DEB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D56B0E">
        <w:rPr>
          <w:rFonts w:ascii="Calibri" w:hAnsi="Calibri"/>
          <w:color w:val="auto"/>
          <w:sz w:val="22"/>
          <w:szCs w:val="22"/>
        </w:rPr>
        <w:t xml:space="preserve">Przedmiotem Zamówienia jest </w:t>
      </w:r>
      <w:r w:rsidR="00FF445D">
        <w:rPr>
          <w:rFonts w:ascii="Calibri" w:hAnsi="Calibri"/>
          <w:color w:val="auto"/>
          <w:sz w:val="22"/>
          <w:szCs w:val="22"/>
        </w:rPr>
        <w:t xml:space="preserve">wykonanie robót budowlanych polegających na </w:t>
      </w:r>
      <w:r w:rsidR="006D3BE9">
        <w:rPr>
          <w:rFonts w:ascii="Calibri" w:hAnsi="Calibri"/>
          <w:b/>
          <w:bCs/>
          <w:color w:val="auto"/>
          <w:sz w:val="22"/>
          <w:szCs w:val="22"/>
        </w:rPr>
        <w:t>P</w:t>
      </w:r>
      <w:r w:rsidR="004004A3" w:rsidRPr="00D56B0E">
        <w:rPr>
          <w:rFonts w:ascii="Calibri" w:hAnsi="Calibri"/>
          <w:b/>
          <w:bCs/>
          <w:color w:val="auto"/>
          <w:sz w:val="22"/>
          <w:szCs w:val="22"/>
        </w:rPr>
        <w:t>rzebudow</w:t>
      </w:r>
      <w:r w:rsidR="00FF445D">
        <w:rPr>
          <w:rFonts w:ascii="Calibri" w:hAnsi="Calibri"/>
          <w:b/>
          <w:bCs/>
          <w:color w:val="auto"/>
          <w:sz w:val="22"/>
          <w:szCs w:val="22"/>
        </w:rPr>
        <w:t>ie</w:t>
      </w:r>
      <w:r w:rsidR="004004A3" w:rsidRPr="00D56B0E">
        <w:rPr>
          <w:rFonts w:ascii="Calibri" w:hAnsi="Calibri"/>
          <w:b/>
          <w:bCs/>
          <w:color w:val="auto"/>
          <w:sz w:val="22"/>
          <w:szCs w:val="22"/>
        </w:rPr>
        <w:t xml:space="preserve"> wraz z remontem konserwatorskim budynku Oranżerii Centrum Rzeźby Polskiej w Orońsku</w:t>
      </w:r>
      <w:r w:rsidR="00613691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613691" w:rsidRPr="004F3FEC">
        <w:rPr>
          <w:rFonts w:ascii="Calibri" w:eastAsia="Calibri" w:hAnsi="Calibri" w:cs="Calibri"/>
          <w:sz w:val="22"/>
          <w:szCs w:val="22"/>
        </w:rPr>
        <w:t>na podstawie dokumentacji projektowej, prawomocnego pozwolenia na budowę i decyzji Mazowieckiego Wojewódzkiego Konserwatora Zabytków</w:t>
      </w:r>
      <w:r w:rsidR="00613691">
        <w:rPr>
          <w:rFonts w:ascii="Calibri" w:eastAsia="Calibri" w:hAnsi="Calibri" w:cs="Calibri"/>
          <w:sz w:val="22"/>
          <w:szCs w:val="22"/>
        </w:rPr>
        <w:t>.</w:t>
      </w:r>
    </w:p>
    <w:p w14:paraId="18BBE043" w14:textId="77777777" w:rsidR="00FE71EF" w:rsidRPr="00D56B0E" w:rsidRDefault="00FE71EF" w:rsidP="00656DEB">
      <w:pPr>
        <w:spacing w:line="276" w:lineRule="auto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14:paraId="0D0B30B0" w14:textId="034E3E63" w:rsidR="00656DEB" w:rsidRPr="00A54AFA" w:rsidRDefault="002558F3" w:rsidP="002558F3">
      <w:pPr>
        <w:pStyle w:val="Akapitzlist"/>
        <w:rPr>
          <w:color w:val="auto"/>
        </w:rPr>
      </w:pPr>
      <w:r w:rsidRPr="00A54AFA">
        <w:rPr>
          <w:color w:val="auto"/>
        </w:rPr>
        <w:t>Zamówienie obejmuje w szczególności:</w:t>
      </w:r>
    </w:p>
    <w:p w14:paraId="7C298CA3" w14:textId="4A1D45E6" w:rsidR="008E7B79" w:rsidRPr="008E7B79" w:rsidRDefault="00D0081E" w:rsidP="008E7B79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0081E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a) wykonanie robót budowlanych polegających na przebudowie </w:t>
      </w:r>
      <w:r w:rsidRPr="00D0081E">
        <w:rPr>
          <w:rFonts w:eastAsia="Calibri" w:cs="Calibri"/>
          <w:iCs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wraz z remontem konserwatorskim budynku Oranżerii Centrum Rzeźby Polskiej w Orońsku</w:t>
      </w:r>
      <w:r w:rsidRPr="00D0081E">
        <w:rPr>
          <w:rFonts w:eastAsia="Times New Roman" w:cs="Calibri"/>
          <w:iCs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D0081E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 podstawie projektu budowlanego, projektów wykonawczych, specyfikacji technicznych wykonania i odbioru robót (</w:t>
      </w:r>
      <w:proofErr w:type="spellStart"/>
      <w:r w:rsidRPr="00D0081E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STWiOR</w:t>
      </w:r>
      <w:proofErr w:type="spellEnd"/>
      <w:r w:rsidRPr="00D0081E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), prawomocnego pozwolenia na budowę (Decyzja Starosty Szydłowieckiego Nr 283.2025 z dnia 19.12.2025r.) i decyzji Mazowieckiego Wojewódzkiego Konserwatora Zabytków (Decyzja Nr 1084/DR/25 z dnia 17.12.2025r.) oraz zgodnie z Programem prac konserwatorskich. </w:t>
      </w:r>
    </w:p>
    <w:p w14:paraId="7C19DB5B" w14:textId="77777777" w:rsidR="00D0081E" w:rsidRPr="00D0081E" w:rsidRDefault="00D0081E" w:rsidP="00D0081E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0081E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b) prowadzenie dokumentacji wykonawczej z przebiegu wskazanych w pozwoleniu robót w sposób umożliwiający jednoznaczną identyfikację i dokładną lokalizację przestrzenną wszystkich czynności, użytych materiałów (w formie pisemnej, rysunkowej i fotograficznej) – zgodnie z postanowieniami Decyzji MWKZ Nr 1084/DR/25.</w:t>
      </w:r>
    </w:p>
    <w:p w14:paraId="07012959" w14:textId="77777777" w:rsidR="00D0081E" w:rsidRPr="00337AD6" w:rsidRDefault="00D0081E" w:rsidP="00D0081E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337AD6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c) </w:t>
      </w:r>
      <w:r w:rsidRPr="00337AD6">
        <w:rPr>
          <w:rFonts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dostawa wyrobów, materiałów i urządzeń na podstawie opracowanych i zatwierdzonych projektów.</w:t>
      </w:r>
    </w:p>
    <w:p w14:paraId="529BF567" w14:textId="77777777" w:rsidR="00D0081E" w:rsidRPr="00337AD6" w:rsidRDefault="00D0081E" w:rsidP="00D0081E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37AD6">
        <w:rPr>
          <w:rFonts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d) przeprowadzenie wymaganych prób i badań.</w:t>
      </w:r>
    </w:p>
    <w:p w14:paraId="4422417E" w14:textId="77777777" w:rsidR="00D0081E" w:rsidRPr="00337AD6" w:rsidRDefault="00D0081E" w:rsidP="00D0081E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37AD6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e) </w:t>
      </w:r>
      <w:r w:rsidRPr="00337AD6">
        <w:rPr>
          <w:rFonts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wykonanie instrukcji eksploatacji niezbędnych dla prawidłowej eksploatacji obiektu. </w:t>
      </w:r>
    </w:p>
    <w:p w14:paraId="713746C7" w14:textId="77777777" w:rsidR="00D0081E" w:rsidRPr="00337AD6" w:rsidRDefault="00D0081E" w:rsidP="00D0081E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37AD6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f) </w:t>
      </w:r>
      <w:r w:rsidRPr="00337AD6">
        <w:rPr>
          <w:rFonts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opłaty za wymagane nadzory obce i badania.</w:t>
      </w:r>
    </w:p>
    <w:p w14:paraId="70A32F7C" w14:textId="77777777" w:rsidR="00D0081E" w:rsidRPr="00337AD6" w:rsidRDefault="00D0081E" w:rsidP="00D0081E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37AD6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g) </w:t>
      </w:r>
      <w:r w:rsidRPr="00337AD6">
        <w:rPr>
          <w:rFonts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inwentaryzację powykonawczą.</w:t>
      </w:r>
    </w:p>
    <w:p w14:paraId="3F61972A" w14:textId="77777777" w:rsidR="00D0081E" w:rsidRPr="00337AD6" w:rsidRDefault="00D0081E" w:rsidP="00D0081E">
      <w:pPr>
        <w:pStyle w:val="Akapitzlist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ind w:left="284" w:right="135"/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37AD6">
        <w:rPr>
          <w:rFonts w:eastAsia="Times New Roman" w:cs="Calibr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h) </w:t>
      </w:r>
      <w:r w:rsidRPr="00337AD6">
        <w:rPr>
          <w:rFonts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odbiór robót przez Mazowieckiego Wojewódzkiego Konserwatora Zabytków, </w:t>
      </w:r>
    </w:p>
    <w:p w14:paraId="1A9ADFC5" w14:textId="2B3B5A2B" w:rsidR="00D0081E" w:rsidRPr="003F60A8" w:rsidRDefault="00337AD6" w:rsidP="00D0081E">
      <w:pPr>
        <w:pStyle w:val="Akapitzlist"/>
        <w:rPr>
          <w:color w:val="auto"/>
        </w:rPr>
      </w:pPr>
      <w:r w:rsidRPr="003F60A8">
        <w:rPr>
          <w:rFonts w:cs="Calibri"/>
          <w:color w:val="auto"/>
        </w:rPr>
        <w:t xml:space="preserve">Wykonawca zobowiązany jest do oceny stanu technicznego istniejących w budynku instalacji </w:t>
      </w:r>
      <w:proofErr w:type="spellStart"/>
      <w:r w:rsidRPr="003F60A8">
        <w:rPr>
          <w:rFonts w:cs="Calibri"/>
          <w:color w:val="auto"/>
        </w:rPr>
        <w:t>SSWiN</w:t>
      </w:r>
      <w:proofErr w:type="spellEnd"/>
      <w:r w:rsidRPr="003F60A8">
        <w:rPr>
          <w:rFonts w:cs="Calibri"/>
          <w:color w:val="auto"/>
        </w:rPr>
        <w:t xml:space="preserve"> oraz SSP i ująć w kosztach wykonania przedmiotu zamówienia niezbędne prace modernizacyjne w zakresie w/w instalacji.</w:t>
      </w:r>
    </w:p>
    <w:p w14:paraId="2BF1E1F5" w14:textId="4F58FC76" w:rsidR="00E41727" w:rsidRPr="003F60A8" w:rsidRDefault="00E41727" w:rsidP="00D0081E">
      <w:pPr>
        <w:pStyle w:val="Akapitzlist"/>
        <w:rPr>
          <w:color w:val="auto"/>
        </w:rPr>
      </w:pPr>
      <w:r w:rsidRPr="003F60A8">
        <w:rPr>
          <w:rFonts w:cs="Calibri"/>
          <w:color w:val="auto"/>
        </w:rPr>
        <w:t>W zakresie robót znajduje się również zaprojektowany w dokumentacji projektowej system automatyki budynku.</w:t>
      </w:r>
    </w:p>
    <w:p w14:paraId="041688C9" w14:textId="77777777" w:rsidR="00656DEB" w:rsidRPr="00D56B0E" w:rsidRDefault="00656DEB" w:rsidP="00656DEB">
      <w:pPr>
        <w:numPr>
          <w:ilvl w:val="0"/>
          <w:numId w:val="3"/>
        </w:numPr>
        <w:spacing w:line="276" w:lineRule="auto"/>
        <w:jc w:val="both"/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56B0E">
        <w:rPr>
          <w:rFonts w:ascii="Calibri" w:hAnsi="Calibri"/>
          <w:color w:val="auto"/>
          <w:sz w:val="22"/>
          <w:szCs w:val="22"/>
        </w:rPr>
        <w:t>Prace towarzyszące oraz roboty tymczasowe nie objęte dokumentacją projektową i przedmiarem robót konieczne do uwzględnienia:</w:t>
      </w:r>
    </w:p>
    <w:p w14:paraId="6F8A3CF7" w14:textId="77777777" w:rsidR="00656DEB" w:rsidRPr="00D56B0E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D56B0E">
        <w:rPr>
          <w:rFonts w:ascii="Calibri" w:hAnsi="Calibri"/>
          <w:color w:val="auto"/>
          <w:sz w:val="22"/>
          <w:szCs w:val="22"/>
        </w:rPr>
        <w:t xml:space="preserve">a) organizacja i zabezpieczenie placu budowy; </w:t>
      </w:r>
    </w:p>
    <w:p w14:paraId="2551C78B" w14:textId="7C813E04" w:rsidR="00656DEB" w:rsidRDefault="00656DEB" w:rsidP="00656DEB">
      <w:pPr>
        <w:spacing w:line="276" w:lineRule="auto"/>
        <w:ind w:left="284"/>
        <w:jc w:val="both"/>
        <w:rPr>
          <w:rFonts w:ascii="Calibri" w:hAnsi="Calibri" w:cs="Calibri"/>
          <w:color w:val="auto"/>
          <w:sz w:val="22"/>
          <w:szCs w:val="22"/>
        </w:rPr>
      </w:pPr>
      <w:r w:rsidRPr="00D56B0E">
        <w:rPr>
          <w:rFonts w:ascii="Calibri" w:hAnsi="Calibri"/>
          <w:color w:val="auto"/>
          <w:sz w:val="22"/>
          <w:szCs w:val="22"/>
          <w:lang w:val="it-IT"/>
        </w:rPr>
        <w:t xml:space="preserve">b) </w:t>
      </w:r>
      <w:r w:rsidRPr="00D56B0E">
        <w:rPr>
          <w:rFonts w:ascii="Calibri" w:hAnsi="Calibri"/>
          <w:color w:val="auto"/>
          <w:sz w:val="22"/>
          <w:szCs w:val="22"/>
        </w:rPr>
        <w:t>obsługa geodezyjna w trakcie realizacji zadania, w tym inwentaryzacja powykonawcza (4 egz</w:t>
      </w:r>
      <w:r w:rsidRPr="00D56B0E">
        <w:rPr>
          <w:rFonts w:ascii="Calibri" w:hAnsi="Calibri" w:cs="Calibri"/>
          <w:color w:val="auto"/>
          <w:sz w:val="22"/>
          <w:szCs w:val="22"/>
        </w:rPr>
        <w:t>.);</w:t>
      </w:r>
    </w:p>
    <w:p w14:paraId="1390FB64" w14:textId="06D083DC" w:rsidR="00560E0B" w:rsidRPr="003F60A8" w:rsidRDefault="003F6BB6" w:rsidP="003F60A8">
      <w:pPr>
        <w:spacing w:line="276" w:lineRule="auto"/>
        <w:ind w:left="284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c) obsługa geotechniczna w trakcie realizacji zadania;</w:t>
      </w:r>
    </w:p>
    <w:p w14:paraId="4D60E40E" w14:textId="5F631D8F" w:rsidR="00656DEB" w:rsidRPr="00D56B0E" w:rsidRDefault="00560E0B" w:rsidP="00D56B0E">
      <w:pPr>
        <w:spacing w:line="276" w:lineRule="auto"/>
        <w:ind w:left="255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e</w:t>
      </w:r>
      <w:r w:rsidR="00656DEB" w:rsidRPr="00D56B0E">
        <w:rPr>
          <w:rFonts w:ascii="Calibri" w:hAnsi="Calibri"/>
          <w:color w:val="auto"/>
          <w:sz w:val="22"/>
          <w:szCs w:val="22"/>
        </w:rPr>
        <w:t xml:space="preserve">) wykonanie i montaż tablicy informacyjnej (Tablicę </w:t>
      </w:r>
      <w:r w:rsidR="00656DEB" w:rsidRPr="00D56B0E">
        <w:rPr>
          <w:rFonts w:ascii="Calibri" w:hAnsi="Calibri"/>
          <w:color w:val="auto"/>
          <w:sz w:val="22"/>
          <w:szCs w:val="22"/>
          <w:lang w:val="it-IT"/>
        </w:rPr>
        <w:t>nale</w:t>
      </w:r>
      <w:r w:rsidR="00656DEB" w:rsidRPr="00D56B0E">
        <w:rPr>
          <w:rFonts w:ascii="Calibri" w:hAnsi="Calibri"/>
          <w:color w:val="auto"/>
          <w:sz w:val="22"/>
          <w:szCs w:val="22"/>
        </w:rPr>
        <w:t>ży wykonać zgodnie z wytycznymi Podręcznik wnioskodawcy i beneficjenta Funduszy Europejskich na lata 2021-2027 w zakresie informacji i promocji)</w:t>
      </w:r>
      <w:r w:rsidR="003F6BB6">
        <w:rPr>
          <w:rFonts w:ascii="Calibri" w:hAnsi="Calibri"/>
          <w:color w:val="auto"/>
          <w:sz w:val="22"/>
          <w:szCs w:val="22"/>
        </w:rPr>
        <w:t>;</w:t>
      </w:r>
      <w:r w:rsidR="00656DEB" w:rsidRPr="00D56B0E">
        <w:rPr>
          <w:rFonts w:ascii="Calibri" w:hAnsi="Calibri"/>
          <w:color w:val="auto"/>
          <w:sz w:val="22"/>
          <w:szCs w:val="22"/>
        </w:rPr>
        <w:t xml:space="preserve"> </w:t>
      </w:r>
    </w:p>
    <w:p w14:paraId="1919CEA5" w14:textId="437D2EDF" w:rsidR="00656DEB" w:rsidRPr="00D56B0E" w:rsidRDefault="00560E0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f</w:t>
      </w:r>
      <w:r w:rsidR="00656DEB" w:rsidRPr="00D56B0E">
        <w:rPr>
          <w:rFonts w:ascii="Calibri" w:hAnsi="Calibri"/>
          <w:color w:val="auto"/>
          <w:sz w:val="22"/>
          <w:szCs w:val="22"/>
        </w:rPr>
        <w:t>) uzyskanie stosownych decyzji wraz z opłatami oraz wykonanie tych decyzji na koszt wykonawcy:</w:t>
      </w:r>
    </w:p>
    <w:p w14:paraId="0E195674" w14:textId="2E8A338E" w:rsidR="00656DEB" w:rsidRPr="00D56B0E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D56B0E">
        <w:rPr>
          <w:rFonts w:ascii="Calibri" w:hAnsi="Calibri"/>
          <w:color w:val="auto"/>
          <w:sz w:val="22"/>
          <w:szCs w:val="22"/>
        </w:rPr>
        <w:t xml:space="preserve">- związanych z realizacją robót w pobliżu urządzeń wymagających stosownych decyzji; ( w </w:t>
      </w:r>
      <w:r w:rsidRPr="00D56B0E">
        <w:rPr>
          <w:rFonts w:ascii="Calibri" w:hAnsi="Calibri"/>
          <w:color w:val="auto"/>
          <w:sz w:val="22"/>
          <w:szCs w:val="22"/>
        </w:rPr>
        <w:lastRenderedPageBreak/>
        <w:t xml:space="preserve">przypadku wystąpienia takiej konieczności </w:t>
      </w:r>
      <w:r w:rsidR="00D56B0E" w:rsidRPr="00D56B0E">
        <w:rPr>
          <w:rFonts w:ascii="Calibri" w:hAnsi="Calibri"/>
          <w:color w:val="auto"/>
          <w:sz w:val="22"/>
          <w:szCs w:val="22"/>
        </w:rPr>
        <w:t>),</w:t>
      </w:r>
    </w:p>
    <w:p w14:paraId="7D1650B1" w14:textId="77777777" w:rsidR="00656DEB" w:rsidRPr="00D56B0E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D56B0E">
        <w:rPr>
          <w:rFonts w:ascii="Calibri" w:hAnsi="Calibri"/>
          <w:color w:val="auto"/>
          <w:sz w:val="22"/>
          <w:szCs w:val="22"/>
        </w:rPr>
        <w:t xml:space="preserve"> - projektem organizacji ruchu i zajęciem pasa drogowego,</w:t>
      </w:r>
    </w:p>
    <w:p w14:paraId="5C228B1D" w14:textId="70364B54" w:rsidR="00656DEB" w:rsidRPr="00D56B0E" w:rsidRDefault="00656DEB" w:rsidP="00656DEB">
      <w:pPr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D56B0E">
        <w:rPr>
          <w:rFonts w:ascii="Calibri" w:hAnsi="Calibri"/>
          <w:color w:val="auto"/>
          <w:sz w:val="22"/>
          <w:szCs w:val="22"/>
        </w:rPr>
        <w:t xml:space="preserve">       - innych – niezbędnych przy realizacji zadania</w:t>
      </w:r>
      <w:r w:rsidR="003F6BB6">
        <w:rPr>
          <w:rFonts w:ascii="Calibri" w:hAnsi="Calibri"/>
          <w:color w:val="auto"/>
          <w:sz w:val="22"/>
          <w:szCs w:val="22"/>
        </w:rPr>
        <w:t>;</w:t>
      </w:r>
    </w:p>
    <w:p w14:paraId="0BB88C6C" w14:textId="12C39556" w:rsidR="00D56B0E" w:rsidRPr="00D56B0E" w:rsidRDefault="00560E0B" w:rsidP="00D56B0E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g</w:t>
      </w:r>
      <w:r w:rsidR="00656DEB" w:rsidRPr="00D56B0E">
        <w:rPr>
          <w:rFonts w:ascii="Calibri" w:hAnsi="Calibri"/>
          <w:color w:val="auto"/>
          <w:sz w:val="22"/>
          <w:szCs w:val="22"/>
        </w:rPr>
        <w:t>)</w:t>
      </w:r>
      <w:r w:rsidR="00D56B0E" w:rsidRPr="00D56B0E">
        <w:rPr>
          <w:rFonts w:ascii="Calibri" w:hAnsi="Calibri"/>
          <w:color w:val="auto"/>
          <w:sz w:val="22"/>
          <w:szCs w:val="22"/>
        </w:rPr>
        <w:t xml:space="preserve"> </w:t>
      </w:r>
      <w:r w:rsidR="00656DEB" w:rsidRPr="00D56B0E">
        <w:rPr>
          <w:rFonts w:ascii="Calibri" w:hAnsi="Calibri"/>
          <w:color w:val="auto"/>
          <w:sz w:val="22"/>
          <w:szCs w:val="22"/>
        </w:rPr>
        <w:t>sporządzenie aktualizacji scenariusza pożarowego, instrukcji postępowania na wypadek pożaru oraz planu ewakuacyjnego p.poż. wraz z wyposażeniem obiektu w wynikające z w/w planu oznakowanie dróg ewakuacyjnych oraz niezbędny sp</w:t>
      </w:r>
      <w:r w:rsidR="00D56B0E">
        <w:rPr>
          <w:rFonts w:ascii="Calibri" w:hAnsi="Calibri"/>
          <w:color w:val="auto"/>
          <w:sz w:val="22"/>
          <w:szCs w:val="22"/>
        </w:rPr>
        <w:t>r</w:t>
      </w:r>
      <w:r w:rsidR="00656DEB" w:rsidRPr="00D56B0E">
        <w:rPr>
          <w:rFonts w:ascii="Calibri" w:hAnsi="Calibri"/>
          <w:color w:val="auto"/>
          <w:sz w:val="22"/>
          <w:szCs w:val="22"/>
        </w:rPr>
        <w:t>zę</w:t>
      </w:r>
      <w:r w:rsidR="00656DEB" w:rsidRPr="00D56B0E">
        <w:rPr>
          <w:rFonts w:ascii="Calibri" w:hAnsi="Calibri"/>
          <w:color w:val="auto"/>
          <w:sz w:val="22"/>
          <w:szCs w:val="22"/>
          <w:lang w:val="nl-NL"/>
        </w:rPr>
        <w:t>t ga</w:t>
      </w:r>
      <w:r w:rsidR="00656DEB" w:rsidRPr="00D56B0E">
        <w:rPr>
          <w:rFonts w:ascii="Calibri" w:hAnsi="Calibri"/>
          <w:color w:val="auto"/>
          <w:sz w:val="22"/>
          <w:szCs w:val="22"/>
        </w:rPr>
        <w:t>śniczy</w:t>
      </w:r>
      <w:r w:rsidR="003F6BB6">
        <w:rPr>
          <w:rFonts w:ascii="Calibri" w:hAnsi="Calibri"/>
          <w:color w:val="auto"/>
          <w:sz w:val="22"/>
          <w:szCs w:val="22"/>
        </w:rPr>
        <w:t>;</w:t>
      </w:r>
      <w:r w:rsidR="00656DEB" w:rsidRPr="00D56B0E">
        <w:rPr>
          <w:rFonts w:ascii="Calibri" w:hAnsi="Calibri"/>
          <w:color w:val="auto"/>
          <w:sz w:val="22"/>
          <w:szCs w:val="22"/>
        </w:rPr>
        <w:t xml:space="preserve"> </w:t>
      </w:r>
    </w:p>
    <w:p w14:paraId="343FB845" w14:textId="0D59C7B9" w:rsidR="00656DEB" w:rsidRPr="00D56B0E" w:rsidRDefault="00560E0B" w:rsidP="00D56B0E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h</w:t>
      </w:r>
      <w:r w:rsidR="00D56B0E" w:rsidRPr="00D56B0E">
        <w:rPr>
          <w:rFonts w:ascii="Calibri" w:hAnsi="Calibri"/>
          <w:color w:val="auto"/>
          <w:sz w:val="22"/>
          <w:szCs w:val="22"/>
        </w:rPr>
        <w:t xml:space="preserve">) </w:t>
      </w:r>
      <w:r w:rsidR="00656DEB" w:rsidRPr="00D56B0E">
        <w:rPr>
          <w:rFonts w:ascii="Calibri" w:hAnsi="Calibri"/>
          <w:color w:val="auto"/>
          <w:sz w:val="22"/>
          <w:szCs w:val="22"/>
        </w:rPr>
        <w:t>zabezpieczenie na czas robót istniejącego uzbrojenia</w:t>
      </w:r>
      <w:r w:rsidR="00D56B0E" w:rsidRPr="00D56B0E">
        <w:rPr>
          <w:rFonts w:ascii="Calibri" w:hAnsi="Calibri"/>
          <w:color w:val="auto"/>
          <w:sz w:val="22"/>
          <w:szCs w:val="22"/>
        </w:rPr>
        <w:t xml:space="preserve"> terenu</w:t>
      </w:r>
      <w:r w:rsidR="00656DEB" w:rsidRPr="00D56B0E">
        <w:rPr>
          <w:rFonts w:ascii="Calibri" w:hAnsi="Calibri"/>
          <w:color w:val="auto"/>
          <w:sz w:val="22"/>
          <w:szCs w:val="22"/>
        </w:rPr>
        <w:t>;</w:t>
      </w:r>
    </w:p>
    <w:p w14:paraId="0B8CF5A7" w14:textId="3693F73F" w:rsidR="00656DEB" w:rsidRPr="00D56B0E" w:rsidRDefault="00560E0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i</w:t>
      </w:r>
      <w:r w:rsidR="00656DEB" w:rsidRPr="00D56B0E">
        <w:rPr>
          <w:rFonts w:ascii="Calibri" w:hAnsi="Calibri"/>
          <w:color w:val="auto"/>
          <w:sz w:val="22"/>
          <w:szCs w:val="22"/>
        </w:rPr>
        <w:t>) odtworzenie zniszczonych lub uszkodzonych w wyniku prowadzonych prac obiektów, fragmentów terenu, nawierzchni chodników lub instalacji;</w:t>
      </w:r>
    </w:p>
    <w:p w14:paraId="39B8BF31" w14:textId="1F0DE18B" w:rsidR="00656DEB" w:rsidRPr="009F6B12" w:rsidRDefault="00560E0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j</w:t>
      </w:r>
      <w:r w:rsidR="00656DEB" w:rsidRPr="009F6B12">
        <w:rPr>
          <w:rFonts w:ascii="Calibri" w:hAnsi="Calibri"/>
          <w:color w:val="auto"/>
          <w:sz w:val="22"/>
          <w:szCs w:val="22"/>
        </w:rPr>
        <w:t>) odtworzenie przyległych terenów zielonych po wykonaniu robót budowlanych;</w:t>
      </w:r>
    </w:p>
    <w:p w14:paraId="42CEE919" w14:textId="486D53F6" w:rsidR="00656DEB" w:rsidRPr="00135918" w:rsidRDefault="00560E0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</w:t>
      </w:r>
      <w:r w:rsidR="00656DEB" w:rsidRPr="00135918">
        <w:rPr>
          <w:rFonts w:ascii="Calibri" w:hAnsi="Calibri"/>
          <w:color w:val="auto"/>
          <w:sz w:val="22"/>
          <w:szCs w:val="22"/>
        </w:rPr>
        <w:t>) uporządkowanie terenu po budowie;</w:t>
      </w:r>
    </w:p>
    <w:p w14:paraId="16D13768" w14:textId="5EBEC52C" w:rsidR="00656DEB" w:rsidRPr="00135918" w:rsidRDefault="00560E0B" w:rsidP="00656DEB">
      <w:pPr>
        <w:spacing w:line="276" w:lineRule="auto"/>
        <w:ind w:firstLine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ł</w:t>
      </w:r>
      <w:r w:rsidR="00656DEB" w:rsidRPr="00135918">
        <w:rPr>
          <w:rFonts w:ascii="Calibri" w:hAnsi="Calibri"/>
          <w:color w:val="auto"/>
          <w:sz w:val="22"/>
          <w:szCs w:val="22"/>
        </w:rPr>
        <w:t>) likwidacja placu budowy;</w:t>
      </w:r>
    </w:p>
    <w:p w14:paraId="734743A8" w14:textId="0F411085" w:rsidR="00656DEB" w:rsidRPr="00632D0A" w:rsidRDefault="00560E0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m</w:t>
      </w:r>
      <w:r w:rsidR="00656DEB" w:rsidRPr="00632D0A">
        <w:rPr>
          <w:rFonts w:ascii="Calibri" w:hAnsi="Calibri"/>
          <w:color w:val="auto"/>
          <w:sz w:val="22"/>
          <w:szCs w:val="22"/>
        </w:rPr>
        <w:t xml:space="preserve">)  Wykonawca, składając ofertę, musi uwzględnić wszelkie koszty utrzymania placu budowy w tym m.in.: opłaty za media (woda, energia, śmieci, ochrona itp). </w:t>
      </w:r>
    </w:p>
    <w:p w14:paraId="0FFB6AB0" w14:textId="40A62C5C" w:rsidR="00656DEB" w:rsidRPr="00632D0A" w:rsidRDefault="00560E0B" w:rsidP="00656DEB">
      <w:pPr>
        <w:spacing w:line="276" w:lineRule="auto"/>
        <w:ind w:firstLine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n</w:t>
      </w:r>
      <w:r w:rsidR="00656DEB" w:rsidRPr="00632D0A">
        <w:rPr>
          <w:rFonts w:ascii="Calibri" w:hAnsi="Calibri"/>
          <w:color w:val="auto"/>
          <w:sz w:val="22"/>
          <w:szCs w:val="22"/>
        </w:rPr>
        <w:t xml:space="preserve">)  Przygotowanie rozliczenia końcowego robót i sporządzenia w 1 egz. </w:t>
      </w:r>
      <w:r w:rsidR="00632D0A" w:rsidRPr="00632D0A">
        <w:rPr>
          <w:rFonts w:ascii="Calibri" w:hAnsi="Calibri"/>
          <w:color w:val="auto"/>
          <w:sz w:val="22"/>
          <w:szCs w:val="22"/>
        </w:rPr>
        <w:t>o</w:t>
      </w:r>
      <w:r w:rsidR="00656DEB" w:rsidRPr="00632D0A">
        <w:rPr>
          <w:rFonts w:ascii="Calibri" w:hAnsi="Calibri"/>
          <w:color w:val="auto"/>
          <w:sz w:val="22"/>
          <w:szCs w:val="22"/>
        </w:rPr>
        <w:t xml:space="preserve">peratu kolaudacyjnego, </w:t>
      </w:r>
    </w:p>
    <w:p w14:paraId="03E89F45" w14:textId="5EAEF38B" w:rsidR="00656DEB" w:rsidRPr="00632D0A" w:rsidRDefault="00656DEB" w:rsidP="00632D0A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632D0A">
        <w:rPr>
          <w:rFonts w:ascii="Calibri" w:hAnsi="Calibri"/>
          <w:color w:val="auto"/>
          <w:sz w:val="22"/>
          <w:szCs w:val="22"/>
        </w:rPr>
        <w:t>(wersja papierowa) i 1 egz. w wersji elektronicznej który ma zawierać w szczególności: umowę</w:t>
      </w:r>
      <w:r w:rsidRPr="00632D0A">
        <w:rPr>
          <w:rFonts w:ascii="Calibri" w:hAnsi="Calibri"/>
          <w:color w:val="auto"/>
          <w:sz w:val="22"/>
          <w:szCs w:val="22"/>
          <w:lang w:val="pt-PT"/>
        </w:rPr>
        <w:t>, ofert</w:t>
      </w:r>
      <w:r w:rsidRPr="00632D0A">
        <w:rPr>
          <w:rFonts w:ascii="Calibri" w:hAnsi="Calibri"/>
          <w:color w:val="auto"/>
          <w:sz w:val="22"/>
          <w:szCs w:val="22"/>
        </w:rPr>
        <w:t xml:space="preserve">ę, protokół przekazania terenu budowy, protokoły odbioru robót </w:t>
      </w:r>
      <w:r w:rsidR="00632D0A" w:rsidRPr="00632D0A">
        <w:rPr>
          <w:rFonts w:ascii="Calibri" w:hAnsi="Calibri"/>
          <w:color w:val="auto"/>
          <w:sz w:val="22"/>
          <w:szCs w:val="22"/>
        </w:rPr>
        <w:t>ulegających zakryciu</w:t>
      </w:r>
      <w:r w:rsidRPr="00632D0A">
        <w:rPr>
          <w:rFonts w:ascii="Calibri" w:hAnsi="Calibri"/>
          <w:color w:val="auto"/>
          <w:sz w:val="22"/>
          <w:szCs w:val="22"/>
        </w:rPr>
        <w:t>, badania materiałów, recept</w:t>
      </w:r>
      <w:r w:rsidR="00632D0A" w:rsidRPr="00632D0A">
        <w:rPr>
          <w:rFonts w:ascii="Calibri" w:hAnsi="Calibri"/>
          <w:color w:val="auto"/>
          <w:sz w:val="22"/>
          <w:szCs w:val="22"/>
        </w:rPr>
        <w:t>ury</w:t>
      </w:r>
      <w:r w:rsidRPr="00632D0A">
        <w:rPr>
          <w:rFonts w:ascii="Calibri" w:hAnsi="Calibri"/>
          <w:color w:val="auto"/>
          <w:sz w:val="22"/>
          <w:szCs w:val="22"/>
        </w:rPr>
        <w:t>, wyniki pomiarów</w:t>
      </w:r>
      <w:r w:rsidR="00632D0A" w:rsidRPr="00632D0A">
        <w:rPr>
          <w:rFonts w:ascii="Calibri" w:hAnsi="Calibri"/>
          <w:color w:val="auto"/>
          <w:sz w:val="22"/>
          <w:szCs w:val="22"/>
        </w:rPr>
        <w:t>,</w:t>
      </w:r>
      <w:r w:rsidRPr="00632D0A">
        <w:rPr>
          <w:rFonts w:ascii="Calibri" w:hAnsi="Calibri"/>
          <w:color w:val="auto"/>
          <w:sz w:val="22"/>
          <w:szCs w:val="22"/>
        </w:rPr>
        <w:t xml:space="preserve"> wyniki badań laboratoryjnych, deklaracje </w:t>
      </w:r>
      <w:r w:rsidR="00632D0A" w:rsidRPr="00632D0A">
        <w:rPr>
          <w:rFonts w:ascii="Calibri" w:hAnsi="Calibri"/>
          <w:color w:val="auto"/>
          <w:sz w:val="22"/>
          <w:szCs w:val="22"/>
        </w:rPr>
        <w:t xml:space="preserve">właściwości użytkowych i deklaracje </w:t>
      </w:r>
      <w:r w:rsidRPr="00632D0A">
        <w:rPr>
          <w:rFonts w:ascii="Calibri" w:hAnsi="Calibri"/>
          <w:color w:val="auto"/>
          <w:sz w:val="22"/>
          <w:szCs w:val="22"/>
        </w:rPr>
        <w:t>zgodności, inwentaryzację powykonawczą, rozliczenie finansowe, potwierdzenie zakończenia robó</w:t>
      </w:r>
      <w:r w:rsidRPr="00632D0A">
        <w:rPr>
          <w:rFonts w:ascii="Calibri" w:hAnsi="Calibri"/>
          <w:color w:val="auto"/>
          <w:sz w:val="22"/>
          <w:szCs w:val="22"/>
          <w:lang w:val="da-DK"/>
        </w:rPr>
        <w:t>t, o</w:t>
      </w:r>
      <w:r w:rsidRPr="00632D0A">
        <w:rPr>
          <w:rFonts w:ascii="Calibri" w:hAnsi="Calibri"/>
          <w:color w:val="auto"/>
          <w:sz w:val="22"/>
          <w:szCs w:val="22"/>
        </w:rPr>
        <w:t>świadczenie uprawnionych kierowników robót o wykonaniu zadania zgodnie z przepisami</w:t>
      </w:r>
      <w:r w:rsidR="00BF1C39">
        <w:rPr>
          <w:rFonts w:ascii="Calibri" w:hAnsi="Calibri"/>
          <w:color w:val="auto"/>
          <w:sz w:val="22"/>
          <w:szCs w:val="22"/>
        </w:rPr>
        <w:t>.</w:t>
      </w:r>
    </w:p>
    <w:p w14:paraId="0E32DBA2" w14:textId="2A9D5986" w:rsidR="00656DEB" w:rsidRPr="00BF1C39" w:rsidRDefault="00560E0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o</w:t>
      </w:r>
      <w:r w:rsidR="00656DEB" w:rsidRPr="00BF1C39">
        <w:rPr>
          <w:rFonts w:ascii="Calibri" w:hAnsi="Calibri"/>
          <w:color w:val="auto"/>
          <w:sz w:val="22"/>
          <w:szCs w:val="22"/>
        </w:rPr>
        <w:t>) Wykonawca, składając ofertę, musi uwzględnić również wszelkie inne prace nie objęte SWZ, a konieczne do wykonania ze względu na sztukę budowlaną.</w:t>
      </w:r>
    </w:p>
    <w:p w14:paraId="26F6C8AD" w14:textId="60B97657" w:rsidR="00BF1C39" w:rsidRDefault="00560E0B" w:rsidP="003F6BB6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</w:t>
      </w:r>
      <w:r w:rsidR="00656DEB" w:rsidRPr="00BF1C39">
        <w:rPr>
          <w:rFonts w:ascii="Calibri" w:hAnsi="Calibri"/>
          <w:color w:val="auto"/>
          <w:sz w:val="22"/>
          <w:szCs w:val="22"/>
        </w:rPr>
        <w:t>) Wykonawca ponosi pełną odpowiedzialność za teren budowy od chwili przejęcia terenu budowy.</w:t>
      </w:r>
    </w:p>
    <w:p w14:paraId="128ACAA9" w14:textId="358DE615" w:rsidR="00FE71EF" w:rsidRPr="00337AD6" w:rsidRDefault="00560E0B" w:rsidP="00337AD6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color w:val="auto"/>
          <w:sz w:val="22"/>
          <w:szCs w:val="22"/>
        </w:rPr>
        <w:t>r</w:t>
      </w:r>
      <w:r w:rsidR="00FE71EF">
        <w:rPr>
          <w:rFonts w:ascii="Calibri" w:hAnsi="Calibri"/>
          <w:color w:val="auto"/>
          <w:sz w:val="22"/>
          <w:szCs w:val="22"/>
        </w:rPr>
        <w:t xml:space="preserve">) </w:t>
      </w:r>
      <w:r w:rsidR="00FE71EF" w:rsidRPr="00D56B0E">
        <w:rPr>
          <w:rFonts w:ascii="Calibri" w:hAnsi="Calibri"/>
          <w:color w:val="auto"/>
          <w:sz w:val="22"/>
          <w:szCs w:val="22"/>
        </w:rPr>
        <w:t xml:space="preserve">Wykonawca w trakcie realizacji robót zapewni w niezbędnym zakresie dostępność </w:t>
      </w:r>
      <w:r w:rsidR="00FE71EF" w:rsidRPr="00D56B0E">
        <w:rPr>
          <w:rFonts w:ascii="Calibri" w:hAnsi="Calibri"/>
          <w:color w:val="auto"/>
          <w:sz w:val="22"/>
          <w:szCs w:val="22"/>
          <w:lang w:val="pt-PT"/>
        </w:rPr>
        <w:t>do dr</w:t>
      </w:r>
      <w:r w:rsidR="00FE71EF" w:rsidRPr="00D56B0E">
        <w:rPr>
          <w:rFonts w:ascii="Calibri" w:hAnsi="Calibri"/>
          <w:color w:val="auto"/>
          <w:sz w:val="22"/>
          <w:szCs w:val="22"/>
        </w:rPr>
        <w:t>óg p.poż. Ciągi komunikacyjne i p.poż. muszą być odpowiednio udrożnione (sprzęt budowlany Wykonawcy nie może utrudniać dostępu do budynków).</w:t>
      </w:r>
    </w:p>
    <w:p w14:paraId="0AE25175" w14:textId="2498F7C9" w:rsidR="00656DEB" w:rsidRPr="00BF1C39" w:rsidRDefault="00E41727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color w:val="auto"/>
          <w:sz w:val="22"/>
          <w:szCs w:val="22"/>
        </w:rPr>
        <w:t>6</w:t>
      </w:r>
      <w:r w:rsidR="00656DEB" w:rsidRPr="00BF1C39">
        <w:rPr>
          <w:rFonts w:ascii="Calibri" w:hAnsi="Calibri"/>
          <w:color w:val="auto"/>
          <w:sz w:val="22"/>
          <w:szCs w:val="22"/>
        </w:rPr>
        <w:t>. Opis przedmiotu zamówienia sporządzono z uwzględnieniem wymagań w zakresie dostępności dla osób niepełnosprawnych i projektowania z przeznaczeniem dla wszystkich użytkowników.</w:t>
      </w:r>
    </w:p>
    <w:p w14:paraId="275BBD70" w14:textId="08363DFB" w:rsidR="00656DEB" w:rsidRPr="0049308F" w:rsidRDefault="0049308F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9308F">
        <w:rPr>
          <w:rFonts w:ascii="Calibri" w:hAnsi="Calibri"/>
          <w:color w:val="auto"/>
          <w:sz w:val="22"/>
          <w:szCs w:val="22"/>
        </w:rPr>
        <w:t>7</w:t>
      </w:r>
      <w:r w:rsidR="00656DEB" w:rsidRPr="0049308F">
        <w:rPr>
          <w:rFonts w:ascii="Calibri" w:hAnsi="Calibri"/>
          <w:color w:val="auto"/>
          <w:sz w:val="22"/>
          <w:szCs w:val="22"/>
        </w:rPr>
        <w:t>. Wymagania dotyczące naprawy uszkodzeń:</w:t>
      </w:r>
    </w:p>
    <w:p w14:paraId="057F338E" w14:textId="77777777" w:rsidR="00656DEB" w:rsidRPr="0049308F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49308F">
        <w:rPr>
          <w:rFonts w:ascii="Calibri" w:hAnsi="Calibri"/>
          <w:color w:val="auto"/>
          <w:sz w:val="22"/>
          <w:szCs w:val="22"/>
        </w:rPr>
        <w:t xml:space="preserve">a) Wykonawca jest zobowiązany chronić przed uszkodzeniem lub kradzieżą wykonane przez siebie roboty i materiały przeznaczone do wykonania robót, do dnia odbioru końcowego robót. </w:t>
      </w:r>
    </w:p>
    <w:p w14:paraId="7BE97519" w14:textId="45F9C30C" w:rsidR="00656DEB" w:rsidRPr="00EF5CEE" w:rsidRDefault="00656DEB" w:rsidP="00656DEB">
      <w:pPr>
        <w:spacing w:line="276" w:lineRule="auto"/>
        <w:ind w:left="284"/>
        <w:jc w:val="both"/>
        <w:rPr>
          <w:rFonts w:ascii="Calibri" w:hAnsi="Calibri"/>
          <w:color w:val="501549" w:themeColor="accent5" w:themeShade="80"/>
          <w:sz w:val="22"/>
          <w:szCs w:val="22"/>
        </w:rPr>
      </w:pPr>
      <w:r w:rsidRPr="0049308F">
        <w:rPr>
          <w:rFonts w:ascii="Calibri" w:hAnsi="Calibri"/>
          <w:color w:val="auto"/>
          <w:sz w:val="22"/>
          <w:szCs w:val="22"/>
        </w:rPr>
        <w:t xml:space="preserve">b) Uszkodzenia w robotach lub w materiałach powstałe w okresie, o którym mowa w pkt </w:t>
      </w:r>
      <w:r w:rsidR="0049308F" w:rsidRPr="0049308F">
        <w:rPr>
          <w:rFonts w:ascii="Calibri" w:hAnsi="Calibri"/>
          <w:color w:val="auto"/>
          <w:sz w:val="22"/>
          <w:szCs w:val="22"/>
        </w:rPr>
        <w:t>7 a</w:t>
      </w:r>
      <w:r w:rsidRPr="0049308F">
        <w:rPr>
          <w:rFonts w:ascii="Calibri" w:hAnsi="Calibri"/>
          <w:color w:val="auto"/>
          <w:sz w:val="22"/>
          <w:szCs w:val="22"/>
        </w:rPr>
        <w:t>), Wykonawca jest zobowiązany naprawić na własny koszt w sposób zapewniający zgodność robót i materiałów z wymaganiami STWiORB, odpowiednimi normami, aprobatami</w:t>
      </w:r>
      <w:r w:rsidR="0049308F" w:rsidRPr="0049308F">
        <w:rPr>
          <w:rFonts w:ascii="Calibri" w:hAnsi="Calibri"/>
          <w:color w:val="auto"/>
          <w:sz w:val="22"/>
          <w:szCs w:val="22"/>
        </w:rPr>
        <w:t>, deklaracjami</w:t>
      </w:r>
      <w:r w:rsidRPr="0049308F">
        <w:rPr>
          <w:rFonts w:ascii="Calibri" w:hAnsi="Calibri"/>
          <w:color w:val="auto"/>
          <w:sz w:val="22"/>
          <w:szCs w:val="22"/>
        </w:rPr>
        <w:t xml:space="preserve"> i obowiązującymi przepisami prawa. </w:t>
      </w:r>
    </w:p>
    <w:p w14:paraId="463E27DC" w14:textId="6EE82186" w:rsidR="00656DEB" w:rsidRPr="0049308F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49308F">
        <w:rPr>
          <w:rFonts w:ascii="Calibri" w:hAnsi="Calibri"/>
          <w:color w:val="auto"/>
          <w:sz w:val="22"/>
          <w:szCs w:val="22"/>
        </w:rPr>
        <w:t xml:space="preserve">c) Wykonawca jest odpowiedzialny za uszkodzenia w robotach lub materiałach przeznaczonych do wbudowania w obiekt, którego dotyczą roboty budowlane będące przedmiotem umowy, za uszkodzenia powstałe w okresie wykonywania robót lub w okresie odpowiedzialności Wykonawcy za </w:t>
      </w:r>
      <w:r w:rsidR="0049308F" w:rsidRPr="0049308F">
        <w:rPr>
          <w:rFonts w:ascii="Calibri" w:hAnsi="Calibri"/>
          <w:color w:val="auto"/>
          <w:sz w:val="22"/>
          <w:szCs w:val="22"/>
        </w:rPr>
        <w:t>w</w:t>
      </w:r>
      <w:r w:rsidRPr="0049308F">
        <w:rPr>
          <w:rFonts w:ascii="Calibri" w:hAnsi="Calibri"/>
          <w:color w:val="auto"/>
          <w:sz w:val="22"/>
          <w:szCs w:val="22"/>
        </w:rPr>
        <w:t>ady, wskutek okoliczności, za które odpowiada wykonawca, podwykonawca lub dalszy podwykonawca.</w:t>
      </w:r>
    </w:p>
    <w:p w14:paraId="598BEC6D" w14:textId="7256E205" w:rsidR="00656DEB" w:rsidRPr="00D13A7E" w:rsidRDefault="0049308F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13A7E">
        <w:rPr>
          <w:rFonts w:ascii="Calibri" w:hAnsi="Calibri"/>
          <w:color w:val="auto"/>
          <w:sz w:val="22"/>
          <w:szCs w:val="22"/>
        </w:rPr>
        <w:t>8</w:t>
      </w:r>
      <w:r w:rsidR="00656DEB" w:rsidRPr="00D13A7E">
        <w:rPr>
          <w:rFonts w:ascii="Calibri" w:hAnsi="Calibri"/>
          <w:color w:val="auto"/>
          <w:sz w:val="22"/>
          <w:szCs w:val="22"/>
        </w:rPr>
        <w:t>. Wymagania Zamawiającego dotyczące postępowania w przypadku natrafienia na wykopaliska archeologiczne.</w:t>
      </w:r>
    </w:p>
    <w:p w14:paraId="67F9F2B4" w14:textId="77777777" w:rsidR="00656DEB" w:rsidRPr="00D13A7E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D13A7E">
        <w:rPr>
          <w:rFonts w:ascii="Calibri" w:hAnsi="Calibri"/>
          <w:color w:val="auto"/>
          <w:sz w:val="22"/>
          <w:szCs w:val="22"/>
        </w:rPr>
        <w:t xml:space="preserve">a) Wykopaliska, w szczególności monety, przedmioty wartościowe lub zabytkowe oraz inne </w:t>
      </w:r>
      <w:r w:rsidRPr="00D13A7E">
        <w:rPr>
          <w:rFonts w:ascii="Calibri" w:hAnsi="Calibri"/>
          <w:color w:val="auto"/>
          <w:sz w:val="22"/>
          <w:szCs w:val="22"/>
        </w:rPr>
        <w:lastRenderedPageBreak/>
        <w:t xml:space="preserve">przedmioty o znaczeniu historycznym lub archeologicznym bądź też przedstawiające znaczną wartość, odkryte lub znalezione na terenie budowy, stanowią własność Skarbu Państwa. </w:t>
      </w:r>
    </w:p>
    <w:p w14:paraId="7AE0CCD0" w14:textId="5EB7BA27" w:rsidR="00656DEB" w:rsidRPr="00D13A7E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D13A7E">
        <w:rPr>
          <w:rFonts w:ascii="Calibri" w:hAnsi="Calibri"/>
          <w:color w:val="auto"/>
          <w:sz w:val="22"/>
          <w:szCs w:val="22"/>
        </w:rPr>
        <w:t xml:space="preserve">b) Wykonawca po uzgodnieniu z </w:t>
      </w:r>
      <w:r w:rsidR="00D13A7E" w:rsidRPr="00D13A7E">
        <w:rPr>
          <w:rFonts w:ascii="Calibri" w:hAnsi="Calibri"/>
          <w:color w:val="auto"/>
          <w:sz w:val="22"/>
          <w:szCs w:val="22"/>
        </w:rPr>
        <w:t>Z</w:t>
      </w:r>
      <w:r w:rsidRPr="00D13A7E">
        <w:rPr>
          <w:rFonts w:ascii="Calibri" w:hAnsi="Calibri"/>
          <w:color w:val="auto"/>
          <w:sz w:val="22"/>
          <w:szCs w:val="22"/>
        </w:rPr>
        <w:t xml:space="preserve">amawiającym jest zobowiązany poczynić niezbędne czynności, aby zabezpieczyć wykopaliska przed przywłaszczeniem, uszkodzeniem, lub niszczeniem przez personel </w:t>
      </w:r>
      <w:r w:rsidR="00D13A7E" w:rsidRPr="00D13A7E">
        <w:rPr>
          <w:rFonts w:ascii="Calibri" w:hAnsi="Calibri"/>
          <w:color w:val="auto"/>
          <w:sz w:val="22"/>
          <w:szCs w:val="22"/>
        </w:rPr>
        <w:t>W</w:t>
      </w:r>
      <w:r w:rsidRPr="00D13A7E">
        <w:rPr>
          <w:rFonts w:ascii="Calibri" w:hAnsi="Calibri"/>
          <w:color w:val="auto"/>
          <w:sz w:val="22"/>
          <w:szCs w:val="22"/>
        </w:rPr>
        <w:t>ykonawcy lub przez osoby trzecie.</w:t>
      </w:r>
    </w:p>
    <w:p w14:paraId="1D1E3735" w14:textId="77777777" w:rsidR="00656DEB" w:rsidRDefault="00656DEB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CC28E8">
        <w:rPr>
          <w:rFonts w:ascii="Calibri" w:hAnsi="Calibri"/>
          <w:color w:val="auto"/>
          <w:sz w:val="22"/>
          <w:szCs w:val="22"/>
        </w:rPr>
        <w:t>c) Wykonawca niezwłocznie powiadomi Nadzór Inwestorski, Zamawiającego i konserwatora zabytków o znaleziskach i wykona polecenia nadzoru inwestorskiego dotyczące właściwego zabezpieczenia miejsca znaleziska, obchodzenia się z nimi i dalszego trybu postępowania.</w:t>
      </w:r>
    </w:p>
    <w:p w14:paraId="4BCFE57A" w14:textId="77777777" w:rsidR="00CC28E8" w:rsidRPr="00CC28E8" w:rsidRDefault="00CC28E8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</w:p>
    <w:p w14:paraId="3A092FEE" w14:textId="6BB58FAE" w:rsidR="00656DEB" w:rsidRPr="00CC28E8" w:rsidRDefault="00CC28E8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C28E8"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9</w:t>
      </w:r>
      <w:r w:rsidR="00656DEB" w:rsidRPr="00CC28E8">
        <w:rPr>
          <w:rFonts w:ascii="Calibri" w:hAnsi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 Uwagi ogólne:</w:t>
      </w:r>
    </w:p>
    <w:p w14:paraId="0D80859F" w14:textId="77777777" w:rsidR="00656DEB" w:rsidRPr="00CC28E8" w:rsidRDefault="00656DEB" w:rsidP="00656DEB">
      <w:pPr>
        <w:tabs>
          <w:tab w:val="left" w:pos="567"/>
        </w:tabs>
        <w:ind w:left="284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CC28E8">
        <w:rPr>
          <w:rFonts w:ascii="Calibri" w:hAnsi="Calibri"/>
          <w:b/>
          <w:bCs/>
          <w:color w:val="auto"/>
          <w:sz w:val="22"/>
          <w:szCs w:val="22"/>
        </w:rPr>
        <w:t xml:space="preserve">a) Wykonawca zobowiązany jest do opracowania i uzgodnienia z Zamawiającym harmonogramu rzeczowo – finansowego robót budowlanych oraz dostosowanie go do płatności programów dofinansowujących; Zamawiający zastrzega ze harmonogram rzeczowo-finansowy może ulegać zmianie w zależności od Harmonogramu Realizacji Projektu wynikającego z podpisanej umowy przez Zamawiającego na dofinansowanie realizacji zadania inwestycyjnego. </w:t>
      </w:r>
    </w:p>
    <w:p w14:paraId="1692D52B" w14:textId="763C45E4" w:rsidR="00656DEB" w:rsidRPr="00CC28E8" w:rsidRDefault="00656DEB" w:rsidP="00656DEB">
      <w:pPr>
        <w:tabs>
          <w:tab w:val="left" w:pos="567"/>
        </w:tabs>
        <w:ind w:left="284"/>
        <w:jc w:val="both"/>
        <w:rPr>
          <w:rFonts w:ascii="Calibri" w:eastAsia="Calibri" w:hAnsi="Calibri" w:cs="Calibri"/>
          <w:strike/>
          <w:color w:val="auto"/>
          <w:sz w:val="22"/>
          <w:szCs w:val="22"/>
        </w:rPr>
      </w:pPr>
      <w:r w:rsidRPr="00CC28E8">
        <w:rPr>
          <w:rFonts w:ascii="Calibri" w:hAnsi="Calibri"/>
          <w:color w:val="auto"/>
          <w:sz w:val="22"/>
          <w:szCs w:val="22"/>
        </w:rPr>
        <w:t xml:space="preserve">b) Wykonawca musi uwzględnić zapewnienie ciągłego dojazdu </w:t>
      </w:r>
      <w:r w:rsidR="00CC28E8" w:rsidRPr="00CC28E8">
        <w:rPr>
          <w:rFonts w:ascii="Calibri" w:hAnsi="Calibri"/>
          <w:color w:val="auto"/>
          <w:sz w:val="22"/>
          <w:szCs w:val="22"/>
        </w:rPr>
        <w:t xml:space="preserve">i dojścia </w:t>
      </w:r>
      <w:r w:rsidRPr="00CC28E8">
        <w:rPr>
          <w:rFonts w:ascii="Calibri" w:hAnsi="Calibri"/>
          <w:color w:val="auto"/>
          <w:sz w:val="22"/>
          <w:szCs w:val="22"/>
        </w:rPr>
        <w:t xml:space="preserve">do zlokalizowanych </w:t>
      </w:r>
      <w:r w:rsidR="00CC28E8" w:rsidRPr="00CC28E8">
        <w:rPr>
          <w:rFonts w:ascii="Calibri" w:hAnsi="Calibri"/>
          <w:color w:val="auto"/>
          <w:sz w:val="22"/>
          <w:szCs w:val="22"/>
        </w:rPr>
        <w:t xml:space="preserve">na terenie nieruchomości </w:t>
      </w:r>
      <w:r w:rsidRPr="00CC28E8">
        <w:rPr>
          <w:rFonts w:ascii="Calibri" w:hAnsi="Calibri"/>
          <w:color w:val="auto"/>
          <w:sz w:val="22"/>
          <w:szCs w:val="22"/>
        </w:rPr>
        <w:t>pozostał</w:t>
      </w:r>
      <w:r w:rsidR="00CC28E8" w:rsidRPr="00CC28E8">
        <w:rPr>
          <w:rFonts w:ascii="Calibri" w:hAnsi="Calibri"/>
          <w:color w:val="auto"/>
          <w:sz w:val="22"/>
          <w:szCs w:val="22"/>
        </w:rPr>
        <w:t>y</w:t>
      </w:r>
      <w:r w:rsidRPr="00CC28E8">
        <w:rPr>
          <w:rFonts w:ascii="Calibri" w:hAnsi="Calibri"/>
          <w:color w:val="auto"/>
          <w:sz w:val="22"/>
          <w:szCs w:val="22"/>
        </w:rPr>
        <w:t xml:space="preserve">ch budynków </w:t>
      </w:r>
      <w:r w:rsidR="00CC28E8" w:rsidRPr="00CC28E8">
        <w:rPr>
          <w:rFonts w:ascii="Calibri" w:hAnsi="Calibri"/>
          <w:color w:val="auto"/>
          <w:sz w:val="22"/>
          <w:szCs w:val="22"/>
        </w:rPr>
        <w:t xml:space="preserve">Centrum Rzeźby Polskiej w </w:t>
      </w:r>
      <w:r w:rsidRPr="00CC28E8">
        <w:rPr>
          <w:rFonts w:ascii="Calibri" w:hAnsi="Calibri"/>
          <w:color w:val="auto"/>
          <w:sz w:val="22"/>
          <w:szCs w:val="22"/>
        </w:rPr>
        <w:t xml:space="preserve">Orońsku </w:t>
      </w:r>
      <w:r w:rsidR="00CC28E8" w:rsidRPr="00CC28E8">
        <w:rPr>
          <w:rFonts w:ascii="Calibri" w:hAnsi="Calibri"/>
          <w:color w:val="auto"/>
          <w:sz w:val="22"/>
          <w:szCs w:val="22"/>
        </w:rPr>
        <w:t>oraz do terenu zabytkowego parku.</w:t>
      </w:r>
      <w:r w:rsidRPr="00CC28E8">
        <w:rPr>
          <w:rFonts w:ascii="Calibri" w:hAnsi="Calibri" w:cs="Calibri"/>
          <w:strike/>
          <w:color w:val="auto"/>
          <w:sz w:val="22"/>
          <w:szCs w:val="22"/>
        </w:rPr>
        <w:t xml:space="preserve"> </w:t>
      </w:r>
    </w:p>
    <w:p w14:paraId="1A089323" w14:textId="77777777" w:rsidR="00656DEB" w:rsidRPr="00CC28E8" w:rsidRDefault="00656DEB" w:rsidP="00656DEB">
      <w:pPr>
        <w:tabs>
          <w:tab w:val="left" w:pos="567"/>
        </w:tabs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CC28E8">
        <w:rPr>
          <w:rFonts w:ascii="Calibri" w:hAnsi="Calibri" w:cs="Calibri"/>
          <w:color w:val="auto"/>
          <w:sz w:val="22"/>
          <w:szCs w:val="22"/>
        </w:rPr>
        <w:t>c) Użycie materiałów, urządzeń i wyposażenia bez stwierdzenia pochodzenia jest niedopuszczalne.</w:t>
      </w:r>
      <w:r w:rsidRPr="00CC28E8">
        <w:rPr>
          <w:rFonts w:ascii="Calibri" w:eastAsia="Calibri" w:hAnsi="Calibri" w:cs="Calibri"/>
          <w:color w:val="auto"/>
          <w:sz w:val="22"/>
          <w:szCs w:val="22"/>
        </w:rPr>
        <w:br/>
      </w:r>
      <w:r w:rsidRPr="00CC28E8">
        <w:rPr>
          <w:rFonts w:ascii="Calibri" w:hAnsi="Calibri" w:cs="Calibri"/>
          <w:color w:val="auto"/>
          <w:sz w:val="22"/>
          <w:szCs w:val="22"/>
        </w:rPr>
        <w:t>d) Wykonawca ma obowiązek przeszkolenia osób wskazanych przez Zamawiającego z obsługi dostarczonych urządzeń / sprzętu.</w:t>
      </w:r>
    </w:p>
    <w:p w14:paraId="56016840" w14:textId="74C11FF3" w:rsidR="00656DEB" w:rsidRPr="003F60A8" w:rsidRDefault="00656DEB" w:rsidP="00656DEB">
      <w:pPr>
        <w:spacing w:line="276" w:lineRule="auto"/>
        <w:ind w:left="284"/>
        <w:jc w:val="both"/>
        <w:rPr>
          <w:rFonts w:ascii="Calibri" w:hAnsi="Calibri" w:cs="Calibri"/>
          <w:color w:val="auto"/>
          <w:sz w:val="22"/>
          <w:szCs w:val="22"/>
        </w:rPr>
      </w:pPr>
      <w:r w:rsidRPr="00CC28E8">
        <w:rPr>
          <w:rFonts w:ascii="Calibri" w:hAnsi="Calibri" w:cs="Calibri"/>
          <w:color w:val="auto"/>
          <w:sz w:val="22"/>
          <w:szCs w:val="22"/>
        </w:rPr>
        <w:t>e)</w:t>
      </w:r>
      <w:r w:rsidRPr="00CC28E8">
        <w:rPr>
          <w:rFonts w:ascii="Calibri" w:hAnsi="Calibri" w:cs="Calibri"/>
          <w:color w:val="auto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C28E8">
        <w:rPr>
          <w:rFonts w:ascii="Calibri" w:hAnsi="Calibri" w:cs="Calibri"/>
          <w:color w:val="auto"/>
          <w:sz w:val="22"/>
          <w:szCs w:val="22"/>
        </w:rPr>
        <w:t>Wykonawca robót zobowiązany jest przy prowadzeniu robót rozbiórkowych z zachowaniem szczególnej ostrożności w okolicach sąsiadujących z terenem rozbiórki budynków i budowli, drzew, zieleni.</w:t>
      </w:r>
      <w:r w:rsidR="000C082A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0C082A" w:rsidRPr="000C082A">
        <w:rPr>
          <w:rFonts w:ascii="Calibri" w:hAnsi="Calibri" w:cs="Calibri"/>
          <w:color w:val="auto"/>
          <w:sz w:val="22"/>
          <w:szCs w:val="22"/>
        </w:rPr>
        <w:t>Wszystkie drzewa i krzewy należy zabezpieczyć na czas robót budowlanych. Obowiązek właściwego</w:t>
      </w:r>
      <w:r w:rsidR="000C082A" w:rsidRPr="000C082A">
        <w:rPr>
          <w:rFonts w:ascii="Calibri" w:hAnsi="Calibri"/>
          <w:color w:val="auto"/>
          <w:sz w:val="22"/>
          <w:szCs w:val="22"/>
        </w:rPr>
        <w:t xml:space="preserve"> zabezpieczenia elementów środowiska przyrodniczego, w tym istniejących na placu </w:t>
      </w:r>
      <w:r w:rsidR="000C082A" w:rsidRPr="003F60A8">
        <w:rPr>
          <w:rFonts w:ascii="Calibri" w:hAnsi="Calibri"/>
          <w:color w:val="auto"/>
          <w:sz w:val="22"/>
          <w:szCs w:val="22"/>
        </w:rPr>
        <w:t>budowy drzew i krzewów spoczywa na Wykonawcy robót.</w:t>
      </w:r>
    </w:p>
    <w:p w14:paraId="0F09447B" w14:textId="581E74AB" w:rsidR="00656DEB" w:rsidRPr="007C7BE4" w:rsidRDefault="00656DEB" w:rsidP="00656DEB">
      <w:pPr>
        <w:spacing w:line="276" w:lineRule="auto"/>
        <w:ind w:left="284"/>
        <w:jc w:val="both"/>
        <w:rPr>
          <w:rFonts w:ascii="Calibri" w:hAnsi="Calibri" w:cs="Calibri"/>
          <w:color w:val="EE0000"/>
          <w:sz w:val="22"/>
          <w:szCs w:val="22"/>
        </w:rPr>
      </w:pPr>
      <w:r w:rsidRPr="003F60A8">
        <w:rPr>
          <w:rFonts w:ascii="Calibri" w:hAnsi="Calibri" w:cs="Calibri"/>
          <w:color w:val="auto"/>
          <w:sz w:val="22"/>
          <w:szCs w:val="22"/>
        </w:rPr>
        <w:t xml:space="preserve">f) Wykonawca zobowiązany jest do demontażu elementów przeszklonych dachów i ścian budynku Oranżerii w sposób umożliwiający Zamawiającemu sprzedaż </w:t>
      </w:r>
      <w:r w:rsidR="00CC28E8" w:rsidRPr="003F60A8">
        <w:rPr>
          <w:rFonts w:ascii="Calibri" w:hAnsi="Calibri" w:cs="Calibri"/>
          <w:color w:val="auto"/>
          <w:sz w:val="22"/>
          <w:szCs w:val="22"/>
        </w:rPr>
        <w:t xml:space="preserve">nie uszkodzonych, </w:t>
      </w:r>
      <w:r w:rsidRPr="003F60A8">
        <w:rPr>
          <w:rFonts w:ascii="Calibri" w:hAnsi="Calibri" w:cs="Calibri"/>
          <w:color w:val="auto"/>
          <w:sz w:val="22"/>
          <w:szCs w:val="22"/>
        </w:rPr>
        <w:t xml:space="preserve">zdemontowanych </w:t>
      </w:r>
      <w:r w:rsidR="000C082A" w:rsidRPr="003F60A8">
        <w:rPr>
          <w:rFonts w:ascii="Calibri" w:hAnsi="Calibri" w:cs="Calibri"/>
          <w:color w:val="auto"/>
          <w:sz w:val="22"/>
          <w:szCs w:val="22"/>
        </w:rPr>
        <w:t xml:space="preserve">tych </w:t>
      </w:r>
      <w:r w:rsidRPr="003F60A8">
        <w:rPr>
          <w:rFonts w:ascii="Calibri" w:hAnsi="Calibri" w:cs="Calibri"/>
          <w:color w:val="auto"/>
          <w:sz w:val="22"/>
          <w:szCs w:val="22"/>
        </w:rPr>
        <w:t>elementów budynku</w:t>
      </w:r>
      <w:r w:rsidR="00CC28E8" w:rsidRPr="003F60A8">
        <w:rPr>
          <w:rFonts w:ascii="Calibri" w:hAnsi="Calibri" w:cs="Calibri"/>
          <w:color w:val="auto"/>
          <w:sz w:val="22"/>
          <w:szCs w:val="22"/>
        </w:rPr>
        <w:t>. W/w elementy po ich demontażu przez Wykonawcę stanowią własność Zamawiającego.</w:t>
      </w:r>
    </w:p>
    <w:p w14:paraId="11EBB354" w14:textId="1A4B5989" w:rsidR="000C082A" w:rsidRPr="000C082A" w:rsidRDefault="000C082A" w:rsidP="000C082A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0C082A">
        <w:rPr>
          <w:rFonts w:ascii="Calibri" w:hAnsi="Calibri"/>
          <w:color w:val="auto"/>
          <w:sz w:val="22"/>
          <w:szCs w:val="22"/>
        </w:rPr>
        <w:t>g</w:t>
      </w:r>
      <w:r w:rsidR="00656DEB" w:rsidRPr="000C082A">
        <w:rPr>
          <w:rFonts w:ascii="Calibri" w:hAnsi="Calibri"/>
          <w:color w:val="auto"/>
          <w:sz w:val="22"/>
          <w:szCs w:val="22"/>
        </w:rPr>
        <w:t xml:space="preserve">)  Estetyka, szczegółowy wymiar, kolor elementów wyposażenia technologicznego: według wytycznych </w:t>
      </w:r>
      <w:r w:rsidRPr="000C082A">
        <w:rPr>
          <w:rFonts w:ascii="Calibri" w:hAnsi="Calibri"/>
          <w:color w:val="auto"/>
          <w:sz w:val="22"/>
          <w:szCs w:val="22"/>
        </w:rPr>
        <w:t>projektowych oraz</w:t>
      </w:r>
      <w:r w:rsidR="00656DEB" w:rsidRPr="000C082A">
        <w:rPr>
          <w:rFonts w:ascii="Calibri" w:hAnsi="Calibri"/>
          <w:color w:val="auto"/>
          <w:sz w:val="22"/>
          <w:szCs w:val="22"/>
        </w:rPr>
        <w:t xml:space="preserve"> do uzgodnienia z </w:t>
      </w:r>
      <w:r w:rsidRPr="000C082A">
        <w:rPr>
          <w:rFonts w:ascii="Calibri" w:hAnsi="Calibri"/>
          <w:color w:val="auto"/>
          <w:sz w:val="22"/>
          <w:szCs w:val="22"/>
        </w:rPr>
        <w:t>P</w:t>
      </w:r>
      <w:r w:rsidR="00656DEB" w:rsidRPr="000C082A">
        <w:rPr>
          <w:rFonts w:ascii="Calibri" w:hAnsi="Calibri"/>
          <w:color w:val="auto"/>
          <w:sz w:val="22"/>
          <w:szCs w:val="22"/>
        </w:rPr>
        <w:t>rojektantem pełniącym nadzór autorski.</w:t>
      </w:r>
    </w:p>
    <w:p w14:paraId="6D39EFF1" w14:textId="12F6CF20" w:rsidR="00656DEB" w:rsidRPr="000C082A" w:rsidRDefault="000C082A" w:rsidP="00656DEB">
      <w:pPr>
        <w:spacing w:line="276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0C082A">
        <w:rPr>
          <w:rFonts w:ascii="Calibri" w:hAnsi="Calibri"/>
          <w:color w:val="auto"/>
          <w:sz w:val="22"/>
          <w:szCs w:val="22"/>
        </w:rPr>
        <w:t>h</w:t>
      </w:r>
      <w:r w:rsidR="00656DEB" w:rsidRPr="000C082A">
        <w:rPr>
          <w:rFonts w:ascii="Calibri" w:hAnsi="Calibri"/>
          <w:color w:val="auto"/>
          <w:sz w:val="22"/>
          <w:szCs w:val="22"/>
        </w:rPr>
        <w:t>) Wykonawca jest zobowiązany zastosować niezbędne możliwe środki celem ochrony dróg</w:t>
      </w:r>
      <w:r w:rsidRPr="000C082A">
        <w:rPr>
          <w:rFonts w:ascii="Calibri" w:hAnsi="Calibri"/>
          <w:color w:val="auto"/>
          <w:sz w:val="22"/>
          <w:szCs w:val="22"/>
        </w:rPr>
        <w:t>, alejek parkowych</w:t>
      </w:r>
      <w:r w:rsidR="00656DEB" w:rsidRPr="000C082A">
        <w:rPr>
          <w:rFonts w:ascii="Calibri" w:hAnsi="Calibri"/>
          <w:color w:val="auto"/>
          <w:sz w:val="22"/>
          <w:szCs w:val="22"/>
        </w:rPr>
        <w:t xml:space="preserve"> i obiektów inżynierskich prowadzących na teren budowy przed uszkodzeniami, które mogą spowodować roboty, transport lub sprzęt Wykonawcy, jego dostawców lub Podwykonawców, w szczególności powinien dostosować się do obowiązujących ograniczeń obciążeń osi pojazdów podczas transportu materiałów i sprzętu na teren budowy i z terenu budowy. </w:t>
      </w:r>
    </w:p>
    <w:p w14:paraId="229C9D83" w14:textId="77777777" w:rsidR="000C082A" w:rsidRDefault="000C082A" w:rsidP="000C08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656DEB"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56DEB"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Wykonawca zobowiązuje się do prowadzenia robót w sposób zapewniający bezpieczeństwo osób przebywających na terenie </w:t>
      </w:r>
      <w:r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Centrum Rzeźby Polskiej w Orońsku</w:t>
      </w:r>
      <w:r w:rsidR="00656DEB"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w tym pracowników, zwiedzających oraz innych użytkowników 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obiektów</w:t>
      </w:r>
      <w:r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i</w:t>
      </w:r>
      <w:r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terenu zabytkowego parku</w:t>
      </w:r>
      <w:r w:rsidR="00656DEB"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a także do minimalizowania utrudnień związanych z funkcjonowaniem instytucji</w:t>
      </w:r>
      <w:r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Zamawiającego</w:t>
      </w:r>
      <w:r w:rsidR="00656DEB"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Roboty będą prowadzone zgodnie z obowiązującymi przepisami prawa, w szczególności przepisami BHP, ochrony przeciwpożarowej oraz zasadami bezpieczeństwa obowiązującymi na terenie </w:t>
      </w:r>
      <w:r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Centrum Rzeźby Polskiej w Orońsku</w:t>
      </w:r>
      <w:r w:rsidR="00656DEB" w:rsidRPr="000C082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2523311" w14:textId="392B580A" w:rsidR="00656DEB" w:rsidRPr="005B177B" w:rsidRDefault="000C082A" w:rsidP="005B177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j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 Przed rozpoczęciem robót Wykonawca zobowiązany jest do odpowiedniego wydzielenia, wygrodzenia</w:t>
      </w:r>
      <w:r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oznakowania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i zabezpieczenia terenu budowy oraz stref niebezpiecznych, w sposób 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uniemożliwiający dostęp osobom nieupoważnionym, w szczególności odwiedzającym </w:t>
      </w:r>
      <w:r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Centrum Rzeźby Polskiej w Orońsku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Wykonawca zobowiązuje się do właściwego oznakowania terenu budowy, dróg komunikacyjnych, przejść oraz miejsc wykonywania robót, zgodnie z obowiązującymi przepisami i zasadami bezpieczeństwa.</w:t>
      </w:r>
      <w:r w:rsid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Wykonawca ponosi pełną odpowiedzialność za zabezpieczenie terenu budowy, ochronę osób przebywających na terenie </w:t>
      </w:r>
      <w:r w:rsidR="005B177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Centrum Rzeźby Polskiej w Orońsku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przed zagrożeniami wynikającymi z prowadzonych </w:t>
      </w:r>
      <w:r w:rsidR="005B177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przez Wykonawcę 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robót oraz za wszelkie szkody powstałe wskutek niewłaściwego zabezpieczenia lub oznakowania miejsca prowadzenia prac.</w:t>
      </w:r>
    </w:p>
    <w:p w14:paraId="167DEFA4" w14:textId="4C7C7F9B" w:rsidR="00656DEB" w:rsidRPr="005B177B" w:rsidRDefault="005B177B" w:rsidP="00B42F0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k</w:t>
      </w:r>
      <w:r w:rsidR="00656DEB" w:rsidRPr="005B177B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 W przypadku konieczności czasowego ograniczenia dostępności części obiektu, terenu lub ciągów komunikacyjnych, Wykonawca zobowiązany jest do uprzedniego uzgodnienia z Zamawiającym zakresu, sposobu oraz terminu wprowadzenia takich ograniczeń.</w:t>
      </w:r>
    </w:p>
    <w:p w14:paraId="785F1F98" w14:textId="3D020558" w:rsidR="00656DEB" w:rsidRPr="00B42F0F" w:rsidRDefault="00B42F0F" w:rsidP="00B42F0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B42F0F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</w:t>
      </w:r>
      <w:r w:rsidR="00656DEB" w:rsidRPr="00B42F0F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 Wykonawca zobowiązuje się do bieżącego utrzymywania porządku i czystości na terenie budowy oraz w jej bezpośrednim otoczeniu, a także do niezwłocznego usuwania odpadów, zanieczyszczeń i materiałów powstałych w związku z realizacją robót.</w:t>
      </w:r>
    </w:p>
    <w:p w14:paraId="2588F3C7" w14:textId="3106D627" w:rsidR="00656DEB" w:rsidRPr="00645629" w:rsidRDefault="00656DEB" w:rsidP="00645629">
      <w:pPr>
        <w:tabs>
          <w:tab w:val="left" w:pos="284"/>
        </w:tabs>
        <w:ind w:left="284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00816E4A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Odpady i nadmiar materiałów pochodzących z prac budowlanych przechodzą na własność Wykonawcy i   jest   on    zobowiązany  usunąć je z   terenu   budowy  oraz  postąpić  z  nimi   zgodnie z obowiązującymi przepisami. </w:t>
      </w:r>
      <w:r w:rsidRPr="00645629">
        <w:rPr>
          <w:rFonts w:ascii="Calibri" w:eastAsia="Times New Roman" w:hAnsi="Calibri" w:cs="Calibri"/>
          <w:color w:val="000000" w:themeColor="text1"/>
          <w:sz w:val="22"/>
          <w:szCs w:val="22"/>
        </w:rPr>
        <w:t>Odzyski zakwalifikowane przez Zamawiającego jako odpady przechodzą również na własność Wykonawcy i podlegają utylizacji.</w:t>
      </w:r>
      <w:r w:rsidRPr="00645629">
        <w:rPr>
          <w:rFonts w:ascii="Calibri" w:eastAsia="Times New Roman" w:hAnsi="Calibri" w:cs="Calibri"/>
          <w:color w:val="000000" w:themeColor="text1"/>
          <w:kern w:val="1"/>
          <w:sz w:val="22"/>
          <w:szCs w:val="22"/>
          <w:lang w:bidi="hi-IN"/>
        </w:rPr>
        <w:t xml:space="preserve"> Wykonawca przedstawi Zamawiającemu dokumenty potwierdzające utylizację</w:t>
      </w:r>
      <w:r w:rsidR="00645629" w:rsidRPr="00645629">
        <w:rPr>
          <w:rFonts w:ascii="Calibri" w:eastAsia="Times New Roman" w:hAnsi="Calibri" w:cs="Calibri"/>
          <w:color w:val="000000" w:themeColor="text1"/>
          <w:kern w:val="1"/>
          <w:sz w:val="22"/>
          <w:szCs w:val="22"/>
          <w:lang w:bidi="hi-IN"/>
        </w:rPr>
        <w:t xml:space="preserve"> odpadów</w:t>
      </w:r>
      <w:r w:rsidRPr="00645629">
        <w:rPr>
          <w:rFonts w:ascii="Calibri" w:eastAsia="Times New Roman" w:hAnsi="Calibri" w:cs="Calibri"/>
          <w:color w:val="000000" w:themeColor="text1"/>
          <w:kern w:val="1"/>
          <w:sz w:val="22"/>
          <w:szCs w:val="22"/>
          <w:lang w:bidi="hi-IN"/>
        </w:rPr>
        <w:t>.</w:t>
      </w:r>
      <w:r w:rsidR="00645629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Pr="00645629">
        <w:rPr>
          <w:rFonts w:ascii="Calibri" w:eastAsia="Times New Roman" w:hAnsi="Calibri" w:cs="Calibri"/>
          <w:color w:val="000000" w:themeColor="text1"/>
          <w:sz w:val="22"/>
          <w:szCs w:val="22"/>
        </w:rPr>
        <w:t>Złom np: stalowy i żeliwny z demontaży dokonanych w trakcie realizacji przedmiotu umowy stanowi  własność  Zamawiającego.  Wykonawca zobowiązany  jest   przekazać go  do wskazanego przez Zamawiającego  punktu skupu  złomu i  niezwłocznie dostarczyć Zamawiającemu dokument potwierdzający odbiór złomu  przez punkt skupu, w celu wystawienia przez Zamawiającego faktury dla tego punktu skupu. Należność za sprzedaż złomu stanowić będzie  dochód Zamawiającego.</w:t>
      </w:r>
    </w:p>
    <w:p w14:paraId="2CB5574E" w14:textId="674F0BAA" w:rsidR="00656DEB" w:rsidRPr="00BD4A5A" w:rsidRDefault="00656DEB" w:rsidP="00761FFA">
      <w:pPr>
        <w:ind w:left="284"/>
        <w:jc w:val="both"/>
        <w:rPr>
          <w:rFonts w:eastAsia="Times New Roman" w:cs="Times New Roman"/>
          <w:color w:val="000000" w:themeColor="text1"/>
        </w:rPr>
      </w:pPr>
      <w:r w:rsidRPr="00EF29D6">
        <w:rPr>
          <w:rFonts w:ascii="Calibri" w:eastAsia="Times New Roman" w:hAnsi="Calibri" w:cs="Calibri"/>
          <w:color w:val="000000" w:themeColor="text1"/>
          <w:sz w:val="22"/>
          <w:szCs w:val="22"/>
        </w:rPr>
        <w:t>Wykonawca zobowiązuje się do usuwania odpadów zgodnie z obowiązującymi przepisami prawa, w szczególności  ustawą z dnia 14 grudnia 2012r. o odpadach (tj. Dz.U. 202</w:t>
      </w:r>
      <w:r w:rsidR="00EF29D6" w:rsidRPr="00EF29D6">
        <w:rPr>
          <w:rFonts w:ascii="Calibri" w:eastAsia="Times New Roman" w:hAnsi="Calibri" w:cs="Calibri"/>
          <w:color w:val="000000" w:themeColor="text1"/>
          <w:sz w:val="22"/>
          <w:szCs w:val="22"/>
        </w:rPr>
        <w:t>3</w:t>
      </w:r>
      <w:r w:rsidRPr="00EF29D6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r. poz. </w:t>
      </w:r>
      <w:r w:rsidR="00EF29D6" w:rsidRPr="00EF29D6">
        <w:rPr>
          <w:rFonts w:ascii="Calibri" w:eastAsia="Times New Roman" w:hAnsi="Calibri" w:cs="Calibri"/>
          <w:color w:val="000000" w:themeColor="text1"/>
          <w:sz w:val="22"/>
          <w:szCs w:val="22"/>
        </w:rPr>
        <w:t>1587</w:t>
      </w:r>
      <w:r w:rsidRPr="00EF29D6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ze zm.)</w:t>
      </w:r>
      <w:r w:rsidRPr="00EF29D6">
        <w:rPr>
          <w:rFonts w:eastAsia="Times New Roman" w:cs="Times New Roman"/>
          <w:color w:val="000000" w:themeColor="text1"/>
        </w:rPr>
        <w:t xml:space="preserve"> </w:t>
      </w:r>
      <w:r w:rsidRPr="005B6FCC">
        <w:rPr>
          <w:rFonts w:ascii="Calibri" w:eastAsia="Times New Roman" w:hAnsi="Calibri" w:cs="Calibri"/>
          <w:color w:val="000000" w:themeColor="text1"/>
          <w:sz w:val="22"/>
          <w:szCs w:val="22"/>
        </w:rPr>
        <w:t>oraz ustawą z dnia 27 kwietnia 2001r. Prawo ochrony środowiska (tj. Dz.U. 202</w:t>
      </w:r>
      <w:r w:rsidR="005B6FCC" w:rsidRPr="005B6FCC">
        <w:rPr>
          <w:rFonts w:ascii="Calibri" w:eastAsia="Times New Roman" w:hAnsi="Calibri" w:cs="Calibri"/>
          <w:color w:val="000000" w:themeColor="text1"/>
          <w:sz w:val="22"/>
          <w:szCs w:val="22"/>
        </w:rPr>
        <w:t>5</w:t>
      </w:r>
      <w:r w:rsidRPr="005B6FCC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r. poz. </w:t>
      </w:r>
      <w:r w:rsidR="005B6FCC" w:rsidRPr="005B6FCC">
        <w:rPr>
          <w:rFonts w:ascii="Calibri" w:eastAsia="Times New Roman" w:hAnsi="Calibri" w:cs="Calibri"/>
          <w:color w:val="000000" w:themeColor="text1"/>
          <w:sz w:val="22"/>
          <w:szCs w:val="22"/>
        </w:rPr>
        <w:t>647</w:t>
      </w:r>
      <w:r w:rsidRPr="005B6FCC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ze zm.).</w:t>
      </w:r>
      <w:r w:rsidRPr="005B6FCC">
        <w:rPr>
          <w:rFonts w:eastAsia="Times New Roman" w:cs="Times New Roman"/>
          <w:color w:val="000000" w:themeColor="text1"/>
        </w:rPr>
        <w:t xml:space="preserve"> </w:t>
      </w:r>
      <w:r w:rsidRPr="000E440F">
        <w:rPr>
          <w:rFonts w:ascii="Calibri" w:eastAsia="Times New Roman" w:hAnsi="Calibri" w:cs="Calibri"/>
          <w:color w:val="000000" w:themeColor="text1"/>
          <w:sz w:val="22"/>
          <w:szCs w:val="22"/>
        </w:rPr>
        <w:t>Numer rejestru BDO dla C</w:t>
      </w:r>
      <w:r w:rsidR="007026C2" w:rsidRPr="000E440F">
        <w:rPr>
          <w:rFonts w:ascii="Calibri" w:eastAsia="Times New Roman" w:hAnsi="Calibri" w:cs="Calibri"/>
          <w:color w:val="000000" w:themeColor="text1"/>
          <w:sz w:val="22"/>
          <w:szCs w:val="22"/>
        </w:rPr>
        <w:t>entrum Rzeźby Polskiej</w:t>
      </w:r>
      <w:r w:rsidRPr="000E440F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w Orońsku </w:t>
      </w:r>
      <w:r w:rsidR="00AE50A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000589394</w:t>
      </w:r>
      <w:r w:rsidR="00AE50A5">
        <w:rPr>
          <w:rFonts w:ascii="Calibri" w:eastAsia="Times New Roman" w:hAnsi="Calibri" w:cs="Calibri"/>
          <w:color w:val="000000" w:themeColor="text1"/>
          <w:sz w:val="22"/>
          <w:szCs w:val="22"/>
        </w:rPr>
        <w:t>.</w:t>
      </w:r>
      <w:r w:rsidRPr="00AF6CEF">
        <w:rPr>
          <w:rFonts w:eastAsia="Times New Roman" w:cs="Times New Roman"/>
          <w:color w:val="000000" w:themeColor="text1"/>
        </w:rPr>
        <w:t xml:space="preserve"> </w:t>
      </w:r>
    </w:p>
    <w:p w14:paraId="43E31CEF" w14:textId="04C6BD58" w:rsidR="00656DEB" w:rsidRPr="00761FFA" w:rsidRDefault="00761FFA" w:rsidP="00761FF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ł</w:t>
      </w:r>
      <w:r w:rsidR="00656DEB"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) Wykonawca zobowiązuje się do ograniczania do niezbędnego minimum hałasu, zapylenia, drgań oraz innych uciążliwości mogących zakłócać działalność </w:t>
      </w:r>
      <w:r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Centrum Rzeźby Polskiej</w:t>
      </w:r>
      <w:r w:rsidR="00656DEB"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lub komfort zwiedzających.</w:t>
      </w:r>
    </w:p>
    <w:p w14:paraId="7AD9CF3E" w14:textId="735B0DAD" w:rsidR="00656DEB" w:rsidRPr="00761FFA" w:rsidRDefault="00761FFA" w:rsidP="00761FF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656DEB"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) Roboty szczególnie uciążliwe, w szczególności generujące ponadnormatywny hałas, znaczne zapylenie lub czasowe utrudnienia w funkcjonowaniu obiektów, będą wykonywane poza godzinami pracy i udostępniania </w:t>
      </w:r>
      <w:r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Centrum Rzeźby Polskiej</w:t>
      </w:r>
      <w:r w:rsidR="00656DEB"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dla zwiedzających, chyba że Zamawiający wyrazi zgodę na ich realizację w innym terminie.</w:t>
      </w:r>
    </w:p>
    <w:p w14:paraId="10F0763C" w14:textId="05303BDE" w:rsidR="00656DEB" w:rsidRDefault="00761FFA" w:rsidP="00761FF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656DEB"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 Wykonawca jest zobowiązany do stosowania takich metod organizacji i realizacji robót, które zapewnią nieprzerwane i bezpieczne funkcjonowanie C</w:t>
      </w:r>
      <w:r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entrum Rzeźby Polskiej</w:t>
      </w:r>
      <w:r w:rsidR="00656DEB" w:rsidRPr="00761FF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przez cały okres prowadzenia prac, z wyjątkiem ograniczeń wcześniej uzgodnionych z Zamawiającym</w:t>
      </w:r>
      <w:r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700736C" w14:textId="76CD8DAA" w:rsidR="008330D6" w:rsidRPr="00761FFA" w:rsidRDefault="008330D6" w:rsidP="00761FF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284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o) </w:t>
      </w:r>
      <w:r w:rsidR="003F60A8"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</w:t>
      </w:r>
      <w:r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racownicy</w:t>
      </w:r>
      <w:r w:rsidR="003F60A8"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Wykonawcy,</w:t>
      </w:r>
      <w:r w:rsidR="003F60A8"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podwykonaw</w:t>
      </w:r>
      <w:r w:rsidR="003F60A8"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ców lub dalszych podwykonawców przed wejściem na teren do realizacji robót, zobowiązani będą do ewidencjonowania obecności na terenie budowy. Ewidencjonowanie będzie odywało się przez podpisanie przez pracownika</w:t>
      </w:r>
      <w:r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F60A8"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 budynku</w:t>
      </w:r>
      <w:r w:rsidRP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WSO</w:t>
      </w:r>
      <w:r w:rsidR="003F60A8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0D1FBF8" w14:textId="77777777" w:rsidR="00E66432" w:rsidRDefault="00E66432"/>
    <w:p w14:paraId="050DE7DC" w14:textId="77777777" w:rsidR="008330D6" w:rsidRDefault="008330D6"/>
    <w:sectPr w:rsidR="008330D6" w:rsidSect="00112A39">
      <w:footerReference w:type="default" r:id="rId7"/>
      <w:pgSz w:w="11900" w:h="16840"/>
      <w:pgMar w:top="1417" w:right="1417" w:bottom="1417" w:left="1417" w:header="709" w:footer="113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A7E7" w14:textId="77777777" w:rsidR="00896846" w:rsidRDefault="00896846" w:rsidP="005B177B">
      <w:r>
        <w:separator/>
      </w:r>
    </w:p>
  </w:endnote>
  <w:endnote w:type="continuationSeparator" w:id="0">
    <w:p w14:paraId="558FDEAE" w14:textId="77777777" w:rsidR="00896846" w:rsidRDefault="00896846" w:rsidP="005B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1179083"/>
      <w:docPartObj>
        <w:docPartGallery w:val="Page Numbers (Bottom of Page)"/>
        <w:docPartUnique/>
      </w:docPartObj>
    </w:sdtPr>
    <w:sdtContent>
      <w:p w14:paraId="05840E7B" w14:textId="581A5E16" w:rsidR="005B177B" w:rsidRDefault="005B17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8C41DD" w14:textId="77777777" w:rsidR="005B177B" w:rsidRDefault="005B1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7E29" w14:textId="77777777" w:rsidR="00896846" w:rsidRDefault="00896846" w:rsidP="005B177B">
      <w:r>
        <w:separator/>
      </w:r>
    </w:p>
  </w:footnote>
  <w:footnote w:type="continuationSeparator" w:id="0">
    <w:p w14:paraId="08DD236E" w14:textId="77777777" w:rsidR="00896846" w:rsidRDefault="00896846" w:rsidP="005B1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65407"/>
    <w:multiLevelType w:val="multilevel"/>
    <w:tmpl w:val="AEC664A6"/>
    <w:styleLink w:val="Zaimportowanystyl18"/>
    <w:lvl w:ilvl="0">
      <w:start w:val="1"/>
      <w:numFmt w:val="decimal"/>
      <w:pStyle w:val="Akapitzlist"/>
      <w:lvlText w:val="%1."/>
      <w:lvlJc w:val="left"/>
      <w:pPr>
        <w:tabs>
          <w:tab w:val="left" w:pos="284"/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284"/>
          <w:tab w:val="left" w:pos="567"/>
        </w:tabs>
        <w:ind w:left="567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284"/>
          <w:tab w:val="left" w:pos="567"/>
        </w:tabs>
        <w:ind w:left="1148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284"/>
          <w:tab w:val="left" w:pos="567"/>
        </w:tabs>
        <w:ind w:left="1652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284"/>
          <w:tab w:val="left" w:pos="567"/>
        </w:tabs>
        <w:ind w:left="2119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284"/>
          <w:tab w:val="left" w:pos="567"/>
        </w:tabs>
        <w:ind w:left="2479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284"/>
          <w:tab w:val="left" w:pos="567"/>
        </w:tabs>
        <w:ind w:left="2839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284"/>
          <w:tab w:val="left" w:pos="567"/>
        </w:tabs>
        <w:ind w:left="3199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284"/>
          <w:tab w:val="left" w:pos="567"/>
        </w:tabs>
        <w:ind w:left="3559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7563828"/>
    <w:multiLevelType w:val="multilevel"/>
    <w:tmpl w:val="AEC664A6"/>
    <w:numStyleLink w:val="Zaimportowanystyl18"/>
  </w:abstractNum>
  <w:abstractNum w:abstractNumId="2" w15:restartNumberingAfterBreak="0">
    <w:nsid w:val="2BAE74B7"/>
    <w:multiLevelType w:val="multilevel"/>
    <w:tmpl w:val="50F092E6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Zero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color w:val="auto"/>
      </w:rPr>
    </w:lvl>
  </w:abstractNum>
  <w:num w:numId="1" w16cid:durableId="471093749">
    <w:abstractNumId w:val="2"/>
  </w:num>
  <w:num w:numId="2" w16cid:durableId="71894071">
    <w:abstractNumId w:val="0"/>
  </w:num>
  <w:num w:numId="3" w16cid:durableId="707487623">
    <w:abstractNumId w:val="1"/>
    <w:lvlOverride w:ilvl="0">
      <w:lvl w:ilvl="0">
        <w:start w:val="1"/>
        <w:numFmt w:val="decimal"/>
        <w:pStyle w:val="Akapitzlist"/>
        <w:lvlText w:val="%1."/>
        <w:lvlJc w:val="left"/>
        <w:pPr>
          <w:tabs>
            <w:tab w:val="num" w:pos="567"/>
          </w:tabs>
          <w:ind w:left="284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567"/>
          </w:tabs>
          <w:ind w:left="567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567"/>
          </w:tabs>
          <w:ind w:left="1148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</w:tabs>
          <w:ind w:left="1652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</w:tabs>
          <w:ind w:left="2119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</w:tabs>
          <w:ind w:left="2479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</w:tabs>
          <w:ind w:left="2839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</w:tabs>
          <w:ind w:left="3199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</w:tabs>
          <w:ind w:left="3559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EB"/>
    <w:rsid w:val="0001023A"/>
    <w:rsid w:val="00067E2E"/>
    <w:rsid w:val="000B2932"/>
    <w:rsid w:val="000C082A"/>
    <w:rsid w:val="000C652C"/>
    <w:rsid w:val="000E440F"/>
    <w:rsid w:val="00112A39"/>
    <w:rsid w:val="00127571"/>
    <w:rsid w:val="00135918"/>
    <w:rsid w:val="0017231C"/>
    <w:rsid w:val="001E0134"/>
    <w:rsid w:val="00200098"/>
    <w:rsid w:val="00232F94"/>
    <w:rsid w:val="0024493B"/>
    <w:rsid w:val="002558F3"/>
    <w:rsid w:val="00337AD6"/>
    <w:rsid w:val="003A181A"/>
    <w:rsid w:val="003B58D3"/>
    <w:rsid w:val="003B6022"/>
    <w:rsid w:val="003F60A8"/>
    <w:rsid w:val="003F6BB6"/>
    <w:rsid w:val="004004A3"/>
    <w:rsid w:val="00412DE6"/>
    <w:rsid w:val="00477BDC"/>
    <w:rsid w:val="0049308F"/>
    <w:rsid w:val="004E2A5B"/>
    <w:rsid w:val="004F7205"/>
    <w:rsid w:val="0053025E"/>
    <w:rsid w:val="00541AAE"/>
    <w:rsid w:val="00557E98"/>
    <w:rsid w:val="00560E0B"/>
    <w:rsid w:val="005B177B"/>
    <w:rsid w:val="005B6FCC"/>
    <w:rsid w:val="005C759A"/>
    <w:rsid w:val="005D0A8F"/>
    <w:rsid w:val="00610E66"/>
    <w:rsid w:val="00613691"/>
    <w:rsid w:val="00630884"/>
    <w:rsid w:val="00632D0A"/>
    <w:rsid w:val="00645629"/>
    <w:rsid w:val="00650BEF"/>
    <w:rsid w:val="00656DEB"/>
    <w:rsid w:val="0069761E"/>
    <w:rsid w:val="006D3BE9"/>
    <w:rsid w:val="006D61BA"/>
    <w:rsid w:val="006E76C3"/>
    <w:rsid w:val="007026C2"/>
    <w:rsid w:val="00727024"/>
    <w:rsid w:val="00756139"/>
    <w:rsid w:val="00761FFA"/>
    <w:rsid w:val="007805D0"/>
    <w:rsid w:val="00816E4A"/>
    <w:rsid w:val="008330D6"/>
    <w:rsid w:val="00896846"/>
    <w:rsid w:val="008A4E11"/>
    <w:rsid w:val="008B6692"/>
    <w:rsid w:val="008C5C6D"/>
    <w:rsid w:val="008E7B79"/>
    <w:rsid w:val="008F05CD"/>
    <w:rsid w:val="009F6B12"/>
    <w:rsid w:val="00A54AFA"/>
    <w:rsid w:val="00AE50A5"/>
    <w:rsid w:val="00B42F0F"/>
    <w:rsid w:val="00BE1D19"/>
    <w:rsid w:val="00BF1C39"/>
    <w:rsid w:val="00C52C71"/>
    <w:rsid w:val="00CC28E8"/>
    <w:rsid w:val="00CD180B"/>
    <w:rsid w:val="00D0081E"/>
    <w:rsid w:val="00D00A40"/>
    <w:rsid w:val="00D06BB3"/>
    <w:rsid w:val="00D13A7E"/>
    <w:rsid w:val="00D43FC4"/>
    <w:rsid w:val="00D56B0E"/>
    <w:rsid w:val="00DA5633"/>
    <w:rsid w:val="00DA71AF"/>
    <w:rsid w:val="00E23511"/>
    <w:rsid w:val="00E41727"/>
    <w:rsid w:val="00E55B82"/>
    <w:rsid w:val="00E66432"/>
    <w:rsid w:val="00E809B1"/>
    <w:rsid w:val="00EC5A54"/>
    <w:rsid w:val="00EE2FBC"/>
    <w:rsid w:val="00EF29D6"/>
    <w:rsid w:val="00F141FE"/>
    <w:rsid w:val="00FC0D49"/>
    <w:rsid w:val="00FE71EF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6F57"/>
  <w15:chartTrackingRefBased/>
  <w15:docId w15:val="{F2F8CA32-5D5C-0644-A823-FAA05FF8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DEB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aliases w:val="Paragraf"/>
    <w:basedOn w:val="Normalny"/>
    <w:link w:val="Nagwek1Znak"/>
    <w:uiPriority w:val="9"/>
    <w:qFormat/>
    <w:rsid w:val="001E0134"/>
    <w:pPr>
      <w:keepNext/>
      <w:keepLines/>
      <w:outlineLvl w:val="0"/>
    </w:pPr>
    <w:rPr>
      <w:rFonts w:eastAsiaTheme="majorEastAsia" w:cstheme="majorBidi"/>
      <w:b/>
      <w:color w:val="000000" w:themeColor="text1"/>
      <w:sz w:val="22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DEB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DEB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D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D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D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D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aragraf Znak"/>
    <w:basedOn w:val="Domylnaczcionkaakapitu"/>
    <w:link w:val="Nagwek1"/>
    <w:uiPriority w:val="9"/>
    <w:rsid w:val="001E0134"/>
    <w:rPr>
      <w:rFonts w:eastAsiaTheme="majorEastAsia" w:cstheme="majorBidi"/>
      <w:b/>
      <w:color w:val="000000" w:themeColor="text1"/>
      <w:sz w:val="22"/>
      <w:szCs w:val="40"/>
    </w:rPr>
  </w:style>
  <w:style w:type="paragraph" w:styleId="Akapitzlist">
    <w:name w:val="List Paragraph"/>
    <w:basedOn w:val="Normalny"/>
    <w:autoRedefine/>
    <w:qFormat/>
    <w:rsid w:val="002558F3"/>
    <w:pPr>
      <w:numPr>
        <w:numId w:val="3"/>
      </w:numPr>
      <w:spacing w:line="276" w:lineRule="auto"/>
      <w:jc w:val="both"/>
    </w:pPr>
    <w:rPr>
      <w:rFonts w:ascii="Calibri" w:hAnsi="Calibri"/>
      <w:color w:val="EE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D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D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D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D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D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D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D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DEB"/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DE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56D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D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DE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6D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6D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6DEB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Zaimportowanystyl18">
    <w:name w:val="Zaimportowany styl 18"/>
    <w:rsid w:val="00656DEB"/>
    <w:pPr>
      <w:numPr>
        <w:numId w:val="2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B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BB3"/>
    <w:rPr>
      <w:rFonts w:ascii="Times New Roman" w:eastAsia="Arial Unicode MS" w:hAnsi="Times New Roman" w:cs="Arial Unicode MS"/>
      <w:b/>
      <w:bCs/>
      <w:color w:val="000000"/>
      <w:kern w:val="0"/>
      <w:sz w:val="20"/>
      <w:szCs w:val="2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B17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177B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B17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177B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1829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Drążyk</dc:creator>
  <cp:keywords/>
  <dc:description/>
  <cp:lastModifiedBy>Ewa Piasta-Grzegorczyk</cp:lastModifiedBy>
  <cp:revision>2</cp:revision>
  <dcterms:created xsi:type="dcterms:W3CDTF">2026-07-28T17:30:00Z</dcterms:created>
  <dcterms:modified xsi:type="dcterms:W3CDTF">2026-07-28T17:30:00Z</dcterms:modified>
</cp:coreProperties>
</file>