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974DC" w14:textId="77777777" w:rsidR="008507C6" w:rsidRPr="004D4B40" w:rsidRDefault="00B1249E" w:rsidP="00A27465">
      <w:pPr>
        <w:spacing w:after="0"/>
        <w:ind w:left="2836" w:firstLine="709"/>
        <w:rPr>
          <w:rFonts w:ascii="Times New Roman" w:hAnsi="Times New Roman"/>
          <w:b/>
          <w:u w:val="single"/>
        </w:rPr>
      </w:pPr>
      <w:r w:rsidRPr="004D4B40">
        <w:rPr>
          <w:rFonts w:ascii="Times New Roman" w:hAnsi="Times New Roman"/>
          <w:b/>
          <w:u w:val="single"/>
        </w:rPr>
        <w:t>O</w:t>
      </w:r>
      <w:r w:rsidR="008507C6" w:rsidRPr="004D4B40">
        <w:rPr>
          <w:rFonts w:ascii="Times New Roman" w:hAnsi="Times New Roman"/>
          <w:b/>
          <w:u w:val="single"/>
        </w:rPr>
        <w:t>pis przedmiotu zamówienia</w:t>
      </w:r>
    </w:p>
    <w:p w14:paraId="34B4F0BE" w14:textId="77777777" w:rsidR="00BA0B8B" w:rsidRPr="004D4B40" w:rsidRDefault="00BA0B8B" w:rsidP="00D57852">
      <w:pPr>
        <w:pStyle w:val="Akapitzlist"/>
        <w:spacing w:after="0"/>
        <w:ind w:left="0"/>
        <w:jc w:val="both"/>
        <w:rPr>
          <w:rFonts w:ascii="Times New Roman" w:hAnsi="Times New Roman"/>
          <w:b/>
        </w:rPr>
      </w:pPr>
    </w:p>
    <w:p w14:paraId="11668FCE" w14:textId="37A0DF06" w:rsidR="00833D62" w:rsidRPr="00833D62" w:rsidRDefault="00F70339" w:rsidP="00833D62">
      <w:pPr>
        <w:spacing w:after="0"/>
        <w:jc w:val="both"/>
        <w:rPr>
          <w:rFonts w:ascii="Times New Roman" w:hAnsi="Times New Roman"/>
          <w:b/>
        </w:rPr>
      </w:pPr>
      <w:r>
        <w:rPr>
          <w:rFonts w:ascii="Times New Roman" w:hAnsi="Times New Roman"/>
          <w:b/>
        </w:rPr>
        <w:t>Przedmiotem zamówienia jest dostaw</w:t>
      </w:r>
      <w:r w:rsidR="003E7610">
        <w:rPr>
          <w:rFonts w:ascii="Times New Roman" w:hAnsi="Times New Roman"/>
          <w:b/>
        </w:rPr>
        <w:t>a</w:t>
      </w:r>
      <w:r>
        <w:rPr>
          <w:rFonts w:ascii="Times New Roman" w:hAnsi="Times New Roman"/>
          <w:b/>
        </w:rPr>
        <w:t xml:space="preserve"> sprzętu komputerowego</w:t>
      </w:r>
      <w:r w:rsidR="008F3C24">
        <w:rPr>
          <w:rFonts w:ascii="Times New Roman" w:hAnsi="Times New Roman"/>
          <w:b/>
        </w:rPr>
        <w:t xml:space="preserve"> </w:t>
      </w:r>
      <w:r w:rsidR="00833D62" w:rsidRPr="00833D62">
        <w:rPr>
          <w:rFonts w:ascii="Times New Roman" w:hAnsi="Times New Roman"/>
          <w:b/>
        </w:rPr>
        <w:t>na potrzeby Wojewódzkiego Inspektoratu Inspekcji Handlowej w Białymstoku:</w:t>
      </w:r>
    </w:p>
    <w:p w14:paraId="26A79008" w14:textId="77777777" w:rsidR="00833D62" w:rsidRPr="00833D62" w:rsidRDefault="00833D62" w:rsidP="00833D62">
      <w:pPr>
        <w:spacing w:after="0"/>
        <w:jc w:val="both"/>
        <w:rPr>
          <w:rFonts w:ascii="Times New Roman" w:hAnsi="Times New Roman"/>
          <w:b/>
        </w:rPr>
      </w:pPr>
      <w:r w:rsidRPr="00833D62">
        <w:rPr>
          <w:rFonts w:ascii="Times New Roman" w:hAnsi="Times New Roman"/>
          <w:b/>
        </w:rPr>
        <w:t>1)</w:t>
      </w:r>
      <w:r w:rsidRPr="00833D62">
        <w:rPr>
          <w:rFonts w:ascii="Times New Roman" w:hAnsi="Times New Roman"/>
          <w:b/>
        </w:rPr>
        <w:tab/>
        <w:t xml:space="preserve">19 szt. komputerów przenośnych typu 1; </w:t>
      </w:r>
    </w:p>
    <w:p w14:paraId="054D443F" w14:textId="77777777" w:rsidR="00833D62" w:rsidRPr="00833D62" w:rsidRDefault="00833D62" w:rsidP="00833D62">
      <w:pPr>
        <w:spacing w:after="0"/>
        <w:jc w:val="both"/>
        <w:rPr>
          <w:rFonts w:ascii="Times New Roman" w:hAnsi="Times New Roman"/>
          <w:b/>
        </w:rPr>
      </w:pPr>
      <w:r w:rsidRPr="00833D62">
        <w:rPr>
          <w:rFonts w:ascii="Times New Roman" w:hAnsi="Times New Roman"/>
          <w:b/>
        </w:rPr>
        <w:t>2)</w:t>
      </w:r>
      <w:r w:rsidRPr="00833D62">
        <w:rPr>
          <w:rFonts w:ascii="Times New Roman" w:hAnsi="Times New Roman"/>
          <w:b/>
        </w:rPr>
        <w:tab/>
        <w:t xml:space="preserve">1 szt. komputera przenośnego typu 2; </w:t>
      </w:r>
    </w:p>
    <w:p w14:paraId="003FE75A" w14:textId="4079E07E" w:rsidR="00833D62" w:rsidRPr="00833D62" w:rsidRDefault="00833D62" w:rsidP="00833D62">
      <w:pPr>
        <w:spacing w:after="0"/>
        <w:jc w:val="both"/>
        <w:rPr>
          <w:rFonts w:ascii="Times New Roman" w:hAnsi="Times New Roman"/>
          <w:b/>
        </w:rPr>
      </w:pPr>
      <w:r w:rsidRPr="00833D62">
        <w:rPr>
          <w:rFonts w:ascii="Times New Roman" w:hAnsi="Times New Roman"/>
          <w:b/>
        </w:rPr>
        <w:t>3)</w:t>
      </w:r>
      <w:r w:rsidRPr="00833D62">
        <w:rPr>
          <w:rFonts w:ascii="Times New Roman" w:hAnsi="Times New Roman"/>
          <w:b/>
        </w:rPr>
        <w:tab/>
        <w:t xml:space="preserve">17 szt. komputerów </w:t>
      </w:r>
      <w:r w:rsidR="00BD76B5">
        <w:rPr>
          <w:rFonts w:ascii="Times New Roman" w:hAnsi="Times New Roman"/>
          <w:b/>
        </w:rPr>
        <w:t>biurkowych</w:t>
      </w:r>
      <w:r w:rsidRPr="00833D62">
        <w:rPr>
          <w:rFonts w:ascii="Times New Roman" w:hAnsi="Times New Roman"/>
          <w:b/>
        </w:rPr>
        <w:t>;</w:t>
      </w:r>
    </w:p>
    <w:p w14:paraId="2E9B1F98" w14:textId="77777777" w:rsidR="00833D62" w:rsidRPr="00833D62" w:rsidRDefault="00833D62" w:rsidP="00833D62">
      <w:pPr>
        <w:spacing w:after="0"/>
        <w:jc w:val="both"/>
        <w:rPr>
          <w:rFonts w:ascii="Times New Roman" w:hAnsi="Times New Roman"/>
          <w:b/>
        </w:rPr>
      </w:pPr>
      <w:r w:rsidRPr="00833D62">
        <w:rPr>
          <w:rFonts w:ascii="Times New Roman" w:hAnsi="Times New Roman"/>
          <w:b/>
        </w:rPr>
        <w:t>4)</w:t>
      </w:r>
      <w:r w:rsidRPr="00833D62">
        <w:rPr>
          <w:rFonts w:ascii="Times New Roman" w:hAnsi="Times New Roman"/>
          <w:b/>
        </w:rPr>
        <w:tab/>
        <w:t xml:space="preserve"> 6 szt. Monitorów LCD 27”;</w:t>
      </w:r>
    </w:p>
    <w:p w14:paraId="418342A3" w14:textId="46315259" w:rsidR="00F70339" w:rsidRDefault="00833D62" w:rsidP="00833D62">
      <w:pPr>
        <w:spacing w:after="0"/>
        <w:jc w:val="both"/>
        <w:rPr>
          <w:rFonts w:ascii="Times New Roman" w:hAnsi="Times New Roman"/>
          <w:b/>
        </w:rPr>
      </w:pPr>
      <w:r w:rsidRPr="00833D62">
        <w:rPr>
          <w:rFonts w:ascii="Times New Roman" w:hAnsi="Times New Roman"/>
          <w:b/>
        </w:rPr>
        <w:t xml:space="preserve">do każdego z wymienionych komputerów powinien być dołączony pakiet oprogramowania biurowego Office 2024 </w:t>
      </w:r>
      <w:r w:rsidR="00BD76B5">
        <w:rPr>
          <w:rFonts w:ascii="Times New Roman" w:hAnsi="Times New Roman"/>
          <w:b/>
        </w:rPr>
        <w:t xml:space="preserve">Home and Business </w:t>
      </w:r>
      <w:r w:rsidRPr="00833D62">
        <w:rPr>
          <w:rFonts w:ascii="Times New Roman" w:hAnsi="Times New Roman"/>
          <w:b/>
        </w:rPr>
        <w:t>(łącznie 37 szt.).</w:t>
      </w:r>
    </w:p>
    <w:p w14:paraId="1D7C2CBD" w14:textId="77777777" w:rsidR="00ED4FC5" w:rsidRDefault="00ED4FC5" w:rsidP="002C4087">
      <w:pPr>
        <w:spacing w:after="0"/>
        <w:jc w:val="both"/>
        <w:rPr>
          <w:rFonts w:ascii="Times New Roman" w:hAnsi="Times New Roman"/>
          <w:b/>
        </w:rPr>
      </w:pPr>
    </w:p>
    <w:p w14:paraId="45508376" w14:textId="2E80248B" w:rsidR="00F70339" w:rsidRPr="00833D62" w:rsidRDefault="001D526B" w:rsidP="001D526B">
      <w:pPr>
        <w:spacing w:after="0"/>
        <w:jc w:val="both"/>
        <w:rPr>
          <w:rFonts w:ascii="Times New Roman" w:hAnsi="Times New Roman"/>
          <w:bCs/>
        </w:rPr>
      </w:pPr>
      <w:r w:rsidRPr="00833D62">
        <w:rPr>
          <w:rFonts w:ascii="Times New Roman" w:hAnsi="Times New Roman"/>
          <w:bCs/>
        </w:rPr>
        <w:t>Minimalne wymagania Zamawiającego dotyczące przedmiotu zamówienia określono w niniejszych tabelach (tabela 1</w:t>
      </w:r>
      <w:r w:rsidR="008F3C24" w:rsidRPr="00833D62">
        <w:rPr>
          <w:rFonts w:ascii="Times New Roman" w:hAnsi="Times New Roman"/>
          <w:bCs/>
        </w:rPr>
        <w:t xml:space="preserve">, </w:t>
      </w:r>
      <w:r w:rsidRPr="00833D62">
        <w:rPr>
          <w:rFonts w:ascii="Times New Roman" w:hAnsi="Times New Roman"/>
          <w:bCs/>
        </w:rPr>
        <w:t>2</w:t>
      </w:r>
      <w:r w:rsidR="00833D62" w:rsidRPr="00833D62">
        <w:rPr>
          <w:rFonts w:ascii="Times New Roman" w:hAnsi="Times New Roman"/>
          <w:bCs/>
        </w:rPr>
        <w:t xml:space="preserve">, </w:t>
      </w:r>
      <w:r w:rsidR="008F3C24" w:rsidRPr="00833D62">
        <w:rPr>
          <w:rFonts w:ascii="Times New Roman" w:hAnsi="Times New Roman"/>
          <w:bCs/>
        </w:rPr>
        <w:t>3</w:t>
      </w:r>
      <w:r w:rsidR="00833D62" w:rsidRPr="00833D62">
        <w:rPr>
          <w:rFonts w:ascii="Times New Roman" w:hAnsi="Times New Roman"/>
          <w:bCs/>
        </w:rPr>
        <w:t>, i 4</w:t>
      </w:r>
      <w:r w:rsidRPr="00833D62">
        <w:rPr>
          <w:rFonts w:ascii="Times New Roman" w:hAnsi="Times New Roman"/>
          <w:bCs/>
        </w:rPr>
        <w:t>)</w:t>
      </w:r>
    </w:p>
    <w:p w14:paraId="644393F0" w14:textId="77777777" w:rsidR="001D526B" w:rsidRDefault="001D526B" w:rsidP="001D526B">
      <w:pPr>
        <w:spacing w:after="0"/>
        <w:jc w:val="both"/>
        <w:rPr>
          <w:rFonts w:ascii="Times New Roman" w:hAnsi="Times New Roman"/>
          <w:b/>
        </w:rPr>
      </w:pPr>
    </w:p>
    <w:p w14:paraId="26021CCD" w14:textId="05F4A641" w:rsidR="00F70339" w:rsidRDefault="00F70339" w:rsidP="00F70339">
      <w:pPr>
        <w:spacing w:after="0"/>
        <w:rPr>
          <w:rFonts w:ascii="Times New Roman" w:hAnsi="Times New Roman"/>
          <w:b/>
        </w:rPr>
      </w:pPr>
      <w:r>
        <w:rPr>
          <w:rFonts w:ascii="Times New Roman" w:hAnsi="Times New Roman"/>
          <w:b/>
        </w:rPr>
        <w:t>Szczegółowy opis przedmiotu zamówienia przedstawia się następująco:</w:t>
      </w:r>
    </w:p>
    <w:p w14:paraId="6D8883DD" w14:textId="77777777" w:rsidR="00833D62" w:rsidRDefault="00833D62" w:rsidP="00F70339">
      <w:pPr>
        <w:spacing w:after="0"/>
        <w:rPr>
          <w:rFonts w:ascii="Times New Roman" w:hAnsi="Times New Roman"/>
          <w:b/>
        </w:rPr>
      </w:pPr>
      <w:bookmarkStart w:id="0" w:name="_Hlk235787129"/>
    </w:p>
    <w:p w14:paraId="55B97681" w14:textId="6203DF6B" w:rsidR="00833D62" w:rsidRPr="00F70339" w:rsidRDefault="00833D62" w:rsidP="00F70339">
      <w:pPr>
        <w:spacing w:after="0"/>
        <w:rPr>
          <w:rFonts w:ascii="Times New Roman" w:hAnsi="Times New Roman"/>
          <w:b/>
        </w:rPr>
      </w:pPr>
      <w:bookmarkStart w:id="1" w:name="_Hlk235727199"/>
      <w:r>
        <w:rPr>
          <w:rFonts w:ascii="Times New Roman" w:hAnsi="Times New Roman"/>
          <w:b/>
        </w:rPr>
        <w:t>Tabela nr 1</w:t>
      </w:r>
    </w:p>
    <w:tbl>
      <w:tblPr>
        <w:tblStyle w:val="Tabela-Siatka"/>
        <w:tblW w:w="9209" w:type="dxa"/>
        <w:tblLayout w:type="fixed"/>
        <w:tblLook w:val="04A0" w:firstRow="1" w:lastRow="0" w:firstColumn="1" w:lastColumn="0" w:noHBand="0" w:noVBand="1"/>
      </w:tblPr>
      <w:tblGrid>
        <w:gridCol w:w="1705"/>
        <w:gridCol w:w="7504"/>
      </w:tblGrid>
      <w:tr w:rsidR="008F3C24" w:rsidRPr="00742290" w14:paraId="6CDE9341" w14:textId="77777777" w:rsidTr="00584B0B">
        <w:tc>
          <w:tcPr>
            <w:tcW w:w="9209" w:type="dxa"/>
            <w:gridSpan w:val="2"/>
          </w:tcPr>
          <w:p w14:paraId="2E93883F" w14:textId="77777777" w:rsidR="008F3C24" w:rsidRPr="00742290" w:rsidRDefault="008F3C24" w:rsidP="00584B0B">
            <w:pPr>
              <w:jc w:val="center"/>
              <w:rPr>
                <w:rFonts w:cstheme="minorHAnsi"/>
                <w:b/>
                <w:bCs/>
                <w:sz w:val="20"/>
                <w:szCs w:val="20"/>
                <w:lang w:val="pl-PL"/>
              </w:rPr>
            </w:pPr>
            <w:bookmarkStart w:id="2" w:name="_Hlk235708348"/>
            <w:bookmarkEnd w:id="1"/>
            <w:r w:rsidRPr="00742290">
              <w:rPr>
                <w:rFonts w:cstheme="minorHAnsi"/>
                <w:b/>
                <w:bCs/>
                <w:color w:val="000000"/>
                <w:sz w:val="20"/>
                <w:szCs w:val="20"/>
                <w:lang w:val="pl-PL"/>
              </w:rPr>
              <w:t>Komputer Przenośny Typu 1</w:t>
            </w:r>
          </w:p>
        </w:tc>
      </w:tr>
      <w:tr w:rsidR="008F3C24" w:rsidRPr="00742290" w14:paraId="104833D1" w14:textId="77777777" w:rsidTr="00584B0B">
        <w:tc>
          <w:tcPr>
            <w:tcW w:w="1705" w:type="dxa"/>
          </w:tcPr>
          <w:p w14:paraId="31C4118F" w14:textId="77777777" w:rsidR="008F3C24" w:rsidRPr="00742290" w:rsidRDefault="008F3C24" w:rsidP="00584B0B">
            <w:pPr>
              <w:jc w:val="center"/>
              <w:rPr>
                <w:rFonts w:cstheme="minorHAnsi"/>
                <w:b/>
                <w:color w:val="000000" w:themeColor="text1"/>
                <w:sz w:val="20"/>
                <w:szCs w:val="20"/>
              </w:rPr>
            </w:pPr>
            <w:r w:rsidRPr="00742290">
              <w:rPr>
                <w:rFonts w:cstheme="minorHAnsi"/>
                <w:b/>
                <w:color w:val="000000" w:themeColor="text1"/>
                <w:sz w:val="20"/>
                <w:szCs w:val="20"/>
                <w:lang w:val="pl-PL"/>
              </w:rPr>
              <w:t>Nazwa</w:t>
            </w:r>
          </w:p>
        </w:tc>
        <w:tc>
          <w:tcPr>
            <w:tcW w:w="7504" w:type="dxa"/>
          </w:tcPr>
          <w:p w14:paraId="49E278FC" w14:textId="77777777" w:rsidR="008F3C24" w:rsidRPr="00742290" w:rsidRDefault="008F3C24" w:rsidP="00584B0B">
            <w:pPr>
              <w:jc w:val="center"/>
              <w:rPr>
                <w:rFonts w:cstheme="minorHAnsi"/>
                <w:b/>
                <w:bCs/>
                <w:sz w:val="20"/>
                <w:szCs w:val="20"/>
              </w:rPr>
            </w:pPr>
            <w:r w:rsidRPr="00742290">
              <w:rPr>
                <w:rFonts w:cstheme="minorHAnsi"/>
                <w:b/>
                <w:bCs/>
                <w:color w:val="000000"/>
                <w:sz w:val="20"/>
                <w:szCs w:val="20"/>
                <w:lang w:val="pl-PL"/>
              </w:rPr>
              <w:t>Wymagane parametry techniczne</w:t>
            </w:r>
          </w:p>
        </w:tc>
      </w:tr>
      <w:bookmarkEnd w:id="2"/>
      <w:tr w:rsidR="008F3C24" w:rsidRPr="00742290" w14:paraId="70A20A46" w14:textId="77777777" w:rsidTr="00584B0B">
        <w:tc>
          <w:tcPr>
            <w:tcW w:w="1705" w:type="dxa"/>
          </w:tcPr>
          <w:p w14:paraId="3CF88B5A"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Zastosowanie</w:t>
            </w:r>
          </w:p>
        </w:tc>
        <w:tc>
          <w:tcPr>
            <w:tcW w:w="7504" w:type="dxa"/>
          </w:tcPr>
          <w:p w14:paraId="2606DEE7"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Komputer mobilny będzie wykorzystywany dla potrzeb aplikacji biurowych, edukacyjnych, obliczeniowych, dostępu do Internetu oraz poczty elektronicznej.</w:t>
            </w:r>
          </w:p>
        </w:tc>
      </w:tr>
      <w:tr w:rsidR="008F3C24" w:rsidRPr="00742290" w14:paraId="7601AB69" w14:textId="77777777" w:rsidTr="00584B0B">
        <w:trPr>
          <w:trHeight w:val="859"/>
        </w:trPr>
        <w:tc>
          <w:tcPr>
            <w:tcW w:w="1705" w:type="dxa"/>
          </w:tcPr>
          <w:p w14:paraId="13710EC7"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Matryca</w:t>
            </w:r>
          </w:p>
        </w:tc>
        <w:tc>
          <w:tcPr>
            <w:tcW w:w="7504" w:type="dxa"/>
          </w:tcPr>
          <w:p w14:paraId="735098C5" w14:textId="77777777" w:rsidR="008F3C24" w:rsidRPr="00742290" w:rsidRDefault="008F3C24" w:rsidP="00584B0B">
            <w:pPr>
              <w:jc w:val="both"/>
              <w:outlineLvl w:val="0"/>
              <w:rPr>
                <w:rFonts w:cstheme="minorHAnsi"/>
                <w:sz w:val="20"/>
                <w:szCs w:val="20"/>
                <w:lang w:val="pl-PL"/>
              </w:rPr>
            </w:pPr>
            <w:r w:rsidRPr="00742290">
              <w:rPr>
                <w:rFonts w:cstheme="minorHAnsi"/>
                <w:sz w:val="20"/>
                <w:szCs w:val="20"/>
                <w:lang w:val="pl-PL"/>
              </w:rPr>
              <w:t>16” FHD+ (1920 x 1200), matryca IPS, powłoka przeciwodblaskowa, jasność 300 cd/m2.</w:t>
            </w:r>
          </w:p>
        </w:tc>
      </w:tr>
      <w:tr w:rsidR="008F3C24" w:rsidRPr="00742290" w14:paraId="2BEB473F" w14:textId="77777777" w:rsidTr="00584B0B">
        <w:tc>
          <w:tcPr>
            <w:tcW w:w="1705" w:type="dxa"/>
          </w:tcPr>
          <w:p w14:paraId="3919C013"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Procesor</w:t>
            </w:r>
          </w:p>
        </w:tc>
        <w:tc>
          <w:tcPr>
            <w:tcW w:w="7504" w:type="dxa"/>
          </w:tcPr>
          <w:p w14:paraId="2BEA6628"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Procesor musi być wyposażony w jednostki przetwarzania neuronowego (NPU) o wydajności co najmniej 12 TOPS.</w:t>
            </w:r>
          </w:p>
          <w:p w14:paraId="5A5DCA6C"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xml:space="preserve">Ponadto, procesor musi osiągać w teście </w:t>
            </w:r>
            <w:proofErr w:type="spellStart"/>
            <w:r w:rsidRPr="00742290">
              <w:rPr>
                <w:rFonts w:cstheme="minorHAnsi"/>
                <w:sz w:val="20"/>
                <w:szCs w:val="20"/>
                <w:lang w:val="pl-PL"/>
              </w:rPr>
              <w:t>PassMark</w:t>
            </w:r>
            <w:proofErr w:type="spellEnd"/>
            <w:r w:rsidRPr="00742290">
              <w:rPr>
                <w:rFonts w:cstheme="minorHAnsi"/>
                <w:sz w:val="20"/>
                <w:szCs w:val="20"/>
                <w:lang w:val="pl-PL"/>
              </w:rPr>
              <w:t xml:space="preserve"> Performance Test, co najmniej 17700 punktów w kategorii </w:t>
            </w:r>
            <w:proofErr w:type="spellStart"/>
            <w:r w:rsidRPr="00742290">
              <w:rPr>
                <w:rFonts w:cstheme="minorHAnsi"/>
                <w:sz w:val="20"/>
                <w:szCs w:val="20"/>
                <w:lang w:val="pl-PL"/>
              </w:rPr>
              <w:t>Average</w:t>
            </w:r>
            <w:proofErr w:type="spellEnd"/>
            <w:r w:rsidRPr="00742290">
              <w:rPr>
                <w:rFonts w:cstheme="minorHAnsi"/>
                <w:sz w:val="20"/>
                <w:szCs w:val="20"/>
                <w:lang w:val="pl-PL"/>
              </w:rPr>
              <w:t xml:space="preserve"> CPU Mark (stan na dzień 22.07.2026</w:t>
            </w:r>
            <w:r>
              <w:rPr>
                <w:rFonts w:cstheme="minorHAnsi"/>
                <w:sz w:val="20"/>
                <w:szCs w:val="20"/>
                <w:lang w:val="pl-PL"/>
              </w:rPr>
              <w:t xml:space="preserve"> Załącznik nr 2</w:t>
            </w:r>
            <w:r w:rsidRPr="00742290">
              <w:rPr>
                <w:rFonts w:cstheme="minorHAnsi"/>
                <w:sz w:val="20"/>
                <w:szCs w:val="20"/>
                <w:lang w:val="pl-PL"/>
              </w:rPr>
              <w:t xml:space="preserve">). </w:t>
            </w:r>
          </w:p>
          <w:p w14:paraId="5B2B6C6C"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xml:space="preserve">Wynik dostępny na stronie: </w:t>
            </w:r>
            <w:hyperlink r:id="rId8" w:history="1">
              <w:r w:rsidRPr="00742290">
                <w:rPr>
                  <w:rStyle w:val="Hipercze"/>
                  <w:rFonts w:cstheme="minorHAnsi"/>
                  <w:sz w:val="20"/>
                  <w:szCs w:val="20"/>
                  <w:lang w:val="pl-PL"/>
                </w:rPr>
                <w:t>https://www.cpubenchmark.net/cpu_list.php</w:t>
              </w:r>
            </w:hyperlink>
            <w:r w:rsidRPr="00742290">
              <w:rPr>
                <w:rFonts w:cstheme="minorHAnsi"/>
                <w:sz w:val="20"/>
                <w:szCs w:val="20"/>
                <w:lang w:val="pl-PL"/>
              </w:rPr>
              <w:t xml:space="preserve"> </w:t>
            </w:r>
          </w:p>
        </w:tc>
      </w:tr>
      <w:tr w:rsidR="008F3C24" w:rsidRPr="00742290" w14:paraId="320A8301" w14:textId="77777777" w:rsidTr="00584B0B">
        <w:tc>
          <w:tcPr>
            <w:tcW w:w="1705" w:type="dxa"/>
          </w:tcPr>
          <w:p w14:paraId="7C1917D2"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Pamięć RAM</w:t>
            </w:r>
          </w:p>
        </w:tc>
        <w:tc>
          <w:tcPr>
            <w:tcW w:w="7504" w:type="dxa"/>
          </w:tcPr>
          <w:p w14:paraId="69B3CE9E" w14:textId="77777777" w:rsidR="008F3C24" w:rsidRPr="00742290" w:rsidRDefault="008F3C24" w:rsidP="00584B0B">
            <w:pPr>
              <w:jc w:val="both"/>
              <w:rPr>
                <w:rFonts w:cstheme="minorHAnsi"/>
                <w:color w:val="00B050"/>
                <w:sz w:val="20"/>
                <w:szCs w:val="20"/>
                <w:lang w:val="pl-PL"/>
              </w:rPr>
            </w:pPr>
            <w:r w:rsidRPr="00742290">
              <w:rPr>
                <w:rFonts w:cstheme="minorHAnsi"/>
                <w:sz w:val="20"/>
                <w:szCs w:val="20"/>
                <w:lang w:val="pl-PL"/>
              </w:rPr>
              <w:t>32GB DDR5 5200 MT/s.</w:t>
            </w:r>
          </w:p>
        </w:tc>
      </w:tr>
      <w:tr w:rsidR="008F3C24" w:rsidRPr="00742290" w14:paraId="1CBD9BFD" w14:textId="77777777" w:rsidTr="00584B0B">
        <w:tc>
          <w:tcPr>
            <w:tcW w:w="1705" w:type="dxa"/>
          </w:tcPr>
          <w:p w14:paraId="58507DA7"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Pamięć masowa</w:t>
            </w:r>
          </w:p>
        </w:tc>
        <w:tc>
          <w:tcPr>
            <w:tcW w:w="7504" w:type="dxa"/>
          </w:tcPr>
          <w:p w14:paraId="22F143AA" w14:textId="77777777" w:rsidR="008F3C24" w:rsidRPr="00742290" w:rsidRDefault="008F3C24" w:rsidP="00584B0B">
            <w:pPr>
              <w:jc w:val="both"/>
              <w:rPr>
                <w:rFonts w:cstheme="minorHAnsi"/>
                <w:color w:val="00B050"/>
                <w:sz w:val="20"/>
                <w:szCs w:val="20"/>
                <w:lang w:val="pl-PL"/>
              </w:rPr>
            </w:pPr>
            <w:r w:rsidRPr="00742290">
              <w:rPr>
                <w:rFonts w:cstheme="minorHAnsi"/>
                <w:sz w:val="20"/>
                <w:szCs w:val="20"/>
                <w:lang w:val="pl-PL"/>
              </w:rPr>
              <w:t xml:space="preserve">1TB </w:t>
            </w:r>
            <w:proofErr w:type="spellStart"/>
            <w:r w:rsidRPr="00742290">
              <w:rPr>
                <w:rFonts w:cstheme="minorHAnsi"/>
                <w:sz w:val="20"/>
                <w:szCs w:val="20"/>
                <w:lang w:val="pl-PL"/>
              </w:rPr>
              <w:t>NVMe</w:t>
            </w:r>
            <w:proofErr w:type="spellEnd"/>
            <w:r w:rsidRPr="00742290">
              <w:rPr>
                <w:rFonts w:cstheme="minorHAnsi"/>
                <w:sz w:val="20"/>
                <w:szCs w:val="20"/>
                <w:lang w:val="pl-PL"/>
              </w:rPr>
              <w:t xml:space="preserve"> SSD M.2  </w:t>
            </w:r>
          </w:p>
        </w:tc>
      </w:tr>
      <w:tr w:rsidR="008F3C24" w:rsidRPr="00742290" w14:paraId="5823010C" w14:textId="77777777" w:rsidTr="00584B0B">
        <w:tc>
          <w:tcPr>
            <w:tcW w:w="1705" w:type="dxa"/>
          </w:tcPr>
          <w:p w14:paraId="3115FA79"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Karta graficzna</w:t>
            </w:r>
          </w:p>
        </w:tc>
        <w:tc>
          <w:tcPr>
            <w:tcW w:w="7504" w:type="dxa"/>
          </w:tcPr>
          <w:p w14:paraId="3336CB53"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xml:space="preserve">Zintegrowana karta graficzna. </w:t>
            </w:r>
          </w:p>
        </w:tc>
      </w:tr>
      <w:tr w:rsidR="008F3C24" w:rsidRPr="00742290" w14:paraId="50B21C12" w14:textId="77777777" w:rsidTr="00584B0B">
        <w:tc>
          <w:tcPr>
            <w:tcW w:w="1705" w:type="dxa"/>
          </w:tcPr>
          <w:p w14:paraId="51EC17A7"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Klawiatura i urządzenie wskazujące</w:t>
            </w:r>
          </w:p>
        </w:tc>
        <w:tc>
          <w:tcPr>
            <w:tcW w:w="7504" w:type="dxa"/>
          </w:tcPr>
          <w:p w14:paraId="695449E4"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Klawiatura z wbudowanym podświetleniem w układzie US – QWERTY z wydzieloną klawiaturą numeryczną po prawej stronie.</w:t>
            </w:r>
          </w:p>
          <w:p w14:paraId="61A3A311"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xml:space="preserve">Wszystkie klawisze funkcyjne typu: </w:t>
            </w:r>
            <w:proofErr w:type="spellStart"/>
            <w:r w:rsidRPr="00742290">
              <w:rPr>
                <w:rFonts w:cstheme="minorHAnsi"/>
                <w:sz w:val="20"/>
                <w:szCs w:val="20"/>
                <w:lang w:val="pl-PL"/>
              </w:rPr>
              <w:t>mute</w:t>
            </w:r>
            <w:proofErr w:type="spellEnd"/>
            <w:r w:rsidRPr="00742290">
              <w:rPr>
                <w:rFonts w:cstheme="minorHAnsi"/>
                <w:sz w:val="20"/>
                <w:szCs w:val="20"/>
                <w:lang w:val="pl-PL"/>
              </w:rPr>
              <w:t xml:space="preserve">, regulacja głośności, </w:t>
            </w:r>
            <w:proofErr w:type="spellStart"/>
            <w:r w:rsidRPr="00742290">
              <w:rPr>
                <w:rFonts w:cstheme="minorHAnsi"/>
                <w:sz w:val="20"/>
                <w:szCs w:val="20"/>
                <w:lang w:val="pl-PL"/>
              </w:rPr>
              <w:t>print</w:t>
            </w:r>
            <w:proofErr w:type="spellEnd"/>
            <w:r w:rsidRPr="00742290">
              <w:rPr>
                <w:rFonts w:cstheme="minorHAnsi"/>
                <w:sz w:val="20"/>
                <w:szCs w:val="20"/>
                <w:lang w:val="pl-PL"/>
              </w:rPr>
              <w:t xml:space="preserve"> </w:t>
            </w:r>
            <w:proofErr w:type="spellStart"/>
            <w:r w:rsidRPr="00742290">
              <w:rPr>
                <w:rFonts w:cstheme="minorHAnsi"/>
                <w:sz w:val="20"/>
                <w:szCs w:val="20"/>
                <w:lang w:val="pl-PL"/>
              </w:rPr>
              <w:t>screen</w:t>
            </w:r>
            <w:proofErr w:type="spellEnd"/>
            <w:r w:rsidRPr="00742290">
              <w:rPr>
                <w:rFonts w:cstheme="minorHAnsi"/>
                <w:sz w:val="20"/>
                <w:szCs w:val="20"/>
                <w:lang w:val="pl-PL"/>
              </w:rPr>
              <w:t xml:space="preserve"> dostępne w ciągu klawiszy F1-F12. Dedykowany klawisz do obsługi asystenta AI.</w:t>
            </w:r>
          </w:p>
          <w:p w14:paraId="5DB3AAF3" w14:textId="77777777" w:rsidR="008F3C24" w:rsidRPr="00742290" w:rsidRDefault="008F3C24" w:rsidP="00584B0B">
            <w:pPr>
              <w:jc w:val="both"/>
              <w:rPr>
                <w:rFonts w:cstheme="minorHAnsi"/>
                <w:sz w:val="20"/>
                <w:szCs w:val="20"/>
                <w:lang w:val="pl-PL"/>
              </w:rPr>
            </w:pPr>
            <w:proofErr w:type="spellStart"/>
            <w:r w:rsidRPr="00742290">
              <w:rPr>
                <w:rFonts w:cstheme="minorHAnsi"/>
                <w:sz w:val="20"/>
                <w:szCs w:val="20"/>
                <w:lang w:val="pl-PL"/>
              </w:rPr>
              <w:t>Touchpad</w:t>
            </w:r>
            <w:proofErr w:type="spellEnd"/>
            <w:r w:rsidRPr="00742290">
              <w:rPr>
                <w:rFonts w:cstheme="minorHAnsi"/>
                <w:sz w:val="20"/>
                <w:szCs w:val="20"/>
                <w:lang w:val="pl-PL"/>
              </w:rPr>
              <w:t xml:space="preserve"> lub </w:t>
            </w:r>
            <w:proofErr w:type="spellStart"/>
            <w:r w:rsidRPr="00742290">
              <w:rPr>
                <w:rFonts w:cstheme="minorHAnsi"/>
                <w:sz w:val="20"/>
                <w:szCs w:val="20"/>
                <w:lang w:val="pl-PL"/>
              </w:rPr>
              <w:t>clickpad</w:t>
            </w:r>
            <w:proofErr w:type="spellEnd"/>
            <w:r w:rsidRPr="00742290">
              <w:rPr>
                <w:rFonts w:cstheme="minorHAnsi"/>
                <w:sz w:val="20"/>
                <w:szCs w:val="20"/>
                <w:lang w:val="pl-PL"/>
              </w:rPr>
              <w:t xml:space="preserve"> z obsługą gestów, umożliwiający kontrolowanie kursora na ekranie w systemie diagnostycznym oraz podczas instalacji systemu operacyjnego.</w:t>
            </w:r>
          </w:p>
        </w:tc>
      </w:tr>
      <w:tr w:rsidR="008F3C24" w:rsidRPr="00742290" w14:paraId="721B1A3C" w14:textId="77777777" w:rsidTr="00584B0B">
        <w:tc>
          <w:tcPr>
            <w:tcW w:w="1705" w:type="dxa"/>
          </w:tcPr>
          <w:p w14:paraId="5BEBB8AD"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lastRenderedPageBreak/>
              <w:t>Multimedia</w:t>
            </w:r>
          </w:p>
        </w:tc>
        <w:tc>
          <w:tcPr>
            <w:tcW w:w="7504" w:type="dxa"/>
          </w:tcPr>
          <w:p w14:paraId="7D18B264" w14:textId="77777777" w:rsidR="008F3C24" w:rsidRPr="00742290" w:rsidRDefault="008F3C24" w:rsidP="00584B0B">
            <w:pPr>
              <w:jc w:val="both"/>
              <w:rPr>
                <w:rFonts w:cstheme="minorHAnsi"/>
                <w:color w:val="FF0000"/>
                <w:sz w:val="20"/>
                <w:szCs w:val="20"/>
                <w:lang w:val="pl-PL"/>
              </w:rPr>
            </w:pPr>
            <w:r w:rsidRPr="00742290">
              <w:rPr>
                <w:rFonts w:cstheme="minorHAnsi"/>
                <w:sz w:val="20"/>
                <w:szCs w:val="20"/>
                <w:lang w:val="pl-PL"/>
              </w:rPr>
              <w:t xml:space="preserve">Wbudowane dwa głośniki o mocy 2W każdy. </w:t>
            </w:r>
          </w:p>
          <w:p w14:paraId="37809599"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Dwa kierunkowe, cyfrowe mikrofony z funkcją redukcji szumów i poprawy mowy.</w:t>
            </w:r>
          </w:p>
          <w:p w14:paraId="5AF7DE61" w14:textId="77777777" w:rsidR="008F3C24" w:rsidRPr="00742290" w:rsidRDefault="008F3C24" w:rsidP="00584B0B">
            <w:pPr>
              <w:jc w:val="both"/>
              <w:rPr>
                <w:rFonts w:cstheme="minorHAnsi"/>
                <w:color w:val="00B050"/>
                <w:sz w:val="20"/>
                <w:szCs w:val="20"/>
                <w:lang w:val="pl-PL"/>
              </w:rPr>
            </w:pPr>
            <w:r w:rsidRPr="00742290">
              <w:rPr>
                <w:rFonts w:cstheme="minorHAnsi"/>
                <w:sz w:val="20"/>
                <w:szCs w:val="20"/>
                <w:lang w:val="pl-PL"/>
              </w:rPr>
              <w:t xml:space="preserve">Kamera internetowa działająca w rozdzielczości FHD, trwale zainstalowana w obudowie matrycy opatrzona we wbudowaną mechaniczną przysłonę. </w:t>
            </w:r>
          </w:p>
        </w:tc>
      </w:tr>
      <w:tr w:rsidR="008F3C24" w:rsidRPr="00742290" w14:paraId="0E8EA74C" w14:textId="77777777" w:rsidTr="00584B0B">
        <w:tc>
          <w:tcPr>
            <w:tcW w:w="1705" w:type="dxa"/>
          </w:tcPr>
          <w:p w14:paraId="14CA5853"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Łączność bezprzewodowa</w:t>
            </w:r>
          </w:p>
        </w:tc>
        <w:tc>
          <w:tcPr>
            <w:tcW w:w="7504" w:type="dxa"/>
          </w:tcPr>
          <w:p w14:paraId="31AB2A9D" w14:textId="77777777" w:rsidR="008F3C24" w:rsidRPr="00742290" w:rsidRDefault="008F3C24" w:rsidP="00584B0B">
            <w:pPr>
              <w:pStyle w:val="Default"/>
              <w:rPr>
                <w:rFonts w:asciiTheme="minorHAnsi" w:hAnsiTheme="minorHAnsi" w:cstheme="minorHAnsi"/>
                <w:color w:val="FF0000"/>
                <w:sz w:val="20"/>
                <w:szCs w:val="20"/>
                <w:lang w:val="pl-PL"/>
              </w:rPr>
            </w:pPr>
            <w:r w:rsidRPr="00742290">
              <w:rPr>
                <w:rFonts w:asciiTheme="minorHAnsi" w:hAnsiTheme="minorHAnsi" w:cstheme="minorHAnsi"/>
                <w:color w:val="auto"/>
                <w:sz w:val="20"/>
                <w:szCs w:val="20"/>
                <w:lang w:val="pl-PL"/>
              </w:rPr>
              <w:t xml:space="preserve">Karta Wi-Fi 6 </w:t>
            </w:r>
            <w:proofErr w:type="gramStart"/>
            <w:r w:rsidRPr="00742290">
              <w:rPr>
                <w:rFonts w:asciiTheme="minorHAnsi" w:hAnsiTheme="minorHAnsi" w:cstheme="minorHAnsi"/>
                <w:color w:val="auto"/>
                <w:sz w:val="20"/>
                <w:szCs w:val="20"/>
                <w:lang w:val="pl-PL"/>
              </w:rPr>
              <w:t>AX  z</w:t>
            </w:r>
            <w:proofErr w:type="gramEnd"/>
            <w:r w:rsidRPr="00742290">
              <w:rPr>
                <w:rFonts w:asciiTheme="minorHAnsi" w:hAnsiTheme="minorHAnsi" w:cstheme="minorHAnsi"/>
                <w:color w:val="auto"/>
                <w:sz w:val="20"/>
                <w:szCs w:val="20"/>
                <w:lang w:val="pl-PL"/>
              </w:rPr>
              <w:t xml:space="preserve">  Bluetooth 5.3 </w:t>
            </w:r>
          </w:p>
        </w:tc>
      </w:tr>
      <w:tr w:rsidR="008F3C24" w:rsidRPr="00742290" w14:paraId="39610A58" w14:textId="77777777" w:rsidTr="00584B0B">
        <w:trPr>
          <w:trHeight w:val="1069"/>
        </w:trPr>
        <w:tc>
          <w:tcPr>
            <w:tcW w:w="1705" w:type="dxa"/>
          </w:tcPr>
          <w:p w14:paraId="11B4D56B"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Bateria i zasilanie</w:t>
            </w:r>
          </w:p>
        </w:tc>
        <w:tc>
          <w:tcPr>
            <w:tcW w:w="7504" w:type="dxa"/>
          </w:tcPr>
          <w:p w14:paraId="616C364C"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xml:space="preserve">Bateria o pojemności min. 45WH. </w:t>
            </w:r>
          </w:p>
          <w:p w14:paraId="0F6BE5F1"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Ładowanie baterii do poziomu 80% w czasie 1 godziny.</w:t>
            </w:r>
          </w:p>
        </w:tc>
      </w:tr>
      <w:tr w:rsidR="008F3C24" w:rsidRPr="00742290" w14:paraId="2C83843F" w14:textId="77777777" w:rsidTr="00584B0B">
        <w:tc>
          <w:tcPr>
            <w:tcW w:w="1705" w:type="dxa"/>
          </w:tcPr>
          <w:p w14:paraId="5AD6A9DC"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 xml:space="preserve">Waga </w:t>
            </w:r>
          </w:p>
        </w:tc>
        <w:tc>
          <w:tcPr>
            <w:tcW w:w="7504" w:type="dxa"/>
          </w:tcPr>
          <w:p w14:paraId="783F393B"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Katalogowa waga startowa nie większa niż 1.95kg wg. oficjalnej dokumentacji producenta.</w:t>
            </w:r>
          </w:p>
        </w:tc>
      </w:tr>
      <w:tr w:rsidR="008F3C24" w:rsidRPr="00742290" w14:paraId="301DCBA6" w14:textId="77777777" w:rsidTr="00584B0B">
        <w:tc>
          <w:tcPr>
            <w:tcW w:w="1705" w:type="dxa"/>
          </w:tcPr>
          <w:p w14:paraId="4C752972"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Obudowa</w:t>
            </w:r>
          </w:p>
        </w:tc>
        <w:tc>
          <w:tcPr>
            <w:tcW w:w="7504" w:type="dxa"/>
          </w:tcPr>
          <w:p w14:paraId="45C3DBF8"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xml:space="preserve">Kąt otwarcia notebooka min 180 stopni. </w:t>
            </w:r>
          </w:p>
          <w:p w14:paraId="05DAA5F8" w14:textId="77777777" w:rsidR="008F3C24" w:rsidRPr="00742290" w:rsidRDefault="008F3C24" w:rsidP="00584B0B">
            <w:pPr>
              <w:jc w:val="both"/>
              <w:rPr>
                <w:rFonts w:cstheme="minorHAnsi"/>
                <w:color w:val="00B050"/>
                <w:sz w:val="20"/>
                <w:szCs w:val="20"/>
                <w:lang w:val="pl-PL"/>
              </w:rPr>
            </w:pPr>
            <w:r w:rsidRPr="00742290">
              <w:rPr>
                <w:rFonts w:cstheme="minorHAnsi"/>
                <w:sz w:val="20"/>
                <w:szCs w:val="20"/>
                <w:lang w:val="pl-PL"/>
              </w:rPr>
              <w:t xml:space="preserve">Komputer spełniający normy MIL-STD-810H. W celu potwierdzenia spełnienia wymogu, należy załączyć do oferty oficjalny dokument producenta. </w:t>
            </w:r>
          </w:p>
        </w:tc>
      </w:tr>
      <w:tr w:rsidR="008F3C24" w:rsidRPr="00742290" w14:paraId="62E584D2" w14:textId="77777777" w:rsidTr="00584B0B">
        <w:tc>
          <w:tcPr>
            <w:tcW w:w="1705" w:type="dxa"/>
          </w:tcPr>
          <w:p w14:paraId="021A6DC2"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BIOS/UEFI</w:t>
            </w:r>
          </w:p>
        </w:tc>
        <w:tc>
          <w:tcPr>
            <w:tcW w:w="7504" w:type="dxa"/>
          </w:tcPr>
          <w:p w14:paraId="4AF165C5" w14:textId="77777777" w:rsidR="008F3C24" w:rsidRPr="00742290" w:rsidRDefault="008F3C24" w:rsidP="00584B0B">
            <w:pPr>
              <w:tabs>
                <w:tab w:val="num" w:pos="283"/>
              </w:tabs>
              <w:jc w:val="both"/>
              <w:rPr>
                <w:rFonts w:cstheme="minorHAnsi"/>
                <w:sz w:val="20"/>
                <w:szCs w:val="20"/>
                <w:lang w:val="pl-PL"/>
              </w:rPr>
            </w:pPr>
            <w:r w:rsidRPr="00742290">
              <w:rPr>
                <w:rFonts w:cstheme="minorHAnsi"/>
                <w:sz w:val="20"/>
                <w:szCs w:val="20"/>
                <w:lang w:val="pl-PL"/>
              </w:rPr>
              <w:t>Możliwość odczytania z BIOS informacji o:</w:t>
            </w:r>
          </w:p>
          <w:p w14:paraId="29DA1C8C"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Wersji BIOS</w:t>
            </w:r>
          </w:p>
          <w:p w14:paraId="2F85F982"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Numerze seryjnym komputera</w:t>
            </w:r>
          </w:p>
          <w:p w14:paraId="41C1B11D"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 xml:space="preserve">Numerze inwentarzowym </w:t>
            </w:r>
          </w:p>
          <w:p w14:paraId="3EB48AEA"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Typie (modelu) procesora, ilości rdzeni, wielkości pamięci cache L2/L3</w:t>
            </w:r>
          </w:p>
          <w:p w14:paraId="2F4203A2"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Ilości pamięci RAM i jej prędkości.</w:t>
            </w:r>
          </w:p>
          <w:p w14:paraId="1292226A"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Pojemności i modelu zainstalowanego dysku.</w:t>
            </w:r>
          </w:p>
          <w:p w14:paraId="0B3EF7B4"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 xml:space="preserve">MAC adresie zintegrowanej karty sieciowej lub adresie MAC </w:t>
            </w:r>
            <w:proofErr w:type="spellStart"/>
            <w:r w:rsidRPr="00742290">
              <w:rPr>
                <w:rFonts w:cstheme="minorHAnsi"/>
                <w:sz w:val="20"/>
                <w:szCs w:val="20"/>
                <w:lang w:val="pl-PL"/>
              </w:rPr>
              <w:t>Address</w:t>
            </w:r>
            <w:proofErr w:type="spellEnd"/>
            <w:r w:rsidRPr="00742290">
              <w:rPr>
                <w:rFonts w:cstheme="minorHAnsi"/>
                <w:sz w:val="20"/>
                <w:szCs w:val="20"/>
                <w:lang w:val="pl-PL"/>
              </w:rPr>
              <w:t xml:space="preserve"> Pass Through (tzw. MAPT);</w:t>
            </w:r>
          </w:p>
          <w:p w14:paraId="09B17AE7" w14:textId="77777777" w:rsidR="008F3C24" w:rsidRPr="00742290" w:rsidRDefault="008F3C24" w:rsidP="00584B0B">
            <w:pPr>
              <w:pStyle w:val="Akapitzlist"/>
              <w:spacing w:after="0" w:line="240" w:lineRule="auto"/>
              <w:jc w:val="both"/>
              <w:rPr>
                <w:rFonts w:cstheme="minorHAnsi"/>
                <w:sz w:val="20"/>
                <w:szCs w:val="20"/>
                <w:lang w:val="pl-PL"/>
              </w:rPr>
            </w:pPr>
          </w:p>
          <w:p w14:paraId="78C4A078" w14:textId="77777777" w:rsidR="008F3C24" w:rsidRPr="00742290" w:rsidRDefault="008F3C24" w:rsidP="00584B0B">
            <w:pPr>
              <w:tabs>
                <w:tab w:val="num" w:pos="283"/>
              </w:tabs>
              <w:jc w:val="both"/>
              <w:rPr>
                <w:rFonts w:cstheme="minorHAnsi"/>
                <w:sz w:val="20"/>
                <w:szCs w:val="20"/>
                <w:lang w:val="pl-PL"/>
              </w:rPr>
            </w:pPr>
            <w:r w:rsidRPr="00742290">
              <w:rPr>
                <w:rFonts w:cstheme="minorHAnsi"/>
                <w:sz w:val="20"/>
                <w:szCs w:val="20"/>
                <w:lang w:val="pl-PL"/>
              </w:rPr>
              <w:t>BIOS musi zapewniać możliwość zarządzania:</w:t>
            </w:r>
          </w:p>
          <w:p w14:paraId="2A4D1069"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Kamerą</w:t>
            </w:r>
          </w:p>
          <w:p w14:paraId="697B4683"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Mikrofonem oraz głośnikami</w:t>
            </w:r>
          </w:p>
          <w:p w14:paraId="394CFC89"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Portami USB</w:t>
            </w:r>
          </w:p>
          <w:p w14:paraId="5980F1A7"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 xml:space="preserve">Kontrolerem </w:t>
            </w:r>
            <w:proofErr w:type="spellStart"/>
            <w:r w:rsidRPr="00742290">
              <w:rPr>
                <w:rFonts w:cstheme="minorHAnsi"/>
                <w:sz w:val="20"/>
                <w:szCs w:val="20"/>
                <w:lang w:val="pl-PL"/>
              </w:rPr>
              <w:t>NVMe</w:t>
            </w:r>
            <w:proofErr w:type="spellEnd"/>
          </w:p>
          <w:p w14:paraId="42C3845C"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Zintegrowaną kartą sieciową (o ile występuje)</w:t>
            </w:r>
          </w:p>
          <w:p w14:paraId="61B99E74"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 xml:space="preserve">Kartą sieci bezprzewodowej i </w:t>
            </w:r>
            <w:proofErr w:type="spellStart"/>
            <w:r w:rsidRPr="00742290">
              <w:rPr>
                <w:rFonts w:cstheme="minorHAnsi"/>
                <w:sz w:val="20"/>
                <w:szCs w:val="20"/>
                <w:lang w:val="pl-PL"/>
              </w:rPr>
              <w:t>bluetooth</w:t>
            </w:r>
            <w:proofErr w:type="spellEnd"/>
            <w:r w:rsidRPr="00742290">
              <w:rPr>
                <w:rFonts w:cstheme="minorHAnsi"/>
                <w:sz w:val="20"/>
                <w:szCs w:val="20"/>
                <w:lang w:val="pl-PL"/>
              </w:rPr>
              <w:t xml:space="preserve"> (o ile występuje)</w:t>
            </w:r>
          </w:p>
          <w:p w14:paraId="2900AA99"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 xml:space="preserve">Podświetleniem klawiatury </w:t>
            </w:r>
          </w:p>
          <w:p w14:paraId="199D7CFC" w14:textId="77777777" w:rsidR="008F3C24" w:rsidRPr="00742290" w:rsidRDefault="008F3C24" w:rsidP="00584B0B">
            <w:pPr>
              <w:tabs>
                <w:tab w:val="num" w:pos="283"/>
              </w:tabs>
              <w:jc w:val="both"/>
              <w:rPr>
                <w:rFonts w:cstheme="minorHAnsi"/>
                <w:sz w:val="20"/>
                <w:szCs w:val="20"/>
                <w:lang w:val="pl-PL"/>
              </w:rPr>
            </w:pPr>
          </w:p>
          <w:p w14:paraId="49D09B60" w14:textId="77777777" w:rsidR="008F3C24" w:rsidRPr="00742290" w:rsidRDefault="008F3C24" w:rsidP="00584B0B">
            <w:pPr>
              <w:tabs>
                <w:tab w:val="num" w:pos="283"/>
              </w:tabs>
              <w:jc w:val="both"/>
              <w:rPr>
                <w:rFonts w:cstheme="minorHAnsi"/>
                <w:sz w:val="20"/>
                <w:szCs w:val="20"/>
                <w:lang w:val="pl-PL"/>
              </w:rPr>
            </w:pPr>
            <w:r w:rsidRPr="00742290">
              <w:rPr>
                <w:rFonts w:cstheme="minorHAnsi"/>
                <w:sz w:val="20"/>
                <w:szCs w:val="20"/>
                <w:lang w:val="pl-PL"/>
              </w:rPr>
              <w:t xml:space="preserve">Powyższa funkcjonalność musi być realizowana wyłącznie przez BIOS. Nie dopuszcza </w:t>
            </w:r>
            <w:proofErr w:type="spellStart"/>
            <w:r w:rsidRPr="00742290">
              <w:rPr>
                <w:rFonts w:cstheme="minorHAnsi"/>
                <w:sz w:val="20"/>
                <w:szCs w:val="20"/>
                <w:lang w:val="pl-PL"/>
              </w:rPr>
              <w:t>sie</w:t>
            </w:r>
            <w:proofErr w:type="spellEnd"/>
            <w:r w:rsidRPr="00742290">
              <w:rPr>
                <w:rFonts w:cstheme="minorHAnsi"/>
                <w:sz w:val="20"/>
                <w:szCs w:val="20"/>
                <w:lang w:val="pl-PL"/>
              </w:rPr>
              <w:t xml:space="preserve"> realizacji poprzez dodatkowe oprogramowanie oraz przez system diagnostyczny.</w:t>
            </w:r>
          </w:p>
        </w:tc>
      </w:tr>
      <w:tr w:rsidR="008F3C24" w:rsidRPr="00742290" w14:paraId="0549A689" w14:textId="77777777" w:rsidTr="00584B0B">
        <w:tc>
          <w:tcPr>
            <w:tcW w:w="1705" w:type="dxa"/>
          </w:tcPr>
          <w:p w14:paraId="1A25490E"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BIOS/UEFI - bezpieczeństwo</w:t>
            </w:r>
          </w:p>
        </w:tc>
        <w:tc>
          <w:tcPr>
            <w:tcW w:w="7504" w:type="dxa"/>
          </w:tcPr>
          <w:p w14:paraId="23704C9E" w14:textId="77777777" w:rsidR="008F3C24" w:rsidRPr="00742290" w:rsidRDefault="008F3C24" w:rsidP="00584B0B">
            <w:pPr>
              <w:tabs>
                <w:tab w:val="num" w:pos="283"/>
              </w:tabs>
              <w:jc w:val="both"/>
              <w:rPr>
                <w:rFonts w:cstheme="minorHAnsi"/>
                <w:sz w:val="20"/>
                <w:szCs w:val="20"/>
                <w:lang w:val="pl-PL"/>
              </w:rPr>
            </w:pPr>
            <w:r w:rsidRPr="00742290">
              <w:rPr>
                <w:rFonts w:cstheme="minorHAnsi"/>
                <w:sz w:val="20"/>
                <w:szCs w:val="20"/>
                <w:lang w:val="pl-PL"/>
              </w:rPr>
              <w:t>W celu zapewnienia możliwie najwyższego poziomu bezpieczeństwa danych organizacji, BIOS/UEFI musi umożliwiać:</w:t>
            </w:r>
          </w:p>
          <w:p w14:paraId="26381B86"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Nadanie hasła administratora</w:t>
            </w:r>
          </w:p>
          <w:p w14:paraId="51849A27" w14:textId="365B4A9A"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Ustawienie hasła dla zainstalowanego dysku</w:t>
            </w:r>
          </w:p>
          <w:p w14:paraId="671AA607"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 xml:space="preserve">Ustawienie portów USB w trybie „No BOOT” </w:t>
            </w:r>
          </w:p>
          <w:p w14:paraId="04604EE9" w14:textId="6749BBED"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 xml:space="preserve">Zarządzanie funkcją Wake on </w:t>
            </w:r>
            <w:proofErr w:type="spellStart"/>
            <w:r w:rsidRPr="00742290">
              <w:rPr>
                <w:rFonts w:cstheme="minorHAnsi"/>
                <w:sz w:val="20"/>
                <w:szCs w:val="20"/>
                <w:lang w:val="pl-PL"/>
              </w:rPr>
              <w:t>Lan</w:t>
            </w:r>
            <w:proofErr w:type="spellEnd"/>
            <w:r w:rsidRPr="00742290">
              <w:rPr>
                <w:rFonts w:cstheme="minorHAnsi"/>
                <w:sz w:val="20"/>
                <w:szCs w:val="20"/>
                <w:lang w:val="pl-PL"/>
              </w:rPr>
              <w:t xml:space="preserve"> oraz PXE </w:t>
            </w:r>
            <w:proofErr w:type="spellStart"/>
            <w:r w:rsidRPr="00742290">
              <w:rPr>
                <w:rFonts w:cstheme="minorHAnsi"/>
                <w:sz w:val="20"/>
                <w:szCs w:val="20"/>
                <w:lang w:val="pl-PL"/>
              </w:rPr>
              <w:t>Boot</w:t>
            </w:r>
            <w:proofErr w:type="spellEnd"/>
            <w:r w:rsidRPr="00742290">
              <w:rPr>
                <w:rFonts w:cstheme="minorHAnsi"/>
                <w:sz w:val="20"/>
                <w:szCs w:val="20"/>
                <w:lang w:val="pl-PL"/>
              </w:rPr>
              <w:t xml:space="preserve"> zintegrowanej karty sieciowej (o ile występuje)</w:t>
            </w:r>
          </w:p>
          <w:p w14:paraId="7DBFF77D"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 xml:space="preserve">Zarządzanie funkcją </w:t>
            </w:r>
            <w:proofErr w:type="spellStart"/>
            <w:r w:rsidRPr="00742290">
              <w:rPr>
                <w:rFonts w:cstheme="minorHAnsi"/>
                <w:sz w:val="20"/>
                <w:szCs w:val="20"/>
                <w:lang w:val="pl-PL"/>
              </w:rPr>
              <w:t>Secure</w:t>
            </w:r>
            <w:proofErr w:type="spellEnd"/>
            <w:r w:rsidRPr="00742290">
              <w:rPr>
                <w:rFonts w:cstheme="minorHAnsi"/>
                <w:sz w:val="20"/>
                <w:szCs w:val="20"/>
                <w:lang w:val="pl-PL"/>
              </w:rPr>
              <w:t xml:space="preserve"> </w:t>
            </w:r>
            <w:proofErr w:type="spellStart"/>
            <w:r w:rsidRPr="00742290">
              <w:rPr>
                <w:rFonts w:cstheme="minorHAnsi"/>
                <w:sz w:val="20"/>
                <w:szCs w:val="20"/>
                <w:lang w:val="pl-PL"/>
              </w:rPr>
              <w:t>Boot</w:t>
            </w:r>
            <w:proofErr w:type="spellEnd"/>
          </w:p>
          <w:p w14:paraId="4886751D"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lastRenderedPageBreak/>
              <w:t>Zarządzanie układem TPM</w:t>
            </w:r>
          </w:p>
          <w:p w14:paraId="6947B95E"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 xml:space="preserve">Zarządzania funkcją tworzenia </w:t>
            </w:r>
            <w:proofErr w:type="spellStart"/>
            <w:r w:rsidRPr="00742290">
              <w:rPr>
                <w:rFonts w:cstheme="minorHAnsi"/>
                <w:sz w:val="20"/>
                <w:szCs w:val="20"/>
                <w:lang w:val="pl-PL"/>
              </w:rPr>
              <w:t>recovery</w:t>
            </w:r>
            <w:proofErr w:type="spellEnd"/>
            <w:r w:rsidRPr="00742290">
              <w:rPr>
                <w:rFonts w:cstheme="minorHAnsi"/>
                <w:sz w:val="20"/>
                <w:szCs w:val="20"/>
                <w:lang w:val="pl-PL"/>
              </w:rPr>
              <w:t xml:space="preserve"> BIOS</w:t>
            </w:r>
          </w:p>
          <w:p w14:paraId="7F9F3132"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 xml:space="preserve">Zarządzania funkcją </w:t>
            </w:r>
            <w:proofErr w:type="spellStart"/>
            <w:r w:rsidRPr="00742290">
              <w:rPr>
                <w:rFonts w:cstheme="minorHAnsi"/>
                <w:sz w:val="20"/>
                <w:szCs w:val="20"/>
                <w:lang w:val="pl-PL"/>
              </w:rPr>
              <w:t>downgrade</w:t>
            </w:r>
            <w:proofErr w:type="spellEnd"/>
            <w:r w:rsidRPr="00742290">
              <w:rPr>
                <w:rFonts w:cstheme="minorHAnsi"/>
                <w:sz w:val="20"/>
                <w:szCs w:val="20"/>
                <w:lang w:val="pl-PL"/>
              </w:rPr>
              <w:t xml:space="preserve"> BIOS.</w:t>
            </w:r>
          </w:p>
          <w:p w14:paraId="192F5A81"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Zarządzanie czujnikiem otwarcia obudowy (dolnej pokrywy).</w:t>
            </w:r>
          </w:p>
          <w:p w14:paraId="48AFCCC5"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Zapisywanie incydentów w formacie tzw. logów z możliwością ich przejrzenia.</w:t>
            </w:r>
          </w:p>
          <w:p w14:paraId="1B4F8D77" w14:textId="77777777" w:rsidR="008F3C24" w:rsidRPr="00742290" w:rsidRDefault="008F3C24" w:rsidP="008F3C24">
            <w:pPr>
              <w:pStyle w:val="Akapitzlist"/>
              <w:numPr>
                <w:ilvl w:val="0"/>
                <w:numId w:val="30"/>
              </w:numPr>
              <w:tabs>
                <w:tab w:val="num" w:pos="283"/>
              </w:tabs>
              <w:jc w:val="both"/>
              <w:rPr>
                <w:rFonts w:cstheme="minorHAnsi"/>
                <w:sz w:val="20"/>
                <w:szCs w:val="20"/>
                <w:lang w:val="pl-PL"/>
              </w:rPr>
            </w:pPr>
            <w:r w:rsidRPr="00742290">
              <w:rPr>
                <w:rFonts w:cstheme="minorHAnsi"/>
                <w:sz w:val="20"/>
                <w:szCs w:val="20"/>
                <w:lang w:val="pl-PL"/>
              </w:rPr>
              <w:t>Nadanie numeru inwentarzowego bezpośrednio w BIOS bez użycia dodatkowego oprogramowania. Nadany numer nie może być edytowalny w BIOS ani nie może ulec skasowaniu po jego aktualizacji.</w:t>
            </w:r>
          </w:p>
          <w:p w14:paraId="55F2D749" w14:textId="77777777" w:rsidR="008F3C24" w:rsidRPr="00742290" w:rsidRDefault="008F3C24" w:rsidP="008F3C24">
            <w:pPr>
              <w:pStyle w:val="Akapitzlist"/>
              <w:numPr>
                <w:ilvl w:val="0"/>
                <w:numId w:val="30"/>
              </w:numPr>
              <w:tabs>
                <w:tab w:val="num" w:pos="283"/>
              </w:tabs>
              <w:jc w:val="both"/>
              <w:rPr>
                <w:rFonts w:cstheme="minorHAnsi"/>
                <w:sz w:val="20"/>
                <w:szCs w:val="20"/>
                <w:lang w:val="pl-PL"/>
              </w:rPr>
            </w:pPr>
            <w:r w:rsidRPr="00742290">
              <w:rPr>
                <w:rFonts w:cstheme="minorHAnsi"/>
                <w:sz w:val="20"/>
                <w:szCs w:val="20"/>
                <w:lang w:val="pl-PL"/>
              </w:rPr>
              <w:t>Możliwość nadania hasła uniemożliwiającego rozruch systemu operacyjnego, możliwość zmiany tego hasła w BIOS musi być zachowana także po nadaniu hasła administratora.</w:t>
            </w:r>
          </w:p>
          <w:p w14:paraId="6039E92E" w14:textId="77777777" w:rsidR="008F3C24" w:rsidRPr="00742290" w:rsidRDefault="008F3C24" w:rsidP="008F3C24">
            <w:pPr>
              <w:pStyle w:val="Akapitzlist"/>
              <w:numPr>
                <w:ilvl w:val="0"/>
                <w:numId w:val="30"/>
              </w:numPr>
              <w:tabs>
                <w:tab w:val="num" w:pos="283"/>
              </w:tabs>
              <w:jc w:val="both"/>
              <w:rPr>
                <w:rFonts w:cstheme="minorHAnsi"/>
                <w:sz w:val="20"/>
                <w:szCs w:val="20"/>
                <w:lang w:val="pl-PL"/>
              </w:rPr>
            </w:pPr>
            <w:r w:rsidRPr="00742290">
              <w:rPr>
                <w:rFonts w:cstheme="minorHAnsi"/>
                <w:sz w:val="20"/>
                <w:szCs w:val="20"/>
                <w:lang w:val="pl-PL"/>
              </w:rPr>
              <w:t xml:space="preserve">Możliwość blokowania </w:t>
            </w:r>
            <w:proofErr w:type="spellStart"/>
            <w:r w:rsidRPr="00742290">
              <w:rPr>
                <w:rFonts w:cstheme="minorHAnsi"/>
                <w:sz w:val="20"/>
                <w:szCs w:val="20"/>
                <w:lang w:val="pl-PL"/>
              </w:rPr>
              <w:t>upgrade</w:t>
            </w:r>
            <w:proofErr w:type="spellEnd"/>
            <w:r w:rsidRPr="00742290">
              <w:rPr>
                <w:rFonts w:cstheme="minorHAnsi"/>
                <w:sz w:val="20"/>
                <w:szCs w:val="20"/>
                <w:lang w:val="pl-PL"/>
              </w:rPr>
              <w:t xml:space="preserve"> BIOS przez system operacyjny.</w:t>
            </w:r>
          </w:p>
          <w:p w14:paraId="28B36580" w14:textId="77777777" w:rsidR="008F3C24" w:rsidRPr="00742290" w:rsidRDefault="008F3C24" w:rsidP="008F3C24">
            <w:pPr>
              <w:pStyle w:val="Akapitzlist"/>
              <w:numPr>
                <w:ilvl w:val="0"/>
                <w:numId w:val="30"/>
              </w:numPr>
              <w:tabs>
                <w:tab w:val="num" w:pos="283"/>
              </w:tabs>
              <w:jc w:val="both"/>
              <w:rPr>
                <w:rFonts w:cstheme="minorHAnsi"/>
                <w:sz w:val="20"/>
                <w:szCs w:val="20"/>
                <w:lang w:val="pl-PL"/>
              </w:rPr>
            </w:pPr>
            <w:r w:rsidRPr="00742290">
              <w:rPr>
                <w:rFonts w:cstheme="minorHAnsi"/>
                <w:sz w:val="20"/>
                <w:szCs w:val="20"/>
                <w:lang w:val="pl-PL"/>
              </w:rPr>
              <w:t xml:space="preserve">Blokowanie </w:t>
            </w:r>
            <w:proofErr w:type="spellStart"/>
            <w:r w:rsidRPr="00742290">
              <w:rPr>
                <w:rFonts w:cstheme="minorHAnsi"/>
                <w:sz w:val="20"/>
                <w:szCs w:val="20"/>
                <w:lang w:val="pl-PL"/>
              </w:rPr>
              <w:t>downgrade</w:t>
            </w:r>
            <w:proofErr w:type="spellEnd"/>
            <w:r w:rsidRPr="00742290">
              <w:rPr>
                <w:rFonts w:cstheme="minorHAnsi"/>
                <w:sz w:val="20"/>
                <w:szCs w:val="20"/>
                <w:lang w:val="pl-PL"/>
              </w:rPr>
              <w:t xml:space="preserve"> BIOS w celu zapewnienia kompatybilności z poprawkami systemu operacyjnego.</w:t>
            </w:r>
          </w:p>
        </w:tc>
      </w:tr>
      <w:tr w:rsidR="008F3C24" w:rsidRPr="00742290" w14:paraId="663CF9D3" w14:textId="77777777" w:rsidTr="00584B0B">
        <w:tc>
          <w:tcPr>
            <w:tcW w:w="1705" w:type="dxa"/>
          </w:tcPr>
          <w:p w14:paraId="758690BC"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lastRenderedPageBreak/>
              <w:t>Certyfikaty</w:t>
            </w:r>
          </w:p>
        </w:tc>
        <w:tc>
          <w:tcPr>
            <w:tcW w:w="7504" w:type="dxa"/>
          </w:tcPr>
          <w:p w14:paraId="466B7AA0"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xml:space="preserve">Certyfikat ISO 9001 dla producenta sprzętu </w:t>
            </w:r>
          </w:p>
          <w:p w14:paraId="244C2F8F"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xml:space="preserve">Certyfikat ISO 14001 dla producenta sprzętu </w:t>
            </w:r>
          </w:p>
          <w:p w14:paraId="19C935DA"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xml:space="preserve">Certyfikat ISO 50001 dla producenta sprzętu </w:t>
            </w:r>
          </w:p>
          <w:p w14:paraId="5723A8D0"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xml:space="preserve">Certyfikat TCO, wymagana certyfikacja na stronie: https://tcocertified.com/product-finder/ – </w:t>
            </w:r>
          </w:p>
          <w:p w14:paraId="0E100B62"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Certyfikat EPEAT Gold dla Polski lub kraju członkowskiego UE, dla oferowanego modelu komputera. Wymagana certyfikacja na stronie: https://www.epeat.net/search-computers-and-displays -.</w:t>
            </w:r>
          </w:p>
          <w:p w14:paraId="18915D96"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xml:space="preserve">Deklaracja zgodności CE </w:t>
            </w:r>
          </w:p>
          <w:p w14:paraId="1BBFF2B3"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Certyfikaty ISO oraz deklaracja zgodności muszą być wystawione dla tego samego producenta sprzętu. Za producenta uznaje się każda osobę fizyczną lub prawną albo jednostkę organizacyjną nie posiadającą osobowości prawnej dla której ten wyrób zaprojektowano lub wytworzono, w celu wprowadzenia go do obrotu lub oddania do użytku pod własną nazwą lub znakiem. Certyfikaty ISO winny być możliwe do obejrzenia/pobrania z oficjalnych stron www producenta sprzętu – wymagane są wskazania adresów do stron internetowych z owymi certyfikatami ISO.</w:t>
            </w:r>
          </w:p>
          <w:p w14:paraId="2DCE8123"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Certyfikaty muszą być dostarczone w razie realizacji oferty.</w:t>
            </w:r>
          </w:p>
        </w:tc>
      </w:tr>
      <w:tr w:rsidR="008F3C24" w:rsidRPr="00742290" w14:paraId="3D3CD2EF" w14:textId="77777777" w:rsidTr="00584B0B">
        <w:tc>
          <w:tcPr>
            <w:tcW w:w="1705" w:type="dxa"/>
          </w:tcPr>
          <w:p w14:paraId="4C48F2E3"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Ergonomia</w:t>
            </w:r>
          </w:p>
        </w:tc>
        <w:tc>
          <w:tcPr>
            <w:tcW w:w="7504" w:type="dxa"/>
          </w:tcPr>
          <w:p w14:paraId="259AC323"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Głośność jednostki centralnej mierzona zgodnie z normą ISO 7779 oraz wykazana zgodnie z normą ISO 9296 w pozycji obserwatora w trybie pracy dysku twardego (IDLE) wynosząca maksymalnie 25dB według oficjalnego dokumentu producenta.</w:t>
            </w:r>
          </w:p>
        </w:tc>
      </w:tr>
      <w:tr w:rsidR="008F3C24" w:rsidRPr="00742290" w14:paraId="4834A4AC" w14:textId="77777777" w:rsidTr="00584B0B">
        <w:tc>
          <w:tcPr>
            <w:tcW w:w="1705" w:type="dxa"/>
          </w:tcPr>
          <w:p w14:paraId="6174DDA9" w14:textId="77777777" w:rsidR="008F3C24" w:rsidRPr="00742290" w:rsidRDefault="008F3C24" w:rsidP="00584B0B">
            <w:pPr>
              <w:jc w:val="center"/>
              <w:rPr>
                <w:rFonts w:cstheme="minorHAnsi"/>
                <w:b/>
                <w:sz w:val="20"/>
                <w:szCs w:val="20"/>
                <w:lang w:val="pl-PL"/>
              </w:rPr>
            </w:pPr>
            <w:r w:rsidRPr="00742290">
              <w:rPr>
                <w:rFonts w:cstheme="minorHAnsi"/>
                <w:b/>
                <w:sz w:val="20"/>
                <w:szCs w:val="20"/>
                <w:lang w:val="pl-PL"/>
              </w:rPr>
              <w:t>Oprogramowanie diagnostyczne</w:t>
            </w:r>
          </w:p>
        </w:tc>
        <w:tc>
          <w:tcPr>
            <w:tcW w:w="7504" w:type="dxa"/>
          </w:tcPr>
          <w:p w14:paraId="5B687722" w14:textId="77777777" w:rsidR="008F3C24" w:rsidRPr="00742290" w:rsidRDefault="008F3C24" w:rsidP="00584B0B">
            <w:pPr>
              <w:jc w:val="both"/>
              <w:rPr>
                <w:rFonts w:cstheme="minorHAnsi"/>
                <w:color w:val="000000" w:themeColor="text1"/>
                <w:sz w:val="20"/>
                <w:szCs w:val="20"/>
                <w:lang w:val="pl-PL"/>
              </w:rPr>
            </w:pPr>
            <w:r w:rsidRPr="00742290">
              <w:rPr>
                <w:rFonts w:cstheme="minorHAnsi"/>
                <w:color w:val="000000" w:themeColor="text1"/>
                <w:sz w:val="20"/>
                <w:szCs w:val="20"/>
                <w:lang w:val="pl-PL"/>
              </w:rPr>
              <w:t xml:space="preserve">System diagnostyczny z graficznym interfejsem użytkownika, działający poza środowiskiem systemu operacyjnego, dostępny z poziomu BIOS lub szybkiego menu </w:t>
            </w:r>
            <w:proofErr w:type="spellStart"/>
            <w:r w:rsidRPr="00742290">
              <w:rPr>
                <w:rFonts w:cstheme="minorHAnsi"/>
                <w:color w:val="000000" w:themeColor="text1"/>
                <w:sz w:val="20"/>
                <w:szCs w:val="20"/>
                <w:lang w:val="pl-PL"/>
              </w:rPr>
              <w:t>boot’owania</w:t>
            </w:r>
            <w:proofErr w:type="spellEnd"/>
            <w:r w:rsidRPr="00742290">
              <w:rPr>
                <w:rFonts w:cstheme="minorHAnsi"/>
                <w:color w:val="000000" w:themeColor="text1"/>
                <w:sz w:val="20"/>
                <w:szCs w:val="20"/>
                <w:lang w:val="pl-PL"/>
              </w:rPr>
              <w:t xml:space="preserve">. </w:t>
            </w:r>
          </w:p>
          <w:p w14:paraId="51AF2BEB" w14:textId="77777777" w:rsidR="008F3C24" w:rsidRPr="00742290" w:rsidRDefault="008F3C24" w:rsidP="00584B0B">
            <w:pPr>
              <w:jc w:val="both"/>
              <w:rPr>
                <w:rFonts w:cstheme="minorHAnsi"/>
                <w:sz w:val="20"/>
                <w:szCs w:val="20"/>
                <w:lang w:val="pl-PL"/>
              </w:rPr>
            </w:pPr>
            <w:r w:rsidRPr="00742290">
              <w:rPr>
                <w:rFonts w:cstheme="minorHAnsi"/>
                <w:color w:val="000000" w:themeColor="text1"/>
                <w:sz w:val="20"/>
                <w:szCs w:val="20"/>
                <w:lang w:val="pl-PL"/>
              </w:rPr>
              <w:t>System umożliwiający przetestowanie komponentów bez konieczności uruchamiania systemu operacyjnego. Pełna obsługa systemu diagnostycznego za pomocą klawiatury i myszy jak i samej myszy. </w:t>
            </w:r>
          </w:p>
        </w:tc>
      </w:tr>
      <w:tr w:rsidR="008F3C24" w:rsidRPr="00742290" w14:paraId="11B685BC" w14:textId="77777777" w:rsidTr="00584B0B">
        <w:tc>
          <w:tcPr>
            <w:tcW w:w="1705" w:type="dxa"/>
          </w:tcPr>
          <w:p w14:paraId="269E2D35"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sz w:val="20"/>
                <w:szCs w:val="20"/>
                <w:lang w:val="pl-PL"/>
              </w:rPr>
              <w:lastRenderedPageBreak/>
              <w:t>Bezpieczeństwo</w:t>
            </w:r>
          </w:p>
        </w:tc>
        <w:tc>
          <w:tcPr>
            <w:tcW w:w="7504" w:type="dxa"/>
          </w:tcPr>
          <w:p w14:paraId="1D39121D"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Dedykowany układ sprzętowy TPM min. 2.0 zgodny z certyfikacją TCG, przechowujący klucze kryptograficzne i certyfikaty.</w:t>
            </w:r>
          </w:p>
          <w:p w14:paraId="31789D6E"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Wbudowany czujnik otwarcia obudowy (dolnej pokrywy).</w:t>
            </w:r>
          </w:p>
          <w:p w14:paraId="7B3C55F5"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Wbudowana w obudowę matrycy kamera IR umożliwiająca autentykację na poziomie oferowanego systemu operacyjnego</w:t>
            </w:r>
          </w:p>
          <w:p w14:paraId="54BA7F67" w14:textId="77777777" w:rsidR="008F3C24" w:rsidRPr="00742290" w:rsidRDefault="008F3C24" w:rsidP="00584B0B">
            <w:pPr>
              <w:jc w:val="both"/>
              <w:rPr>
                <w:rFonts w:cstheme="minorHAnsi"/>
                <w:color w:val="00B050"/>
                <w:sz w:val="20"/>
                <w:szCs w:val="20"/>
                <w:lang w:val="pl-PL"/>
              </w:rPr>
            </w:pPr>
            <w:r w:rsidRPr="00742290">
              <w:rPr>
                <w:rFonts w:cstheme="minorHAnsi"/>
                <w:sz w:val="20"/>
                <w:szCs w:val="20"/>
                <w:lang w:val="pl-PL"/>
              </w:rPr>
              <w:t xml:space="preserve">Wbudowany czytnik linii papilarnych  </w:t>
            </w:r>
          </w:p>
        </w:tc>
      </w:tr>
      <w:tr w:rsidR="008F3C24" w:rsidRPr="00742290" w14:paraId="4EB9F29E" w14:textId="77777777" w:rsidTr="00584B0B">
        <w:trPr>
          <w:trHeight w:val="2240"/>
        </w:trPr>
        <w:tc>
          <w:tcPr>
            <w:tcW w:w="1705" w:type="dxa"/>
          </w:tcPr>
          <w:p w14:paraId="223545AE"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Zarządzanie zdalne</w:t>
            </w:r>
          </w:p>
        </w:tc>
        <w:tc>
          <w:tcPr>
            <w:tcW w:w="7504" w:type="dxa"/>
          </w:tcPr>
          <w:p w14:paraId="70BEE984" w14:textId="77777777" w:rsidR="008F3C24" w:rsidRPr="00742290" w:rsidRDefault="008F3C24" w:rsidP="00584B0B">
            <w:pPr>
              <w:rPr>
                <w:rFonts w:cstheme="minorHAnsi"/>
                <w:sz w:val="20"/>
                <w:szCs w:val="20"/>
                <w:lang w:val="pl-PL"/>
              </w:rPr>
            </w:pPr>
            <w:r w:rsidRPr="00742290">
              <w:rPr>
                <w:rFonts w:cstheme="minorHAnsi"/>
                <w:sz w:val="20"/>
                <w:szCs w:val="20"/>
                <w:lang w:val="pl-PL"/>
              </w:rPr>
              <w:t>Wbudowana w płytę główną technologia zdalnego monitorowania i zarządzania komputerem na poziomie sprzętowym (out-of-band) działająca niezależnie od stanu czy obecności systemu operacyjnego oraz stanu włączenia komputera podczas pracy na zasilaczu sieciowym AC.</w:t>
            </w:r>
            <w:r w:rsidRPr="00742290">
              <w:rPr>
                <w:rFonts w:cstheme="minorHAnsi"/>
                <w:sz w:val="20"/>
                <w:szCs w:val="20"/>
                <w:lang w:val="pl-PL"/>
              </w:rPr>
              <w:br/>
              <w:t>Technologia ta powinna być zgodna z otwartymi standardami DMTF WS-MAN 1.0.0 (</w:t>
            </w:r>
            <w:hyperlink r:id="rId9" w:history="1">
              <w:r w:rsidRPr="00742290">
                <w:rPr>
                  <w:rStyle w:val="Hipercze"/>
                  <w:rFonts w:cstheme="minorHAnsi"/>
                  <w:sz w:val="20"/>
                  <w:szCs w:val="20"/>
                  <w:lang w:val="pl-PL"/>
                </w:rPr>
                <w:t>http://www.dmtf.org/standards/wsman</w:t>
              </w:r>
            </w:hyperlink>
            <w:r w:rsidRPr="00742290">
              <w:rPr>
                <w:rFonts w:cstheme="minorHAnsi"/>
                <w:sz w:val="20"/>
                <w:szCs w:val="20"/>
                <w:lang w:val="pl-PL"/>
              </w:rPr>
              <w:t xml:space="preserve"> ) oraz DASH 1.2.0 (</w:t>
            </w:r>
            <w:hyperlink r:id="rId10" w:history="1">
              <w:r w:rsidRPr="00742290">
                <w:rPr>
                  <w:rStyle w:val="Hipercze"/>
                  <w:rFonts w:cstheme="minorHAnsi"/>
                  <w:sz w:val="20"/>
                  <w:szCs w:val="20"/>
                  <w:lang w:val="pl-PL"/>
                </w:rPr>
                <w:t>http://www.dmtf.org/standards/mgmt/dash</w:t>
              </w:r>
            </w:hyperlink>
            <w:r w:rsidRPr="00742290">
              <w:rPr>
                <w:rFonts w:cstheme="minorHAnsi"/>
                <w:sz w:val="20"/>
                <w:szCs w:val="20"/>
                <w:lang w:val="pl-PL"/>
              </w:rPr>
              <w:t>) oraz</w:t>
            </w:r>
          </w:p>
          <w:p w14:paraId="67116DD4" w14:textId="77777777" w:rsidR="008F3C24" w:rsidRPr="00742290" w:rsidRDefault="008F3C24" w:rsidP="00584B0B">
            <w:pPr>
              <w:rPr>
                <w:rFonts w:cstheme="minorHAnsi"/>
                <w:sz w:val="20"/>
                <w:szCs w:val="20"/>
                <w:lang w:val="pl-PL"/>
              </w:rPr>
            </w:pPr>
            <w:r w:rsidRPr="00742290">
              <w:rPr>
                <w:rFonts w:cstheme="minorHAnsi"/>
                <w:sz w:val="20"/>
                <w:szCs w:val="20"/>
                <w:lang w:val="pl-PL"/>
              </w:rPr>
              <w:t>musi obsługiwać łącznie wszystkie następujące funkcje:</w:t>
            </w:r>
          </w:p>
          <w:p w14:paraId="22AF480B" w14:textId="77777777" w:rsidR="008F3C24" w:rsidRPr="00742290" w:rsidRDefault="008F3C24" w:rsidP="008F3C24">
            <w:pPr>
              <w:numPr>
                <w:ilvl w:val="0"/>
                <w:numId w:val="31"/>
              </w:numPr>
              <w:spacing w:after="0" w:line="240" w:lineRule="auto"/>
              <w:rPr>
                <w:rFonts w:cstheme="minorHAnsi"/>
                <w:sz w:val="20"/>
                <w:szCs w:val="20"/>
                <w:lang w:val="pl-PL"/>
              </w:rPr>
            </w:pPr>
            <w:r w:rsidRPr="00742290">
              <w:rPr>
                <w:rFonts w:cstheme="minorHAnsi"/>
                <w:sz w:val="20"/>
                <w:szCs w:val="20"/>
                <w:lang w:val="pl-PL"/>
              </w:rPr>
              <w:t>Zdalny odczyt konfiguracji komponentów komputera – model komputera i jego nr seryjny, model procesora, ilość, rodzaj i nr seryjne modułów pamięci RAM, model i nr seryjny dysku HDD/SSD, wersja BIOS FW płyty głównej, nr seryjny płyty głównej, dla laptopów model, znamionowa pojemność, numer seryjny i data produkcji baterii;</w:t>
            </w:r>
            <w:r w:rsidRPr="00742290">
              <w:rPr>
                <w:rFonts w:cstheme="minorHAnsi"/>
                <w:sz w:val="20"/>
                <w:szCs w:val="20"/>
                <w:lang w:val="pl-PL"/>
              </w:rPr>
              <w:br/>
            </w:r>
          </w:p>
          <w:p w14:paraId="396B824C" w14:textId="77777777" w:rsidR="008F3C24" w:rsidRPr="00742290" w:rsidRDefault="008F3C24" w:rsidP="008F3C24">
            <w:pPr>
              <w:numPr>
                <w:ilvl w:val="0"/>
                <w:numId w:val="31"/>
              </w:numPr>
              <w:spacing w:after="0" w:line="240" w:lineRule="auto"/>
              <w:rPr>
                <w:rFonts w:cstheme="minorHAnsi"/>
                <w:sz w:val="20"/>
                <w:szCs w:val="20"/>
                <w:lang w:val="pl-PL"/>
              </w:rPr>
            </w:pPr>
            <w:r w:rsidRPr="00742290">
              <w:rPr>
                <w:rFonts w:cstheme="minorHAnsi"/>
                <w:sz w:val="20"/>
                <w:szCs w:val="20"/>
                <w:lang w:val="pl-PL"/>
              </w:rPr>
              <w:t>zdalną konfigurację ustawień komputera przez interfejs BIOS setup w trybie graficznym lub tekstowym (ASCII).</w:t>
            </w:r>
            <w:r w:rsidRPr="00742290">
              <w:rPr>
                <w:rFonts w:cstheme="minorHAnsi"/>
                <w:sz w:val="20"/>
                <w:szCs w:val="20"/>
                <w:lang w:val="pl-PL"/>
              </w:rPr>
              <w:br/>
            </w:r>
          </w:p>
          <w:p w14:paraId="6C726F34" w14:textId="77777777" w:rsidR="008F3C24" w:rsidRPr="00742290" w:rsidRDefault="008F3C24" w:rsidP="008F3C24">
            <w:pPr>
              <w:numPr>
                <w:ilvl w:val="0"/>
                <w:numId w:val="31"/>
              </w:numPr>
              <w:spacing w:after="0" w:line="240" w:lineRule="auto"/>
              <w:rPr>
                <w:rFonts w:cstheme="minorHAnsi"/>
                <w:sz w:val="20"/>
                <w:szCs w:val="20"/>
                <w:lang w:val="pl-PL"/>
              </w:rPr>
            </w:pPr>
            <w:r w:rsidRPr="00742290">
              <w:rPr>
                <w:rFonts w:cstheme="minorHAnsi"/>
                <w:sz w:val="20"/>
                <w:szCs w:val="20"/>
                <w:lang w:val="pl-PL"/>
              </w:rPr>
              <w:t xml:space="preserve">zdalne przejęcie konsoli tekstowej systemu – tzw. </w:t>
            </w:r>
            <w:proofErr w:type="spellStart"/>
            <w:r w:rsidRPr="00742290">
              <w:rPr>
                <w:rFonts w:cstheme="minorHAnsi"/>
                <w:sz w:val="20"/>
                <w:szCs w:val="20"/>
                <w:lang w:val="pl-PL"/>
              </w:rPr>
              <w:t>Text</w:t>
            </w:r>
            <w:proofErr w:type="spellEnd"/>
            <w:r w:rsidRPr="00742290">
              <w:rPr>
                <w:rFonts w:cstheme="minorHAnsi"/>
                <w:sz w:val="20"/>
                <w:szCs w:val="20"/>
                <w:lang w:val="pl-PL"/>
              </w:rPr>
              <w:t xml:space="preserve"> </w:t>
            </w:r>
            <w:proofErr w:type="spellStart"/>
            <w:r w:rsidRPr="00742290">
              <w:rPr>
                <w:rFonts w:cstheme="minorHAnsi"/>
                <w:sz w:val="20"/>
                <w:szCs w:val="20"/>
                <w:lang w:val="pl-PL"/>
              </w:rPr>
              <w:t>Console</w:t>
            </w:r>
            <w:proofErr w:type="spellEnd"/>
            <w:r w:rsidRPr="00742290">
              <w:rPr>
                <w:rFonts w:cstheme="minorHAnsi"/>
                <w:sz w:val="20"/>
                <w:szCs w:val="20"/>
                <w:lang w:val="pl-PL"/>
              </w:rPr>
              <w:t xml:space="preserve"> </w:t>
            </w:r>
            <w:proofErr w:type="spellStart"/>
            <w:r w:rsidRPr="00742290">
              <w:rPr>
                <w:rFonts w:cstheme="minorHAnsi"/>
                <w:sz w:val="20"/>
                <w:szCs w:val="20"/>
                <w:lang w:val="pl-PL"/>
              </w:rPr>
              <w:t>Redirection</w:t>
            </w:r>
            <w:proofErr w:type="spellEnd"/>
            <w:r w:rsidRPr="00742290">
              <w:rPr>
                <w:rFonts w:cstheme="minorHAnsi"/>
                <w:sz w:val="20"/>
                <w:szCs w:val="20"/>
                <w:lang w:val="pl-PL"/>
              </w:rPr>
              <w:t xml:space="preserve"> lub Serial </w:t>
            </w:r>
            <w:proofErr w:type="spellStart"/>
            <w:r w:rsidRPr="00742290">
              <w:rPr>
                <w:rFonts w:cstheme="minorHAnsi"/>
                <w:sz w:val="20"/>
                <w:szCs w:val="20"/>
                <w:lang w:val="pl-PL"/>
              </w:rPr>
              <w:t>over</w:t>
            </w:r>
            <w:proofErr w:type="spellEnd"/>
            <w:r w:rsidRPr="00742290">
              <w:rPr>
                <w:rFonts w:cstheme="minorHAnsi"/>
                <w:sz w:val="20"/>
                <w:szCs w:val="20"/>
                <w:lang w:val="pl-PL"/>
              </w:rPr>
              <w:t xml:space="preserve"> LAN z możliwością jej wykorzystania do zdalnej zmiany ustawień BIOS Setup oraz odblokowania MS BitLocker </w:t>
            </w:r>
            <w:proofErr w:type="spellStart"/>
            <w:r w:rsidRPr="00742290">
              <w:rPr>
                <w:rFonts w:cstheme="minorHAnsi"/>
                <w:sz w:val="20"/>
                <w:szCs w:val="20"/>
                <w:lang w:val="pl-PL"/>
              </w:rPr>
              <w:t>Recovery</w:t>
            </w:r>
            <w:proofErr w:type="spellEnd"/>
            <w:r w:rsidRPr="00742290">
              <w:rPr>
                <w:rFonts w:cstheme="minorHAnsi"/>
                <w:sz w:val="20"/>
                <w:szCs w:val="20"/>
                <w:lang w:val="pl-PL"/>
              </w:rPr>
              <w:t>.</w:t>
            </w:r>
            <w:r w:rsidRPr="00742290">
              <w:rPr>
                <w:rFonts w:cstheme="minorHAnsi"/>
                <w:sz w:val="20"/>
                <w:szCs w:val="20"/>
                <w:lang w:val="pl-PL"/>
              </w:rPr>
              <w:br/>
            </w:r>
          </w:p>
          <w:p w14:paraId="7D2116AC" w14:textId="77777777" w:rsidR="008F3C24" w:rsidRPr="00742290" w:rsidRDefault="008F3C24" w:rsidP="008F3C24">
            <w:pPr>
              <w:numPr>
                <w:ilvl w:val="0"/>
                <w:numId w:val="31"/>
              </w:numPr>
              <w:spacing w:after="0" w:line="240" w:lineRule="auto"/>
              <w:rPr>
                <w:rFonts w:cstheme="minorHAnsi"/>
                <w:sz w:val="20"/>
                <w:szCs w:val="20"/>
                <w:lang w:val="pl-PL"/>
              </w:rPr>
            </w:pPr>
            <w:r w:rsidRPr="00742290">
              <w:rPr>
                <w:rFonts w:cstheme="minorHAnsi"/>
                <w:sz w:val="20"/>
                <w:szCs w:val="20"/>
                <w:lang w:val="pl-PL"/>
              </w:rPr>
              <w:t xml:space="preserve">zdalne przejęcie pełnej konsoli graficznej systemu tzw. KVM </w:t>
            </w:r>
            <w:proofErr w:type="spellStart"/>
            <w:r w:rsidRPr="00742290">
              <w:rPr>
                <w:rFonts w:cstheme="minorHAnsi"/>
                <w:sz w:val="20"/>
                <w:szCs w:val="20"/>
                <w:lang w:val="pl-PL"/>
              </w:rPr>
              <w:t>Redirection</w:t>
            </w:r>
            <w:proofErr w:type="spellEnd"/>
            <w:r w:rsidRPr="00742290">
              <w:rPr>
                <w:rFonts w:cstheme="minorHAnsi"/>
                <w:sz w:val="20"/>
                <w:szCs w:val="20"/>
                <w:lang w:val="pl-PL"/>
              </w:rPr>
              <w:t xml:space="preserve"> (Keyboard, Video, Mouse) na poziomie sprzętowym bez udziału systemu operacyjnego ani dodatkowych programów, również w przypadku braku lub uszkodzenia systemu operacyjnego do rozdzielczości 2560×1600 (WQXGA) włącznie zgodnie z profilem DSP1076 standardu DASH </w:t>
            </w:r>
            <w:hyperlink r:id="rId11" w:history="1">
              <w:r w:rsidRPr="00742290">
                <w:rPr>
                  <w:rStyle w:val="Hipercze"/>
                  <w:rFonts w:cstheme="minorHAnsi"/>
                  <w:sz w:val="20"/>
                  <w:szCs w:val="20"/>
                  <w:lang w:val="pl-PL"/>
                </w:rPr>
                <w:t>https://www.dmtf.org/sites/default/files/standards/documents/DSP1076_1.0.1.pdf</w:t>
              </w:r>
            </w:hyperlink>
            <w:r w:rsidRPr="00742290">
              <w:rPr>
                <w:rFonts w:cstheme="minorHAnsi"/>
                <w:sz w:val="20"/>
                <w:szCs w:val="20"/>
                <w:lang w:val="pl-PL"/>
              </w:rPr>
              <w:t xml:space="preserve"> </w:t>
            </w:r>
          </w:p>
          <w:p w14:paraId="796FBD31" w14:textId="77777777" w:rsidR="008F3C24" w:rsidRPr="00742290" w:rsidRDefault="008F3C24" w:rsidP="00584B0B">
            <w:pPr>
              <w:ind w:left="720"/>
              <w:rPr>
                <w:rFonts w:cstheme="minorHAnsi"/>
                <w:sz w:val="20"/>
                <w:szCs w:val="20"/>
                <w:lang w:val="pl-PL"/>
              </w:rPr>
            </w:pPr>
            <w:r w:rsidRPr="00742290">
              <w:rPr>
                <w:rFonts w:cstheme="minorHAnsi"/>
                <w:sz w:val="20"/>
                <w:szCs w:val="20"/>
                <w:lang w:val="pl-PL"/>
              </w:rPr>
              <w:br/>
              <w:t xml:space="preserve">Funkcja przekierowania konsoli graficznej musi przechwytywać każdy rodzaj wyświetlanego na fizycznym lokalnym ekranie obrazu włącznie z procesem uruchamiania komputera (POST), odblokowania systemu </w:t>
            </w:r>
            <w:proofErr w:type="spellStart"/>
            <w:r w:rsidRPr="00742290">
              <w:rPr>
                <w:rFonts w:cstheme="minorHAnsi"/>
                <w:sz w:val="20"/>
                <w:szCs w:val="20"/>
                <w:lang w:val="pl-PL"/>
              </w:rPr>
              <w:t>szyfracji</w:t>
            </w:r>
            <w:proofErr w:type="spellEnd"/>
            <w:r w:rsidRPr="00742290">
              <w:rPr>
                <w:rFonts w:cstheme="minorHAnsi"/>
                <w:sz w:val="20"/>
                <w:szCs w:val="20"/>
                <w:lang w:val="pl-PL"/>
              </w:rPr>
              <w:t xml:space="preserve"> dysku, ładowania OS z dowolnego nośnika, zamykania OS oraz błędów ww. procesów: POST, ładowania OS (np. brak nośnika uruchamiającego, uszkodzenia OS BSOD (Blue </w:t>
            </w:r>
            <w:proofErr w:type="spellStart"/>
            <w:r w:rsidRPr="00742290">
              <w:rPr>
                <w:rFonts w:cstheme="minorHAnsi"/>
                <w:sz w:val="20"/>
                <w:szCs w:val="20"/>
                <w:lang w:val="pl-PL"/>
              </w:rPr>
              <w:t>Screen</w:t>
            </w:r>
            <w:proofErr w:type="spellEnd"/>
            <w:r w:rsidRPr="00742290">
              <w:rPr>
                <w:rFonts w:cstheme="minorHAnsi"/>
                <w:sz w:val="20"/>
                <w:szCs w:val="20"/>
                <w:lang w:val="pl-PL"/>
              </w:rPr>
              <w:t xml:space="preserve"> of </w:t>
            </w:r>
            <w:proofErr w:type="spellStart"/>
            <w:r w:rsidRPr="00742290">
              <w:rPr>
                <w:rFonts w:cstheme="minorHAnsi"/>
                <w:sz w:val="20"/>
                <w:szCs w:val="20"/>
                <w:lang w:val="pl-PL"/>
              </w:rPr>
              <w:t>Death</w:t>
            </w:r>
            <w:proofErr w:type="spellEnd"/>
            <w:r w:rsidRPr="00742290">
              <w:rPr>
                <w:rFonts w:cstheme="minorHAnsi"/>
                <w:sz w:val="20"/>
                <w:szCs w:val="20"/>
                <w:lang w:val="pl-PL"/>
              </w:rPr>
              <w:t xml:space="preserve">) bez potrzeby modyfikacji tzw. </w:t>
            </w:r>
            <w:proofErr w:type="spellStart"/>
            <w:r w:rsidRPr="00742290">
              <w:rPr>
                <w:rFonts w:cstheme="minorHAnsi"/>
                <w:sz w:val="20"/>
                <w:szCs w:val="20"/>
                <w:lang w:val="pl-PL"/>
              </w:rPr>
              <w:t>loadera</w:t>
            </w:r>
            <w:proofErr w:type="spellEnd"/>
            <w:r w:rsidRPr="00742290">
              <w:rPr>
                <w:rFonts w:cstheme="minorHAnsi"/>
                <w:sz w:val="20"/>
                <w:szCs w:val="20"/>
                <w:lang w:val="pl-PL"/>
              </w:rPr>
              <w:t xml:space="preserve"> OS.</w:t>
            </w:r>
          </w:p>
        </w:tc>
      </w:tr>
      <w:tr w:rsidR="008F3C24" w:rsidRPr="00742290" w14:paraId="05754B95" w14:textId="77777777" w:rsidTr="00584B0B">
        <w:tc>
          <w:tcPr>
            <w:tcW w:w="1705" w:type="dxa"/>
          </w:tcPr>
          <w:p w14:paraId="4E9D6DF1"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System operacyjny</w:t>
            </w:r>
          </w:p>
        </w:tc>
        <w:tc>
          <w:tcPr>
            <w:tcW w:w="7504" w:type="dxa"/>
          </w:tcPr>
          <w:p w14:paraId="088F8887" w14:textId="77777777" w:rsidR="008F3C24" w:rsidRPr="00742290" w:rsidRDefault="008F3C24" w:rsidP="00584B0B">
            <w:pPr>
              <w:jc w:val="both"/>
              <w:rPr>
                <w:rFonts w:cstheme="minorHAnsi"/>
                <w:sz w:val="20"/>
                <w:szCs w:val="20"/>
                <w:bdr w:val="none" w:sz="0" w:space="0" w:color="auto" w:frame="1"/>
                <w:lang w:val="pl-PL"/>
              </w:rPr>
            </w:pPr>
            <w:r w:rsidRPr="00742290">
              <w:rPr>
                <w:rFonts w:cstheme="minorHAnsi"/>
                <w:sz w:val="20"/>
                <w:szCs w:val="20"/>
                <w:bdr w:val="none" w:sz="0" w:space="0" w:color="auto" w:frame="1"/>
                <w:lang w:val="pl-PL"/>
              </w:rPr>
              <w:t>Zainstalowany system operacyjny Windows 11 Pro, klucz licencyjny zapisany trwale w BIOS, umożliwiać instalację systemu operacyjnego bez potrzeby ręcznego wpisywania klucza licencyjnego.</w:t>
            </w:r>
          </w:p>
        </w:tc>
      </w:tr>
      <w:tr w:rsidR="008F3C24" w:rsidRPr="00742290" w14:paraId="0BD05879" w14:textId="77777777" w:rsidTr="00584B0B">
        <w:tc>
          <w:tcPr>
            <w:tcW w:w="1705" w:type="dxa"/>
          </w:tcPr>
          <w:p w14:paraId="7FE150DE"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lastRenderedPageBreak/>
              <w:t>Oprogramowanie dodatkowe</w:t>
            </w:r>
          </w:p>
        </w:tc>
        <w:tc>
          <w:tcPr>
            <w:tcW w:w="7504" w:type="dxa"/>
          </w:tcPr>
          <w:p w14:paraId="01E84844"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Należy dostarczyć oprogramowanie biurowe Microsoft Office Home and Business 2024 lub równoważne, w najnowszej dostępnej wersji na dzień składania oferty, w formie licencji wieczystej, dopuszczonej do użytkowania w środowisku biznesowym. Oprogramowanie musi obejmować co najmniej: edytor tekstu, arkusz kalkulacyjny, narzędzie do tworzenia prezentacji, aplikację do obsługi poczty elektronicznej oraz narzędzie do tworzenia notatek. Oprogramowanie równoważne musi zapewniać pełną obsługę, edycję i zapis plików w formatach pakietu Microsoft Office, w szczególności DOCX, XLSX, PPTX oraz plików poczty elektronicznej, bez konieczności konwersji skutkującej utratą formatowania, funkcji lub danych.</w:t>
            </w:r>
          </w:p>
          <w:p w14:paraId="472916AB"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Dołączone do oferowanego komputera oprogramowanie z nieograniczoną licencją czasowo na użytkowanie umożliwiające:</w:t>
            </w:r>
          </w:p>
          <w:p w14:paraId="0E578048"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xml:space="preserve">- </w:t>
            </w:r>
            <w:proofErr w:type="spellStart"/>
            <w:r w:rsidRPr="00742290">
              <w:rPr>
                <w:rFonts w:cstheme="minorHAnsi"/>
                <w:sz w:val="20"/>
                <w:szCs w:val="20"/>
                <w:lang w:val="pl-PL"/>
              </w:rPr>
              <w:t>upgrade</w:t>
            </w:r>
            <w:proofErr w:type="spellEnd"/>
            <w:r w:rsidRPr="00742290">
              <w:rPr>
                <w:rFonts w:cstheme="minorHAnsi"/>
                <w:sz w:val="20"/>
                <w:szCs w:val="20"/>
                <w:lang w:val="pl-PL"/>
              </w:rPr>
              <w:t xml:space="preserve"> i instalacje wszystkich sterowników, dostarczonych w obrazie systemu operacyjnego producenta, </w:t>
            </w:r>
            <w:proofErr w:type="spellStart"/>
            <w:r w:rsidRPr="00742290">
              <w:rPr>
                <w:rFonts w:cstheme="minorHAnsi"/>
                <w:sz w:val="20"/>
                <w:szCs w:val="20"/>
                <w:lang w:val="pl-PL"/>
              </w:rPr>
              <w:t>BIOS’u</w:t>
            </w:r>
            <w:proofErr w:type="spellEnd"/>
            <w:r w:rsidRPr="00742290">
              <w:rPr>
                <w:rFonts w:cstheme="minorHAnsi"/>
                <w:sz w:val="20"/>
                <w:szCs w:val="20"/>
                <w:lang w:val="pl-PL"/>
              </w:rPr>
              <w:t xml:space="preserve"> z certyfikatem zgodności producenta do najnowszej dostępnej wersji, </w:t>
            </w:r>
          </w:p>
          <w:p w14:paraId="4DE112B0"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xml:space="preserve">- możliwość przed instalacją sprawdzenia każdego sterownika, </w:t>
            </w:r>
            <w:proofErr w:type="spellStart"/>
            <w:r w:rsidRPr="00742290">
              <w:rPr>
                <w:rFonts w:cstheme="minorHAnsi"/>
                <w:sz w:val="20"/>
                <w:szCs w:val="20"/>
                <w:lang w:val="pl-PL"/>
              </w:rPr>
              <w:t>BIOS’u</w:t>
            </w:r>
            <w:proofErr w:type="spellEnd"/>
            <w:r w:rsidRPr="00742290">
              <w:rPr>
                <w:rFonts w:cstheme="minorHAnsi"/>
                <w:sz w:val="20"/>
                <w:szCs w:val="20"/>
                <w:lang w:val="pl-PL"/>
              </w:rPr>
              <w:t xml:space="preserve"> bezpośrednio na stronie producenta przy użyciu połączenia internetowego z automatycznym przekierowaniem a w szczególności informacji:</w:t>
            </w:r>
          </w:p>
          <w:p w14:paraId="4E96BD2F"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a. o poprawkach i usprawnieniach dotyczących aktualizacji</w:t>
            </w:r>
          </w:p>
          <w:p w14:paraId="07E48659"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b. dacie wydania ostatniej aktualizacji</w:t>
            </w:r>
          </w:p>
          <w:p w14:paraId="6502C8BD"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c. priorytecie aktualizacji</w:t>
            </w:r>
          </w:p>
          <w:p w14:paraId="36DBF4A5"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d. zgodność z systemami operacyjnymi</w:t>
            </w:r>
          </w:p>
          <w:p w14:paraId="2F452CB1"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e. jakiego komponentu sprzętu dotyczy aktualizacja</w:t>
            </w:r>
          </w:p>
        </w:tc>
      </w:tr>
      <w:tr w:rsidR="008F3C24" w:rsidRPr="00742290" w14:paraId="594BCE5E" w14:textId="77777777" w:rsidTr="00584B0B">
        <w:trPr>
          <w:trHeight w:val="503"/>
        </w:trPr>
        <w:tc>
          <w:tcPr>
            <w:tcW w:w="1705" w:type="dxa"/>
          </w:tcPr>
          <w:p w14:paraId="52DEC916"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Porty i złącza</w:t>
            </w:r>
          </w:p>
        </w:tc>
        <w:tc>
          <w:tcPr>
            <w:tcW w:w="7504" w:type="dxa"/>
          </w:tcPr>
          <w:p w14:paraId="47D5347F"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xml:space="preserve">Wbudowane porty i </w:t>
            </w:r>
            <w:proofErr w:type="gramStart"/>
            <w:r w:rsidRPr="00742290">
              <w:rPr>
                <w:rFonts w:cstheme="minorHAnsi"/>
                <w:sz w:val="20"/>
                <w:szCs w:val="20"/>
                <w:lang w:val="pl-PL"/>
              </w:rPr>
              <w:t xml:space="preserve">złącza: </w:t>
            </w:r>
            <w:r w:rsidRPr="00742290">
              <w:rPr>
                <w:rFonts w:cstheme="minorHAnsi"/>
                <w:color w:val="FF0000"/>
                <w:sz w:val="20"/>
                <w:szCs w:val="20"/>
                <w:lang w:val="pl-PL"/>
              </w:rPr>
              <w:t xml:space="preserve"> </w:t>
            </w:r>
            <w:r w:rsidRPr="00742290">
              <w:rPr>
                <w:rFonts w:cstheme="minorHAnsi"/>
                <w:sz w:val="20"/>
                <w:szCs w:val="20"/>
                <w:lang w:val="pl-PL"/>
              </w:rPr>
              <w:t>1</w:t>
            </w:r>
            <w:proofErr w:type="gramEnd"/>
            <w:r w:rsidRPr="00742290">
              <w:rPr>
                <w:rFonts w:cstheme="minorHAnsi"/>
                <w:sz w:val="20"/>
                <w:szCs w:val="20"/>
                <w:lang w:val="pl-PL"/>
              </w:rPr>
              <w:t xml:space="preserve"> x HDMI 2.1</w:t>
            </w:r>
            <w:r w:rsidRPr="00742290">
              <w:rPr>
                <w:rFonts w:cstheme="minorHAnsi"/>
                <w:color w:val="000000" w:themeColor="text1"/>
                <w:sz w:val="20"/>
                <w:szCs w:val="20"/>
                <w:lang w:val="pl-PL"/>
              </w:rPr>
              <w:t xml:space="preserve">, </w:t>
            </w:r>
            <w:r w:rsidRPr="00742290">
              <w:rPr>
                <w:rFonts w:cstheme="minorHAnsi"/>
                <w:sz w:val="20"/>
                <w:szCs w:val="20"/>
                <w:lang w:val="pl-PL"/>
              </w:rPr>
              <w:t xml:space="preserve">2 x USB 3.2 typ A, 1 x </w:t>
            </w:r>
            <w:proofErr w:type="gramStart"/>
            <w:r w:rsidRPr="00742290">
              <w:rPr>
                <w:rFonts w:cstheme="minorHAnsi"/>
                <w:sz w:val="20"/>
                <w:szCs w:val="20"/>
                <w:lang w:val="pl-PL"/>
              </w:rPr>
              <w:t>USB  typ</w:t>
            </w:r>
            <w:proofErr w:type="gramEnd"/>
            <w:r w:rsidRPr="00742290">
              <w:rPr>
                <w:rFonts w:cstheme="minorHAnsi"/>
                <w:sz w:val="20"/>
                <w:szCs w:val="20"/>
                <w:lang w:val="pl-PL"/>
              </w:rPr>
              <w:t xml:space="preserve"> </w:t>
            </w:r>
            <w:proofErr w:type="gramStart"/>
            <w:r w:rsidRPr="00742290">
              <w:rPr>
                <w:rFonts w:cstheme="minorHAnsi"/>
                <w:sz w:val="20"/>
                <w:szCs w:val="20"/>
                <w:lang w:val="pl-PL"/>
              </w:rPr>
              <w:t>C,  1</w:t>
            </w:r>
            <w:proofErr w:type="gramEnd"/>
            <w:r w:rsidRPr="00742290">
              <w:rPr>
                <w:rFonts w:cstheme="minorHAnsi"/>
                <w:sz w:val="20"/>
                <w:szCs w:val="20"/>
                <w:lang w:val="pl-PL"/>
              </w:rPr>
              <w:t xml:space="preserve"> x </w:t>
            </w:r>
            <w:proofErr w:type="spellStart"/>
            <w:r w:rsidRPr="00742290">
              <w:rPr>
                <w:rFonts w:cstheme="minorHAnsi"/>
                <w:color w:val="000000" w:themeColor="text1"/>
                <w:sz w:val="20"/>
                <w:szCs w:val="20"/>
                <w:lang w:val="pl-PL"/>
              </w:rPr>
              <w:t>Thunderbolt</w:t>
            </w:r>
            <w:proofErr w:type="spellEnd"/>
            <w:r w:rsidRPr="00742290">
              <w:rPr>
                <w:rFonts w:cstheme="minorHAnsi"/>
                <w:color w:val="000000" w:themeColor="text1"/>
                <w:sz w:val="20"/>
                <w:szCs w:val="20"/>
                <w:lang w:val="pl-PL"/>
              </w:rPr>
              <w:t xml:space="preserve"> 4, </w:t>
            </w:r>
            <w:r w:rsidRPr="00742290">
              <w:rPr>
                <w:rFonts w:cstheme="minorHAnsi"/>
                <w:sz w:val="20"/>
                <w:szCs w:val="20"/>
                <w:lang w:val="pl-PL"/>
              </w:rPr>
              <w:t xml:space="preserve">port audio </w:t>
            </w:r>
            <w:proofErr w:type="spellStart"/>
            <w:r w:rsidRPr="00742290">
              <w:rPr>
                <w:rFonts w:cstheme="minorHAnsi"/>
                <w:sz w:val="20"/>
                <w:szCs w:val="20"/>
                <w:lang w:val="pl-PL"/>
              </w:rPr>
              <w:t>combo</w:t>
            </w:r>
            <w:proofErr w:type="spellEnd"/>
            <w:r w:rsidRPr="00742290">
              <w:rPr>
                <w:rFonts w:cstheme="minorHAnsi"/>
                <w:sz w:val="20"/>
                <w:szCs w:val="20"/>
                <w:lang w:val="pl-PL"/>
              </w:rPr>
              <w:t>, 1 x RJ – 45, gniazdo linki zabezpieczającej.</w:t>
            </w:r>
          </w:p>
        </w:tc>
      </w:tr>
      <w:tr w:rsidR="008F3C24" w:rsidRPr="00742290" w14:paraId="610A8EF5" w14:textId="77777777" w:rsidTr="00584B0B">
        <w:trPr>
          <w:trHeight w:val="620"/>
        </w:trPr>
        <w:tc>
          <w:tcPr>
            <w:tcW w:w="1705" w:type="dxa"/>
          </w:tcPr>
          <w:p w14:paraId="4C38CB02"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Warunki gwarancyjne, wsparcie techniczne</w:t>
            </w:r>
          </w:p>
        </w:tc>
        <w:tc>
          <w:tcPr>
            <w:tcW w:w="7504" w:type="dxa"/>
          </w:tcPr>
          <w:p w14:paraId="51F221E1" w14:textId="555AF2AF" w:rsidR="00623C77" w:rsidRPr="00623C77" w:rsidRDefault="00623C77" w:rsidP="00623C77">
            <w:pPr>
              <w:rPr>
                <w:rFonts w:cstheme="minorHAnsi"/>
                <w:sz w:val="20"/>
                <w:szCs w:val="20"/>
                <w:lang w:val="pl-PL"/>
              </w:rPr>
            </w:pPr>
            <w:r w:rsidRPr="00623C77">
              <w:rPr>
                <w:rFonts w:cstheme="minorHAnsi"/>
                <w:sz w:val="20"/>
                <w:szCs w:val="20"/>
                <w:lang w:val="pl-PL"/>
              </w:rPr>
              <w:t xml:space="preserve">Dedykowany portal techniczny producenta, umożliwiający Zamawiającemu zgłaszanie awarii oraz samodzielne zamawianie zamiennych komponentów. </w:t>
            </w:r>
          </w:p>
          <w:p w14:paraId="510A879C" w14:textId="77777777" w:rsidR="00623C77" w:rsidRPr="00623C77" w:rsidRDefault="00623C77" w:rsidP="00623C77">
            <w:pPr>
              <w:rPr>
                <w:rFonts w:cstheme="minorHAnsi"/>
                <w:sz w:val="20"/>
                <w:szCs w:val="20"/>
                <w:lang w:val="pl-PL"/>
              </w:rPr>
            </w:pPr>
            <w:r w:rsidRPr="00623C77">
              <w:rPr>
                <w:rFonts w:cstheme="minorHAnsi"/>
                <w:sz w:val="20"/>
                <w:szCs w:val="20"/>
                <w:lang w:val="pl-PL"/>
              </w:rPr>
              <w:t xml:space="preserve">Możliwość sprawdzenia kompletnych danych o urządzeniu na jednej witrynie internetowej prowadzonej przez producenta (automatyczna identyfikacja komputera, konfiguracja fabryczna, konfiguracja bieżąca, Rodzaj gwarancji, data wygaśnięcia gwarancji, data produkcji komputera, aktualizacje, diagnostyka, dedykowane oprogramowanie, tworzenie dysku </w:t>
            </w:r>
            <w:proofErr w:type="spellStart"/>
            <w:r w:rsidRPr="00623C77">
              <w:rPr>
                <w:rFonts w:cstheme="minorHAnsi"/>
                <w:sz w:val="20"/>
                <w:szCs w:val="20"/>
                <w:lang w:val="pl-PL"/>
              </w:rPr>
              <w:t>recovery</w:t>
            </w:r>
            <w:proofErr w:type="spellEnd"/>
            <w:r w:rsidRPr="00623C77">
              <w:rPr>
                <w:rFonts w:cstheme="minorHAnsi"/>
                <w:sz w:val="20"/>
                <w:szCs w:val="20"/>
                <w:lang w:val="pl-PL"/>
              </w:rPr>
              <w:t xml:space="preserve"> systemu operacyjnego)</w:t>
            </w:r>
          </w:p>
          <w:p w14:paraId="1C014178" w14:textId="77777777" w:rsidR="00623C77" w:rsidRPr="00623C77" w:rsidRDefault="00623C77" w:rsidP="00623C77">
            <w:pPr>
              <w:rPr>
                <w:rFonts w:cstheme="minorHAnsi"/>
                <w:sz w:val="20"/>
                <w:szCs w:val="20"/>
                <w:lang w:val="pl-PL"/>
              </w:rPr>
            </w:pPr>
            <w:r w:rsidRPr="00623C77">
              <w:rPr>
                <w:rFonts w:cstheme="minorHAnsi"/>
                <w:sz w:val="20"/>
                <w:szCs w:val="20"/>
                <w:lang w:val="pl-PL"/>
              </w:rPr>
              <w:t>3-letnia gwarancja producenta świadczona na miejscu u klienta, Czas reakcji serwisu - do końca następnego dnia roboczego.</w:t>
            </w:r>
          </w:p>
          <w:p w14:paraId="57CDF49A" w14:textId="77777777" w:rsidR="008F3C24" w:rsidRDefault="00623C77" w:rsidP="00623C77">
            <w:pPr>
              <w:rPr>
                <w:rFonts w:cstheme="minorHAnsi"/>
                <w:sz w:val="20"/>
                <w:szCs w:val="20"/>
                <w:lang w:val="pl-PL"/>
              </w:rPr>
            </w:pPr>
            <w:r w:rsidRPr="00623C77">
              <w:rPr>
                <w:rFonts w:cstheme="minorHAnsi"/>
                <w:sz w:val="20"/>
                <w:szCs w:val="20"/>
                <w:lang w:val="pl-PL"/>
              </w:rPr>
              <w:t>W przypadku awarii dysków twardych dysk pozostaje u Zamawiającego</w:t>
            </w:r>
          </w:p>
          <w:p w14:paraId="648F1AF8" w14:textId="046B8B74" w:rsidR="0058223E" w:rsidRPr="00742290" w:rsidRDefault="0058223E" w:rsidP="00623C77">
            <w:pPr>
              <w:rPr>
                <w:rFonts w:cstheme="minorHAnsi"/>
                <w:sz w:val="20"/>
                <w:szCs w:val="20"/>
                <w:lang w:val="pl-PL"/>
              </w:rPr>
            </w:pPr>
            <w:r w:rsidRPr="002B3F82">
              <w:rPr>
                <w:rFonts w:cstheme="minorHAnsi"/>
                <w:sz w:val="20"/>
                <w:szCs w:val="20"/>
                <w:lang w:val="pl-PL"/>
              </w:rPr>
              <w:t xml:space="preserve">Naprawa powinna być wykonywana w miejscu użytkowania urządzenia. Odbiór urządzenia do naprawy w systemie </w:t>
            </w:r>
            <w:proofErr w:type="spellStart"/>
            <w:r w:rsidRPr="002B3F82">
              <w:rPr>
                <w:rFonts w:cstheme="minorHAnsi"/>
                <w:sz w:val="20"/>
                <w:szCs w:val="20"/>
                <w:lang w:val="pl-PL"/>
              </w:rPr>
              <w:t>door</w:t>
            </w:r>
            <w:proofErr w:type="spellEnd"/>
            <w:r w:rsidRPr="002B3F82">
              <w:rPr>
                <w:rFonts w:cstheme="minorHAnsi"/>
                <w:sz w:val="20"/>
                <w:szCs w:val="20"/>
                <w:lang w:val="pl-PL"/>
              </w:rPr>
              <w:t>-to-</w:t>
            </w:r>
            <w:proofErr w:type="spellStart"/>
            <w:r w:rsidRPr="002B3F82">
              <w:rPr>
                <w:rFonts w:cstheme="minorHAnsi"/>
                <w:sz w:val="20"/>
                <w:szCs w:val="20"/>
                <w:lang w:val="pl-PL"/>
              </w:rPr>
              <w:t>door</w:t>
            </w:r>
            <w:proofErr w:type="spellEnd"/>
            <w:r w:rsidRPr="002B3F82">
              <w:rPr>
                <w:rFonts w:cstheme="minorHAnsi"/>
                <w:sz w:val="20"/>
                <w:szCs w:val="20"/>
                <w:lang w:val="pl-PL"/>
              </w:rPr>
              <w:t xml:space="preserve"> jest dopuszczalny wyłącznie wtedy, gdy naprawa na miejscu nie jest technicznie możliwa, bez ograniczenia pozostałych wymagań gwarancyjnych określonych w OPZ.</w:t>
            </w:r>
          </w:p>
        </w:tc>
      </w:tr>
    </w:tbl>
    <w:p w14:paraId="6CB0FFDA" w14:textId="062272E0" w:rsidR="00833D62" w:rsidRPr="00F70339" w:rsidRDefault="00833D62" w:rsidP="00833D62">
      <w:pPr>
        <w:spacing w:after="0"/>
        <w:rPr>
          <w:rFonts w:ascii="Times New Roman" w:hAnsi="Times New Roman"/>
          <w:b/>
        </w:rPr>
      </w:pPr>
      <w:r>
        <w:rPr>
          <w:rFonts w:ascii="Times New Roman" w:hAnsi="Times New Roman"/>
          <w:b/>
        </w:rPr>
        <w:lastRenderedPageBreak/>
        <w:t>Tabela nr 2</w:t>
      </w:r>
    </w:p>
    <w:tbl>
      <w:tblPr>
        <w:tblStyle w:val="Tabela-Siatka1"/>
        <w:tblW w:w="9634" w:type="dxa"/>
        <w:tblInd w:w="0" w:type="dxa"/>
        <w:tblLayout w:type="fixed"/>
        <w:tblLook w:val="04A0" w:firstRow="1" w:lastRow="0" w:firstColumn="1" w:lastColumn="0" w:noHBand="0" w:noVBand="1"/>
      </w:tblPr>
      <w:tblGrid>
        <w:gridCol w:w="1706"/>
        <w:gridCol w:w="7928"/>
      </w:tblGrid>
      <w:tr w:rsidR="008F3C24" w:rsidRPr="00013DAC" w14:paraId="27E3F9EE" w14:textId="77777777" w:rsidTr="00584B0B">
        <w:trPr>
          <w:trHeight w:val="350"/>
        </w:trPr>
        <w:tc>
          <w:tcPr>
            <w:tcW w:w="9634" w:type="dxa"/>
            <w:gridSpan w:val="2"/>
            <w:tcBorders>
              <w:top w:val="single" w:sz="4" w:space="0" w:color="auto"/>
              <w:left w:val="single" w:sz="4" w:space="0" w:color="auto"/>
              <w:bottom w:val="single" w:sz="4" w:space="0" w:color="auto"/>
              <w:right w:val="single" w:sz="4" w:space="0" w:color="auto"/>
            </w:tcBorders>
            <w:hideMark/>
          </w:tcPr>
          <w:p w14:paraId="22EE37EB" w14:textId="77777777" w:rsidR="008F3C24" w:rsidRPr="00013DAC" w:rsidRDefault="008F3C24" w:rsidP="00584B0B">
            <w:pPr>
              <w:jc w:val="center"/>
              <w:rPr>
                <w:rFonts w:cs="Calibri"/>
                <w:bCs/>
                <w:sz w:val="20"/>
                <w:szCs w:val="20"/>
                <w:lang w:val="pl-PL"/>
              </w:rPr>
            </w:pPr>
            <w:r w:rsidRPr="00B00E52">
              <w:rPr>
                <w:rFonts w:ascii="Verdana" w:hAnsi="Verdana"/>
                <w:b/>
                <w:bCs/>
                <w:color w:val="000000"/>
                <w:sz w:val="20"/>
                <w:szCs w:val="20"/>
                <w:lang w:val="pl-PL"/>
              </w:rPr>
              <w:t xml:space="preserve">Komputer Przenośny Typu </w:t>
            </w:r>
            <w:r>
              <w:rPr>
                <w:rFonts w:ascii="Verdana" w:hAnsi="Verdana"/>
                <w:b/>
                <w:bCs/>
                <w:color w:val="000000"/>
                <w:sz w:val="20"/>
                <w:szCs w:val="20"/>
                <w:lang w:val="pl-PL"/>
              </w:rPr>
              <w:t>2</w:t>
            </w:r>
          </w:p>
        </w:tc>
      </w:tr>
      <w:tr w:rsidR="008F3C24" w:rsidRPr="00013DAC" w14:paraId="3AF13741" w14:textId="77777777" w:rsidTr="00584B0B">
        <w:trPr>
          <w:trHeight w:val="350"/>
        </w:trPr>
        <w:tc>
          <w:tcPr>
            <w:tcW w:w="1706" w:type="dxa"/>
            <w:tcBorders>
              <w:top w:val="single" w:sz="4" w:space="0" w:color="auto"/>
              <w:left w:val="single" w:sz="4" w:space="0" w:color="auto"/>
              <w:bottom w:val="single" w:sz="4" w:space="0" w:color="auto"/>
              <w:right w:val="single" w:sz="4" w:space="0" w:color="auto"/>
            </w:tcBorders>
          </w:tcPr>
          <w:p w14:paraId="6FF7E4D8" w14:textId="77777777" w:rsidR="008F3C24" w:rsidRPr="00013DAC" w:rsidRDefault="008F3C24" w:rsidP="00584B0B">
            <w:pPr>
              <w:jc w:val="center"/>
              <w:rPr>
                <w:rFonts w:cs="Calibri"/>
                <w:b/>
                <w:color w:val="000000" w:themeColor="text1"/>
                <w:sz w:val="20"/>
                <w:szCs w:val="20"/>
              </w:rPr>
            </w:pPr>
            <w:r w:rsidRPr="00013DAC">
              <w:rPr>
                <w:rFonts w:cs="Calibri"/>
                <w:b/>
                <w:color w:val="000000" w:themeColor="text1"/>
                <w:sz w:val="20"/>
                <w:szCs w:val="20"/>
                <w:lang w:val="pl-PL"/>
              </w:rPr>
              <w:t>Nazwa</w:t>
            </w:r>
          </w:p>
        </w:tc>
        <w:tc>
          <w:tcPr>
            <w:tcW w:w="7928" w:type="dxa"/>
            <w:tcBorders>
              <w:top w:val="single" w:sz="4" w:space="0" w:color="auto"/>
              <w:left w:val="single" w:sz="4" w:space="0" w:color="auto"/>
              <w:bottom w:val="single" w:sz="4" w:space="0" w:color="auto"/>
              <w:right w:val="single" w:sz="4" w:space="0" w:color="auto"/>
            </w:tcBorders>
          </w:tcPr>
          <w:p w14:paraId="141313F4" w14:textId="77777777" w:rsidR="008F3C24" w:rsidRPr="008E6570" w:rsidRDefault="008F3C24" w:rsidP="00584B0B">
            <w:pPr>
              <w:jc w:val="center"/>
              <w:rPr>
                <w:rFonts w:cs="Calibri"/>
                <w:b/>
                <w:sz w:val="20"/>
                <w:szCs w:val="20"/>
              </w:rPr>
            </w:pPr>
            <w:r w:rsidRPr="008E6570">
              <w:rPr>
                <w:rFonts w:cs="Calibri"/>
                <w:b/>
                <w:sz w:val="20"/>
                <w:szCs w:val="20"/>
                <w:lang w:val="pl-PL"/>
              </w:rPr>
              <w:t>Wymagane parametry techniczne</w:t>
            </w:r>
          </w:p>
        </w:tc>
      </w:tr>
      <w:tr w:rsidR="008F3C24" w:rsidRPr="00013DAC" w14:paraId="6E974408" w14:textId="77777777" w:rsidTr="00584B0B">
        <w:tc>
          <w:tcPr>
            <w:tcW w:w="1706" w:type="dxa"/>
            <w:tcBorders>
              <w:top w:val="single" w:sz="4" w:space="0" w:color="auto"/>
              <w:left w:val="single" w:sz="4" w:space="0" w:color="auto"/>
              <w:bottom w:val="single" w:sz="4" w:space="0" w:color="auto"/>
              <w:right w:val="single" w:sz="4" w:space="0" w:color="auto"/>
            </w:tcBorders>
            <w:hideMark/>
          </w:tcPr>
          <w:p w14:paraId="52E19A9E" w14:textId="77777777" w:rsidR="008F3C24" w:rsidRPr="00013DAC" w:rsidRDefault="008F3C24" w:rsidP="00584B0B">
            <w:pPr>
              <w:jc w:val="center"/>
              <w:rPr>
                <w:rFonts w:cs="Calibri"/>
                <w:b/>
                <w:color w:val="000000" w:themeColor="text1"/>
                <w:sz w:val="20"/>
                <w:szCs w:val="20"/>
                <w:lang w:val="pl-PL"/>
              </w:rPr>
            </w:pPr>
            <w:r w:rsidRPr="00013DAC">
              <w:rPr>
                <w:rFonts w:cs="Calibri"/>
                <w:b/>
                <w:color w:val="000000" w:themeColor="text1"/>
                <w:sz w:val="20"/>
                <w:szCs w:val="20"/>
                <w:lang w:val="pl-PL"/>
              </w:rPr>
              <w:t>Zastosowanie</w:t>
            </w:r>
          </w:p>
        </w:tc>
        <w:tc>
          <w:tcPr>
            <w:tcW w:w="7928" w:type="dxa"/>
            <w:tcBorders>
              <w:top w:val="single" w:sz="4" w:space="0" w:color="auto"/>
              <w:left w:val="single" w:sz="4" w:space="0" w:color="auto"/>
              <w:bottom w:val="single" w:sz="4" w:space="0" w:color="auto"/>
              <w:right w:val="single" w:sz="4" w:space="0" w:color="auto"/>
            </w:tcBorders>
            <w:hideMark/>
          </w:tcPr>
          <w:p w14:paraId="33F58FB8" w14:textId="77777777" w:rsidR="008F3C24" w:rsidRPr="00013DAC" w:rsidRDefault="008F3C24" w:rsidP="00584B0B">
            <w:pPr>
              <w:jc w:val="both"/>
              <w:rPr>
                <w:rFonts w:cs="Calibri"/>
                <w:bCs/>
                <w:sz w:val="20"/>
                <w:szCs w:val="20"/>
                <w:lang w:val="pl-PL"/>
              </w:rPr>
            </w:pPr>
            <w:r w:rsidRPr="00013DAC">
              <w:rPr>
                <w:rFonts w:cs="Calibri"/>
                <w:bCs/>
                <w:sz w:val="20"/>
                <w:szCs w:val="20"/>
                <w:lang w:val="pl-PL"/>
              </w:rPr>
              <w:t>Komputer mobilny będzie wykorzystywany dla potrzeb aplikacji biurowych, obliczeniowych, administrowania, dostępu do Internetu oraz poczty elektronicznej.</w:t>
            </w:r>
          </w:p>
        </w:tc>
      </w:tr>
      <w:tr w:rsidR="008F3C24" w:rsidRPr="00013DAC" w14:paraId="12231712" w14:textId="77777777" w:rsidTr="00584B0B">
        <w:trPr>
          <w:trHeight w:val="999"/>
        </w:trPr>
        <w:tc>
          <w:tcPr>
            <w:tcW w:w="1706" w:type="dxa"/>
            <w:tcBorders>
              <w:top w:val="single" w:sz="4" w:space="0" w:color="auto"/>
              <w:left w:val="single" w:sz="4" w:space="0" w:color="auto"/>
              <w:bottom w:val="single" w:sz="4" w:space="0" w:color="auto"/>
              <w:right w:val="single" w:sz="4" w:space="0" w:color="auto"/>
            </w:tcBorders>
            <w:hideMark/>
          </w:tcPr>
          <w:p w14:paraId="3C19DDF8" w14:textId="77777777" w:rsidR="008F3C24" w:rsidRPr="00013DAC" w:rsidRDefault="008F3C24" w:rsidP="00584B0B">
            <w:pPr>
              <w:jc w:val="center"/>
              <w:rPr>
                <w:rFonts w:cs="Calibri"/>
                <w:b/>
                <w:color w:val="000000" w:themeColor="text1"/>
                <w:sz w:val="20"/>
                <w:szCs w:val="20"/>
                <w:lang w:val="pl-PL"/>
              </w:rPr>
            </w:pPr>
            <w:r w:rsidRPr="00013DAC">
              <w:rPr>
                <w:rFonts w:cs="Calibri"/>
                <w:b/>
                <w:color w:val="000000" w:themeColor="text1"/>
                <w:sz w:val="20"/>
                <w:szCs w:val="20"/>
                <w:lang w:val="pl-PL"/>
              </w:rPr>
              <w:t>Matryca</w:t>
            </w:r>
          </w:p>
        </w:tc>
        <w:tc>
          <w:tcPr>
            <w:tcW w:w="7928" w:type="dxa"/>
            <w:tcBorders>
              <w:top w:val="single" w:sz="4" w:space="0" w:color="auto"/>
              <w:left w:val="single" w:sz="4" w:space="0" w:color="auto"/>
              <w:bottom w:val="single" w:sz="4" w:space="0" w:color="auto"/>
              <w:right w:val="single" w:sz="4" w:space="0" w:color="auto"/>
            </w:tcBorders>
          </w:tcPr>
          <w:p w14:paraId="47653EB2" w14:textId="77777777" w:rsidR="008F3C24" w:rsidRPr="00013DAC" w:rsidRDefault="008F3C24" w:rsidP="00584B0B">
            <w:pPr>
              <w:jc w:val="both"/>
              <w:outlineLvl w:val="0"/>
              <w:rPr>
                <w:rFonts w:cs="Calibri"/>
                <w:bCs/>
                <w:sz w:val="20"/>
                <w:szCs w:val="20"/>
                <w:lang w:val="pl-PL"/>
              </w:rPr>
            </w:pPr>
            <w:r w:rsidRPr="00013DAC">
              <w:rPr>
                <w:rFonts w:cs="Calibri"/>
                <w:bCs/>
                <w:sz w:val="20"/>
                <w:szCs w:val="20"/>
                <w:lang w:val="pl-PL"/>
              </w:rPr>
              <w:t xml:space="preserve">16” FHD+ (1920 x 1200), matryca bezdotykowa WVA/IPS, powłoka przeciwodblaskowa, jasność typowa 300 cd/m2, kontrast typowy min. 1000:1, </w:t>
            </w:r>
          </w:p>
        </w:tc>
      </w:tr>
      <w:tr w:rsidR="008F3C24" w:rsidRPr="00013DAC" w14:paraId="05FE1E3E" w14:textId="77777777" w:rsidTr="00584B0B">
        <w:tc>
          <w:tcPr>
            <w:tcW w:w="1706" w:type="dxa"/>
            <w:tcBorders>
              <w:top w:val="single" w:sz="4" w:space="0" w:color="auto"/>
              <w:left w:val="single" w:sz="4" w:space="0" w:color="auto"/>
              <w:bottom w:val="single" w:sz="4" w:space="0" w:color="auto"/>
              <w:right w:val="single" w:sz="4" w:space="0" w:color="auto"/>
            </w:tcBorders>
            <w:hideMark/>
          </w:tcPr>
          <w:p w14:paraId="6738D04C" w14:textId="77777777" w:rsidR="008F3C24" w:rsidRPr="00013DAC" w:rsidRDefault="008F3C24" w:rsidP="00584B0B">
            <w:pPr>
              <w:jc w:val="center"/>
              <w:rPr>
                <w:rFonts w:cs="Calibri"/>
                <w:b/>
                <w:color w:val="000000" w:themeColor="text1"/>
                <w:sz w:val="20"/>
                <w:szCs w:val="20"/>
                <w:lang w:val="pl-PL"/>
              </w:rPr>
            </w:pPr>
            <w:r w:rsidRPr="00013DAC">
              <w:rPr>
                <w:rFonts w:cs="Calibri"/>
                <w:b/>
                <w:color w:val="000000" w:themeColor="text1"/>
                <w:sz w:val="20"/>
                <w:szCs w:val="20"/>
                <w:lang w:val="pl-PL"/>
              </w:rPr>
              <w:t>Procesor</w:t>
            </w:r>
          </w:p>
        </w:tc>
        <w:tc>
          <w:tcPr>
            <w:tcW w:w="7928" w:type="dxa"/>
            <w:tcBorders>
              <w:top w:val="single" w:sz="4" w:space="0" w:color="auto"/>
              <w:left w:val="single" w:sz="4" w:space="0" w:color="auto"/>
              <w:bottom w:val="single" w:sz="4" w:space="0" w:color="auto"/>
              <w:right w:val="single" w:sz="4" w:space="0" w:color="auto"/>
            </w:tcBorders>
            <w:hideMark/>
          </w:tcPr>
          <w:p w14:paraId="099BEDBF" w14:textId="77777777" w:rsidR="008F3C24" w:rsidRPr="00013DAC" w:rsidRDefault="008F3C24" w:rsidP="00584B0B">
            <w:pPr>
              <w:jc w:val="both"/>
              <w:rPr>
                <w:rFonts w:cs="Calibri"/>
                <w:bCs/>
                <w:sz w:val="20"/>
                <w:szCs w:val="20"/>
                <w:lang w:val="pl-PL"/>
              </w:rPr>
            </w:pPr>
            <w:r w:rsidRPr="00013DAC">
              <w:rPr>
                <w:rFonts w:cs="Calibri"/>
                <w:bCs/>
                <w:sz w:val="20"/>
                <w:szCs w:val="20"/>
                <w:lang w:val="pl-PL"/>
              </w:rPr>
              <w:t xml:space="preserve">Procesor musi być wyposażony w jednostki przetwarzania neuronowego (NPU) o wydajności co najmniej </w:t>
            </w:r>
            <w:r w:rsidRPr="00416749">
              <w:rPr>
                <w:rFonts w:cs="Calibri"/>
                <w:bCs/>
                <w:sz w:val="20"/>
                <w:szCs w:val="20"/>
                <w:lang w:val="pl-PL"/>
              </w:rPr>
              <w:t>12</w:t>
            </w:r>
            <w:r w:rsidRPr="00013DAC">
              <w:rPr>
                <w:rFonts w:cs="Calibri"/>
                <w:bCs/>
                <w:sz w:val="20"/>
                <w:szCs w:val="20"/>
                <w:lang w:val="pl-PL"/>
              </w:rPr>
              <w:t xml:space="preserve"> TOPS.</w:t>
            </w:r>
          </w:p>
          <w:p w14:paraId="3DFC6EB6" w14:textId="77777777" w:rsidR="008F3C24" w:rsidRPr="00013DAC" w:rsidRDefault="008F3C24" w:rsidP="00584B0B">
            <w:pPr>
              <w:jc w:val="both"/>
              <w:rPr>
                <w:rFonts w:cstheme="minorHAnsi"/>
                <w:bCs/>
                <w:sz w:val="20"/>
                <w:szCs w:val="20"/>
                <w:lang w:val="pl-PL"/>
              </w:rPr>
            </w:pPr>
            <w:r w:rsidRPr="00013DAC">
              <w:rPr>
                <w:rFonts w:cstheme="minorHAnsi"/>
                <w:bCs/>
                <w:sz w:val="20"/>
                <w:szCs w:val="20"/>
                <w:lang w:val="pl-PL"/>
              </w:rPr>
              <w:t xml:space="preserve">Ponadto, procesor musi osiągać w teście </w:t>
            </w:r>
            <w:proofErr w:type="spellStart"/>
            <w:r w:rsidRPr="00013DAC">
              <w:rPr>
                <w:rFonts w:cstheme="minorHAnsi"/>
                <w:bCs/>
                <w:sz w:val="20"/>
                <w:szCs w:val="20"/>
                <w:lang w:val="pl-PL"/>
              </w:rPr>
              <w:t>PassMark</w:t>
            </w:r>
            <w:proofErr w:type="spellEnd"/>
            <w:r w:rsidRPr="00013DAC">
              <w:rPr>
                <w:rFonts w:cstheme="minorHAnsi"/>
                <w:bCs/>
                <w:sz w:val="20"/>
                <w:szCs w:val="20"/>
                <w:lang w:val="pl-PL"/>
              </w:rPr>
              <w:t xml:space="preserve"> Performance Test, co najmniej </w:t>
            </w:r>
            <w:r w:rsidRPr="00013DAC">
              <w:rPr>
                <w:rFonts w:cs="Calibri"/>
                <w:bCs/>
                <w:sz w:val="20"/>
                <w:szCs w:val="20"/>
                <w:lang w:val="pl-PL"/>
              </w:rPr>
              <w:t>28830</w:t>
            </w:r>
            <w:r w:rsidRPr="00013DAC">
              <w:rPr>
                <w:rFonts w:cstheme="minorHAnsi"/>
                <w:bCs/>
                <w:sz w:val="20"/>
                <w:szCs w:val="20"/>
                <w:lang w:val="pl-PL"/>
              </w:rPr>
              <w:t xml:space="preserve">punktów w kategorii </w:t>
            </w:r>
            <w:proofErr w:type="spellStart"/>
            <w:r w:rsidRPr="00013DAC">
              <w:rPr>
                <w:rFonts w:cstheme="minorHAnsi"/>
                <w:bCs/>
                <w:sz w:val="20"/>
                <w:szCs w:val="20"/>
                <w:lang w:val="pl-PL"/>
              </w:rPr>
              <w:t>Average</w:t>
            </w:r>
            <w:proofErr w:type="spellEnd"/>
            <w:r w:rsidRPr="00013DAC">
              <w:rPr>
                <w:rFonts w:cstheme="minorHAnsi"/>
                <w:bCs/>
                <w:sz w:val="20"/>
                <w:szCs w:val="20"/>
                <w:lang w:val="pl-PL"/>
              </w:rPr>
              <w:t xml:space="preserve"> CPU Mark (</w:t>
            </w:r>
            <w:r w:rsidRPr="00742290">
              <w:rPr>
                <w:rFonts w:asciiTheme="minorHAnsi" w:hAnsiTheme="minorHAnsi" w:cstheme="minorHAnsi"/>
                <w:sz w:val="20"/>
                <w:szCs w:val="20"/>
                <w:lang w:val="pl-PL"/>
              </w:rPr>
              <w:t>stan na dzień 22.07.2026</w:t>
            </w:r>
            <w:r>
              <w:rPr>
                <w:rFonts w:cstheme="minorHAnsi"/>
                <w:sz w:val="20"/>
                <w:szCs w:val="20"/>
                <w:lang w:val="pl-PL"/>
              </w:rPr>
              <w:t xml:space="preserve"> Załącznik nr 2</w:t>
            </w:r>
            <w:r w:rsidRPr="00013DAC">
              <w:rPr>
                <w:rFonts w:cstheme="minorHAnsi"/>
                <w:bCs/>
                <w:sz w:val="20"/>
                <w:szCs w:val="20"/>
                <w:lang w:val="pl-PL"/>
              </w:rPr>
              <w:t xml:space="preserve">). </w:t>
            </w:r>
          </w:p>
          <w:p w14:paraId="18300A0C" w14:textId="77777777" w:rsidR="008F3C24" w:rsidRPr="00013DAC" w:rsidRDefault="008F3C24" w:rsidP="00584B0B">
            <w:pPr>
              <w:jc w:val="both"/>
              <w:rPr>
                <w:rFonts w:cs="Calibri"/>
                <w:bCs/>
                <w:color w:val="FF0000"/>
                <w:sz w:val="20"/>
                <w:szCs w:val="20"/>
                <w:lang w:val="pl-PL"/>
              </w:rPr>
            </w:pPr>
            <w:r w:rsidRPr="00013DAC">
              <w:rPr>
                <w:rFonts w:cstheme="minorHAnsi"/>
                <w:bCs/>
                <w:sz w:val="20"/>
                <w:szCs w:val="20"/>
                <w:lang w:val="pl-PL"/>
              </w:rPr>
              <w:t xml:space="preserve">Wynik dostępny na stronie: </w:t>
            </w:r>
            <w:hyperlink r:id="rId12" w:history="1">
              <w:r w:rsidRPr="00013DAC">
                <w:rPr>
                  <w:rStyle w:val="Hipercze"/>
                  <w:rFonts w:cstheme="minorHAnsi"/>
                  <w:bCs/>
                  <w:sz w:val="20"/>
                  <w:szCs w:val="20"/>
                  <w:lang w:val="pl-PL"/>
                </w:rPr>
                <w:t>https://www.cpubenchmark.net/cpu_list.php</w:t>
              </w:r>
            </w:hyperlink>
            <w:r w:rsidRPr="00013DAC">
              <w:rPr>
                <w:rFonts w:cstheme="minorHAnsi"/>
                <w:bCs/>
                <w:sz w:val="20"/>
                <w:szCs w:val="20"/>
                <w:lang w:val="pl-PL"/>
              </w:rPr>
              <w:t xml:space="preserve">  </w:t>
            </w:r>
          </w:p>
        </w:tc>
      </w:tr>
      <w:tr w:rsidR="008F3C24" w:rsidRPr="00013DAC" w14:paraId="4BA60B0C" w14:textId="77777777" w:rsidTr="00584B0B">
        <w:tc>
          <w:tcPr>
            <w:tcW w:w="1706" w:type="dxa"/>
            <w:tcBorders>
              <w:top w:val="single" w:sz="4" w:space="0" w:color="auto"/>
              <w:left w:val="single" w:sz="4" w:space="0" w:color="auto"/>
              <w:bottom w:val="single" w:sz="4" w:space="0" w:color="auto"/>
              <w:right w:val="single" w:sz="4" w:space="0" w:color="auto"/>
            </w:tcBorders>
            <w:hideMark/>
          </w:tcPr>
          <w:p w14:paraId="00DAE6A0" w14:textId="77777777" w:rsidR="008F3C24" w:rsidRPr="00013DAC" w:rsidRDefault="008F3C24" w:rsidP="00584B0B">
            <w:pPr>
              <w:jc w:val="center"/>
              <w:rPr>
                <w:rFonts w:cs="Calibri"/>
                <w:b/>
                <w:color w:val="000000" w:themeColor="text1"/>
                <w:sz w:val="20"/>
                <w:szCs w:val="20"/>
                <w:lang w:val="pl-PL"/>
              </w:rPr>
            </w:pPr>
            <w:r w:rsidRPr="00013DAC">
              <w:rPr>
                <w:rFonts w:cs="Calibri"/>
                <w:b/>
                <w:color w:val="000000" w:themeColor="text1"/>
                <w:sz w:val="20"/>
                <w:szCs w:val="20"/>
                <w:lang w:val="pl-PL"/>
              </w:rPr>
              <w:t>Pamięć RAM</w:t>
            </w:r>
          </w:p>
        </w:tc>
        <w:tc>
          <w:tcPr>
            <w:tcW w:w="7928" w:type="dxa"/>
            <w:tcBorders>
              <w:top w:val="single" w:sz="4" w:space="0" w:color="auto"/>
              <w:left w:val="single" w:sz="4" w:space="0" w:color="auto"/>
              <w:bottom w:val="single" w:sz="4" w:space="0" w:color="auto"/>
              <w:right w:val="single" w:sz="4" w:space="0" w:color="auto"/>
            </w:tcBorders>
            <w:hideMark/>
          </w:tcPr>
          <w:p w14:paraId="68CE4125" w14:textId="77777777" w:rsidR="008F3C24" w:rsidRPr="00013DAC" w:rsidRDefault="008F3C24" w:rsidP="00584B0B">
            <w:pPr>
              <w:jc w:val="both"/>
              <w:rPr>
                <w:rFonts w:cs="Calibri"/>
                <w:bCs/>
                <w:sz w:val="20"/>
                <w:szCs w:val="20"/>
                <w:lang w:val="pl-PL"/>
              </w:rPr>
            </w:pPr>
            <w:r w:rsidRPr="00013DAC">
              <w:rPr>
                <w:rFonts w:cs="Calibri"/>
                <w:bCs/>
                <w:sz w:val="20"/>
                <w:szCs w:val="20"/>
                <w:lang w:val="pl-PL"/>
              </w:rPr>
              <w:t xml:space="preserve">32GB DDR5 5200 MT/s. dwa </w:t>
            </w:r>
            <w:proofErr w:type="spellStart"/>
            <w:r w:rsidRPr="00013DAC">
              <w:rPr>
                <w:rFonts w:cs="Calibri"/>
                <w:bCs/>
                <w:sz w:val="20"/>
                <w:szCs w:val="20"/>
                <w:lang w:val="pl-PL"/>
              </w:rPr>
              <w:t>sloty</w:t>
            </w:r>
            <w:proofErr w:type="spellEnd"/>
            <w:r w:rsidRPr="00013DAC">
              <w:rPr>
                <w:rFonts w:cs="Calibri"/>
                <w:bCs/>
                <w:sz w:val="20"/>
                <w:szCs w:val="20"/>
                <w:lang w:val="pl-PL"/>
              </w:rPr>
              <w:t xml:space="preserve"> pamięci</w:t>
            </w:r>
          </w:p>
        </w:tc>
      </w:tr>
      <w:tr w:rsidR="008F3C24" w:rsidRPr="00013DAC" w14:paraId="2D817801" w14:textId="77777777" w:rsidTr="00584B0B">
        <w:tc>
          <w:tcPr>
            <w:tcW w:w="1706" w:type="dxa"/>
            <w:tcBorders>
              <w:top w:val="single" w:sz="4" w:space="0" w:color="auto"/>
              <w:left w:val="single" w:sz="4" w:space="0" w:color="auto"/>
              <w:bottom w:val="single" w:sz="4" w:space="0" w:color="auto"/>
              <w:right w:val="single" w:sz="4" w:space="0" w:color="auto"/>
            </w:tcBorders>
            <w:hideMark/>
          </w:tcPr>
          <w:p w14:paraId="3C02B229" w14:textId="77777777" w:rsidR="008F3C24" w:rsidRPr="00013DAC" w:rsidRDefault="008F3C24" w:rsidP="00584B0B">
            <w:pPr>
              <w:jc w:val="center"/>
              <w:rPr>
                <w:rFonts w:cs="Calibri"/>
                <w:b/>
                <w:color w:val="000000" w:themeColor="text1"/>
                <w:sz w:val="20"/>
                <w:szCs w:val="20"/>
                <w:lang w:val="pl-PL"/>
              </w:rPr>
            </w:pPr>
            <w:r w:rsidRPr="00013DAC">
              <w:rPr>
                <w:rFonts w:cs="Calibri"/>
                <w:b/>
                <w:color w:val="000000" w:themeColor="text1"/>
                <w:sz w:val="20"/>
                <w:szCs w:val="20"/>
                <w:lang w:val="pl-PL"/>
              </w:rPr>
              <w:t>Pamięć masowa</w:t>
            </w:r>
          </w:p>
        </w:tc>
        <w:tc>
          <w:tcPr>
            <w:tcW w:w="7928" w:type="dxa"/>
            <w:tcBorders>
              <w:top w:val="single" w:sz="4" w:space="0" w:color="auto"/>
              <w:left w:val="single" w:sz="4" w:space="0" w:color="auto"/>
              <w:bottom w:val="single" w:sz="4" w:space="0" w:color="auto"/>
              <w:right w:val="single" w:sz="4" w:space="0" w:color="auto"/>
            </w:tcBorders>
          </w:tcPr>
          <w:p w14:paraId="4E79B0D3" w14:textId="77777777" w:rsidR="008F3C24" w:rsidRPr="00013DAC" w:rsidRDefault="008F3C24" w:rsidP="00584B0B">
            <w:pPr>
              <w:jc w:val="both"/>
              <w:rPr>
                <w:rFonts w:cs="Calibri"/>
                <w:bCs/>
                <w:sz w:val="20"/>
                <w:szCs w:val="20"/>
                <w:lang w:val="pl-PL"/>
              </w:rPr>
            </w:pPr>
            <w:r w:rsidRPr="00013DAC">
              <w:rPr>
                <w:rFonts w:cs="Calibri"/>
                <w:bCs/>
                <w:sz w:val="20"/>
                <w:szCs w:val="20"/>
                <w:lang w:val="pl-PL"/>
              </w:rPr>
              <w:t xml:space="preserve">1TB </w:t>
            </w:r>
            <w:proofErr w:type="spellStart"/>
            <w:r w:rsidRPr="00013DAC">
              <w:rPr>
                <w:rFonts w:cs="Calibri"/>
                <w:bCs/>
                <w:sz w:val="20"/>
                <w:szCs w:val="20"/>
                <w:lang w:val="pl-PL"/>
              </w:rPr>
              <w:t>NVMe</w:t>
            </w:r>
            <w:proofErr w:type="spellEnd"/>
            <w:r w:rsidRPr="00013DAC">
              <w:rPr>
                <w:rFonts w:cs="Calibri"/>
                <w:bCs/>
                <w:sz w:val="20"/>
                <w:szCs w:val="20"/>
                <w:lang w:val="pl-PL"/>
              </w:rPr>
              <w:t xml:space="preserve"> SSD M.2  </w:t>
            </w:r>
          </w:p>
        </w:tc>
      </w:tr>
      <w:tr w:rsidR="008F3C24" w:rsidRPr="00013DAC" w14:paraId="153A534A" w14:textId="77777777" w:rsidTr="00584B0B">
        <w:tc>
          <w:tcPr>
            <w:tcW w:w="1706" w:type="dxa"/>
            <w:tcBorders>
              <w:top w:val="single" w:sz="4" w:space="0" w:color="auto"/>
              <w:left w:val="single" w:sz="4" w:space="0" w:color="auto"/>
              <w:bottom w:val="single" w:sz="4" w:space="0" w:color="auto"/>
              <w:right w:val="single" w:sz="4" w:space="0" w:color="auto"/>
            </w:tcBorders>
            <w:hideMark/>
          </w:tcPr>
          <w:p w14:paraId="5AE580AC" w14:textId="77777777" w:rsidR="008F3C24" w:rsidRPr="00013DAC" w:rsidRDefault="008F3C24" w:rsidP="00584B0B">
            <w:pPr>
              <w:jc w:val="center"/>
              <w:rPr>
                <w:rFonts w:cs="Calibri"/>
                <w:b/>
                <w:color w:val="000000" w:themeColor="text1"/>
                <w:sz w:val="20"/>
                <w:szCs w:val="20"/>
                <w:lang w:val="pl-PL"/>
              </w:rPr>
            </w:pPr>
            <w:r w:rsidRPr="00013DAC">
              <w:rPr>
                <w:rFonts w:cs="Calibri"/>
                <w:b/>
                <w:color w:val="000000" w:themeColor="text1"/>
                <w:sz w:val="20"/>
                <w:szCs w:val="20"/>
                <w:lang w:val="pl-PL"/>
              </w:rPr>
              <w:t>Karta graficzna</w:t>
            </w:r>
          </w:p>
        </w:tc>
        <w:tc>
          <w:tcPr>
            <w:tcW w:w="7928" w:type="dxa"/>
            <w:tcBorders>
              <w:top w:val="single" w:sz="4" w:space="0" w:color="auto"/>
              <w:left w:val="single" w:sz="4" w:space="0" w:color="auto"/>
              <w:bottom w:val="single" w:sz="4" w:space="0" w:color="auto"/>
              <w:right w:val="single" w:sz="4" w:space="0" w:color="auto"/>
            </w:tcBorders>
          </w:tcPr>
          <w:p w14:paraId="31863D2C" w14:textId="77777777" w:rsidR="008F3C24" w:rsidRPr="00013DAC" w:rsidRDefault="008F3C24" w:rsidP="00584B0B">
            <w:pPr>
              <w:spacing w:after="0" w:line="240" w:lineRule="auto"/>
              <w:rPr>
                <w:rFonts w:cs="Calibri"/>
                <w:bCs/>
                <w:sz w:val="20"/>
                <w:szCs w:val="20"/>
                <w:lang w:val="pl-PL"/>
              </w:rPr>
            </w:pPr>
            <w:r w:rsidRPr="00013DAC">
              <w:rPr>
                <w:rFonts w:cs="Calibri"/>
                <w:bCs/>
                <w:sz w:val="20"/>
                <w:szCs w:val="20"/>
                <w:lang w:val="pl-PL"/>
              </w:rPr>
              <w:t xml:space="preserve">Zintegrowana karta graficzna. </w:t>
            </w:r>
          </w:p>
          <w:p w14:paraId="05E5900A" w14:textId="77777777" w:rsidR="008F3C24" w:rsidRPr="00013DAC" w:rsidRDefault="008F3C24" w:rsidP="00584B0B">
            <w:pPr>
              <w:spacing w:after="0" w:line="240" w:lineRule="auto"/>
              <w:rPr>
                <w:rFonts w:cs="Calibri"/>
                <w:bCs/>
                <w:sz w:val="20"/>
                <w:szCs w:val="20"/>
                <w:lang w:val="pl-PL"/>
              </w:rPr>
            </w:pPr>
            <w:r w:rsidRPr="00013DAC">
              <w:rPr>
                <w:rFonts w:cs="Calibri"/>
                <w:bCs/>
                <w:sz w:val="20"/>
                <w:szCs w:val="20"/>
                <w:lang w:val="pl-PL"/>
              </w:rPr>
              <w:t xml:space="preserve">oraz, </w:t>
            </w:r>
          </w:p>
          <w:p w14:paraId="52D374F2" w14:textId="77777777" w:rsidR="008F3C24" w:rsidRPr="00013DAC" w:rsidRDefault="008F3C24" w:rsidP="00584B0B">
            <w:pPr>
              <w:spacing w:after="0" w:line="240" w:lineRule="auto"/>
              <w:rPr>
                <w:rFonts w:cs="Calibri"/>
                <w:bCs/>
                <w:sz w:val="20"/>
                <w:szCs w:val="20"/>
                <w:lang w:val="pl-PL"/>
              </w:rPr>
            </w:pPr>
            <w:r w:rsidRPr="00013DAC">
              <w:rPr>
                <w:rFonts w:cs="Calibri"/>
                <w:bCs/>
                <w:sz w:val="20"/>
                <w:szCs w:val="20"/>
                <w:lang w:val="pl-PL"/>
              </w:rPr>
              <w:t xml:space="preserve">Karta graficzna o parta na procesorze wspierającym </w:t>
            </w:r>
            <w:proofErr w:type="spellStart"/>
            <w:r w:rsidRPr="00013DAC">
              <w:rPr>
                <w:rFonts w:cs="Calibri"/>
                <w:bCs/>
                <w:sz w:val="20"/>
                <w:szCs w:val="20"/>
                <w:lang w:val="pl-PL"/>
              </w:rPr>
              <w:t>ray-tracing</w:t>
            </w:r>
            <w:proofErr w:type="spellEnd"/>
            <w:r w:rsidRPr="00013DAC">
              <w:rPr>
                <w:rFonts w:cs="Calibri"/>
                <w:bCs/>
                <w:sz w:val="20"/>
                <w:szCs w:val="20"/>
                <w:lang w:val="pl-PL"/>
              </w:rPr>
              <w:t xml:space="preserve">, co najmniej 2500 rdzeni CUDA, pamięć karty graficznej: min. 8 GB GDDR7 </w:t>
            </w:r>
          </w:p>
        </w:tc>
      </w:tr>
      <w:tr w:rsidR="008F3C24" w:rsidRPr="00013DAC" w14:paraId="1A8222AE" w14:textId="77777777" w:rsidTr="00584B0B">
        <w:tc>
          <w:tcPr>
            <w:tcW w:w="1706" w:type="dxa"/>
            <w:tcBorders>
              <w:top w:val="single" w:sz="4" w:space="0" w:color="auto"/>
              <w:left w:val="single" w:sz="4" w:space="0" w:color="auto"/>
              <w:bottom w:val="single" w:sz="4" w:space="0" w:color="auto"/>
              <w:right w:val="single" w:sz="4" w:space="0" w:color="auto"/>
            </w:tcBorders>
            <w:hideMark/>
          </w:tcPr>
          <w:p w14:paraId="7999FC85" w14:textId="77777777" w:rsidR="008F3C24" w:rsidRPr="00013DAC" w:rsidRDefault="008F3C24" w:rsidP="00584B0B">
            <w:pPr>
              <w:jc w:val="center"/>
              <w:rPr>
                <w:rFonts w:cs="Calibri"/>
                <w:b/>
                <w:color w:val="000000" w:themeColor="text1"/>
                <w:sz w:val="20"/>
                <w:szCs w:val="20"/>
                <w:lang w:val="pl-PL"/>
              </w:rPr>
            </w:pPr>
            <w:r w:rsidRPr="00013DAC">
              <w:rPr>
                <w:rFonts w:cs="Calibri"/>
                <w:b/>
                <w:color w:val="000000" w:themeColor="text1"/>
                <w:sz w:val="20"/>
                <w:szCs w:val="20"/>
                <w:lang w:val="pl-PL"/>
              </w:rPr>
              <w:t>Klawiatura i urządzenie wskazujące</w:t>
            </w:r>
          </w:p>
        </w:tc>
        <w:tc>
          <w:tcPr>
            <w:tcW w:w="7928" w:type="dxa"/>
            <w:tcBorders>
              <w:top w:val="single" w:sz="4" w:space="0" w:color="auto"/>
              <w:left w:val="single" w:sz="4" w:space="0" w:color="auto"/>
              <w:bottom w:val="single" w:sz="4" w:space="0" w:color="auto"/>
              <w:right w:val="single" w:sz="4" w:space="0" w:color="auto"/>
            </w:tcBorders>
            <w:hideMark/>
          </w:tcPr>
          <w:p w14:paraId="237974D4" w14:textId="77777777" w:rsidR="008F3C24" w:rsidRPr="00013DAC" w:rsidRDefault="008F3C24" w:rsidP="00584B0B">
            <w:pPr>
              <w:jc w:val="both"/>
              <w:rPr>
                <w:rFonts w:cs="Calibri"/>
                <w:bCs/>
                <w:sz w:val="20"/>
                <w:szCs w:val="20"/>
                <w:lang w:val="pl-PL"/>
              </w:rPr>
            </w:pPr>
            <w:r w:rsidRPr="00013DAC">
              <w:rPr>
                <w:rFonts w:cs="Calibri"/>
                <w:bCs/>
                <w:sz w:val="20"/>
                <w:szCs w:val="20"/>
                <w:lang w:val="pl-PL"/>
              </w:rPr>
              <w:t>Klawiatura z wbudowanym podświetleniem w układzie US – QWERTY z wydzieloną klawiaturą numeryczną po prawej stronie.</w:t>
            </w:r>
          </w:p>
          <w:p w14:paraId="05839BE5" w14:textId="77777777" w:rsidR="008F3C24" w:rsidRPr="00013DAC" w:rsidRDefault="008F3C24" w:rsidP="00584B0B">
            <w:pPr>
              <w:jc w:val="both"/>
              <w:rPr>
                <w:rFonts w:cs="Calibri"/>
                <w:bCs/>
                <w:sz w:val="20"/>
                <w:szCs w:val="20"/>
                <w:lang w:val="pl-PL"/>
              </w:rPr>
            </w:pPr>
            <w:r w:rsidRPr="00013DAC">
              <w:rPr>
                <w:rFonts w:cs="Calibri"/>
                <w:bCs/>
                <w:sz w:val="20"/>
                <w:szCs w:val="20"/>
                <w:lang w:val="pl-PL"/>
              </w:rPr>
              <w:t xml:space="preserve">Wszystkie klawisze funkcyjne typu: </w:t>
            </w:r>
            <w:proofErr w:type="spellStart"/>
            <w:r w:rsidRPr="00013DAC">
              <w:rPr>
                <w:rFonts w:cs="Calibri"/>
                <w:bCs/>
                <w:sz w:val="20"/>
                <w:szCs w:val="20"/>
                <w:lang w:val="pl-PL"/>
              </w:rPr>
              <w:t>mute</w:t>
            </w:r>
            <w:proofErr w:type="spellEnd"/>
            <w:r w:rsidRPr="00013DAC">
              <w:rPr>
                <w:rFonts w:cs="Calibri"/>
                <w:bCs/>
                <w:sz w:val="20"/>
                <w:szCs w:val="20"/>
                <w:lang w:val="pl-PL"/>
              </w:rPr>
              <w:t xml:space="preserve">, mikrofon, regulacja głośności, </w:t>
            </w:r>
            <w:proofErr w:type="spellStart"/>
            <w:r w:rsidRPr="00013DAC">
              <w:rPr>
                <w:rFonts w:cs="Calibri"/>
                <w:bCs/>
                <w:sz w:val="20"/>
                <w:szCs w:val="20"/>
                <w:lang w:val="pl-PL"/>
              </w:rPr>
              <w:t>print</w:t>
            </w:r>
            <w:proofErr w:type="spellEnd"/>
            <w:r w:rsidRPr="00013DAC">
              <w:rPr>
                <w:rFonts w:cs="Calibri"/>
                <w:bCs/>
                <w:sz w:val="20"/>
                <w:szCs w:val="20"/>
                <w:lang w:val="pl-PL"/>
              </w:rPr>
              <w:t xml:space="preserve"> </w:t>
            </w:r>
            <w:proofErr w:type="spellStart"/>
            <w:r w:rsidRPr="00013DAC">
              <w:rPr>
                <w:rFonts w:cs="Calibri"/>
                <w:bCs/>
                <w:sz w:val="20"/>
                <w:szCs w:val="20"/>
                <w:lang w:val="pl-PL"/>
              </w:rPr>
              <w:t>screen</w:t>
            </w:r>
            <w:proofErr w:type="spellEnd"/>
            <w:r w:rsidRPr="00013DAC">
              <w:rPr>
                <w:rFonts w:cs="Calibri"/>
                <w:bCs/>
                <w:sz w:val="20"/>
                <w:szCs w:val="20"/>
                <w:lang w:val="pl-PL"/>
              </w:rPr>
              <w:t xml:space="preserve"> dostępne w ciągu klawiszy F1-F12. Dedykowany klawisz do obsługi asystenta AI.</w:t>
            </w:r>
          </w:p>
          <w:p w14:paraId="2500607B" w14:textId="77777777" w:rsidR="008F3C24" w:rsidRPr="00013DAC" w:rsidRDefault="008F3C24" w:rsidP="00584B0B">
            <w:pPr>
              <w:jc w:val="both"/>
              <w:rPr>
                <w:rFonts w:cs="Calibri"/>
                <w:bCs/>
                <w:sz w:val="20"/>
                <w:szCs w:val="20"/>
                <w:lang w:val="pl-PL"/>
              </w:rPr>
            </w:pPr>
            <w:proofErr w:type="spellStart"/>
            <w:r w:rsidRPr="00013DAC">
              <w:rPr>
                <w:rFonts w:cs="Calibri"/>
                <w:bCs/>
                <w:sz w:val="20"/>
                <w:szCs w:val="20"/>
                <w:lang w:val="pl-PL"/>
              </w:rPr>
              <w:t>Touchpad</w:t>
            </w:r>
            <w:proofErr w:type="spellEnd"/>
            <w:r w:rsidRPr="00013DAC">
              <w:rPr>
                <w:rFonts w:cs="Calibri"/>
                <w:bCs/>
                <w:sz w:val="20"/>
                <w:szCs w:val="20"/>
                <w:lang w:val="pl-PL"/>
              </w:rPr>
              <w:t xml:space="preserve"> lub </w:t>
            </w:r>
            <w:proofErr w:type="spellStart"/>
            <w:r w:rsidRPr="00013DAC">
              <w:rPr>
                <w:rFonts w:cs="Calibri"/>
                <w:bCs/>
                <w:sz w:val="20"/>
                <w:szCs w:val="20"/>
                <w:lang w:val="pl-PL"/>
              </w:rPr>
              <w:t>clickpad</w:t>
            </w:r>
            <w:proofErr w:type="spellEnd"/>
            <w:r w:rsidRPr="00013DAC">
              <w:rPr>
                <w:rFonts w:cs="Calibri"/>
                <w:bCs/>
                <w:sz w:val="20"/>
                <w:szCs w:val="20"/>
                <w:lang w:val="pl-PL"/>
              </w:rPr>
              <w:t xml:space="preserve"> z obsługą gestów, umożliwiający kontrolowanie kursora na ekranie w BIOS, systemie diagnostycznym oraz podczas instalacji systemu operacyjnego.</w:t>
            </w:r>
          </w:p>
        </w:tc>
      </w:tr>
      <w:tr w:rsidR="008F3C24" w:rsidRPr="00013DAC" w14:paraId="7F8F3E18" w14:textId="77777777" w:rsidTr="00584B0B">
        <w:tc>
          <w:tcPr>
            <w:tcW w:w="1706" w:type="dxa"/>
            <w:tcBorders>
              <w:top w:val="single" w:sz="4" w:space="0" w:color="auto"/>
              <w:left w:val="single" w:sz="4" w:space="0" w:color="auto"/>
              <w:bottom w:val="single" w:sz="4" w:space="0" w:color="auto"/>
              <w:right w:val="single" w:sz="4" w:space="0" w:color="auto"/>
            </w:tcBorders>
            <w:hideMark/>
          </w:tcPr>
          <w:p w14:paraId="0D793871" w14:textId="77777777" w:rsidR="008F3C24" w:rsidRPr="00013DAC" w:rsidRDefault="008F3C24" w:rsidP="00584B0B">
            <w:pPr>
              <w:jc w:val="center"/>
              <w:rPr>
                <w:rFonts w:cs="Calibri"/>
                <w:b/>
                <w:color w:val="000000" w:themeColor="text1"/>
                <w:sz w:val="20"/>
                <w:szCs w:val="20"/>
                <w:lang w:val="pl-PL"/>
              </w:rPr>
            </w:pPr>
            <w:r w:rsidRPr="00013DAC">
              <w:rPr>
                <w:rFonts w:cs="Calibri"/>
                <w:b/>
                <w:color w:val="000000" w:themeColor="text1"/>
                <w:sz w:val="20"/>
                <w:szCs w:val="20"/>
                <w:lang w:val="pl-PL"/>
              </w:rPr>
              <w:t>Multimedia</w:t>
            </w:r>
          </w:p>
        </w:tc>
        <w:tc>
          <w:tcPr>
            <w:tcW w:w="7928" w:type="dxa"/>
            <w:tcBorders>
              <w:top w:val="single" w:sz="4" w:space="0" w:color="auto"/>
              <w:left w:val="single" w:sz="4" w:space="0" w:color="auto"/>
              <w:bottom w:val="single" w:sz="4" w:space="0" w:color="auto"/>
              <w:right w:val="single" w:sz="4" w:space="0" w:color="auto"/>
            </w:tcBorders>
          </w:tcPr>
          <w:p w14:paraId="7E77089C" w14:textId="77777777" w:rsidR="008F3C24" w:rsidRPr="00787E4D" w:rsidRDefault="008F3C24" w:rsidP="00584B0B">
            <w:pPr>
              <w:jc w:val="both"/>
              <w:rPr>
                <w:rFonts w:cs="Calibri"/>
                <w:bCs/>
                <w:sz w:val="20"/>
                <w:szCs w:val="20"/>
                <w:lang w:val="pl-PL"/>
              </w:rPr>
            </w:pPr>
            <w:r w:rsidRPr="00787E4D">
              <w:rPr>
                <w:rFonts w:cs="Calibri"/>
                <w:bCs/>
                <w:sz w:val="20"/>
                <w:szCs w:val="20"/>
                <w:lang w:val="pl-PL"/>
              </w:rPr>
              <w:t xml:space="preserve">Wbudowane dwa głośniki o mocy 2W każdy. </w:t>
            </w:r>
          </w:p>
          <w:p w14:paraId="37924667" w14:textId="77777777" w:rsidR="008F3C24" w:rsidRPr="00787E4D" w:rsidRDefault="008F3C24" w:rsidP="00584B0B">
            <w:pPr>
              <w:jc w:val="both"/>
              <w:rPr>
                <w:rFonts w:cs="Calibri"/>
                <w:bCs/>
                <w:sz w:val="20"/>
                <w:szCs w:val="20"/>
                <w:lang w:val="pl-PL"/>
              </w:rPr>
            </w:pPr>
            <w:r w:rsidRPr="00787E4D">
              <w:rPr>
                <w:rFonts w:cs="Calibri"/>
                <w:bCs/>
                <w:sz w:val="20"/>
                <w:szCs w:val="20"/>
                <w:lang w:val="pl-PL"/>
              </w:rPr>
              <w:t>Dwa kierunkowe, cyfrowe mikrofony z funkcją redukcji szumów i poprawy mowy.</w:t>
            </w:r>
          </w:p>
          <w:p w14:paraId="01A3AF78" w14:textId="77777777" w:rsidR="008F3C24" w:rsidRPr="00787E4D" w:rsidRDefault="008F3C24" w:rsidP="00584B0B">
            <w:pPr>
              <w:jc w:val="both"/>
              <w:rPr>
                <w:rFonts w:cs="Calibri"/>
                <w:bCs/>
                <w:sz w:val="20"/>
                <w:szCs w:val="20"/>
                <w:lang w:val="pl-PL"/>
              </w:rPr>
            </w:pPr>
            <w:r w:rsidRPr="00787E4D">
              <w:rPr>
                <w:rFonts w:cs="Calibri"/>
                <w:bCs/>
                <w:sz w:val="20"/>
                <w:szCs w:val="20"/>
                <w:lang w:val="pl-PL"/>
              </w:rPr>
              <w:t xml:space="preserve">Kamera internetowa działająca w rozdzielczości FHD RGB, trwale zainstalowana w obudowie matrycy opatrzona w wbudowaną mechaniczną przysłonę. </w:t>
            </w:r>
          </w:p>
        </w:tc>
      </w:tr>
      <w:tr w:rsidR="008F3C24" w:rsidRPr="00013DAC" w14:paraId="5F5E8728" w14:textId="77777777" w:rsidTr="00584B0B">
        <w:tc>
          <w:tcPr>
            <w:tcW w:w="1706" w:type="dxa"/>
            <w:tcBorders>
              <w:top w:val="single" w:sz="4" w:space="0" w:color="auto"/>
              <w:left w:val="single" w:sz="4" w:space="0" w:color="auto"/>
              <w:bottom w:val="single" w:sz="4" w:space="0" w:color="auto"/>
              <w:right w:val="single" w:sz="4" w:space="0" w:color="auto"/>
            </w:tcBorders>
            <w:hideMark/>
          </w:tcPr>
          <w:p w14:paraId="354E2511" w14:textId="77777777" w:rsidR="008F3C24" w:rsidRPr="00013DAC" w:rsidRDefault="008F3C24" w:rsidP="00584B0B">
            <w:pPr>
              <w:jc w:val="center"/>
              <w:rPr>
                <w:rFonts w:cs="Calibri"/>
                <w:b/>
                <w:color w:val="000000" w:themeColor="text1"/>
                <w:sz w:val="20"/>
                <w:szCs w:val="20"/>
                <w:lang w:val="pl-PL"/>
              </w:rPr>
            </w:pPr>
            <w:r w:rsidRPr="00013DAC">
              <w:rPr>
                <w:rFonts w:cs="Calibri"/>
                <w:b/>
                <w:color w:val="000000" w:themeColor="text1"/>
                <w:sz w:val="20"/>
                <w:szCs w:val="20"/>
                <w:lang w:val="pl-PL"/>
              </w:rPr>
              <w:t>Łączność bezprzewodowa</w:t>
            </w:r>
          </w:p>
        </w:tc>
        <w:tc>
          <w:tcPr>
            <w:tcW w:w="7928" w:type="dxa"/>
            <w:tcBorders>
              <w:top w:val="single" w:sz="4" w:space="0" w:color="auto"/>
              <w:left w:val="single" w:sz="4" w:space="0" w:color="auto"/>
              <w:bottom w:val="single" w:sz="4" w:space="0" w:color="auto"/>
              <w:right w:val="single" w:sz="4" w:space="0" w:color="auto"/>
            </w:tcBorders>
            <w:hideMark/>
          </w:tcPr>
          <w:p w14:paraId="11F0D66B" w14:textId="77777777" w:rsidR="008F3C24" w:rsidRPr="00013DAC" w:rsidRDefault="008F3C24" w:rsidP="00584B0B">
            <w:pPr>
              <w:jc w:val="both"/>
              <w:rPr>
                <w:rFonts w:cs="Calibri"/>
                <w:bCs/>
                <w:color w:val="00B050"/>
                <w:sz w:val="20"/>
                <w:szCs w:val="20"/>
                <w:lang w:val="pl-PL"/>
              </w:rPr>
            </w:pPr>
            <w:r w:rsidRPr="00013DAC">
              <w:rPr>
                <w:rFonts w:cs="Calibri"/>
                <w:bCs/>
                <w:sz w:val="20"/>
                <w:szCs w:val="20"/>
                <w:lang w:val="pl-PL"/>
              </w:rPr>
              <w:t>Karta Wi-Fi 7 BE z Bluetooth 5.4</w:t>
            </w:r>
          </w:p>
        </w:tc>
      </w:tr>
      <w:tr w:rsidR="008F3C24" w:rsidRPr="00013DAC" w14:paraId="27794667" w14:textId="77777777" w:rsidTr="00584B0B">
        <w:trPr>
          <w:trHeight w:val="1125"/>
        </w:trPr>
        <w:tc>
          <w:tcPr>
            <w:tcW w:w="1706" w:type="dxa"/>
            <w:tcBorders>
              <w:top w:val="single" w:sz="4" w:space="0" w:color="auto"/>
              <w:left w:val="single" w:sz="4" w:space="0" w:color="auto"/>
              <w:bottom w:val="single" w:sz="4" w:space="0" w:color="auto"/>
              <w:right w:val="single" w:sz="4" w:space="0" w:color="auto"/>
            </w:tcBorders>
            <w:hideMark/>
          </w:tcPr>
          <w:p w14:paraId="487403E4" w14:textId="77777777" w:rsidR="008F3C24" w:rsidRPr="00013DAC" w:rsidRDefault="008F3C24" w:rsidP="00584B0B">
            <w:pPr>
              <w:jc w:val="center"/>
              <w:rPr>
                <w:rFonts w:cs="Calibri"/>
                <w:b/>
                <w:color w:val="000000" w:themeColor="text1"/>
                <w:sz w:val="20"/>
                <w:szCs w:val="20"/>
                <w:lang w:val="pl-PL"/>
              </w:rPr>
            </w:pPr>
            <w:r w:rsidRPr="00013DAC">
              <w:rPr>
                <w:rFonts w:cs="Calibri"/>
                <w:b/>
                <w:color w:val="000000" w:themeColor="text1"/>
                <w:sz w:val="20"/>
                <w:szCs w:val="20"/>
                <w:lang w:val="pl-PL"/>
              </w:rPr>
              <w:t>Bateria i zasilanie</w:t>
            </w:r>
          </w:p>
        </w:tc>
        <w:tc>
          <w:tcPr>
            <w:tcW w:w="7928" w:type="dxa"/>
            <w:tcBorders>
              <w:top w:val="single" w:sz="4" w:space="0" w:color="auto"/>
              <w:left w:val="single" w:sz="4" w:space="0" w:color="auto"/>
              <w:bottom w:val="single" w:sz="4" w:space="0" w:color="auto"/>
              <w:right w:val="single" w:sz="4" w:space="0" w:color="auto"/>
            </w:tcBorders>
          </w:tcPr>
          <w:p w14:paraId="25C60D0F" w14:textId="77777777" w:rsidR="008F3C24" w:rsidRPr="00787E4D" w:rsidRDefault="008F3C24" w:rsidP="00584B0B">
            <w:pPr>
              <w:jc w:val="both"/>
              <w:rPr>
                <w:rFonts w:cs="Calibri"/>
                <w:bCs/>
                <w:sz w:val="20"/>
                <w:szCs w:val="20"/>
                <w:lang w:val="pl-PL"/>
              </w:rPr>
            </w:pPr>
            <w:r w:rsidRPr="00787E4D">
              <w:rPr>
                <w:rFonts w:cs="Calibri"/>
                <w:bCs/>
                <w:sz w:val="20"/>
                <w:szCs w:val="20"/>
                <w:lang w:val="pl-PL"/>
              </w:rPr>
              <w:t xml:space="preserve">Bateria o pojemności min. 96 </w:t>
            </w:r>
            <w:proofErr w:type="spellStart"/>
            <w:r w:rsidRPr="00787E4D">
              <w:rPr>
                <w:rFonts w:cs="Calibri"/>
                <w:bCs/>
                <w:sz w:val="20"/>
                <w:szCs w:val="20"/>
                <w:lang w:val="pl-PL"/>
              </w:rPr>
              <w:t>Wh</w:t>
            </w:r>
            <w:proofErr w:type="spellEnd"/>
            <w:r w:rsidRPr="00787E4D">
              <w:rPr>
                <w:rFonts w:cs="Calibri"/>
                <w:bCs/>
                <w:sz w:val="20"/>
                <w:szCs w:val="20"/>
                <w:lang w:val="pl-PL"/>
              </w:rPr>
              <w:t xml:space="preserve">. </w:t>
            </w:r>
          </w:p>
          <w:p w14:paraId="39EFBA03" w14:textId="77777777" w:rsidR="008F3C24" w:rsidRPr="00787E4D" w:rsidRDefault="008F3C24" w:rsidP="00584B0B">
            <w:pPr>
              <w:jc w:val="both"/>
              <w:rPr>
                <w:rFonts w:cs="Calibri"/>
                <w:bCs/>
                <w:sz w:val="20"/>
                <w:szCs w:val="20"/>
                <w:lang w:val="pl-PL"/>
              </w:rPr>
            </w:pPr>
            <w:r w:rsidRPr="00787E4D">
              <w:rPr>
                <w:rFonts w:cs="Calibri"/>
                <w:bCs/>
                <w:sz w:val="20"/>
                <w:szCs w:val="20"/>
                <w:lang w:val="pl-PL"/>
              </w:rPr>
              <w:t>Ładowanie baterii do poziomu 80% w czasie 1 godziny.</w:t>
            </w:r>
          </w:p>
          <w:p w14:paraId="3CBFDC75" w14:textId="77777777" w:rsidR="008F3C24" w:rsidRPr="00787E4D" w:rsidRDefault="008F3C24" w:rsidP="00584B0B">
            <w:pPr>
              <w:jc w:val="both"/>
              <w:rPr>
                <w:rFonts w:cs="Calibri"/>
                <w:bCs/>
                <w:sz w:val="20"/>
                <w:szCs w:val="20"/>
                <w:lang w:val="pl-PL"/>
              </w:rPr>
            </w:pPr>
            <w:r w:rsidRPr="00787E4D">
              <w:rPr>
                <w:rFonts w:cs="Calibri"/>
                <w:bCs/>
                <w:sz w:val="20"/>
                <w:szCs w:val="20"/>
                <w:lang w:val="pl-PL"/>
              </w:rPr>
              <w:t xml:space="preserve">Zasilacz o mocy min. 165W ze złączem Typu – C </w:t>
            </w:r>
          </w:p>
        </w:tc>
      </w:tr>
      <w:tr w:rsidR="008F3C24" w:rsidRPr="00013DAC" w14:paraId="35AF4DE7" w14:textId="77777777" w:rsidTr="00584B0B">
        <w:tc>
          <w:tcPr>
            <w:tcW w:w="1706" w:type="dxa"/>
            <w:tcBorders>
              <w:top w:val="single" w:sz="4" w:space="0" w:color="auto"/>
              <w:left w:val="single" w:sz="4" w:space="0" w:color="auto"/>
              <w:bottom w:val="single" w:sz="4" w:space="0" w:color="auto"/>
              <w:right w:val="single" w:sz="4" w:space="0" w:color="auto"/>
            </w:tcBorders>
            <w:hideMark/>
          </w:tcPr>
          <w:p w14:paraId="728EA559" w14:textId="77777777" w:rsidR="008F3C24" w:rsidRPr="00013DAC" w:rsidRDefault="008F3C24" w:rsidP="00584B0B">
            <w:pPr>
              <w:jc w:val="center"/>
              <w:rPr>
                <w:rFonts w:cs="Calibri"/>
                <w:b/>
                <w:color w:val="000000" w:themeColor="text1"/>
                <w:sz w:val="20"/>
                <w:szCs w:val="20"/>
                <w:lang w:val="pl-PL"/>
              </w:rPr>
            </w:pPr>
            <w:r w:rsidRPr="00013DAC">
              <w:rPr>
                <w:rFonts w:cs="Calibri"/>
                <w:b/>
                <w:color w:val="000000" w:themeColor="text1"/>
                <w:sz w:val="20"/>
                <w:szCs w:val="20"/>
                <w:lang w:val="pl-PL"/>
              </w:rPr>
              <w:t xml:space="preserve">Waga </w:t>
            </w:r>
          </w:p>
        </w:tc>
        <w:tc>
          <w:tcPr>
            <w:tcW w:w="7928" w:type="dxa"/>
            <w:tcBorders>
              <w:top w:val="single" w:sz="4" w:space="0" w:color="auto"/>
              <w:left w:val="single" w:sz="4" w:space="0" w:color="auto"/>
              <w:bottom w:val="single" w:sz="4" w:space="0" w:color="auto"/>
              <w:right w:val="single" w:sz="4" w:space="0" w:color="auto"/>
            </w:tcBorders>
            <w:hideMark/>
          </w:tcPr>
          <w:p w14:paraId="656A2F8E" w14:textId="77777777" w:rsidR="008F3C24" w:rsidRPr="00013DAC" w:rsidRDefault="008F3C24" w:rsidP="00584B0B">
            <w:pPr>
              <w:jc w:val="both"/>
              <w:rPr>
                <w:rFonts w:cs="Calibri"/>
                <w:bCs/>
                <w:sz w:val="20"/>
                <w:szCs w:val="20"/>
                <w:lang w:val="pl-PL"/>
              </w:rPr>
            </w:pPr>
            <w:r w:rsidRPr="00013DAC">
              <w:rPr>
                <w:rFonts w:cs="Calibri"/>
                <w:bCs/>
                <w:sz w:val="20"/>
                <w:szCs w:val="20"/>
                <w:lang w:val="pl-PL"/>
              </w:rPr>
              <w:t>Katalogowa waga startowa nie większa niż 2.55kg wg. oficjalnej dokumentacji producenta.</w:t>
            </w:r>
          </w:p>
        </w:tc>
      </w:tr>
      <w:tr w:rsidR="008F3C24" w:rsidRPr="00013DAC" w14:paraId="76BFEEAB" w14:textId="77777777" w:rsidTr="00584B0B">
        <w:tc>
          <w:tcPr>
            <w:tcW w:w="1706" w:type="dxa"/>
            <w:tcBorders>
              <w:top w:val="single" w:sz="4" w:space="0" w:color="auto"/>
              <w:left w:val="single" w:sz="4" w:space="0" w:color="auto"/>
              <w:bottom w:val="single" w:sz="4" w:space="0" w:color="auto"/>
              <w:right w:val="single" w:sz="4" w:space="0" w:color="auto"/>
            </w:tcBorders>
            <w:hideMark/>
          </w:tcPr>
          <w:p w14:paraId="214C5F4D" w14:textId="77777777" w:rsidR="008F3C24" w:rsidRPr="00013DAC" w:rsidRDefault="008F3C24" w:rsidP="00584B0B">
            <w:pPr>
              <w:jc w:val="center"/>
              <w:rPr>
                <w:rFonts w:cs="Calibri"/>
                <w:b/>
                <w:color w:val="000000" w:themeColor="text1"/>
                <w:sz w:val="20"/>
                <w:szCs w:val="20"/>
                <w:lang w:val="pl-PL"/>
              </w:rPr>
            </w:pPr>
            <w:r w:rsidRPr="00013DAC">
              <w:rPr>
                <w:rFonts w:cs="Calibri"/>
                <w:b/>
                <w:color w:val="000000" w:themeColor="text1"/>
                <w:sz w:val="20"/>
                <w:szCs w:val="20"/>
                <w:lang w:val="pl-PL"/>
              </w:rPr>
              <w:lastRenderedPageBreak/>
              <w:t>Obudowa</w:t>
            </w:r>
          </w:p>
        </w:tc>
        <w:tc>
          <w:tcPr>
            <w:tcW w:w="7928" w:type="dxa"/>
            <w:tcBorders>
              <w:top w:val="single" w:sz="4" w:space="0" w:color="auto"/>
              <w:left w:val="single" w:sz="4" w:space="0" w:color="auto"/>
              <w:bottom w:val="single" w:sz="4" w:space="0" w:color="auto"/>
              <w:right w:val="single" w:sz="4" w:space="0" w:color="auto"/>
            </w:tcBorders>
            <w:hideMark/>
          </w:tcPr>
          <w:p w14:paraId="09F0D249" w14:textId="77777777" w:rsidR="008F3C24" w:rsidRPr="00787E4D" w:rsidRDefault="008F3C24" w:rsidP="00584B0B">
            <w:pPr>
              <w:jc w:val="both"/>
              <w:rPr>
                <w:rFonts w:cs="Calibri"/>
                <w:bCs/>
                <w:sz w:val="20"/>
                <w:szCs w:val="20"/>
                <w:lang w:val="pl-PL"/>
              </w:rPr>
            </w:pPr>
            <w:r w:rsidRPr="00013DAC">
              <w:rPr>
                <w:rFonts w:cs="Calibri"/>
                <w:bCs/>
                <w:sz w:val="20"/>
                <w:szCs w:val="20"/>
                <w:lang w:val="pl-PL"/>
              </w:rPr>
              <w:t xml:space="preserve">Kąt otwarcia notebooka min 180 stopni. </w:t>
            </w:r>
          </w:p>
        </w:tc>
      </w:tr>
      <w:tr w:rsidR="008F3C24" w:rsidRPr="00013DAC" w14:paraId="7B6BC1E1" w14:textId="77777777" w:rsidTr="00584B0B">
        <w:tc>
          <w:tcPr>
            <w:tcW w:w="1706" w:type="dxa"/>
            <w:tcBorders>
              <w:top w:val="single" w:sz="4" w:space="0" w:color="auto"/>
              <w:left w:val="single" w:sz="4" w:space="0" w:color="auto"/>
              <w:bottom w:val="single" w:sz="4" w:space="0" w:color="auto"/>
              <w:right w:val="single" w:sz="4" w:space="0" w:color="auto"/>
            </w:tcBorders>
            <w:hideMark/>
          </w:tcPr>
          <w:p w14:paraId="3C340025" w14:textId="77777777" w:rsidR="008F3C24" w:rsidRPr="00013DAC" w:rsidRDefault="008F3C24" w:rsidP="00584B0B">
            <w:pPr>
              <w:jc w:val="center"/>
              <w:rPr>
                <w:rFonts w:cs="Calibri"/>
                <w:b/>
                <w:color w:val="000000" w:themeColor="text1"/>
                <w:sz w:val="20"/>
                <w:szCs w:val="20"/>
                <w:lang w:val="pl-PL"/>
              </w:rPr>
            </w:pPr>
            <w:r w:rsidRPr="00013DAC">
              <w:rPr>
                <w:rFonts w:cs="Calibri"/>
                <w:b/>
                <w:color w:val="000000" w:themeColor="text1"/>
                <w:sz w:val="20"/>
                <w:szCs w:val="20"/>
                <w:lang w:val="pl-PL"/>
              </w:rPr>
              <w:t>BIOS/UEFI</w:t>
            </w:r>
          </w:p>
        </w:tc>
        <w:tc>
          <w:tcPr>
            <w:tcW w:w="7928" w:type="dxa"/>
            <w:tcBorders>
              <w:top w:val="single" w:sz="4" w:space="0" w:color="auto"/>
              <w:left w:val="single" w:sz="4" w:space="0" w:color="auto"/>
              <w:bottom w:val="single" w:sz="4" w:space="0" w:color="auto"/>
              <w:right w:val="single" w:sz="4" w:space="0" w:color="auto"/>
            </w:tcBorders>
          </w:tcPr>
          <w:p w14:paraId="31F6662E" w14:textId="77777777" w:rsidR="008F3C24" w:rsidRPr="00013DAC" w:rsidRDefault="008F3C24" w:rsidP="00584B0B">
            <w:pPr>
              <w:tabs>
                <w:tab w:val="num" w:pos="283"/>
              </w:tabs>
              <w:jc w:val="both"/>
              <w:rPr>
                <w:rFonts w:cs="Calibri"/>
                <w:bCs/>
                <w:sz w:val="20"/>
                <w:szCs w:val="20"/>
                <w:lang w:val="pl-PL"/>
              </w:rPr>
            </w:pPr>
            <w:r w:rsidRPr="00013DAC">
              <w:rPr>
                <w:rFonts w:cs="Calibri"/>
                <w:bCs/>
                <w:sz w:val="20"/>
                <w:szCs w:val="20"/>
                <w:lang w:val="pl-PL"/>
              </w:rPr>
              <w:t>Możliwość odczytania z BIOS informacji o:</w:t>
            </w:r>
          </w:p>
          <w:p w14:paraId="54BACB46" w14:textId="77777777" w:rsidR="008F3C24" w:rsidRPr="00013DAC" w:rsidRDefault="008F3C24" w:rsidP="008F3C24">
            <w:pPr>
              <w:numPr>
                <w:ilvl w:val="0"/>
                <w:numId w:val="30"/>
              </w:numPr>
              <w:tabs>
                <w:tab w:val="num" w:pos="283"/>
              </w:tabs>
              <w:spacing w:after="0" w:line="240" w:lineRule="auto"/>
              <w:contextualSpacing/>
              <w:jc w:val="both"/>
              <w:rPr>
                <w:rFonts w:cs="Calibri"/>
                <w:bCs/>
                <w:sz w:val="20"/>
                <w:szCs w:val="20"/>
                <w:lang w:val="pl-PL"/>
              </w:rPr>
            </w:pPr>
            <w:r w:rsidRPr="00013DAC">
              <w:rPr>
                <w:rFonts w:cs="Calibri"/>
                <w:bCs/>
                <w:sz w:val="20"/>
                <w:szCs w:val="20"/>
                <w:lang w:val="pl-PL"/>
              </w:rPr>
              <w:t>Wersji BIOS</w:t>
            </w:r>
          </w:p>
          <w:p w14:paraId="1D153118" w14:textId="77777777" w:rsidR="008F3C24" w:rsidRPr="00013DAC" w:rsidRDefault="008F3C24" w:rsidP="008F3C24">
            <w:pPr>
              <w:numPr>
                <w:ilvl w:val="0"/>
                <w:numId w:val="30"/>
              </w:numPr>
              <w:tabs>
                <w:tab w:val="num" w:pos="283"/>
              </w:tabs>
              <w:spacing w:after="0" w:line="240" w:lineRule="auto"/>
              <w:contextualSpacing/>
              <w:jc w:val="both"/>
              <w:rPr>
                <w:rFonts w:cs="Calibri"/>
                <w:bCs/>
                <w:sz w:val="20"/>
                <w:szCs w:val="20"/>
                <w:lang w:val="pl-PL"/>
              </w:rPr>
            </w:pPr>
            <w:r w:rsidRPr="00013DAC">
              <w:rPr>
                <w:rFonts w:cs="Calibri"/>
                <w:bCs/>
                <w:sz w:val="20"/>
                <w:szCs w:val="20"/>
                <w:lang w:val="pl-PL"/>
              </w:rPr>
              <w:t>Numerze seryjnym komputera</w:t>
            </w:r>
          </w:p>
          <w:p w14:paraId="51093870" w14:textId="77777777" w:rsidR="008F3C24" w:rsidRPr="00013DAC" w:rsidRDefault="008F3C24" w:rsidP="008F3C24">
            <w:pPr>
              <w:numPr>
                <w:ilvl w:val="0"/>
                <w:numId w:val="30"/>
              </w:numPr>
              <w:tabs>
                <w:tab w:val="num" w:pos="283"/>
              </w:tabs>
              <w:spacing w:after="0" w:line="240" w:lineRule="auto"/>
              <w:contextualSpacing/>
              <w:jc w:val="both"/>
              <w:rPr>
                <w:rFonts w:cs="Calibri"/>
                <w:bCs/>
                <w:sz w:val="20"/>
                <w:szCs w:val="20"/>
                <w:lang w:val="pl-PL"/>
              </w:rPr>
            </w:pPr>
            <w:r w:rsidRPr="00013DAC">
              <w:rPr>
                <w:rFonts w:cs="Calibri"/>
                <w:bCs/>
                <w:sz w:val="20"/>
                <w:szCs w:val="20"/>
                <w:lang w:val="pl-PL"/>
              </w:rPr>
              <w:t xml:space="preserve">Numerze inwentarzowym </w:t>
            </w:r>
          </w:p>
          <w:p w14:paraId="69C70EE8" w14:textId="77777777" w:rsidR="008F3C24" w:rsidRPr="00013DAC" w:rsidRDefault="008F3C24" w:rsidP="008F3C24">
            <w:pPr>
              <w:numPr>
                <w:ilvl w:val="0"/>
                <w:numId w:val="30"/>
              </w:numPr>
              <w:tabs>
                <w:tab w:val="num" w:pos="283"/>
              </w:tabs>
              <w:spacing w:after="0" w:line="240" w:lineRule="auto"/>
              <w:contextualSpacing/>
              <w:jc w:val="both"/>
              <w:rPr>
                <w:rFonts w:cs="Calibri"/>
                <w:bCs/>
                <w:sz w:val="20"/>
                <w:szCs w:val="20"/>
                <w:lang w:val="pl-PL"/>
              </w:rPr>
            </w:pPr>
            <w:r w:rsidRPr="00013DAC">
              <w:rPr>
                <w:rFonts w:cs="Calibri"/>
                <w:bCs/>
                <w:sz w:val="20"/>
                <w:szCs w:val="20"/>
                <w:lang w:val="pl-PL"/>
              </w:rPr>
              <w:t>Typie (modelu) procesora, ilości rdzeni, wielkości pamięci cache L2/L3</w:t>
            </w:r>
          </w:p>
          <w:p w14:paraId="1493BB8B" w14:textId="77777777" w:rsidR="008F3C24" w:rsidRPr="00013DAC" w:rsidRDefault="008F3C24" w:rsidP="008F3C24">
            <w:pPr>
              <w:numPr>
                <w:ilvl w:val="0"/>
                <w:numId w:val="30"/>
              </w:numPr>
              <w:tabs>
                <w:tab w:val="num" w:pos="283"/>
              </w:tabs>
              <w:spacing w:after="0" w:line="240" w:lineRule="auto"/>
              <w:contextualSpacing/>
              <w:jc w:val="both"/>
              <w:rPr>
                <w:rFonts w:cs="Calibri"/>
                <w:bCs/>
                <w:sz w:val="20"/>
                <w:szCs w:val="20"/>
                <w:lang w:val="pl-PL"/>
              </w:rPr>
            </w:pPr>
            <w:r w:rsidRPr="00013DAC">
              <w:rPr>
                <w:rFonts w:cs="Calibri"/>
                <w:bCs/>
                <w:sz w:val="20"/>
                <w:szCs w:val="20"/>
                <w:lang w:val="pl-PL"/>
              </w:rPr>
              <w:t>Ilości pamięci RAM i jej prędkości.</w:t>
            </w:r>
          </w:p>
          <w:p w14:paraId="028E6E22" w14:textId="77777777" w:rsidR="008F3C24" w:rsidRPr="00013DAC" w:rsidRDefault="008F3C24" w:rsidP="008F3C24">
            <w:pPr>
              <w:numPr>
                <w:ilvl w:val="0"/>
                <w:numId w:val="30"/>
              </w:numPr>
              <w:tabs>
                <w:tab w:val="num" w:pos="283"/>
              </w:tabs>
              <w:spacing w:after="0" w:line="240" w:lineRule="auto"/>
              <w:contextualSpacing/>
              <w:jc w:val="both"/>
              <w:rPr>
                <w:rFonts w:cs="Calibri"/>
                <w:bCs/>
                <w:sz w:val="20"/>
                <w:szCs w:val="20"/>
                <w:lang w:val="pl-PL"/>
              </w:rPr>
            </w:pPr>
            <w:r w:rsidRPr="00013DAC">
              <w:rPr>
                <w:rFonts w:cs="Calibri"/>
                <w:bCs/>
                <w:sz w:val="20"/>
                <w:szCs w:val="20"/>
                <w:lang w:val="pl-PL"/>
              </w:rPr>
              <w:t>Pojemności i modelu zainstalowanego dysku.</w:t>
            </w:r>
          </w:p>
          <w:p w14:paraId="2D23CF64" w14:textId="77777777" w:rsidR="008F3C24" w:rsidRPr="00013DAC" w:rsidRDefault="008F3C24" w:rsidP="008F3C24">
            <w:pPr>
              <w:numPr>
                <w:ilvl w:val="0"/>
                <w:numId w:val="30"/>
              </w:numPr>
              <w:tabs>
                <w:tab w:val="num" w:pos="283"/>
              </w:tabs>
              <w:spacing w:after="0" w:line="240" w:lineRule="auto"/>
              <w:contextualSpacing/>
              <w:jc w:val="both"/>
              <w:rPr>
                <w:rFonts w:cs="Calibri"/>
                <w:bCs/>
                <w:sz w:val="20"/>
                <w:szCs w:val="20"/>
                <w:lang w:val="pl-PL"/>
              </w:rPr>
            </w:pPr>
            <w:r w:rsidRPr="00013DAC">
              <w:rPr>
                <w:rFonts w:cs="Calibri"/>
                <w:bCs/>
                <w:sz w:val="20"/>
                <w:szCs w:val="20"/>
                <w:lang w:val="pl-PL"/>
              </w:rPr>
              <w:t xml:space="preserve">MAC adresie zintegrowanej karty sieciowej lub adresie MAC </w:t>
            </w:r>
            <w:proofErr w:type="spellStart"/>
            <w:r w:rsidRPr="00013DAC">
              <w:rPr>
                <w:rFonts w:cs="Calibri"/>
                <w:bCs/>
                <w:sz w:val="20"/>
                <w:szCs w:val="20"/>
                <w:lang w:val="pl-PL"/>
              </w:rPr>
              <w:t>Address</w:t>
            </w:r>
            <w:proofErr w:type="spellEnd"/>
            <w:r w:rsidRPr="00013DAC">
              <w:rPr>
                <w:rFonts w:cs="Calibri"/>
                <w:bCs/>
                <w:sz w:val="20"/>
                <w:szCs w:val="20"/>
                <w:lang w:val="pl-PL"/>
              </w:rPr>
              <w:t xml:space="preserve"> Pass Through (tzw. MAPT);</w:t>
            </w:r>
          </w:p>
          <w:p w14:paraId="51D7FC48" w14:textId="77777777" w:rsidR="008F3C24" w:rsidRPr="00013DAC" w:rsidRDefault="008F3C24" w:rsidP="00584B0B">
            <w:pPr>
              <w:tabs>
                <w:tab w:val="num" w:pos="283"/>
              </w:tabs>
              <w:jc w:val="both"/>
              <w:rPr>
                <w:rFonts w:cs="Calibri"/>
                <w:bCs/>
                <w:sz w:val="20"/>
                <w:szCs w:val="20"/>
                <w:lang w:val="pl-PL"/>
              </w:rPr>
            </w:pPr>
          </w:p>
          <w:p w14:paraId="65F6358A" w14:textId="77777777" w:rsidR="008F3C24" w:rsidRPr="00013DAC" w:rsidRDefault="008F3C24" w:rsidP="00584B0B">
            <w:pPr>
              <w:tabs>
                <w:tab w:val="num" w:pos="283"/>
              </w:tabs>
              <w:jc w:val="both"/>
              <w:rPr>
                <w:rFonts w:cs="Calibri"/>
                <w:bCs/>
                <w:sz w:val="20"/>
                <w:szCs w:val="20"/>
                <w:lang w:val="pl-PL"/>
              </w:rPr>
            </w:pPr>
            <w:r w:rsidRPr="00013DAC">
              <w:rPr>
                <w:rFonts w:cs="Calibri"/>
                <w:bCs/>
                <w:sz w:val="20"/>
                <w:szCs w:val="20"/>
                <w:lang w:val="pl-PL"/>
              </w:rPr>
              <w:t>BIOS musi zapewniać możliwość zarządzania:</w:t>
            </w:r>
          </w:p>
          <w:p w14:paraId="3170D1BD" w14:textId="77777777" w:rsidR="008F3C24" w:rsidRPr="00013DAC" w:rsidRDefault="008F3C24" w:rsidP="008F3C24">
            <w:pPr>
              <w:numPr>
                <w:ilvl w:val="0"/>
                <w:numId w:val="30"/>
              </w:numPr>
              <w:tabs>
                <w:tab w:val="num" w:pos="283"/>
              </w:tabs>
              <w:spacing w:after="0" w:line="240" w:lineRule="auto"/>
              <w:contextualSpacing/>
              <w:jc w:val="both"/>
              <w:rPr>
                <w:rFonts w:cs="Calibri"/>
                <w:bCs/>
                <w:sz w:val="20"/>
                <w:szCs w:val="20"/>
                <w:lang w:val="pl-PL"/>
              </w:rPr>
            </w:pPr>
            <w:r w:rsidRPr="00013DAC">
              <w:rPr>
                <w:rFonts w:cs="Calibri"/>
                <w:bCs/>
                <w:sz w:val="20"/>
                <w:szCs w:val="20"/>
                <w:lang w:val="pl-PL"/>
              </w:rPr>
              <w:t>Kamerą</w:t>
            </w:r>
          </w:p>
          <w:p w14:paraId="502B1AFF" w14:textId="77777777" w:rsidR="008F3C24" w:rsidRPr="00013DAC" w:rsidRDefault="008F3C24" w:rsidP="008F3C24">
            <w:pPr>
              <w:numPr>
                <w:ilvl w:val="0"/>
                <w:numId w:val="30"/>
              </w:numPr>
              <w:tabs>
                <w:tab w:val="num" w:pos="283"/>
              </w:tabs>
              <w:spacing w:after="0" w:line="240" w:lineRule="auto"/>
              <w:contextualSpacing/>
              <w:jc w:val="both"/>
              <w:rPr>
                <w:rFonts w:cs="Calibri"/>
                <w:bCs/>
                <w:sz w:val="20"/>
                <w:szCs w:val="20"/>
                <w:lang w:val="pl-PL"/>
              </w:rPr>
            </w:pPr>
            <w:r w:rsidRPr="00013DAC">
              <w:rPr>
                <w:rFonts w:cs="Calibri"/>
                <w:bCs/>
                <w:sz w:val="20"/>
                <w:szCs w:val="20"/>
                <w:lang w:val="pl-PL"/>
              </w:rPr>
              <w:t>Mikrofonem oraz głośnikami</w:t>
            </w:r>
          </w:p>
          <w:p w14:paraId="20B79296" w14:textId="77777777" w:rsidR="008F3C24" w:rsidRPr="00013DAC" w:rsidRDefault="008F3C24" w:rsidP="008F3C24">
            <w:pPr>
              <w:numPr>
                <w:ilvl w:val="0"/>
                <w:numId w:val="30"/>
              </w:numPr>
              <w:tabs>
                <w:tab w:val="num" w:pos="283"/>
              </w:tabs>
              <w:spacing w:after="0" w:line="240" w:lineRule="auto"/>
              <w:contextualSpacing/>
              <w:jc w:val="both"/>
              <w:rPr>
                <w:rFonts w:cs="Calibri"/>
                <w:bCs/>
                <w:sz w:val="20"/>
                <w:szCs w:val="20"/>
                <w:lang w:val="pl-PL"/>
              </w:rPr>
            </w:pPr>
            <w:r w:rsidRPr="00013DAC">
              <w:rPr>
                <w:rFonts w:cs="Calibri"/>
                <w:bCs/>
                <w:sz w:val="20"/>
                <w:szCs w:val="20"/>
                <w:lang w:val="pl-PL"/>
              </w:rPr>
              <w:t>Portami USB</w:t>
            </w:r>
          </w:p>
          <w:p w14:paraId="3D7F5830" w14:textId="77777777" w:rsidR="008F3C24" w:rsidRPr="00013DAC" w:rsidRDefault="008F3C24" w:rsidP="008F3C24">
            <w:pPr>
              <w:numPr>
                <w:ilvl w:val="0"/>
                <w:numId w:val="30"/>
              </w:numPr>
              <w:tabs>
                <w:tab w:val="num" w:pos="283"/>
              </w:tabs>
              <w:spacing w:after="0" w:line="240" w:lineRule="auto"/>
              <w:contextualSpacing/>
              <w:jc w:val="both"/>
              <w:rPr>
                <w:rFonts w:cs="Calibri"/>
                <w:bCs/>
                <w:sz w:val="20"/>
                <w:szCs w:val="20"/>
                <w:lang w:val="pl-PL"/>
              </w:rPr>
            </w:pPr>
            <w:r w:rsidRPr="00013DAC">
              <w:rPr>
                <w:rFonts w:cs="Calibri"/>
                <w:bCs/>
                <w:sz w:val="20"/>
                <w:szCs w:val="20"/>
                <w:lang w:val="pl-PL"/>
              </w:rPr>
              <w:t xml:space="preserve">Kontrolerem </w:t>
            </w:r>
            <w:proofErr w:type="spellStart"/>
            <w:r w:rsidRPr="00013DAC">
              <w:rPr>
                <w:rFonts w:cs="Calibri"/>
                <w:bCs/>
                <w:sz w:val="20"/>
                <w:szCs w:val="20"/>
                <w:lang w:val="pl-PL"/>
              </w:rPr>
              <w:t>NVMe</w:t>
            </w:r>
            <w:proofErr w:type="spellEnd"/>
          </w:p>
          <w:p w14:paraId="5966FF27" w14:textId="77777777" w:rsidR="008F3C24" w:rsidRPr="00013DAC" w:rsidRDefault="008F3C24" w:rsidP="008F3C24">
            <w:pPr>
              <w:numPr>
                <w:ilvl w:val="0"/>
                <w:numId w:val="30"/>
              </w:numPr>
              <w:tabs>
                <w:tab w:val="num" w:pos="283"/>
              </w:tabs>
              <w:spacing w:after="0" w:line="240" w:lineRule="auto"/>
              <w:contextualSpacing/>
              <w:jc w:val="both"/>
              <w:rPr>
                <w:rFonts w:cs="Calibri"/>
                <w:bCs/>
                <w:sz w:val="20"/>
                <w:szCs w:val="20"/>
                <w:lang w:val="pl-PL"/>
              </w:rPr>
            </w:pPr>
            <w:r w:rsidRPr="00013DAC">
              <w:rPr>
                <w:rFonts w:cs="Calibri"/>
                <w:bCs/>
                <w:sz w:val="20"/>
                <w:szCs w:val="20"/>
                <w:lang w:val="pl-PL"/>
              </w:rPr>
              <w:t>Zintegrowaną kartą sieciową (o ile występuje)</w:t>
            </w:r>
          </w:p>
          <w:p w14:paraId="5F577393" w14:textId="77777777" w:rsidR="008F3C24" w:rsidRPr="00013DAC" w:rsidRDefault="008F3C24" w:rsidP="008F3C24">
            <w:pPr>
              <w:numPr>
                <w:ilvl w:val="0"/>
                <w:numId w:val="30"/>
              </w:numPr>
              <w:tabs>
                <w:tab w:val="num" w:pos="283"/>
              </w:tabs>
              <w:spacing w:after="0" w:line="240" w:lineRule="auto"/>
              <w:contextualSpacing/>
              <w:jc w:val="both"/>
              <w:rPr>
                <w:rFonts w:cs="Calibri"/>
                <w:bCs/>
                <w:sz w:val="20"/>
                <w:szCs w:val="20"/>
                <w:lang w:val="pl-PL"/>
              </w:rPr>
            </w:pPr>
            <w:r w:rsidRPr="00013DAC">
              <w:rPr>
                <w:rFonts w:cs="Calibri"/>
                <w:bCs/>
                <w:sz w:val="20"/>
                <w:szCs w:val="20"/>
                <w:lang w:val="pl-PL"/>
              </w:rPr>
              <w:t xml:space="preserve">Kartą sieci bezprzewodowej i </w:t>
            </w:r>
            <w:proofErr w:type="spellStart"/>
            <w:r w:rsidRPr="00013DAC">
              <w:rPr>
                <w:rFonts w:cs="Calibri"/>
                <w:bCs/>
                <w:sz w:val="20"/>
                <w:szCs w:val="20"/>
                <w:lang w:val="pl-PL"/>
              </w:rPr>
              <w:t>bluetooth</w:t>
            </w:r>
            <w:proofErr w:type="spellEnd"/>
            <w:r w:rsidRPr="00013DAC">
              <w:rPr>
                <w:rFonts w:cs="Calibri"/>
                <w:bCs/>
                <w:sz w:val="20"/>
                <w:szCs w:val="20"/>
                <w:lang w:val="pl-PL"/>
              </w:rPr>
              <w:t xml:space="preserve"> (o ile występuje)</w:t>
            </w:r>
          </w:p>
          <w:p w14:paraId="38F9CAA2" w14:textId="77777777" w:rsidR="008F3C24" w:rsidRPr="00013DAC" w:rsidRDefault="008F3C24" w:rsidP="008F3C24">
            <w:pPr>
              <w:numPr>
                <w:ilvl w:val="0"/>
                <w:numId w:val="30"/>
              </w:numPr>
              <w:tabs>
                <w:tab w:val="num" w:pos="283"/>
              </w:tabs>
              <w:spacing w:after="0" w:line="240" w:lineRule="auto"/>
              <w:contextualSpacing/>
              <w:jc w:val="both"/>
              <w:rPr>
                <w:rFonts w:cs="Calibri"/>
                <w:bCs/>
                <w:sz w:val="20"/>
                <w:szCs w:val="20"/>
                <w:lang w:val="pl-PL"/>
              </w:rPr>
            </w:pPr>
            <w:r w:rsidRPr="00013DAC">
              <w:rPr>
                <w:rFonts w:cs="Calibri"/>
                <w:bCs/>
                <w:sz w:val="20"/>
                <w:szCs w:val="20"/>
                <w:lang w:val="pl-PL"/>
              </w:rPr>
              <w:t xml:space="preserve">Podświetleniem klawiatury </w:t>
            </w:r>
          </w:p>
          <w:p w14:paraId="61DF88D5" w14:textId="77777777" w:rsidR="008F3C24" w:rsidRPr="00013DAC" w:rsidRDefault="008F3C24" w:rsidP="00584B0B">
            <w:pPr>
              <w:tabs>
                <w:tab w:val="num" w:pos="283"/>
              </w:tabs>
              <w:jc w:val="both"/>
              <w:rPr>
                <w:rFonts w:cs="Calibri"/>
                <w:bCs/>
                <w:sz w:val="20"/>
                <w:szCs w:val="20"/>
                <w:lang w:val="pl-PL"/>
              </w:rPr>
            </w:pPr>
          </w:p>
          <w:p w14:paraId="5791475E" w14:textId="77777777" w:rsidR="008F3C24" w:rsidRPr="00013DAC" w:rsidRDefault="008F3C24" w:rsidP="00584B0B">
            <w:pPr>
              <w:tabs>
                <w:tab w:val="num" w:pos="283"/>
              </w:tabs>
              <w:jc w:val="both"/>
              <w:rPr>
                <w:rFonts w:cs="Calibri"/>
                <w:bCs/>
                <w:sz w:val="20"/>
                <w:szCs w:val="20"/>
                <w:lang w:val="pl-PL"/>
              </w:rPr>
            </w:pPr>
            <w:r w:rsidRPr="00013DAC">
              <w:rPr>
                <w:rFonts w:cs="Calibri"/>
                <w:bCs/>
                <w:sz w:val="20"/>
                <w:szCs w:val="20"/>
                <w:lang w:val="pl-PL"/>
              </w:rPr>
              <w:t xml:space="preserve">Powyższa funkcjonalność musi być realizowana wyłącznie przez BIOS. Nie dopuszcza </w:t>
            </w:r>
            <w:proofErr w:type="spellStart"/>
            <w:r w:rsidRPr="00013DAC">
              <w:rPr>
                <w:rFonts w:cs="Calibri"/>
                <w:bCs/>
                <w:sz w:val="20"/>
                <w:szCs w:val="20"/>
                <w:lang w:val="pl-PL"/>
              </w:rPr>
              <w:t>sie</w:t>
            </w:r>
            <w:proofErr w:type="spellEnd"/>
            <w:r w:rsidRPr="00013DAC">
              <w:rPr>
                <w:rFonts w:cs="Calibri"/>
                <w:bCs/>
                <w:sz w:val="20"/>
                <w:szCs w:val="20"/>
                <w:lang w:val="pl-PL"/>
              </w:rPr>
              <w:t xml:space="preserve"> realizacji poprzez dodatkowe oprogramowanie oraz przez system diagnostyczny.</w:t>
            </w:r>
          </w:p>
        </w:tc>
      </w:tr>
      <w:tr w:rsidR="008F3C24" w:rsidRPr="00013DAC" w14:paraId="301A3372" w14:textId="77777777" w:rsidTr="00584B0B">
        <w:tc>
          <w:tcPr>
            <w:tcW w:w="1706" w:type="dxa"/>
            <w:tcBorders>
              <w:top w:val="single" w:sz="4" w:space="0" w:color="auto"/>
              <w:left w:val="single" w:sz="4" w:space="0" w:color="auto"/>
              <w:bottom w:val="single" w:sz="4" w:space="0" w:color="auto"/>
              <w:right w:val="single" w:sz="4" w:space="0" w:color="auto"/>
            </w:tcBorders>
            <w:hideMark/>
          </w:tcPr>
          <w:p w14:paraId="6FF9C1AE" w14:textId="77777777" w:rsidR="008F3C24" w:rsidRPr="00013DAC" w:rsidRDefault="008F3C24" w:rsidP="00584B0B">
            <w:pPr>
              <w:jc w:val="center"/>
              <w:rPr>
                <w:rFonts w:cs="Calibri"/>
                <w:b/>
                <w:color w:val="000000" w:themeColor="text1"/>
                <w:sz w:val="20"/>
                <w:szCs w:val="20"/>
                <w:lang w:val="pl-PL"/>
              </w:rPr>
            </w:pPr>
            <w:r w:rsidRPr="00013DAC">
              <w:rPr>
                <w:rFonts w:cs="Calibri"/>
                <w:b/>
                <w:color w:val="000000" w:themeColor="text1"/>
                <w:sz w:val="20"/>
                <w:szCs w:val="20"/>
                <w:lang w:val="pl-PL"/>
              </w:rPr>
              <w:t>BIOS/UEFI - bezpieczeństwo</w:t>
            </w:r>
          </w:p>
        </w:tc>
        <w:tc>
          <w:tcPr>
            <w:tcW w:w="7928" w:type="dxa"/>
            <w:tcBorders>
              <w:top w:val="single" w:sz="4" w:space="0" w:color="auto"/>
              <w:left w:val="single" w:sz="4" w:space="0" w:color="auto"/>
              <w:bottom w:val="single" w:sz="4" w:space="0" w:color="auto"/>
              <w:right w:val="single" w:sz="4" w:space="0" w:color="auto"/>
            </w:tcBorders>
            <w:hideMark/>
          </w:tcPr>
          <w:p w14:paraId="5B88349C" w14:textId="77777777" w:rsidR="008F3C24" w:rsidRPr="00013DAC" w:rsidRDefault="008F3C24" w:rsidP="00584B0B">
            <w:pPr>
              <w:tabs>
                <w:tab w:val="num" w:pos="283"/>
              </w:tabs>
              <w:jc w:val="both"/>
              <w:rPr>
                <w:rFonts w:cs="Calibri"/>
                <w:bCs/>
                <w:sz w:val="20"/>
                <w:szCs w:val="20"/>
                <w:lang w:val="pl-PL"/>
              </w:rPr>
            </w:pPr>
            <w:r w:rsidRPr="00013DAC">
              <w:rPr>
                <w:rFonts w:cs="Calibri"/>
                <w:bCs/>
                <w:sz w:val="20"/>
                <w:szCs w:val="20"/>
                <w:lang w:val="pl-PL"/>
              </w:rPr>
              <w:t>W celu zapewnienia możliwie najwyższego poziomu bezpieczeństwa danych organizacji, BIOS/UEFI musi umożliwiać:</w:t>
            </w:r>
          </w:p>
          <w:p w14:paraId="13571D04" w14:textId="77777777" w:rsidR="008F3C24" w:rsidRPr="00013DAC" w:rsidRDefault="008F3C24" w:rsidP="008F3C24">
            <w:pPr>
              <w:numPr>
                <w:ilvl w:val="0"/>
                <w:numId w:val="30"/>
              </w:numPr>
              <w:tabs>
                <w:tab w:val="num" w:pos="283"/>
              </w:tabs>
              <w:spacing w:after="0" w:line="240" w:lineRule="auto"/>
              <w:contextualSpacing/>
              <w:jc w:val="both"/>
              <w:rPr>
                <w:rFonts w:cs="Calibri"/>
                <w:bCs/>
                <w:sz w:val="20"/>
                <w:szCs w:val="20"/>
                <w:lang w:val="pl-PL"/>
              </w:rPr>
            </w:pPr>
            <w:r w:rsidRPr="00013DAC">
              <w:rPr>
                <w:rFonts w:cs="Calibri"/>
                <w:bCs/>
                <w:sz w:val="20"/>
                <w:szCs w:val="20"/>
                <w:lang w:val="pl-PL"/>
              </w:rPr>
              <w:t>Nadanie hasła administratora</w:t>
            </w:r>
          </w:p>
          <w:p w14:paraId="1000DBDA" w14:textId="67E7B5AD" w:rsidR="008F3C24" w:rsidRPr="00013DAC" w:rsidRDefault="008F3C24" w:rsidP="008F3C24">
            <w:pPr>
              <w:numPr>
                <w:ilvl w:val="0"/>
                <w:numId w:val="30"/>
              </w:numPr>
              <w:tabs>
                <w:tab w:val="num" w:pos="283"/>
              </w:tabs>
              <w:spacing w:after="0" w:line="240" w:lineRule="auto"/>
              <w:contextualSpacing/>
              <w:jc w:val="both"/>
              <w:rPr>
                <w:rFonts w:cs="Calibri"/>
                <w:bCs/>
                <w:sz w:val="20"/>
                <w:szCs w:val="20"/>
                <w:lang w:val="pl-PL"/>
              </w:rPr>
            </w:pPr>
            <w:r w:rsidRPr="00013DAC">
              <w:rPr>
                <w:rFonts w:cs="Calibri"/>
                <w:bCs/>
                <w:sz w:val="20"/>
                <w:szCs w:val="20"/>
                <w:lang w:val="pl-PL"/>
              </w:rPr>
              <w:t>Ustawienie hasła dla zainstalowanego dysku</w:t>
            </w:r>
          </w:p>
          <w:p w14:paraId="0BFEF2EB" w14:textId="77777777" w:rsidR="008F3C24" w:rsidRPr="00013DAC" w:rsidRDefault="008F3C24" w:rsidP="008F3C24">
            <w:pPr>
              <w:numPr>
                <w:ilvl w:val="0"/>
                <w:numId w:val="30"/>
              </w:numPr>
              <w:tabs>
                <w:tab w:val="num" w:pos="283"/>
              </w:tabs>
              <w:spacing w:after="0" w:line="240" w:lineRule="auto"/>
              <w:contextualSpacing/>
              <w:jc w:val="both"/>
              <w:rPr>
                <w:rFonts w:cs="Calibri"/>
                <w:bCs/>
                <w:sz w:val="20"/>
                <w:szCs w:val="20"/>
                <w:lang w:val="pl-PL"/>
              </w:rPr>
            </w:pPr>
            <w:r w:rsidRPr="00013DAC">
              <w:rPr>
                <w:rFonts w:cs="Calibri"/>
                <w:bCs/>
                <w:sz w:val="20"/>
                <w:szCs w:val="20"/>
                <w:lang w:val="pl-PL"/>
              </w:rPr>
              <w:t>Ustawienie portów USB w</w:t>
            </w:r>
            <w:r>
              <w:rPr>
                <w:rFonts w:cs="Calibri"/>
                <w:bCs/>
                <w:sz w:val="20"/>
                <w:szCs w:val="20"/>
                <w:lang w:val="pl-PL"/>
              </w:rPr>
              <w:t xml:space="preserve"> </w:t>
            </w:r>
            <w:r w:rsidRPr="00013DAC">
              <w:rPr>
                <w:rFonts w:cs="Calibri"/>
                <w:bCs/>
                <w:sz w:val="20"/>
                <w:szCs w:val="20"/>
                <w:lang w:val="pl-PL"/>
              </w:rPr>
              <w:t xml:space="preserve">trybie „No BOOT” </w:t>
            </w:r>
          </w:p>
          <w:p w14:paraId="4EB9E81A" w14:textId="3F31971F" w:rsidR="008F3C24" w:rsidRPr="00013DAC" w:rsidRDefault="008F3C24" w:rsidP="008F3C24">
            <w:pPr>
              <w:numPr>
                <w:ilvl w:val="0"/>
                <w:numId w:val="30"/>
              </w:numPr>
              <w:tabs>
                <w:tab w:val="num" w:pos="283"/>
              </w:tabs>
              <w:spacing w:after="0" w:line="240" w:lineRule="auto"/>
              <w:contextualSpacing/>
              <w:jc w:val="both"/>
              <w:rPr>
                <w:rFonts w:cs="Calibri"/>
                <w:bCs/>
                <w:sz w:val="20"/>
                <w:szCs w:val="20"/>
                <w:lang w:val="pl-PL"/>
              </w:rPr>
            </w:pPr>
            <w:r w:rsidRPr="00013DAC">
              <w:rPr>
                <w:rFonts w:cs="Calibri"/>
                <w:bCs/>
                <w:sz w:val="20"/>
                <w:szCs w:val="20"/>
                <w:lang w:val="pl-PL"/>
              </w:rPr>
              <w:t xml:space="preserve">Zarządzanie funkcją Wake on </w:t>
            </w:r>
            <w:proofErr w:type="spellStart"/>
            <w:r w:rsidRPr="00013DAC">
              <w:rPr>
                <w:rFonts w:cs="Calibri"/>
                <w:bCs/>
                <w:sz w:val="20"/>
                <w:szCs w:val="20"/>
                <w:lang w:val="pl-PL"/>
              </w:rPr>
              <w:t>Lan</w:t>
            </w:r>
            <w:proofErr w:type="spellEnd"/>
            <w:r w:rsidRPr="00013DAC">
              <w:rPr>
                <w:rFonts w:cs="Calibri"/>
                <w:bCs/>
                <w:sz w:val="20"/>
                <w:szCs w:val="20"/>
                <w:lang w:val="pl-PL"/>
              </w:rPr>
              <w:t xml:space="preserve"> oraz PXE </w:t>
            </w:r>
            <w:proofErr w:type="spellStart"/>
            <w:r w:rsidRPr="00013DAC">
              <w:rPr>
                <w:rFonts w:cs="Calibri"/>
                <w:bCs/>
                <w:sz w:val="20"/>
                <w:szCs w:val="20"/>
                <w:lang w:val="pl-PL"/>
              </w:rPr>
              <w:t>Boot</w:t>
            </w:r>
            <w:proofErr w:type="spellEnd"/>
            <w:r w:rsidRPr="00013DAC">
              <w:rPr>
                <w:rFonts w:cs="Calibri"/>
                <w:bCs/>
                <w:sz w:val="20"/>
                <w:szCs w:val="20"/>
                <w:lang w:val="pl-PL"/>
              </w:rPr>
              <w:t xml:space="preserve"> zintegrowanej karty sieciowej (o ile występuje)</w:t>
            </w:r>
          </w:p>
          <w:p w14:paraId="4D0A1944" w14:textId="77777777" w:rsidR="008F3C24" w:rsidRPr="00013DAC" w:rsidRDefault="008F3C24" w:rsidP="008F3C24">
            <w:pPr>
              <w:numPr>
                <w:ilvl w:val="0"/>
                <w:numId w:val="30"/>
              </w:numPr>
              <w:tabs>
                <w:tab w:val="num" w:pos="283"/>
              </w:tabs>
              <w:spacing w:after="0" w:line="240" w:lineRule="auto"/>
              <w:contextualSpacing/>
              <w:jc w:val="both"/>
              <w:rPr>
                <w:rFonts w:cs="Calibri"/>
                <w:bCs/>
                <w:sz w:val="20"/>
                <w:szCs w:val="20"/>
                <w:lang w:val="pl-PL"/>
              </w:rPr>
            </w:pPr>
            <w:r w:rsidRPr="00013DAC">
              <w:rPr>
                <w:rFonts w:cs="Calibri"/>
                <w:bCs/>
                <w:sz w:val="20"/>
                <w:szCs w:val="20"/>
                <w:lang w:val="pl-PL"/>
              </w:rPr>
              <w:t xml:space="preserve">Zarządzanie funkcją </w:t>
            </w:r>
            <w:proofErr w:type="spellStart"/>
            <w:r w:rsidRPr="00013DAC">
              <w:rPr>
                <w:rFonts w:cs="Calibri"/>
                <w:bCs/>
                <w:sz w:val="20"/>
                <w:szCs w:val="20"/>
                <w:lang w:val="pl-PL"/>
              </w:rPr>
              <w:t>Secure</w:t>
            </w:r>
            <w:proofErr w:type="spellEnd"/>
            <w:r w:rsidRPr="00013DAC">
              <w:rPr>
                <w:rFonts w:cs="Calibri"/>
                <w:bCs/>
                <w:sz w:val="20"/>
                <w:szCs w:val="20"/>
                <w:lang w:val="pl-PL"/>
              </w:rPr>
              <w:t xml:space="preserve"> </w:t>
            </w:r>
            <w:proofErr w:type="spellStart"/>
            <w:r w:rsidRPr="00013DAC">
              <w:rPr>
                <w:rFonts w:cs="Calibri"/>
                <w:bCs/>
                <w:sz w:val="20"/>
                <w:szCs w:val="20"/>
                <w:lang w:val="pl-PL"/>
              </w:rPr>
              <w:t>Boot</w:t>
            </w:r>
            <w:proofErr w:type="spellEnd"/>
          </w:p>
          <w:p w14:paraId="17782E28" w14:textId="77777777" w:rsidR="008F3C24" w:rsidRPr="00013DAC" w:rsidRDefault="008F3C24" w:rsidP="008F3C24">
            <w:pPr>
              <w:numPr>
                <w:ilvl w:val="0"/>
                <w:numId w:val="30"/>
              </w:numPr>
              <w:tabs>
                <w:tab w:val="num" w:pos="283"/>
              </w:tabs>
              <w:spacing w:after="0" w:line="240" w:lineRule="auto"/>
              <w:contextualSpacing/>
              <w:jc w:val="both"/>
              <w:rPr>
                <w:rFonts w:cs="Calibri"/>
                <w:bCs/>
                <w:sz w:val="20"/>
                <w:szCs w:val="20"/>
                <w:lang w:val="pl-PL"/>
              </w:rPr>
            </w:pPr>
            <w:r w:rsidRPr="00013DAC">
              <w:rPr>
                <w:rFonts w:cs="Calibri"/>
                <w:bCs/>
                <w:sz w:val="20"/>
                <w:szCs w:val="20"/>
                <w:lang w:val="pl-PL"/>
              </w:rPr>
              <w:t>Zarządzanie układem TPM</w:t>
            </w:r>
          </w:p>
          <w:p w14:paraId="788F6FF2" w14:textId="77777777" w:rsidR="008F3C24" w:rsidRPr="00013DAC" w:rsidRDefault="008F3C24" w:rsidP="008F3C24">
            <w:pPr>
              <w:numPr>
                <w:ilvl w:val="0"/>
                <w:numId w:val="30"/>
              </w:numPr>
              <w:tabs>
                <w:tab w:val="num" w:pos="283"/>
              </w:tabs>
              <w:spacing w:after="0" w:line="240" w:lineRule="auto"/>
              <w:contextualSpacing/>
              <w:jc w:val="both"/>
              <w:rPr>
                <w:rFonts w:cs="Calibri"/>
                <w:bCs/>
                <w:sz w:val="20"/>
                <w:szCs w:val="20"/>
                <w:lang w:val="pl-PL"/>
              </w:rPr>
            </w:pPr>
            <w:r w:rsidRPr="00013DAC">
              <w:rPr>
                <w:rFonts w:cs="Calibri"/>
                <w:bCs/>
                <w:sz w:val="20"/>
                <w:szCs w:val="20"/>
                <w:lang w:val="pl-PL"/>
              </w:rPr>
              <w:t xml:space="preserve">Zarządzania funkcją tworzenia </w:t>
            </w:r>
            <w:proofErr w:type="spellStart"/>
            <w:r w:rsidRPr="00013DAC">
              <w:rPr>
                <w:rFonts w:cs="Calibri"/>
                <w:bCs/>
                <w:sz w:val="20"/>
                <w:szCs w:val="20"/>
                <w:lang w:val="pl-PL"/>
              </w:rPr>
              <w:t>recovery</w:t>
            </w:r>
            <w:proofErr w:type="spellEnd"/>
            <w:r w:rsidRPr="00013DAC">
              <w:rPr>
                <w:rFonts w:cs="Calibri"/>
                <w:bCs/>
                <w:sz w:val="20"/>
                <w:szCs w:val="20"/>
                <w:lang w:val="pl-PL"/>
              </w:rPr>
              <w:t xml:space="preserve"> BIOS</w:t>
            </w:r>
          </w:p>
          <w:p w14:paraId="31C698B1" w14:textId="77777777" w:rsidR="008F3C24" w:rsidRPr="00013DAC" w:rsidRDefault="008F3C24" w:rsidP="008F3C24">
            <w:pPr>
              <w:numPr>
                <w:ilvl w:val="0"/>
                <w:numId w:val="30"/>
              </w:numPr>
              <w:tabs>
                <w:tab w:val="num" w:pos="283"/>
              </w:tabs>
              <w:spacing w:after="0" w:line="240" w:lineRule="auto"/>
              <w:contextualSpacing/>
              <w:jc w:val="both"/>
              <w:rPr>
                <w:rFonts w:cs="Calibri"/>
                <w:bCs/>
                <w:sz w:val="20"/>
                <w:szCs w:val="20"/>
                <w:lang w:val="pl-PL"/>
              </w:rPr>
            </w:pPr>
            <w:r w:rsidRPr="00013DAC">
              <w:rPr>
                <w:rFonts w:cs="Calibri"/>
                <w:bCs/>
                <w:sz w:val="20"/>
                <w:szCs w:val="20"/>
                <w:lang w:val="pl-PL"/>
              </w:rPr>
              <w:t xml:space="preserve">Zarządzania funkcją </w:t>
            </w:r>
            <w:proofErr w:type="spellStart"/>
            <w:r w:rsidRPr="00013DAC">
              <w:rPr>
                <w:rFonts w:cs="Calibri"/>
                <w:bCs/>
                <w:sz w:val="20"/>
                <w:szCs w:val="20"/>
                <w:lang w:val="pl-PL"/>
              </w:rPr>
              <w:t>downgrade</w:t>
            </w:r>
            <w:proofErr w:type="spellEnd"/>
            <w:r w:rsidRPr="00013DAC">
              <w:rPr>
                <w:rFonts w:cs="Calibri"/>
                <w:bCs/>
                <w:sz w:val="20"/>
                <w:szCs w:val="20"/>
                <w:lang w:val="pl-PL"/>
              </w:rPr>
              <w:t xml:space="preserve"> BIOS.</w:t>
            </w:r>
          </w:p>
          <w:p w14:paraId="2ADC88DB" w14:textId="77777777" w:rsidR="008F3C24" w:rsidRPr="00013DAC" w:rsidRDefault="008F3C24" w:rsidP="008F3C24">
            <w:pPr>
              <w:numPr>
                <w:ilvl w:val="0"/>
                <w:numId w:val="30"/>
              </w:numPr>
              <w:tabs>
                <w:tab w:val="num" w:pos="283"/>
              </w:tabs>
              <w:spacing w:after="0" w:line="240" w:lineRule="auto"/>
              <w:contextualSpacing/>
              <w:jc w:val="both"/>
              <w:rPr>
                <w:rFonts w:cs="Calibri"/>
                <w:bCs/>
                <w:sz w:val="20"/>
                <w:szCs w:val="20"/>
                <w:lang w:val="pl-PL"/>
              </w:rPr>
            </w:pPr>
            <w:r w:rsidRPr="00013DAC">
              <w:rPr>
                <w:rFonts w:cs="Calibri"/>
                <w:bCs/>
                <w:sz w:val="20"/>
                <w:szCs w:val="20"/>
                <w:lang w:val="pl-PL"/>
              </w:rPr>
              <w:t>Zarządzanie czujnikiem otwarcia obudowy (dolnej pokrywy).</w:t>
            </w:r>
          </w:p>
          <w:p w14:paraId="697B0921" w14:textId="77777777" w:rsidR="008F3C24" w:rsidRPr="00013DAC" w:rsidRDefault="008F3C24" w:rsidP="008F3C24">
            <w:pPr>
              <w:numPr>
                <w:ilvl w:val="0"/>
                <w:numId w:val="30"/>
              </w:numPr>
              <w:tabs>
                <w:tab w:val="num" w:pos="283"/>
              </w:tabs>
              <w:spacing w:after="0" w:line="240" w:lineRule="auto"/>
              <w:contextualSpacing/>
              <w:jc w:val="both"/>
              <w:rPr>
                <w:rFonts w:cs="Calibri"/>
                <w:bCs/>
                <w:sz w:val="20"/>
                <w:szCs w:val="20"/>
                <w:lang w:val="pl-PL"/>
              </w:rPr>
            </w:pPr>
            <w:r w:rsidRPr="00013DAC">
              <w:rPr>
                <w:rFonts w:cs="Calibri"/>
                <w:bCs/>
                <w:sz w:val="20"/>
                <w:szCs w:val="20"/>
                <w:lang w:val="pl-PL"/>
              </w:rPr>
              <w:t>Zapisywanie incydentów w formacie tzw. logów z możliwością ich przejrzenia.</w:t>
            </w:r>
          </w:p>
        </w:tc>
      </w:tr>
      <w:tr w:rsidR="008F3C24" w:rsidRPr="00013DAC" w14:paraId="68E7BB9F" w14:textId="77777777" w:rsidTr="00584B0B">
        <w:tc>
          <w:tcPr>
            <w:tcW w:w="1706" w:type="dxa"/>
            <w:tcBorders>
              <w:top w:val="single" w:sz="4" w:space="0" w:color="auto"/>
              <w:left w:val="single" w:sz="4" w:space="0" w:color="auto"/>
              <w:bottom w:val="single" w:sz="4" w:space="0" w:color="auto"/>
              <w:right w:val="single" w:sz="4" w:space="0" w:color="auto"/>
            </w:tcBorders>
            <w:hideMark/>
          </w:tcPr>
          <w:p w14:paraId="78346AF0" w14:textId="77777777" w:rsidR="008F3C24" w:rsidRPr="00013DAC" w:rsidRDefault="008F3C24" w:rsidP="00584B0B">
            <w:pPr>
              <w:jc w:val="center"/>
              <w:rPr>
                <w:rFonts w:cs="Calibri"/>
                <w:b/>
                <w:color w:val="000000" w:themeColor="text1"/>
                <w:sz w:val="20"/>
                <w:szCs w:val="20"/>
                <w:lang w:val="pl-PL"/>
              </w:rPr>
            </w:pPr>
            <w:r w:rsidRPr="00013DAC">
              <w:rPr>
                <w:rFonts w:cs="Calibri"/>
                <w:b/>
                <w:color w:val="000000" w:themeColor="text1"/>
                <w:sz w:val="20"/>
                <w:szCs w:val="20"/>
                <w:lang w:val="pl-PL"/>
              </w:rPr>
              <w:t>Certyfikaty</w:t>
            </w:r>
          </w:p>
        </w:tc>
        <w:tc>
          <w:tcPr>
            <w:tcW w:w="7928" w:type="dxa"/>
            <w:tcBorders>
              <w:top w:val="single" w:sz="4" w:space="0" w:color="auto"/>
              <w:left w:val="single" w:sz="4" w:space="0" w:color="auto"/>
              <w:bottom w:val="single" w:sz="4" w:space="0" w:color="auto"/>
              <w:right w:val="single" w:sz="4" w:space="0" w:color="auto"/>
            </w:tcBorders>
            <w:hideMark/>
          </w:tcPr>
          <w:p w14:paraId="0DF760D1" w14:textId="77777777" w:rsidR="008F3C24" w:rsidRPr="00013DAC" w:rsidRDefault="008F3C24" w:rsidP="00584B0B">
            <w:pPr>
              <w:jc w:val="both"/>
              <w:rPr>
                <w:rFonts w:cs="Calibri"/>
                <w:bCs/>
                <w:sz w:val="20"/>
                <w:szCs w:val="20"/>
                <w:lang w:val="pl-PL"/>
              </w:rPr>
            </w:pPr>
            <w:r w:rsidRPr="00013DAC">
              <w:rPr>
                <w:rFonts w:cs="Calibri"/>
                <w:bCs/>
                <w:sz w:val="20"/>
                <w:szCs w:val="20"/>
                <w:lang w:val="pl-PL"/>
              </w:rPr>
              <w:t xml:space="preserve">Certyfikat ISO 9001 dla producenta sprzętu </w:t>
            </w:r>
          </w:p>
          <w:p w14:paraId="6649ED7E" w14:textId="77777777" w:rsidR="008F3C24" w:rsidRPr="00013DAC" w:rsidRDefault="008F3C24" w:rsidP="00584B0B">
            <w:pPr>
              <w:jc w:val="both"/>
              <w:rPr>
                <w:rFonts w:cs="Calibri"/>
                <w:bCs/>
                <w:sz w:val="20"/>
                <w:szCs w:val="20"/>
                <w:lang w:val="pl-PL"/>
              </w:rPr>
            </w:pPr>
            <w:r w:rsidRPr="00013DAC">
              <w:rPr>
                <w:rFonts w:cs="Calibri"/>
                <w:bCs/>
                <w:sz w:val="20"/>
                <w:szCs w:val="20"/>
                <w:lang w:val="pl-PL"/>
              </w:rPr>
              <w:t xml:space="preserve">Certyfikat ISO 14001 dla producenta sprzętu </w:t>
            </w:r>
          </w:p>
          <w:p w14:paraId="3D28E420" w14:textId="77777777" w:rsidR="008F3C24" w:rsidRPr="00013DAC" w:rsidRDefault="008F3C24" w:rsidP="00584B0B">
            <w:pPr>
              <w:jc w:val="both"/>
              <w:rPr>
                <w:rFonts w:cs="Calibri"/>
                <w:bCs/>
                <w:sz w:val="20"/>
                <w:szCs w:val="20"/>
                <w:lang w:val="pl-PL"/>
              </w:rPr>
            </w:pPr>
            <w:r w:rsidRPr="00013DAC">
              <w:rPr>
                <w:rFonts w:cs="Calibri"/>
                <w:bCs/>
                <w:sz w:val="20"/>
                <w:szCs w:val="20"/>
                <w:lang w:val="pl-PL"/>
              </w:rPr>
              <w:t xml:space="preserve">Certyfikat ISO 50001 dla producenta sprzętu </w:t>
            </w:r>
          </w:p>
          <w:p w14:paraId="64C461EF" w14:textId="77777777" w:rsidR="008F3C24" w:rsidRPr="00013DAC" w:rsidRDefault="008F3C24" w:rsidP="00584B0B">
            <w:pPr>
              <w:jc w:val="both"/>
              <w:rPr>
                <w:rFonts w:cs="Calibri"/>
                <w:bCs/>
                <w:sz w:val="20"/>
                <w:szCs w:val="20"/>
                <w:lang w:val="pl-PL"/>
              </w:rPr>
            </w:pPr>
            <w:r w:rsidRPr="00013DAC">
              <w:rPr>
                <w:rFonts w:cs="Calibri"/>
                <w:bCs/>
                <w:sz w:val="20"/>
                <w:szCs w:val="20"/>
                <w:lang w:val="pl-PL"/>
              </w:rPr>
              <w:t xml:space="preserve">Certyfikat TCO, wymagana certyfikacja na stronie: </w:t>
            </w:r>
            <w:hyperlink r:id="rId13" w:history="1">
              <w:r w:rsidRPr="00013DAC">
                <w:rPr>
                  <w:rFonts w:cs="Calibri"/>
                  <w:bCs/>
                  <w:color w:val="0563C1" w:themeColor="hyperlink"/>
                  <w:sz w:val="20"/>
                  <w:szCs w:val="20"/>
                  <w:u w:val="single"/>
                  <w:lang w:val="pl-PL"/>
                </w:rPr>
                <w:t>https://tcocertified.com/product-finder/</w:t>
              </w:r>
            </w:hyperlink>
            <w:r w:rsidRPr="00013DAC">
              <w:rPr>
                <w:rFonts w:cs="Calibri"/>
                <w:bCs/>
                <w:sz w:val="20"/>
                <w:szCs w:val="20"/>
                <w:lang w:val="pl-PL"/>
              </w:rPr>
              <w:t xml:space="preserve"> </w:t>
            </w:r>
          </w:p>
          <w:p w14:paraId="5CEE0482" w14:textId="77777777" w:rsidR="008F3C24" w:rsidRPr="00013DAC" w:rsidRDefault="008F3C24" w:rsidP="00584B0B">
            <w:pPr>
              <w:jc w:val="both"/>
              <w:rPr>
                <w:rFonts w:cs="Calibri"/>
                <w:bCs/>
                <w:sz w:val="20"/>
                <w:szCs w:val="20"/>
                <w:lang w:val="pl-PL"/>
              </w:rPr>
            </w:pPr>
            <w:r w:rsidRPr="00013DAC">
              <w:rPr>
                <w:rFonts w:cs="Calibri"/>
                <w:bCs/>
                <w:sz w:val="20"/>
                <w:szCs w:val="20"/>
                <w:lang w:val="pl-PL"/>
              </w:rPr>
              <w:t xml:space="preserve">Certyfikat EPEAT Gold dla Polski dla oferowanego modelu komputera. Wymagana certyfikacja na stronie: </w:t>
            </w:r>
            <w:hyperlink r:id="rId14" w:history="1">
              <w:r w:rsidRPr="00013DAC">
                <w:rPr>
                  <w:rFonts w:cs="Calibri"/>
                  <w:bCs/>
                  <w:color w:val="0563C1" w:themeColor="hyperlink"/>
                  <w:sz w:val="20"/>
                  <w:szCs w:val="20"/>
                  <w:u w:val="single"/>
                  <w:lang w:val="pl-PL"/>
                </w:rPr>
                <w:t>https://www.epeat.net/search-computers-and-displays</w:t>
              </w:r>
            </w:hyperlink>
            <w:r w:rsidRPr="00013DAC">
              <w:rPr>
                <w:rFonts w:cs="Calibri"/>
                <w:bCs/>
                <w:sz w:val="20"/>
                <w:szCs w:val="20"/>
                <w:lang w:val="pl-PL"/>
              </w:rPr>
              <w:t xml:space="preserve">  </w:t>
            </w:r>
          </w:p>
          <w:p w14:paraId="322FE4A4" w14:textId="77777777" w:rsidR="008F3C24" w:rsidRPr="00013DAC" w:rsidRDefault="008F3C24" w:rsidP="00584B0B">
            <w:pPr>
              <w:jc w:val="both"/>
              <w:rPr>
                <w:rFonts w:cs="Calibri"/>
                <w:bCs/>
                <w:sz w:val="20"/>
                <w:szCs w:val="20"/>
                <w:lang w:val="pl-PL"/>
              </w:rPr>
            </w:pPr>
            <w:r w:rsidRPr="00013DAC">
              <w:rPr>
                <w:rFonts w:cs="Calibri"/>
                <w:bCs/>
                <w:sz w:val="20"/>
                <w:szCs w:val="20"/>
                <w:lang w:val="pl-PL"/>
              </w:rPr>
              <w:t xml:space="preserve">Deklaracja zgodności CE </w:t>
            </w:r>
          </w:p>
          <w:p w14:paraId="72633341" w14:textId="77777777" w:rsidR="008F3C24" w:rsidRDefault="008F3C24" w:rsidP="00584B0B">
            <w:pPr>
              <w:jc w:val="both"/>
              <w:rPr>
                <w:rFonts w:cs="Calibri"/>
                <w:bCs/>
                <w:sz w:val="20"/>
                <w:szCs w:val="20"/>
                <w:lang w:val="pl-PL"/>
              </w:rPr>
            </w:pPr>
            <w:r w:rsidRPr="00013DAC">
              <w:rPr>
                <w:rFonts w:cs="Calibri"/>
                <w:bCs/>
                <w:sz w:val="20"/>
                <w:szCs w:val="20"/>
                <w:lang w:val="pl-PL"/>
              </w:rPr>
              <w:lastRenderedPageBreak/>
              <w:t>Certyfikaty ISO oraz deklaracja zgodności muszą być wystawione dla tego samego producenta sprzętu. Za producenta uznaje się każda osobę fizyczną lub prawną albo jednostkę organizacyjną nie posiadającą osobowości prawnej dla której ten wyrób zaprojektowano lub wytworzono, w celu wprowadzenia go do obrotu lub oddania do użytku pod własną nazwą lub znakiem. Certyfikaty ISO winny być możliwe do obejrzenia/pobrania z oficjalnych stron www producenta sprzętu – wymagane są wskazania adresów do stron internetowych z owymi certyfikatami ISO.</w:t>
            </w:r>
          </w:p>
          <w:p w14:paraId="62B22FFC" w14:textId="77777777" w:rsidR="008F3C24" w:rsidRPr="00013DAC" w:rsidRDefault="008F3C24" w:rsidP="00584B0B">
            <w:pPr>
              <w:jc w:val="both"/>
              <w:rPr>
                <w:rFonts w:cs="Calibri"/>
                <w:bCs/>
                <w:sz w:val="20"/>
                <w:szCs w:val="20"/>
                <w:lang w:val="pl-PL"/>
              </w:rPr>
            </w:pPr>
            <w:r w:rsidRPr="00C54207">
              <w:rPr>
                <w:rFonts w:cstheme="minorHAnsi"/>
                <w:sz w:val="20"/>
                <w:szCs w:val="20"/>
                <w:lang w:val="pl-PL"/>
              </w:rPr>
              <w:t>Certyfikaty muszą być dostarczone w razie realizacji oferty.</w:t>
            </w:r>
          </w:p>
        </w:tc>
      </w:tr>
      <w:tr w:rsidR="008F3C24" w:rsidRPr="00013DAC" w14:paraId="659155DF" w14:textId="77777777" w:rsidTr="00584B0B">
        <w:tc>
          <w:tcPr>
            <w:tcW w:w="1706" w:type="dxa"/>
            <w:tcBorders>
              <w:top w:val="single" w:sz="4" w:space="0" w:color="auto"/>
              <w:left w:val="single" w:sz="4" w:space="0" w:color="auto"/>
              <w:bottom w:val="single" w:sz="4" w:space="0" w:color="auto"/>
              <w:right w:val="single" w:sz="4" w:space="0" w:color="auto"/>
            </w:tcBorders>
            <w:hideMark/>
          </w:tcPr>
          <w:p w14:paraId="1D15C43E" w14:textId="77777777" w:rsidR="008F3C24" w:rsidRPr="00787E4D" w:rsidRDefault="008F3C24" w:rsidP="00584B0B">
            <w:pPr>
              <w:jc w:val="center"/>
              <w:rPr>
                <w:rFonts w:cs="Calibri"/>
                <w:b/>
                <w:sz w:val="20"/>
                <w:szCs w:val="20"/>
                <w:lang w:val="pl-PL"/>
              </w:rPr>
            </w:pPr>
            <w:r w:rsidRPr="00013DAC">
              <w:rPr>
                <w:rFonts w:cs="Calibri"/>
                <w:b/>
                <w:sz w:val="20"/>
                <w:szCs w:val="20"/>
                <w:lang w:val="pl-PL"/>
              </w:rPr>
              <w:lastRenderedPageBreak/>
              <w:t>Oprogramowanie diagnostyczne</w:t>
            </w:r>
          </w:p>
        </w:tc>
        <w:tc>
          <w:tcPr>
            <w:tcW w:w="7928" w:type="dxa"/>
            <w:tcBorders>
              <w:top w:val="single" w:sz="4" w:space="0" w:color="auto"/>
              <w:left w:val="single" w:sz="4" w:space="0" w:color="auto"/>
              <w:bottom w:val="single" w:sz="4" w:space="0" w:color="auto"/>
              <w:right w:val="single" w:sz="4" w:space="0" w:color="auto"/>
            </w:tcBorders>
            <w:hideMark/>
          </w:tcPr>
          <w:p w14:paraId="67162D34" w14:textId="77777777" w:rsidR="008F3C24" w:rsidRPr="00013DAC" w:rsidRDefault="008F3C24" w:rsidP="00584B0B">
            <w:pPr>
              <w:jc w:val="both"/>
              <w:rPr>
                <w:rFonts w:cs="Calibri"/>
                <w:bCs/>
                <w:color w:val="000000" w:themeColor="text1"/>
                <w:sz w:val="20"/>
                <w:szCs w:val="20"/>
                <w:lang w:val="pl-PL"/>
              </w:rPr>
            </w:pPr>
            <w:r w:rsidRPr="00013DAC">
              <w:rPr>
                <w:rFonts w:cs="Calibri"/>
                <w:bCs/>
                <w:color w:val="000000" w:themeColor="text1"/>
                <w:sz w:val="20"/>
                <w:szCs w:val="20"/>
                <w:lang w:val="pl-PL"/>
              </w:rPr>
              <w:t xml:space="preserve">System diagnostyczny z graficznym interfejsem użytkownika, działający poza środowiskiem systemu operacyjnego, dostępny z poziomu BIOS lub szybkiego menu </w:t>
            </w:r>
            <w:proofErr w:type="spellStart"/>
            <w:r w:rsidRPr="00013DAC">
              <w:rPr>
                <w:rFonts w:cs="Calibri"/>
                <w:bCs/>
                <w:color w:val="000000" w:themeColor="text1"/>
                <w:sz w:val="20"/>
                <w:szCs w:val="20"/>
                <w:lang w:val="pl-PL"/>
              </w:rPr>
              <w:t>boot’owania</w:t>
            </w:r>
            <w:proofErr w:type="spellEnd"/>
            <w:r w:rsidRPr="00013DAC">
              <w:rPr>
                <w:rFonts w:cs="Calibri"/>
                <w:bCs/>
                <w:color w:val="000000" w:themeColor="text1"/>
                <w:sz w:val="20"/>
                <w:szCs w:val="20"/>
                <w:lang w:val="pl-PL"/>
              </w:rPr>
              <w:t xml:space="preserve">. </w:t>
            </w:r>
          </w:p>
          <w:p w14:paraId="58D103F3" w14:textId="77777777" w:rsidR="008F3C24" w:rsidRPr="00787E4D" w:rsidRDefault="008F3C24" w:rsidP="00584B0B">
            <w:pPr>
              <w:jc w:val="both"/>
              <w:rPr>
                <w:rFonts w:cs="Calibri"/>
                <w:bCs/>
                <w:color w:val="000000" w:themeColor="text1"/>
                <w:sz w:val="20"/>
                <w:szCs w:val="20"/>
                <w:lang w:val="pl-PL"/>
              </w:rPr>
            </w:pPr>
            <w:r w:rsidRPr="00013DAC">
              <w:rPr>
                <w:rFonts w:cs="Calibri"/>
                <w:bCs/>
                <w:color w:val="000000" w:themeColor="text1"/>
                <w:sz w:val="20"/>
                <w:szCs w:val="20"/>
                <w:lang w:val="pl-PL"/>
              </w:rPr>
              <w:t>System umożliwiający przetestowanie komponentów bez konieczności uruchamiania systemu operacyjnego. Pełna obsługa systemu diagnostycznego za pomocą klawiatury i myszy jak i samej myszy.</w:t>
            </w:r>
          </w:p>
        </w:tc>
      </w:tr>
      <w:tr w:rsidR="008F3C24" w:rsidRPr="00013DAC" w14:paraId="7A6DE05B" w14:textId="77777777" w:rsidTr="00584B0B">
        <w:tc>
          <w:tcPr>
            <w:tcW w:w="1706" w:type="dxa"/>
            <w:tcBorders>
              <w:top w:val="single" w:sz="4" w:space="0" w:color="auto"/>
              <w:left w:val="single" w:sz="4" w:space="0" w:color="auto"/>
              <w:bottom w:val="single" w:sz="4" w:space="0" w:color="auto"/>
              <w:right w:val="single" w:sz="4" w:space="0" w:color="auto"/>
            </w:tcBorders>
            <w:hideMark/>
          </w:tcPr>
          <w:p w14:paraId="139828A0" w14:textId="77777777" w:rsidR="008F3C24" w:rsidRPr="00013DAC" w:rsidRDefault="008F3C24" w:rsidP="00584B0B">
            <w:pPr>
              <w:jc w:val="center"/>
              <w:rPr>
                <w:rFonts w:cs="Calibri"/>
                <w:b/>
                <w:color w:val="000000" w:themeColor="text1"/>
                <w:sz w:val="20"/>
                <w:szCs w:val="20"/>
                <w:lang w:val="pl-PL"/>
              </w:rPr>
            </w:pPr>
            <w:r w:rsidRPr="00013DAC">
              <w:rPr>
                <w:rFonts w:cs="Calibri"/>
                <w:b/>
                <w:sz w:val="20"/>
                <w:szCs w:val="20"/>
                <w:lang w:val="pl-PL"/>
              </w:rPr>
              <w:t>Bezpieczeństwo</w:t>
            </w:r>
          </w:p>
        </w:tc>
        <w:tc>
          <w:tcPr>
            <w:tcW w:w="7928" w:type="dxa"/>
            <w:tcBorders>
              <w:top w:val="single" w:sz="4" w:space="0" w:color="auto"/>
              <w:left w:val="single" w:sz="4" w:space="0" w:color="auto"/>
              <w:bottom w:val="single" w:sz="4" w:space="0" w:color="auto"/>
              <w:right w:val="single" w:sz="4" w:space="0" w:color="auto"/>
            </w:tcBorders>
            <w:hideMark/>
          </w:tcPr>
          <w:p w14:paraId="4F5B4915" w14:textId="77777777" w:rsidR="008F3C24" w:rsidRPr="00013DAC" w:rsidRDefault="008F3C24" w:rsidP="00584B0B">
            <w:pPr>
              <w:jc w:val="both"/>
              <w:rPr>
                <w:rFonts w:cs="Calibri"/>
                <w:bCs/>
                <w:sz w:val="20"/>
                <w:szCs w:val="20"/>
                <w:lang w:val="pl-PL"/>
              </w:rPr>
            </w:pPr>
            <w:r w:rsidRPr="00013DAC">
              <w:rPr>
                <w:rFonts w:cs="Calibri"/>
                <w:bCs/>
                <w:sz w:val="20"/>
                <w:szCs w:val="20"/>
                <w:lang w:val="pl-PL"/>
              </w:rPr>
              <w:t>Dedykowany układ sprzętowy TPM min. 2.0 zgodny z certyfikacją TCG, przechowujący klucze kryptograficzne i certyfikaty.</w:t>
            </w:r>
          </w:p>
          <w:p w14:paraId="7C0F84FD" w14:textId="77777777" w:rsidR="008F3C24" w:rsidRPr="00787E4D" w:rsidRDefault="008F3C24" w:rsidP="00584B0B">
            <w:pPr>
              <w:jc w:val="both"/>
              <w:rPr>
                <w:rFonts w:cs="Calibri"/>
                <w:bCs/>
                <w:sz w:val="20"/>
                <w:szCs w:val="20"/>
                <w:lang w:val="pl-PL"/>
              </w:rPr>
            </w:pPr>
            <w:r w:rsidRPr="00013DAC">
              <w:rPr>
                <w:rFonts w:cs="Calibri"/>
                <w:bCs/>
                <w:sz w:val="20"/>
                <w:szCs w:val="20"/>
                <w:lang w:val="pl-PL"/>
              </w:rPr>
              <w:t>Wbudowany czujnik otwarcia obudowy (dolnej pokrywy).</w:t>
            </w:r>
          </w:p>
        </w:tc>
      </w:tr>
      <w:tr w:rsidR="008F3C24" w:rsidRPr="00013DAC" w14:paraId="4EFAEA03" w14:textId="77777777" w:rsidTr="00584B0B">
        <w:tc>
          <w:tcPr>
            <w:tcW w:w="1706" w:type="dxa"/>
            <w:tcBorders>
              <w:top w:val="single" w:sz="4" w:space="0" w:color="auto"/>
              <w:left w:val="single" w:sz="4" w:space="0" w:color="auto"/>
              <w:bottom w:val="single" w:sz="4" w:space="0" w:color="auto"/>
              <w:right w:val="single" w:sz="4" w:space="0" w:color="auto"/>
            </w:tcBorders>
            <w:hideMark/>
          </w:tcPr>
          <w:p w14:paraId="64450C66" w14:textId="77777777" w:rsidR="008F3C24" w:rsidRPr="00013DAC" w:rsidRDefault="008F3C24" w:rsidP="00584B0B">
            <w:pPr>
              <w:jc w:val="center"/>
              <w:rPr>
                <w:rFonts w:cs="Calibri"/>
                <w:b/>
                <w:color w:val="000000" w:themeColor="text1"/>
                <w:sz w:val="20"/>
                <w:szCs w:val="20"/>
                <w:lang w:val="pl-PL"/>
              </w:rPr>
            </w:pPr>
            <w:r w:rsidRPr="00013DAC">
              <w:rPr>
                <w:rFonts w:cs="Calibri"/>
                <w:b/>
                <w:color w:val="000000" w:themeColor="text1"/>
                <w:sz w:val="20"/>
                <w:szCs w:val="20"/>
                <w:lang w:val="pl-PL"/>
              </w:rPr>
              <w:t>System operacyjny</w:t>
            </w:r>
          </w:p>
        </w:tc>
        <w:tc>
          <w:tcPr>
            <w:tcW w:w="7928" w:type="dxa"/>
            <w:tcBorders>
              <w:top w:val="single" w:sz="4" w:space="0" w:color="auto"/>
              <w:left w:val="single" w:sz="4" w:space="0" w:color="auto"/>
              <w:bottom w:val="single" w:sz="4" w:space="0" w:color="auto"/>
              <w:right w:val="single" w:sz="4" w:space="0" w:color="auto"/>
            </w:tcBorders>
            <w:hideMark/>
          </w:tcPr>
          <w:p w14:paraId="47F9A34F" w14:textId="77777777" w:rsidR="008F3C24" w:rsidRPr="00013DAC" w:rsidRDefault="008F3C24" w:rsidP="00584B0B">
            <w:pPr>
              <w:jc w:val="both"/>
              <w:rPr>
                <w:rFonts w:cs="Calibri"/>
                <w:bCs/>
                <w:color w:val="000000" w:themeColor="text1"/>
                <w:sz w:val="20"/>
                <w:szCs w:val="20"/>
                <w:bdr w:val="none" w:sz="0" w:space="0" w:color="auto" w:frame="1"/>
                <w:lang w:val="pl-PL"/>
              </w:rPr>
            </w:pPr>
            <w:r w:rsidRPr="00787E4D">
              <w:rPr>
                <w:rFonts w:cs="Calibri"/>
                <w:bCs/>
                <w:sz w:val="20"/>
                <w:szCs w:val="20"/>
                <w:bdr w:val="none" w:sz="0" w:space="0" w:color="auto" w:frame="1"/>
                <w:lang w:val="pl-PL"/>
              </w:rPr>
              <w:t>Zainstalowany system operacyjny Windows 11 Pro, klucz licencyjny zapisany trwale w BIOS, umożliwiać instalację systemu operacyjnego bez potrzeby ręcznego wpisywania klucza licencyjnego.</w:t>
            </w:r>
          </w:p>
        </w:tc>
      </w:tr>
      <w:tr w:rsidR="008F3C24" w:rsidRPr="00013DAC" w14:paraId="1F7B5A0C" w14:textId="77777777" w:rsidTr="00584B0B">
        <w:tc>
          <w:tcPr>
            <w:tcW w:w="1706" w:type="dxa"/>
            <w:tcBorders>
              <w:top w:val="single" w:sz="4" w:space="0" w:color="auto"/>
              <w:left w:val="single" w:sz="4" w:space="0" w:color="auto"/>
              <w:bottom w:val="single" w:sz="4" w:space="0" w:color="auto"/>
              <w:right w:val="single" w:sz="4" w:space="0" w:color="auto"/>
            </w:tcBorders>
            <w:hideMark/>
          </w:tcPr>
          <w:p w14:paraId="0AF0468A" w14:textId="77777777" w:rsidR="008F3C24" w:rsidRPr="00013DAC" w:rsidRDefault="008F3C24" w:rsidP="00584B0B">
            <w:pPr>
              <w:jc w:val="center"/>
              <w:rPr>
                <w:rFonts w:cs="Calibri"/>
                <w:b/>
                <w:color w:val="000000" w:themeColor="text1"/>
                <w:sz w:val="20"/>
                <w:szCs w:val="20"/>
                <w:lang w:val="pl-PL"/>
              </w:rPr>
            </w:pPr>
            <w:r w:rsidRPr="00013DAC">
              <w:rPr>
                <w:rFonts w:cs="Calibri"/>
                <w:b/>
                <w:color w:val="000000" w:themeColor="text1"/>
                <w:sz w:val="20"/>
                <w:szCs w:val="20"/>
                <w:lang w:val="pl-PL"/>
              </w:rPr>
              <w:t>Oprogramowanie dodatkowe</w:t>
            </w:r>
          </w:p>
        </w:tc>
        <w:tc>
          <w:tcPr>
            <w:tcW w:w="7928" w:type="dxa"/>
            <w:tcBorders>
              <w:top w:val="single" w:sz="4" w:space="0" w:color="auto"/>
              <w:left w:val="single" w:sz="4" w:space="0" w:color="auto"/>
              <w:bottom w:val="single" w:sz="4" w:space="0" w:color="auto"/>
              <w:right w:val="single" w:sz="4" w:space="0" w:color="auto"/>
            </w:tcBorders>
            <w:hideMark/>
          </w:tcPr>
          <w:p w14:paraId="3ECEE09E" w14:textId="77777777" w:rsidR="008F3C24" w:rsidRPr="00013DAC" w:rsidRDefault="008F3C24" w:rsidP="00584B0B">
            <w:pPr>
              <w:jc w:val="both"/>
              <w:rPr>
                <w:rFonts w:cs="Calibri"/>
                <w:bCs/>
                <w:sz w:val="20"/>
                <w:szCs w:val="20"/>
                <w:lang w:val="pl-PL"/>
              </w:rPr>
            </w:pPr>
            <w:r w:rsidRPr="00013DAC">
              <w:rPr>
                <w:rFonts w:cs="Calibri"/>
                <w:bCs/>
                <w:color w:val="FF0000"/>
                <w:sz w:val="20"/>
                <w:szCs w:val="20"/>
                <w:lang w:val="pl-PL"/>
              </w:rPr>
              <w:t xml:space="preserve"> </w:t>
            </w:r>
            <w:r w:rsidRPr="00013DAC">
              <w:rPr>
                <w:rFonts w:cs="Calibri"/>
                <w:bCs/>
                <w:sz w:val="20"/>
                <w:szCs w:val="20"/>
                <w:lang w:val="pl-PL"/>
              </w:rPr>
              <w:t>Dołączone do oferowanego komputera oprogramowanie z nieograniczoną licencją czasowo na użytkowanie umożliwiające:</w:t>
            </w:r>
          </w:p>
          <w:p w14:paraId="218BE7FD" w14:textId="77777777" w:rsidR="008F3C24" w:rsidRPr="00013DAC" w:rsidRDefault="008F3C24" w:rsidP="00584B0B">
            <w:pPr>
              <w:jc w:val="both"/>
              <w:rPr>
                <w:rFonts w:cs="Calibri"/>
                <w:bCs/>
                <w:sz w:val="20"/>
                <w:szCs w:val="20"/>
                <w:lang w:val="pl-PL"/>
              </w:rPr>
            </w:pPr>
            <w:r w:rsidRPr="00013DAC">
              <w:rPr>
                <w:rFonts w:cs="Calibri"/>
                <w:bCs/>
                <w:sz w:val="20"/>
                <w:szCs w:val="20"/>
                <w:lang w:val="pl-PL"/>
              </w:rPr>
              <w:t xml:space="preserve">- </w:t>
            </w:r>
            <w:proofErr w:type="spellStart"/>
            <w:r w:rsidRPr="00013DAC">
              <w:rPr>
                <w:rFonts w:cs="Calibri"/>
                <w:bCs/>
                <w:sz w:val="20"/>
                <w:szCs w:val="20"/>
                <w:lang w:val="pl-PL"/>
              </w:rPr>
              <w:t>upgrade</w:t>
            </w:r>
            <w:proofErr w:type="spellEnd"/>
            <w:r w:rsidRPr="00013DAC">
              <w:rPr>
                <w:rFonts w:cs="Calibri"/>
                <w:bCs/>
                <w:sz w:val="20"/>
                <w:szCs w:val="20"/>
                <w:lang w:val="pl-PL"/>
              </w:rPr>
              <w:t xml:space="preserve"> i instalacje wszystkich sterowników, dostarczonych w obrazie systemu operacyjnego producenta, </w:t>
            </w:r>
            <w:proofErr w:type="spellStart"/>
            <w:r w:rsidRPr="00013DAC">
              <w:rPr>
                <w:rFonts w:cs="Calibri"/>
                <w:bCs/>
                <w:sz w:val="20"/>
                <w:szCs w:val="20"/>
                <w:lang w:val="pl-PL"/>
              </w:rPr>
              <w:t>BIOS’u</w:t>
            </w:r>
            <w:proofErr w:type="spellEnd"/>
            <w:r w:rsidRPr="00013DAC">
              <w:rPr>
                <w:rFonts w:cs="Calibri"/>
                <w:bCs/>
                <w:sz w:val="20"/>
                <w:szCs w:val="20"/>
                <w:lang w:val="pl-PL"/>
              </w:rPr>
              <w:t xml:space="preserve"> z certyfikatem zgodności producenta do najnowszej dostępnej wersji, </w:t>
            </w:r>
          </w:p>
          <w:p w14:paraId="0F4F9F8B" w14:textId="77777777" w:rsidR="008F3C24" w:rsidRPr="00013DAC" w:rsidRDefault="008F3C24" w:rsidP="00584B0B">
            <w:pPr>
              <w:jc w:val="both"/>
              <w:rPr>
                <w:rFonts w:cs="Calibri"/>
                <w:bCs/>
                <w:sz w:val="20"/>
                <w:szCs w:val="20"/>
                <w:lang w:val="pl-PL"/>
              </w:rPr>
            </w:pPr>
            <w:r w:rsidRPr="00013DAC">
              <w:rPr>
                <w:rFonts w:cs="Calibri"/>
                <w:bCs/>
                <w:sz w:val="20"/>
                <w:szCs w:val="20"/>
                <w:lang w:val="pl-PL"/>
              </w:rPr>
              <w:t xml:space="preserve">- możliwość przed instalacją sprawdzenia każdego sterownika, </w:t>
            </w:r>
            <w:proofErr w:type="spellStart"/>
            <w:r w:rsidRPr="00013DAC">
              <w:rPr>
                <w:rFonts w:cs="Calibri"/>
                <w:bCs/>
                <w:sz w:val="20"/>
                <w:szCs w:val="20"/>
                <w:lang w:val="pl-PL"/>
              </w:rPr>
              <w:t>BIOS’u</w:t>
            </w:r>
            <w:proofErr w:type="spellEnd"/>
            <w:r w:rsidRPr="00013DAC">
              <w:rPr>
                <w:rFonts w:cs="Calibri"/>
                <w:bCs/>
                <w:sz w:val="20"/>
                <w:szCs w:val="20"/>
                <w:lang w:val="pl-PL"/>
              </w:rPr>
              <w:t xml:space="preserve"> bezpośrednio na stronie producenta przy użyciu połączenia internetowego z automatycznym przekierowaniem a w szczególności informacji:</w:t>
            </w:r>
          </w:p>
          <w:p w14:paraId="7CA847AC" w14:textId="77777777" w:rsidR="008F3C24" w:rsidRPr="00013DAC" w:rsidRDefault="008F3C24" w:rsidP="00584B0B">
            <w:pPr>
              <w:jc w:val="both"/>
              <w:rPr>
                <w:rFonts w:cs="Calibri"/>
                <w:bCs/>
                <w:sz w:val="20"/>
                <w:szCs w:val="20"/>
                <w:lang w:val="pl-PL"/>
              </w:rPr>
            </w:pPr>
            <w:r w:rsidRPr="00013DAC">
              <w:rPr>
                <w:rFonts w:cs="Calibri"/>
                <w:bCs/>
                <w:sz w:val="20"/>
                <w:szCs w:val="20"/>
                <w:lang w:val="pl-PL"/>
              </w:rPr>
              <w:t>                a. o poprawkach i usprawnieniach dotyczących aktualizacji</w:t>
            </w:r>
          </w:p>
          <w:p w14:paraId="5ED289D1" w14:textId="77777777" w:rsidR="008F3C24" w:rsidRPr="00013DAC" w:rsidRDefault="008F3C24" w:rsidP="00584B0B">
            <w:pPr>
              <w:jc w:val="both"/>
              <w:rPr>
                <w:rFonts w:cs="Calibri"/>
                <w:bCs/>
                <w:sz w:val="20"/>
                <w:szCs w:val="20"/>
                <w:lang w:val="pl-PL"/>
              </w:rPr>
            </w:pPr>
            <w:r w:rsidRPr="00013DAC">
              <w:rPr>
                <w:rFonts w:cs="Calibri"/>
                <w:bCs/>
                <w:sz w:val="20"/>
                <w:szCs w:val="20"/>
                <w:lang w:val="pl-PL"/>
              </w:rPr>
              <w:t>                b. dacie wydania ostatniej aktualizacji</w:t>
            </w:r>
          </w:p>
          <w:p w14:paraId="4DFE0C56" w14:textId="77777777" w:rsidR="008F3C24" w:rsidRPr="00013DAC" w:rsidRDefault="008F3C24" w:rsidP="00584B0B">
            <w:pPr>
              <w:jc w:val="both"/>
              <w:rPr>
                <w:rFonts w:cs="Calibri"/>
                <w:bCs/>
                <w:sz w:val="20"/>
                <w:szCs w:val="20"/>
                <w:lang w:val="pl-PL"/>
              </w:rPr>
            </w:pPr>
            <w:r w:rsidRPr="00013DAC">
              <w:rPr>
                <w:rFonts w:cs="Calibri"/>
                <w:bCs/>
                <w:sz w:val="20"/>
                <w:szCs w:val="20"/>
                <w:lang w:val="pl-PL"/>
              </w:rPr>
              <w:t>                c. priorytecie aktualizacji</w:t>
            </w:r>
          </w:p>
          <w:p w14:paraId="262C3149" w14:textId="77777777" w:rsidR="008F3C24" w:rsidRPr="00013DAC" w:rsidRDefault="008F3C24" w:rsidP="00584B0B">
            <w:pPr>
              <w:jc w:val="both"/>
              <w:rPr>
                <w:rFonts w:cs="Calibri"/>
                <w:bCs/>
                <w:sz w:val="20"/>
                <w:szCs w:val="20"/>
                <w:lang w:val="pl-PL"/>
              </w:rPr>
            </w:pPr>
            <w:r w:rsidRPr="00013DAC">
              <w:rPr>
                <w:rFonts w:cs="Calibri"/>
                <w:bCs/>
                <w:sz w:val="20"/>
                <w:szCs w:val="20"/>
                <w:lang w:val="pl-PL"/>
              </w:rPr>
              <w:t>                d. zgodność z systemami operacyjnymi</w:t>
            </w:r>
          </w:p>
          <w:p w14:paraId="086B8288" w14:textId="77777777" w:rsidR="008F3C24" w:rsidRPr="00013DAC" w:rsidRDefault="008F3C24" w:rsidP="00584B0B">
            <w:pPr>
              <w:jc w:val="both"/>
              <w:rPr>
                <w:rFonts w:cs="Calibri"/>
                <w:bCs/>
                <w:sz w:val="20"/>
                <w:szCs w:val="20"/>
                <w:lang w:val="pl-PL"/>
              </w:rPr>
            </w:pPr>
            <w:r w:rsidRPr="00013DAC">
              <w:rPr>
                <w:rFonts w:cs="Calibri"/>
                <w:bCs/>
                <w:sz w:val="20"/>
                <w:szCs w:val="20"/>
                <w:lang w:val="pl-PL"/>
              </w:rPr>
              <w:t>                e. jakiego komponentu sprzętu dotyczy aktualizacja</w:t>
            </w:r>
          </w:p>
        </w:tc>
      </w:tr>
      <w:tr w:rsidR="008F3C24" w:rsidRPr="00013DAC" w14:paraId="50E7043A" w14:textId="77777777" w:rsidTr="00584B0B">
        <w:trPr>
          <w:trHeight w:val="503"/>
        </w:trPr>
        <w:tc>
          <w:tcPr>
            <w:tcW w:w="1706" w:type="dxa"/>
            <w:tcBorders>
              <w:top w:val="single" w:sz="4" w:space="0" w:color="auto"/>
              <w:left w:val="single" w:sz="4" w:space="0" w:color="auto"/>
              <w:bottom w:val="single" w:sz="4" w:space="0" w:color="auto"/>
              <w:right w:val="single" w:sz="4" w:space="0" w:color="auto"/>
            </w:tcBorders>
            <w:hideMark/>
          </w:tcPr>
          <w:p w14:paraId="5A3A5281" w14:textId="77777777" w:rsidR="008F3C24" w:rsidRPr="00013DAC" w:rsidRDefault="008F3C24" w:rsidP="00584B0B">
            <w:pPr>
              <w:jc w:val="center"/>
              <w:rPr>
                <w:rFonts w:cs="Calibri"/>
                <w:b/>
                <w:color w:val="000000" w:themeColor="text1"/>
                <w:sz w:val="20"/>
                <w:szCs w:val="20"/>
                <w:lang w:val="pl-PL"/>
              </w:rPr>
            </w:pPr>
            <w:r w:rsidRPr="00013DAC">
              <w:rPr>
                <w:rFonts w:cs="Calibri"/>
                <w:b/>
                <w:color w:val="000000" w:themeColor="text1"/>
                <w:sz w:val="20"/>
                <w:szCs w:val="20"/>
                <w:lang w:val="pl-PL"/>
              </w:rPr>
              <w:t>Porty i złącza</w:t>
            </w:r>
          </w:p>
        </w:tc>
        <w:tc>
          <w:tcPr>
            <w:tcW w:w="7928" w:type="dxa"/>
            <w:tcBorders>
              <w:top w:val="single" w:sz="4" w:space="0" w:color="auto"/>
              <w:left w:val="single" w:sz="4" w:space="0" w:color="auto"/>
              <w:bottom w:val="single" w:sz="4" w:space="0" w:color="auto"/>
              <w:right w:val="single" w:sz="4" w:space="0" w:color="auto"/>
            </w:tcBorders>
            <w:hideMark/>
          </w:tcPr>
          <w:p w14:paraId="0A7BF808" w14:textId="77777777" w:rsidR="008F3C24" w:rsidRPr="00013DAC" w:rsidRDefault="008F3C24" w:rsidP="00584B0B">
            <w:pPr>
              <w:jc w:val="both"/>
              <w:rPr>
                <w:rFonts w:cs="Calibri"/>
                <w:bCs/>
                <w:sz w:val="20"/>
                <w:szCs w:val="20"/>
                <w:lang w:val="pl-PL"/>
              </w:rPr>
            </w:pPr>
            <w:r w:rsidRPr="00013DAC">
              <w:rPr>
                <w:rFonts w:cs="Calibri"/>
                <w:bCs/>
                <w:sz w:val="20"/>
                <w:szCs w:val="20"/>
                <w:lang w:val="pl-PL"/>
              </w:rPr>
              <w:t xml:space="preserve">Wbudowane porty i </w:t>
            </w:r>
            <w:proofErr w:type="gramStart"/>
            <w:r w:rsidRPr="00013DAC">
              <w:rPr>
                <w:rFonts w:cs="Calibri"/>
                <w:bCs/>
                <w:sz w:val="20"/>
                <w:szCs w:val="20"/>
                <w:lang w:val="pl-PL"/>
              </w:rPr>
              <w:t xml:space="preserve">złącza: </w:t>
            </w:r>
            <w:r w:rsidRPr="00013DAC">
              <w:rPr>
                <w:rFonts w:cs="Calibri"/>
                <w:bCs/>
                <w:color w:val="FF0000"/>
                <w:sz w:val="20"/>
                <w:szCs w:val="20"/>
                <w:lang w:val="pl-PL"/>
              </w:rPr>
              <w:t xml:space="preserve"> </w:t>
            </w:r>
            <w:r w:rsidRPr="00013DAC">
              <w:rPr>
                <w:rFonts w:cs="Calibri"/>
                <w:bCs/>
                <w:sz w:val="20"/>
                <w:szCs w:val="20"/>
                <w:lang w:val="pl-PL"/>
              </w:rPr>
              <w:t>1</w:t>
            </w:r>
            <w:proofErr w:type="gramEnd"/>
            <w:r w:rsidRPr="00013DAC">
              <w:rPr>
                <w:rFonts w:cs="Calibri"/>
                <w:bCs/>
                <w:sz w:val="20"/>
                <w:szCs w:val="20"/>
                <w:lang w:val="pl-PL"/>
              </w:rPr>
              <w:t xml:space="preserve"> x HDMI 2.1 </w:t>
            </w:r>
            <w:proofErr w:type="spellStart"/>
            <w:r w:rsidRPr="00013DAC">
              <w:rPr>
                <w:rFonts w:cs="Calibri"/>
                <w:bCs/>
                <w:sz w:val="20"/>
                <w:szCs w:val="20"/>
                <w:lang w:val="pl-PL"/>
              </w:rPr>
              <w:t>Fixed</w:t>
            </w:r>
            <w:proofErr w:type="spellEnd"/>
            <w:r w:rsidRPr="00013DAC">
              <w:rPr>
                <w:rFonts w:cs="Calibri"/>
                <w:bCs/>
                <w:sz w:val="20"/>
                <w:szCs w:val="20"/>
                <w:lang w:val="pl-PL"/>
              </w:rPr>
              <w:t xml:space="preserve"> </w:t>
            </w:r>
            <w:proofErr w:type="spellStart"/>
            <w:r w:rsidRPr="00013DAC">
              <w:rPr>
                <w:rFonts w:cs="Calibri"/>
                <w:bCs/>
                <w:sz w:val="20"/>
                <w:szCs w:val="20"/>
                <w:lang w:val="pl-PL"/>
              </w:rPr>
              <w:t>Rate</w:t>
            </w:r>
            <w:proofErr w:type="spellEnd"/>
            <w:r w:rsidRPr="00013DAC">
              <w:rPr>
                <w:rFonts w:cs="Calibri"/>
                <w:bCs/>
                <w:sz w:val="20"/>
                <w:szCs w:val="20"/>
                <w:lang w:val="pl-PL"/>
              </w:rPr>
              <w:t xml:space="preserve"> Link (FRL)</w:t>
            </w:r>
            <w:r w:rsidRPr="00013DAC">
              <w:rPr>
                <w:rFonts w:cs="Calibri"/>
                <w:bCs/>
                <w:color w:val="000000" w:themeColor="text1"/>
                <w:sz w:val="20"/>
                <w:szCs w:val="20"/>
                <w:lang w:val="pl-PL"/>
              </w:rPr>
              <w:t xml:space="preserve">, </w:t>
            </w:r>
            <w:r w:rsidRPr="00013DAC">
              <w:rPr>
                <w:rFonts w:cs="Calibri"/>
                <w:bCs/>
                <w:sz w:val="20"/>
                <w:szCs w:val="20"/>
                <w:lang w:val="pl-PL"/>
              </w:rPr>
              <w:t>2 x USB 3.2 typ A, 3x TB w tym min. 2x TB5 (</w:t>
            </w:r>
            <w:r w:rsidRPr="00013DAC">
              <w:rPr>
                <w:rFonts w:cs="Calibri"/>
                <w:bCs/>
                <w:color w:val="000000" w:themeColor="text1"/>
                <w:sz w:val="20"/>
                <w:szCs w:val="20"/>
                <w:lang w:val="pl-PL"/>
              </w:rPr>
              <w:t>80Gbps) z PD (Power Delivery) i DP (Display Port</w:t>
            </w:r>
            <w:proofErr w:type="gramStart"/>
            <w:r w:rsidRPr="00013DAC">
              <w:rPr>
                <w:rFonts w:cs="Calibri"/>
                <w:bCs/>
                <w:color w:val="000000" w:themeColor="text1"/>
                <w:sz w:val="20"/>
                <w:szCs w:val="20"/>
                <w:lang w:val="pl-PL"/>
              </w:rPr>
              <w:t>) ,</w:t>
            </w:r>
            <w:proofErr w:type="gramEnd"/>
            <w:r w:rsidRPr="00013DAC">
              <w:rPr>
                <w:rFonts w:cs="Calibri"/>
                <w:bCs/>
                <w:color w:val="000000" w:themeColor="text1"/>
                <w:sz w:val="20"/>
                <w:szCs w:val="20"/>
                <w:lang w:val="pl-PL"/>
              </w:rPr>
              <w:t xml:space="preserve"> </w:t>
            </w:r>
            <w:r w:rsidRPr="00013DAC">
              <w:rPr>
                <w:rFonts w:cs="Calibri"/>
                <w:bCs/>
                <w:sz w:val="20"/>
                <w:szCs w:val="20"/>
                <w:lang w:val="pl-PL"/>
              </w:rPr>
              <w:t xml:space="preserve">port audio </w:t>
            </w:r>
            <w:proofErr w:type="spellStart"/>
            <w:r w:rsidRPr="00013DAC">
              <w:rPr>
                <w:rFonts w:cs="Calibri"/>
                <w:bCs/>
                <w:sz w:val="20"/>
                <w:szCs w:val="20"/>
                <w:lang w:val="pl-PL"/>
              </w:rPr>
              <w:t>combo</w:t>
            </w:r>
            <w:proofErr w:type="spellEnd"/>
            <w:r w:rsidRPr="00013DAC">
              <w:rPr>
                <w:rFonts w:cs="Calibri"/>
                <w:bCs/>
                <w:sz w:val="20"/>
                <w:szCs w:val="20"/>
                <w:lang w:val="pl-PL"/>
              </w:rPr>
              <w:t xml:space="preserve">, 1 x RJ – 45, czytnik kart SD, gniazdo linki zabezpieczającej, </w:t>
            </w:r>
          </w:p>
        </w:tc>
      </w:tr>
      <w:tr w:rsidR="008F3C24" w:rsidRPr="00013DAC" w14:paraId="4CA11E9A" w14:textId="77777777" w:rsidTr="00584B0B">
        <w:trPr>
          <w:trHeight w:val="620"/>
        </w:trPr>
        <w:tc>
          <w:tcPr>
            <w:tcW w:w="1706" w:type="dxa"/>
            <w:tcBorders>
              <w:top w:val="single" w:sz="4" w:space="0" w:color="auto"/>
              <w:left w:val="single" w:sz="4" w:space="0" w:color="auto"/>
              <w:bottom w:val="single" w:sz="4" w:space="0" w:color="auto"/>
              <w:right w:val="single" w:sz="4" w:space="0" w:color="auto"/>
            </w:tcBorders>
            <w:hideMark/>
          </w:tcPr>
          <w:p w14:paraId="4999FD30" w14:textId="77777777" w:rsidR="008F3C24" w:rsidRPr="00013DAC" w:rsidRDefault="008F3C24" w:rsidP="00584B0B">
            <w:pPr>
              <w:jc w:val="center"/>
              <w:rPr>
                <w:rFonts w:cs="Calibri"/>
                <w:b/>
                <w:color w:val="000000" w:themeColor="text1"/>
                <w:sz w:val="20"/>
                <w:szCs w:val="20"/>
                <w:lang w:val="pl-PL"/>
              </w:rPr>
            </w:pPr>
            <w:r w:rsidRPr="00013DAC">
              <w:rPr>
                <w:rFonts w:cs="Calibri"/>
                <w:b/>
                <w:color w:val="000000" w:themeColor="text1"/>
                <w:sz w:val="20"/>
                <w:szCs w:val="20"/>
                <w:lang w:val="pl-PL"/>
              </w:rPr>
              <w:t>Warunki gwarancyjne, wsparcie techniczne</w:t>
            </w:r>
          </w:p>
        </w:tc>
        <w:tc>
          <w:tcPr>
            <w:tcW w:w="7928" w:type="dxa"/>
            <w:tcBorders>
              <w:top w:val="single" w:sz="4" w:space="0" w:color="auto"/>
              <w:left w:val="single" w:sz="4" w:space="0" w:color="auto"/>
              <w:bottom w:val="single" w:sz="4" w:space="0" w:color="auto"/>
              <w:right w:val="single" w:sz="4" w:space="0" w:color="auto"/>
            </w:tcBorders>
          </w:tcPr>
          <w:p w14:paraId="5186BDC3" w14:textId="25FDFEDD" w:rsidR="00623C77" w:rsidRPr="00623C77" w:rsidRDefault="00623C77" w:rsidP="00623C77">
            <w:pPr>
              <w:jc w:val="both"/>
              <w:rPr>
                <w:rFonts w:cstheme="minorHAnsi"/>
                <w:sz w:val="20"/>
                <w:szCs w:val="20"/>
                <w:lang w:val="pl-PL"/>
              </w:rPr>
            </w:pPr>
            <w:r w:rsidRPr="00623C77">
              <w:rPr>
                <w:rFonts w:cstheme="minorHAnsi"/>
                <w:sz w:val="20"/>
                <w:szCs w:val="20"/>
                <w:lang w:val="pl-PL"/>
              </w:rPr>
              <w:t xml:space="preserve">Dedykowany portal techniczny producenta, umożliwiający Zamawiającemu zgłaszanie awarii oraz samodzielne zamawianie zamiennych komponentów. </w:t>
            </w:r>
          </w:p>
          <w:p w14:paraId="392ACC04" w14:textId="77777777" w:rsidR="00623C77" w:rsidRPr="00623C77" w:rsidRDefault="00623C77" w:rsidP="00623C77">
            <w:pPr>
              <w:jc w:val="both"/>
              <w:rPr>
                <w:rFonts w:cstheme="minorHAnsi"/>
                <w:sz w:val="20"/>
                <w:szCs w:val="20"/>
                <w:lang w:val="pl-PL"/>
              </w:rPr>
            </w:pPr>
            <w:r w:rsidRPr="00623C77">
              <w:rPr>
                <w:rFonts w:cstheme="minorHAnsi"/>
                <w:sz w:val="20"/>
                <w:szCs w:val="20"/>
                <w:lang w:val="pl-PL"/>
              </w:rPr>
              <w:t xml:space="preserve">Możliwość sprawdzenia kompletnych danych o urządzeniu na jednej witrynie internetowej prowadzonej przez producenta (automatyczna identyfikacja komputera, konfiguracja fabryczna, </w:t>
            </w:r>
            <w:r w:rsidRPr="00623C77">
              <w:rPr>
                <w:rFonts w:cstheme="minorHAnsi"/>
                <w:sz w:val="20"/>
                <w:szCs w:val="20"/>
                <w:lang w:val="pl-PL"/>
              </w:rPr>
              <w:lastRenderedPageBreak/>
              <w:t xml:space="preserve">konfiguracja bieżąca, Rodzaj gwarancji, data wygaśnięcia gwarancji, data produkcji komputera, aktualizacje, diagnostyka, dedykowane oprogramowanie, tworzenie dysku </w:t>
            </w:r>
            <w:proofErr w:type="spellStart"/>
            <w:r w:rsidRPr="00623C77">
              <w:rPr>
                <w:rFonts w:cstheme="minorHAnsi"/>
                <w:sz w:val="20"/>
                <w:szCs w:val="20"/>
                <w:lang w:val="pl-PL"/>
              </w:rPr>
              <w:t>recovery</w:t>
            </w:r>
            <w:proofErr w:type="spellEnd"/>
            <w:r w:rsidRPr="00623C77">
              <w:rPr>
                <w:rFonts w:cstheme="minorHAnsi"/>
                <w:sz w:val="20"/>
                <w:szCs w:val="20"/>
                <w:lang w:val="pl-PL"/>
              </w:rPr>
              <w:t xml:space="preserve"> systemu operacyjnego)</w:t>
            </w:r>
          </w:p>
          <w:p w14:paraId="39E177B1" w14:textId="77777777" w:rsidR="00623C77" w:rsidRPr="00623C77" w:rsidRDefault="00623C77" w:rsidP="00623C77">
            <w:pPr>
              <w:rPr>
                <w:rFonts w:cstheme="minorHAnsi"/>
                <w:sz w:val="20"/>
                <w:szCs w:val="20"/>
                <w:lang w:val="pl-PL"/>
              </w:rPr>
            </w:pPr>
            <w:r w:rsidRPr="00623C77">
              <w:rPr>
                <w:rFonts w:cstheme="minorHAnsi"/>
                <w:sz w:val="20"/>
                <w:szCs w:val="20"/>
                <w:lang w:val="pl-PL"/>
              </w:rPr>
              <w:t>3-letnia gwarancja producenta świadczona na miejscu u klienta, Czas reakcji serwisu - do końca następnego dnia roboczego.</w:t>
            </w:r>
          </w:p>
          <w:p w14:paraId="7D668052" w14:textId="77777777" w:rsidR="008F3C24" w:rsidRDefault="00623C77" w:rsidP="00623C77">
            <w:pPr>
              <w:jc w:val="both"/>
              <w:rPr>
                <w:rFonts w:cstheme="minorHAnsi"/>
                <w:sz w:val="20"/>
                <w:szCs w:val="20"/>
                <w:lang w:val="pl-PL"/>
              </w:rPr>
            </w:pPr>
            <w:r w:rsidRPr="00623C77">
              <w:rPr>
                <w:rFonts w:cstheme="minorHAnsi"/>
                <w:sz w:val="20"/>
                <w:szCs w:val="20"/>
                <w:lang w:val="pl-PL"/>
              </w:rPr>
              <w:t>W przypadku awarii dysków twardych dysk pozostaje u Zamawiającego</w:t>
            </w:r>
          </w:p>
          <w:p w14:paraId="7053744A" w14:textId="3FAEDBE0" w:rsidR="0058223E" w:rsidRPr="00623C77" w:rsidRDefault="0058223E" w:rsidP="00623C77">
            <w:pPr>
              <w:jc w:val="both"/>
              <w:rPr>
                <w:rFonts w:cs="Calibri"/>
                <w:bCs/>
                <w:sz w:val="20"/>
                <w:szCs w:val="20"/>
                <w:lang w:val="pl-PL"/>
              </w:rPr>
            </w:pPr>
            <w:r w:rsidRPr="002B3F82">
              <w:rPr>
                <w:rFonts w:cs="Calibri"/>
                <w:bCs/>
                <w:sz w:val="20"/>
                <w:szCs w:val="20"/>
                <w:lang w:val="pl-PL"/>
              </w:rPr>
              <w:t xml:space="preserve">Naprawa powinna być wykonywana w miejscu użytkowania urządzenia. Odbiór urządzenia do naprawy w systemie </w:t>
            </w:r>
            <w:proofErr w:type="spellStart"/>
            <w:r w:rsidRPr="002B3F82">
              <w:rPr>
                <w:rFonts w:cs="Calibri"/>
                <w:bCs/>
                <w:sz w:val="20"/>
                <w:szCs w:val="20"/>
                <w:lang w:val="pl-PL"/>
              </w:rPr>
              <w:t>door</w:t>
            </w:r>
            <w:proofErr w:type="spellEnd"/>
            <w:r w:rsidRPr="002B3F82">
              <w:rPr>
                <w:rFonts w:cs="Calibri"/>
                <w:bCs/>
                <w:sz w:val="20"/>
                <w:szCs w:val="20"/>
                <w:lang w:val="pl-PL"/>
              </w:rPr>
              <w:t>-to-</w:t>
            </w:r>
            <w:proofErr w:type="spellStart"/>
            <w:r w:rsidRPr="002B3F82">
              <w:rPr>
                <w:rFonts w:cs="Calibri"/>
                <w:bCs/>
                <w:sz w:val="20"/>
                <w:szCs w:val="20"/>
                <w:lang w:val="pl-PL"/>
              </w:rPr>
              <w:t>door</w:t>
            </w:r>
            <w:proofErr w:type="spellEnd"/>
            <w:r w:rsidRPr="002B3F82">
              <w:rPr>
                <w:rFonts w:cs="Calibri"/>
                <w:bCs/>
                <w:sz w:val="20"/>
                <w:szCs w:val="20"/>
                <w:lang w:val="pl-PL"/>
              </w:rPr>
              <w:t xml:space="preserve"> jest dopuszczalny wyłącznie wtedy, gdy naprawa na miejscu nie jest technicznie możliwa, bez ograniczenia pozostałych wymagań gwarancyjnych określonych w OPZ.</w:t>
            </w:r>
          </w:p>
        </w:tc>
      </w:tr>
    </w:tbl>
    <w:p w14:paraId="5C1FE1DF" w14:textId="77777777" w:rsidR="008F3C24" w:rsidRPr="00013DAC" w:rsidRDefault="008F3C24" w:rsidP="008F3C24"/>
    <w:p w14:paraId="4E28FF61" w14:textId="77777777" w:rsidR="008F3C24" w:rsidRDefault="008F3C24" w:rsidP="008F3C24">
      <w:pPr>
        <w:rPr>
          <w:rFonts w:cstheme="minorHAnsi"/>
        </w:rPr>
      </w:pPr>
    </w:p>
    <w:p w14:paraId="15D9FE23" w14:textId="77777777" w:rsidR="008F3C24" w:rsidRDefault="008F3C24" w:rsidP="008F3C24">
      <w:pPr>
        <w:rPr>
          <w:rFonts w:cstheme="minorHAnsi"/>
        </w:rPr>
      </w:pPr>
    </w:p>
    <w:p w14:paraId="66F74CA5" w14:textId="77777777" w:rsidR="008F3C24" w:rsidRDefault="008F3C24" w:rsidP="008F3C24">
      <w:pPr>
        <w:rPr>
          <w:rFonts w:cstheme="minorHAnsi"/>
        </w:rPr>
      </w:pPr>
    </w:p>
    <w:p w14:paraId="38443E2B" w14:textId="77777777" w:rsidR="008F3C24" w:rsidRDefault="008F3C24" w:rsidP="008F3C24">
      <w:pPr>
        <w:rPr>
          <w:rFonts w:cstheme="minorHAnsi"/>
        </w:rPr>
      </w:pPr>
    </w:p>
    <w:p w14:paraId="2D11C480" w14:textId="77777777" w:rsidR="008F3C24" w:rsidRDefault="008F3C24" w:rsidP="008F3C24">
      <w:pPr>
        <w:rPr>
          <w:rFonts w:cstheme="minorHAnsi"/>
        </w:rPr>
      </w:pPr>
    </w:p>
    <w:p w14:paraId="1DAC23EA" w14:textId="77777777" w:rsidR="008F3C24" w:rsidRDefault="008F3C24" w:rsidP="008F3C24">
      <w:pPr>
        <w:rPr>
          <w:rFonts w:cstheme="minorHAnsi"/>
        </w:rPr>
      </w:pPr>
    </w:p>
    <w:p w14:paraId="6FEA916F" w14:textId="77777777" w:rsidR="008F3C24" w:rsidRDefault="008F3C24" w:rsidP="008F3C24">
      <w:pPr>
        <w:rPr>
          <w:rFonts w:cstheme="minorHAnsi"/>
        </w:rPr>
      </w:pPr>
    </w:p>
    <w:p w14:paraId="14DA4FD4" w14:textId="77777777" w:rsidR="008F3C24" w:rsidRDefault="008F3C24" w:rsidP="008F3C24">
      <w:pPr>
        <w:rPr>
          <w:rFonts w:cstheme="minorHAnsi"/>
        </w:rPr>
      </w:pPr>
    </w:p>
    <w:p w14:paraId="16353F46" w14:textId="77777777" w:rsidR="008F3C24" w:rsidRDefault="008F3C24" w:rsidP="008F3C24">
      <w:pPr>
        <w:rPr>
          <w:rFonts w:cstheme="minorHAnsi"/>
        </w:rPr>
      </w:pPr>
    </w:p>
    <w:p w14:paraId="13C9304E" w14:textId="77777777" w:rsidR="008F3C24" w:rsidRDefault="008F3C24" w:rsidP="008F3C24">
      <w:pPr>
        <w:rPr>
          <w:rFonts w:cstheme="minorHAnsi"/>
        </w:rPr>
      </w:pPr>
    </w:p>
    <w:p w14:paraId="284EEBF1" w14:textId="77777777" w:rsidR="008F3C24" w:rsidRDefault="008F3C24" w:rsidP="008F3C24">
      <w:pPr>
        <w:rPr>
          <w:rFonts w:cstheme="minorHAnsi"/>
        </w:rPr>
      </w:pPr>
    </w:p>
    <w:p w14:paraId="76BE3A97" w14:textId="77777777" w:rsidR="008F3C24" w:rsidRDefault="008F3C24" w:rsidP="008F3C24">
      <w:pPr>
        <w:rPr>
          <w:rFonts w:cstheme="minorHAnsi"/>
        </w:rPr>
      </w:pPr>
    </w:p>
    <w:p w14:paraId="7ADA9BFA" w14:textId="77777777" w:rsidR="008F3C24" w:rsidRDefault="008F3C24" w:rsidP="008F3C24">
      <w:pPr>
        <w:rPr>
          <w:rFonts w:cstheme="minorHAnsi"/>
        </w:rPr>
      </w:pPr>
    </w:p>
    <w:p w14:paraId="2F9EC008" w14:textId="77777777" w:rsidR="008F3C24" w:rsidRDefault="008F3C24" w:rsidP="008F3C24">
      <w:pPr>
        <w:rPr>
          <w:rFonts w:cstheme="minorHAnsi"/>
        </w:rPr>
      </w:pPr>
    </w:p>
    <w:p w14:paraId="7839B045" w14:textId="77777777" w:rsidR="008F3C24" w:rsidRDefault="008F3C24" w:rsidP="008F3C24">
      <w:pPr>
        <w:rPr>
          <w:rFonts w:cstheme="minorHAnsi"/>
        </w:rPr>
      </w:pPr>
    </w:p>
    <w:p w14:paraId="13F8CA8E" w14:textId="77777777" w:rsidR="0058223E" w:rsidRDefault="0058223E" w:rsidP="008F3C24">
      <w:pPr>
        <w:rPr>
          <w:rFonts w:cstheme="minorHAnsi"/>
        </w:rPr>
      </w:pPr>
    </w:p>
    <w:p w14:paraId="1532E8B1" w14:textId="77777777" w:rsidR="0058223E" w:rsidRDefault="0058223E" w:rsidP="008F3C24">
      <w:pPr>
        <w:rPr>
          <w:rFonts w:cstheme="minorHAnsi"/>
        </w:rPr>
      </w:pPr>
    </w:p>
    <w:p w14:paraId="1E683239" w14:textId="77777777" w:rsidR="0058223E" w:rsidRDefault="0058223E" w:rsidP="008F3C24">
      <w:pPr>
        <w:rPr>
          <w:rFonts w:cstheme="minorHAnsi"/>
        </w:rPr>
      </w:pPr>
    </w:p>
    <w:p w14:paraId="37FCF39A" w14:textId="77777777" w:rsidR="0058223E" w:rsidRDefault="0058223E" w:rsidP="008F3C24">
      <w:pPr>
        <w:rPr>
          <w:rFonts w:cstheme="minorHAnsi"/>
        </w:rPr>
      </w:pPr>
    </w:p>
    <w:p w14:paraId="6E127331" w14:textId="4F6C1840" w:rsidR="008F3C24" w:rsidRDefault="00833D62" w:rsidP="00833D62">
      <w:pPr>
        <w:spacing w:after="0"/>
        <w:rPr>
          <w:rFonts w:ascii="Times New Roman" w:hAnsi="Times New Roman"/>
          <w:b/>
        </w:rPr>
      </w:pPr>
      <w:r>
        <w:rPr>
          <w:rFonts w:ascii="Times New Roman" w:hAnsi="Times New Roman"/>
          <w:b/>
        </w:rPr>
        <w:lastRenderedPageBreak/>
        <w:t>Tabela nr 3</w:t>
      </w:r>
    </w:p>
    <w:tbl>
      <w:tblPr>
        <w:tblW w:w="1003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7"/>
        <w:gridCol w:w="8362"/>
      </w:tblGrid>
      <w:tr w:rsidR="008F3C24" w:rsidRPr="00A21869" w14:paraId="4D82AAF1" w14:textId="77777777" w:rsidTr="00833D62">
        <w:trPr>
          <w:trHeight w:val="320"/>
        </w:trPr>
        <w:tc>
          <w:tcPr>
            <w:tcW w:w="10039" w:type="dxa"/>
            <w:gridSpan w:val="2"/>
          </w:tcPr>
          <w:p w14:paraId="54DA15C9" w14:textId="77777777" w:rsidR="008F3C24" w:rsidRPr="00510A4C" w:rsidRDefault="008F3C24" w:rsidP="00584B0B">
            <w:pPr>
              <w:spacing w:after="0" w:line="240" w:lineRule="auto"/>
              <w:jc w:val="center"/>
              <w:rPr>
                <w:rFonts w:cstheme="minorHAnsi"/>
                <w:b/>
                <w:bCs/>
                <w:sz w:val="20"/>
                <w:szCs w:val="20"/>
              </w:rPr>
            </w:pPr>
            <w:r w:rsidRPr="00510A4C">
              <w:rPr>
                <w:rFonts w:ascii="Verdana" w:hAnsi="Verdana"/>
                <w:b/>
                <w:bCs/>
                <w:color w:val="000000"/>
                <w:sz w:val="20"/>
                <w:szCs w:val="20"/>
              </w:rPr>
              <w:t>Kompute</w:t>
            </w:r>
            <w:r>
              <w:rPr>
                <w:rFonts w:ascii="Verdana" w:hAnsi="Verdana"/>
                <w:b/>
                <w:bCs/>
                <w:color w:val="000000"/>
                <w:sz w:val="20"/>
                <w:szCs w:val="20"/>
              </w:rPr>
              <w:t>r</w:t>
            </w:r>
            <w:r w:rsidRPr="00510A4C">
              <w:rPr>
                <w:rFonts w:ascii="Verdana" w:hAnsi="Verdana"/>
                <w:b/>
                <w:bCs/>
                <w:color w:val="000000"/>
                <w:sz w:val="20"/>
                <w:szCs w:val="20"/>
              </w:rPr>
              <w:t xml:space="preserve"> </w:t>
            </w:r>
            <w:r>
              <w:rPr>
                <w:rFonts w:ascii="Verdana" w:hAnsi="Verdana"/>
                <w:b/>
                <w:bCs/>
                <w:color w:val="000000"/>
                <w:sz w:val="20"/>
                <w:szCs w:val="20"/>
              </w:rPr>
              <w:t>Biurkowy</w:t>
            </w:r>
          </w:p>
        </w:tc>
      </w:tr>
      <w:tr w:rsidR="008F3C24" w:rsidRPr="00A21869" w14:paraId="72398B20" w14:textId="77777777" w:rsidTr="00833D62">
        <w:trPr>
          <w:trHeight w:val="370"/>
        </w:trPr>
        <w:tc>
          <w:tcPr>
            <w:tcW w:w="1677" w:type="dxa"/>
          </w:tcPr>
          <w:p w14:paraId="28E4C11C" w14:textId="77777777" w:rsidR="008F3C24" w:rsidRPr="00A21869" w:rsidRDefault="008F3C24" w:rsidP="00584B0B">
            <w:pPr>
              <w:spacing w:after="0" w:line="240" w:lineRule="auto"/>
              <w:jc w:val="center"/>
              <w:rPr>
                <w:rFonts w:cstheme="minorHAnsi"/>
                <w:b/>
                <w:sz w:val="20"/>
                <w:szCs w:val="20"/>
              </w:rPr>
            </w:pPr>
            <w:r w:rsidRPr="00013DAC">
              <w:rPr>
                <w:rFonts w:cs="Calibri"/>
                <w:b/>
                <w:color w:val="000000" w:themeColor="text1"/>
                <w:sz w:val="20"/>
                <w:szCs w:val="20"/>
              </w:rPr>
              <w:t>Nazwa</w:t>
            </w:r>
          </w:p>
        </w:tc>
        <w:tc>
          <w:tcPr>
            <w:tcW w:w="8362" w:type="dxa"/>
          </w:tcPr>
          <w:p w14:paraId="6AD115AD" w14:textId="77777777" w:rsidR="008F3C24" w:rsidRPr="00A21869" w:rsidRDefault="008F3C24" w:rsidP="00584B0B">
            <w:pPr>
              <w:spacing w:after="0" w:line="240" w:lineRule="auto"/>
              <w:jc w:val="center"/>
              <w:rPr>
                <w:rFonts w:cstheme="minorHAnsi"/>
                <w:b/>
                <w:sz w:val="20"/>
                <w:szCs w:val="20"/>
              </w:rPr>
            </w:pPr>
            <w:r w:rsidRPr="008E6570">
              <w:rPr>
                <w:rFonts w:cs="Calibri"/>
                <w:b/>
                <w:sz w:val="20"/>
                <w:szCs w:val="20"/>
              </w:rPr>
              <w:t>Wymagane parametry techniczne</w:t>
            </w:r>
          </w:p>
        </w:tc>
      </w:tr>
      <w:tr w:rsidR="008F3C24" w:rsidRPr="00A21869" w14:paraId="3860D1D1" w14:textId="77777777" w:rsidTr="00584B0B">
        <w:tc>
          <w:tcPr>
            <w:tcW w:w="1677" w:type="dxa"/>
          </w:tcPr>
          <w:p w14:paraId="249B3F71"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Typ</w:t>
            </w:r>
          </w:p>
        </w:tc>
        <w:tc>
          <w:tcPr>
            <w:tcW w:w="8362" w:type="dxa"/>
          </w:tcPr>
          <w:p w14:paraId="72DD8C6B"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Komputer stacjonarny. W ofercie wymagane jest podanie modelu, symbolu oraz producenta.</w:t>
            </w:r>
          </w:p>
        </w:tc>
      </w:tr>
      <w:tr w:rsidR="008F3C24" w:rsidRPr="00A21869" w14:paraId="62A1DCCA" w14:textId="77777777" w:rsidTr="00584B0B">
        <w:tc>
          <w:tcPr>
            <w:tcW w:w="1677" w:type="dxa"/>
          </w:tcPr>
          <w:p w14:paraId="755E1CF5"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Zastosowanie</w:t>
            </w:r>
          </w:p>
        </w:tc>
        <w:tc>
          <w:tcPr>
            <w:tcW w:w="8362" w:type="dxa"/>
          </w:tcPr>
          <w:p w14:paraId="3689E1A2"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Komputer będzie wykorzystywany dla potrzeb aplikacji biurowych, aplikacji edukacyjnych, aplikacji obliczeniowych, dostępu do Internetu oraz poczty elektronicznej, jako lokalna baza danych, stacja programistyczna.</w:t>
            </w:r>
          </w:p>
        </w:tc>
      </w:tr>
      <w:tr w:rsidR="008F3C24" w:rsidRPr="00A21869" w14:paraId="1B52086C" w14:textId="77777777" w:rsidTr="00584B0B">
        <w:tc>
          <w:tcPr>
            <w:tcW w:w="1677" w:type="dxa"/>
          </w:tcPr>
          <w:p w14:paraId="76A02286"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Obudowa</w:t>
            </w:r>
          </w:p>
        </w:tc>
        <w:tc>
          <w:tcPr>
            <w:tcW w:w="8362" w:type="dxa"/>
          </w:tcPr>
          <w:p w14:paraId="78595328" w14:textId="77777777" w:rsidR="008F3C24" w:rsidRPr="00A21869" w:rsidRDefault="008F3C24" w:rsidP="00584B0B">
            <w:pPr>
              <w:spacing w:after="0"/>
              <w:jc w:val="both"/>
              <w:rPr>
                <w:rFonts w:cstheme="minorHAnsi"/>
                <w:bCs/>
                <w:sz w:val="20"/>
                <w:szCs w:val="20"/>
              </w:rPr>
            </w:pPr>
            <w:r w:rsidRPr="00A21869">
              <w:rPr>
                <w:rFonts w:cstheme="minorHAnsi"/>
                <w:bCs/>
                <w:sz w:val="20"/>
                <w:szCs w:val="20"/>
              </w:rPr>
              <w:t xml:space="preserve">Małogabarytowa typu Small Form </w:t>
            </w:r>
            <w:proofErr w:type="spellStart"/>
            <w:r w:rsidRPr="00A21869">
              <w:rPr>
                <w:rFonts w:cstheme="minorHAnsi"/>
                <w:bCs/>
                <w:sz w:val="20"/>
                <w:szCs w:val="20"/>
              </w:rPr>
              <w:t>Factor</w:t>
            </w:r>
            <w:proofErr w:type="spellEnd"/>
            <w:r w:rsidRPr="00A21869">
              <w:rPr>
                <w:rFonts w:cstheme="minorHAnsi"/>
                <w:bCs/>
                <w:sz w:val="20"/>
                <w:szCs w:val="20"/>
              </w:rPr>
              <w:t xml:space="preserve"> z obsługą kart PCI Express wyłącznie o niskim profilu, umożliwiająca montaż wewnątrz obudowy napędu optycznego w dedykowanej zewnętrznej wnęce 5.25” typu </w:t>
            </w:r>
            <w:proofErr w:type="spellStart"/>
            <w:r w:rsidRPr="00A21869">
              <w:rPr>
                <w:rFonts w:cstheme="minorHAnsi"/>
                <w:bCs/>
                <w:sz w:val="20"/>
                <w:szCs w:val="20"/>
              </w:rPr>
              <w:t>Slim</w:t>
            </w:r>
            <w:proofErr w:type="spellEnd"/>
            <w:r w:rsidRPr="00A21869">
              <w:rPr>
                <w:rFonts w:cstheme="minorHAnsi"/>
                <w:bCs/>
                <w:sz w:val="20"/>
                <w:szCs w:val="20"/>
              </w:rPr>
              <w:t>.</w:t>
            </w:r>
          </w:p>
          <w:p w14:paraId="15D815B4" w14:textId="77777777" w:rsidR="008F3C24" w:rsidRPr="00A21869" w:rsidRDefault="008F3C24" w:rsidP="00584B0B">
            <w:pPr>
              <w:spacing w:after="0"/>
              <w:jc w:val="both"/>
              <w:rPr>
                <w:rFonts w:cstheme="minorHAnsi"/>
                <w:bCs/>
                <w:sz w:val="20"/>
                <w:szCs w:val="20"/>
              </w:rPr>
            </w:pPr>
            <w:r w:rsidRPr="00A21869">
              <w:rPr>
                <w:rFonts w:cstheme="minorHAnsi"/>
                <w:bCs/>
                <w:sz w:val="20"/>
                <w:szCs w:val="20"/>
              </w:rPr>
              <w:t>Obudowa fabrycznie przystosowana do pracy w orientacji poziomej i pionowej. Otwory wentylacyjne usytuowane wyłącznie na przednim oraz tylnym panelu obudowy.</w:t>
            </w:r>
          </w:p>
          <w:p w14:paraId="1DC54AB9" w14:textId="77777777" w:rsidR="008F3C24" w:rsidRPr="00A21869" w:rsidRDefault="008F3C24" w:rsidP="00584B0B">
            <w:pPr>
              <w:spacing w:after="0"/>
              <w:jc w:val="both"/>
              <w:rPr>
                <w:rFonts w:cstheme="minorHAnsi"/>
                <w:bCs/>
                <w:sz w:val="20"/>
                <w:szCs w:val="20"/>
              </w:rPr>
            </w:pPr>
            <w:r w:rsidRPr="00A21869">
              <w:rPr>
                <w:rFonts w:cstheme="minorHAnsi"/>
                <w:bCs/>
                <w:sz w:val="20"/>
                <w:szCs w:val="20"/>
              </w:rPr>
              <w:t>Obudowa jednostki centralnej musi być otwierana bez konieczności użycia narzędzi (wyklucza się użycie standardowych wkrętów, śrub motylkowych).</w:t>
            </w:r>
          </w:p>
          <w:p w14:paraId="34D054C1" w14:textId="77777777" w:rsidR="008F3C24" w:rsidRPr="00A21869" w:rsidRDefault="008F3C24" w:rsidP="00584B0B">
            <w:pPr>
              <w:spacing w:after="0"/>
              <w:jc w:val="both"/>
              <w:rPr>
                <w:rFonts w:cstheme="minorHAnsi"/>
                <w:bCs/>
                <w:sz w:val="20"/>
                <w:szCs w:val="20"/>
              </w:rPr>
            </w:pPr>
            <w:r w:rsidRPr="00A21869">
              <w:rPr>
                <w:rFonts w:cstheme="minorHAnsi"/>
                <w:bCs/>
                <w:sz w:val="20"/>
                <w:szCs w:val="20"/>
              </w:rPr>
              <w:t xml:space="preserve">Moduł konstrukcji obudowy komputera powinien pozwalać na demontaż kart </w:t>
            </w:r>
            <w:proofErr w:type="gramStart"/>
            <w:r w:rsidRPr="00A21869">
              <w:rPr>
                <w:rFonts w:cstheme="minorHAnsi"/>
                <w:bCs/>
                <w:sz w:val="20"/>
                <w:szCs w:val="20"/>
              </w:rPr>
              <w:t>rozszerzeń  bez</w:t>
            </w:r>
            <w:proofErr w:type="gramEnd"/>
            <w:r w:rsidRPr="00A21869">
              <w:rPr>
                <w:rFonts w:cstheme="minorHAnsi"/>
                <w:bCs/>
                <w:sz w:val="20"/>
                <w:szCs w:val="20"/>
              </w:rPr>
              <w:t xml:space="preserve"> konieczności użycia narzędzi (wyklucza się użycia wkrętów, śrub motylkowych). </w:t>
            </w:r>
          </w:p>
          <w:p w14:paraId="375036C6" w14:textId="77777777" w:rsidR="008F3C24" w:rsidRPr="00A21869" w:rsidRDefault="008F3C24" w:rsidP="00584B0B">
            <w:pPr>
              <w:spacing w:after="0"/>
              <w:jc w:val="both"/>
              <w:rPr>
                <w:rFonts w:cstheme="minorHAnsi"/>
                <w:bCs/>
                <w:sz w:val="20"/>
                <w:szCs w:val="20"/>
              </w:rPr>
            </w:pPr>
            <w:r w:rsidRPr="00A21869">
              <w:rPr>
                <w:rFonts w:cstheme="minorHAnsi"/>
                <w:bCs/>
                <w:sz w:val="20"/>
                <w:szCs w:val="20"/>
              </w:rPr>
              <w:t>Suma wymiarów obudowy mierzona po krawędziach obudowy nie może przekraczać 700 mm.</w:t>
            </w:r>
          </w:p>
        </w:tc>
      </w:tr>
      <w:tr w:rsidR="008F3C24" w:rsidRPr="00A21869" w14:paraId="644B3A57" w14:textId="77777777" w:rsidTr="00584B0B">
        <w:tc>
          <w:tcPr>
            <w:tcW w:w="1677" w:type="dxa"/>
          </w:tcPr>
          <w:p w14:paraId="3519DD71"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Płyta główna</w:t>
            </w:r>
          </w:p>
        </w:tc>
        <w:tc>
          <w:tcPr>
            <w:tcW w:w="8362" w:type="dxa"/>
          </w:tcPr>
          <w:p w14:paraId="3C511975"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Płyta główna zaprojektowana i wyprodukowana na zlecenie producenta komputera, trwale oznaczona na etapie produkcji logo producenta oferowanej </w:t>
            </w:r>
            <w:proofErr w:type="gramStart"/>
            <w:r w:rsidRPr="00A21869">
              <w:rPr>
                <w:rFonts w:cstheme="minorHAnsi"/>
                <w:bCs/>
                <w:sz w:val="20"/>
                <w:szCs w:val="20"/>
              </w:rPr>
              <w:t>jednostki  dedykowana</w:t>
            </w:r>
            <w:proofErr w:type="gramEnd"/>
            <w:r w:rsidRPr="00A21869">
              <w:rPr>
                <w:rFonts w:cstheme="minorHAnsi"/>
                <w:bCs/>
                <w:sz w:val="20"/>
                <w:szCs w:val="20"/>
              </w:rPr>
              <w:t xml:space="preserve"> dla danego urządzenia wyposażona w </w:t>
            </w:r>
            <w:proofErr w:type="spellStart"/>
            <w:r w:rsidRPr="00A21869">
              <w:rPr>
                <w:rFonts w:cstheme="minorHAnsi"/>
                <w:bCs/>
                <w:sz w:val="20"/>
                <w:szCs w:val="20"/>
              </w:rPr>
              <w:t>sloty</w:t>
            </w:r>
            <w:proofErr w:type="spellEnd"/>
            <w:r w:rsidRPr="00A21869">
              <w:rPr>
                <w:rFonts w:cstheme="minorHAnsi"/>
                <w:bCs/>
                <w:sz w:val="20"/>
                <w:szCs w:val="20"/>
              </w:rPr>
              <w:t xml:space="preserve"> i złącza:</w:t>
            </w:r>
          </w:p>
          <w:p w14:paraId="0E4A7C71"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2 złącza DIMM z obsługą do 64GB pamięci RAM DDR5, </w:t>
            </w:r>
          </w:p>
          <w:p w14:paraId="5A94B3D8"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1 złącze M.2 dedykowane dla dysku SSD,</w:t>
            </w:r>
          </w:p>
          <w:p w14:paraId="15C45989" w14:textId="77777777" w:rsidR="008F3C24" w:rsidRPr="00A21869" w:rsidRDefault="008F3C24" w:rsidP="00584B0B">
            <w:pPr>
              <w:spacing w:after="0"/>
              <w:jc w:val="both"/>
              <w:rPr>
                <w:rFonts w:cstheme="minorHAnsi"/>
                <w:bCs/>
                <w:sz w:val="20"/>
                <w:szCs w:val="20"/>
              </w:rPr>
            </w:pPr>
            <w:r w:rsidRPr="00A21869">
              <w:rPr>
                <w:rFonts w:cstheme="minorHAnsi"/>
                <w:bCs/>
                <w:sz w:val="20"/>
                <w:szCs w:val="20"/>
              </w:rPr>
              <w:t>1 złącze M.2 WLAN,</w:t>
            </w:r>
          </w:p>
          <w:p w14:paraId="28AB9E1C" w14:textId="77777777" w:rsidR="008F3C24" w:rsidRPr="00A21869" w:rsidRDefault="008F3C24" w:rsidP="00584B0B">
            <w:pPr>
              <w:spacing w:after="0"/>
              <w:jc w:val="both"/>
              <w:rPr>
                <w:rFonts w:cstheme="minorHAnsi"/>
                <w:bCs/>
                <w:sz w:val="20"/>
                <w:szCs w:val="20"/>
              </w:rPr>
            </w:pPr>
            <w:r w:rsidRPr="00A21869">
              <w:rPr>
                <w:rFonts w:cstheme="minorHAnsi"/>
                <w:bCs/>
                <w:sz w:val="20"/>
                <w:szCs w:val="20"/>
              </w:rPr>
              <w:t xml:space="preserve">1 złącze </w:t>
            </w:r>
            <w:proofErr w:type="spellStart"/>
            <w:r w:rsidRPr="00A21869">
              <w:rPr>
                <w:rFonts w:cstheme="minorHAnsi"/>
                <w:bCs/>
                <w:sz w:val="20"/>
                <w:szCs w:val="20"/>
              </w:rPr>
              <w:t>PCIe</w:t>
            </w:r>
            <w:proofErr w:type="spellEnd"/>
            <w:r w:rsidRPr="00A21869">
              <w:rPr>
                <w:rFonts w:cstheme="minorHAnsi"/>
                <w:bCs/>
                <w:sz w:val="20"/>
                <w:szCs w:val="20"/>
              </w:rPr>
              <w:t xml:space="preserve"> x16 Gen 3.0,</w:t>
            </w:r>
          </w:p>
          <w:p w14:paraId="5ADD5AA2" w14:textId="77777777" w:rsidR="008F3C24" w:rsidRPr="00A21869" w:rsidRDefault="008F3C24" w:rsidP="00584B0B">
            <w:pPr>
              <w:spacing w:after="0"/>
              <w:jc w:val="both"/>
              <w:rPr>
                <w:rFonts w:cstheme="minorHAnsi"/>
                <w:bCs/>
                <w:sz w:val="20"/>
                <w:szCs w:val="20"/>
              </w:rPr>
            </w:pPr>
            <w:r w:rsidRPr="00A21869">
              <w:rPr>
                <w:rFonts w:cstheme="minorHAnsi"/>
                <w:bCs/>
                <w:sz w:val="20"/>
                <w:szCs w:val="20"/>
              </w:rPr>
              <w:t xml:space="preserve">2 złącza </w:t>
            </w:r>
            <w:proofErr w:type="spellStart"/>
            <w:r w:rsidRPr="00A21869">
              <w:rPr>
                <w:rFonts w:cstheme="minorHAnsi"/>
                <w:bCs/>
                <w:sz w:val="20"/>
                <w:szCs w:val="20"/>
              </w:rPr>
              <w:t>PCIe</w:t>
            </w:r>
            <w:proofErr w:type="spellEnd"/>
            <w:r w:rsidRPr="00A21869">
              <w:rPr>
                <w:rFonts w:cstheme="minorHAnsi"/>
                <w:bCs/>
                <w:sz w:val="20"/>
                <w:szCs w:val="20"/>
              </w:rPr>
              <w:t xml:space="preserve"> x1 Gen 3.0,</w:t>
            </w:r>
          </w:p>
          <w:p w14:paraId="78EAD71C" w14:textId="77777777" w:rsidR="008F3C24" w:rsidRPr="00A21869" w:rsidRDefault="008F3C24" w:rsidP="00584B0B">
            <w:pPr>
              <w:spacing w:after="0"/>
              <w:jc w:val="both"/>
              <w:rPr>
                <w:rFonts w:cstheme="minorHAnsi"/>
                <w:bCs/>
                <w:sz w:val="20"/>
                <w:szCs w:val="20"/>
              </w:rPr>
            </w:pPr>
            <w:r w:rsidRPr="00A21869">
              <w:rPr>
                <w:rFonts w:cstheme="minorHAnsi"/>
                <w:bCs/>
                <w:sz w:val="20"/>
                <w:szCs w:val="20"/>
              </w:rPr>
              <w:t>2 złącza SATA 3.0.</w:t>
            </w:r>
          </w:p>
        </w:tc>
      </w:tr>
      <w:tr w:rsidR="008F3C24" w:rsidRPr="00A21869" w14:paraId="2C4F8C04" w14:textId="77777777" w:rsidTr="00584B0B">
        <w:tc>
          <w:tcPr>
            <w:tcW w:w="1677" w:type="dxa"/>
          </w:tcPr>
          <w:p w14:paraId="350A0E79"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Procesor</w:t>
            </w:r>
          </w:p>
        </w:tc>
        <w:tc>
          <w:tcPr>
            <w:tcW w:w="8362" w:type="dxa"/>
          </w:tcPr>
          <w:p w14:paraId="5DD9FCE4" w14:textId="77777777" w:rsidR="008F3C24" w:rsidRPr="00A21869" w:rsidRDefault="008F3C24" w:rsidP="00833D62">
            <w:pPr>
              <w:spacing w:after="0"/>
              <w:jc w:val="both"/>
              <w:rPr>
                <w:rFonts w:cstheme="minorHAnsi"/>
                <w:sz w:val="20"/>
                <w:szCs w:val="20"/>
              </w:rPr>
            </w:pPr>
            <w:r w:rsidRPr="00A21869">
              <w:rPr>
                <w:rFonts w:cstheme="minorHAnsi"/>
                <w:sz w:val="20"/>
                <w:szCs w:val="20"/>
              </w:rPr>
              <w:t>Procesor musi być wyposażony w jednostki przetwarzania neuronowego (NPU) o wydajności co najmniej 12 TOPS.</w:t>
            </w:r>
          </w:p>
          <w:p w14:paraId="0EC794DE" w14:textId="77777777" w:rsidR="008F3C24" w:rsidRPr="00A21869" w:rsidRDefault="008F3C24" w:rsidP="00833D62">
            <w:pPr>
              <w:spacing w:after="0"/>
              <w:jc w:val="both"/>
              <w:rPr>
                <w:rFonts w:cstheme="minorHAnsi"/>
                <w:sz w:val="20"/>
                <w:szCs w:val="20"/>
              </w:rPr>
            </w:pPr>
            <w:r w:rsidRPr="00A21869">
              <w:rPr>
                <w:rFonts w:cstheme="minorHAnsi"/>
                <w:sz w:val="20"/>
                <w:szCs w:val="20"/>
              </w:rPr>
              <w:t xml:space="preserve">Ponadto, procesor musi osiągać w teście </w:t>
            </w:r>
            <w:proofErr w:type="spellStart"/>
            <w:r w:rsidRPr="00A21869">
              <w:rPr>
                <w:rFonts w:cstheme="minorHAnsi"/>
                <w:sz w:val="20"/>
                <w:szCs w:val="20"/>
              </w:rPr>
              <w:t>PassMark</w:t>
            </w:r>
            <w:proofErr w:type="spellEnd"/>
            <w:r w:rsidRPr="00A21869">
              <w:rPr>
                <w:rFonts w:cstheme="minorHAnsi"/>
                <w:sz w:val="20"/>
                <w:szCs w:val="20"/>
              </w:rPr>
              <w:t xml:space="preserve"> Performance Test, co najmniej 37950 punktów w kategorii </w:t>
            </w:r>
            <w:proofErr w:type="spellStart"/>
            <w:r w:rsidRPr="00A21869">
              <w:rPr>
                <w:rFonts w:cstheme="minorHAnsi"/>
                <w:sz w:val="20"/>
                <w:szCs w:val="20"/>
              </w:rPr>
              <w:t>Average</w:t>
            </w:r>
            <w:proofErr w:type="spellEnd"/>
            <w:r w:rsidRPr="00A21869">
              <w:rPr>
                <w:rFonts w:cstheme="minorHAnsi"/>
                <w:sz w:val="20"/>
                <w:szCs w:val="20"/>
              </w:rPr>
              <w:t xml:space="preserve"> CPU Mark (</w:t>
            </w:r>
            <w:r w:rsidRPr="00742290">
              <w:rPr>
                <w:rFonts w:cstheme="minorHAnsi"/>
                <w:sz w:val="20"/>
                <w:szCs w:val="20"/>
              </w:rPr>
              <w:t>stan na dzień 22.07.2026</w:t>
            </w:r>
            <w:r>
              <w:rPr>
                <w:rFonts w:cstheme="minorHAnsi"/>
                <w:sz w:val="20"/>
                <w:szCs w:val="20"/>
              </w:rPr>
              <w:t xml:space="preserve"> Załącznik nr 2</w:t>
            </w:r>
            <w:r w:rsidRPr="00A21869">
              <w:rPr>
                <w:rFonts w:cstheme="minorHAnsi"/>
                <w:sz w:val="20"/>
                <w:szCs w:val="20"/>
              </w:rPr>
              <w:t xml:space="preserve">). </w:t>
            </w:r>
          </w:p>
          <w:p w14:paraId="19A6BA8E" w14:textId="77777777" w:rsidR="008F3C24" w:rsidRPr="00A21869" w:rsidRDefault="008F3C24" w:rsidP="00833D62">
            <w:pPr>
              <w:spacing w:after="0" w:line="240" w:lineRule="auto"/>
              <w:jc w:val="both"/>
              <w:rPr>
                <w:rFonts w:cstheme="minorHAnsi"/>
                <w:bCs/>
                <w:sz w:val="20"/>
                <w:szCs w:val="20"/>
              </w:rPr>
            </w:pPr>
            <w:r w:rsidRPr="00A21869">
              <w:rPr>
                <w:rFonts w:cstheme="minorHAnsi"/>
                <w:sz w:val="20"/>
                <w:szCs w:val="20"/>
              </w:rPr>
              <w:t xml:space="preserve">Wynik dostępny na stronie: </w:t>
            </w:r>
            <w:hyperlink r:id="rId15" w:history="1">
              <w:r w:rsidRPr="00A21869">
                <w:rPr>
                  <w:rStyle w:val="Hipercze"/>
                  <w:rFonts w:cstheme="minorHAnsi"/>
                  <w:sz w:val="20"/>
                  <w:szCs w:val="20"/>
                </w:rPr>
                <w:t>https://www.cpubenchmark.net/cpu_list.php</w:t>
              </w:r>
            </w:hyperlink>
          </w:p>
        </w:tc>
      </w:tr>
      <w:tr w:rsidR="008F3C24" w:rsidRPr="00A21869" w14:paraId="2FF31A14" w14:textId="77777777" w:rsidTr="00584B0B">
        <w:trPr>
          <w:trHeight w:val="418"/>
        </w:trPr>
        <w:tc>
          <w:tcPr>
            <w:tcW w:w="1677" w:type="dxa"/>
          </w:tcPr>
          <w:p w14:paraId="02BB324D"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Pamięć RAM</w:t>
            </w:r>
          </w:p>
        </w:tc>
        <w:tc>
          <w:tcPr>
            <w:tcW w:w="8362" w:type="dxa"/>
          </w:tcPr>
          <w:p w14:paraId="628553F7" w14:textId="77777777" w:rsidR="008F3C24" w:rsidRPr="00A21869" w:rsidRDefault="008F3C24" w:rsidP="00584B0B">
            <w:pPr>
              <w:spacing w:after="0" w:line="240" w:lineRule="auto"/>
              <w:jc w:val="both"/>
              <w:rPr>
                <w:rFonts w:cstheme="minorHAnsi"/>
                <w:bCs/>
                <w:sz w:val="20"/>
                <w:szCs w:val="20"/>
              </w:rPr>
            </w:pPr>
            <w:r w:rsidRPr="00A21869">
              <w:rPr>
                <w:rFonts w:cstheme="minorHAnsi"/>
                <w:b/>
                <w:sz w:val="20"/>
                <w:szCs w:val="20"/>
              </w:rPr>
              <w:t xml:space="preserve">32GB </w:t>
            </w:r>
            <w:r w:rsidRPr="00A21869">
              <w:rPr>
                <w:rFonts w:cstheme="minorHAnsi"/>
                <w:bCs/>
                <w:sz w:val="20"/>
                <w:szCs w:val="20"/>
              </w:rPr>
              <w:t xml:space="preserve">DDR5 4800 MT/s. </w:t>
            </w:r>
            <w:r w:rsidRPr="00A21869">
              <w:rPr>
                <w:rFonts w:cstheme="minorHAnsi"/>
                <w:b/>
                <w:sz w:val="20"/>
                <w:szCs w:val="20"/>
              </w:rPr>
              <w:t xml:space="preserve">Pamięć działająca w trybie dwukanałowym. </w:t>
            </w:r>
            <w:r w:rsidRPr="00A21869">
              <w:rPr>
                <w:rFonts w:cstheme="minorHAnsi"/>
                <w:bCs/>
                <w:sz w:val="20"/>
                <w:szCs w:val="20"/>
              </w:rPr>
              <w:t xml:space="preserve">Możliwość rozbudowy do min 64GB, min. dwa </w:t>
            </w:r>
            <w:proofErr w:type="spellStart"/>
            <w:r w:rsidRPr="00A21869">
              <w:rPr>
                <w:rFonts w:cstheme="minorHAnsi"/>
                <w:bCs/>
                <w:sz w:val="20"/>
                <w:szCs w:val="20"/>
              </w:rPr>
              <w:t>sloty</w:t>
            </w:r>
            <w:proofErr w:type="spellEnd"/>
            <w:r w:rsidRPr="00A21869">
              <w:rPr>
                <w:rFonts w:cstheme="minorHAnsi"/>
                <w:bCs/>
                <w:sz w:val="20"/>
                <w:szCs w:val="20"/>
              </w:rPr>
              <w:t xml:space="preserve"> pamięci.</w:t>
            </w:r>
          </w:p>
        </w:tc>
      </w:tr>
      <w:tr w:rsidR="008F3C24" w:rsidRPr="00A21869" w14:paraId="2ED34915" w14:textId="77777777" w:rsidTr="00584B0B">
        <w:tc>
          <w:tcPr>
            <w:tcW w:w="1677" w:type="dxa"/>
          </w:tcPr>
          <w:p w14:paraId="1C3C389A"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Pamięć masowa</w:t>
            </w:r>
          </w:p>
        </w:tc>
        <w:tc>
          <w:tcPr>
            <w:tcW w:w="8362" w:type="dxa"/>
          </w:tcPr>
          <w:p w14:paraId="4D541C6C" w14:textId="77777777" w:rsidR="008F3C24" w:rsidRPr="00A21869" w:rsidRDefault="008F3C24" w:rsidP="00584B0B">
            <w:pPr>
              <w:spacing w:after="0" w:line="240" w:lineRule="auto"/>
              <w:jc w:val="both"/>
              <w:rPr>
                <w:rFonts w:cstheme="minorHAnsi"/>
                <w:bCs/>
                <w:color w:val="00B050"/>
                <w:sz w:val="20"/>
                <w:szCs w:val="20"/>
              </w:rPr>
            </w:pPr>
            <w:r w:rsidRPr="00A21869">
              <w:rPr>
                <w:rFonts w:cstheme="minorHAnsi"/>
                <w:bCs/>
                <w:sz w:val="20"/>
                <w:szCs w:val="20"/>
              </w:rPr>
              <w:t xml:space="preserve">Dysk M.2 SSD 1TB </w:t>
            </w:r>
            <w:proofErr w:type="spellStart"/>
            <w:r w:rsidRPr="00A21869">
              <w:rPr>
                <w:rFonts w:cstheme="minorHAnsi"/>
                <w:bCs/>
                <w:sz w:val="20"/>
                <w:szCs w:val="20"/>
              </w:rPr>
              <w:t>PCIe</w:t>
            </w:r>
            <w:proofErr w:type="spellEnd"/>
            <w:r w:rsidRPr="00A21869">
              <w:rPr>
                <w:rFonts w:cstheme="minorHAnsi"/>
                <w:bCs/>
                <w:sz w:val="20"/>
                <w:szCs w:val="20"/>
              </w:rPr>
              <w:t xml:space="preserve"> </w:t>
            </w:r>
            <w:proofErr w:type="spellStart"/>
            <w:r w:rsidRPr="00A21869">
              <w:rPr>
                <w:rFonts w:cstheme="minorHAnsi"/>
                <w:bCs/>
                <w:sz w:val="20"/>
                <w:szCs w:val="20"/>
              </w:rPr>
              <w:t>NVMe</w:t>
            </w:r>
            <w:proofErr w:type="spellEnd"/>
            <w:r w:rsidRPr="00A21869">
              <w:rPr>
                <w:rFonts w:cstheme="minorHAnsi"/>
                <w:bCs/>
                <w:sz w:val="20"/>
                <w:szCs w:val="20"/>
              </w:rPr>
              <w:t xml:space="preserve"> </w:t>
            </w:r>
          </w:p>
        </w:tc>
      </w:tr>
      <w:tr w:rsidR="008F3C24" w:rsidRPr="00A21869" w14:paraId="5504C31C" w14:textId="77777777" w:rsidTr="00584B0B">
        <w:tc>
          <w:tcPr>
            <w:tcW w:w="1677" w:type="dxa"/>
          </w:tcPr>
          <w:p w14:paraId="7AA7690A"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Wydajność grafiki</w:t>
            </w:r>
          </w:p>
        </w:tc>
        <w:tc>
          <w:tcPr>
            <w:tcW w:w="8362" w:type="dxa"/>
          </w:tcPr>
          <w:p w14:paraId="0375B09A"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Zintegrowana karta graficzna.</w:t>
            </w:r>
          </w:p>
        </w:tc>
      </w:tr>
      <w:tr w:rsidR="008F3C24" w:rsidRPr="00A21869" w14:paraId="6F161057" w14:textId="77777777" w:rsidTr="00584B0B">
        <w:tc>
          <w:tcPr>
            <w:tcW w:w="1677" w:type="dxa"/>
          </w:tcPr>
          <w:p w14:paraId="32BDE7BC"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Komunikacja</w:t>
            </w:r>
          </w:p>
        </w:tc>
        <w:tc>
          <w:tcPr>
            <w:tcW w:w="8362" w:type="dxa"/>
          </w:tcPr>
          <w:p w14:paraId="3A6FD39D"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Karta sieciowa 10/100/1000 zintegrowana z płytą główną, wspierająca obsługę</w:t>
            </w:r>
            <w:r w:rsidRPr="00A21869">
              <w:rPr>
                <w:rFonts w:cstheme="minorHAnsi"/>
                <w:bCs/>
                <w:i/>
                <w:color w:val="FF0000"/>
                <w:sz w:val="20"/>
                <w:szCs w:val="20"/>
              </w:rPr>
              <w:t xml:space="preserve"> </w:t>
            </w:r>
            <w:proofErr w:type="spellStart"/>
            <w:r w:rsidRPr="00A21869">
              <w:rPr>
                <w:rFonts w:cstheme="minorHAnsi"/>
                <w:bCs/>
                <w:sz w:val="20"/>
                <w:szCs w:val="20"/>
              </w:rPr>
              <w:t>WoL</w:t>
            </w:r>
            <w:proofErr w:type="spellEnd"/>
            <w:r w:rsidRPr="00A21869">
              <w:rPr>
                <w:rFonts w:cstheme="minorHAnsi"/>
                <w:bCs/>
                <w:sz w:val="20"/>
                <w:szCs w:val="20"/>
              </w:rPr>
              <w:t xml:space="preserve"> (funkcja włączana przez użytkownika), </w:t>
            </w:r>
          </w:p>
        </w:tc>
      </w:tr>
      <w:tr w:rsidR="008F3C24" w:rsidRPr="00A21869" w14:paraId="2A14A9C3" w14:textId="77777777" w:rsidTr="00584B0B">
        <w:tc>
          <w:tcPr>
            <w:tcW w:w="1677" w:type="dxa"/>
          </w:tcPr>
          <w:p w14:paraId="3C7DBF6F"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Wyposażenie multimedialne</w:t>
            </w:r>
          </w:p>
        </w:tc>
        <w:tc>
          <w:tcPr>
            <w:tcW w:w="8362" w:type="dxa"/>
          </w:tcPr>
          <w:p w14:paraId="3F25D978" w14:textId="77777777" w:rsidR="008F3C24" w:rsidRPr="00A21869" w:rsidRDefault="008F3C24" w:rsidP="00584B0B">
            <w:pPr>
              <w:spacing w:after="0" w:line="240" w:lineRule="auto"/>
              <w:jc w:val="both"/>
              <w:rPr>
                <w:rFonts w:cstheme="minorHAnsi"/>
                <w:b/>
                <w:color w:val="00B050"/>
                <w:sz w:val="20"/>
                <w:szCs w:val="20"/>
              </w:rPr>
            </w:pPr>
            <w:r w:rsidRPr="00A21869">
              <w:rPr>
                <w:rFonts w:cstheme="minorHAnsi"/>
                <w:bCs/>
                <w:sz w:val="20"/>
                <w:szCs w:val="20"/>
              </w:rPr>
              <w:t xml:space="preserve">Karta dźwiękowa zintegrowana z płytą główną, zgodna z High Definition, </w:t>
            </w:r>
            <w:r w:rsidRPr="00A21869">
              <w:rPr>
                <w:rFonts w:cstheme="minorHAnsi"/>
                <w:b/>
                <w:sz w:val="20"/>
                <w:szCs w:val="20"/>
              </w:rPr>
              <w:t xml:space="preserve">wewnętrzny głośnik w obudowie komputera o mocy 2W. </w:t>
            </w:r>
            <w:r w:rsidRPr="00A21869">
              <w:rPr>
                <w:rFonts w:cstheme="minorHAnsi"/>
                <w:bCs/>
                <w:sz w:val="20"/>
                <w:szCs w:val="20"/>
              </w:rPr>
              <w:t>Port słuchawek i mikrofonu (</w:t>
            </w:r>
            <w:proofErr w:type="spellStart"/>
            <w:r w:rsidRPr="00A21869">
              <w:rPr>
                <w:rFonts w:cstheme="minorHAnsi"/>
                <w:bCs/>
                <w:sz w:val="20"/>
                <w:szCs w:val="20"/>
              </w:rPr>
              <w:t>combo</w:t>
            </w:r>
            <w:proofErr w:type="spellEnd"/>
            <w:r w:rsidRPr="00A21869">
              <w:rPr>
                <w:rFonts w:cstheme="minorHAnsi"/>
                <w:bCs/>
                <w:sz w:val="20"/>
                <w:szCs w:val="20"/>
              </w:rPr>
              <w:t>).</w:t>
            </w:r>
          </w:p>
        </w:tc>
      </w:tr>
      <w:tr w:rsidR="008F3C24" w:rsidRPr="00A21869" w14:paraId="78927E2C" w14:textId="77777777" w:rsidTr="00833D62">
        <w:trPr>
          <w:trHeight w:val="2896"/>
        </w:trPr>
        <w:tc>
          <w:tcPr>
            <w:tcW w:w="1677" w:type="dxa"/>
          </w:tcPr>
          <w:p w14:paraId="75C15728"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Porty</w:t>
            </w:r>
          </w:p>
        </w:tc>
        <w:tc>
          <w:tcPr>
            <w:tcW w:w="8362" w:type="dxa"/>
          </w:tcPr>
          <w:p w14:paraId="15399803"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Porty wlutowane w płytę główną i wyprowadzone bezpośrednio bez stosowania przejściówek, adapterów, rozgałęziaczy itp.:</w:t>
            </w:r>
          </w:p>
          <w:p w14:paraId="5D8975F1"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Panel przedni: </w:t>
            </w:r>
          </w:p>
          <w:p w14:paraId="7D7E89FF"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1 x Universal audio </w:t>
            </w:r>
            <w:proofErr w:type="spellStart"/>
            <w:r w:rsidRPr="00A21869">
              <w:rPr>
                <w:rFonts w:cstheme="minorHAnsi"/>
                <w:bCs/>
                <w:sz w:val="20"/>
                <w:szCs w:val="20"/>
              </w:rPr>
              <w:t>jack</w:t>
            </w:r>
            <w:proofErr w:type="spellEnd"/>
            <w:r w:rsidRPr="00A21869">
              <w:rPr>
                <w:rFonts w:cstheme="minorHAnsi"/>
                <w:bCs/>
                <w:sz w:val="20"/>
                <w:szCs w:val="20"/>
              </w:rPr>
              <w:t xml:space="preserve"> (słuchawki i mikrofon) </w:t>
            </w:r>
          </w:p>
          <w:p w14:paraId="7A80E79B"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1 x USB 3.2 Gen 1 typu A</w:t>
            </w:r>
          </w:p>
          <w:p w14:paraId="3E421BC5"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1 x USB 3.2 Gen 1 typu C</w:t>
            </w:r>
          </w:p>
          <w:p w14:paraId="09303527"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Panel tylny: </w:t>
            </w:r>
          </w:p>
          <w:p w14:paraId="1973D1D1"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1 x </w:t>
            </w:r>
            <w:proofErr w:type="spellStart"/>
            <w:r w:rsidRPr="00A21869">
              <w:rPr>
                <w:rFonts w:cstheme="minorHAnsi"/>
                <w:bCs/>
                <w:sz w:val="20"/>
                <w:szCs w:val="20"/>
              </w:rPr>
              <w:t>DisplayPort</w:t>
            </w:r>
            <w:proofErr w:type="spellEnd"/>
            <w:r w:rsidRPr="00A21869">
              <w:rPr>
                <w:rFonts w:cstheme="minorHAnsi"/>
                <w:bCs/>
                <w:sz w:val="20"/>
                <w:szCs w:val="20"/>
              </w:rPr>
              <w:t xml:space="preserve"> 1.4a</w:t>
            </w:r>
          </w:p>
          <w:p w14:paraId="0B44FEB1"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1 x HDMI 2.1</w:t>
            </w:r>
          </w:p>
          <w:p w14:paraId="70EB95E1"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2 x USB 3.2 Gen 1 typ A</w:t>
            </w:r>
          </w:p>
          <w:p w14:paraId="18E1C0D1"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2 x USB 2.0 </w:t>
            </w:r>
          </w:p>
          <w:p w14:paraId="27AED0F1"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1 x RJ45 10/100/1000</w:t>
            </w:r>
          </w:p>
        </w:tc>
      </w:tr>
      <w:tr w:rsidR="008F3C24" w:rsidRPr="00A21869" w14:paraId="3C92E74B" w14:textId="77777777" w:rsidTr="00584B0B">
        <w:tc>
          <w:tcPr>
            <w:tcW w:w="1677" w:type="dxa"/>
          </w:tcPr>
          <w:p w14:paraId="26FF48E9"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lastRenderedPageBreak/>
              <w:t>Bezpieczeństwo</w:t>
            </w:r>
          </w:p>
        </w:tc>
        <w:tc>
          <w:tcPr>
            <w:tcW w:w="8362" w:type="dxa"/>
          </w:tcPr>
          <w:p w14:paraId="2A9CCDEA"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Dedykowany układ sprzętowy TPM min. 2.0.</w:t>
            </w:r>
          </w:p>
          <w:p w14:paraId="5C94577B"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Komputer musi być wyposażony w czujnik otwarcia obudowy współpracujący z oprogramowaniem zarządzająco – diagnostycznym.</w:t>
            </w:r>
          </w:p>
          <w:p w14:paraId="41ED02D8"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Obudowa musi umożliwiać zastosowanie zabezpieczenia fizycznego w postaci linki metalowej (wbudowane w obudowę gniazdo blokady </w:t>
            </w:r>
            <w:proofErr w:type="spellStart"/>
            <w:r w:rsidRPr="00A21869">
              <w:rPr>
                <w:rFonts w:cstheme="minorHAnsi"/>
                <w:bCs/>
                <w:sz w:val="20"/>
                <w:szCs w:val="20"/>
              </w:rPr>
              <w:t>Kensington</w:t>
            </w:r>
            <w:proofErr w:type="spellEnd"/>
            <w:r w:rsidRPr="00A21869">
              <w:rPr>
                <w:rFonts w:cstheme="minorHAnsi"/>
                <w:bCs/>
                <w:sz w:val="20"/>
                <w:szCs w:val="20"/>
              </w:rPr>
              <w:t>) oraz kłódki (oczko w obudowie do założenia kłódki).</w:t>
            </w:r>
          </w:p>
        </w:tc>
      </w:tr>
      <w:tr w:rsidR="008F3C24" w:rsidRPr="00A21869" w14:paraId="105FEE0E" w14:textId="77777777" w:rsidTr="00584B0B">
        <w:tc>
          <w:tcPr>
            <w:tcW w:w="1677" w:type="dxa"/>
          </w:tcPr>
          <w:p w14:paraId="6AC00561"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BIOS/UEFI</w:t>
            </w:r>
          </w:p>
        </w:tc>
        <w:tc>
          <w:tcPr>
            <w:tcW w:w="8362" w:type="dxa"/>
          </w:tcPr>
          <w:p w14:paraId="639B51F9" w14:textId="77777777" w:rsidR="008F3C24" w:rsidRPr="00A21869" w:rsidRDefault="008F3C24" w:rsidP="00584B0B">
            <w:pPr>
              <w:tabs>
                <w:tab w:val="num" w:pos="283"/>
              </w:tabs>
              <w:jc w:val="both"/>
              <w:rPr>
                <w:rFonts w:cstheme="minorHAnsi"/>
                <w:bCs/>
                <w:sz w:val="20"/>
                <w:szCs w:val="20"/>
              </w:rPr>
            </w:pPr>
            <w:r w:rsidRPr="00A21869">
              <w:rPr>
                <w:rFonts w:cstheme="minorHAnsi"/>
                <w:bCs/>
                <w:sz w:val="20"/>
                <w:szCs w:val="20"/>
              </w:rPr>
              <w:t>Możliwość odczytania z BIOS informacji o:</w:t>
            </w:r>
          </w:p>
          <w:p w14:paraId="58A4A156"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Wersji BIOS</w:t>
            </w:r>
          </w:p>
          <w:p w14:paraId="3ECE3EF4"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Numerze seryjnym komputera</w:t>
            </w:r>
          </w:p>
          <w:p w14:paraId="0951E0E6"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 xml:space="preserve">Numerze inwentarzowym </w:t>
            </w:r>
          </w:p>
          <w:p w14:paraId="252D8B42"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Typie (modelu) procesora, ilości rdzeni, wielkości pamięci cache L2/L3</w:t>
            </w:r>
          </w:p>
          <w:p w14:paraId="5F442330"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Zaimplementowanej sprzętowej technologii zdalnego zarządzania.</w:t>
            </w:r>
          </w:p>
          <w:p w14:paraId="5406DBD3"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Ilości pamięci RAM, jej prędkości oraz obsadzeniu w slotach.</w:t>
            </w:r>
          </w:p>
          <w:p w14:paraId="262C235E"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Pojemności i modelu zainstalowanego dysku.</w:t>
            </w:r>
          </w:p>
          <w:p w14:paraId="06558E57"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MAC adresie zintegrowanej karty sieciowej</w:t>
            </w:r>
          </w:p>
          <w:p w14:paraId="1B425422"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Technologii zdalnego zarządzania (o ile występuje)</w:t>
            </w:r>
          </w:p>
          <w:p w14:paraId="5AA25C7D" w14:textId="77777777" w:rsidR="008F3C24" w:rsidRDefault="008F3C24" w:rsidP="00584B0B">
            <w:pPr>
              <w:tabs>
                <w:tab w:val="num" w:pos="283"/>
              </w:tabs>
              <w:jc w:val="both"/>
              <w:rPr>
                <w:rFonts w:cstheme="minorHAnsi"/>
                <w:bCs/>
                <w:sz w:val="20"/>
                <w:szCs w:val="20"/>
              </w:rPr>
            </w:pPr>
          </w:p>
          <w:p w14:paraId="21C313D5" w14:textId="77777777" w:rsidR="008F3C24" w:rsidRPr="00A21869" w:rsidRDefault="008F3C24" w:rsidP="00584B0B">
            <w:pPr>
              <w:tabs>
                <w:tab w:val="num" w:pos="283"/>
              </w:tabs>
              <w:jc w:val="both"/>
              <w:rPr>
                <w:rFonts w:cstheme="minorHAnsi"/>
                <w:bCs/>
                <w:sz w:val="20"/>
                <w:szCs w:val="20"/>
              </w:rPr>
            </w:pPr>
            <w:r w:rsidRPr="00A21869">
              <w:rPr>
                <w:rFonts w:cstheme="minorHAnsi"/>
                <w:bCs/>
                <w:sz w:val="20"/>
                <w:szCs w:val="20"/>
              </w:rPr>
              <w:t>BIOS musi umożliwiać:</w:t>
            </w:r>
          </w:p>
          <w:p w14:paraId="53DCA5D9"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Włączenie/wyłączenie zintegrowanej karty sieciowej</w:t>
            </w:r>
          </w:p>
          <w:p w14:paraId="52D35D02"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Włączenie/wyłączenie karty sieci bezprzewodowej oraz Bluetooth (o ile występuje)</w:t>
            </w:r>
          </w:p>
          <w:p w14:paraId="11A3F424"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Włączenie/wyłączenie karty audio</w:t>
            </w:r>
          </w:p>
          <w:p w14:paraId="59D9B775"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Włączenie/wyłączenie poszczególnych portów USB</w:t>
            </w:r>
          </w:p>
        </w:tc>
      </w:tr>
      <w:tr w:rsidR="008F3C24" w:rsidRPr="00A21869" w14:paraId="5E7F88AF" w14:textId="77777777" w:rsidTr="00584B0B">
        <w:tc>
          <w:tcPr>
            <w:tcW w:w="1677" w:type="dxa"/>
          </w:tcPr>
          <w:p w14:paraId="4B3C4DCD"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BIOS/UEFI bezpieczeństwo</w:t>
            </w:r>
          </w:p>
        </w:tc>
        <w:tc>
          <w:tcPr>
            <w:tcW w:w="8362" w:type="dxa"/>
          </w:tcPr>
          <w:p w14:paraId="63818C95" w14:textId="77777777" w:rsidR="008F3C24" w:rsidRPr="00A21869" w:rsidRDefault="008F3C24" w:rsidP="00584B0B">
            <w:pPr>
              <w:tabs>
                <w:tab w:val="num" w:pos="283"/>
              </w:tabs>
              <w:jc w:val="both"/>
              <w:rPr>
                <w:rFonts w:cstheme="minorHAnsi"/>
                <w:bCs/>
                <w:sz w:val="20"/>
                <w:szCs w:val="20"/>
              </w:rPr>
            </w:pPr>
            <w:r w:rsidRPr="00A21869">
              <w:rPr>
                <w:rFonts w:cstheme="minorHAnsi"/>
                <w:bCs/>
                <w:sz w:val="20"/>
                <w:szCs w:val="20"/>
              </w:rPr>
              <w:t>W celu zapewnienia możliwie najwyższego poziomu bezpieczeństwa danych organizacji, BIOS/UEFI musi umożliwiać:</w:t>
            </w:r>
          </w:p>
          <w:p w14:paraId="7BFB2B88"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Nadanie hasła administratora</w:t>
            </w:r>
          </w:p>
          <w:p w14:paraId="6DC206D3"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 xml:space="preserve">Ustawienie hasła </w:t>
            </w:r>
            <w:proofErr w:type="gramStart"/>
            <w:r w:rsidRPr="00A21869">
              <w:rPr>
                <w:rFonts w:cstheme="minorHAnsi"/>
                <w:bCs/>
                <w:sz w:val="20"/>
                <w:szCs w:val="20"/>
              </w:rPr>
              <w:t>dla  zainstalowanego</w:t>
            </w:r>
            <w:proofErr w:type="gramEnd"/>
            <w:r w:rsidRPr="00A21869">
              <w:rPr>
                <w:rFonts w:cstheme="minorHAnsi"/>
                <w:bCs/>
                <w:sz w:val="20"/>
                <w:szCs w:val="20"/>
              </w:rPr>
              <w:t xml:space="preserve"> dysku</w:t>
            </w:r>
          </w:p>
          <w:p w14:paraId="478CC7C2"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 xml:space="preserve">Ustawienie portów USB w trybie „No BOOT” </w:t>
            </w:r>
          </w:p>
          <w:p w14:paraId="7ED84819"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 xml:space="preserve">Zarządzanie funkcją Wake on </w:t>
            </w:r>
            <w:proofErr w:type="spellStart"/>
            <w:r w:rsidRPr="00A21869">
              <w:rPr>
                <w:rFonts w:cstheme="minorHAnsi"/>
                <w:bCs/>
                <w:sz w:val="20"/>
                <w:szCs w:val="20"/>
              </w:rPr>
              <w:t>Lan</w:t>
            </w:r>
            <w:proofErr w:type="spellEnd"/>
            <w:r w:rsidRPr="00A21869">
              <w:rPr>
                <w:rFonts w:cstheme="minorHAnsi"/>
                <w:bCs/>
                <w:sz w:val="20"/>
                <w:szCs w:val="20"/>
              </w:rPr>
              <w:t xml:space="preserve"> </w:t>
            </w:r>
            <w:proofErr w:type="gramStart"/>
            <w:r w:rsidRPr="00A21869">
              <w:rPr>
                <w:rFonts w:cstheme="minorHAnsi"/>
                <w:bCs/>
                <w:sz w:val="20"/>
                <w:szCs w:val="20"/>
              </w:rPr>
              <w:t>oraz  PXE</w:t>
            </w:r>
            <w:proofErr w:type="gramEnd"/>
            <w:r w:rsidRPr="00A21869">
              <w:rPr>
                <w:rFonts w:cstheme="minorHAnsi"/>
                <w:bCs/>
                <w:sz w:val="20"/>
                <w:szCs w:val="20"/>
              </w:rPr>
              <w:t xml:space="preserve"> </w:t>
            </w:r>
            <w:proofErr w:type="spellStart"/>
            <w:r w:rsidRPr="00A21869">
              <w:rPr>
                <w:rFonts w:cstheme="minorHAnsi"/>
                <w:bCs/>
                <w:sz w:val="20"/>
                <w:szCs w:val="20"/>
              </w:rPr>
              <w:t>Boot</w:t>
            </w:r>
            <w:proofErr w:type="spellEnd"/>
            <w:r w:rsidRPr="00A21869">
              <w:rPr>
                <w:rFonts w:cstheme="minorHAnsi"/>
                <w:bCs/>
                <w:sz w:val="20"/>
                <w:szCs w:val="20"/>
              </w:rPr>
              <w:t xml:space="preserve"> zintegrowanej karty sieciowej</w:t>
            </w:r>
          </w:p>
          <w:p w14:paraId="4A52D321"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 xml:space="preserve">Zarządzanie funkcją </w:t>
            </w:r>
            <w:proofErr w:type="spellStart"/>
            <w:r w:rsidRPr="00A21869">
              <w:rPr>
                <w:rFonts w:cstheme="minorHAnsi"/>
                <w:bCs/>
                <w:sz w:val="20"/>
                <w:szCs w:val="20"/>
              </w:rPr>
              <w:t>Secure</w:t>
            </w:r>
            <w:proofErr w:type="spellEnd"/>
            <w:r w:rsidRPr="00A21869">
              <w:rPr>
                <w:rFonts w:cstheme="minorHAnsi"/>
                <w:bCs/>
                <w:sz w:val="20"/>
                <w:szCs w:val="20"/>
              </w:rPr>
              <w:t xml:space="preserve"> </w:t>
            </w:r>
            <w:proofErr w:type="spellStart"/>
            <w:r w:rsidRPr="00A21869">
              <w:rPr>
                <w:rFonts w:cstheme="minorHAnsi"/>
                <w:bCs/>
                <w:sz w:val="20"/>
                <w:szCs w:val="20"/>
              </w:rPr>
              <w:t>Boot</w:t>
            </w:r>
            <w:proofErr w:type="spellEnd"/>
          </w:p>
          <w:p w14:paraId="667A7021"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Zarządzanie układem TPM</w:t>
            </w:r>
          </w:p>
          <w:p w14:paraId="022C8559"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 xml:space="preserve">Zarządzania funkcją tworzenia </w:t>
            </w:r>
            <w:proofErr w:type="spellStart"/>
            <w:r w:rsidRPr="00A21869">
              <w:rPr>
                <w:rFonts w:cstheme="minorHAnsi"/>
                <w:bCs/>
                <w:sz w:val="20"/>
                <w:szCs w:val="20"/>
              </w:rPr>
              <w:t>recovery</w:t>
            </w:r>
            <w:proofErr w:type="spellEnd"/>
            <w:r w:rsidRPr="00A21869">
              <w:rPr>
                <w:rFonts w:cstheme="minorHAnsi"/>
                <w:bCs/>
                <w:sz w:val="20"/>
                <w:szCs w:val="20"/>
              </w:rPr>
              <w:t xml:space="preserve"> BIOS</w:t>
            </w:r>
          </w:p>
          <w:p w14:paraId="01045544"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 xml:space="preserve">Zarządzania funkcją </w:t>
            </w:r>
            <w:proofErr w:type="spellStart"/>
            <w:r w:rsidRPr="00A21869">
              <w:rPr>
                <w:rFonts w:cstheme="minorHAnsi"/>
                <w:bCs/>
                <w:sz w:val="20"/>
                <w:szCs w:val="20"/>
              </w:rPr>
              <w:t>downgrade</w:t>
            </w:r>
            <w:proofErr w:type="spellEnd"/>
            <w:r w:rsidRPr="00A21869">
              <w:rPr>
                <w:rFonts w:cstheme="minorHAnsi"/>
                <w:bCs/>
                <w:sz w:val="20"/>
                <w:szCs w:val="20"/>
              </w:rPr>
              <w:t xml:space="preserve"> BIOS.</w:t>
            </w:r>
          </w:p>
          <w:p w14:paraId="1E47D272"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Zarządzanie czujnikiem otwarcia obudowy</w:t>
            </w:r>
          </w:p>
          <w:p w14:paraId="4461277D"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Zapisywanie incydentów w formacie tzw. logów z możliwością ich przejrzenia.</w:t>
            </w:r>
          </w:p>
          <w:p w14:paraId="5E34C96D"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Nadanie numeru inwentarzowego bezpośrednio w BIOS bez użycia dodatkowego oprogramowania. Nadany numer nie może być edytowalny w BIOS ani nie może ulec skasowaniu po jego aktualizacji.</w:t>
            </w:r>
          </w:p>
          <w:p w14:paraId="2A20490B"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Możliwość nadania hasła uniemożliwiającego rozruch systemu operacyjnego, możliwość zmiany tego hasła w BIOS musi być zachowana także po nadaniu hasła administratora.</w:t>
            </w:r>
          </w:p>
          <w:p w14:paraId="339EFACC"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 xml:space="preserve">Możliwość blokowania </w:t>
            </w:r>
            <w:proofErr w:type="spellStart"/>
            <w:r w:rsidRPr="00A21869">
              <w:rPr>
                <w:rFonts w:cstheme="minorHAnsi"/>
                <w:bCs/>
                <w:sz w:val="20"/>
                <w:szCs w:val="20"/>
              </w:rPr>
              <w:t>upgrade</w:t>
            </w:r>
            <w:proofErr w:type="spellEnd"/>
            <w:r w:rsidRPr="00A21869">
              <w:rPr>
                <w:rFonts w:cstheme="minorHAnsi"/>
                <w:bCs/>
                <w:sz w:val="20"/>
                <w:szCs w:val="20"/>
              </w:rPr>
              <w:t xml:space="preserve"> BIOS przez system operacyjny.</w:t>
            </w:r>
          </w:p>
          <w:p w14:paraId="750828BE"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 xml:space="preserve">Blokowanie </w:t>
            </w:r>
            <w:proofErr w:type="spellStart"/>
            <w:r w:rsidRPr="00A21869">
              <w:rPr>
                <w:rFonts w:cstheme="minorHAnsi"/>
                <w:bCs/>
                <w:sz w:val="20"/>
                <w:szCs w:val="20"/>
              </w:rPr>
              <w:t>downgrade</w:t>
            </w:r>
            <w:proofErr w:type="spellEnd"/>
            <w:r w:rsidRPr="00A21869">
              <w:rPr>
                <w:rFonts w:cstheme="minorHAnsi"/>
                <w:bCs/>
                <w:sz w:val="20"/>
                <w:szCs w:val="20"/>
              </w:rPr>
              <w:t xml:space="preserve"> BIOS w celu zapewnienia kompatybilności z poprawkami systemu operacyjnego.</w:t>
            </w:r>
          </w:p>
          <w:p w14:paraId="550FE98C"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p>
        </w:tc>
      </w:tr>
      <w:tr w:rsidR="008F3C24" w:rsidRPr="00A21869" w14:paraId="15E5F0A3" w14:textId="77777777" w:rsidTr="00584B0B">
        <w:tc>
          <w:tcPr>
            <w:tcW w:w="1677" w:type="dxa"/>
          </w:tcPr>
          <w:p w14:paraId="5DAB7FD5"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Oprogramowanie diagnostyczne</w:t>
            </w:r>
          </w:p>
        </w:tc>
        <w:tc>
          <w:tcPr>
            <w:tcW w:w="8362" w:type="dxa"/>
          </w:tcPr>
          <w:p w14:paraId="1753FB8D" w14:textId="77777777" w:rsidR="008F3C24" w:rsidRPr="00A21869" w:rsidRDefault="008F3C24" w:rsidP="00584B0B">
            <w:pPr>
              <w:jc w:val="both"/>
              <w:rPr>
                <w:rFonts w:cstheme="minorHAnsi"/>
                <w:bCs/>
                <w:color w:val="000000" w:themeColor="text1"/>
                <w:sz w:val="20"/>
                <w:szCs w:val="20"/>
              </w:rPr>
            </w:pPr>
            <w:r w:rsidRPr="00A21869">
              <w:rPr>
                <w:rFonts w:cstheme="minorHAnsi"/>
                <w:bCs/>
                <w:color w:val="000000" w:themeColor="text1"/>
                <w:sz w:val="20"/>
                <w:szCs w:val="20"/>
              </w:rPr>
              <w:t xml:space="preserve">System diagnostyczny z graficznym interfejsem użytkownika, działający poza środowiskiem systemu operacyjnego, dostępny z poziomu BIOS lub szybkiego menu </w:t>
            </w:r>
            <w:proofErr w:type="spellStart"/>
            <w:r w:rsidRPr="00A21869">
              <w:rPr>
                <w:rFonts w:cstheme="minorHAnsi"/>
                <w:bCs/>
                <w:color w:val="000000" w:themeColor="text1"/>
                <w:sz w:val="20"/>
                <w:szCs w:val="20"/>
              </w:rPr>
              <w:t>boot’owania</w:t>
            </w:r>
            <w:proofErr w:type="spellEnd"/>
            <w:r w:rsidRPr="00A21869">
              <w:rPr>
                <w:rFonts w:cstheme="minorHAnsi"/>
                <w:bCs/>
                <w:color w:val="000000" w:themeColor="text1"/>
                <w:sz w:val="20"/>
                <w:szCs w:val="20"/>
              </w:rPr>
              <w:t xml:space="preserve">. </w:t>
            </w:r>
          </w:p>
          <w:p w14:paraId="0BE61CA7" w14:textId="77777777" w:rsidR="008F3C24" w:rsidRPr="00A21869" w:rsidRDefault="008F3C24" w:rsidP="00584B0B">
            <w:pPr>
              <w:jc w:val="both"/>
              <w:rPr>
                <w:rFonts w:cstheme="minorHAnsi"/>
                <w:bCs/>
                <w:sz w:val="20"/>
                <w:szCs w:val="20"/>
              </w:rPr>
            </w:pPr>
            <w:r w:rsidRPr="00A21869">
              <w:rPr>
                <w:rFonts w:cstheme="minorHAnsi"/>
                <w:bCs/>
                <w:color w:val="000000" w:themeColor="text1"/>
                <w:sz w:val="20"/>
                <w:szCs w:val="20"/>
              </w:rPr>
              <w:t>System umożliwiający przetestowanie komponentów bez konieczności uruchamiania systemu operacyjnego. Pełna obsługa systemu diagnostycznego za pomocą klawiatury i myszy jak i samej myszy. </w:t>
            </w:r>
          </w:p>
        </w:tc>
      </w:tr>
      <w:tr w:rsidR="008F3C24" w:rsidRPr="00A21869" w14:paraId="76D6A7A1" w14:textId="77777777" w:rsidTr="00584B0B">
        <w:tc>
          <w:tcPr>
            <w:tcW w:w="1677" w:type="dxa"/>
          </w:tcPr>
          <w:p w14:paraId="314D5902"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lastRenderedPageBreak/>
              <w:t>Zintegrowany wizualny system diagnostyczny</w:t>
            </w:r>
          </w:p>
        </w:tc>
        <w:tc>
          <w:tcPr>
            <w:tcW w:w="8362" w:type="dxa"/>
          </w:tcPr>
          <w:p w14:paraId="7F5C799D"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Wbudowany wizualny system diagnostyczny usytuowany na przednim panelu obudowy, działający w </w:t>
            </w:r>
            <w:proofErr w:type="gramStart"/>
            <w:r w:rsidRPr="00A21869">
              <w:rPr>
                <w:rFonts w:cstheme="minorHAnsi"/>
                <w:bCs/>
                <w:sz w:val="20"/>
                <w:szCs w:val="20"/>
              </w:rPr>
              <w:t>oparciu  sygnalizację</w:t>
            </w:r>
            <w:proofErr w:type="gramEnd"/>
            <w:r w:rsidRPr="00A21869">
              <w:rPr>
                <w:rFonts w:cstheme="minorHAnsi"/>
                <w:bCs/>
                <w:sz w:val="20"/>
                <w:szCs w:val="20"/>
              </w:rPr>
              <w:t xml:space="preserve"> LED wbudowaną np. w przycisk włącznika komputera. </w:t>
            </w:r>
          </w:p>
          <w:p w14:paraId="19B27EB6"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System służący do sygnalizowania i diagnozowania problemów z komputerem i jego komponentami poprzez zmianę statusów wyświetlania diody (miganie w określonej sekwencji oraz zmiana barw wyświetlania).</w:t>
            </w:r>
          </w:p>
          <w:p w14:paraId="6FB3DD90"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System diagnostyczny musi sygnalizować: uszkodzenie lub brak pamięci RAM, uszkodzenie płyty głównej, awarię </w:t>
            </w:r>
            <w:proofErr w:type="spellStart"/>
            <w:r w:rsidRPr="00A21869">
              <w:rPr>
                <w:rFonts w:cstheme="minorHAnsi"/>
                <w:bCs/>
                <w:sz w:val="20"/>
                <w:szCs w:val="20"/>
              </w:rPr>
              <w:t>BIOS’u</w:t>
            </w:r>
            <w:proofErr w:type="spellEnd"/>
            <w:r w:rsidRPr="00A21869">
              <w:rPr>
                <w:rFonts w:cstheme="minorHAnsi"/>
                <w:bCs/>
                <w:sz w:val="20"/>
                <w:szCs w:val="20"/>
              </w:rPr>
              <w:t xml:space="preserve">, awarię procesora. </w:t>
            </w:r>
          </w:p>
          <w:p w14:paraId="6247C829"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Oferowany system diagnostyczny nie może wykorzystywać minimalnej ilości wolnych slotów na płycie głównej, wymaganych wnęk zewnętrznych w specyfikacji i dodatkowych oferowanych przez wykonawcę, oraz nie może być uzyskany przez konwertowanie, przerabianie innych złączy na płycie głównej nie wymienionych w specyfikacji a które nie są dedykowane dla systemu diagnostycznego. </w:t>
            </w:r>
          </w:p>
        </w:tc>
      </w:tr>
      <w:tr w:rsidR="008F3C24" w:rsidRPr="00A21869" w14:paraId="7FB22455" w14:textId="77777777" w:rsidTr="00584B0B">
        <w:tc>
          <w:tcPr>
            <w:tcW w:w="1677" w:type="dxa"/>
          </w:tcPr>
          <w:p w14:paraId="23E9CA6B"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Zasilacz</w:t>
            </w:r>
          </w:p>
        </w:tc>
        <w:tc>
          <w:tcPr>
            <w:tcW w:w="8362" w:type="dxa"/>
          </w:tcPr>
          <w:p w14:paraId="5B073952" w14:textId="77777777" w:rsidR="008F3C24" w:rsidRPr="00A21869" w:rsidRDefault="008F3C24" w:rsidP="00584B0B">
            <w:pPr>
              <w:spacing w:line="240" w:lineRule="auto"/>
              <w:jc w:val="both"/>
              <w:rPr>
                <w:rFonts w:cstheme="minorHAnsi"/>
                <w:bCs/>
                <w:sz w:val="20"/>
                <w:szCs w:val="20"/>
              </w:rPr>
            </w:pPr>
            <w:r w:rsidRPr="00A21869">
              <w:rPr>
                <w:rFonts w:cstheme="minorHAnsi"/>
                <w:bCs/>
                <w:sz w:val="20"/>
                <w:szCs w:val="20"/>
              </w:rPr>
              <w:t xml:space="preserve">Zasilacz o mocy min. 180W pracujący w sieci 230V 50/60Hz prądu zmiennego i efektywności min. 85% przy obciążeniu zasilacza na poziomie 50% oraz o efektywności min. 82% przy obciążeniu zasilacza na poziomie 100%, </w:t>
            </w:r>
          </w:p>
          <w:p w14:paraId="3F2EDF72" w14:textId="77777777" w:rsidR="008F3C24" w:rsidRPr="00A21869" w:rsidRDefault="008F3C24" w:rsidP="00584B0B">
            <w:pPr>
              <w:spacing w:after="0" w:line="240" w:lineRule="auto"/>
              <w:jc w:val="both"/>
              <w:rPr>
                <w:rFonts w:cstheme="minorHAnsi"/>
                <w:bCs/>
                <w:color w:val="000000" w:themeColor="text1"/>
                <w:sz w:val="20"/>
                <w:szCs w:val="20"/>
              </w:rPr>
            </w:pPr>
            <w:r w:rsidRPr="00A21869">
              <w:rPr>
                <w:rFonts w:cstheme="minorHAnsi"/>
                <w:bCs/>
                <w:color w:val="000000" w:themeColor="text1"/>
                <w:sz w:val="20"/>
                <w:szCs w:val="20"/>
              </w:rPr>
              <w:t xml:space="preserve">Zasilacz w oferowanym komputerze musi się znajdować na stronie </w:t>
            </w:r>
            <w:hyperlink r:id="rId16" w:history="1">
              <w:r w:rsidRPr="00A21869">
                <w:rPr>
                  <w:rFonts w:cstheme="minorHAnsi"/>
                  <w:bCs/>
                  <w:color w:val="000000" w:themeColor="text1"/>
                  <w:sz w:val="20"/>
                  <w:szCs w:val="20"/>
                </w:rPr>
                <w:t>https://www.clearesult.com/80plus/</w:t>
              </w:r>
            </w:hyperlink>
            <w:r w:rsidRPr="00A21869">
              <w:rPr>
                <w:rFonts w:cstheme="minorHAnsi"/>
                <w:bCs/>
                <w:color w:val="000000" w:themeColor="text1"/>
                <w:sz w:val="20"/>
                <w:szCs w:val="20"/>
              </w:rPr>
              <w:t xml:space="preserve"> lub jej podstronach. </w:t>
            </w:r>
          </w:p>
          <w:p w14:paraId="043EFE65" w14:textId="77777777" w:rsidR="008F3C24" w:rsidRPr="00A21869" w:rsidRDefault="008F3C24" w:rsidP="00584B0B">
            <w:pPr>
              <w:spacing w:after="0" w:line="240" w:lineRule="auto"/>
              <w:jc w:val="both"/>
              <w:rPr>
                <w:rFonts w:cstheme="minorHAnsi"/>
                <w:bCs/>
                <w:sz w:val="20"/>
                <w:szCs w:val="20"/>
              </w:rPr>
            </w:pPr>
          </w:p>
        </w:tc>
      </w:tr>
      <w:tr w:rsidR="008F3C24" w:rsidRPr="00A21869" w14:paraId="51693B54" w14:textId="77777777" w:rsidTr="00584B0B">
        <w:tc>
          <w:tcPr>
            <w:tcW w:w="1677" w:type="dxa"/>
          </w:tcPr>
          <w:p w14:paraId="7028C132" w14:textId="77777777" w:rsidR="008F3C24" w:rsidRPr="00A21869" w:rsidRDefault="008F3C24" w:rsidP="00584B0B">
            <w:pPr>
              <w:spacing w:line="240" w:lineRule="auto"/>
              <w:jc w:val="center"/>
              <w:rPr>
                <w:rFonts w:cstheme="minorHAnsi"/>
                <w:b/>
                <w:sz w:val="20"/>
                <w:szCs w:val="20"/>
              </w:rPr>
            </w:pPr>
            <w:r w:rsidRPr="00A21869">
              <w:rPr>
                <w:rFonts w:cstheme="minorHAnsi"/>
                <w:b/>
                <w:sz w:val="20"/>
                <w:szCs w:val="20"/>
              </w:rPr>
              <w:t>Zdalne zarządzanie</w:t>
            </w:r>
          </w:p>
        </w:tc>
        <w:tc>
          <w:tcPr>
            <w:tcW w:w="8362" w:type="dxa"/>
          </w:tcPr>
          <w:p w14:paraId="66887FCA" w14:textId="77777777" w:rsidR="008F3C24" w:rsidRPr="00A21869" w:rsidRDefault="008F3C24" w:rsidP="00584B0B">
            <w:pPr>
              <w:rPr>
                <w:rFonts w:cstheme="minorHAnsi"/>
                <w:sz w:val="20"/>
                <w:szCs w:val="20"/>
              </w:rPr>
            </w:pPr>
            <w:r w:rsidRPr="00A21869">
              <w:rPr>
                <w:rFonts w:cstheme="minorHAnsi"/>
                <w:sz w:val="20"/>
                <w:szCs w:val="20"/>
              </w:rPr>
              <w:t>Wbudowana w płytę główną technologia zdalnego monitorowania i zarządzania komputerem na poziomie sprzętowym (out-of-band) działająca niezależnie od stanu czy obecności systemu operacyjnego oraz stanu włączenia komputera podczas pracy na zasilaczu sieciowym AC.</w:t>
            </w:r>
            <w:r w:rsidRPr="00A21869">
              <w:rPr>
                <w:rFonts w:cstheme="minorHAnsi"/>
                <w:sz w:val="20"/>
                <w:szCs w:val="20"/>
              </w:rPr>
              <w:br/>
              <w:t xml:space="preserve">Wymagana jest obsługa funkcji zdalnego zarządzania przez wbudowane w komputer porty zarówno sieci przewodowej LAN, jak i bezprzewodowej WLAN, z wykorzystaniem protokołów TCP/IP w tym IPv6 wraz z </w:t>
            </w:r>
            <w:proofErr w:type="spellStart"/>
            <w:r w:rsidRPr="00A21869">
              <w:rPr>
                <w:rFonts w:cstheme="minorHAnsi"/>
                <w:sz w:val="20"/>
                <w:szCs w:val="20"/>
              </w:rPr>
              <w:t>szyfracją</w:t>
            </w:r>
            <w:proofErr w:type="spellEnd"/>
            <w:r w:rsidRPr="00A21869">
              <w:rPr>
                <w:rFonts w:cstheme="minorHAnsi"/>
                <w:sz w:val="20"/>
                <w:szCs w:val="20"/>
              </w:rPr>
              <w:t xml:space="preserve"> komunikacji zarządzania z silnym protokołem minimum TLS 1.2 i  zestawami silnych szyfrów TLS_ECDHE_ECDSA_WITH_AES_256_GCM_SHA384;TLS_ECDHE_RSA_WITH_AES_256_GCM_SHA384 &amp; TLS_DHE_RSA_WITH_AES_256_GCM_SHA384 lub silniejszymi/nowocześniejszymi.</w:t>
            </w:r>
          </w:p>
          <w:p w14:paraId="1D9B667D" w14:textId="77777777" w:rsidR="008F3C24" w:rsidRPr="00A21869" w:rsidRDefault="008F3C24" w:rsidP="00584B0B">
            <w:pPr>
              <w:rPr>
                <w:rFonts w:cstheme="minorHAnsi"/>
                <w:sz w:val="20"/>
                <w:szCs w:val="20"/>
              </w:rPr>
            </w:pPr>
            <w:r w:rsidRPr="00A21869">
              <w:rPr>
                <w:rFonts w:cstheme="minorHAnsi"/>
                <w:sz w:val="20"/>
                <w:szCs w:val="20"/>
              </w:rPr>
              <w:t>Technologia ta powinna być zgodna z otwartymi standardami DMTF WS-MAN 1.0.0 (</w:t>
            </w:r>
            <w:hyperlink r:id="rId17" w:history="1">
              <w:r w:rsidRPr="00A21869">
                <w:rPr>
                  <w:rStyle w:val="Hipercze"/>
                  <w:rFonts w:cstheme="minorHAnsi"/>
                  <w:sz w:val="20"/>
                  <w:szCs w:val="20"/>
                </w:rPr>
                <w:t>http://www.dmtf.org/standards/wsman</w:t>
              </w:r>
            </w:hyperlink>
            <w:r w:rsidRPr="00A21869">
              <w:rPr>
                <w:rFonts w:cstheme="minorHAnsi"/>
                <w:sz w:val="20"/>
                <w:szCs w:val="20"/>
              </w:rPr>
              <w:t xml:space="preserve"> ) oraz DASH 1.2.0 (</w:t>
            </w:r>
            <w:hyperlink r:id="rId18" w:history="1">
              <w:r w:rsidRPr="00A21869">
                <w:rPr>
                  <w:rStyle w:val="Hipercze"/>
                  <w:rFonts w:cstheme="minorHAnsi"/>
                  <w:sz w:val="20"/>
                  <w:szCs w:val="20"/>
                </w:rPr>
                <w:t>http://www.dmtf.org/standards/mgmt/dash</w:t>
              </w:r>
            </w:hyperlink>
            <w:r w:rsidRPr="00A21869">
              <w:rPr>
                <w:rFonts w:cstheme="minorHAnsi"/>
                <w:sz w:val="20"/>
                <w:szCs w:val="20"/>
              </w:rPr>
              <w:t>) oraz</w:t>
            </w:r>
          </w:p>
          <w:p w14:paraId="6DB797C8" w14:textId="77777777" w:rsidR="008F3C24" w:rsidRPr="00A21869" w:rsidRDefault="008F3C24" w:rsidP="00584B0B">
            <w:pPr>
              <w:rPr>
                <w:rFonts w:cstheme="minorHAnsi"/>
                <w:sz w:val="20"/>
                <w:szCs w:val="20"/>
              </w:rPr>
            </w:pPr>
            <w:r w:rsidRPr="00A21869">
              <w:rPr>
                <w:rFonts w:cstheme="minorHAnsi"/>
                <w:sz w:val="20"/>
                <w:szCs w:val="20"/>
              </w:rPr>
              <w:t>musi obsługiwać łącznie wszystkie następujące funkcje:</w:t>
            </w:r>
          </w:p>
          <w:p w14:paraId="3746D3B6" w14:textId="77777777" w:rsidR="008F3C24" w:rsidRPr="00A21869" w:rsidRDefault="008F3C24" w:rsidP="008F3C24">
            <w:pPr>
              <w:numPr>
                <w:ilvl w:val="0"/>
                <w:numId w:val="31"/>
              </w:numPr>
              <w:spacing w:after="0" w:line="240" w:lineRule="auto"/>
              <w:rPr>
                <w:rFonts w:cstheme="minorHAnsi"/>
                <w:sz w:val="20"/>
                <w:szCs w:val="20"/>
              </w:rPr>
            </w:pPr>
            <w:r w:rsidRPr="00A21869">
              <w:rPr>
                <w:rFonts w:cstheme="minorHAnsi"/>
                <w:sz w:val="20"/>
                <w:szCs w:val="20"/>
              </w:rPr>
              <w:t>Zdalny odczyt konfiguracji komponentów komputera – model komputera i jego nr seryjny, model procesora, ilość, rodzaj i nr seryjne modułów pamięci RAM, model i nr seryjny dysku HDD/SSD, wersja BIOS FW płyty głównej, nr seryjny płyty głównej, dla laptopów model, znamionowa pojemność, numer seryjny i data produkcji baterii;</w:t>
            </w:r>
            <w:r w:rsidRPr="00A21869">
              <w:rPr>
                <w:rFonts w:cstheme="minorHAnsi"/>
                <w:sz w:val="20"/>
                <w:szCs w:val="20"/>
              </w:rPr>
              <w:br/>
            </w:r>
          </w:p>
          <w:p w14:paraId="3334B0EE" w14:textId="77777777" w:rsidR="008F3C24" w:rsidRPr="00A21869" w:rsidRDefault="008F3C24" w:rsidP="008F3C24">
            <w:pPr>
              <w:numPr>
                <w:ilvl w:val="0"/>
                <w:numId w:val="31"/>
              </w:numPr>
              <w:spacing w:after="0" w:line="240" w:lineRule="auto"/>
              <w:rPr>
                <w:rFonts w:cstheme="minorHAnsi"/>
                <w:sz w:val="20"/>
                <w:szCs w:val="20"/>
              </w:rPr>
            </w:pPr>
            <w:r w:rsidRPr="00A21869">
              <w:rPr>
                <w:rFonts w:cstheme="minorHAnsi"/>
                <w:sz w:val="20"/>
                <w:szCs w:val="20"/>
              </w:rPr>
              <w:t xml:space="preserve">kontrolę stanu zasilania komputera pozwalającą na sprawdzenie aktualnego stanu zasilania komputera (stany ACPI S0/S3/S4/S5) oraz zdalne włączenie komputera ze stanu pełnego wyłączenia, hibernacji, uśpienia i tzw. Modern </w:t>
            </w:r>
            <w:proofErr w:type="spellStart"/>
            <w:r w:rsidRPr="00A21869">
              <w:rPr>
                <w:rFonts w:cstheme="minorHAnsi"/>
                <w:sz w:val="20"/>
                <w:szCs w:val="20"/>
              </w:rPr>
              <w:t>Standby</w:t>
            </w:r>
            <w:proofErr w:type="spellEnd"/>
            <w:r w:rsidRPr="00A21869">
              <w:rPr>
                <w:rFonts w:cstheme="minorHAnsi"/>
                <w:sz w:val="20"/>
                <w:szCs w:val="20"/>
              </w:rPr>
              <w:t xml:space="preserve"> (</w:t>
            </w:r>
            <w:proofErr w:type="spellStart"/>
            <w:r w:rsidRPr="00A21869">
              <w:rPr>
                <w:rFonts w:cstheme="minorHAnsi"/>
                <w:sz w:val="20"/>
                <w:szCs w:val="20"/>
              </w:rPr>
              <w:t>Connected</w:t>
            </w:r>
            <w:proofErr w:type="spellEnd"/>
            <w:r w:rsidRPr="00A21869">
              <w:rPr>
                <w:rFonts w:cstheme="minorHAnsi"/>
                <w:sz w:val="20"/>
                <w:szCs w:val="20"/>
              </w:rPr>
              <w:t xml:space="preserve"> </w:t>
            </w:r>
            <w:proofErr w:type="spellStart"/>
            <w:r w:rsidRPr="00A21869">
              <w:rPr>
                <w:rFonts w:cstheme="minorHAnsi"/>
                <w:sz w:val="20"/>
                <w:szCs w:val="20"/>
              </w:rPr>
              <w:t>Standby</w:t>
            </w:r>
            <w:proofErr w:type="spellEnd"/>
            <w:r w:rsidRPr="00A21869">
              <w:rPr>
                <w:rFonts w:cstheme="minorHAnsi"/>
                <w:sz w:val="20"/>
                <w:szCs w:val="20"/>
              </w:rPr>
              <w:t>) oraz zdalne wyłączenie/reset bez udziału systemu operacyjnego;</w:t>
            </w:r>
            <w:r w:rsidRPr="00A21869">
              <w:rPr>
                <w:rFonts w:cstheme="minorHAnsi"/>
                <w:sz w:val="20"/>
                <w:szCs w:val="20"/>
              </w:rPr>
              <w:br/>
            </w:r>
          </w:p>
          <w:p w14:paraId="07745CB4" w14:textId="77777777" w:rsidR="008F3C24" w:rsidRPr="00A21869" w:rsidRDefault="008F3C24" w:rsidP="008F3C24">
            <w:pPr>
              <w:numPr>
                <w:ilvl w:val="0"/>
                <w:numId w:val="31"/>
              </w:numPr>
              <w:spacing w:after="0" w:line="240" w:lineRule="auto"/>
              <w:rPr>
                <w:rFonts w:cstheme="minorHAnsi"/>
                <w:sz w:val="20"/>
                <w:szCs w:val="20"/>
              </w:rPr>
            </w:pPr>
            <w:r w:rsidRPr="00A21869">
              <w:rPr>
                <w:rFonts w:cstheme="minorHAnsi"/>
                <w:sz w:val="20"/>
                <w:szCs w:val="20"/>
              </w:rPr>
              <w:t>zdalną konfigurację ustawień komputera przez interfejs BIOS setup w trybie graficznym lub tekstowym (ASCII).</w:t>
            </w:r>
            <w:r w:rsidRPr="00A21869">
              <w:rPr>
                <w:rFonts w:cstheme="minorHAnsi"/>
                <w:sz w:val="20"/>
                <w:szCs w:val="20"/>
              </w:rPr>
              <w:br/>
            </w:r>
          </w:p>
          <w:p w14:paraId="16150863" w14:textId="77777777" w:rsidR="008F3C24" w:rsidRPr="00A21869" w:rsidRDefault="008F3C24" w:rsidP="008F3C24">
            <w:pPr>
              <w:numPr>
                <w:ilvl w:val="0"/>
                <w:numId w:val="31"/>
              </w:numPr>
              <w:spacing w:after="0" w:line="240" w:lineRule="auto"/>
              <w:rPr>
                <w:rFonts w:cstheme="minorHAnsi"/>
                <w:sz w:val="20"/>
                <w:szCs w:val="20"/>
              </w:rPr>
            </w:pPr>
            <w:r w:rsidRPr="00A21869">
              <w:rPr>
                <w:rFonts w:cstheme="minorHAnsi"/>
                <w:sz w:val="20"/>
                <w:szCs w:val="20"/>
              </w:rPr>
              <w:t xml:space="preserve">zdalne przejęcie konsoli tekstowej systemu – tzw. </w:t>
            </w:r>
            <w:proofErr w:type="spellStart"/>
            <w:r w:rsidRPr="00A21869">
              <w:rPr>
                <w:rFonts w:cstheme="minorHAnsi"/>
                <w:sz w:val="20"/>
                <w:szCs w:val="20"/>
              </w:rPr>
              <w:t>Text</w:t>
            </w:r>
            <w:proofErr w:type="spellEnd"/>
            <w:r w:rsidRPr="00A21869">
              <w:rPr>
                <w:rFonts w:cstheme="minorHAnsi"/>
                <w:sz w:val="20"/>
                <w:szCs w:val="20"/>
              </w:rPr>
              <w:t xml:space="preserve"> </w:t>
            </w:r>
            <w:proofErr w:type="spellStart"/>
            <w:r w:rsidRPr="00A21869">
              <w:rPr>
                <w:rFonts w:cstheme="minorHAnsi"/>
                <w:sz w:val="20"/>
                <w:szCs w:val="20"/>
              </w:rPr>
              <w:t>Console</w:t>
            </w:r>
            <w:proofErr w:type="spellEnd"/>
            <w:r w:rsidRPr="00A21869">
              <w:rPr>
                <w:rFonts w:cstheme="minorHAnsi"/>
                <w:sz w:val="20"/>
                <w:szCs w:val="20"/>
              </w:rPr>
              <w:t xml:space="preserve"> </w:t>
            </w:r>
            <w:proofErr w:type="spellStart"/>
            <w:r w:rsidRPr="00A21869">
              <w:rPr>
                <w:rFonts w:cstheme="minorHAnsi"/>
                <w:sz w:val="20"/>
                <w:szCs w:val="20"/>
              </w:rPr>
              <w:t>Redirection</w:t>
            </w:r>
            <w:proofErr w:type="spellEnd"/>
            <w:r w:rsidRPr="00A21869">
              <w:rPr>
                <w:rFonts w:cstheme="minorHAnsi"/>
                <w:sz w:val="20"/>
                <w:szCs w:val="20"/>
              </w:rPr>
              <w:t xml:space="preserve"> lub Serial </w:t>
            </w:r>
            <w:proofErr w:type="spellStart"/>
            <w:r w:rsidRPr="00A21869">
              <w:rPr>
                <w:rFonts w:cstheme="minorHAnsi"/>
                <w:sz w:val="20"/>
                <w:szCs w:val="20"/>
              </w:rPr>
              <w:t>over</w:t>
            </w:r>
            <w:proofErr w:type="spellEnd"/>
            <w:r w:rsidRPr="00A21869">
              <w:rPr>
                <w:rFonts w:cstheme="minorHAnsi"/>
                <w:sz w:val="20"/>
                <w:szCs w:val="20"/>
              </w:rPr>
              <w:t xml:space="preserve"> LAN z możliwością jej wykorzystania do zdalnej zmiany ustawień BIOS Setup oraz odblokowania MS BitLocker </w:t>
            </w:r>
            <w:proofErr w:type="spellStart"/>
            <w:r w:rsidRPr="00A21869">
              <w:rPr>
                <w:rFonts w:cstheme="minorHAnsi"/>
                <w:sz w:val="20"/>
                <w:szCs w:val="20"/>
              </w:rPr>
              <w:t>Recovery</w:t>
            </w:r>
            <w:proofErr w:type="spellEnd"/>
            <w:r w:rsidRPr="00A21869">
              <w:rPr>
                <w:rFonts w:cstheme="minorHAnsi"/>
                <w:sz w:val="20"/>
                <w:szCs w:val="20"/>
              </w:rPr>
              <w:t>.</w:t>
            </w:r>
            <w:r w:rsidRPr="00A21869">
              <w:rPr>
                <w:rFonts w:cstheme="minorHAnsi"/>
                <w:sz w:val="20"/>
                <w:szCs w:val="20"/>
              </w:rPr>
              <w:br/>
            </w:r>
          </w:p>
          <w:p w14:paraId="3FEF6AC6" w14:textId="77777777" w:rsidR="008F3C24" w:rsidRPr="00A21869" w:rsidRDefault="008F3C24" w:rsidP="008F3C24">
            <w:pPr>
              <w:numPr>
                <w:ilvl w:val="0"/>
                <w:numId w:val="31"/>
              </w:numPr>
              <w:spacing w:after="0" w:line="240" w:lineRule="auto"/>
              <w:rPr>
                <w:rFonts w:cstheme="minorHAnsi"/>
                <w:sz w:val="20"/>
                <w:szCs w:val="20"/>
              </w:rPr>
            </w:pPr>
            <w:r w:rsidRPr="00A21869">
              <w:rPr>
                <w:rFonts w:cstheme="minorHAnsi"/>
                <w:sz w:val="20"/>
                <w:szCs w:val="20"/>
              </w:rPr>
              <w:t xml:space="preserve">zdalne przejęcie pełnej konsoli graficznej systemu tzw. KVM </w:t>
            </w:r>
            <w:proofErr w:type="spellStart"/>
            <w:r w:rsidRPr="00A21869">
              <w:rPr>
                <w:rFonts w:cstheme="minorHAnsi"/>
                <w:sz w:val="20"/>
                <w:szCs w:val="20"/>
              </w:rPr>
              <w:t>Redirection</w:t>
            </w:r>
            <w:proofErr w:type="spellEnd"/>
            <w:r w:rsidRPr="00A21869">
              <w:rPr>
                <w:rFonts w:cstheme="minorHAnsi"/>
                <w:sz w:val="20"/>
                <w:szCs w:val="20"/>
              </w:rPr>
              <w:t xml:space="preserve"> (Keyboard, Video, Mouse) na poziomie sprzętowym bez udziału systemu operacyjnego ani dodatkowych programów, również w przypadku braku lub uszkodzenia systemu operacyjnego do </w:t>
            </w:r>
            <w:r w:rsidRPr="00A21869">
              <w:rPr>
                <w:rFonts w:cstheme="minorHAnsi"/>
                <w:sz w:val="20"/>
                <w:szCs w:val="20"/>
              </w:rPr>
              <w:lastRenderedPageBreak/>
              <w:t xml:space="preserve">rozdzielczości 2560×1600 (WQXGA) włącznie zgodnie z profilem DSP1076 standardu DASH </w:t>
            </w:r>
            <w:hyperlink r:id="rId19" w:history="1">
              <w:r w:rsidRPr="00A21869">
                <w:rPr>
                  <w:rStyle w:val="Hipercze"/>
                  <w:rFonts w:cstheme="minorHAnsi"/>
                  <w:sz w:val="20"/>
                  <w:szCs w:val="20"/>
                </w:rPr>
                <w:t>https://www.dmtf.org/sites/default/files/standards/documents/DSP1076_1.0.1.pdf</w:t>
              </w:r>
            </w:hyperlink>
            <w:r w:rsidRPr="00A21869">
              <w:rPr>
                <w:rFonts w:cstheme="minorHAnsi"/>
                <w:sz w:val="20"/>
                <w:szCs w:val="20"/>
              </w:rPr>
              <w:t xml:space="preserve"> </w:t>
            </w:r>
          </w:p>
          <w:p w14:paraId="5EDFF93B" w14:textId="77777777" w:rsidR="008F3C24" w:rsidRPr="00A21869" w:rsidRDefault="008F3C24" w:rsidP="00584B0B">
            <w:pPr>
              <w:ind w:left="720"/>
              <w:rPr>
                <w:rFonts w:cstheme="minorHAnsi"/>
                <w:sz w:val="20"/>
                <w:szCs w:val="20"/>
              </w:rPr>
            </w:pPr>
            <w:r w:rsidRPr="00A21869">
              <w:rPr>
                <w:rFonts w:cstheme="minorHAnsi"/>
                <w:sz w:val="20"/>
                <w:szCs w:val="20"/>
              </w:rPr>
              <w:br/>
              <w:t xml:space="preserve">Funkcja przekierowania konsoli graficznej musi przechwytywać każdy rodzaj wyświetlanego na fizycznym lokalnym ekranie obrazu włącznie z procesem </w:t>
            </w:r>
            <w:proofErr w:type="spellStart"/>
            <w:r w:rsidRPr="00A21869">
              <w:rPr>
                <w:rFonts w:cstheme="minorHAnsi"/>
                <w:sz w:val="20"/>
                <w:szCs w:val="20"/>
              </w:rPr>
              <w:t>uruchamiaina</w:t>
            </w:r>
            <w:proofErr w:type="spellEnd"/>
            <w:r w:rsidRPr="00A21869">
              <w:rPr>
                <w:rFonts w:cstheme="minorHAnsi"/>
                <w:sz w:val="20"/>
                <w:szCs w:val="20"/>
              </w:rPr>
              <w:t xml:space="preserve"> komputera (POST), odblokowania systemu </w:t>
            </w:r>
            <w:proofErr w:type="spellStart"/>
            <w:r w:rsidRPr="00A21869">
              <w:rPr>
                <w:rFonts w:cstheme="minorHAnsi"/>
                <w:sz w:val="20"/>
                <w:szCs w:val="20"/>
              </w:rPr>
              <w:t>szyfracji</w:t>
            </w:r>
            <w:proofErr w:type="spellEnd"/>
            <w:r w:rsidRPr="00A21869">
              <w:rPr>
                <w:rFonts w:cstheme="minorHAnsi"/>
                <w:sz w:val="20"/>
                <w:szCs w:val="20"/>
              </w:rPr>
              <w:t xml:space="preserve"> dysku, ładowania OS z dowolnego nośnika, zamykania OS oraz błędów ww. procesów: </w:t>
            </w:r>
            <w:proofErr w:type="spellStart"/>
            <w:proofErr w:type="gramStart"/>
            <w:r w:rsidRPr="00A21869">
              <w:rPr>
                <w:rFonts w:cstheme="minorHAnsi"/>
                <w:sz w:val="20"/>
                <w:szCs w:val="20"/>
              </w:rPr>
              <w:t>POST,ładowania</w:t>
            </w:r>
            <w:proofErr w:type="spellEnd"/>
            <w:proofErr w:type="gramEnd"/>
            <w:r w:rsidRPr="00A21869">
              <w:rPr>
                <w:rFonts w:cstheme="minorHAnsi"/>
                <w:sz w:val="20"/>
                <w:szCs w:val="20"/>
              </w:rPr>
              <w:t xml:space="preserve"> OS (</w:t>
            </w:r>
            <w:proofErr w:type="spellStart"/>
            <w:proofErr w:type="gramStart"/>
            <w:r w:rsidRPr="00A21869">
              <w:rPr>
                <w:rFonts w:cstheme="minorHAnsi"/>
                <w:sz w:val="20"/>
                <w:szCs w:val="20"/>
              </w:rPr>
              <w:t>np.brak</w:t>
            </w:r>
            <w:proofErr w:type="spellEnd"/>
            <w:proofErr w:type="gramEnd"/>
            <w:r w:rsidRPr="00A21869">
              <w:rPr>
                <w:rFonts w:cstheme="minorHAnsi"/>
                <w:sz w:val="20"/>
                <w:szCs w:val="20"/>
              </w:rPr>
              <w:t xml:space="preserve"> nośnika uruchamiającego, uszkodzenia OS BSOD (Blue </w:t>
            </w:r>
            <w:proofErr w:type="spellStart"/>
            <w:r w:rsidRPr="00A21869">
              <w:rPr>
                <w:rFonts w:cstheme="minorHAnsi"/>
                <w:sz w:val="20"/>
                <w:szCs w:val="20"/>
              </w:rPr>
              <w:t>Screen</w:t>
            </w:r>
            <w:proofErr w:type="spellEnd"/>
            <w:r w:rsidRPr="00A21869">
              <w:rPr>
                <w:rFonts w:cstheme="minorHAnsi"/>
                <w:sz w:val="20"/>
                <w:szCs w:val="20"/>
              </w:rPr>
              <w:t xml:space="preserve"> of </w:t>
            </w:r>
            <w:proofErr w:type="spellStart"/>
            <w:r w:rsidRPr="00A21869">
              <w:rPr>
                <w:rFonts w:cstheme="minorHAnsi"/>
                <w:sz w:val="20"/>
                <w:szCs w:val="20"/>
              </w:rPr>
              <w:t>Death</w:t>
            </w:r>
            <w:proofErr w:type="spellEnd"/>
            <w:r w:rsidRPr="00A21869">
              <w:rPr>
                <w:rFonts w:cstheme="minorHAnsi"/>
                <w:sz w:val="20"/>
                <w:szCs w:val="20"/>
              </w:rPr>
              <w:t xml:space="preserve">) bez potrzeby modyfikacji tzw. </w:t>
            </w:r>
            <w:proofErr w:type="spellStart"/>
            <w:r w:rsidRPr="00A21869">
              <w:rPr>
                <w:rFonts w:cstheme="minorHAnsi"/>
                <w:sz w:val="20"/>
                <w:szCs w:val="20"/>
              </w:rPr>
              <w:t>loadera</w:t>
            </w:r>
            <w:proofErr w:type="spellEnd"/>
            <w:r w:rsidRPr="00A21869">
              <w:rPr>
                <w:rFonts w:cstheme="minorHAnsi"/>
                <w:sz w:val="20"/>
                <w:szCs w:val="20"/>
              </w:rPr>
              <w:t xml:space="preserve"> OS.</w:t>
            </w:r>
          </w:p>
        </w:tc>
      </w:tr>
      <w:tr w:rsidR="008F3C24" w:rsidRPr="00A21869" w14:paraId="0597B3F3" w14:textId="77777777" w:rsidTr="00584B0B">
        <w:tc>
          <w:tcPr>
            <w:tcW w:w="1677" w:type="dxa"/>
          </w:tcPr>
          <w:p w14:paraId="4D15D8C3" w14:textId="77777777" w:rsidR="008F3C24" w:rsidRPr="00A21869" w:rsidRDefault="008F3C24" w:rsidP="00584B0B">
            <w:pPr>
              <w:spacing w:line="240" w:lineRule="auto"/>
              <w:jc w:val="center"/>
              <w:rPr>
                <w:rFonts w:cstheme="minorHAnsi"/>
                <w:b/>
                <w:sz w:val="20"/>
                <w:szCs w:val="20"/>
              </w:rPr>
            </w:pPr>
            <w:r w:rsidRPr="00A21869">
              <w:rPr>
                <w:rFonts w:cstheme="minorHAnsi"/>
                <w:b/>
                <w:sz w:val="20"/>
                <w:szCs w:val="20"/>
              </w:rPr>
              <w:lastRenderedPageBreak/>
              <w:t>Wirtualizacja</w:t>
            </w:r>
          </w:p>
        </w:tc>
        <w:tc>
          <w:tcPr>
            <w:tcW w:w="8362" w:type="dxa"/>
          </w:tcPr>
          <w:p w14:paraId="5A29831C" w14:textId="77777777" w:rsidR="008F3C24" w:rsidRPr="00A21869" w:rsidRDefault="008F3C24" w:rsidP="00584B0B">
            <w:pPr>
              <w:spacing w:after="0" w:line="240" w:lineRule="auto"/>
              <w:jc w:val="both"/>
              <w:rPr>
                <w:rFonts w:cstheme="minorHAnsi"/>
                <w:bCs/>
                <w:sz w:val="20"/>
                <w:szCs w:val="20"/>
              </w:rPr>
            </w:pPr>
            <w:r w:rsidRPr="00A21869">
              <w:rPr>
                <w:rFonts w:cstheme="minorHAnsi"/>
                <w:sz w:val="20"/>
                <w:szCs w:val="20"/>
              </w:rPr>
              <w:t xml:space="preserve">Sprzętowe wsparcie </w:t>
            </w:r>
            <w:proofErr w:type="spellStart"/>
            <w:r w:rsidRPr="00A21869">
              <w:rPr>
                <w:rFonts w:cstheme="minorHAnsi"/>
                <w:sz w:val="20"/>
                <w:szCs w:val="20"/>
              </w:rPr>
              <w:t>technologi</w:t>
            </w:r>
            <w:proofErr w:type="spellEnd"/>
            <w:r w:rsidRPr="00A21869">
              <w:rPr>
                <w:rFonts w:cstheme="minorHAnsi"/>
                <w:sz w:val="20"/>
                <w:szCs w:val="20"/>
              </w:rPr>
              <w:t xml:space="preserve"> wirtualizacji realizowane łącznie w procesorze, chipsecie płyty głównej oraz </w:t>
            </w:r>
            <w:proofErr w:type="gramStart"/>
            <w:r w:rsidRPr="00A21869">
              <w:rPr>
                <w:rFonts w:cstheme="minorHAnsi"/>
                <w:sz w:val="20"/>
                <w:szCs w:val="20"/>
              </w:rPr>
              <w:t>w  BIOS</w:t>
            </w:r>
            <w:proofErr w:type="gramEnd"/>
            <w:r w:rsidRPr="00A21869">
              <w:rPr>
                <w:rFonts w:cstheme="minorHAnsi"/>
                <w:sz w:val="20"/>
                <w:szCs w:val="20"/>
              </w:rPr>
              <w:t xml:space="preserve"> systemu (możliwość włączenia/wyłączenia sprzętowego wsparcia wirtualizacji dla poszczególnych komponentów systemu).</w:t>
            </w:r>
          </w:p>
        </w:tc>
      </w:tr>
      <w:tr w:rsidR="008F3C24" w:rsidRPr="00A21869" w14:paraId="5255907C" w14:textId="77777777" w:rsidTr="00584B0B">
        <w:tc>
          <w:tcPr>
            <w:tcW w:w="1677" w:type="dxa"/>
          </w:tcPr>
          <w:p w14:paraId="27DF1E89"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System operacyjny</w:t>
            </w:r>
          </w:p>
        </w:tc>
        <w:tc>
          <w:tcPr>
            <w:tcW w:w="8362" w:type="dxa"/>
          </w:tcPr>
          <w:p w14:paraId="35A33C85"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bdr w:val="none" w:sz="0" w:space="0" w:color="auto" w:frame="1"/>
              </w:rPr>
              <w:t xml:space="preserve">Zainstalowany system operacyjny Windows </w:t>
            </w:r>
            <w:r w:rsidRPr="00A21869">
              <w:rPr>
                <w:rFonts w:cstheme="minorHAnsi"/>
                <w:b/>
                <w:sz w:val="20"/>
                <w:szCs w:val="20"/>
                <w:bdr w:val="none" w:sz="0" w:space="0" w:color="auto" w:frame="1"/>
              </w:rPr>
              <w:t>11</w:t>
            </w:r>
            <w:r w:rsidRPr="00A21869">
              <w:rPr>
                <w:rFonts w:cstheme="minorHAnsi"/>
                <w:bCs/>
                <w:sz w:val="20"/>
                <w:szCs w:val="20"/>
                <w:bdr w:val="none" w:sz="0" w:space="0" w:color="auto" w:frame="1"/>
              </w:rPr>
              <w:t xml:space="preserve"> Pro, klucz licencyjny musi być zapisany trwale w BIOS i umożliwiać </w:t>
            </w:r>
            <w:proofErr w:type="spellStart"/>
            <w:r w:rsidRPr="00A21869">
              <w:rPr>
                <w:rFonts w:cstheme="minorHAnsi"/>
                <w:bCs/>
                <w:sz w:val="20"/>
                <w:szCs w:val="20"/>
                <w:bdr w:val="none" w:sz="0" w:space="0" w:color="auto" w:frame="1"/>
              </w:rPr>
              <w:t>reinstalację</w:t>
            </w:r>
            <w:proofErr w:type="spellEnd"/>
            <w:r w:rsidRPr="00A21869">
              <w:rPr>
                <w:rFonts w:cstheme="minorHAnsi"/>
                <w:bCs/>
                <w:sz w:val="20"/>
                <w:szCs w:val="20"/>
                <w:bdr w:val="none" w:sz="0" w:space="0" w:color="auto" w:frame="1"/>
              </w:rPr>
              <w:t xml:space="preserve"> systemu operacyjnego </w:t>
            </w:r>
            <w:r w:rsidRPr="00A21869">
              <w:rPr>
                <w:rFonts w:cstheme="minorHAnsi"/>
                <w:b/>
                <w:sz w:val="20"/>
                <w:szCs w:val="20"/>
                <w:bdr w:val="none" w:sz="0" w:space="0" w:color="auto" w:frame="1"/>
              </w:rPr>
              <w:t xml:space="preserve">na podstawie dołączonego nośnika </w:t>
            </w:r>
            <w:r w:rsidRPr="00A21869">
              <w:rPr>
                <w:rFonts w:cstheme="minorHAnsi"/>
                <w:bCs/>
                <w:sz w:val="20"/>
                <w:szCs w:val="20"/>
                <w:bdr w:val="none" w:sz="0" w:space="0" w:color="auto" w:frame="1"/>
              </w:rPr>
              <w:t>bez potrzeby ręcznego wpisywania klucza licencyjnego.</w:t>
            </w:r>
          </w:p>
        </w:tc>
      </w:tr>
      <w:tr w:rsidR="008F3C24" w:rsidRPr="00A21869" w14:paraId="388548EA" w14:textId="77777777" w:rsidTr="00584B0B">
        <w:tc>
          <w:tcPr>
            <w:tcW w:w="1677" w:type="dxa"/>
          </w:tcPr>
          <w:p w14:paraId="3794BA8A"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Certyfikaty i standardy</w:t>
            </w:r>
          </w:p>
        </w:tc>
        <w:tc>
          <w:tcPr>
            <w:tcW w:w="8362" w:type="dxa"/>
          </w:tcPr>
          <w:p w14:paraId="5FC523A3"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Certyfikat ISO 9001 dla producenta komputera </w:t>
            </w:r>
          </w:p>
          <w:p w14:paraId="28F50673"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Certyfikat ISO 14001 dla producenta komputera </w:t>
            </w:r>
          </w:p>
          <w:p w14:paraId="5B052246"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Certyfikat ISO 50001 dla producenta komputera </w:t>
            </w:r>
          </w:p>
          <w:p w14:paraId="6F00AF9E"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Deklaracja zgodności CE </w:t>
            </w:r>
          </w:p>
          <w:p w14:paraId="085E3896"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Certyfikat EPEAT </w:t>
            </w:r>
            <w:r w:rsidRPr="00A21869">
              <w:rPr>
                <w:rFonts w:cstheme="minorHAnsi"/>
                <w:b/>
                <w:sz w:val="20"/>
                <w:szCs w:val="20"/>
                <w:bdr w:val="none" w:sz="0" w:space="0" w:color="auto" w:frame="1"/>
              </w:rPr>
              <w:t>Silver</w:t>
            </w:r>
            <w:r w:rsidRPr="00A21869">
              <w:rPr>
                <w:rFonts w:cstheme="minorHAnsi"/>
                <w:bCs/>
                <w:sz w:val="20"/>
                <w:szCs w:val="20"/>
              </w:rPr>
              <w:t xml:space="preserve"> dla oferowanego modelu komputera, dla Polski lub kraju członkowskiego UE – https://www.epeat.net/search-computers-and-displays - </w:t>
            </w:r>
          </w:p>
          <w:p w14:paraId="21AD9375"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Certyfikaty ISO oraz deklaracja zgodności muszą być wystawione dla tego samego producenta sprzętu. Za producenta uznaje się każda osobę fizyczną lub prawną albo jednostkę organizacyjną nie posiadającą osobowości prawnej dla której ten wyrób zaprojektowano lub wytworzono, w celu wprowadzenia go do obrotu lub oddania do użytku pod własną nazwą lub znakiem. Certyfikaty ISO winny być możliwe do obejrzenia/pobrania z oficjalnych stron www producenta sprzętu – wymagane są wskazania adresów do stron internetowych z owymi certyfikatami ISO.</w:t>
            </w:r>
          </w:p>
          <w:p w14:paraId="1AFEB57D"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Certyfikaty muszą być dostarczone w razie realizacji oferty.</w:t>
            </w:r>
          </w:p>
        </w:tc>
      </w:tr>
      <w:tr w:rsidR="008F3C24" w:rsidRPr="00A21869" w14:paraId="67DA26D5" w14:textId="77777777" w:rsidTr="00584B0B">
        <w:tc>
          <w:tcPr>
            <w:tcW w:w="1677" w:type="dxa"/>
          </w:tcPr>
          <w:p w14:paraId="6C4AFDF1" w14:textId="77777777" w:rsidR="008F3C24" w:rsidRPr="00A21869" w:rsidRDefault="008F3C24" w:rsidP="00584B0B">
            <w:pPr>
              <w:spacing w:line="240" w:lineRule="auto"/>
              <w:jc w:val="center"/>
              <w:rPr>
                <w:rFonts w:cstheme="minorHAnsi"/>
                <w:b/>
                <w:sz w:val="20"/>
                <w:szCs w:val="20"/>
              </w:rPr>
            </w:pPr>
            <w:r w:rsidRPr="00A21869">
              <w:rPr>
                <w:rFonts w:cstheme="minorHAnsi"/>
                <w:b/>
                <w:sz w:val="20"/>
                <w:szCs w:val="20"/>
              </w:rPr>
              <w:t>Ergonomia</w:t>
            </w:r>
          </w:p>
        </w:tc>
        <w:tc>
          <w:tcPr>
            <w:tcW w:w="8362" w:type="dxa"/>
          </w:tcPr>
          <w:p w14:paraId="13FCE497" w14:textId="77777777" w:rsidR="008F3C24" w:rsidRPr="004341DA" w:rsidRDefault="008F3C24" w:rsidP="00584B0B">
            <w:pPr>
              <w:jc w:val="both"/>
              <w:rPr>
                <w:rFonts w:cstheme="minorHAnsi"/>
                <w:b/>
                <w:sz w:val="20"/>
                <w:szCs w:val="20"/>
              </w:rPr>
            </w:pPr>
            <w:r w:rsidRPr="004341DA">
              <w:rPr>
                <w:rFonts w:cstheme="minorHAnsi"/>
                <w:bCs/>
                <w:sz w:val="20"/>
                <w:szCs w:val="20"/>
              </w:rPr>
              <w:t xml:space="preserve">Głośność jednostki centralnej mierzona zgodnie z normą ISO 7779 oraz wykazana zgodnie z normą ISO 9296 w pozycji obserwatora w trybie pracy dysku twardego (IDLE) wynosząca maksymalnie </w:t>
            </w:r>
            <w:r w:rsidRPr="004341DA">
              <w:rPr>
                <w:rFonts w:cstheme="minorHAnsi"/>
                <w:b/>
                <w:sz w:val="20"/>
                <w:szCs w:val="20"/>
              </w:rPr>
              <w:t>28dB.</w:t>
            </w:r>
          </w:p>
        </w:tc>
      </w:tr>
      <w:tr w:rsidR="008F3C24" w:rsidRPr="00A21869" w14:paraId="2EDB9094" w14:textId="77777777" w:rsidTr="00584B0B">
        <w:tc>
          <w:tcPr>
            <w:tcW w:w="1677" w:type="dxa"/>
          </w:tcPr>
          <w:p w14:paraId="37109923" w14:textId="77777777" w:rsidR="008F3C24" w:rsidRPr="00A21869" w:rsidRDefault="008F3C24" w:rsidP="00584B0B">
            <w:pPr>
              <w:spacing w:line="240" w:lineRule="auto"/>
              <w:jc w:val="center"/>
              <w:rPr>
                <w:rFonts w:cstheme="minorHAnsi"/>
                <w:b/>
                <w:sz w:val="20"/>
                <w:szCs w:val="20"/>
              </w:rPr>
            </w:pPr>
            <w:r w:rsidRPr="00A21869">
              <w:rPr>
                <w:rFonts w:cstheme="minorHAnsi"/>
                <w:b/>
                <w:sz w:val="20"/>
                <w:szCs w:val="20"/>
              </w:rPr>
              <w:t>Wymagania dodatkowe</w:t>
            </w:r>
          </w:p>
        </w:tc>
        <w:tc>
          <w:tcPr>
            <w:tcW w:w="8362" w:type="dxa"/>
          </w:tcPr>
          <w:p w14:paraId="12CFB2CD" w14:textId="77777777" w:rsidR="008F3C24" w:rsidRPr="00A21869" w:rsidRDefault="008F3C24" w:rsidP="00584B0B">
            <w:pPr>
              <w:spacing w:after="0" w:line="240" w:lineRule="auto"/>
              <w:jc w:val="both"/>
              <w:rPr>
                <w:rFonts w:cstheme="minorHAnsi"/>
                <w:b/>
                <w:sz w:val="20"/>
                <w:szCs w:val="20"/>
              </w:rPr>
            </w:pPr>
            <w:r w:rsidRPr="00A21869">
              <w:rPr>
                <w:rFonts w:cstheme="minorHAnsi"/>
                <w:b/>
                <w:sz w:val="20"/>
                <w:szCs w:val="20"/>
              </w:rPr>
              <w:t xml:space="preserve">Klawiatura USB w układzie polski programisty </w:t>
            </w:r>
          </w:p>
          <w:p w14:paraId="450B2934"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Mysz </w:t>
            </w:r>
            <w:r w:rsidRPr="00A21869">
              <w:rPr>
                <w:rFonts w:cstheme="minorHAnsi"/>
                <w:b/>
                <w:bCs/>
                <w:sz w:val="20"/>
                <w:szCs w:val="20"/>
              </w:rPr>
              <w:t>laserowa</w:t>
            </w:r>
            <w:r w:rsidRPr="00A21869">
              <w:rPr>
                <w:rFonts w:cstheme="minorHAnsi"/>
                <w:bCs/>
                <w:sz w:val="20"/>
                <w:szCs w:val="20"/>
              </w:rPr>
              <w:t xml:space="preserve"> USB z </w:t>
            </w:r>
            <w:r w:rsidRPr="00A21869">
              <w:rPr>
                <w:rFonts w:cstheme="minorHAnsi"/>
                <w:b/>
                <w:bCs/>
                <w:sz w:val="20"/>
                <w:szCs w:val="20"/>
              </w:rPr>
              <w:t>sześcioma</w:t>
            </w:r>
            <w:r w:rsidRPr="00A21869">
              <w:rPr>
                <w:rFonts w:cstheme="minorHAnsi"/>
                <w:bCs/>
                <w:sz w:val="20"/>
                <w:szCs w:val="20"/>
              </w:rPr>
              <w:t xml:space="preserve"> klawiszami oraz rolką (</w:t>
            </w:r>
            <w:proofErr w:type="spellStart"/>
            <w:r w:rsidRPr="00A21869">
              <w:rPr>
                <w:rFonts w:cstheme="minorHAnsi"/>
                <w:bCs/>
                <w:sz w:val="20"/>
                <w:szCs w:val="20"/>
              </w:rPr>
              <w:t>scroll</w:t>
            </w:r>
            <w:proofErr w:type="spellEnd"/>
            <w:r w:rsidRPr="00A21869">
              <w:rPr>
                <w:rFonts w:cstheme="minorHAnsi"/>
                <w:bCs/>
                <w:sz w:val="20"/>
                <w:szCs w:val="20"/>
              </w:rPr>
              <w:t xml:space="preserve">) </w:t>
            </w:r>
          </w:p>
          <w:p w14:paraId="58389BB6" w14:textId="77777777" w:rsidR="008F3C24" w:rsidRPr="00A21869" w:rsidRDefault="008F3C24" w:rsidP="00584B0B">
            <w:pPr>
              <w:spacing w:after="0" w:line="240" w:lineRule="auto"/>
              <w:jc w:val="both"/>
              <w:rPr>
                <w:rFonts w:cstheme="minorHAnsi"/>
                <w:bCs/>
                <w:sz w:val="20"/>
                <w:szCs w:val="20"/>
              </w:rPr>
            </w:pPr>
            <w:r w:rsidRPr="00A21869">
              <w:rPr>
                <w:rFonts w:cstheme="minorHAnsi"/>
                <w:b/>
                <w:sz w:val="20"/>
                <w:szCs w:val="20"/>
              </w:rPr>
              <w:t xml:space="preserve">Napęd optyczny </w:t>
            </w:r>
            <w:r w:rsidRPr="00A21869">
              <w:rPr>
                <w:rFonts w:cstheme="minorHAnsi"/>
                <w:b/>
                <w:bCs/>
                <w:sz w:val="20"/>
                <w:szCs w:val="20"/>
              </w:rPr>
              <w:t xml:space="preserve">DVD +/-RW o prędkości min. 8x </w:t>
            </w:r>
            <w:r w:rsidRPr="00A21869">
              <w:rPr>
                <w:rFonts w:cstheme="minorHAnsi"/>
                <w:b/>
                <w:sz w:val="20"/>
                <w:szCs w:val="20"/>
              </w:rPr>
              <w:t xml:space="preserve">zamontowany w dedykowanej wnęce zewnętrznej 5.25” typu </w:t>
            </w:r>
            <w:proofErr w:type="spellStart"/>
            <w:r w:rsidRPr="00A21869">
              <w:rPr>
                <w:rFonts w:cstheme="minorHAnsi"/>
                <w:b/>
                <w:sz w:val="20"/>
                <w:szCs w:val="20"/>
              </w:rPr>
              <w:t>slim</w:t>
            </w:r>
            <w:proofErr w:type="spellEnd"/>
            <w:r w:rsidRPr="00A21869">
              <w:rPr>
                <w:rFonts w:cstheme="minorHAnsi"/>
                <w:b/>
                <w:sz w:val="20"/>
                <w:szCs w:val="20"/>
              </w:rPr>
              <w:t>.</w:t>
            </w:r>
          </w:p>
          <w:p w14:paraId="0EBA7D92" w14:textId="77777777" w:rsidR="008F3C24" w:rsidRPr="00A21869" w:rsidRDefault="008F3C24" w:rsidP="00584B0B">
            <w:pPr>
              <w:spacing w:after="0" w:line="240" w:lineRule="auto"/>
              <w:jc w:val="both"/>
              <w:rPr>
                <w:rFonts w:cstheme="minorHAnsi"/>
                <w:b/>
                <w:bCs/>
                <w:sz w:val="20"/>
                <w:szCs w:val="20"/>
              </w:rPr>
            </w:pPr>
            <w:r w:rsidRPr="00A21869">
              <w:rPr>
                <w:rFonts w:cstheme="minorHAnsi"/>
                <w:b/>
                <w:bCs/>
                <w:sz w:val="20"/>
                <w:szCs w:val="20"/>
              </w:rPr>
              <w:t>Dołączony nośnik ze sterownikami</w:t>
            </w:r>
          </w:p>
          <w:p w14:paraId="23700576" w14:textId="77777777" w:rsidR="008F3C24" w:rsidRPr="00A21869" w:rsidRDefault="008F3C24" w:rsidP="00584B0B">
            <w:pPr>
              <w:spacing w:after="0" w:line="240" w:lineRule="auto"/>
              <w:jc w:val="both"/>
              <w:rPr>
                <w:rFonts w:cstheme="minorHAnsi"/>
                <w:b/>
                <w:bCs/>
                <w:sz w:val="20"/>
                <w:szCs w:val="20"/>
              </w:rPr>
            </w:pPr>
            <w:r w:rsidRPr="00A21869">
              <w:rPr>
                <w:rFonts w:cstheme="minorHAnsi"/>
                <w:b/>
                <w:sz w:val="20"/>
                <w:szCs w:val="20"/>
              </w:rPr>
              <w:t>Zamontowany na przednim panelu obudowy filtr powietrza chroniący wnętrze przed kurzem i pyłem. Filtr demontowany bez użycia narzędzi</w:t>
            </w:r>
          </w:p>
          <w:p w14:paraId="1B8E34EB"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Opakowanie musi być wykonane z materiałów podlegających powtórnemu przetworzeniu.</w:t>
            </w:r>
          </w:p>
          <w:p w14:paraId="3990E5ED"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Każdy komputer powinien być oznaczony niepowtarzalnym numerem seryjnym umieszczonym na </w:t>
            </w:r>
            <w:proofErr w:type="gramStart"/>
            <w:r w:rsidRPr="00A21869">
              <w:rPr>
                <w:rFonts w:cstheme="minorHAnsi"/>
                <w:bCs/>
                <w:sz w:val="20"/>
                <w:szCs w:val="20"/>
              </w:rPr>
              <w:t>obudowie,</w:t>
            </w:r>
            <w:proofErr w:type="gramEnd"/>
            <w:r w:rsidRPr="00A21869">
              <w:rPr>
                <w:rFonts w:cstheme="minorHAnsi"/>
                <w:bCs/>
                <w:sz w:val="20"/>
                <w:szCs w:val="20"/>
              </w:rPr>
              <w:t xml:space="preserve"> oraz musi być wpisany na stałe w BIOS.</w:t>
            </w:r>
          </w:p>
          <w:p w14:paraId="06D184AD" w14:textId="77777777" w:rsidR="008F3C24" w:rsidRPr="00A21869" w:rsidRDefault="008F3C24" w:rsidP="00584B0B">
            <w:pPr>
              <w:spacing w:after="0" w:line="240" w:lineRule="auto"/>
              <w:jc w:val="both"/>
              <w:rPr>
                <w:rFonts w:cstheme="minorHAnsi"/>
                <w:bCs/>
                <w:sz w:val="20"/>
                <w:szCs w:val="20"/>
              </w:rPr>
            </w:pPr>
          </w:p>
        </w:tc>
      </w:tr>
      <w:tr w:rsidR="008F3C24" w:rsidRPr="00A21869" w14:paraId="4BD94F15" w14:textId="77777777" w:rsidTr="00584B0B">
        <w:tc>
          <w:tcPr>
            <w:tcW w:w="1677" w:type="dxa"/>
          </w:tcPr>
          <w:p w14:paraId="38464C4B"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Wsparcie techniczne producenta</w:t>
            </w:r>
          </w:p>
        </w:tc>
        <w:tc>
          <w:tcPr>
            <w:tcW w:w="8362" w:type="dxa"/>
          </w:tcPr>
          <w:p w14:paraId="7BE99A81"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Dedykowany portal techniczny producenta, umożliwiający Zamawiającemu zgłaszanie awarii oraz samodzielne zamawianie zamiennych komponentów. Możliwość sprawdzenia kompletnych danych o urządzeniu na jednej witrynie internetowej prowadzonej przez producenta (automatyczna identyfikacja komputera, konfiguracja fabryczna, konfiguracja bieżąca, Rodzaj gwarancji, data wygaśnięcia gwarancji, data produkcji komputera, aktualizacje, diagnostyka, dedykowane oprogramowanie).</w:t>
            </w:r>
          </w:p>
        </w:tc>
      </w:tr>
      <w:tr w:rsidR="008F3C24" w:rsidRPr="00A21869" w14:paraId="69529526" w14:textId="77777777" w:rsidTr="00584B0B">
        <w:tc>
          <w:tcPr>
            <w:tcW w:w="1677" w:type="dxa"/>
          </w:tcPr>
          <w:p w14:paraId="6ABBBB28" w14:textId="77777777" w:rsidR="008F3C24" w:rsidRPr="00A21869" w:rsidRDefault="008F3C24" w:rsidP="00584B0B">
            <w:pPr>
              <w:spacing w:line="240" w:lineRule="auto"/>
              <w:jc w:val="center"/>
              <w:rPr>
                <w:rFonts w:cstheme="minorHAnsi"/>
                <w:b/>
                <w:sz w:val="20"/>
                <w:szCs w:val="20"/>
              </w:rPr>
            </w:pPr>
            <w:r w:rsidRPr="00A21869">
              <w:rPr>
                <w:rFonts w:cstheme="minorHAnsi"/>
                <w:b/>
                <w:sz w:val="20"/>
                <w:szCs w:val="20"/>
              </w:rPr>
              <w:t>Warunki gwarancji</w:t>
            </w:r>
          </w:p>
        </w:tc>
        <w:tc>
          <w:tcPr>
            <w:tcW w:w="8362" w:type="dxa"/>
          </w:tcPr>
          <w:p w14:paraId="26D81B09" w14:textId="77777777" w:rsidR="00623C77" w:rsidRPr="00623C77" w:rsidRDefault="00623C77" w:rsidP="00623C77">
            <w:pPr>
              <w:spacing w:line="240" w:lineRule="auto"/>
              <w:jc w:val="both"/>
              <w:rPr>
                <w:rFonts w:cstheme="minorHAnsi"/>
                <w:sz w:val="20"/>
                <w:szCs w:val="20"/>
              </w:rPr>
            </w:pPr>
            <w:r w:rsidRPr="00623C77">
              <w:rPr>
                <w:rFonts w:cstheme="minorHAnsi"/>
                <w:sz w:val="20"/>
                <w:szCs w:val="20"/>
              </w:rPr>
              <w:t xml:space="preserve">Dedykowany portal techniczny producenta, umożliwiający Zamawiającemu zgłaszanie awarii oraz samodzielne zamawianie zamiennych komponentów. </w:t>
            </w:r>
          </w:p>
          <w:p w14:paraId="4B91DE11" w14:textId="77777777" w:rsidR="00623C77" w:rsidRPr="00623C77" w:rsidRDefault="00623C77" w:rsidP="00623C77">
            <w:pPr>
              <w:spacing w:line="240" w:lineRule="auto"/>
              <w:jc w:val="both"/>
              <w:rPr>
                <w:rFonts w:cstheme="minorHAnsi"/>
                <w:sz w:val="20"/>
                <w:szCs w:val="20"/>
              </w:rPr>
            </w:pPr>
            <w:r w:rsidRPr="00623C77">
              <w:rPr>
                <w:rFonts w:cstheme="minorHAnsi"/>
                <w:sz w:val="20"/>
                <w:szCs w:val="20"/>
              </w:rPr>
              <w:t xml:space="preserve">Możliwość sprawdzenia kompletnych danych o urządzeniu na jednej witrynie internetowej prowadzonej przez producenta (automatyczna identyfikacja komputera, konfiguracja fabryczna, konfiguracja bieżąca, Rodzaj gwarancji, data wygaśnięcia gwarancji, data produkcji komputera, </w:t>
            </w:r>
            <w:r w:rsidRPr="00623C77">
              <w:rPr>
                <w:rFonts w:cstheme="minorHAnsi"/>
                <w:sz w:val="20"/>
                <w:szCs w:val="20"/>
              </w:rPr>
              <w:lastRenderedPageBreak/>
              <w:t xml:space="preserve">aktualizacje, diagnostyka, dedykowane oprogramowanie, tworzenie dysku </w:t>
            </w:r>
            <w:proofErr w:type="spellStart"/>
            <w:r w:rsidRPr="00623C77">
              <w:rPr>
                <w:rFonts w:cstheme="minorHAnsi"/>
                <w:sz w:val="20"/>
                <w:szCs w:val="20"/>
              </w:rPr>
              <w:t>recovery</w:t>
            </w:r>
            <w:proofErr w:type="spellEnd"/>
            <w:r w:rsidRPr="00623C77">
              <w:rPr>
                <w:rFonts w:cstheme="minorHAnsi"/>
                <w:sz w:val="20"/>
                <w:szCs w:val="20"/>
              </w:rPr>
              <w:t xml:space="preserve"> systemu operacyjnego)</w:t>
            </w:r>
          </w:p>
          <w:p w14:paraId="36011C0D" w14:textId="77777777" w:rsidR="00623C77" w:rsidRPr="00623C77" w:rsidRDefault="00623C77" w:rsidP="00623C77">
            <w:pPr>
              <w:spacing w:line="240" w:lineRule="auto"/>
              <w:jc w:val="both"/>
              <w:rPr>
                <w:rFonts w:cstheme="minorHAnsi"/>
                <w:sz w:val="20"/>
                <w:szCs w:val="20"/>
              </w:rPr>
            </w:pPr>
            <w:r w:rsidRPr="00623C77">
              <w:rPr>
                <w:rFonts w:cstheme="minorHAnsi"/>
                <w:sz w:val="20"/>
                <w:szCs w:val="20"/>
              </w:rPr>
              <w:t>3-letnia gwarancja producenta świadczona na miejscu u klienta, Czas reakcji serwisu - do końca następnego dnia roboczego.</w:t>
            </w:r>
          </w:p>
          <w:p w14:paraId="4F5F0992" w14:textId="77777777" w:rsidR="008F3C24" w:rsidRDefault="00623C77" w:rsidP="00623C77">
            <w:pPr>
              <w:spacing w:line="240" w:lineRule="auto"/>
              <w:jc w:val="both"/>
              <w:rPr>
                <w:rFonts w:cstheme="minorHAnsi"/>
                <w:sz w:val="20"/>
                <w:szCs w:val="20"/>
              </w:rPr>
            </w:pPr>
            <w:r w:rsidRPr="00623C77">
              <w:rPr>
                <w:rFonts w:cstheme="minorHAnsi"/>
                <w:sz w:val="20"/>
                <w:szCs w:val="20"/>
              </w:rPr>
              <w:t>W przypadku awarii dysków twardych dysk pozostaje u Zamawiającego</w:t>
            </w:r>
          </w:p>
          <w:p w14:paraId="460FDB08" w14:textId="0413A0C4" w:rsidR="0058223E" w:rsidRPr="00A21869" w:rsidRDefault="0058223E" w:rsidP="00623C77">
            <w:pPr>
              <w:spacing w:line="240" w:lineRule="auto"/>
              <w:jc w:val="both"/>
              <w:rPr>
                <w:rFonts w:cstheme="minorHAnsi"/>
                <w:sz w:val="20"/>
                <w:szCs w:val="20"/>
              </w:rPr>
            </w:pPr>
            <w:r w:rsidRPr="002B3F82">
              <w:rPr>
                <w:rFonts w:cstheme="minorHAnsi"/>
                <w:sz w:val="20"/>
                <w:szCs w:val="20"/>
              </w:rPr>
              <w:t xml:space="preserve">Naprawa powinna być wykonywana w miejscu użytkowania urządzenia. Odbiór urządzenia do naprawy w systemie </w:t>
            </w:r>
            <w:proofErr w:type="spellStart"/>
            <w:r w:rsidRPr="002B3F82">
              <w:rPr>
                <w:rFonts w:cstheme="minorHAnsi"/>
                <w:sz w:val="20"/>
                <w:szCs w:val="20"/>
              </w:rPr>
              <w:t>door</w:t>
            </w:r>
            <w:proofErr w:type="spellEnd"/>
            <w:r w:rsidRPr="002B3F82">
              <w:rPr>
                <w:rFonts w:cstheme="minorHAnsi"/>
                <w:sz w:val="20"/>
                <w:szCs w:val="20"/>
              </w:rPr>
              <w:t>-to-</w:t>
            </w:r>
            <w:proofErr w:type="spellStart"/>
            <w:r w:rsidRPr="002B3F82">
              <w:rPr>
                <w:rFonts w:cstheme="minorHAnsi"/>
                <w:sz w:val="20"/>
                <w:szCs w:val="20"/>
              </w:rPr>
              <w:t>door</w:t>
            </w:r>
            <w:proofErr w:type="spellEnd"/>
            <w:r w:rsidRPr="002B3F82">
              <w:rPr>
                <w:rFonts w:cstheme="minorHAnsi"/>
                <w:sz w:val="20"/>
                <w:szCs w:val="20"/>
              </w:rPr>
              <w:t xml:space="preserve"> jest dopuszczalny wyłącznie wtedy, gdy naprawa na miejscu nie jest technicznie możliwa, bez ograniczenia pozostałych wymagań gwarancyjnych określonych w OPZ.</w:t>
            </w:r>
          </w:p>
        </w:tc>
      </w:tr>
      <w:tr w:rsidR="008F3C24" w:rsidRPr="00A21869" w14:paraId="7C71E9B2" w14:textId="77777777" w:rsidTr="00584B0B">
        <w:trPr>
          <w:trHeight w:val="3960"/>
        </w:trPr>
        <w:tc>
          <w:tcPr>
            <w:tcW w:w="1677" w:type="dxa"/>
          </w:tcPr>
          <w:p w14:paraId="2030CB71" w14:textId="77777777" w:rsidR="008F3C24" w:rsidRPr="00A21869" w:rsidRDefault="008F3C24" w:rsidP="00584B0B">
            <w:pPr>
              <w:spacing w:line="240" w:lineRule="auto"/>
              <w:rPr>
                <w:rFonts w:cstheme="minorHAnsi"/>
                <w:b/>
                <w:sz w:val="20"/>
                <w:szCs w:val="20"/>
              </w:rPr>
            </w:pPr>
            <w:r w:rsidRPr="00A21869">
              <w:rPr>
                <w:rFonts w:cstheme="minorHAnsi"/>
                <w:b/>
                <w:sz w:val="20"/>
                <w:szCs w:val="20"/>
              </w:rPr>
              <w:lastRenderedPageBreak/>
              <w:t>Dodatkowe oprogram</w:t>
            </w:r>
            <w:r>
              <w:rPr>
                <w:rFonts w:cstheme="minorHAnsi"/>
                <w:b/>
                <w:sz w:val="20"/>
                <w:szCs w:val="20"/>
              </w:rPr>
              <w:t>owanie</w:t>
            </w:r>
          </w:p>
        </w:tc>
        <w:tc>
          <w:tcPr>
            <w:tcW w:w="8362" w:type="dxa"/>
          </w:tcPr>
          <w:p w14:paraId="0AF97277" w14:textId="77777777" w:rsidR="008F3C24" w:rsidRPr="00A21869" w:rsidRDefault="008F3C24" w:rsidP="00584B0B">
            <w:pPr>
              <w:pStyle w:val="Normalny1"/>
              <w:jc w:val="both"/>
              <w:rPr>
                <w:rFonts w:cstheme="minorHAnsi"/>
                <w:b/>
                <w:bCs/>
                <w:sz w:val="20"/>
                <w:szCs w:val="20"/>
              </w:rPr>
            </w:pPr>
            <w:r w:rsidRPr="00A21869">
              <w:rPr>
                <w:rFonts w:cstheme="minorHAnsi"/>
                <w:sz w:val="20"/>
                <w:szCs w:val="20"/>
              </w:rPr>
              <w:t xml:space="preserve">Należy dostarczyć </w:t>
            </w:r>
            <w:r w:rsidRPr="00A21869">
              <w:rPr>
                <w:sz w:val="20"/>
                <w:szCs w:val="20"/>
              </w:rPr>
              <w:t>oprogramowanie</w:t>
            </w:r>
            <w:r w:rsidRPr="00A21869">
              <w:rPr>
                <w:rFonts w:cstheme="minorHAnsi"/>
                <w:sz w:val="20"/>
                <w:szCs w:val="20"/>
              </w:rPr>
              <w:t xml:space="preserve"> biurowe </w:t>
            </w:r>
            <w:r w:rsidRPr="00A21869">
              <w:rPr>
                <w:sz w:val="20"/>
                <w:szCs w:val="20"/>
              </w:rPr>
              <w:t xml:space="preserve">Microsoft Office Home and Business 2024 lub równoważne, </w:t>
            </w:r>
            <w:r w:rsidRPr="00A21869">
              <w:rPr>
                <w:rFonts w:cstheme="minorHAnsi"/>
                <w:sz w:val="20"/>
                <w:szCs w:val="20"/>
              </w:rPr>
              <w:t xml:space="preserve">w najnowszej dostępnej wersji </w:t>
            </w:r>
            <w:r w:rsidRPr="00A21869">
              <w:rPr>
                <w:sz w:val="20"/>
                <w:szCs w:val="20"/>
              </w:rPr>
              <w:t>na dzień składania oferty, w formie licencji wieczystej, dopuszczonej do użytkowania w środowisku biznesowym. Oprogramowanie musi obejmować</w:t>
            </w:r>
            <w:r w:rsidRPr="00A21869">
              <w:rPr>
                <w:rFonts w:cstheme="minorHAnsi"/>
                <w:sz w:val="20"/>
                <w:szCs w:val="20"/>
              </w:rPr>
              <w:t xml:space="preserve"> co najmniej: edytor tekstu, arkusz kalkulacyjny, narzędzie do tworzenia prezentacji, </w:t>
            </w:r>
            <w:r w:rsidRPr="00A21869">
              <w:rPr>
                <w:sz w:val="20"/>
                <w:szCs w:val="20"/>
              </w:rPr>
              <w:t>aplikację do obsługi</w:t>
            </w:r>
            <w:r w:rsidRPr="00A21869">
              <w:rPr>
                <w:rFonts w:cstheme="minorHAnsi"/>
                <w:sz w:val="20"/>
                <w:szCs w:val="20"/>
              </w:rPr>
              <w:t xml:space="preserve"> poczty </w:t>
            </w:r>
            <w:r w:rsidRPr="00A21869">
              <w:rPr>
                <w:sz w:val="20"/>
                <w:szCs w:val="20"/>
              </w:rPr>
              <w:t>elektronicznej oraz</w:t>
            </w:r>
            <w:r w:rsidRPr="00A21869">
              <w:rPr>
                <w:rFonts w:cstheme="minorHAnsi"/>
                <w:sz w:val="20"/>
                <w:szCs w:val="20"/>
              </w:rPr>
              <w:t xml:space="preserve"> narzędzie do tworzenia notatek. </w:t>
            </w:r>
            <w:r w:rsidRPr="00A21869">
              <w:rPr>
                <w:sz w:val="20"/>
                <w:szCs w:val="20"/>
              </w:rPr>
              <w:t>Oprogramowanie równoważne musi zapewniać pełną obsługę, edycję i zapis plików w formatach pakietu Microsoft Office, w szczególności DOCX, XLSX, PPTX oraz plików poczty elektronicznej, bez konieczności konwersji skutkującej utratą formatowania, funkcji lub danych.</w:t>
            </w:r>
          </w:p>
          <w:p w14:paraId="1EA8EC7D" w14:textId="77777777" w:rsidR="008F3C24" w:rsidRPr="00A21869" w:rsidRDefault="008F3C24" w:rsidP="00584B0B">
            <w:pPr>
              <w:spacing w:line="240" w:lineRule="auto"/>
              <w:jc w:val="both"/>
              <w:rPr>
                <w:rFonts w:cstheme="minorHAnsi"/>
                <w:sz w:val="20"/>
                <w:szCs w:val="20"/>
              </w:rPr>
            </w:pPr>
            <w:r w:rsidRPr="00A21869">
              <w:rPr>
                <w:rFonts w:cstheme="minorHAnsi"/>
                <w:sz w:val="20"/>
                <w:szCs w:val="20"/>
              </w:rPr>
              <w:t>Wykonawca dostarczy wraz z komputerem oprogramowanie producenta komputera które umożliwia pełne zarządzanie, monitoring, konfigurację a w szczególności: dystrybucję ustawień BIOS (zawierającego wcześniej zdefiniowane ustawienia jednakowe dla wszystkich), jednocześnie na wszystkich komputerach zgodnie z polityką bezpieczeństwa Zamawiającego. Oprogramowanie musi w pełni integrować się z Microsoft SCCM</w:t>
            </w:r>
          </w:p>
          <w:p w14:paraId="51854629" w14:textId="77777777" w:rsidR="008F3C24" w:rsidRPr="00A21869" w:rsidRDefault="008F3C24" w:rsidP="00584B0B">
            <w:pPr>
              <w:spacing w:line="240" w:lineRule="auto"/>
              <w:jc w:val="both"/>
              <w:rPr>
                <w:rFonts w:cstheme="minorHAnsi"/>
                <w:sz w:val="20"/>
                <w:szCs w:val="20"/>
              </w:rPr>
            </w:pPr>
            <w:r w:rsidRPr="00A21869">
              <w:rPr>
                <w:rFonts w:cstheme="minorHAnsi"/>
                <w:sz w:val="20"/>
                <w:szCs w:val="20"/>
              </w:rPr>
              <w:t>Wykonawca dostarczy sterowniki w formacie dedykowanym dla Microsoft SCCM w celu dystrybucji za pomocą dołączonego oprogramowania producenta komputera zgodnie z polityką bezpieczeństwa Zamawiającego.</w:t>
            </w:r>
          </w:p>
          <w:p w14:paraId="00E16911" w14:textId="77777777" w:rsidR="008F3C24" w:rsidRPr="00A21869" w:rsidRDefault="008F3C24" w:rsidP="00584B0B">
            <w:pPr>
              <w:spacing w:line="240" w:lineRule="auto"/>
              <w:jc w:val="both"/>
              <w:rPr>
                <w:rFonts w:cstheme="minorHAnsi"/>
                <w:sz w:val="20"/>
                <w:szCs w:val="20"/>
              </w:rPr>
            </w:pPr>
            <w:r w:rsidRPr="00A21869">
              <w:rPr>
                <w:rFonts w:cstheme="minorHAnsi"/>
                <w:sz w:val="20"/>
                <w:szCs w:val="20"/>
              </w:rPr>
              <w:t>Zamawiający oczekuje oprogramowania zarządzającego produkowanego przez producenta i instalowanego przez producenta na etapie produkcji komputera. Program ma umożliwiać przynajmniej:</w:t>
            </w:r>
          </w:p>
          <w:p w14:paraId="6288604E" w14:textId="77777777" w:rsidR="008F3C24" w:rsidRPr="00A21869" w:rsidRDefault="008F3C24" w:rsidP="00584B0B">
            <w:pPr>
              <w:spacing w:line="240" w:lineRule="auto"/>
              <w:jc w:val="both"/>
              <w:rPr>
                <w:rFonts w:cstheme="minorHAnsi"/>
                <w:sz w:val="20"/>
                <w:szCs w:val="20"/>
              </w:rPr>
            </w:pPr>
            <w:r w:rsidRPr="00A21869">
              <w:rPr>
                <w:rFonts w:cstheme="minorHAnsi"/>
                <w:sz w:val="20"/>
                <w:szCs w:val="20"/>
              </w:rPr>
              <w:t>- monitorowanie komputera i generowanie zgłoszeń o błędach / nieprawidłowym działaniu w zakresie pracy komponentów i wydajności systemów</w:t>
            </w:r>
          </w:p>
          <w:p w14:paraId="24E373D8" w14:textId="77777777" w:rsidR="008F3C24" w:rsidRPr="00A21869" w:rsidRDefault="008F3C24" w:rsidP="00584B0B">
            <w:pPr>
              <w:spacing w:line="240" w:lineRule="auto"/>
              <w:jc w:val="both"/>
              <w:rPr>
                <w:rFonts w:cstheme="minorHAnsi"/>
                <w:sz w:val="20"/>
                <w:szCs w:val="20"/>
              </w:rPr>
            </w:pPr>
            <w:r w:rsidRPr="00A21869">
              <w:rPr>
                <w:rFonts w:cstheme="minorHAnsi"/>
                <w:sz w:val="20"/>
                <w:szCs w:val="20"/>
              </w:rPr>
              <w:t xml:space="preserve">- powiadamiania o nowych wersjach sterowników i umożliwienie użytkownikowi wykonania </w:t>
            </w:r>
            <w:proofErr w:type="spellStart"/>
            <w:r w:rsidRPr="00A21869">
              <w:rPr>
                <w:rFonts w:cstheme="minorHAnsi"/>
                <w:sz w:val="20"/>
                <w:szCs w:val="20"/>
              </w:rPr>
              <w:t>upgrade</w:t>
            </w:r>
            <w:proofErr w:type="spellEnd"/>
            <w:r w:rsidRPr="00A21869">
              <w:rPr>
                <w:rFonts w:cstheme="minorHAnsi"/>
                <w:sz w:val="20"/>
                <w:szCs w:val="20"/>
              </w:rPr>
              <w:t xml:space="preserve"> systemu</w:t>
            </w:r>
          </w:p>
          <w:p w14:paraId="44DFECCD" w14:textId="77777777" w:rsidR="008F3C24" w:rsidRPr="00A21869" w:rsidRDefault="008F3C24" w:rsidP="00584B0B">
            <w:pPr>
              <w:spacing w:line="240" w:lineRule="auto"/>
              <w:jc w:val="both"/>
              <w:rPr>
                <w:rFonts w:cstheme="minorHAnsi"/>
                <w:sz w:val="20"/>
                <w:szCs w:val="20"/>
              </w:rPr>
            </w:pPr>
            <w:r w:rsidRPr="00A21869">
              <w:rPr>
                <w:rFonts w:cstheme="minorHAnsi"/>
                <w:sz w:val="20"/>
                <w:szCs w:val="20"/>
              </w:rPr>
              <w:t>- powiadamianie o problemach wydajnościowych i diagnozowanie / rozwiązywanie takich problemów</w:t>
            </w:r>
          </w:p>
          <w:p w14:paraId="5D8C4B50" w14:textId="77777777" w:rsidR="008F3C24" w:rsidRPr="00A21869" w:rsidRDefault="008F3C24" w:rsidP="00584B0B">
            <w:pPr>
              <w:spacing w:line="240" w:lineRule="auto"/>
              <w:jc w:val="both"/>
              <w:rPr>
                <w:rFonts w:cstheme="minorHAnsi"/>
                <w:color w:val="00B050"/>
                <w:sz w:val="20"/>
                <w:szCs w:val="20"/>
              </w:rPr>
            </w:pPr>
            <w:r w:rsidRPr="00A21869">
              <w:rPr>
                <w:rFonts w:cstheme="minorHAnsi"/>
                <w:sz w:val="20"/>
                <w:szCs w:val="20"/>
              </w:rPr>
              <w:t>- śledzenia kluczowych komponentów i przewidywanie awarii przed ich wystąpieniem</w:t>
            </w:r>
            <w:r w:rsidRPr="00A21869">
              <w:rPr>
                <w:rFonts w:cstheme="minorHAnsi"/>
                <w:color w:val="00B050"/>
                <w:sz w:val="20"/>
                <w:szCs w:val="20"/>
              </w:rPr>
              <w:t>.</w:t>
            </w:r>
          </w:p>
          <w:p w14:paraId="6A3229E8" w14:textId="77777777" w:rsidR="008F3C24" w:rsidRPr="00A21869" w:rsidRDefault="008F3C24" w:rsidP="00584B0B">
            <w:pPr>
              <w:jc w:val="both"/>
              <w:rPr>
                <w:rFonts w:cstheme="minorHAnsi"/>
                <w:sz w:val="20"/>
                <w:szCs w:val="20"/>
              </w:rPr>
            </w:pPr>
          </w:p>
          <w:p w14:paraId="217E8E10" w14:textId="77777777" w:rsidR="008F3C24" w:rsidRPr="00A21869" w:rsidRDefault="008F3C24" w:rsidP="00584B0B">
            <w:pPr>
              <w:jc w:val="both"/>
              <w:rPr>
                <w:rFonts w:cstheme="minorHAnsi"/>
                <w:sz w:val="20"/>
                <w:szCs w:val="20"/>
              </w:rPr>
            </w:pPr>
            <w:r w:rsidRPr="00A21869">
              <w:rPr>
                <w:rFonts w:cstheme="minorHAnsi"/>
                <w:sz w:val="20"/>
                <w:szCs w:val="20"/>
              </w:rPr>
              <w:t>Dołączone do oferowanego komputera oprogramowanie z nieograniczoną licencją czasowo na użytkowanie umożliwiające:</w:t>
            </w:r>
          </w:p>
          <w:p w14:paraId="0F1CBB0E" w14:textId="77777777" w:rsidR="008F3C24" w:rsidRPr="00A21869" w:rsidRDefault="008F3C24" w:rsidP="00584B0B">
            <w:pPr>
              <w:jc w:val="both"/>
              <w:rPr>
                <w:rFonts w:cstheme="minorHAnsi"/>
                <w:sz w:val="20"/>
                <w:szCs w:val="20"/>
              </w:rPr>
            </w:pPr>
            <w:r w:rsidRPr="00A21869">
              <w:rPr>
                <w:rFonts w:cstheme="minorHAnsi"/>
                <w:sz w:val="20"/>
                <w:szCs w:val="20"/>
              </w:rPr>
              <w:t xml:space="preserve">- </w:t>
            </w:r>
            <w:proofErr w:type="spellStart"/>
            <w:r w:rsidRPr="00A21869">
              <w:rPr>
                <w:rFonts w:cstheme="minorHAnsi"/>
                <w:sz w:val="20"/>
                <w:szCs w:val="20"/>
              </w:rPr>
              <w:t>upgrade</w:t>
            </w:r>
            <w:proofErr w:type="spellEnd"/>
            <w:r w:rsidRPr="00A21869">
              <w:rPr>
                <w:rFonts w:cstheme="minorHAnsi"/>
                <w:sz w:val="20"/>
                <w:szCs w:val="20"/>
              </w:rPr>
              <w:t xml:space="preserve"> i instalacje wszystkich sterowników, dostarczonych w obrazie systemu operacyjnego producenta, </w:t>
            </w:r>
            <w:proofErr w:type="spellStart"/>
            <w:r w:rsidRPr="00A21869">
              <w:rPr>
                <w:rFonts w:cstheme="minorHAnsi"/>
                <w:sz w:val="20"/>
                <w:szCs w:val="20"/>
              </w:rPr>
              <w:t>BIOS’u</w:t>
            </w:r>
            <w:proofErr w:type="spellEnd"/>
            <w:r w:rsidRPr="00A21869">
              <w:rPr>
                <w:rFonts w:cstheme="minorHAnsi"/>
                <w:sz w:val="20"/>
                <w:szCs w:val="20"/>
              </w:rPr>
              <w:t xml:space="preserve"> z certyfikatem zgodności producenta do najnowszej dostępnej wersji, </w:t>
            </w:r>
          </w:p>
          <w:p w14:paraId="5C40C740" w14:textId="77777777" w:rsidR="008F3C24" w:rsidRPr="00A21869" w:rsidRDefault="008F3C24" w:rsidP="00584B0B">
            <w:pPr>
              <w:jc w:val="both"/>
              <w:rPr>
                <w:rFonts w:cstheme="minorHAnsi"/>
                <w:sz w:val="20"/>
                <w:szCs w:val="20"/>
              </w:rPr>
            </w:pPr>
            <w:r w:rsidRPr="00A21869">
              <w:rPr>
                <w:rFonts w:cstheme="minorHAnsi"/>
                <w:sz w:val="20"/>
                <w:szCs w:val="20"/>
              </w:rPr>
              <w:t xml:space="preserve">- możliwość przed instalacją sprawdzenia każdego sterownika, </w:t>
            </w:r>
            <w:proofErr w:type="spellStart"/>
            <w:r w:rsidRPr="00A21869">
              <w:rPr>
                <w:rFonts w:cstheme="minorHAnsi"/>
                <w:sz w:val="20"/>
                <w:szCs w:val="20"/>
              </w:rPr>
              <w:t>BIOS’u</w:t>
            </w:r>
            <w:proofErr w:type="spellEnd"/>
            <w:r w:rsidRPr="00A21869">
              <w:rPr>
                <w:rFonts w:cstheme="minorHAnsi"/>
                <w:sz w:val="20"/>
                <w:szCs w:val="20"/>
              </w:rPr>
              <w:t xml:space="preserve"> bezpośrednio na stronie producenta przy użyciu połączenia internetowego z automatycznym przekierowaniem a w szczególności informacji:</w:t>
            </w:r>
          </w:p>
          <w:p w14:paraId="3C28C0CF" w14:textId="77777777" w:rsidR="008F3C24" w:rsidRPr="00A21869" w:rsidRDefault="008F3C24" w:rsidP="00584B0B">
            <w:pPr>
              <w:jc w:val="both"/>
              <w:rPr>
                <w:rFonts w:cstheme="minorHAnsi"/>
                <w:sz w:val="20"/>
                <w:szCs w:val="20"/>
              </w:rPr>
            </w:pPr>
            <w:r w:rsidRPr="00A21869">
              <w:rPr>
                <w:rFonts w:cstheme="minorHAnsi"/>
                <w:sz w:val="20"/>
                <w:szCs w:val="20"/>
              </w:rPr>
              <w:lastRenderedPageBreak/>
              <w:t>                a. o poprawkach i usprawnieniach dotyczących aktualizacji</w:t>
            </w:r>
          </w:p>
          <w:p w14:paraId="0279A7E2" w14:textId="77777777" w:rsidR="008F3C24" w:rsidRPr="00A21869" w:rsidRDefault="008F3C24" w:rsidP="00584B0B">
            <w:pPr>
              <w:jc w:val="both"/>
              <w:rPr>
                <w:rFonts w:cstheme="minorHAnsi"/>
                <w:sz w:val="20"/>
                <w:szCs w:val="20"/>
              </w:rPr>
            </w:pPr>
            <w:r w:rsidRPr="00A21869">
              <w:rPr>
                <w:rFonts w:cstheme="minorHAnsi"/>
                <w:sz w:val="20"/>
                <w:szCs w:val="20"/>
              </w:rPr>
              <w:t>                b. dacie wydania ostatniej aktualizacji</w:t>
            </w:r>
          </w:p>
          <w:p w14:paraId="102A450C" w14:textId="77777777" w:rsidR="008F3C24" w:rsidRPr="00A21869" w:rsidRDefault="008F3C24" w:rsidP="00584B0B">
            <w:pPr>
              <w:jc w:val="both"/>
              <w:rPr>
                <w:rFonts w:cstheme="minorHAnsi"/>
                <w:sz w:val="20"/>
                <w:szCs w:val="20"/>
              </w:rPr>
            </w:pPr>
            <w:r w:rsidRPr="00A21869">
              <w:rPr>
                <w:rFonts w:cstheme="minorHAnsi"/>
                <w:sz w:val="20"/>
                <w:szCs w:val="20"/>
              </w:rPr>
              <w:t>                c. priorytecie aktualizacji</w:t>
            </w:r>
          </w:p>
          <w:p w14:paraId="40A79CD4" w14:textId="77777777" w:rsidR="008F3C24" w:rsidRPr="00A21869" w:rsidRDefault="008F3C24" w:rsidP="00584B0B">
            <w:pPr>
              <w:jc w:val="both"/>
              <w:rPr>
                <w:rFonts w:cstheme="minorHAnsi"/>
                <w:sz w:val="20"/>
                <w:szCs w:val="20"/>
              </w:rPr>
            </w:pPr>
            <w:r w:rsidRPr="00A21869">
              <w:rPr>
                <w:rFonts w:cstheme="minorHAnsi"/>
                <w:sz w:val="20"/>
                <w:szCs w:val="20"/>
              </w:rPr>
              <w:t>                d. zgodność z systemami operacyjnymi</w:t>
            </w:r>
          </w:p>
          <w:p w14:paraId="793835B9" w14:textId="77777777" w:rsidR="008F3C24" w:rsidRPr="00A21869" w:rsidRDefault="008F3C24" w:rsidP="00584B0B">
            <w:pPr>
              <w:jc w:val="both"/>
              <w:rPr>
                <w:rFonts w:cstheme="minorHAnsi"/>
                <w:sz w:val="20"/>
                <w:szCs w:val="20"/>
              </w:rPr>
            </w:pPr>
            <w:r w:rsidRPr="00A21869">
              <w:rPr>
                <w:rFonts w:cstheme="minorHAnsi"/>
                <w:sz w:val="20"/>
                <w:szCs w:val="20"/>
              </w:rPr>
              <w:t>                e. jakiego komponentu sprzętu dotyczy aktualizacja</w:t>
            </w:r>
          </w:p>
        </w:tc>
      </w:tr>
    </w:tbl>
    <w:p w14:paraId="391F5CA8" w14:textId="77777777" w:rsidR="008F3C24" w:rsidRPr="00A21869" w:rsidRDefault="008F3C24" w:rsidP="008F3C24"/>
    <w:p w14:paraId="033270C7" w14:textId="77777777" w:rsidR="008F3C24" w:rsidRDefault="008F3C24" w:rsidP="008F3C24">
      <w:pPr>
        <w:rPr>
          <w:rFonts w:cstheme="minorHAnsi"/>
        </w:rPr>
      </w:pPr>
    </w:p>
    <w:p w14:paraId="411D2A4E" w14:textId="77777777" w:rsidR="008F3C24" w:rsidRDefault="008F3C24" w:rsidP="008F3C24">
      <w:pPr>
        <w:rPr>
          <w:rFonts w:cstheme="minorHAnsi"/>
        </w:rPr>
      </w:pPr>
    </w:p>
    <w:p w14:paraId="16ECCC08" w14:textId="77777777" w:rsidR="008F3C24" w:rsidRDefault="008F3C24" w:rsidP="008F3C24">
      <w:pPr>
        <w:rPr>
          <w:rFonts w:cstheme="minorHAnsi"/>
        </w:rPr>
      </w:pPr>
    </w:p>
    <w:p w14:paraId="155C0349" w14:textId="77777777" w:rsidR="008F3C24" w:rsidRDefault="008F3C24" w:rsidP="008F3C24">
      <w:pPr>
        <w:rPr>
          <w:rFonts w:cstheme="minorHAnsi"/>
        </w:rPr>
      </w:pPr>
    </w:p>
    <w:p w14:paraId="05F6B9BA" w14:textId="77777777" w:rsidR="008F3C24" w:rsidRDefault="008F3C24" w:rsidP="008F3C24">
      <w:pPr>
        <w:rPr>
          <w:rFonts w:cstheme="minorHAnsi"/>
        </w:rPr>
      </w:pPr>
    </w:p>
    <w:p w14:paraId="653FBC81" w14:textId="77777777" w:rsidR="008F3C24" w:rsidRDefault="008F3C24" w:rsidP="008F3C24">
      <w:pPr>
        <w:rPr>
          <w:rFonts w:cstheme="minorHAnsi"/>
        </w:rPr>
      </w:pPr>
    </w:p>
    <w:p w14:paraId="592F99F2" w14:textId="77777777" w:rsidR="008F3C24" w:rsidRDefault="008F3C24" w:rsidP="008F3C24">
      <w:pPr>
        <w:rPr>
          <w:rFonts w:cstheme="minorHAnsi"/>
        </w:rPr>
      </w:pPr>
    </w:p>
    <w:p w14:paraId="1231C723" w14:textId="77777777" w:rsidR="008F3C24" w:rsidRDefault="008F3C24" w:rsidP="008F3C24">
      <w:pPr>
        <w:rPr>
          <w:rFonts w:cstheme="minorHAnsi"/>
        </w:rPr>
      </w:pPr>
    </w:p>
    <w:p w14:paraId="1AB1449C" w14:textId="77777777" w:rsidR="008F3C24" w:rsidRDefault="008F3C24" w:rsidP="008F3C24">
      <w:pPr>
        <w:rPr>
          <w:rFonts w:cstheme="minorHAnsi"/>
        </w:rPr>
      </w:pPr>
    </w:p>
    <w:p w14:paraId="1DA1E5AC" w14:textId="77777777" w:rsidR="008F3C24" w:rsidRDefault="008F3C24" w:rsidP="008F3C24">
      <w:pPr>
        <w:rPr>
          <w:rFonts w:cstheme="minorHAnsi"/>
        </w:rPr>
      </w:pPr>
    </w:p>
    <w:p w14:paraId="66F4B885" w14:textId="77777777" w:rsidR="008F3C24" w:rsidRDefault="008F3C24" w:rsidP="008F3C24">
      <w:pPr>
        <w:rPr>
          <w:rFonts w:cstheme="minorHAnsi"/>
        </w:rPr>
      </w:pPr>
    </w:p>
    <w:p w14:paraId="5557B9A1" w14:textId="77777777" w:rsidR="008F3C24" w:rsidRDefault="008F3C24" w:rsidP="008F3C24">
      <w:pPr>
        <w:rPr>
          <w:rFonts w:cstheme="minorHAnsi"/>
        </w:rPr>
      </w:pPr>
    </w:p>
    <w:p w14:paraId="2179443C" w14:textId="77777777" w:rsidR="008F3C24" w:rsidRDefault="008F3C24" w:rsidP="008F3C24">
      <w:pPr>
        <w:rPr>
          <w:rFonts w:cstheme="minorHAnsi"/>
        </w:rPr>
      </w:pPr>
    </w:p>
    <w:p w14:paraId="7CCF54C9" w14:textId="77777777" w:rsidR="00833D62" w:rsidRDefault="00833D62" w:rsidP="008F3C24">
      <w:pPr>
        <w:rPr>
          <w:rFonts w:cstheme="minorHAnsi"/>
        </w:rPr>
      </w:pPr>
    </w:p>
    <w:p w14:paraId="1CEFCA67" w14:textId="77777777" w:rsidR="00833D62" w:rsidRDefault="00833D62" w:rsidP="008F3C24">
      <w:pPr>
        <w:rPr>
          <w:rFonts w:cstheme="minorHAnsi"/>
        </w:rPr>
      </w:pPr>
    </w:p>
    <w:p w14:paraId="1B984BCD" w14:textId="77777777" w:rsidR="00833D62" w:rsidRDefault="00833D62" w:rsidP="008F3C24">
      <w:pPr>
        <w:rPr>
          <w:rFonts w:cstheme="minorHAnsi"/>
        </w:rPr>
      </w:pPr>
    </w:p>
    <w:p w14:paraId="134AECF0" w14:textId="77777777" w:rsidR="00DC70F8" w:rsidRDefault="00DC70F8" w:rsidP="008F3C24">
      <w:pPr>
        <w:rPr>
          <w:rFonts w:cstheme="minorHAnsi"/>
        </w:rPr>
      </w:pPr>
    </w:p>
    <w:p w14:paraId="4080E986" w14:textId="77777777" w:rsidR="00DC70F8" w:rsidRDefault="00DC70F8" w:rsidP="008F3C24">
      <w:pPr>
        <w:rPr>
          <w:rFonts w:cstheme="minorHAnsi"/>
        </w:rPr>
      </w:pPr>
    </w:p>
    <w:p w14:paraId="005C95DD" w14:textId="77777777" w:rsidR="00DC70F8" w:rsidRDefault="00DC70F8" w:rsidP="008F3C24">
      <w:pPr>
        <w:rPr>
          <w:rFonts w:cstheme="minorHAnsi"/>
        </w:rPr>
      </w:pPr>
    </w:p>
    <w:p w14:paraId="43E5060B" w14:textId="74A77B1E" w:rsidR="00833D62" w:rsidRPr="00F70339" w:rsidRDefault="00833D62" w:rsidP="00833D62">
      <w:pPr>
        <w:spacing w:after="0"/>
        <w:rPr>
          <w:rFonts w:ascii="Times New Roman" w:hAnsi="Times New Roman"/>
          <w:b/>
        </w:rPr>
      </w:pPr>
      <w:r>
        <w:rPr>
          <w:rFonts w:ascii="Times New Roman" w:hAnsi="Times New Roman"/>
          <w:b/>
        </w:rPr>
        <w:lastRenderedPageBreak/>
        <w:t>Tabela nr 4</w:t>
      </w:r>
    </w:p>
    <w:tbl>
      <w:tblPr>
        <w:tblpPr w:leftFromText="180" w:rightFromText="180" w:vertAnchor="text" w:tblpY="1"/>
        <w:tblOverlap w:val="neve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4A0" w:firstRow="1" w:lastRow="0" w:firstColumn="1" w:lastColumn="0" w:noHBand="0" w:noVBand="1"/>
      </w:tblPr>
      <w:tblGrid>
        <w:gridCol w:w="2996"/>
        <w:gridCol w:w="6078"/>
      </w:tblGrid>
      <w:tr w:rsidR="008F3C24" w:rsidRPr="009C779D" w14:paraId="38552153" w14:textId="77777777" w:rsidTr="00584B0B">
        <w:trPr>
          <w:trHeight w:val="510"/>
        </w:trPr>
        <w:tc>
          <w:tcPr>
            <w:tcW w:w="5000" w:type="pct"/>
            <w:gridSpan w:val="2"/>
            <w:tcBorders>
              <w:top w:val="single" w:sz="4" w:space="0" w:color="auto"/>
              <w:left w:val="single" w:sz="4" w:space="0" w:color="auto"/>
              <w:bottom w:val="single" w:sz="4" w:space="0" w:color="auto"/>
              <w:right w:val="single" w:sz="4" w:space="0" w:color="auto"/>
            </w:tcBorders>
            <w:hideMark/>
          </w:tcPr>
          <w:p w14:paraId="443B771B" w14:textId="77777777" w:rsidR="008F3C24" w:rsidRPr="00BF5696" w:rsidRDefault="008F3C24" w:rsidP="00584B0B">
            <w:pPr>
              <w:tabs>
                <w:tab w:val="left" w:pos="294"/>
                <w:tab w:val="center" w:pos="3028"/>
              </w:tabs>
              <w:spacing w:after="0" w:line="240" w:lineRule="auto"/>
              <w:ind w:left="-71"/>
              <w:jc w:val="center"/>
              <w:rPr>
                <w:rFonts w:eastAsia="Times New Roman" w:cs="Calibri"/>
                <w:b/>
                <w:bCs/>
                <w:sz w:val="20"/>
                <w:szCs w:val="20"/>
                <w:lang w:eastAsia="zh-CN"/>
              </w:rPr>
            </w:pPr>
            <w:r w:rsidRPr="00BF5696">
              <w:rPr>
                <w:rFonts w:ascii="Verdana" w:hAnsi="Verdana"/>
                <w:b/>
                <w:bCs/>
                <w:color w:val="000000"/>
                <w:sz w:val="20"/>
                <w:szCs w:val="20"/>
              </w:rPr>
              <w:t>Monitor LCD 27”</w:t>
            </w:r>
          </w:p>
        </w:tc>
      </w:tr>
      <w:tr w:rsidR="008F3C24" w:rsidRPr="009C779D" w14:paraId="3FD960AB" w14:textId="77777777" w:rsidTr="00584B0B">
        <w:trPr>
          <w:trHeight w:val="510"/>
        </w:trPr>
        <w:tc>
          <w:tcPr>
            <w:tcW w:w="1651" w:type="pct"/>
            <w:tcBorders>
              <w:top w:val="single" w:sz="4" w:space="0" w:color="auto"/>
              <w:left w:val="single" w:sz="4" w:space="0" w:color="auto"/>
              <w:bottom w:val="single" w:sz="4" w:space="0" w:color="auto"/>
              <w:right w:val="single" w:sz="4" w:space="0" w:color="auto"/>
            </w:tcBorders>
          </w:tcPr>
          <w:p w14:paraId="34EC30D0" w14:textId="77777777" w:rsidR="008F3C24" w:rsidRPr="008E4D46" w:rsidRDefault="008F3C24" w:rsidP="00584B0B">
            <w:pPr>
              <w:spacing w:after="0" w:line="240" w:lineRule="auto"/>
              <w:jc w:val="center"/>
              <w:rPr>
                <w:rFonts w:eastAsia="Times New Roman" w:cs="Calibri"/>
                <w:b/>
                <w:sz w:val="20"/>
                <w:szCs w:val="20"/>
                <w:lang w:eastAsia="zh-CN"/>
              </w:rPr>
            </w:pPr>
            <w:r w:rsidRPr="008E4D46">
              <w:rPr>
                <w:rFonts w:eastAsia="Times New Roman" w:cs="Calibri"/>
                <w:b/>
                <w:sz w:val="20"/>
                <w:szCs w:val="20"/>
                <w:lang w:eastAsia="zh-CN"/>
              </w:rPr>
              <w:t>Nazwa komponentu</w:t>
            </w:r>
          </w:p>
        </w:tc>
        <w:tc>
          <w:tcPr>
            <w:tcW w:w="3349" w:type="pct"/>
            <w:tcBorders>
              <w:top w:val="single" w:sz="4" w:space="0" w:color="auto"/>
              <w:left w:val="single" w:sz="4" w:space="0" w:color="auto"/>
              <w:bottom w:val="single" w:sz="4" w:space="0" w:color="auto"/>
              <w:right w:val="single" w:sz="4" w:space="0" w:color="auto"/>
            </w:tcBorders>
          </w:tcPr>
          <w:p w14:paraId="64197639" w14:textId="77777777" w:rsidR="008F3C24" w:rsidRDefault="008F3C24" w:rsidP="00584B0B">
            <w:pPr>
              <w:tabs>
                <w:tab w:val="left" w:pos="294"/>
                <w:tab w:val="center" w:pos="3028"/>
              </w:tabs>
              <w:spacing w:after="0" w:line="240" w:lineRule="auto"/>
              <w:ind w:left="-71"/>
              <w:jc w:val="center"/>
              <w:rPr>
                <w:rFonts w:eastAsia="Times New Roman" w:cs="Calibri"/>
                <w:b/>
                <w:sz w:val="20"/>
                <w:szCs w:val="20"/>
                <w:lang w:eastAsia="zh-CN"/>
              </w:rPr>
            </w:pPr>
            <w:r w:rsidRPr="008E4D46">
              <w:rPr>
                <w:rFonts w:eastAsia="Times New Roman" w:cs="Calibri"/>
                <w:b/>
                <w:sz w:val="20"/>
                <w:szCs w:val="20"/>
                <w:lang w:eastAsia="zh-CN"/>
              </w:rPr>
              <w:t>Wymagane minimalne parametry techniczne monitora</w:t>
            </w:r>
          </w:p>
        </w:tc>
      </w:tr>
      <w:tr w:rsidR="008F3C24" w:rsidRPr="009C779D" w14:paraId="68A2D9D8"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115E528C"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Typ ekranu</w:t>
            </w:r>
          </w:p>
        </w:tc>
        <w:tc>
          <w:tcPr>
            <w:tcW w:w="3349" w:type="pct"/>
            <w:tcBorders>
              <w:top w:val="single" w:sz="4" w:space="0" w:color="auto"/>
              <w:left w:val="single" w:sz="4" w:space="0" w:color="auto"/>
              <w:bottom w:val="single" w:sz="4" w:space="0" w:color="auto"/>
              <w:right w:val="single" w:sz="4" w:space="0" w:color="auto"/>
            </w:tcBorders>
            <w:vAlign w:val="center"/>
            <w:hideMark/>
          </w:tcPr>
          <w:p w14:paraId="6A9170D7"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 xml:space="preserve">Ekran ciekłokrystaliczny z aktywną matrycą </w:t>
            </w:r>
            <w:proofErr w:type="gramStart"/>
            <w:r w:rsidRPr="009C779D">
              <w:rPr>
                <w:rFonts w:eastAsia="Times New Roman" w:cs="Calibri"/>
                <w:bCs/>
                <w:sz w:val="20"/>
                <w:szCs w:val="20"/>
                <w:lang w:eastAsia="zh-CN"/>
              </w:rPr>
              <w:t>IPS  o</w:t>
            </w:r>
            <w:proofErr w:type="gramEnd"/>
            <w:r w:rsidRPr="009C779D">
              <w:rPr>
                <w:rFonts w:eastAsia="Times New Roman" w:cs="Calibri"/>
                <w:bCs/>
                <w:sz w:val="20"/>
                <w:szCs w:val="20"/>
                <w:lang w:eastAsia="zh-CN"/>
              </w:rPr>
              <w:t xml:space="preserve"> przekątnej min. 27” </w:t>
            </w:r>
          </w:p>
        </w:tc>
      </w:tr>
      <w:tr w:rsidR="008F3C24" w:rsidRPr="009C779D" w14:paraId="576E0602"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4A8C2955"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Rozmiar plamki (maksymalnie)</w:t>
            </w:r>
          </w:p>
        </w:tc>
        <w:tc>
          <w:tcPr>
            <w:tcW w:w="3349" w:type="pct"/>
            <w:tcBorders>
              <w:top w:val="single" w:sz="4" w:space="0" w:color="auto"/>
              <w:left w:val="single" w:sz="4" w:space="0" w:color="auto"/>
              <w:bottom w:val="single" w:sz="4" w:space="0" w:color="auto"/>
              <w:right w:val="single" w:sz="4" w:space="0" w:color="auto"/>
            </w:tcBorders>
            <w:vAlign w:val="center"/>
            <w:hideMark/>
          </w:tcPr>
          <w:p w14:paraId="7E1A7100"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0,2335 mm x 0,2335 mm</w:t>
            </w:r>
          </w:p>
        </w:tc>
      </w:tr>
      <w:tr w:rsidR="008F3C24" w:rsidRPr="009C779D" w14:paraId="0928740B"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32E9620E"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Jasność</w:t>
            </w:r>
          </w:p>
        </w:tc>
        <w:tc>
          <w:tcPr>
            <w:tcW w:w="3349" w:type="pct"/>
            <w:tcBorders>
              <w:top w:val="single" w:sz="4" w:space="0" w:color="auto"/>
              <w:left w:val="single" w:sz="4" w:space="0" w:color="auto"/>
              <w:bottom w:val="single" w:sz="4" w:space="0" w:color="auto"/>
              <w:right w:val="single" w:sz="4" w:space="0" w:color="auto"/>
            </w:tcBorders>
            <w:vAlign w:val="center"/>
            <w:hideMark/>
          </w:tcPr>
          <w:p w14:paraId="3E637912"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350 cd/m2</w:t>
            </w:r>
          </w:p>
        </w:tc>
      </w:tr>
      <w:tr w:rsidR="008F3C24" w:rsidRPr="009C779D" w14:paraId="0CEEC67B"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6FF88EED"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Kontrast statyczny</w:t>
            </w:r>
          </w:p>
        </w:tc>
        <w:tc>
          <w:tcPr>
            <w:tcW w:w="3349" w:type="pct"/>
            <w:tcBorders>
              <w:top w:val="single" w:sz="4" w:space="0" w:color="auto"/>
              <w:left w:val="single" w:sz="4" w:space="0" w:color="auto"/>
              <w:bottom w:val="single" w:sz="4" w:space="0" w:color="auto"/>
              <w:right w:val="single" w:sz="4" w:space="0" w:color="auto"/>
            </w:tcBorders>
            <w:vAlign w:val="center"/>
            <w:hideMark/>
          </w:tcPr>
          <w:p w14:paraId="2D901E7F"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1500:1</w:t>
            </w:r>
          </w:p>
        </w:tc>
      </w:tr>
      <w:tr w:rsidR="008F3C24" w:rsidRPr="009C779D" w14:paraId="6C2A2F6D"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3F411614"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Kąty widzenia (pion/poziom)</w:t>
            </w:r>
          </w:p>
        </w:tc>
        <w:tc>
          <w:tcPr>
            <w:tcW w:w="3349" w:type="pct"/>
            <w:tcBorders>
              <w:top w:val="single" w:sz="4" w:space="0" w:color="auto"/>
              <w:left w:val="single" w:sz="4" w:space="0" w:color="auto"/>
              <w:bottom w:val="single" w:sz="4" w:space="0" w:color="auto"/>
              <w:right w:val="single" w:sz="4" w:space="0" w:color="auto"/>
            </w:tcBorders>
            <w:vAlign w:val="center"/>
            <w:hideMark/>
          </w:tcPr>
          <w:p w14:paraId="3EF8DC5A"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178/178 stopni</w:t>
            </w:r>
          </w:p>
        </w:tc>
      </w:tr>
      <w:tr w:rsidR="008F3C24" w:rsidRPr="009C779D" w14:paraId="3149A27E"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296A546C"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Czas reakcji matrycy</w:t>
            </w:r>
          </w:p>
          <w:p w14:paraId="6F357565"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(maksymalnie)</w:t>
            </w:r>
          </w:p>
        </w:tc>
        <w:tc>
          <w:tcPr>
            <w:tcW w:w="3349" w:type="pct"/>
            <w:tcBorders>
              <w:top w:val="single" w:sz="4" w:space="0" w:color="auto"/>
              <w:left w:val="single" w:sz="4" w:space="0" w:color="auto"/>
              <w:bottom w:val="single" w:sz="4" w:space="0" w:color="auto"/>
              <w:right w:val="single" w:sz="4" w:space="0" w:color="auto"/>
            </w:tcBorders>
            <w:vAlign w:val="center"/>
            <w:hideMark/>
          </w:tcPr>
          <w:p w14:paraId="70E58C70"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8ms (</w:t>
            </w:r>
            <w:proofErr w:type="spellStart"/>
            <w:r w:rsidRPr="009C779D">
              <w:rPr>
                <w:rFonts w:eastAsia="Times New Roman" w:cs="Calibri"/>
                <w:bCs/>
                <w:sz w:val="20"/>
                <w:szCs w:val="20"/>
                <w:lang w:eastAsia="zh-CN"/>
              </w:rPr>
              <w:t>gray</w:t>
            </w:r>
            <w:proofErr w:type="spellEnd"/>
            <w:r w:rsidRPr="009C779D">
              <w:rPr>
                <w:rFonts w:eastAsia="Times New Roman" w:cs="Calibri"/>
                <w:bCs/>
                <w:sz w:val="20"/>
                <w:szCs w:val="20"/>
                <w:lang w:eastAsia="zh-CN"/>
              </w:rPr>
              <w:t xml:space="preserve"> to </w:t>
            </w:r>
            <w:proofErr w:type="spellStart"/>
            <w:r w:rsidRPr="009C779D">
              <w:rPr>
                <w:rFonts w:eastAsia="Times New Roman" w:cs="Calibri"/>
                <w:bCs/>
                <w:sz w:val="20"/>
                <w:szCs w:val="20"/>
                <w:lang w:eastAsia="zh-CN"/>
              </w:rPr>
              <w:t>gray</w:t>
            </w:r>
            <w:proofErr w:type="spellEnd"/>
            <w:r w:rsidRPr="009C779D">
              <w:rPr>
                <w:rFonts w:eastAsia="Times New Roman" w:cs="Calibri"/>
                <w:bCs/>
                <w:sz w:val="20"/>
                <w:szCs w:val="20"/>
                <w:lang w:eastAsia="zh-CN"/>
              </w:rPr>
              <w:t>)</w:t>
            </w:r>
          </w:p>
        </w:tc>
      </w:tr>
      <w:tr w:rsidR="008F3C24" w:rsidRPr="009C779D" w14:paraId="7217F79A"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70EB94B6"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Rozdzielczość maksymalna</w:t>
            </w:r>
          </w:p>
        </w:tc>
        <w:tc>
          <w:tcPr>
            <w:tcW w:w="3349" w:type="pct"/>
            <w:tcBorders>
              <w:top w:val="single" w:sz="4" w:space="0" w:color="auto"/>
              <w:left w:val="single" w:sz="4" w:space="0" w:color="auto"/>
              <w:bottom w:val="single" w:sz="4" w:space="0" w:color="auto"/>
              <w:right w:val="single" w:sz="4" w:space="0" w:color="auto"/>
            </w:tcBorders>
            <w:vAlign w:val="center"/>
            <w:hideMark/>
          </w:tcPr>
          <w:p w14:paraId="18B4FB43"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 xml:space="preserve">2560 x 1440 przy 100 </w:t>
            </w:r>
            <w:proofErr w:type="spellStart"/>
            <w:r w:rsidRPr="009C779D">
              <w:rPr>
                <w:rFonts w:eastAsia="Times New Roman" w:cs="Calibri"/>
                <w:bCs/>
                <w:sz w:val="20"/>
                <w:szCs w:val="20"/>
                <w:lang w:eastAsia="zh-CN"/>
              </w:rPr>
              <w:t>Hz</w:t>
            </w:r>
            <w:proofErr w:type="spellEnd"/>
          </w:p>
        </w:tc>
      </w:tr>
      <w:tr w:rsidR="008F3C24" w:rsidRPr="009C779D" w14:paraId="18DE00A0"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1C82CCFA"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Gama koloru</w:t>
            </w:r>
          </w:p>
        </w:tc>
        <w:tc>
          <w:tcPr>
            <w:tcW w:w="3349" w:type="pct"/>
            <w:tcBorders>
              <w:top w:val="single" w:sz="4" w:space="0" w:color="auto"/>
              <w:left w:val="single" w:sz="4" w:space="0" w:color="auto"/>
              <w:bottom w:val="single" w:sz="4" w:space="0" w:color="auto"/>
              <w:right w:val="single" w:sz="4" w:space="0" w:color="auto"/>
            </w:tcBorders>
            <w:vAlign w:val="center"/>
            <w:hideMark/>
          </w:tcPr>
          <w:p w14:paraId="60FE5A60" w14:textId="77777777" w:rsidR="008F3C24" w:rsidRPr="009C779D" w:rsidRDefault="008F3C24" w:rsidP="00584B0B">
            <w:pPr>
              <w:spacing w:after="0" w:line="240" w:lineRule="auto"/>
              <w:jc w:val="both"/>
              <w:rPr>
                <w:rFonts w:eastAsia="Times New Roman" w:cs="Calibri"/>
                <w:bCs/>
                <w:sz w:val="20"/>
                <w:szCs w:val="20"/>
                <w:lang w:eastAsia="zh-CN"/>
              </w:rPr>
            </w:pPr>
            <w:proofErr w:type="spellStart"/>
            <w:r w:rsidRPr="009C779D">
              <w:rPr>
                <w:rFonts w:eastAsia="Times New Roman" w:cs="Calibri"/>
                <w:bCs/>
                <w:sz w:val="20"/>
                <w:szCs w:val="20"/>
                <w:lang w:eastAsia="zh-CN"/>
              </w:rPr>
              <w:t>sRGB</w:t>
            </w:r>
            <w:proofErr w:type="spellEnd"/>
            <w:r w:rsidRPr="009C779D">
              <w:rPr>
                <w:rFonts w:eastAsia="Times New Roman" w:cs="Calibri"/>
                <w:bCs/>
                <w:sz w:val="20"/>
                <w:szCs w:val="20"/>
                <w:lang w:eastAsia="zh-CN"/>
              </w:rPr>
              <w:t xml:space="preserve"> 99%</w:t>
            </w:r>
          </w:p>
        </w:tc>
      </w:tr>
      <w:tr w:rsidR="008F3C24" w:rsidRPr="009C779D" w14:paraId="1E15BDA3"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17CAB53F"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Pochylenie monitora</w:t>
            </w:r>
          </w:p>
        </w:tc>
        <w:tc>
          <w:tcPr>
            <w:tcW w:w="3349" w:type="pct"/>
            <w:tcBorders>
              <w:top w:val="single" w:sz="4" w:space="0" w:color="auto"/>
              <w:left w:val="single" w:sz="4" w:space="0" w:color="auto"/>
              <w:bottom w:val="single" w:sz="4" w:space="0" w:color="auto"/>
              <w:right w:val="single" w:sz="4" w:space="0" w:color="auto"/>
            </w:tcBorders>
            <w:vAlign w:val="center"/>
            <w:hideMark/>
          </w:tcPr>
          <w:p w14:paraId="5697F16D"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W zakresie 26 stopni</w:t>
            </w:r>
          </w:p>
        </w:tc>
      </w:tr>
      <w:tr w:rsidR="008F3C24" w:rsidRPr="009C779D" w14:paraId="2CE66D09"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4318E44A"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Regulacja wysokości</w:t>
            </w:r>
          </w:p>
        </w:tc>
        <w:tc>
          <w:tcPr>
            <w:tcW w:w="3349" w:type="pct"/>
            <w:tcBorders>
              <w:top w:val="single" w:sz="4" w:space="0" w:color="auto"/>
              <w:left w:val="single" w:sz="4" w:space="0" w:color="auto"/>
              <w:bottom w:val="single" w:sz="4" w:space="0" w:color="auto"/>
              <w:right w:val="single" w:sz="4" w:space="0" w:color="auto"/>
            </w:tcBorders>
            <w:vAlign w:val="center"/>
            <w:hideMark/>
          </w:tcPr>
          <w:p w14:paraId="2CFACF10"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Tak, min 145 mm</w:t>
            </w:r>
          </w:p>
        </w:tc>
      </w:tr>
      <w:tr w:rsidR="008F3C24" w:rsidRPr="009C779D" w14:paraId="1C8971A8"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1EF1AC0B"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PIVOT</w:t>
            </w:r>
          </w:p>
        </w:tc>
        <w:tc>
          <w:tcPr>
            <w:tcW w:w="3349" w:type="pct"/>
            <w:tcBorders>
              <w:top w:val="single" w:sz="4" w:space="0" w:color="auto"/>
              <w:left w:val="single" w:sz="4" w:space="0" w:color="auto"/>
              <w:bottom w:val="single" w:sz="4" w:space="0" w:color="auto"/>
              <w:right w:val="single" w:sz="4" w:space="0" w:color="auto"/>
            </w:tcBorders>
            <w:vAlign w:val="center"/>
            <w:hideMark/>
          </w:tcPr>
          <w:p w14:paraId="3861D732"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Tak</w:t>
            </w:r>
          </w:p>
        </w:tc>
      </w:tr>
      <w:tr w:rsidR="008F3C24" w:rsidRPr="009C779D" w14:paraId="612A9EF8"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5FDA015D"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Obrót lewo/prawo</w:t>
            </w:r>
          </w:p>
        </w:tc>
        <w:tc>
          <w:tcPr>
            <w:tcW w:w="3349" w:type="pct"/>
            <w:tcBorders>
              <w:top w:val="single" w:sz="4" w:space="0" w:color="auto"/>
              <w:left w:val="single" w:sz="4" w:space="0" w:color="auto"/>
              <w:bottom w:val="single" w:sz="4" w:space="0" w:color="auto"/>
              <w:right w:val="single" w:sz="4" w:space="0" w:color="auto"/>
            </w:tcBorders>
            <w:vAlign w:val="center"/>
            <w:hideMark/>
          </w:tcPr>
          <w:p w14:paraId="497323A0"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W zakresie min. (-45/+45) stopni</w:t>
            </w:r>
          </w:p>
        </w:tc>
      </w:tr>
      <w:tr w:rsidR="008F3C24" w:rsidRPr="009C779D" w14:paraId="06BF9091"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3B2174DF"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Powłoka powierzchni ekranu</w:t>
            </w:r>
          </w:p>
        </w:tc>
        <w:tc>
          <w:tcPr>
            <w:tcW w:w="3349" w:type="pct"/>
            <w:tcBorders>
              <w:top w:val="single" w:sz="4" w:space="0" w:color="auto"/>
              <w:left w:val="single" w:sz="4" w:space="0" w:color="auto"/>
              <w:bottom w:val="single" w:sz="4" w:space="0" w:color="auto"/>
              <w:right w:val="single" w:sz="4" w:space="0" w:color="auto"/>
            </w:tcBorders>
            <w:vAlign w:val="center"/>
            <w:hideMark/>
          </w:tcPr>
          <w:p w14:paraId="0D8D749E"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Antyodblaskowa</w:t>
            </w:r>
          </w:p>
        </w:tc>
      </w:tr>
      <w:tr w:rsidR="008F3C24" w:rsidRPr="009C779D" w14:paraId="1EDAB3AF"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7E19C2DE"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Podświetlenie</w:t>
            </w:r>
          </w:p>
        </w:tc>
        <w:tc>
          <w:tcPr>
            <w:tcW w:w="3349" w:type="pct"/>
            <w:tcBorders>
              <w:top w:val="single" w:sz="4" w:space="0" w:color="auto"/>
              <w:left w:val="single" w:sz="4" w:space="0" w:color="auto"/>
              <w:bottom w:val="single" w:sz="4" w:space="0" w:color="auto"/>
              <w:right w:val="single" w:sz="4" w:space="0" w:color="auto"/>
            </w:tcBorders>
            <w:vAlign w:val="center"/>
            <w:hideMark/>
          </w:tcPr>
          <w:p w14:paraId="3D55C7B1"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System podświetlenia LED</w:t>
            </w:r>
          </w:p>
        </w:tc>
      </w:tr>
      <w:tr w:rsidR="008F3C24" w:rsidRPr="009C779D" w14:paraId="15D56B4F"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472C0702"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Zużycie energii</w:t>
            </w:r>
          </w:p>
        </w:tc>
        <w:tc>
          <w:tcPr>
            <w:tcW w:w="3349" w:type="pct"/>
            <w:tcBorders>
              <w:top w:val="single" w:sz="4" w:space="0" w:color="auto"/>
              <w:left w:val="single" w:sz="4" w:space="0" w:color="auto"/>
              <w:bottom w:val="single" w:sz="4" w:space="0" w:color="auto"/>
              <w:right w:val="single" w:sz="4" w:space="0" w:color="auto"/>
            </w:tcBorders>
            <w:vAlign w:val="center"/>
            <w:hideMark/>
          </w:tcPr>
          <w:p w14:paraId="7F15A7AC"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 xml:space="preserve">w trybie włączonym: maks. 20W, </w:t>
            </w:r>
          </w:p>
          <w:p w14:paraId="7CCE6A6A"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w trybie uśpienia: maks. 0.5W,</w:t>
            </w:r>
          </w:p>
        </w:tc>
      </w:tr>
      <w:tr w:rsidR="008F3C24" w:rsidRPr="009C779D" w14:paraId="148A5EE4"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3782607C"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Bezpieczeństwo</w:t>
            </w:r>
          </w:p>
        </w:tc>
        <w:tc>
          <w:tcPr>
            <w:tcW w:w="3349" w:type="pct"/>
            <w:tcBorders>
              <w:top w:val="single" w:sz="4" w:space="0" w:color="auto"/>
              <w:left w:val="single" w:sz="4" w:space="0" w:color="auto"/>
              <w:bottom w:val="single" w:sz="4" w:space="0" w:color="auto"/>
              <w:right w:val="single" w:sz="4" w:space="0" w:color="auto"/>
            </w:tcBorders>
            <w:vAlign w:val="center"/>
            <w:hideMark/>
          </w:tcPr>
          <w:p w14:paraId="1FBC4406"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Monitor musi być wyposażony dedykowany slot na linkę zabezpieczającą</w:t>
            </w:r>
          </w:p>
        </w:tc>
      </w:tr>
      <w:tr w:rsidR="008F3C24" w:rsidRPr="009C779D" w14:paraId="21940E85"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1B6719F6"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Waga bez podstawy</w:t>
            </w:r>
          </w:p>
        </w:tc>
        <w:tc>
          <w:tcPr>
            <w:tcW w:w="3349" w:type="pct"/>
            <w:tcBorders>
              <w:top w:val="single" w:sz="4" w:space="0" w:color="auto"/>
              <w:left w:val="single" w:sz="4" w:space="0" w:color="auto"/>
              <w:bottom w:val="single" w:sz="4" w:space="0" w:color="auto"/>
              <w:right w:val="single" w:sz="4" w:space="0" w:color="auto"/>
            </w:tcBorders>
            <w:vAlign w:val="center"/>
            <w:hideMark/>
          </w:tcPr>
          <w:p w14:paraId="5D5BB0A2"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Maksymalnie 4.5 kg</w:t>
            </w:r>
          </w:p>
        </w:tc>
      </w:tr>
      <w:tr w:rsidR="008F3C24" w:rsidRPr="009C779D" w14:paraId="0041E45D"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47FDCBB9"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Złącze</w:t>
            </w:r>
          </w:p>
        </w:tc>
        <w:tc>
          <w:tcPr>
            <w:tcW w:w="3349" w:type="pct"/>
            <w:tcBorders>
              <w:top w:val="single" w:sz="4" w:space="0" w:color="auto"/>
              <w:left w:val="single" w:sz="4" w:space="0" w:color="auto"/>
              <w:bottom w:val="single" w:sz="4" w:space="0" w:color="auto"/>
              <w:right w:val="single" w:sz="4" w:space="0" w:color="auto"/>
            </w:tcBorders>
            <w:vAlign w:val="center"/>
            <w:hideMark/>
          </w:tcPr>
          <w:p w14:paraId="6E7D5604"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 xml:space="preserve">1 x HDMI  </w:t>
            </w:r>
          </w:p>
          <w:p w14:paraId="5959C12D"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 xml:space="preserve">1 x </w:t>
            </w:r>
            <w:proofErr w:type="spellStart"/>
            <w:r w:rsidRPr="009C779D">
              <w:rPr>
                <w:rFonts w:eastAsia="Times New Roman" w:cs="Calibri"/>
                <w:bCs/>
                <w:sz w:val="20"/>
                <w:szCs w:val="20"/>
                <w:lang w:eastAsia="zh-CN"/>
              </w:rPr>
              <w:t>DisplayPort</w:t>
            </w:r>
            <w:proofErr w:type="spellEnd"/>
            <w:r w:rsidRPr="009C779D">
              <w:rPr>
                <w:rFonts w:eastAsia="Times New Roman" w:cs="Calibri"/>
                <w:bCs/>
                <w:sz w:val="20"/>
                <w:szCs w:val="20"/>
                <w:lang w:eastAsia="zh-CN"/>
              </w:rPr>
              <w:t xml:space="preserve"> 1.4</w:t>
            </w:r>
          </w:p>
          <w:p w14:paraId="6354C093"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 xml:space="preserve">1 x USB typ B </w:t>
            </w:r>
            <w:proofErr w:type="spellStart"/>
            <w:r w:rsidRPr="009C779D">
              <w:rPr>
                <w:rFonts w:eastAsia="Times New Roman" w:cs="Calibri"/>
                <w:bCs/>
                <w:sz w:val="20"/>
                <w:szCs w:val="20"/>
                <w:lang w:eastAsia="zh-CN"/>
              </w:rPr>
              <w:t>upstream</w:t>
            </w:r>
            <w:proofErr w:type="spellEnd"/>
          </w:p>
          <w:p w14:paraId="456CB074"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 xml:space="preserve">3 x USB typ A </w:t>
            </w:r>
            <w:proofErr w:type="spellStart"/>
            <w:r w:rsidRPr="009C779D">
              <w:rPr>
                <w:rFonts w:eastAsia="Times New Roman" w:cs="Calibri"/>
                <w:bCs/>
                <w:sz w:val="20"/>
                <w:szCs w:val="20"/>
                <w:lang w:eastAsia="zh-CN"/>
              </w:rPr>
              <w:t>downstream</w:t>
            </w:r>
            <w:proofErr w:type="spellEnd"/>
          </w:p>
          <w:p w14:paraId="75BA1EF0"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 xml:space="preserve">1 x USB-C </w:t>
            </w:r>
            <w:proofErr w:type="spellStart"/>
            <w:r w:rsidRPr="009C779D">
              <w:rPr>
                <w:rFonts w:eastAsia="Times New Roman" w:cs="Calibri"/>
                <w:bCs/>
                <w:sz w:val="20"/>
                <w:szCs w:val="20"/>
                <w:lang w:eastAsia="zh-CN"/>
              </w:rPr>
              <w:t>upstream</w:t>
            </w:r>
            <w:proofErr w:type="spellEnd"/>
          </w:p>
        </w:tc>
      </w:tr>
      <w:tr w:rsidR="008F3C24" w:rsidRPr="009C779D" w14:paraId="7F436DD2" w14:textId="77777777" w:rsidTr="00584B0B">
        <w:trPr>
          <w:trHeight w:val="1016"/>
        </w:trPr>
        <w:tc>
          <w:tcPr>
            <w:tcW w:w="1651" w:type="pct"/>
            <w:tcBorders>
              <w:top w:val="single" w:sz="4" w:space="0" w:color="auto"/>
              <w:left w:val="single" w:sz="4" w:space="0" w:color="auto"/>
              <w:bottom w:val="single" w:sz="4" w:space="0" w:color="auto"/>
              <w:right w:val="single" w:sz="4" w:space="0" w:color="auto"/>
            </w:tcBorders>
            <w:hideMark/>
          </w:tcPr>
          <w:p w14:paraId="7AE26AF8"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Gwarancja</w:t>
            </w:r>
          </w:p>
        </w:tc>
        <w:tc>
          <w:tcPr>
            <w:tcW w:w="3349" w:type="pct"/>
            <w:tcBorders>
              <w:top w:val="single" w:sz="4" w:space="0" w:color="auto"/>
              <w:left w:val="single" w:sz="4" w:space="0" w:color="auto"/>
              <w:bottom w:val="single" w:sz="4" w:space="0" w:color="auto"/>
              <w:right w:val="single" w:sz="4" w:space="0" w:color="auto"/>
            </w:tcBorders>
            <w:hideMark/>
          </w:tcPr>
          <w:p w14:paraId="5B2EAC39"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Czas trwania gwarancji min. 3 lata z usługą wymiany sprzętu w przypadku awarii.</w:t>
            </w:r>
          </w:p>
          <w:p w14:paraId="2891DFCC" w14:textId="20D32B4E"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Firma serwisująca musi posiadać autoryzacje producenta komputera – dokumenty potwierdzające załączyć do oferty.</w:t>
            </w:r>
          </w:p>
        </w:tc>
      </w:tr>
      <w:tr w:rsidR="008F3C24" w:rsidRPr="009C779D" w14:paraId="22D13ADD"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58D913E3"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Certyfikaty</w:t>
            </w:r>
          </w:p>
        </w:tc>
        <w:tc>
          <w:tcPr>
            <w:tcW w:w="3349" w:type="pct"/>
            <w:tcBorders>
              <w:top w:val="single" w:sz="4" w:space="0" w:color="auto"/>
              <w:left w:val="single" w:sz="4" w:space="0" w:color="auto"/>
              <w:bottom w:val="single" w:sz="4" w:space="0" w:color="auto"/>
              <w:right w:val="single" w:sz="4" w:space="0" w:color="auto"/>
            </w:tcBorders>
            <w:hideMark/>
          </w:tcPr>
          <w:p w14:paraId="1ADCDC62"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 xml:space="preserve">Certyfikat ISO 9001 dla producenta monitora </w:t>
            </w:r>
          </w:p>
          <w:p w14:paraId="25FF6B2D"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 xml:space="preserve">Certyfikat ISO 14001 dla producenta monitora </w:t>
            </w:r>
          </w:p>
          <w:p w14:paraId="52BF7370"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 xml:space="preserve">Deklaracja zgodności CE </w:t>
            </w:r>
          </w:p>
          <w:p w14:paraId="15BC8494"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 xml:space="preserve">Certyfikat EPEAT Gold dla oferowanego modelu monitora, dla Polski lub kraju członkowskiego UE –wydruk ze strony https://www.epeat.net/search-computers-and-displays </w:t>
            </w:r>
          </w:p>
          <w:p w14:paraId="7C36E306" w14:textId="77777777" w:rsidR="008F3C24" w:rsidRDefault="008F3C24" w:rsidP="00584B0B">
            <w:pPr>
              <w:spacing w:after="0" w:line="240" w:lineRule="auto"/>
              <w:jc w:val="both"/>
            </w:pPr>
            <w:r w:rsidRPr="009C779D">
              <w:rPr>
                <w:rFonts w:eastAsia="Times New Roman" w:cs="Calibri"/>
                <w:bCs/>
                <w:sz w:val="20"/>
                <w:szCs w:val="20"/>
                <w:lang w:eastAsia="zh-CN"/>
              </w:rPr>
              <w:t xml:space="preserve">Certyfikat TCO </w:t>
            </w:r>
            <w:proofErr w:type="spellStart"/>
            <w:r w:rsidRPr="009C779D">
              <w:rPr>
                <w:rFonts w:eastAsia="Times New Roman" w:cs="Calibri"/>
                <w:bCs/>
                <w:sz w:val="20"/>
                <w:szCs w:val="20"/>
                <w:lang w:eastAsia="zh-CN"/>
              </w:rPr>
              <w:t>Certified</w:t>
            </w:r>
            <w:proofErr w:type="spellEnd"/>
            <w:r w:rsidRPr="009C779D">
              <w:rPr>
                <w:rFonts w:eastAsia="Times New Roman" w:cs="Calibri"/>
                <w:bCs/>
                <w:sz w:val="20"/>
                <w:szCs w:val="20"/>
                <w:lang w:eastAsia="zh-CN"/>
              </w:rPr>
              <w:t xml:space="preserve"> Edge Displays dla oferowanego modelu monitora - certyfikat lub wydruk ze strony</w:t>
            </w:r>
            <w:r>
              <w:rPr>
                <w:rFonts w:eastAsia="Times New Roman" w:cs="Calibri"/>
                <w:bCs/>
                <w:sz w:val="20"/>
                <w:szCs w:val="20"/>
                <w:lang w:eastAsia="zh-CN"/>
              </w:rPr>
              <w:t xml:space="preserve"> </w:t>
            </w:r>
            <w:r w:rsidRPr="009C779D">
              <w:rPr>
                <w:rFonts w:eastAsia="Times New Roman" w:cs="Calibri"/>
                <w:bCs/>
                <w:sz w:val="20"/>
                <w:szCs w:val="20"/>
                <w:lang w:eastAsia="zh-CN"/>
              </w:rPr>
              <w:t xml:space="preserve"> </w:t>
            </w:r>
            <w:hyperlink r:id="rId20" w:history="1">
              <w:r w:rsidRPr="009C779D">
                <w:rPr>
                  <w:rFonts w:eastAsia="Times New Roman" w:cs="Calibri"/>
                  <w:bCs/>
                  <w:sz w:val="20"/>
                  <w:szCs w:val="20"/>
                  <w:lang w:eastAsia="zh-CN"/>
                </w:rPr>
                <w:t>http://tcocertified.com/product-finder/</w:t>
              </w:r>
            </w:hyperlink>
          </w:p>
          <w:p w14:paraId="60B06566" w14:textId="77777777" w:rsidR="008F3C24" w:rsidRDefault="008F3C24" w:rsidP="00584B0B">
            <w:pPr>
              <w:spacing w:after="0" w:line="240" w:lineRule="auto"/>
              <w:jc w:val="both"/>
            </w:pPr>
          </w:p>
          <w:p w14:paraId="6A2EDC95" w14:textId="77777777" w:rsidR="008F3C24" w:rsidRPr="009C779D" w:rsidRDefault="008F3C24" w:rsidP="00584B0B">
            <w:pPr>
              <w:spacing w:after="0" w:line="240" w:lineRule="auto"/>
              <w:jc w:val="both"/>
              <w:rPr>
                <w:rFonts w:eastAsia="Times New Roman" w:cs="Calibri"/>
                <w:bCs/>
                <w:sz w:val="20"/>
                <w:szCs w:val="20"/>
                <w:lang w:eastAsia="zh-CN"/>
              </w:rPr>
            </w:pPr>
            <w:r w:rsidRPr="00C54207">
              <w:rPr>
                <w:rFonts w:cstheme="minorHAnsi"/>
                <w:sz w:val="20"/>
                <w:szCs w:val="20"/>
              </w:rPr>
              <w:t>Certyfikaty muszą być dostarczone w razie realizacji oferty.</w:t>
            </w:r>
          </w:p>
        </w:tc>
      </w:tr>
      <w:tr w:rsidR="008F3C24" w:rsidRPr="009C779D" w14:paraId="074E9D29"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4FCBF7FE"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Inne</w:t>
            </w:r>
          </w:p>
        </w:tc>
        <w:tc>
          <w:tcPr>
            <w:tcW w:w="3349" w:type="pct"/>
            <w:tcBorders>
              <w:top w:val="single" w:sz="4" w:space="0" w:color="auto"/>
              <w:left w:val="single" w:sz="4" w:space="0" w:color="auto"/>
              <w:bottom w:val="single" w:sz="4" w:space="0" w:color="auto"/>
              <w:right w:val="single" w:sz="4" w:space="0" w:color="auto"/>
            </w:tcBorders>
            <w:hideMark/>
          </w:tcPr>
          <w:p w14:paraId="0FD20676" w14:textId="0CC5525F" w:rsidR="008F3C24" w:rsidRPr="009C779D" w:rsidRDefault="008F3C24" w:rsidP="002B3F82">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Monitor musi posiadać trwałe oznaczenie logo producenta jednostki centralnej. Odłączany stand bez użycia narzędzi</w:t>
            </w:r>
            <w:r w:rsidR="002B3F82">
              <w:rPr>
                <w:rFonts w:eastAsia="Times New Roman" w:cs="Calibri"/>
                <w:bCs/>
                <w:sz w:val="20"/>
                <w:szCs w:val="20"/>
                <w:lang w:eastAsia="zh-CN"/>
              </w:rPr>
              <w:t xml:space="preserve"> </w:t>
            </w:r>
            <w:r w:rsidRPr="009C779D">
              <w:rPr>
                <w:rFonts w:eastAsia="Times New Roman" w:cs="Calibri"/>
                <w:bCs/>
                <w:sz w:val="20"/>
                <w:szCs w:val="20"/>
                <w:lang w:eastAsia="zh-CN"/>
              </w:rPr>
              <w:t xml:space="preserve">VESA 100mm. </w:t>
            </w:r>
            <w:r w:rsidRPr="009C779D">
              <w:rPr>
                <w:rFonts w:eastAsia="Times New Roman" w:cs="Calibri"/>
                <w:bCs/>
                <w:color w:val="00B050"/>
                <w:sz w:val="20"/>
                <w:szCs w:val="20"/>
                <w:lang w:eastAsia="zh-CN"/>
              </w:rPr>
              <w:t xml:space="preserve"> </w:t>
            </w:r>
          </w:p>
        </w:tc>
      </w:tr>
    </w:tbl>
    <w:p w14:paraId="6DEFDB86" w14:textId="77777777" w:rsidR="008F3C24" w:rsidRDefault="008F3C24" w:rsidP="008F3C24"/>
    <w:bookmarkEnd w:id="0"/>
    <w:p w14:paraId="25C59546" w14:textId="77777777" w:rsidR="008F3C24" w:rsidRDefault="008F3C24" w:rsidP="008F3C24">
      <w:pPr>
        <w:rPr>
          <w:rFonts w:cstheme="minorHAnsi"/>
        </w:rPr>
      </w:pPr>
    </w:p>
    <w:p w14:paraId="177DFDE2" w14:textId="77777777" w:rsidR="00DC70F8" w:rsidRDefault="00DC70F8" w:rsidP="008F3C24">
      <w:pPr>
        <w:rPr>
          <w:rFonts w:cstheme="minorHAnsi"/>
        </w:rPr>
      </w:pPr>
    </w:p>
    <w:p w14:paraId="54BF1E29" w14:textId="77777777" w:rsidR="002B3F82" w:rsidRDefault="002B3F82" w:rsidP="008F3C24">
      <w:pPr>
        <w:rPr>
          <w:rFonts w:cstheme="minorHAnsi"/>
        </w:rPr>
      </w:pPr>
    </w:p>
    <w:p w14:paraId="2336E77A" w14:textId="77777777" w:rsidR="008F3C24" w:rsidRPr="00104E7D" w:rsidRDefault="008F3C24" w:rsidP="008F3C24">
      <w:pPr>
        <w:jc w:val="both"/>
      </w:pPr>
      <w:r w:rsidRPr="00104E7D">
        <w:rPr>
          <w:b/>
          <w:bCs/>
        </w:rPr>
        <w:lastRenderedPageBreak/>
        <w:t xml:space="preserve">ISO </w:t>
      </w:r>
      <w:proofErr w:type="gramStart"/>
      <w:r w:rsidRPr="00104E7D">
        <w:rPr>
          <w:b/>
          <w:bCs/>
        </w:rPr>
        <w:t>9001</w:t>
      </w:r>
      <w:r w:rsidRPr="00104E7D">
        <w:t xml:space="preserve"> ,</w:t>
      </w:r>
      <w:proofErr w:type="gramEnd"/>
      <w:r w:rsidRPr="00104E7D">
        <w:t xml:space="preserve"> równoważność</w:t>
      </w:r>
    </w:p>
    <w:p w14:paraId="0C5AFB41" w14:textId="42F4EF00" w:rsidR="008F3C24" w:rsidRPr="00104E7D" w:rsidRDefault="008F3C24" w:rsidP="008F3C24">
      <w:pPr>
        <w:jc w:val="both"/>
      </w:pPr>
      <w:r w:rsidRPr="00104E7D">
        <w:t>Jako równoważność należy traktować dokument wystawiony przez niezależną jednostkę akredytowaną</w:t>
      </w:r>
      <w:r w:rsidR="002B3F82">
        <w:t>,</w:t>
      </w:r>
      <w:r w:rsidRPr="00104E7D">
        <w:t xml:space="preserve"> </w:t>
      </w:r>
      <w:r w:rsidRPr="002B3F82">
        <w:t>która potwierdzi spełnienie Dyrektyw 2014/68/UE i 2014/33/UE</w:t>
      </w:r>
      <w:r w:rsidRPr="00104E7D">
        <w:t xml:space="preserve">, jednostki akredytowane dostępne na stronie Polskiego Centrum Akredytacji </w:t>
      </w:r>
      <w:proofErr w:type="gramStart"/>
      <w:r w:rsidRPr="00104E7D">
        <w:t>( jak</w:t>
      </w:r>
      <w:proofErr w:type="gramEnd"/>
      <w:r w:rsidRPr="00104E7D">
        <w:t xml:space="preserve"> wskazują na to rekomendacje UZP </w:t>
      </w:r>
      <w:hyperlink r:id="rId21" w:history="1">
        <w:r w:rsidRPr="00104E7D">
          <w:rPr>
            <w:rStyle w:val="Hipercze"/>
          </w:rPr>
          <w:t>https://www.gov.pl/web/uzp/rekomendacje-dotyczace-zamowien-na-zestawy-komputerowe-marzec-2021</w:t>
        </w:r>
      </w:hyperlink>
      <w:r w:rsidRPr="00104E7D">
        <w:t>)</w:t>
      </w:r>
    </w:p>
    <w:p w14:paraId="1965AE7A" w14:textId="77777777" w:rsidR="008F3C24" w:rsidRPr="00104E7D" w:rsidRDefault="008F3C24" w:rsidP="008F3C24">
      <w:pPr>
        <w:jc w:val="both"/>
      </w:pPr>
    </w:p>
    <w:p w14:paraId="6CE34B32" w14:textId="77777777" w:rsidR="008F3C24" w:rsidRPr="00104E7D" w:rsidRDefault="008F3C24" w:rsidP="008F3C24">
      <w:pPr>
        <w:jc w:val="both"/>
      </w:pPr>
      <w:r w:rsidRPr="00104E7D">
        <w:rPr>
          <w:b/>
          <w:bCs/>
        </w:rPr>
        <w:t>ISO 14001</w:t>
      </w:r>
      <w:r w:rsidRPr="00104E7D">
        <w:t xml:space="preserve"> równoważność</w:t>
      </w:r>
    </w:p>
    <w:p w14:paraId="66C8A4F0" w14:textId="4981A040" w:rsidR="008F3C24" w:rsidRPr="00104E7D" w:rsidRDefault="008F3C24" w:rsidP="008F3C24">
      <w:pPr>
        <w:jc w:val="both"/>
      </w:pPr>
      <w:r w:rsidRPr="00104E7D">
        <w:t>Jako równoważność należy traktować dokument wystawiony przez niezależną jednostkę akredytowaną</w:t>
      </w:r>
      <w:r w:rsidR="002B3F82">
        <w:t>,</w:t>
      </w:r>
      <w:r w:rsidRPr="00104E7D">
        <w:t xml:space="preserve"> </w:t>
      </w:r>
      <w:r w:rsidRPr="002B3F82">
        <w:t>która potwierdzi spełnienie Dyrektyw 2010/75/UE i 2008/98/UE</w:t>
      </w:r>
      <w:r w:rsidRPr="00104E7D">
        <w:t xml:space="preserve">, jednostki akredytowane dostępne na stronie Polskiego Centrum Akredytacji </w:t>
      </w:r>
      <w:proofErr w:type="gramStart"/>
      <w:r w:rsidRPr="00104E7D">
        <w:t>( jak</w:t>
      </w:r>
      <w:proofErr w:type="gramEnd"/>
      <w:r w:rsidRPr="00104E7D">
        <w:t xml:space="preserve"> wskazują na to rekomendacje UZP </w:t>
      </w:r>
      <w:hyperlink r:id="rId22" w:history="1">
        <w:r w:rsidRPr="00104E7D">
          <w:rPr>
            <w:rStyle w:val="Hipercze"/>
          </w:rPr>
          <w:t>https://www.gov.pl/web/uzp/rekomendacje-dotyczace-zamowien-na-zestawy-komputerowe-marzec-2021</w:t>
        </w:r>
      </w:hyperlink>
      <w:r w:rsidRPr="00104E7D">
        <w:t>)</w:t>
      </w:r>
    </w:p>
    <w:p w14:paraId="3A6C7B0E" w14:textId="77777777" w:rsidR="008F3C24" w:rsidRPr="00104E7D" w:rsidRDefault="008F3C24" w:rsidP="008F3C24">
      <w:pPr>
        <w:jc w:val="both"/>
      </w:pPr>
    </w:p>
    <w:p w14:paraId="6EB9A931" w14:textId="77777777" w:rsidR="008F3C24" w:rsidRPr="00104E7D" w:rsidRDefault="008F3C24" w:rsidP="008F3C24">
      <w:pPr>
        <w:jc w:val="both"/>
      </w:pPr>
      <w:r w:rsidRPr="00104E7D">
        <w:rPr>
          <w:b/>
          <w:bCs/>
        </w:rPr>
        <w:t>ISO 50001</w:t>
      </w:r>
      <w:r w:rsidRPr="00104E7D">
        <w:t xml:space="preserve"> równoważność</w:t>
      </w:r>
    </w:p>
    <w:p w14:paraId="639CA639" w14:textId="77777777" w:rsidR="008F3C24" w:rsidRPr="00104E7D" w:rsidRDefault="008F3C24" w:rsidP="008F3C24">
      <w:pPr>
        <w:jc w:val="both"/>
      </w:pPr>
      <w:r w:rsidRPr="00104E7D">
        <w:t xml:space="preserve">Jako równoważność należy traktować dokument wystawiony przez niezależną jednostkę akredytowaną </w:t>
      </w:r>
      <w:r w:rsidRPr="002B3F82">
        <w:t>która potwierdzi spełnienie Dyrektyw 2012/27/UE i 2018/2002 zmieniająca dyrektywę 2012/27/UE,</w:t>
      </w:r>
      <w:r w:rsidRPr="00104E7D">
        <w:t xml:space="preserve"> jednostki akredytowane dostępne na stronie Polskiego Centrum Akredytacji ( jak wskazują na to rekomendacje UZP </w:t>
      </w:r>
      <w:hyperlink r:id="rId23" w:history="1">
        <w:r w:rsidRPr="00104E7D">
          <w:rPr>
            <w:rStyle w:val="Hipercze"/>
          </w:rPr>
          <w:t>https://www.gov.pl/web/uzp/rekomendacje-dotyczace-zamowien-na-zestawy-komputerowe-marzec-2021</w:t>
        </w:r>
      </w:hyperlink>
      <w:r w:rsidRPr="00104E7D">
        <w:t>)</w:t>
      </w:r>
    </w:p>
    <w:p w14:paraId="0BA1C86E" w14:textId="77777777" w:rsidR="008F3C24" w:rsidRPr="00104E7D" w:rsidRDefault="008F3C24" w:rsidP="008F3C24">
      <w:pPr>
        <w:jc w:val="both"/>
      </w:pPr>
    </w:p>
    <w:p w14:paraId="5892D0C4" w14:textId="77777777" w:rsidR="008F3C24" w:rsidRPr="00104E7D" w:rsidRDefault="008F3C24" w:rsidP="008F3C24">
      <w:pPr>
        <w:jc w:val="both"/>
      </w:pPr>
      <w:r w:rsidRPr="00104E7D">
        <w:rPr>
          <w:b/>
          <w:bCs/>
        </w:rPr>
        <w:t>Certyfikat TCO</w:t>
      </w:r>
      <w:r w:rsidRPr="00104E7D">
        <w:t xml:space="preserve"> równoważność</w:t>
      </w:r>
    </w:p>
    <w:p w14:paraId="135FE0DF" w14:textId="77777777" w:rsidR="008F3C24" w:rsidRPr="00104E7D" w:rsidRDefault="008F3C24" w:rsidP="008F3C24">
      <w:pPr>
        <w:jc w:val="both"/>
      </w:pPr>
      <w:r w:rsidRPr="00104E7D">
        <w:t xml:space="preserve">Jako równoważność należy traktować dokument wystawiony przez niezależną jednostkę akredytowaną </w:t>
      </w:r>
      <w:r w:rsidRPr="002B3F82">
        <w:t>która potwierdzi spełnienie Dyrektyw 2012/27/UE i 2011/65/UE</w:t>
      </w:r>
      <w:r w:rsidRPr="00104E7D">
        <w:t xml:space="preserve">, jednostki akredytowane dostępne na stronie Polskiego Centrum Akredytacji </w:t>
      </w:r>
      <w:proofErr w:type="gramStart"/>
      <w:r w:rsidRPr="00104E7D">
        <w:t>( jak</w:t>
      </w:r>
      <w:proofErr w:type="gramEnd"/>
      <w:r w:rsidRPr="00104E7D">
        <w:t xml:space="preserve"> wskazują na to rekomendacje UZP </w:t>
      </w:r>
      <w:hyperlink r:id="rId24" w:history="1">
        <w:r w:rsidRPr="00104E7D">
          <w:rPr>
            <w:rStyle w:val="Hipercze"/>
          </w:rPr>
          <w:t>https://www.gov.pl/web/uzp/rekomendacje-dotyczace-zamowien-na-zestawy-komputerowe-marzec-2021</w:t>
        </w:r>
      </w:hyperlink>
      <w:r w:rsidRPr="00104E7D">
        <w:t>)</w:t>
      </w:r>
    </w:p>
    <w:p w14:paraId="6042938A" w14:textId="77777777" w:rsidR="008F3C24" w:rsidRPr="00104E7D" w:rsidRDefault="008F3C24" w:rsidP="008F3C24">
      <w:pPr>
        <w:jc w:val="both"/>
      </w:pPr>
    </w:p>
    <w:p w14:paraId="75230EBD" w14:textId="77777777" w:rsidR="008F3C24" w:rsidRPr="00104E7D" w:rsidRDefault="008F3C24" w:rsidP="008F3C24">
      <w:pPr>
        <w:jc w:val="both"/>
      </w:pPr>
      <w:r w:rsidRPr="00104E7D">
        <w:rPr>
          <w:b/>
          <w:bCs/>
        </w:rPr>
        <w:t>Certyfikat EPEAT</w:t>
      </w:r>
      <w:r w:rsidRPr="00104E7D">
        <w:t xml:space="preserve"> równoważność</w:t>
      </w:r>
    </w:p>
    <w:p w14:paraId="5CF9614B" w14:textId="77777777" w:rsidR="008F3C24" w:rsidRPr="00104E7D" w:rsidRDefault="008F3C24" w:rsidP="008F3C24">
      <w:pPr>
        <w:jc w:val="both"/>
      </w:pPr>
      <w:r w:rsidRPr="00104E7D">
        <w:t xml:space="preserve">Jako równoważność należy traktować dokument wystawiony przez niezależną jednostkę akredytowaną która potwierdzi spełnienie Dyrektyw 2012/19/UE i 2011/65/UE, jednostki akredytowane dostępne na stronie Polskiego Centrum Akredytacji </w:t>
      </w:r>
      <w:proofErr w:type="gramStart"/>
      <w:r w:rsidRPr="00104E7D">
        <w:t>( jak</w:t>
      </w:r>
      <w:proofErr w:type="gramEnd"/>
      <w:r w:rsidRPr="00104E7D">
        <w:t xml:space="preserve"> wskazują na to rekomendacje UZP </w:t>
      </w:r>
      <w:hyperlink r:id="rId25" w:history="1">
        <w:r w:rsidRPr="00104E7D">
          <w:rPr>
            <w:rStyle w:val="Hipercze"/>
          </w:rPr>
          <w:t>https://www.gov.pl/web/uzp/rekomendacje-dotyczace-zamowien-na-zestawy-komputerowe-marzec-2021</w:t>
        </w:r>
      </w:hyperlink>
      <w:r w:rsidRPr="00104E7D">
        <w:t>)</w:t>
      </w:r>
    </w:p>
    <w:p w14:paraId="6616652B" w14:textId="77777777" w:rsidR="008F3C24" w:rsidRPr="00742290" w:rsidRDefault="008F3C24" w:rsidP="008F3C24">
      <w:pPr>
        <w:rPr>
          <w:rFonts w:cstheme="minorHAnsi"/>
        </w:rPr>
      </w:pPr>
    </w:p>
    <w:p w14:paraId="5A8F96CF" w14:textId="77777777" w:rsidR="001253DD" w:rsidRPr="003706A5" w:rsidRDefault="001253DD" w:rsidP="001253DD">
      <w:pPr>
        <w:spacing w:after="0"/>
        <w:jc w:val="both"/>
        <w:rPr>
          <w:rFonts w:ascii="Times New Roman" w:hAnsi="Times New Roman"/>
          <w:b/>
        </w:rPr>
      </w:pPr>
      <w:r w:rsidRPr="003706A5">
        <w:rPr>
          <w:rFonts w:ascii="Times New Roman" w:hAnsi="Times New Roman"/>
          <w:b/>
        </w:rPr>
        <w:lastRenderedPageBreak/>
        <w:t xml:space="preserve">UWAGA: </w:t>
      </w:r>
    </w:p>
    <w:p w14:paraId="51995F10" w14:textId="77777777" w:rsidR="001253DD" w:rsidRPr="0041030C" w:rsidRDefault="001253DD" w:rsidP="0041030C">
      <w:pPr>
        <w:suppressAutoHyphens/>
        <w:autoSpaceDN w:val="0"/>
        <w:spacing w:after="0" w:line="240" w:lineRule="auto"/>
        <w:jc w:val="both"/>
        <w:textAlignment w:val="baseline"/>
        <w:rPr>
          <w:rFonts w:ascii="Times New Roman" w:eastAsia="Noto Serif CJK SC" w:hAnsi="Times New Roman"/>
          <w:kern w:val="3"/>
          <w:sz w:val="24"/>
          <w:szCs w:val="24"/>
          <w:lang w:eastAsia="zh-CN" w:bidi="hi-IN"/>
        </w:rPr>
      </w:pPr>
      <w:r w:rsidRPr="0041030C">
        <w:rPr>
          <w:rFonts w:ascii="Times New Roman" w:eastAsia="Noto Serif CJK SC" w:hAnsi="Times New Roman"/>
          <w:kern w:val="3"/>
          <w:sz w:val="24"/>
          <w:szCs w:val="24"/>
          <w:lang w:eastAsia="zh-CN" w:bidi="hi-IN"/>
        </w:rPr>
        <w:t xml:space="preserve">We wszystkich miejscach SWZ i załącznikach do SWZ, w których użyto przykładowego znaku towarowego, patentu, pochodzenia, źródła lub szczególnego procesu, który charakteryzuje produkty lub usługi dostarczane przez konkretnego wykonawcę lub jeżeli zamawiający opisał przedmiot zamówienia przez odniesienie do norm, ocen technicznych, specyfikacji technicznych i systemów referencji technicznych, w każdym przypadku, działając zgodnie z art. 99 ust. 6 i art. 101 ust. 4 ustawy </w:t>
      </w:r>
      <w:proofErr w:type="spellStart"/>
      <w:r w:rsidRPr="0041030C">
        <w:rPr>
          <w:rFonts w:ascii="Times New Roman" w:eastAsia="Noto Serif CJK SC" w:hAnsi="Times New Roman"/>
          <w:kern w:val="3"/>
          <w:sz w:val="24"/>
          <w:szCs w:val="24"/>
          <w:lang w:eastAsia="zh-CN" w:bidi="hi-IN"/>
        </w:rPr>
        <w:t>Pzp</w:t>
      </w:r>
      <w:proofErr w:type="spellEnd"/>
      <w:r w:rsidRPr="0041030C">
        <w:rPr>
          <w:rFonts w:ascii="Times New Roman" w:eastAsia="Noto Serif CJK SC" w:hAnsi="Times New Roman"/>
          <w:kern w:val="3"/>
          <w:sz w:val="24"/>
          <w:szCs w:val="24"/>
          <w:lang w:eastAsia="zh-CN" w:bidi="hi-IN"/>
        </w:rPr>
        <w:t xml:space="preserve">, Zamawiający dopuszcza rozwiązania równoważne w stosunku do określonych w SWZ i dokumentacji przetargowej, pod warunkiem zapewnienia parametrów nie gorszych niż określone w opisie przedmiotu zamówienia. Rozwiązanie równoważne jest także dopuszczalne w sytuacji, gdyby wyraz „równoważny” lub „równoważne” nie znalazło się w opisie przedmiotu zamówienia. </w:t>
      </w:r>
    </w:p>
    <w:p w14:paraId="03E0B6D1" w14:textId="77777777" w:rsidR="001253DD" w:rsidRPr="0041030C" w:rsidRDefault="001253DD" w:rsidP="0041030C">
      <w:pPr>
        <w:suppressAutoHyphens/>
        <w:autoSpaceDN w:val="0"/>
        <w:spacing w:after="0" w:line="240" w:lineRule="auto"/>
        <w:jc w:val="both"/>
        <w:textAlignment w:val="baseline"/>
        <w:rPr>
          <w:rFonts w:ascii="Times New Roman" w:eastAsia="Noto Serif CJK SC" w:hAnsi="Times New Roman"/>
          <w:kern w:val="3"/>
          <w:sz w:val="24"/>
          <w:szCs w:val="24"/>
          <w:lang w:eastAsia="zh-CN" w:bidi="hi-IN"/>
        </w:rPr>
      </w:pPr>
    </w:p>
    <w:p w14:paraId="5ED226C6" w14:textId="77777777" w:rsidR="001253DD" w:rsidRPr="0041030C" w:rsidRDefault="001253DD" w:rsidP="0041030C">
      <w:pPr>
        <w:suppressAutoHyphens/>
        <w:autoSpaceDN w:val="0"/>
        <w:spacing w:after="0" w:line="240" w:lineRule="auto"/>
        <w:jc w:val="both"/>
        <w:textAlignment w:val="baseline"/>
        <w:rPr>
          <w:rFonts w:ascii="Times New Roman" w:eastAsia="Noto Serif CJK SC" w:hAnsi="Times New Roman"/>
          <w:kern w:val="3"/>
          <w:sz w:val="24"/>
          <w:szCs w:val="24"/>
          <w:lang w:eastAsia="zh-CN" w:bidi="hi-IN"/>
        </w:rPr>
      </w:pPr>
      <w:r w:rsidRPr="0041030C">
        <w:rPr>
          <w:rFonts w:ascii="Times New Roman" w:eastAsia="Noto Serif CJK SC" w:hAnsi="Times New Roman"/>
          <w:kern w:val="3"/>
          <w:sz w:val="24"/>
          <w:szCs w:val="24"/>
          <w:lang w:eastAsia="zh-CN" w:bidi="hi-IN"/>
        </w:rPr>
        <w:t xml:space="preserve">Równoważność polega na możliwości zaoferowania przedmiotu zamówienia o nie gorszych parametrach technicznych, konfiguracjach, wymaganiach normatywnych itp. Nazwy własne producentów materiałów i urządzeń podane w szczegółowym opisie należy rozumieć jako preferowanego typu w zakresie określenia minimalnych wymagań jakościowych. Nie są one wiążące i można dostarczyć elementy równoważne, które posiadają co najmniej takie same lub lepsze normy, parametry techniczne; jakościowe, funkcjonalne, o ile będą tożsame tematycznie i o takim samym przeznaczeniu oraz nie obniżą określonych w opisie przedmiotu zamówienia standardów. </w:t>
      </w:r>
    </w:p>
    <w:p w14:paraId="3F265245" w14:textId="77777777" w:rsidR="001253DD" w:rsidRPr="0041030C" w:rsidRDefault="001253DD" w:rsidP="0041030C">
      <w:pPr>
        <w:suppressAutoHyphens/>
        <w:autoSpaceDN w:val="0"/>
        <w:spacing w:after="0" w:line="240" w:lineRule="auto"/>
        <w:jc w:val="both"/>
        <w:textAlignment w:val="baseline"/>
        <w:rPr>
          <w:rFonts w:ascii="Times New Roman" w:eastAsia="Noto Serif CJK SC" w:hAnsi="Times New Roman"/>
          <w:kern w:val="3"/>
          <w:sz w:val="24"/>
          <w:szCs w:val="24"/>
          <w:lang w:eastAsia="zh-CN" w:bidi="hi-IN"/>
        </w:rPr>
      </w:pPr>
    </w:p>
    <w:p w14:paraId="3C2F00D3" w14:textId="77777777" w:rsidR="001253DD" w:rsidRPr="0041030C" w:rsidRDefault="001253DD" w:rsidP="0041030C">
      <w:pPr>
        <w:suppressAutoHyphens/>
        <w:autoSpaceDN w:val="0"/>
        <w:spacing w:after="0" w:line="240" w:lineRule="auto"/>
        <w:jc w:val="both"/>
        <w:textAlignment w:val="baseline"/>
        <w:rPr>
          <w:rFonts w:ascii="Times New Roman" w:eastAsia="Noto Serif CJK SC" w:hAnsi="Times New Roman"/>
          <w:kern w:val="3"/>
          <w:sz w:val="24"/>
          <w:szCs w:val="24"/>
          <w:lang w:eastAsia="zh-CN" w:bidi="hi-IN"/>
        </w:rPr>
      </w:pPr>
      <w:r w:rsidRPr="0041030C">
        <w:rPr>
          <w:rFonts w:ascii="Times New Roman" w:eastAsia="Noto Serif CJK SC" w:hAnsi="Times New Roman"/>
          <w:kern w:val="3"/>
          <w:sz w:val="24"/>
          <w:szCs w:val="24"/>
          <w:lang w:eastAsia="zh-CN" w:bidi="hi-IN"/>
        </w:rPr>
        <w:t xml:space="preserve">Zamawiający zobowiązuje wykonawców do wykazania rozwiązań równoważnych do zastosowania w stosunku do dokumentacji postępowania. W myśl art. 101 ust. 5 ustawy </w:t>
      </w:r>
      <w:proofErr w:type="spellStart"/>
      <w:r w:rsidRPr="0041030C">
        <w:rPr>
          <w:rFonts w:ascii="Times New Roman" w:eastAsia="Noto Serif CJK SC" w:hAnsi="Times New Roman"/>
          <w:kern w:val="3"/>
          <w:sz w:val="24"/>
          <w:szCs w:val="24"/>
          <w:lang w:eastAsia="zh-CN" w:bidi="hi-IN"/>
        </w:rPr>
        <w:t>Pzp</w:t>
      </w:r>
      <w:proofErr w:type="spellEnd"/>
      <w:r w:rsidRPr="0041030C">
        <w:rPr>
          <w:rFonts w:ascii="Times New Roman" w:eastAsia="Noto Serif CJK SC" w:hAnsi="Times New Roman"/>
          <w:kern w:val="3"/>
          <w:sz w:val="24"/>
          <w:szCs w:val="24"/>
          <w:lang w:eastAsia="zh-CN" w:bidi="hi-IN"/>
        </w:rPr>
        <w:t xml:space="preserve"> Wykonawca, który powołuje się na rozwiązania równoważne (w sytuacji, gdy opis przedmiotu zamówienia odnosi się do norm, ocen technicznych, specyfikacji technicznych i systemów referencji technicznych, o których mowa w art. 101 ust. 1 pkt 2 i ust. 3 PZP), jest obowiązany udowodnić w ofercie, że oferowane przez niego przedmioty spełniają wymagania określone w SWZ. </w:t>
      </w:r>
    </w:p>
    <w:sectPr w:rsidR="001253DD" w:rsidRPr="0041030C" w:rsidSect="00EB6B7F">
      <w:headerReference w:type="even" r:id="rId26"/>
      <w:headerReference w:type="default" r:id="rId27"/>
      <w:footerReference w:type="even" r:id="rId28"/>
      <w:footerReference w:type="default" r:id="rId29"/>
      <w:headerReference w:type="first" r:id="rId30"/>
      <w:footerReference w:type="first" r:id="rId31"/>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5436F" w14:textId="77777777" w:rsidR="00BF3758" w:rsidRDefault="00BF3758" w:rsidP="00B1249E">
      <w:pPr>
        <w:spacing w:after="0" w:line="240" w:lineRule="auto"/>
      </w:pPr>
      <w:r>
        <w:separator/>
      </w:r>
    </w:p>
  </w:endnote>
  <w:endnote w:type="continuationSeparator" w:id="0">
    <w:p w14:paraId="26C31BFC" w14:textId="77777777" w:rsidR="00BF3758" w:rsidRDefault="00BF3758" w:rsidP="00B12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Noto Serif CJK SC">
    <w:altName w:val="Times New Roman"/>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B6924" w14:textId="77777777" w:rsidR="0071512E" w:rsidRDefault="0071512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95118523"/>
      <w:docPartObj>
        <w:docPartGallery w:val="Page Numbers (Bottom of Page)"/>
        <w:docPartUnique/>
      </w:docPartObj>
    </w:sdtPr>
    <w:sdtContent>
      <w:p w14:paraId="7CF14D5E" w14:textId="77777777" w:rsidR="00A54476" w:rsidRPr="0030596F" w:rsidRDefault="007665BD">
        <w:pPr>
          <w:pStyle w:val="Stopka"/>
          <w:jc w:val="right"/>
          <w:rPr>
            <w:rFonts w:ascii="Times New Roman" w:hAnsi="Times New Roman"/>
          </w:rPr>
        </w:pPr>
        <w:r w:rsidRPr="0030596F">
          <w:rPr>
            <w:rFonts w:ascii="Times New Roman" w:hAnsi="Times New Roman"/>
          </w:rPr>
          <w:fldChar w:fldCharType="begin"/>
        </w:r>
        <w:r w:rsidR="00A54476" w:rsidRPr="0030596F">
          <w:rPr>
            <w:rFonts w:ascii="Times New Roman" w:hAnsi="Times New Roman"/>
          </w:rPr>
          <w:instrText xml:space="preserve"> PAGE   \* MERGEFORMAT </w:instrText>
        </w:r>
        <w:r w:rsidRPr="0030596F">
          <w:rPr>
            <w:rFonts w:ascii="Times New Roman" w:hAnsi="Times New Roman"/>
          </w:rPr>
          <w:fldChar w:fldCharType="separate"/>
        </w:r>
        <w:r w:rsidR="0041030C">
          <w:rPr>
            <w:rFonts w:ascii="Times New Roman" w:hAnsi="Times New Roman"/>
            <w:noProof/>
          </w:rPr>
          <w:t>2</w:t>
        </w:r>
        <w:r w:rsidRPr="0030596F">
          <w:rPr>
            <w:rFonts w:ascii="Times New Roman" w:hAnsi="Times New Roman"/>
          </w:rPr>
          <w:fldChar w:fldCharType="end"/>
        </w:r>
      </w:p>
    </w:sdtContent>
  </w:sdt>
  <w:p w14:paraId="5031F726" w14:textId="77777777" w:rsidR="00A54476" w:rsidRPr="0030596F" w:rsidRDefault="00A54476">
    <w:pPr>
      <w:pStyle w:val="Stopka"/>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95118522"/>
      <w:docPartObj>
        <w:docPartGallery w:val="Page Numbers (Bottom of Page)"/>
        <w:docPartUnique/>
      </w:docPartObj>
    </w:sdtPr>
    <w:sdtContent>
      <w:p w14:paraId="4F1FD88B" w14:textId="77777777" w:rsidR="00A54476" w:rsidRPr="00B7681D" w:rsidRDefault="007665BD">
        <w:pPr>
          <w:pStyle w:val="Stopka"/>
          <w:jc w:val="right"/>
          <w:rPr>
            <w:rFonts w:ascii="Times New Roman" w:hAnsi="Times New Roman"/>
          </w:rPr>
        </w:pPr>
        <w:r w:rsidRPr="00B7681D">
          <w:rPr>
            <w:rFonts w:ascii="Times New Roman" w:hAnsi="Times New Roman"/>
          </w:rPr>
          <w:fldChar w:fldCharType="begin"/>
        </w:r>
        <w:r w:rsidR="00A54476" w:rsidRPr="00B7681D">
          <w:rPr>
            <w:rFonts w:ascii="Times New Roman" w:hAnsi="Times New Roman"/>
          </w:rPr>
          <w:instrText xml:space="preserve"> PAGE   \* MERGEFORMAT </w:instrText>
        </w:r>
        <w:r w:rsidRPr="00B7681D">
          <w:rPr>
            <w:rFonts w:ascii="Times New Roman" w:hAnsi="Times New Roman"/>
          </w:rPr>
          <w:fldChar w:fldCharType="separate"/>
        </w:r>
        <w:r w:rsidR="0041030C">
          <w:rPr>
            <w:rFonts w:ascii="Times New Roman" w:hAnsi="Times New Roman"/>
            <w:noProof/>
          </w:rPr>
          <w:t>1</w:t>
        </w:r>
        <w:r w:rsidRPr="00B7681D">
          <w:rPr>
            <w:rFonts w:ascii="Times New Roman" w:hAnsi="Times New Roman"/>
          </w:rPr>
          <w:fldChar w:fldCharType="end"/>
        </w:r>
      </w:p>
    </w:sdtContent>
  </w:sdt>
  <w:p w14:paraId="13C33626" w14:textId="77777777" w:rsidR="00A54476" w:rsidRPr="00B7681D" w:rsidRDefault="00A54476">
    <w:pPr>
      <w:pStyle w:val="Stopka"/>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D6ECC" w14:textId="77777777" w:rsidR="00BF3758" w:rsidRDefault="00BF3758" w:rsidP="00B1249E">
      <w:pPr>
        <w:spacing w:after="0" w:line="240" w:lineRule="auto"/>
      </w:pPr>
      <w:r>
        <w:separator/>
      </w:r>
    </w:p>
  </w:footnote>
  <w:footnote w:type="continuationSeparator" w:id="0">
    <w:p w14:paraId="03766ED0" w14:textId="77777777" w:rsidR="00BF3758" w:rsidRDefault="00BF3758" w:rsidP="00B12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694FA" w14:textId="77777777" w:rsidR="0071512E" w:rsidRDefault="0071512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73358" w14:textId="77777777" w:rsidR="0071512E" w:rsidRDefault="0071512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671DA" w14:textId="66D37410" w:rsidR="00A27465" w:rsidRPr="00CD2F95" w:rsidRDefault="00A27465" w:rsidP="0071512E">
    <w:pPr>
      <w:pStyle w:val="Nagwek"/>
      <w:rPr>
        <w:rFonts w:ascii="Times New Roman" w:hAnsi="Times New Roman"/>
        <w:b/>
        <w:i/>
        <w:sz w:val="20"/>
        <w:szCs w:val="20"/>
      </w:rPr>
    </w:pPr>
    <w:r w:rsidRPr="00CD2F95">
      <w:rPr>
        <w:rFonts w:ascii="Times New Roman" w:hAnsi="Times New Roman"/>
        <w:b/>
        <w:i/>
        <w:sz w:val="20"/>
        <w:szCs w:val="20"/>
      </w:rPr>
      <w:t xml:space="preserve">Załącznik nr </w:t>
    </w:r>
    <w:r w:rsidR="00D93B0D">
      <w:rPr>
        <w:rFonts w:ascii="Times New Roman" w:hAnsi="Times New Roman"/>
        <w:b/>
        <w:i/>
        <w:sz w:val="20"/>
        <w:szCs w:val="20"/>
      </w:rPr>
      <w:t>3</w:t>
    </w:r>
    <w:r w:rsidR="00B562C4">
      <w:rPr>
        <w:rFonts w:ascii="Times New Roman" w:hAnsi="Times New Roman"/>
        <w:b/>
        <w:i/>
        <w:sz w:val="20"/>
        <w:szCs w:val="20"/>
      </w:rPr>
      <w:t xml:space="preserve"> </w:t>
    </w:r>
    <w:r w:rsidRPr="00CD2F95">
      <w:rPr>
        <w:rFonts w:ascii="Times New Roman" w:hAnsi="Times New Roman"/>
        <w:b/>
        <w:i/>
        <w:sz w:val="20"/>
        <w:szCs w:val="20"/>
      </w:rPr>
      <w:t>do SWZ – Opis przedmiotu zamówienia</w:t>
    </w:r>
  </w:p>
  <w:p w14:paraId="390AA6DD" w14:textId="77777777" w:rsidR="00A54476" w:rsidRDefault="00A5447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lvl w:ilvl="0">
      <w:start w:val="1"/>
      <w:numFmt w:val="decimal"/>
      <w:lvlText w:val="%1)"/>
      <w:lvlJc w:val="left"/>
      <w:pPr>
        <w:tabs>
          <w:tab w:val="num" w:pos="0"/>
        </w:tabs>
        <w:ind w:left="765" w:hanging="360"/>
      </w:pPr>
    </w:lvl>
  </w:abstractNum>
  <w:abstractNum w:abstractNumId="1"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2" w15:restartNumberingAfterBreak="0">
    <w:nsid w:val="053618B7"/>
    <w:multiLevelType w:val="hybridMultilevel"/>
    <w:tmpl w:val="F52E806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0B95057F"/>
    <w:multiLevelType w:val="hybridMultilevel"/>
    <w:tmpl w:val="0F5CA3FC"/>
    <w:lvl w:ilvl="0" w:tplc="B5669DE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 w15:restartNumberingAfterBreak="0">
    <w:nsid w:val="13B42087"/>
    <w:multiLevelType w:val="hybridMultilevel"/>
    <w:tmpl w:val="3342D40E"/>
    <w:lvl w:ilvl="0" w:tplc="EAF2CB90">
      <w:start w:val="65535"/>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6D75862"/>
    <w:multiLevelType w:val="hybridMultilevel"/>
    <w:tmpl w:val="EECCA97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 w15:restartNumberingAfterBreak="0">
    <w:nsid w:val="1C482ED6"/>
    <w:multiLevelType w:val="multilevel"/>
    <w:tmpl w:val="B7C20F34"/>
    <w:lvl w:ilvl="0">
      <w:start w:val="13"/>
      <w:numFmt w:val="decimal"/>
      <w:pStyle w:val="Nagwek1"/>
      <w:lvlText w:val="%1"/>
      <w:lvlJc w:val="left"/>
      <w:pPr>
        <w:tabs>
          <w:tab w:val="num" w:pos="432"/>
        </w:tabs>
        <w:ind w:left="432" w:hanging="432"/>
      </w:pPr>
    </w:lvl>
    <w:lvl w:ilvl="1">
      <w:start w:val="1"/>
      <w:numFmt w:val="decimal"/>
      <w:pStyle w:val="Nagwek2"/>
      <w:lvlText w:val="%1.%2"/>
      <w:lvlJc w:val="left"/>
      <w:pPr>
        <w:tabs>
          <w:tab w:val="num" w:pos="576"/>
        </w:tabs>
        <w:ind w:left="576" w:hanging="576"/>
      </w:pPr>
    </w:lvl>
    <w:lvl w:ilvl="2">
      <w:start w:val="1"/>
      <w:numFmt w:val="decimal"/>
      <w:pStyle w:val="Nagwek3"/>
      <w:lvlText w:val="%3)"/>
      <w:lvlJc w:val="left"/>
      <w:pPr>
        <w:tabs>
          <w:tab w:val="num" w:pos="1146"/>
        </w:tabs>
        <w:ind w:left="1146" w:hanging="720"/>
      </w:pPr>
      <w:rPr>
        <w:rFonts w:ascii="Times New Roman" w:eastAsia="Times New Roman" w:hAnsi="Times New Roman" w:cs="Times New Roman"/>
      </w:rPr>
    </w:lvl>
    <w:lvl w:ilvl="3">
      <w:start w:val="1"/>
      <w:numFmt w:val="decimal"/>
      <w:pStyle w:val="Nagwek4"/>
      <w:lvlText w:val="%1.%2.%3.%4"/>
      <w:lvlJc w:val="left"/>
      <w:pPr>
        <w:tabs>
          <w:tab w:val="num" w:pos="864"/>
        </w:tabs>
        <w:ind w:left="864" w:hanging="864"/>
      </w:pPr>
    </w:lvl>
    <w:lvl w:ilvl="4">
      <w:start w:val="1"/>
      <w:numFmt w:val="decimal"/>
      <w:pStyle w:val="Nagwek5"/>
      <w:lvlText w:val="%1.%2.%3.%4.%5"/>
      <w:lvlJc w:val="left"/>
      <w:pPr>
        <w:tabs>
          <w:tab w:val="num" w:pos="1008"/>
        </w:tabs>
        <w:ind w:left="1008" w:hanging="1008"/>
      </w:pPr>
    </w:lvl>
    <w:lvl w:ilvl="5">
      <w:start w:val="1"/>
      <w:numFmt w:val="decimal"/>
      <w:pStyle w:val="Nagwek6"/>
      <w:lvlText w:val="%1.%2.%3.%4.%5.%6"/>
      <w:lvlJc w:val="left"/>
      <w:pPr>
        <w:tabs>
          <w:tab w:val="num" w:pos="1152"/>
        </w:tabs>
        <w:ind w:left="1152" w:hanging="1152"/>
      </w:pPr>
    </w:lvl>
    <w:lvl w:ilvl="6">
      <w:start w:val="1"/>
      <w:numFmt w:val="decimal"/>
      <w:pStyle w:val="Nagwek7"/>
      <w:lvlText w:val="%1.%2.%3.%4.%5.%6.%7"/>
      <w:lvlJc w:val="left"/>
      <w:pPr>
        <w:tabs>
          <w:tab w:val="num" w:pos="1296"/>
        </w:tabs>
        <w:ind w:left="1296" w:hanging="1296"/>
      </w:pPr>
    </w:lvl>
    <w:lvl w:ilvl="7">
      <w:start w:val="1"/>
      <w:numFmt w:val="decimal"/>
      <w:pStyle w:val="Nagwek8"/>
      <w:lvlText w:val="%1.%2.%3.%4.%5.%6.%7.%8"/>
      <w:lvlJc w:val="left"/>
      <w:pPr>
        <w:tabs>
          <w:tab w:val="num" w:pos="1440"/>
        </w:tabs>
        <w:ind w:left="1440" w:hanging="1440"/>
      </w:pPr>
    </w:lvl>
    <w:lvl w:ilvl="8">
      <w:start w:val="1"/>
      <w:numFmt w:val="decimal"/>
      <w:pStyle w:val="Nagwek9"/>
      <w:lvlText w:val="%1.%2.%3.%4.%5.%6.%7.%8.%9"/>
      <w:lvlJc w:val="left"/>
      <w:pPr>
        <w:tabs>
          <w:tab w:val="num" w:pos="1584"/>
        </w:tabs>
        <w:ind w:left="1584" w:hanging="1584"/>
      </w:pPr>
    </w:lvl>
  </w:abstractNum>
  <w:abstractNum w:abstractNumId="7" w15:restartNumberingAfterBreak="0">
    <w:nsid w:val="21086112"/>
    <w:multiLevelType w:val="multilevel"/>
    <w:tmpl w:val="C1686A54"/>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5432E7B"/>
    <w:multiLevelType w:val="hybridMultilevel"/>
    <w:tmpl w:val="AEE637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46343A"/>
    <w:multiLevelType w:val="hybridMultilevel"/>
    <w:tmpl w:val="406CB8A2"/>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295C6952"/>
    <w:multiLevelType w:val="hybridMultilevel"/>
    <w:tmpl w:val="70A25D9E"/>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 w15:restartNumberingAfterBreak="0">
    <w:nsid w:val="29D75906"/>
    <w:multiLevelType w:val="hybridMultilevel"/>
    <w:tmpl w:val="7C16D94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3B54EE"/>
    <w:multiLevelType w:val="hybridMultilevel"/>
    <w:tmpl w:val="2EDC1EDE"/>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2E1D381F"/>
    <w:multiLevelType w:val="hybridMultilevel"/>
    <w:tmpl w:val="EECCA97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 w15:restartNumberingAfterBreak="0">
    <w:nsid w:val="32F471CE"/>
    <w:multiLevelType w:val="multilevel"/>
    <w:tmpl w:val="BAF87332"/>
    <w:name w:val="WW8Num142"/>
    <w:lvl w:ilvl="0">
      <w:start w:val="1"/>
      <w:numFmt w:val="decimal"/>
      <w:lvlText w:val="%1."/>
      <w:lvlJc w:val="left"/>
      <w:pPr>
        <w:tabs>
          <w:tab w:val="num" w:pos="360"/>
        </w:tabs>
        <w:ind w:left="360" w:hanging="360"/>
      </w:pPr>
      <w:rPr>
        <w:rFonts w:cs="Times New Roman" w:hint="default"/>
        <w:b w:val="0"/>
        <w:bCs w:val="0"/>
        <w:i w:val="0"/>
      </w:rPr>
    </w:lvl>
    <w:lvl w:ilvl="1">
      <w:start w:val="1"/>
      <w:numFmt w:val="lowerLetter"/>
      <w:lvlText w:val="%2)"/>
      <w:lvlJc w:val="left"/>
      <w:pPr>
        <w:tabs>
          <w:tab w:val="num" w:pos="1860"/>
        </w:tabs>
        <w:ind w:left="1860" w:hanging="360"/>
      </w:pPr>
      <w:rPr>
        <w:rFonts w:cs="Times New Roman" w:hint="default"/>
        <w:b w:val="0"/>
        <w:bCs w:val="0"/>
        <w:i w:val="0"/>
        <w:iCs w:val="0"/>
      </w:rPr>
    </w:lvl>
    <w:lvl w:ilvl="2">
      <w:start w:val="2"/>
      <w:numFmt w:val="decimal"/>
      <w:lvlText w:val="%3)"/>
      <w:lvlJc w:val="left"/>
      <w:pPr>
        <w:tabs>
          <w:tab w:val="num" w:pos="2760"/>
        </w:tabs>
        <w:ind w:left="2760" w:hanging="360"/>
      </w:pPr>
      <w:rPr>
        <w:rFonts w:cs="Times New Roman" w:hint="default"/>
        <w:b w:val="0"/>
        <w:bCs w:val="0"/>
      </w:rPr>
    </w:lvl>
    <w:lvl w:ilvl="3">
      <w:start w:val="1"/>
      <w:numFmt w:val="lowerLetter"/>
      <w:lvlText w:val="%4)"/>
      <w:lvlJc w:val="left"/>
      <w:pPr>
        <w:tabs>
          <w:tab w:val="num" w:pos="3300"/>
        </w:tabs>
        <w:ind w:left="3300" w:hanging="360"/>
      </w:pPr>
      <w:rPr>
        <w:rFonts w:cs="Times New Roman" w:hint="default"/>
        <w:b w:val="0"/>
        <w:bCs w:val="0"/>
        <w:i w:val="0"/>
        <w:iCs w:val="0"/>
      </w:rPr>
    </w:lvl>
    <w:lvl w:ilvl="4">
      <w:start w:val="6"/>
      <w:numFmt w:val="decimal"/>
      <w:lvlText w:val="%5."/>
      <w:lvlJc w:val="left"/>
      <w:pPr>
        <w:tabs>
          <w:tab w:val="num" w:pos="4020"/>
        </w:tabs>
        <w:ind w:left="4020" w:hanging="360"/>
      </w:pPr>
      <w:rPr>
        <w:rFonts w:cs="Times New Roman" w:hint="default"/>
        <w:b w:val="0"/>
        <w:bCs w:val="0"/>
        <w:i w:val="0"/>
        <w:iCs w:val="0"/>
      </w:rPr>
    </w:lvl>
    <w:lvl w:ilvl="5">
      <w:start w:val="1"/>
      <w:numFmt w:val="decimal"/>
      <w:lvlText w:val="%6)"/>
      <w:lvlJc w:val="left"/>
      <w:pPr>
        <w:tabs>
          <w:tab w:val="num" w:pos="4920"/>
        </w:tabs>
        <w:ind w:left="4920" w:hanging="360"/>
      </w:pPr>
      <w:rPr>
        <w:rFonts w:cs="Times New Roman" w:hint="default"/>
        <w:b w:val="0"/>
        <w:bCs w:val="0"/>
      </w:rPr>
    </w:lvl>
    <w:lvl w:ilvl="6">
      <w:start w:val="1"/>
      <w:numFmt w:val="decimal"/>
      <w:lvlText w:val="%7."/>
      <w:lvlJc w:val="left"/>
      <w:pPr>
        <w:tabs>
          <w:tab w:val="num" w:pos="5460"/>
        </w:tabs>
        <w:ind w:left="5460" w:hanging="360"/>
      </w:pPr>
      <w:rPr>
        <w:rFonts w:hint="default"/>
        <w:b w:val="0"/>
        <w:bCs w:val="0"/>
      </w:rPr>
    </w:lvl>
    <w:lvl w:ilvl="7">
      <w:start w:val="1"/>
      <w:numFmt w:val="lowerLetter"/>
      <w:lvlText w:val="%8."/>
      <w:lvlJc w:val="left"/>
      <w:pPr>
        <w:tabs>
          <w:tab w:val="num" w:pos="6180"/>
        </w:tabs>
        <w:ind w:left="6180" w:hanging="360"/>
      </w:pPr>
      <w:rPr>
        <w:rFonts w:cs="Times New Roman" w:hint="default"/>
      </w:rPr>
    </w:lvl>
    <w:lvl w:ilvl="8">
      <w:start w:val="1"/>
      <w:numFmt w:val="lowerRoman"/>
      <w:lvlText w:val="%9."/>
      <w:lvlJc w:val="right"/>
      <w:pPr>
        <w:tabs>
          <w:tab w:val="num" w:pos="6900"/>
        </w:tabs>
        <w:ind w:left="6900" w:hanging="180"/>
      </w:pPr>
      <w:rPr>
        <w:rFonts w:cs="Times New Roman" w:hint="default"/>
      </w:rPr>
    </w:lvl>
  </w:abstractNum>
  <w:abstractNum w:abstractNumId="15" w15:restartNumberingAfterBreak="0">
    <w:nsid w:val="33AF7F80"/>
    <w:multiLevelType w:val="hybridMultilevel"/>
    <w:tmpl w:val="546E7CD4"/>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348F22D1"/>
    <w:multiLevelType w:val="hybridMultilevel"/>
    <w:tmpl w:val="2F9CEE2A"/>
    <w:lvl w:ilvl="0" w:tplc="648CA512">
      <w:start w:val="1"/>
      <w:numFmt w:val="decimal"/>
      <w:lvlText w:val="%1."/>
      <w:lvlJc w:val="left"/>
      <w:pPr>
        <w:ind w:left="360" w:hanging="360"/>
      </w:pPr>
      <w:rPr>
        <w:strike w:val="0"/>
        <w:dstrike w:val="0"/>
        <w:color w:val="auto"/>
        <w:u w:val="none"/>
        <w:effect w:val="none"/>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 w15:restartNumberingAfterBreak="0">
    <w:nsid w:val="3509555F"/>
    <w:multiLevelType w:val="hybridMultilevel"/>
    <w:tmpl w:val="121E64D2"/>
    <w:lvl w:ilvl="0" w:tplc="32A8BB60">
      <w:start w:val="1"/>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E44451"/>
    <w:multiLevelType w:val="hybridMultilevel"/>
    <w:tmpl w:val="18DAE414"/>
    <w:lvl w:ilvl="0" w:tplc="99CE0120">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15:restartNumberingAfterBreak="0">
    <w:nsid w:val="406B7775"/>
    <w:multiLevelType w:val="hybridMultilevel"/>
    <w:tmpl w:val="4E6C0BF2"/>
    <w:lvl w:ilvl="0" w:tplc="AD507E98">
      <w:start w:val="1"/>
      <w:numFmt w:val="decimal"/>
      <w:lvlText w:val="%1."/>
      <w:lvlJc w:val="left"/>
      <w:pPr>
        <w:ind w:left="360" w:hanging="360"/>
      </w:pPr>
      <w:rPr>
        <w:rFonts w:ascii="Times New Roman" w:eastAsia="Times New Roman" w:hAnsi="Times New Roman" w:cs="Times New Roman" w:hint="default"/>
        <w:b w:val="0"/>
        <w:i w:val="0"/>
        <w:iCs w:val="0"/>
        <w:strike w:val="0"/>
        <w:dstrike w:val="0"/>
        <w:color w:val="auto"/>
        <w:u w:val="none"/>
        <w:effect w:val="none"/>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490211F5"/>
    <w:multiLevelType w:val="hybridMultilevel"/>
    <w:tmpl w:val="B76C2A7C"/>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4E2D5542"/>
    <w:multiLevelType w:val="hybridMultilevel"/>
    <w:tmpl w:val="3E42E734"/>
    <w:lvl w:ilvl="0" w:tplc="ED4280E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E8451CB"/>
    <w:multiLevelType w:val="hybridMultilevel"/>
    <w:tmpl w:val="F56852B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3" w15:restartNumberingAfterBreak="0">
    <w:nsid w:val="581C752F"/>
    <w:multiLevelType w:val="hybridMultilevel"/>
    <w:tmpl w:val="F52E806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4" w15:restartNumberingAfterBreak="0">
    <w:nsid w:val="605F7579"/>
    <w:multiLevelType w:val="hybridMultilevel"/>
    <w:tmpl w:val="F7EC9EF2"/>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616E04E3"/>
    <w:multiLevelType w:val="hybridMultilevel"/>
    <w:tmpl w:val="682CF584"/>
    <w:lvl w:ilvl="0" w:tplc="ED4280E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63296498"/>
    <w:multiLevelType w:val="hybridMultilevel"/>
    <w:tmpl w:val="D8B4169A"/>
    <w:lvl w:ilvl="0" w:tplc="EAF2CB90">
      <w:start w:val="65535"/>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B1E2A7D"/>
    <w:multiLevelType w:val="hybridMultilevel"/>
    <w:tmpl w:val="6F3011FA"/>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71CE2ADC"/>
    <w:multiLevelType w:val="hybridMultilevel"/>
    <w:tmpl w:val="32EE58B4"/>
    <w:lvl w:ilvl="0" w:tplc="298682A4">
      <w:start w:val="1"/>
      <w:numFmt w:val="decimal"/>
      <w:lvlText w:val="%1."/>
      <w:lvlJc w:val="left"/>
      <w:pPr>
        <w:ind w:left="360" w:hanging="360"/>
      </w:pPr>
      <w:rPr>
        <w:color w:val="00000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9" w15:restartNumberingAfterBreak="0">
    <w:nsid w:val="73BD713C"/>
    <w:multiLevelType w:val="hybridMultilevel"/>
    <w:tmpl w:val="CB1474F2"/>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78A64EDE"/>
    <w:multiLevelType w:val="hybridMultilevel"/>
    <w:tmpl w:val="F514B0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D690AB8"/>
    <w:multiLevelType w:val="hybridMultilevel"/>
    <w:tmpl w:val="AA34336A"/>
    <w:lvl w:ilvl="0" w:tplc="94A617D6">
      <w:start w:val="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4274919">
    <w:abstractNumId w:val="6"/>
  </w:num>
  <w:num w:numId="2" w16cid:durableId="1066994727">
    <w:abstractNumId w:val="0"/>
    <w:lvlOverride w:ilvl="0">
      <w:startOverride w:val="1"/>
    </w:lvlOverride>
  </w:num>
  <w:num w:numId="3" w16cid:durableId="9805797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123957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55517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9141582">
    <w:abstractNumId w:val="27"/>
  </w:num>
  <w:num w:numId="7" w16cid:durableId="1459377423">
    <w:abstractNumId w:val="15"/>
  </w:num>
  <w:num w:numId="8" w16cid:durableId="18544922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79033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95755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31503167">
    <w:abstractNumId w:val="1"/>
    <w:lvlOverride w:ilvl="0">
      <w:startOverride w:val="1"/>
    </w:lvlOverride>
  </w:num>
  <w:num w:numId="12" w16cid:durableId="368379870">
    <w:abstractNumId w:val="29"/>
  </w:num>
  <w:num w:numId="13" w16cid:durableId="1506438776">
    <w:abstractNumId w:val="20"/>
  </w:num>
  <w:num w:numId="14" w16cid:durableId="1283731078">
    <w:abstractNumId w:val="9"/>
  </w:num>
  <w:num w:numId="15" w16cid:durableId="1569464436">
    <w:abstractNumId w:val="12"/>
  </w:num>
  <w:num w:numId="16" w16cid:durableId="13101622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68420076">
    <w:abstractNumId w:val="24"/>
  </w:num>
  <w:num w:numId="18" w16cid:durableId="8265517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3868564">
    <w:abstractNumId w:val="21"/>
  </w:num>
  <w:num w:numId="20" w16cid:durableId="660230609">
    <w:abstractNumId w:val="25"/>
  </w:num>
  <w:num w:numId="21" w16cid:durableId="824394933">
    <w:abstractNumId w:val="5"/>
  </w:num>
  <w:num w:numId="22" w16cid:durableId="1997300212">
    <w:abstractNumId w:val="26"/>
  </w:num>
  <w:num w:numId="23" w16cid:durableId="814445131">
    <w:abstractNumId w:val="4"/>
  </w:num>
  <w:num w:numId="24" w16cid:durableId="972558203">
    <w:abstractNumId w:val="30"/>
  </w:num>
  <w:num w:numId="25" w16cid:durableId="1493134100">
    <w:abstractNumId w:val="8"/>
  </w:num>
  <w:num w:numId="26" w16cid:durableId="709263177">
    <w:abstractNumId w:val="10"/>
  </w:num>
  <w:num w:numId="27" w16cid:durableId="1334795189">
    <w:abstractNumId w:val="3"/>
  </w:num>
  <w:num w:numId="28" w16cid:durableId="376129465">
    <w:abstractNumId w:val="23"/>
  </w:num>
  <w:num w:numId="29" w16cid:durableId="812451340">
    <w:abstractNumId w:val="2"/>
  </w:num>
  <w:num w:numId="30" w16cid:durableId="1166021463">
    <w:abstractNumId w:val="17"/>
  </w:num>
  <w:num w:numId="31" w16cid:durableId="207761708">
    <w:abstractNumId w:val="11"/>
  </w:num>
  <w:num w:numId="32" w16cid:durableId="1403260772">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7C6"/>
    <w:rsid w:val="00012E86"/>
    <w:rsid w:val="00014949"/>
    <w:rsid w:val="00014DF7"/>
    <w:rsid w:val="000204E1"/>
    <w:rsid w:val="00021299"/>
    <w:rsid w:val="00021BCD"/>
    <w:rsid w:val="00022CE9"/>
    <w:rsid w:val="00023D07"/>
    <w:rsid w:val="00023E15"/>
    <w:rsid w:val="00034959"/>
    <w:rsid w:val="00035AC1"/>
    <w:rsid w:val="00036F10"/>
    <w:rsid w:val="000405CA"/>
    <w:rsid w:val="00041855"/>
    <w:rsid w:val="0004200F"/>
    <w:rsid w:val="000429D8"/>
    <w:rsid w:val="0004651E"/>
    <w:rsid w:val="00051080"/>
    <w:rsid w:val="00051A71"/>
    <w:rsid w:val="00051CF5"/>
    <w:rsid w:val="0005277F"/>
    <w:rsid w:val="000546B5"/>
    <w:rsid w:val="00067325"/>
    <w:rsid w:val="000740D6"/>
    <w:rsid w:val="00074847"/>
    <w:rsid w:val="0008048A"/>
    <w:rsid w:val="00083AF2"/>
    <w:rsid w:val="00084F49"/>
    <w:rsid w:val="000874EC"/>
    <w:rsid w:val="00092089"/>
    <w:rsid w:val="000923A5"/>
    <w:rsid w:val="00093471"/>
    <w:rsid w:val="000952BD"/>
    <w:rsid w:val="000A119E"/>
    <w:rsid w:val="000B14BD"/>
    <w:rsid w:val="000B178C"/>
    <w:rsid w:val="000B3013"/>
    <w:rsid w:val="000B6807"/>
    <w:rsid w:val="000B6A14"/>
    <w:rsid w:val="000C028D"/>
    <w:rsid w:val="000C07EE"/>
    <w:rsid w:val="000C739B"/>
    <w:rsid w:val="000C79F6"/>
    <w:rsid w:val="000C7C28"/>
    <w:rsid w:val="000D22FB"/>
    <w:rsid w:val="000D25B6"/>
    <w:rsid w:val="000D5B44"/>
    <w:rsid w:val="000E4554"/>
    <w:rsid w:val="000E480D"/>
    <w:rsid w:val="000F3732"/>
    <w:rsid w:val="000F5A34"/>
    <w:rsid w:val="000F675C"/>
    <w:rsid w:val="00100A0D"/>
    <w:rsid w:val="001012A8"/>
    <w:rsid w:val="001024A4"/>
    <w:rsid w:val="0011012A"/>
    <w:rsid w:val="00110745"/>
    <w:rsid w:val="00112F06"/>
    <w:rsid w:val="00113210"/>
    <w:rsid w:val="00121D1F"/>
    <w:rsid w:val="00122716"/>
    <w:rsid w:val="00122C64"/>
    <w:rsid w:val="00124D48"/>
    <w:rsid w:val="001253DD"/>
    <w:rsid w:val="00125A88"/>
    <w:rsid w:val="001355EA"/>
    <w:rsid w:val="00137F04"/>
    <w:rsid w:val="00143B93"/>
    <w:rsid w:val="00144E46"/>
    <w:rsid w:val="00145CF6"/>
    <w:rsid w:val="001506CF"/>
    <w:rsid w:val="001507D9"/>
    <w:rsid w:val="001512BC"/>
    <w:rsid w:val="00151D14"/>
    <w:rsid w:val="00153042"/>
    <w:rsid w:val="00155412"/>
    <w:rsid w:val="00156319"/>
    <w:rsid w:val="00160B7E"/>
    <w:rsid w:val="00161D43"/>
    <w:rsid w:val="001631D0"/>
    <w:rsid w:val="00163C9C"/>
    <w:rsid w:val="001671A5"/>
    <w:rsid w:val="001678B2"/>
    <w:rsid w:val="00170447"/>
    <w:rsid w:val="00170F2A"/>
    <w:rsid w:val="001735E8"/>
    <w:rsid w:val="001812AC"/>
    <w:rsid w:val="00183446"/>
    <w:rsid w:val="00183EBD"/>
    <w:rsid w:val="001913DC"/>
    <w:rsid w:val="0019567F"/>
    <w:rsid w:val="0019629D"/>
    <w:rsid w:val="001A2CA7"/>
    <w:rsid w:val="001A3925"/>
    <w:rsid w:val="001A65E7"/>
    <w:rsid w:val="001B3543"/>
    <w:rsid w:val="001B35B2"/>
    <w:rsid w:val="001C11CA"/>
    <w:rsid w:val="001C1363"/>
    <w:rsid w:val="001C2E6A"/>
    <w:rsid w:val="001C5F13"/>
    <w:rsid w:val="001D3B1B"/>
    <w:rsid w:val="001D4D92"/>
    <w:rsid w:val="001D526B"/>
    <w:rsid w:val="001E0246"/>
    <w:rsid w:val="001E1179"/>
    <w:rsid w:val="001E2FFF"/>
    <w:rsid w:val="001E3EED"/>
    <w:rsid w:val="001E4AF2"/>
    <w:rsid w:val="001F2062"/>
    <w:rsid w:val="001F38FC"/>
    <w:rsid w:val="00202540"/>
    <w:rsid w:val="00203499"/>
    <w:rsid w:val="00205F32"/>
    <w:rsid w:val="00207092"/>
    <w:rsid w:val="002074C2"/>
    <w:rsid w:val="00210A72"/>
    <w:rsid w:val="00211822"/>
    <w:rsid w:val="00211A0A"/>
    <w:rsid w:val="0021387B"/>
    <w:rsid w:val="0021399D"/>
    <w:rsid w:val="00214419"/>
    <w:rsid w:val="00214978"/>
    <w:rsid w:val="00214DF2"/>
    <w:rsid w:val="00220339"/>
    <w:rsid w:val="00220381"/>
    <w:rsid w:val="002221F7"/>
    <w:rsid w:val="002228A8"/>
    <w:rsid w:val="0022356F"/>
    <w:rsid w:val="00223D89"/>
    <w:rsid w:val="00226DB4"/>
    <w:rsid w:val="00230F07"/>
    <w:rsid w:val="002322B9"/>
    <w:rsid w:val="00232737"/>
    <w:rsid w:val="002327C9"/>
    <w:rsid w:val="002341FE"/>
    <w:rsid w:val="0023582A"/>
    <w:rsid w:val="00235D3B"/>
    <w:rsid w:val="00235EFC"/>
    <w:rsid w:val="00236C0B"/>
    <w:rsid w:val="002406B6"/>
    <w:rsid w:val="0024372C"/>
    <w:rsid w:val="002459E4"/>
    <w:rsid w:val="00250AD6"/>
    <w:rsid w:val="002526D8"/>
    <w:rsid w:val="00252C56"/>
    <w:rsid w:val="00255BBF"/>
    <w:rsid w:val="00257229"/>
    <w:rsid w:val="00257262"/>
    <w:rsid w:val="00262E5B"/>
    <w:rsid w:val="0026384F"/>
    <w:rsid w:val="00270251"/>
    <w:rsid w:val="00273B8B"/>
    <w:rsid w:val="0027430D"/>
    <w:rsid w:val="002746A0"/>
    <w:rsid w:val="00274BA7"/>
    <w:rsid w:val="00274E36"/>
    <w:rsid w:val="002838C8"/>
    <w:rsid w:val="002854EB"/>
    <w:rsid w:val="0028590C"/>
    <w:rsid w:val="0028711A"/>
    <w:rsid w:val="002904E2"/>
    <w:rsid w:val="00291505"/>
    <w:rsid w:val="00294CE3"/>
    <w:rsid w:val="00295CFB"/>
    <w:rsid w:val="00295DE8"/>
    <w:rsid w:val="002B3F82"/>
    <w:rsid w:val="002B748F"/>
    <w:rsid w:val="002C4087"/>
    <w:rsid w:val="002D0F8C"/>
    <w:rsid w:val="002E78E2"/>
    <w:rsid w:val="002F0DC3"/>
    <w:rsid w:val="002F178B"/>
    <w:rsid w:val="002F1D71"/>
    <w:rsid w:val="002F63FD"/>
    <w:rsid w:val="002F6720"/>
    <w:rsid w:val="002F77AD"/>
    <w:rsid w:val="002F7A96"/>
    <w:rsid w:val="0030596F"/>
    <w:rsid w:val="00310B07"/>
    <w:rsid w:val="0031751D"/>
    <w:rsid w:val="003221D1"/>
    <w:rsid w:val="003269AE"/>
    <w:rsid w:val="0033137D"/>
    <w:rsid w:val="00340B5C"/>
    <w:rsid w:val="00341C65"/>
    <w:rsid w:val="003440F8"/>
    <w:rsid w:val="00344D0D"/>
    <w:rsid w:val="00345D04"/>
    <w:rsid w:val="00347C3A"/>
    <w:rsid w:val="003515D2"/>
    <w:rsid w:val="00352D19"/>
    <w:rsid w:val="003568B4"/>
    <w:rsid w:val="00362B5A"/>
    <w:rsid w:val="0036632D"/>
    <w:rsid w:val="00366E90"/>
    <w:rsid w:val="003706A5"/>
    <w:rsid w:val="00373415"/>
    <w:rsid w:val="00373B3A"/>
    <w:rsid w:val="003762B9"/>
    <w:rsid w:val="0038067F"/>
    <w:rsid w:val="00386D13"/>
    <w:rsid w:val="00387496"/>
    <w:rsid w:val="00387B62"/>
    <w:rsid w:val="003911CB"/>
    <w:rsid w:val="003919FF"/>
    <w:rsid w:val="00394A36"/>
    <w:rsid w:val="003A10B3"/>
    <w:rsid w:val="003A585B"/>
    <w:rsid w:val="003B03C9"/>
    <w:rsid w:val="003B6B0A"/>
    <w:rsid w:val="003C2024"/>
    <w:rsid w:val="003C35C0"/>
    <w:rsid w:val="003D3747"/>
    <w:rsid w:val="003D67DA"/>
    <w:rsid w:val="003D6804"/>
    <w:rsid w:val="003E2600"/>
    <w:rsid w:val="003E5A48"/>
    <w:rsid w:val="003E7610"/>
    <w:rsid w:val="003E76E1"/>
    <w:rsid w:val="003F18CB"/>
    <w:rsid w:val="003F1F8F"/>
    <w:rsid w:val="00400866"/>
    <w:rsid w:val="004016AC"/>
    <w:rsid w:val="00403605"/>
    <w:rsid w:val="00403EC6"/>
    <w:rsid w:val="0040440C"/>
    <w:rsid w:val="004056B9"/>
    <w:rsid w:val="0041030C"/>
    <w:rsid w:val="00411505"/>
    <w:rsid w:val="0041246F"/>
    <w:rsid w:val="00414244"/>
    <w:rsid w:val="00416DB6"/>
    <w:rsid w:val="00420807"/>
    <w:rsid w:val="00421434"/>
    <w:rsid w:val="00422408"/>
    <w:rsid w:val="00422CF8"/>
    <w:rsid w:val="00424D19"/>
    <w:rsid w:val="00427DB4"/>
    <w:rsid w:val="00433A18"/>
    <w:rsid w:val="004341DA"/>
    <w:rsid w:val="00434B12"/>
    <w:rsid w:val="00436709"/>
    <w:rsid w:val="00441CB3"/>
    <w:rsid w:val="0044201C"/>
    <w:rsid w:val="00444F03"/>
    <w:rsid w:val="00445FCA"/>
    <w:rsid w:val="00451B04"/>
    <w:rsid w:val="00452D04"/>
    <w:rsid w:val="00454784"/>
    <w:rsid w:val="00456BE7"/>
    <w:rsid w:val="00461A0B"/>
    <w:rsid w:val="00462202"/>
    <w:rsid w:val="004643CD"/>
    <w:rsid w:val="004653BB"/>
    <w:rsid w:val="0047297C"/>
    <w:rsid w:val="00477E9A"/>
    <w:rsid w:val="0048311B"/>
    <w:rsid w:val="00487541"/>
    <w:rsid w:val="00487FA8"/>
    <w:rsid w:val="00491EA2"/>
    <w:rsid w:val="00496A22"/>
    <w:rsid w:val="004A0891"/>
    <w:rsid w:val="004A111C"/>
    <w:rsid w:val="004B2E1D"/>
    <w:rsid w:val="004B33CF"/>
    <w:rsid w:val="004B4BE9"/>
    <w:rsid w:val="004B50AA"/>
    <w:rsid w:val="004B5EA4"/>
    <w:rsid w:val="004B6ACF"/>
    <w:rsid w:val="004C0060"/>
    <w:rsid w:val="004D059A"/>
    <w:rsid w:val="004D4B40"/>
    <w:rsid w:val="004D7C81"/>
    <w:rsid w:val="004E33EF"/>
    <w:rsid w:val="004E639B"/>
    <w:rsid w:val="004F3CF6"/>
    <w:rsid w:val="00501A1D"/>
    <w:rsid w:val="005020ED"/>
    <w:rsid w:val="0051483F"/>
    <w:rsid w:val="00514AD2"/>
    <w:rsid w:val="00520304"/>
    <w:rsid w:val="00521F8C"/>
    <w:rsid w:val="005236D6"/>
    <w:rsid w:val="00523E14"/>
    <w:rsid w:val="00524C94"/>
    <w:rsid w:val="00525BA1"/>
    <w:rsid w:val="005269D4"/>
    <w:rsid w:val="00530587"/>
    <w:rsid w:val="005311AE"/>
    <w:rsid w:val="005348A6"/>
    <w:rsid w:val="00542372"/>
    <w:rsid w:val="005440F0"/>
    <w:rsid w:val="00544B5F"/>
    <w:rsid w:val="00545670"/>
    <w:rsid w:val="00560CC3"/>
    <w:rsid w:val="0056114B"/>
    <w:rsid w:val="005614FC"/>
    <w:rsid w:val="00561D0C"/>
    <w:rsid w:val="005651D3"/>
    <w:rsid w:val="00566137"/>
    <w:rsid w:val="00572EC5"/>
    <w:rsid w:val="00581352"/>
    <w:rsid w:val="0058223E"/>
    <w:rsid w:val="00582CB7"/>
    <w:rsid w:val="005864BB"/>
    <w:rsid w:val="0059508A"/>
    <w:rsid w:val="00595509"/>
    <w:rsid w:val="00595819"/>
    <w:rsid w:val="005A182C"/>
    <w:rsid w:val="005A1EA2"/>
    <w:rsid w:val="005A5ED7"/>
    <w:rsid w:val="005A7656"/>
    <w:rsid w:val="005B025E"/>
    <w:rsid w:val="005B148D"/>
    <w:rsid w:val="005B2D43"/>
    <w:rsid w:val="005B3D9F"/>
    <w:rsid w:val="005B4834"/>
    <w:rsid w:val="005B60B1"/>
    <w:rsid w:val="005B6DA3"/>
    <w:rsid w:val="005C0B13"/>
    <w:rsid w:val="005C1C1C"/>
    <w:rsid w:val="005C4A36"/>
    <w:rsid w:val="005C5C8F"/>
    <w:rsid w:val="005C6025"/>
    <w:rsid w:val="005D0077"/>
    <w:rsid w:val="005D044C"/>
    <w:rsid w:val="005D131E"/>
    <w:rsid w:val="005D1C25"/>
    <w:rsid w:val="005D1F0C"/>
    <w:rsid w:val="005D2E5B"/>
    <w:rsid w:val="005E0BC5"/>
    <w:rsid w:val="005E3CA3"/>
    <w:rsid w:val="005F237C"/>
    <w:rsid w:val="005F3145"/>
    <w:rsid w:val="005F57B0"/>
    <w:rsid w:val="00600EBD"/>
    <w:rsid w:val="00605139"/>
    <w:rsid w:val="006071CE"/>
    <w:rsid w:val="006078B6"/>
    <w:rsid w:val="00607E94"/>
    <w:rsid w:val="006100EC"/>
    <w:rsid w:val="0061565A"/>
    <w:rsid w:val="006160EB"/>
    <w:rsid w:val="0062295E"/>
    <w:rsid w:val="00623C77"/>
    <w:rsid w:val="00633EF5"/>
    <w:rsid w:val="00635783"/>
    <w:rsid w:val="006429ED"/>
    <w:rsid w:val="00643559"/>
    <w:rsid w:val="0065231D"/>
    <w:rsid w:val="00656653"/>
    <w:rsid w:val="00656B9C"/>
    <w:rsid w:val="00657AE0"/>
    <w:rsid w:val="00661923"/>
    <w:rsid w:val="00665DB4"/>
    <w:rsid w:val="00666E6D"/>
    <w:rsid w:val="00671068"/>
    <w:rsid w:val="0067311A"/>
    <w:rsid w:val="00676FE4"/>
    <w:rsid w:val="00684425"/>
    <w:rsid w:val="00685D09"/>
    <w:rsid w:val="00686761"/>
    <w:rsid w:val="0068732D"/>
    <w:rsid w:val="00690162"/>
    <w:rsid w:val="00693FF3"/>
    <w:rsid w:val="006941DE"/>
    <w:rsid w:val="00694ECD"/>
    <w:rsid w:val="006959CB"/>
    <w:rsid w:val="006A0EF7"/>
    <w:rsid w:val="006A41DE"/>
    <w:rsid w:val="006A5764"/>
    <w:rsid w:val="006B0000"/>
    <w:rsid w:val="006B0A7E"/>
    <w:rsid w:val="006C0835"/>
    <w:rsid w:val="006C6213"/>
    <w:rsid w:val="006D59BE"/>
    <w:rsid w:val="006E2ABE"/>
    <w:rsid w:val="006E4107"/>
    <w:rsid w:val="006E5193"/>
    <w:rsid w:val="006E729A"/>
    <w:rsid w:val="006F47BC"/>
    <w:rsid w:val="007002F0"/>
    <w:rsid w:val="00704FEE"/>
    <w:rsid w:val="007063AE"/>
    <w:rsid w:val="007120C2"/>
    <w:rsid w:val="0071512E"/>
    <w:rsid w:val="00717B2F"/>
    <w:rsid w:val="00734B1C"/>
    <w:rsid w:val="007377BD"/>
    <w:rsid w:val="00747A22"/>
    <w:rsid w:val="00754C81"/>
    <w:rsid w:val="00755E90"/>
    <w:rsid w:val="00756970"/>
    <w:rsid w:val="0075741D"/>
    <w:rsid w:val="0076028C"/>
    <w:rsid w:val="007648F1"/>
    <w:rsid w:val="007665BD"/>
    <w:rsid w:val="00770C4A"/>
    <w:rsid w:val="0077179E"/>
    <w:rsid w:val="007717AD"/>
    <w:rsid w:val="0077498E"/>
    <w:rsid w:val="00776596"/>
    <w:rsid w:val="0078026A"/>
    <w:rsid w:val="00782CAA"/>
    <w:rsid w:val="0078500F"/>
    <w:rsid w:val="00785D07"/>
    <w:rsid w:val="00797F3C"/>
    <w:rsid w:val="007A0184"/>
    <w:rsid w:val="007A08C5"/>
    <w:rsid w:val="007A133A"/>
    <w:rsid w:val="007A1B49"/>
    <w:rsid w:val="007A22FB"/>
    <w:rsid w:val="007B03BC"/>
    <w:rsid w:val="007B6981"/>
    <w:rsid w:val="007B7325"/>
    <w:rsid w:val="007C066F"/>
    <w:rsid w:val="007C11C0"/>
    <w:rsid w:val="007C31FB"/>
    <w:rsid w:val="007C41D2"/>
    <w:rsid w:val="007D108A"/>
    <w:rsid w:val="007D526D"/>
    <w:rsid w:val="007D71D0"/>
    <w:rsid w:val="007D7FD6"/>
    <w:rsid w:val="007E084F"/>
    <w:rsid w:val="007E2A08"/>
    <w:rsid w:val="007E529A"/>
    <w:rsid w:val="007F1E2A"/>
    <w:rsid w:val="007F47F6"/>
    <w:rsid w:val="007F6892"/>
    <w:rsid w:val="00802EF3"/>
    <w:rsid w:val="00803115"/>
    <w:rsid w:val="008033C0"/>
    <w:rsid w:val="0080405F"/>
    <w:rsid w:val="00810D9A"/>
    <w:rsid w:val="00810DEA"/>
    <w:rsid w:val="00815D8E"/>
    <w:rsid w:val="0082054E"/>
    <w:rsid w:val="00822275"/>
    <w:rsid w:val="00822B90"/>
    <w:rsid w:val="0082798D"/>
    <w:rsid w:val="0083206F"/>
    <w:rsid w:val="00833D62"/>
    <w:rsid w:val="00840D74"/>
    <w:rsid w:val="0084184A"/>
    <w:rsid w:val="00841C82"/>
    <w:rsid w:val="00841FF2"/>
    <w:rsid w:val="008434F2"/>
    <w:rsid w:val="008458CF"/>
    <w:rsid w:val="00847C5C"/>
    <w:rsid w:val="008507C6"/>
    <w:rsid w:val="00852216"/>
    <w:rsid w:val="00853D5B"/>
    <w:rsid w:val="00853EDE"/>
    <w:rsid w:val="008679CA"/>
    <w:rsid w:val="008726F1"/>
    <w:rsid w:val="0087747B"/>
    <w:rsid w:val="00881874"/>
    <w:rsid w:val="00882803"/>
    <w:rsid w:val="00883929"/>
    <w:rsid w:val="00885745"/>
    <w:rsid w:val="00893779"/>
    <w:rsid w:val="00896BAE"/>
    <w:rsid w:val="008971DE"/>
    <w:rsid w:val="008A022E"/>
    <w:rsid w:val="008A2163"/>
    <w:rsid w:val="008B0977"/>
    <w:rsid w:val="008C0224"/>
    <w:rsid w:val="008C0795"/>
    <w:rsid w:val="008C123A"/>
    <w:rsid w:val="008C3D45"/>
    <w:rsid w:val="008C3FE2"/>
    <w:rsid w:val="008C53CA"/>
    <w:rsid w:val="008C750F"/>
    <w:rsid w:val="008D15E5"/>
    <w:rsid w:val="008D461E"/>
    <w:rsid w:val="008D68FE"/>
    <w:rsid w:val="008F3C24"/>
    <w:rsid w:val="008F3DE8"/>
    <w:rsid w:val="008F6EF0"/>
    <w:rsid w:val="008F789B"/>
    <w:rsid w:val="00902714"/>
    <w:rsid w:val="009122A7"/>
    <w:rsid w:val="00917C18"/>
    <w:rsid w:val="0092194F"/>
    <w:rsid w:val="00922C4F"/>
    <w:rsid w:val="00923DE6"/>
    <w:rsid w:val="0092754A"/>
    <w:rsid w:val="00932AFC"/>
    <w:rsid w:val="009358EA"/>
    <w:rsid w:val="0093595F"/>
    <w:rsid w:val="00936268"/>
    <w:rsid w:val="00945D52"/>
    <w:rsid w:val="009470AB"/>
    <w:rsid w:val="009473AF"/>
    <w:rsid w:val="00947785"/>
    <w:rsid w:val="00951CA5"/>
    <w:rsid w:val="009520EB"/>
    <w:rsid w:val="00957D84"/>
    <w:rsid w:val="0096210A"/>
    <w:rsid w:val="0096453C"/>
    <w:rsid w:val="0096556E"/>
    <w:rsid w:val="00970C98"/>
    <w:rsid w:val="00975715"/>
    <w:rsid w:val="0097579A"/>
    <w:rsid w:val="009763DA"/>
    <w:rsid w:val="00976D2B"/>
    <w:rsid w:val="00982412"/>
    <w:rsid w:val="009836E1"/>
    <w:rsid w:val="00987C8F"/>
    <w:rsid w:val="00992D29"/>
    <w:rsid w:val="009960B4"/>
    <w:rsid w:val="009A0D94"/>
    <w:rsid w:val="009A0DA8"/>
    <w:rsid w:val="009A2303"/>
    <w:rsid w:val="009A296A"/>
    <w:rsid w:val="009A2A9B"/>
    <w:rsid w:val="009A394C"/>
    <w:rsid w:val="009A42B6"/>
    <w:rsid w:val="009A4918"/>
    <w:rsid w:val="009A6D9D"/>
    <w:rsid w:val="009B15B1"/>
    <w:rsid w:val="009C00C2"/>
    <w:rsid w:val="009C1AA6"/>
    <w:rsid w:val="009C2EE5"/>
    <w:rsid w:val="009C5717"/>
    <w:rsid w:val="009D331B"/>
    <w:rsid w:val="009D3DF7"/>
    <w:rsid w:val="009D43D9"/>
    <w:rsid w:val="009D45DE"/>
    <w:rsid w:val="009D4B59"/>
    <w:rsid w:val="009D548B"/>
    <w:rsid w:val="009F1204"/>
    <w:rsid w:val="009F73C4"/>
    <w:rsid w:val="009F788E"/>
    <w:rsid w:val="009F7FBE"/>
    <w:rsid w:val="00A02176"/>
    <w:rsid w:val="00A072E8"/>
    <w:rsid w:val="00A11670"/>
    <w:rsid w:val="00A1235F"/>
    <w:rsid w:val="00A13D1C"/>
    <w:rsid w:val="00A142BF"/>
    <w:rsid w:val="00A15CA5"/>
    <w:rsid w:val="00A168CF"/>
    <w:rsid w:val="00A264F6"/>
    <w:rsid w:val="00A27465"/>
    <w:rsid w:val="00A3060C"/>
    <w:rsid w:val="00A32A88"/>
    <w:rsid w:val="00A33634"/>
    <w:rsid w:val="00A341DC"/>
    <w:rsid w:val="00A354AA"/>
    <w:rsid w:val="00A3646D"/>
    <w:rsid w:val="00A3659A"/>
    <w:rsid w:val="00A47968"/>
    <w:rsid w:val="00A54476"/>
    <w:rsid w:val="00A55E83"/>
    <w:rsid w:val="00A577D4"/>
    <w:rsid w:val="00A60458"/>
    <w:rsid w:val="00A6116A"/>
    <w:rsid w:val="00A638CF"/>
    <w:rsid w:val="00A6472F"/>
    <w:rsid w:val="00A64ABE"/>
    <w:rsid w:val="00A70125"/>
    <w:rsid w:val="00A715B1"/>
    <w:rsid w:val="00A73C3B"/>
    <w:rsid w:val="00A82006"/>
    <w:rsid w:val="00A8236F"/>
    <w:rsid w:val="00A83F10"/>
    <w:rsid w:val="00A84885"/>
    <w:rsid w:val="00A927AA"/>
    <w:rsid w:val="00A94844"/>
    <w:rsid w:val="00A97150"/>
    <w:rsid w:val="00A97670"/>
    <w:rsid w:val="00A97934"/>
    <w:rsid w:val="00AA260E"/>
    <w:rsid w:val="00AA2679"/>
    <w:rsid w:val="00AA3A47"/>
    <w:rsid w:val="00AA3BCF"/>
    <w:rsid w:val="00AA740A"/>
    <w:rsid w:val="00AA75A0"/>
    <w:rsid w:val="00AB1F01"/>
    <w:rsid w:val="00AB4901"/>
    <w:rsid w:val="00AB4EF1"/>
    <w:rsid w:val="00AB729E"/>
    <w:rsid w:val="00AC6ADA"/>
    <w:rsid w:val="00AD4563"/>
    <w:rsid w:val="00AD7610"/>
    <w:rsid w:val="00AE3142"/>
    <w:rsid w:val="00AE35B3"/>
    <w:rsid w:val="00AE3791"/>
    <w:rsid w:val="00AE3B65"/>
    <w:rsid w:val="00AE5B6B"/>
    <w:rsid w:val="00AE74F6"/>
    <w:rsid w:val="00AF06A0"/>
    <w:rsid w:val="00AF1128"/>
    <w:rsid w:val="00AF690B"/>
    <w:rsid w:val="00AF76FB"/>
    <w:rsid w:val="00B01388"/>
    <w:rsid w:val="00B02E60"/>
    <w:rsid w:val="00B02FE5"/>
    <w:rsid w:val="00B045FF"/>
    <w:rsid w:val="00B06202"/>
    <w:rsid w:val="00B06B7B"/>
    <w:rsid w:val="00B07826"/>
    <w:rsid w:val="00B11465"/>
    <w:rsid w:val="00B1249E"/>
    <w:rsid w:val="00B128E0"/>
    <w:rsid w:val="00B20191"/>
    <w:rsid w:val="00B31445"/>
    <w:rsid w:val="00B34269"/>
    <w:rsid w:val="00B3461B"/>
    <w:rsid w:val="00B35CEE"/>
    <w:rsid w:val="00B37CF2"/>
    <w:rsid w:val="00B413DA"/>
    <w:rsid w:val="00B41539"/>
    <w:rsid w:val="00B41D31"/>
    <w:rsid w:val="00B562C4"/>
    <w:rsid w:val="00B57002"/>
    <w:rsid w:val="00B60D00"/>
    <w:rsid w:val="00B66325"/>
    <w:rsid w:val="00B666EB"/>
    <w:rsid w:val="00B674EC"/>
    <w:rsid w:val="00B67FA7"/>
    <w:rsid w:val="00B707C7"/>
    <w:rsid w:val="00B74881"/>
    <w:rsid w:val="00B74E2C"/>
    <w:rsid w:val="00B75BCE"/>
    <w:rsid w:val="00B7681D"/>
    <w:rsid w:val="00B77D5C"/>
    <w:rsid w:val="00B77ECA"/>
    <w:rsid w:val="00B82B47"/>
    <w:rsid w:val="00B843B8"/>
    <w:rsid w:val="00B84D93"/>
    <w:rsid w:val="00B85212"/>
    <w:rsid w:val="00B85CD0"/>
    <w:rsid w:val="00B87CF4"/>
    <w:rsid w:val="00BA0B8B"/>
    <w:rsid w:val="00BA12BD"/>
    <w:rsid w:val="00BA182D"/>
    <w:rsid w:val="00BB296E"/>
    <w:rsid w:val="00BB3891"/>
    <w:rsid w:val="00BB46EA"/>
    <w:rsid w:val="00BB584D"/>
    <w:rsid w:val="00BC7B7A"/>
    <w:rsid w:val="00BD50F6"/>
    <w:rsid w:val="00BD5E77"/>
    <w:rsid w:val="00BD6735"/>
    <w:rsid w:val="00BD76B5"/>
    <w:rsid w:val="00BE1EA1"/>
    <w:rsid w:val="00BE4E95"/>
    <w:rsid w:val="00BE528D"/>
    <w:rsid w:val="00BE6F8C"/>
    <w:rsid w:val="00BE7748"/>
    <w:rsid w:val="00BF0432"/>
    <w:rsid w:val="00BF1285"/>
    <w:rsid w:val="00BF3221"/>
    <w:rsid w:val="00BF3758"/>
    <w:rsid w:val="00BF375D"/>
    <w:rsid w:val="00BF597F"/>
    <w:rsid w:val="00BF5AB8"/>
    <w:rsid w:val="00C05C3B"/>
    <w:rsid w:val="00C05EBA"/>
    <w:rsid w:val="00C12D76"/>
    <w:rsid w:val="00C14CAB"/>
    <w:rsid w:val="00C207AF"/>
    <w:rsid w:val="00C25A19"/>
    <w:rsid w:val="00C27391"/>
    <w:rsid w:val="00C34BFA"/>
    <w:rsid w:val="00C365D5"/>
    <w:rsid w:val="00C36DA1"/>
    <w:rsid w:val="00C40776"/>
    <w:rsid w:val="00C41A11"/>
    <w:rsid w:val="00C44826"/>
    <w:rsid w:val="00C470D5"/>
    <w:rsid w:val="00C53EF1"/>
    <w:rsid w:val="00C565C4"/>
    <w:rsid w:val="00C56BA5"/>
    <w:rsid w:val="00C5733D"/>
    <w:rsid w:val="00C62CA0"/>
    <w:rsid w:val="00C63DB2"/>
    <w:rsid w:val="00C66F12"/>
    <w:rsid w:val="00C67010"/>
    <w:rsid w:val="00C716CD"/>
    <w:rsid w:val="00C827E3"/>
    <w:rsid w:val="00C82CCA"/>
    <w:rsid w:val="00C87F4B"/>
    <w:rsid w:val="00C915AD"/>
    <w:rsid w:val="00C9310D"/>
    <w:rsid w:val="00C94386"/>
    <w:rsid w:val="00C96D6F"/>
    <w:rsid w:val="00CA0306"/>
    <w:rsid w:val="00CA303D"/>
    <w:rsid w:val="00CA4B96"/>
    <w:rsid w:val="00CA595D"/>
    <w:rsid w:val="00CA61BF"/>
    <w:rsid w:val="00CA6742"/>
    <w:rsid w:val="00CA7295"/>
    <w:rsid w:val="00CB3BDF"/>
    <w:rsid w:val="00CB581C"/>
    <w:rsid w:val="00CC269D"/>
    <w:rsid w:val="00CC2BDF"/>
    <w:rsid w:val="00CC595F"/>
    <w:rsid w:val="00CD1022"/>
    <w:rsid w:val="00CD1F76"/>
    <w:rsid w:val="00CD3C06"/>
    <w:rsid w:val="00CD4684"/>
    <w:rsid w:val="00CE0103"/>
    <w:rsid w:val="00CE7EB1"/>
    <w:rsid w:val="00CF0F66"/>
    <w:rsid w:val="00CF19EC"/>
    <w:rsid w:val="00CF1AA9"/>
    <w:rsid w:val="00CF3FCA"/>
    <w:rsid w:val="00CF445A"/>
    <w:rsid w:val="00CF6D57"/>
    <w:rsid w:val="00D01F86"/>
    <w:rsid w:val="00D04C50"/>
    <w:rsid w:val="00D06D0B"/>
    <w:rsid w:val="00D10008"/>
    <w:rsid w:val="00D1228A"/>
    <w:rsid w:val="00D17BB5"/>
    <w:rsid w:val="00D208B1"/>
    <w:rsid w:val="00D21F51"/>
    <w:rsid w:val="00D2362B"/>
    <w:rsid w:val="00D30719"/>
    <w:rsid w:val="00D307FE"/>
    <w:rsid w:val="00D32764"/>
    <w:rsid w:val="00D36D4D"/>
    <w:rsid w:val="00D40719"/>
    <w:rsid w:val="00D45FE9"/>
    <w:rsid w:val="00D47A25"/>
    <w:rsid w:val="00D51F86"/>
    <w:rsid w:val="00D53BC5"/>
    <w:rsid w:val="00D55187"/>
    <w:rsid w:val="00D57852"/>
    <w:rsid w:val="00D60DAE"/>
    <w:rsid w:val="00D62335"/>
    <w:rsid w:val="00D62703"/>
    <w:rsid w:val="00D629C6"/>
    <w:rsid w:val="00D62ECF"/>
    <w:rsid w:val="00D66D6F"/>
    <w:rsid w:val="00D70158"/>
    <w:rsid w:val="00D73D7A"/>
    <w:rsid w:val="00D7568B"/>
    <w:rsid w:val="00D75B8A"/>
    <w:rsid w:val="00D762D3"/>
    <w:rsid w:val="00D77F18"/>
    <w:rsid w:val="00D81FA0"/>
    <w:rsid w:val="00D93B0D"/>
    <w:rsid w:val="00D93C64"/>
    <w:rsid w:val="00D96E7A"/>
    <w:rsid w:val="00D977E3"/>
    <w:rsid w:val="00DA483F"/>
    <w:rsid w:val="00DA5383"/>
    <w:rsid w:val="00DA784E"/>
    <w:rsid w:val="00DB3ACD"/>
    <w:rsid w:val="00DB477A"/>
    <w:rsid w:val="00DC70F8"/>
    <w:rsid w:val="00DC7F5D"/>
    <w:rsid w:val="00DD2A23"/>
    <w:rsid w:val="00DD58A3"/>
    <w:rsid w:val="00DD5B1F"/>
    <w:rsid w:val="00DD776D"/>
    <w:rsid w:val="00DE1238"/>
    <w:rsid w:val="00DE1B5D"/>
    <w:rsid w:val="00DE1C18"/>
    <w:rsid w:val="00DE3822"/>
    <w:rsid w:val="00DF0A17"/>
    <w:rsid w:val="00DF3E76"/>
    <w:rsid w:val="00DF44CA"/>
    <w:rsid w:val="00DF45D9"/>
    <w:rsid w:val="00E0275F"/>
    <w:rsid w:val="00E03B14"/>
    <w:rsid w:val="00E0407F"/>
    <w:rsid w:val="00E048D0"/>
    <w:rsid w:val="00E1261B"/>
    <w:rsid w:val="00E1749D"/>
    <w:rsid w:val="00E17A9D"/>
    <w:rsid w:val="00E20412"/>
    <w:rsid w:val="00E22E2B"/>
    <w:rsid w:val="00E23D63"/>
    <w:rsid w:val="00E27FE3"/>
    <w:rsid w:val="00E30B42"/>
    <w:rsid w:val="00E361B3"/>
    <w:rsid w:val="00E44048"/>
    <w:rsid w:val="00E508B3"/>
    <w:rsid w:val="00E51D88"/>
    <w:rsid w:val="00E525FA"/>
    <w:rsid w:val="00E57442"/>
    <w:rsid w:val="00E616AF"/>
    <w:rsid w:val="00E6452A"/>
    <w:rsid w:val="00E64724"/>
    <w:rsid w:val="00E670F0"/>
    <w:rsid w:val="00E70CF9"/>
    <w:rsid w:val="00E745C9"/>
    <w:rsid w:val="00E75B55"/>
    <w:rsid w:val="00E75D87"/>
    <w:rsid w:val="00E834E5"/>
    <w:rsid w:val="00E83BA7"/>
    <w:rsid w:val="00E848B7"/>
    <w:rsid w:val="00E857C6"/>
    <w:rsid w:val="00E8732C"/>
    <w:rsid w:val="00E91A40"/>
    <w:rsid w:val="00E932B5"/>
    <w:rsid w:val="00E93A38"/>
    <w:rsid w:val="00EA1DAA"/>
    <w:rsid w:val="00EB4117"/>
    <w:rsid w:val="00EB6B7F"/>
    <w:rsid w:val="00EB7B6D"/>
    <w:rsid w:val="00EC0918"/>
    <w:rsid w:val="00EC45A8"/>
    <w:rsid w:val="00EC6EC0"/>
    <w:rsid w:val="00ED1F5C"/>
    <w:rsid w:val="00ED3693"/>
    <w:rsid w:val="00ED4E15"/>
    <w:rsid w:val="00ED4FC5"/>
    <w:rsid w:val="00ED6727"/>
    <w:rsid w:val="00EE19B3"/>
    <w:rsid w:val="00EE7127"/>
    <w:rsid w:val="00EE7DAF"/>
    <w:rsid w:val="00EF17EA"/>
    <w:rsid w:val="00EF1AB2"/>
    <w:rsid w:val="00EF217E"/>
    <w:rsid w:val="00EF30A1"/>
    <w:rsid w:val="00EF60F2"/>
    <w:rsid w:val="00EF72D3"/>
    <w:rsid w:val="00F02E20"/>
    <w:rsid w:val="00F05EC3"/>
    <w:rsid w:val="00F06A8F"/>
    <w:rsid w:val="00F0780C"/>
    <w:rsid w:val="00F137A7"/>
    <w:rsid w:val="00F1569D"/>
    <w:rsid w:val="00F22660"/>
    <w:rsid w:val="00F23B9A"/>
    <w:rsid w:val="00F25822"/>
    <w:rsid w:val="00F27625"/>
    <w:rsid w:val="00F35C52"/>
    <w:rsid w:val="00F42E08"/>
    <w:rsid w:val="00F438F2"/>
    <w:rsid w:val="00F43E0E"/>
    <w:rsid w:val="00F502B7"/>
    <w:rsid w:val="00F54A07"/>
    <w:rsid w:val="00F56656"/>
    <w:rsid w:val="00F57F2C"/>
    <w:rsid w:val="00F617B7"/>
    <w:rsid w:val="00F617F0"/>
    <w:rsid w:val="00F63BD9"/>
    <w:rsid w:val="00F70339"/>
    <w:rsid w:val="00F707AA"/>
    <w:rsid w:val="00F722C1"/>
    <w:rsid w:val="00F82A18"/>
    <w:rsid w:val="00F83C97"/>
    <w:rsid w:val="00F907C1"/>
    <w:rsid w:val="00F90E31"/>
    <w:rsid w:val="00F9462B"/>
    <w:rsid w:val="00F94B62"/>
    <w:rsid w:val="00F97658"/>
    <w:rsid w:val="00FA180D"/>
    <w:rsid w:val="00FA2A18"/>
    <w:rsid w:val="00FA50DB"/>
    <w:rsid w:val="00FB175F"/>
    <w:rsid w:val="00FB2520"/>
    <w:rsid w:val="00FB4688"/>
    <w:rsid w:val="00FC0D71"/>
    <w:rsid w:val="00FD08A6"/>
    <w:rsid w:val="00FD5606"/>
    <w:rsid w:val="00FD7C0F"/>
    <w:rsid w:val="00FE2119"/>
    <w:rsid w:val="00FE5CE0"/>
    <w:rsid w:val="00FE617C"/>
    <w:rsid w:val="00FF0B0B"/>
    <w:rsid w:val="00FF19B3"/>
    <w:rsid w:val="00FF43F8"/>
    <w:rsid w:val="00FF4DBA"/>
    <w:rsid w:val="00FF6587"/>
    <w:rsid w:val="00FF7D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4B7C4"/>
  <w15:docId w15:val="{AB5A2B4A-B5E8-4005-A554-5D7BB7871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23C77"/>
    <w:pPr>
      <w:spacing w:after="200" w:line="276" w:lineRule="auto"/>
    </w:pPr>
    <w:rPr>
      <w:sz w:val="22"/>
      <w:szCs w:val="22"/>
      <w:lang w:eastAsia="en-US"/>
    </w:rPr>
  </w:style>
  <w:style w:type="paragraph" w:styleId="Nagwek1">
    <w:name w:val="heading 1"/>
    <w:basedOn w:val="Normalny"/>
    <w:next w:val="Normalny"/>
    <w:link w:val="Nagwek1Znak"/>
    <w:qFormat/>
    <w:rsid w:val="00CE7EB1"/>
    <w:pPr>
      <w:keepNext/>
      <w:numPr>
        <w:numId w:val="1"/>
      </w:numPr>
      <w:tabs>
        <w:tab w:val="left" w:pos="709"/>
      </w:tabs>
      <w:spacing w:before="120" w:after="240" w:line="240" w:lineRule="auto"/>
      <w:outlineLvl w:val="0"/>
    </w:pPr>
    <w:rPr>
      <w:rFonts w:ascii="Times New Roman" w:eastAsia="Times New Roman" w:hAnsi="Times New Roman"/>
      <w:b/>
      <w:sz w:val="28"/>
      <w:szCs w:val="20"/>
    </w:rPr>
  </w:style>
  <w:style w:type="paragraph" w:styleId="Nagwek2">
    <w:name w:val="heading 2"/>
    <w:basedOn w:val="Normalny"/>
    <w:next w:val="Normalny"/>
    <w:link w:val="Nagwek2Znak"/>
    <w:qFormat/>
    <w:rsid w:val="00CE7EB1"/>
    <w:pPr>
      <w:keepNext/>
      <w:numPr>
        <w:ilvl w:val="1"/>
        <w:numId w:val="1"/>
      </w:numPr>
      <w:tabs>
        <w:tab w:val="left" w:pos="709"/>
      </w:tabs>
      <w:spacing w:before="120" w:after="240" w:line="240" w:lineRule="auto"/>
      <w:outlineLvl w:val="1"/>
    </w:pPr>
    <w:rPr>
      <w:rFonts w:ascii="Times New Roman" w:eastAsia="Times New Roman" w:hAnsi="Times New Roman"/>
      <w:b/>
      <w:sz w:val="24"/>
      <w:szCs w:val="20"/>
    </w:rPr>
  </w:style>
  <w:style w:type="paragraph" w:styleId="Nagwek3">
    <w:name w:val="heading 3"/>
    <w:basedOn w:val="Normalny"/>
    <w:next w:val="Normalny"/>
    <w:link w:val="Nagwek3Znak"/>
    <w:qFormat/>
    <w:rsid w:val="00CE7EB1"/>
    <w:pPr>
      <w:keepNext/>
      <w:numPr>
        <w:ilvl w:val="2"/>
        <w:numId w:val="1"/>
      </w:numPr>
      <w:tabs>
        <w:tab w:val="clear" w:pos="1146"/>
        <w:tab w:val="num" w:pos="720"/>
      </w:tabs>
      <w:spacing w:before="120" w:after="120" w:line="240" w:lineRule="auto"/>
      <w:ind w:left="720"/>
      <w:outlineLvl w:val="2"/>
    </w:pPr>
    <w:rPr>
      <w:rFonts w:ascii="Times New Roman" w:eastAsia="Times New Roman" w:hAnsi="Times New Roman"/>
      <w:sz w:val="24"/>
      <w:szCs w:val="20"/>
    </w:rPr>
  </w:style>
  <w:style w:type="paragraph" w:styleId="Nagwek4">
    <w:name w:val="heading 4"/>
    <w:basedOn w:val="Normalny"/>
    <w:next w:val="Normalny"/>
    <w:link w:val="Nagwek4Znak"/>
    <w:qFormat/>
    <w:rsid w:val="00CE7EB1"/>
    <w:pPr>
      <w:keepNext/>
      <w:numPr>
        <w:ilvl w:val="3"/>
        <w:numId w:val="1"/>
      </w:numPr>
      <w:tabs>
        <w:tab w:val="left" w:pos="709"/>
      </w:tabs>
      <w:spacing w:before="120" w:after="120" w:line="240" w:lineRule="auto"/>
      <w:outlineLvl w:val="3"/>
    </w:pPr>
    <w:rPr>
      <w:rFonts w:ascii="Times New Roman" w:eastAsia="Times New Roman" w:hAnsi="Times New Roman"/>
      <w:sz w:val="24"/>
      <w:szCs w:val="20"/>
    </w:rPr>
  </w:style>
  <w:style w:type="paragraph" w:styleId="Nagwek5">
    <w:name w:val="heading 5"/>
    <w:basedOn w:val="Normalny"/>
    <w:next w:val="Normalny"/>
    <w:link w:val="Nagwek5Znak"/>
    <w:qFormat/>
    <w:rsid w:val="00CE7EB1"/>
    <w:pPr>
      <w:keepNext/>
      <w:numPr>
        <w:ilvl w:val="4"/>
        <w:numId w:val="1"/>
      </w:numPr>
      <w:tabs>
        <w:tab w:val="left" w:pos="1418"/>
      </w:tabs>
      <w:spacing w:before="60" w:after="0" w:line="240" w:lineRule="auto"/>
      <w:outlineLvl w:val="4"/>
    </w:pPr>
    <w:rPr>
      <w:rFonts w:ascii="Times New Roman" w:eastAsia="Times New Roman" w:hAnsi="Times New Roman"/>
      <w:sz w:val="24"/>
      <w:szCs w:val="20"/>
    </w:rPr>
  </w:style>
  <w:style w:type="paragraph" w:styleId="Nagwek6">
    <w:name w:val="heading 6"/>
    <w:basedOn w:val="Normalny"/>
    <w:next w:val="Normalny"/>
    <w:link w:val="Nagwek6Znak"/>
    <w:qFormat/>
    <w:rsid w:val="00CE7EB1"/>
    <w:pPr>
      <w:keepNext/>
      <w:numPr>
        <w:ilvl w:val="5"/>
        <w:numId w:val="1"/>
      </w:numPr>
      <w:spacing w:before="60" w:after="0" w:line="240" w:lineRule="auto"/>
      <w:outlineLvl w:val="5"/>
    </w:pPr>
    <w:rPr>
      <w:rFonts w:ascii="Times New Roman" w:eastAsia="Times New Roman" w:hAnsi="Times New Roman"/>
      <w:sz w:val="24"/>
      <w:szCs w:val="20"/>
    </w:rPr>
  </w:style>
  <w:style w:type="paragraph" w:styleId="Nagwek7">
    <w:name w:val="heading 7"/>
    <w:basedOn w:val="Normalny"/>
    <w:next w:val="Normalny"/>
    <w:link w:val="Nagwek7Znak"/>
    <w:qFormat/>
    <w:rsid w:val="00CE7EB1"/>
    <w:pPr>
      <w:keepNext/>
      <w:numPr>
        <w:ilvl w:val="6"/>
        <w:numId w:val="1"/>
      </w:numPr>
      <w:spacing w:before="60" w:after="0" w:line="240" w:lineRule="auto"/>
      <w:outlineLvl w:val="6"/>
    </w:pPr>
    <w:rPr>
      <w:rFonts w:ascii="Times New Roman" w:eastAsia="Times New Roman" w:hAnsi="Times New Roman"/>
      <w:i/>
      <w:szCs w:val="20"/>
    </w:rPr>
  </w:style>
  <w:style w:type="paragraph" w:styleId="Nagwek8">
    <w:name w:val="heading 8"/>
    <w:basedOn w:val="Normalny"/>
    <w:next w:val="Normalny"/>
    <w:link w:val="Nagwek8Znak"/>
    <w:qFormat/>
    <w:rsid w:val="00CE7EB1"/>
    <w:pPr>
      <w:keepNext/>
      <w:numPr>
        <w:ilvl w:val="7"/>
        <w:numId w:val="1"/>
      </w:numPr>
      <w:spacing w:before="60" w:after="0" w:line="240" w:lineRule="auto"/>
      <w:outlineLvl w:val="7"/>
    </w:pPr>
    <w:rPr>
      <w:rFonts w:ascii="Times New Roman" w:eastAsia="Times New Roman" w:hAnsi="Times New Roman"/>
      <w:i/>
      <w:szCs w:val="20"/>
    </w:rPr>
  </w:style>
  <w:style w:type="paragraph" w:styleId="Nagwek9">
    <w:name w:val="heading 9"/>
    <w:basedOn w:val="Normalny"/>
    <w:next w:val="Normalny"/>
    <w:link w:val="Nagwek9Znak"/>
    <w:qFormat/>
    <w:rsid w:val="00CE7EB1"/>
    <w:pPr>
      <w:keepNext/>
      <w:numPr>
        <w:ilvl w:val="8"/>
        <w:numId w:val="1"/>
      </w:numPr>
      <w:spacing w:before="60" w:after="0" w:line="240" w:lineRule="auto"/>
      <w:outlineLvl w:val="8"/>
    </w:pPr>
    <w:rPr>
      <w:rFonts w:ascii="Times New Roman" w:eastAsia="Times New Roman" w:hAnsi="Times New Roman"/>
      <w:i/>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Tabela,Numerowanie,List Paragraph,Akapit z listą BS,Wypunktowanie"/>
    <w:basedOn w:val="Normalny"/>
    <w:link w:val="AkapitzlistZnak"/>
    <w:uiPriority w:val="34"/>
    <w:qFormat/>
    <w:rsid w:val="00561D0C"/>
    <w:pPr>
      <w:ind w:left="720"/>
      <w:contextualSpacing/>
    </w:pPr>
  </w:style>
  <w:style w:type="character" w:customStyle="1" w:styleId="AkapitzlistZnak">
    <w:name w:val="Akapit z listą Znak"/>
    <w:aliases w:val="Tabela Znak,Numerowanie Znak,List Paragraph Znak,Akapit z listą BS Znak,Wypunktowanie Znak"/>
    <w:link w:val="Akapitzlist"/>
    <w:uiPriority w:val="34"/>
    <w:qFormat/>
    <w:locked/>
    <w:rsid w:val="00B02E60"/>
  </w:style>
  <w:style w:type="character" w:styleId="Pogrubienie">
    <w:name w:val="Strong"/>
    <w:uiPriority w:val="22"/>
    <w:qFormat/>
    <w:rsid w:val="00156319"/>
    <w:rPr>
      <w:b/>
      <w:bCs/>
    </w:rPr>
  </w:style>
  <w:style w:type="character" w:styleId="Odwoaniedokomentarza">
    <w:name w:val="annotation reference"/>
    <w:uiPriority w:val="99"/>
    <w:semiHidden/>
    <w:unhideWhenUsed/>
    <w:rsid w:val="000B6A14"/>
    <w:rPr>
      <w:sz w:val="16"/>
      <w:szCs w:val="16"/>
    </w:rPr>
  </w:style>
  <w:style w:type="paragraph" w:styleId="Tekstkomentarza">
    <w:name w:val="annotation text"/>
    <w:basedOn w:val="Normalny"/>
    <w:link w:val="TekstkomentarzaZnak"/>
    <w:uiPriority w:val="99"/>
    <w:semiHidden/>
    <w:unhideWhenUsed/>
    <w:rsid w:val="000B6A14"/>
    <w:pPr>
      <w:spacing w:line="240" w:lineRule="auto"/>
    </w:pPr>
    <w:rPr>
      <w:sz w:val="20"/>
      <w:szCs w:val="20"/>
    </w:rPr>
  </w:style>
  <w:style w:type="character" w:customStyle="1" w:styleId="TekstkomentarzaZnak">
    <w:name w:val="Tekst komentarza Znak"/>
    <w:link w:val="Tekstkomentarza"/>
    <w:uiPriority w:val="99"/>
    <w:semiHidden/>
    <w:rsid w:val="000B6A14"/>
    <w:rPr>
      <w:sz w:val="20"/>
      <w:szCs w:val="20"/>
    </w:rPr>
  </w:style>
  <w:style w:type="paragraph" w:styleId="Tematkomentarza">
    <w:name w:val="annotation subject"/>
    <w:basedOn w:val="Tekstkomentarza"/>
    <w:next w:val="Tekstkomentarza"/>
    <w:link w:val="TematkomentarzaZnak"/>
    <w:uiPriority w:val="99"/>
    <w:semiHidden/>
    <w:unhideWhenUsed/>
    <w:rsid w:val="000B6A14"/>
    <w:rPr>
      <w:b/>
      <w:bCs/>
    </w:rPr>
  </w:style>
  <w:style w:type="character" w:customStyle="1" w:styleId="TematkomentarzaZnak">
    <w:name w:val="Temat komentarza Znak"/>
    <w:link w:val="Tematkomentarza"/>
    <w:uiPriority w:val="99"/>
    <w:semiHidden/>
    <w:rsid w:val="000B6A14"/>
    <w:rPr>
      <w:b/>
      <w:bCs/>
      <w:sz w:val="20"/>
      <w:szCs w:val="20"/>
    </w:rPr>
  </w:style>
  <w:style w:type="paragraph" w:styleId="Tekstdymka">
    <w:name w:val="Balloon Text"/>
    <w:basedOn w:val="Normalny"/>
    <w:link w:val="TekstdymkaZnak"/>
    <w:uiPriority w:val="99"/>
    <w:semiHidden/>
    <w:unhideWhenUsed/>
    <w:rsid w:val="000B6A14"/>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0B6A14"/>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B1249E"/>
    <w:pPr>
      <w:spacing w:after="0" w:line="240" w:lineRule="auto"/>
    </w:pPr>
    <w:rPr>
      <w:sz w:val="20"/>
      <w:szCs w:val="20"/>
    </w:rPr>
  </w:style>
  <w:style w:type="character" w:customStyle="1" w:styleId="TekstprzypisudolnegoZnak">
    <w:name w:val="Tekst przypisu dolnego Znak"/>
    <w:link w:val="Tekstprzypisudolnego"/>
    <w:uiPriority w:val="99"/>
    <w:semiHidden/>
    <w:rsid w:val="00B1249E"/>
    <w:rPr>
      <w:rFonts w:ascii="Calibri" w:eastAsia="Calibri" w:hAnsi="Calibri" w:cs="Times New Roman"/>
      <w:sz w:val="20"/>
      <w:szCs w:val="20"/>
    </w:rPr>
  </w:style>
  <w:style w:type="character" w:styleId="Odwoanieprzypisudolnego">
    <w:name w:val="footnote reference"/>
    <w:uiPriority w:val="99"/>
    <w:semiHidden/>
    <w:unhideWhenUsed/>
    <w:rsid w:val="00B1249E"/>
    <w:rPr>
      <w:vertAlign w:val="superscript"/>
    </w:rPr>
  </w:style>
  <w:style w:type="character" w:customStyle="1" w:styleId="Nagwek1Znak">
    <w:name w:val="Nagłówek 1 Znak"/>
    <w:link w:val="Nagwek1"/>
    <w:rsid w:val="00CE7EB1"/>
    <w:rPr>
      <w:rFonts w:ascii="Times New Roman" w:eastAsia="Times New Roman" w:hAnsi="Times New Roman"/>
      <w:b/>
      <w:sz w:val="28"/>
      <w:lang w:eastAsia="en-US"/>
    </w:rPr>
  </w:style>
  <w:style w:type="character" w:customStyle="1" w:styleId="Nagwek2Znak">
    <w:name w:val="Nagłówek 2 Znak"/>
    <w:link w:val="Nagwek2"/>
    <w:rsid w:val="00CE7EB1"/>
    <w:rPr>
      <w:rFonts w:ascii="Times New Roman" w:eastAsia="Times New Roman" w:hAnsi="Times New Roman"/>
      <w:b/>
      <w:sz w:val="24"/>
      <w:lang w:eastAsia="en-US"/>
    </w:rPr>
  </w:style>
  <w:style w:type="character" w:customStyle="1" w:styleId="Nagwek3Znak">
    <w:name w:val="Nagłówek 3 Znak"/>
    <w:link w:val="Nagwek3"/>
    <w:rsid w:val="00CE7EB1"/>
    <w:rPr>
      <w:rFonts w:ascii="Times New Roman" w:eastAsia="Times New Roman" w:hAnsi="Times New Roman"/>
      <w:sz w:val="24"/>
      <w:lang w:eastAsia="en-US"/>
    </w:rPr>
  </w:style>
  <w:style w:type="character" w:customStyle="1" w:styleId="Nagwek4Znak">
    <w:name w:val="Nagłówek 4 Znak"/>
    <w:link w:val="Nagwek4"/>
    <w:rsid w:val="00CE7EB1"/>
    <w:rPr>
      <w:rFonts w:ascii="Times New Roman" w:eastAsia="Times New Roman" w:hAnsi="Times New Roman"/>
      <w:sz w:val="24"/>
      <w:lang w:eastAsia="en-US"/>
    </w:rPr>
  </w:style>
  <w:style w:type="character" w:customStyle="1" w:styleId="Nagwek5Znak">
    <w:name w:val="Nagłówek 5 Znak"/>
    <w:link w:val="Nagwek5"/>
    <w:rsid w:val="00CE7EB1"/>
    <w:rPr>
      <w:rFonts w:ascii="Times New Roman" w:eastAsia="Times New Roman" w:hAnsi="Times New Roman"/>
      <w:sz w:val="24"/>
      <w:lang w:eastAsia="en-US"/>
    </w:rPr>
  </w:style>
  <w:style w:type="character" w:customStyle="1" w:styleId="Nagwek6Znak">
    <w:name w:val="Nagłówek 6 Znak"/>
    <w:link w:val="Nagwek6"/>
    <w:rsid w:val="00CE7EB1"/>
    <w:rPr>
      <w:rFonts w:ascii="Times New Roman" w:eastAsia="Times New Roman" w:hAnsi="Times New Roman"/>
      <w:sz w:val="24"/>
      <w:lang w:eastAsia="en-US"/>
    </w:rPr>
  </w:style>
  <w:style w:type="character" w:customStyle="1" w:styleId="Nagwek7Znak">
    <w:name w:val="Nagłówek 7 Znak"/>
    <w:link w:val="Nagwek7"/>
    <w:rsid w:val="00CE7EB1"/>
    <w:rPr>
      <w:rFonts w:ascii="Times New Roman" w:eastAsia="Times New Roman" w:hAnsi="Times New Roman"/>
      <w:i/>
      <w:sz w:val="22"/>
      <w:lang w:eastAsia="en-US"/>
    </w:rPr>
  </w:style>
  <w:style w:type="character" w:customStyle="1" w:styleId="Nagwek8Znak">
    <w:name w:val="Nagłówek 8 Znak"/>
    <w:link w:val="Nagwek8"/>
    <w:rsid w:val="00CE7EB1"/>
    <w:rPr>
      <w:rFonts w:ascii="Times New Roman" w:eastAsia="Times New Roman" w:hAnsi="Times New Roman"/>
      <w:i/>
      <w:sz w:val="22"/>
      <w:lang w:eastAsia="en-US"/>
    </w:rPr>
  </w:style>
  <w:style w:type="character" w:customStyle="1" w:styleId="Nagwek9Znak">
    <w:name w:val="Nagłówek 9 Znak"/>
    <w:link w:val="Nagwek9"/>
    <w:rsid w:val="00CE7EB1"/>
    <w:rPr>
      <w:rFonts w:ascii="Times New Roman" w:eastAsia="Times New Roman" w:hAnsi="Times New Roman"/>
      <w:i/>
      <w:sz w:val="22"/>
      <w:lang w:eastAsia="en-US"/>
    </w:rPr>
  </w:style>
  <w:style w:type="paragraph" w:customStyle="1" w:styleId="siwz">
    <w:name w:val="siwz"/>
    <w:basedOn w:val="Normalny"/>
    <w:uiPriority w:val="99"/>
    <w:qFormat/>
    <w:rsid w:val="000740D6"/>
    <w:pPr>
      <w:spacing w:after="0" w:line="240" w:lineRule="auto"/>
      <w:contextualSpacing/>
      <w:jc w:val="both"/>
    </w:pPr>
    <w:rPr>
      <w:rFonts w:ascii="Arial" w:eastAsia="Times New Roman" w:hAnsi="Arial" w:cs="Arial"/>
      <w:bCs/>
      <w:iCs/>
      <w:sz w:val="24"/>
      <w:szCs w:val="20"/>
      <w:lang w:eastAsia="pl-PL"/>
    </w:rPr>
  </w:style>
  <w:style w:type="character" w:customStyle="1" w:styleId="Teksttreci">
    <w:name w:val="Tekst treści_"/>
    <w:link w:val="Teksttreci0"/>
    <w:uiPriority w:val="99"/>
    <w:locked/>
    <w:rsid w:val="00643559"/>
    <w:rPr>
      <w:sz w:val="22"/>
      <w:szCs w:val="22"/>
      <w:shd w:val="clear" w:color="auto" w:fill="FFFFFF"/>
    </w:rPr>
  </w:style>
  <w:style w:type="paragraph" w:customStyle="1" w:styleId="Teksttreci0">
    <w:name w:val="Tekst treści"/>
    <w:basedOn w:val="Normalny"/>
    <w:link w:val="Teksttreci"/>
    <w:uiPriority w:val="99"/>
    <w:rsid w:val="00643559"/>
    <w:pPr>
      <w:widowControl w:val="0"/>
      <w:shd w:val="clear" w:color="auto" w:fill="FFFFFF"/>
      <w:spacing w:after="360" w:line="240" w:lineRule="atLeast"/>
      <w:ind w:hanging="420"/>
      <w:jc w:val="both"/>
    </w:pPr>
  </w:style>
  <w:style w:type="paragraph" w:styleId="Tekstpodstawowy">
    <w:name w:val="Body Text"/>
    <w:basedOn w:val="Normalny"/>
    <w:link w:val="TekstpodstawowyZnak"/>
    <w:semiHidden/>
    <w:rsid w:val="00A97670"/>
    <w:pPr>
      <w:spacing w:after="0" w:line="240" w:lineRule="auto"/>
      <w:jc w:val="both"/>
    </w:pPr>
    <w:rPr>
      <w:rFonts w:ascii="Times New Roman" w:eastAsia="Times New Roman" w:hAnsi="Times New Roman"/>
      <w:sz w:val="24"/>
      <w:szCs w:val="20"/>
      <w:lang w:eastAsia="pl-PL"/>
    </w:rPr>
  </w:style>
  <w:style w:type="character" w:customStyle="1" w:styleId="TekstpodstawowyZnak">
    <w:name w:val="Tekst podstawowy Znak"/>
    <w:link w:val="Tekstpodstawowy"/>
    <w:semiHidden/>
    <w:rsid w:val="00A97670"/>
    <w:rPr>
      <w:rFonts w:ascii="Times New Roman" w:eastAsia="Times New Roman" w:hAnsi="Times New Roman"/>
      <w:sz w:val="24"/>
    </w:rPr>
  </w:style>
  <w:style w:type="paragraph" w:styleId="Nagwek">
    <w:name w:val="header"/>
    <w:aliases w:val="Nagłówek strony"/>
    <w:basedOn w:val="Normalny"/>
    <w:link w:val="NagwekZnak"/>
    <w:uiPriority w:val="99"/>
    <w:unhideWhenUsed/>
    <w:rsid w:val="00BA0B8B"/>
    <w:pPr>
      <w:tabs>
        <w:tab w:val="center" w:pos="4536"/>
        <w:tab w:val="right" w:pos="9072"/>
      </w:tabs>
    </w:pPr>
  </w:style>
  <w:style w:type="character" w:customStyle="1" w:styleId="NagwekZnak">
    <w:name w:val="Nagłówek Znak"/>
    <w:aliases w:val="Nagłówek strony Znak"/>
    <w:link w:val="Nagwek"/>
    <w:uiPriority w:val="99"/>
    <w:rsid w:val="00BA0B8B"/>
    <w:rPr>
      <w:sz w:val="22"/>
      <w:szCs w:val="22"/>
      <w:lang w:eastAsia="en-US"/>
    </w:rPr>
  </w:style>
  <w:style w:type="paragraph" w:styleId="Stopka">
    <w:name w:val="footer"/>
    <w:basedOn w:val="Normalny"/>
    <w:link w:val="StopkaZnak"/>
    <w:uiPriority w:val="99"/>
    <w:unhideWhenUsed/>
    <w:rsid w:val="00BA0B8B"/>
    <w:pPr>
      <w:tabs>
        <w:tab w:val="center" w:pos="4536"/>
        <w:tab w:val="right" w:pos="9072"/>
      </w:tabs>
    </w:pPr>
  </w:style>
  <w:style w:type="character" w:customStyle="1" w:styleId="StopkaZnak">
    <w:name w:val="Stopka Znak"/>
    <w:link w:val="Stopka"/>
    <w:uiPriority w:val="99"/>
    <w:rsid w:val="00BA0B8B"/>
    <w:rPr>
      <w:sz w:val="22"/>
      <w:szCs w:val="22"/>
      <w:lang w:eastAsia="en-US"/>
    </w:rPr>
  </w:style>
  <w:style w:type="paragraph" w:customStyle="1" w:styleId="Default">
    <w:name w:val="Default"/>
    <w:rsid w:val="00B77D5C"/>
    <w:pPr>
      <w:autoSpaceDE w:val="0"/>
      <w:autoSpaceDN w:val="0"/>
      <w:adjustRightInd w:val="0"/>
    </w:pPr>
    <w:rPr>
      <w:rFonts w:ascii="Times New Roman" w:hAnsi="Times New Roman"/>
      <w:color w:val="000000"/>
      <w:sz w:val="24"/>
      <w:szCs w:val="24"/>
    </w:rPr>
  </w:style>
  <w:style w:type="character" w:styleId="Hipercze">
    <w:name w:val="Hyperlink"/>
    <w:basedOn w:val="Domylnaczcionkaakapitu"/>
    <w:uiPriority w:val="99"/>
    <w:unhideWhenUsed/>
    <w:rsid w:val="002221F7"/>
    <w:rPr>
      <w:color w:val="0000FF"/>
      <w:u w:val="single"/>
    </w:rPr>
  </w:style>
  <w:style w:type="character" w:customStyle="1" w:styleId="highlight">
    <w:name w:val="highlight"/>
    <w:basedOn w:val="Domylnaczcionkaakapitu"/>
    <w:rsid w:val="00036F10"/>
  </w:style>
  <w:style w:type="character" w:customStyle="1" w:styleId="footnote">
    <w:name w:val="footnote"/>
    <w:basedOn w:val="Domylnaczcionkaakapitu"/>
    <w:rsid w:val="00036F10"/>
  </w:style>
  <w:style w:type="paragraph" w:customStyle="1" w:styleId="mainpub">
    <w:name w:val="mainpub"/>
    <w:basedOn w:val="Normalny"/>
    <w:rsid w:val="00036F10"/>
    <w:pPr>
      <w:spacing w:before="100" w:beforeAutospacing="1" w:after="100" w:afterAutospacing="1" w:line="240" w:lineRule="auto"/>
    </w:pPr>
    <w:rPr>
      <w:rFonts w:ascii="Times New Roman" w:eastAsia="Times New Roman" w:hAnsi="Times New Roman"/>
      <w:sz w:val="24"/>
      <w:szCs w:val="24"/>
      <w:lang w:eastAsia="pl-PL"/>
    </w:rPr>
  </w:style>
  <w:style w:type="paragraph" w:styleId="Tekstpodstawowy2">
    <w:name w:val="Body Text 2"/>
    <w:basedOn w:val="Normalny"/>
    <w:link w:val="Tekstpodstawowy2Znak"/>
    <w:uiPriority w:val="99"/>
    <w:semiHidden/>
    <w:unhideWhenUsed/>
    <w:rsid w:val="00E361B3"/>
    <w:pPr>
      <w:spacing w:after="120" w:line="480" w:lineRule="auto"/>
    </w:pPr>
  </w:style>
  <w:style w:type="character" w:customStyle="1" w:styleId="Tekstpodstawowy2Znak">
    <w:name w:val="Tekst podstawowy 2 Znak"/>
    <w:basedOn w:val="Domylnaczcionkaakapitu"/>
    <w:link w:val="Tekstpodstawowy2"/>
    <w:uiPriority w:val="99"/>
    <w:semiHidden/>
    <w:rsid w:val="00E361B3"/>
    <w:rPr>
      <w:sz w:val="22"/>
      <w:szCs w:val="22"/>
      <w:lang w:eastAsia="en-US"/>
    </w:rPr>
  </w:style>
  <w:style w:type="character" w:styleId="Uwydatnienie">
    <w:name w:val="Emphasis"/>
    <w:basedOn w:val="Domylnaczcionkaakapitu"/>
    <w:uiPriority w:val="20"/>
    <w:qFormat/>
    <w:rsid w:val="00F617B7"/>
    <w:rPr>
      <w:i/>
      <w:iCs/>
    </w:rPr>
  </w:style>
  <w:style w:type="paragraph" w:styleId="NormalnyWeb">
    <w:name w:val="Normal (Web)"/>
    <w:basedOn w:val="Normalny"/>
    <w:uiPriority w:val="99"/>
    <w:semiHidden/>
    <w:unhideWhenUsed/>
    <w:rsid w:val="00882803"/>
    <w:pPr>
      <w:spacing w:before="100" w:beforeAutospacing="1" w:after="100" w:afterAutospacing="1" w:line="240" w:lineRule="auto"/>
    </w:pPr>
    <w:rPr>
      <w:rFonts w:ascii="Times New Roman" w:eastAsia="Times New Roman" w:hAnsi="Times New Roman"/>
      <w:sz w:val="24"/>
      <w:szCs w:val="24"/>
      <w:lang w:eastAsia="pl-PL"/>
    </w:rPr>
  </w:style>
  <w:style w:type="table" w:styleId="Tabela-Siatka">
    <w:name w:val="Table Grid"/>
    <w:basedOn w:val="Standardowy"/>
    <w:uiPriority w:val="59"/>
    <w:rsid w:val="008F3C24"/>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8F3C24"/>
    <w:rPr>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1">
    <w:name w:val="Normalny1"/>
    <w:basedOn w:val="Normalny"/>
    <w:rsid w:val="008F3C24"/>
    <w:rPr>
      <w:rFonts w:eastAsiaTheme="minorHAnsi" w:cs="Calibri"/>
      <w:kern w:val="2"/>
      <w:lang w:eastAsia="pl-P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332899">
      <w:bodyDiv w:val="1"/>
      <w:marLeft w:val="0"/>
      <w:marRight w:val="0"/>
      <w:marTop w:val="0"/>
      <w:marBottom w:val="0"/>
      <w:divBdr>
        <w:top w:val="none" w:sz="0" w:space="0" w:color="auto"/>
        <w:left w:val="none" w:sz="0" w:space="0" w:color="auto"/>
        <w:bottom w:val="none" w:sz="0" w:space="0" w:color="auto"/>
        <w:right w:val="none" w:sz="0" w:space="0" w:color="auto"/>
      </w:divBdr>
      <w:divsChild>
        <w:div w:id="338125221">
          <w:marLeft w:val="0"/>
          <w:marRight w:val="0"/>
          <w:marTop w:val="0"/>
          <w:marBottom w:val="0"/>
          <w:divBdr>
            <w:top w:val="none" w:sz="0" w:space="0" w:color="auto"/>
            <w:left w:val="none" w:sz="0" w:space="0" w:color="auto"/>
            <w:bottom w:val="none" w:sz="0" w:space="0" w:color="auto"/>
            <w:right w:val="none" w:sz="0" w:space="0" w:color="auto"/>
          </w:divBdr>
        </w:div>
      </w:divsChild>
    </w:div>
    <w:div w:id="315694543">
      <w:bodyDiv w:val="1"/>
      <w:marLeft w:val="0"/>
      <w:marRight w:val="0"/>
      <w:marTop w:val="0"/>
      <w:marBottom w:val="0"/>
      <w:divBdr>
        <w:top w:val="none" w:sz="0" w:space="0" w:color="auto"/>
        <w:left w:val="none" w:sz="0" w:space="0" w:color="auto"/>
        <w:bottom w:val="none" w:sz="0" w:space="0" w:color="auto"/>
        <w:right w:val="none" w:sz="0" w:space="0" w:color="auto"/>
      </w:divBdr>
      <w:divsChild>
        <w:div w:id="15473229">
          <w:marLeft w:val="0"/>
          <w:marRight w:val="0"/>
          <w:marTop w:val="0"/>
          <w:marBottom w:val="0"/>
          <w:divBdr>
            <w:top w:val="none" w:sz="0" w:space="0" w:color="auto"/>
            <w:left w:val="none" w:sz="0" w:space="0" w:color="auto"/>
            <w:bottom w:val="none" w:sz="0" w:space="0" w:color="auto"/>
            <w:right w:val="none" w:sz="0" w:space="0" w:color="auto"/>
          </w:divBdr>
          <w:divsChild>
            <w:div w:id="755396734">
              <w:marLeft w:val="0"/>
              <w:marRight w:val="0"/>
              <w:marTop w:val="0"/>
              <w:marBottom w:val="0"/>
              <w:divBdr>
                <w:top w:val="none" w:sz="0" w:space="0" w:color="auto"/>
                <w:left w:val="none" w:sz="0" w:space="0" w:color="auto"/>
                <w:bottom w:val="none" w:sz="0" w:space="0" w:color="auto"/>
                <w:right w:val="none" w:sz="0" w:space="0" w:color="auto"/>
              </w:divBdr>
            </w:div>
            <w:div w:id="98357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088594">
      <w:bodyDiv w:val="1"/>
      <w:marLeft w:val="0"/>
      <w:marRight w:val="0"/>
      <w:marTop w:val="0"/>
      <w:marBottom w:val="0"/>
      <w:divBdr>
        <w:top w:val="none" w:sz="0" w:space="0" w:color="auto"/>
        <w:left w:val="none" w:sz="0" w:space="0" w:color="auto"/>
        <w:bottom w:val="none" w:sz="0" w:space="0" w:color="auto"/>
        <w:right w:val="none" w:sz="0" w:space="0" w:color="auto"/>
      </w:divBdr>
    </w:div>
    <w:div w:id="531846938">
      <w:bodyDiv w:val="1"/>
      <w:marLeft w:val="0"/>
      <w:marRight w:val="0"/>
      <w:marTop w:val="0"/>
      <w:marBottom w:val="0"/>
      <w:divBdr>
        <w:top w:val="none" w:sz="0" w:space="0" w:color="auto"/>
        <w:left w:val="none" w:sz="0" w:space="0" w:color="auto"/>
        <w:bottom w:val="none" w:sz="0" w:space="0" w:color="auto"/>
        <w:right w:val="none" w:sz="0" w:space="0" w:color="auto"/>
      </w:divBdr>
    </w:div>
    <w:div w:id="605576902">
      <w:bodyDiv w:val="1"/>
      <w:marLeft w:val="0"/>
      <w:marRight w:val="0"/>
      <w:marTop w:val="0"/>
      <w:marBottom w:val="0"/>
      <w:divBdr>
        <w:top w:val="none" w:sz="0" w:space="0" w:color="auto"/>
        <w:left w:val="none" w:sz="0" w:space="0" w:color="auto"/>
        <w:bottom w:val="none" w:sz="0" w:space="0" w:color="auto"/>
        <w:right w:val="none" w:sz="0" w:space="0" w:color="auto"/>
      </w:divBdr>
      <w:divsChild>
        <w:div w:id="1842819186">
          <w:marLeft w:val="0"/>
          <w:marRight w:val="0"/>
          <w:marTop w:val="0"/>
          <w:marBottom w:val="0"/>
          <w:divBdr>
            <w:top w:val="none" w:sz="0" w:space="0" w:color="auto"/>
            <w:left w:val="none" w:sz="0" w:space="0" w:color="auto"/>
            <w:bottom w:val="none" w:sz="0" w:space="0" w:color="auto"/>
            <w:right w:val="none" w:sz="0" w:space="0" w:color="auto"/>
          </w:divBdr>
        </w:div>
      </w:divsChild>
    </w:div>
    <w:div w:id="614753044">
      <w:bodyDiv w:val="1"/>
      <w:marLeft w:val="0"/>
      <w:marRight w:val="0"/>
      <w:marTop w:val="0"/>
      <w:marBottom w:val="0"/>
      <w:divBdr>
        <w:top w:val="none" w:sz="0" w:space="0" w:color="auto"/>
        <w:left w:val="none" w:sz="0" w:space="0" w:color="auto"/>
        <w:bottom w:val="none" w:sz="0" w:space="0" w:color="auto"/>
        <w:right w:val="none" w:sz="0" w:space="0" w:color="auto"/>
      </w:divBdr>
    </w:div>
    <w:div w:id="738864308">
      <w:bodyDiv w:val="1"/>
      <w:marLeft w:val="0"/>
      <w:marRight w:val="0"/>
      <w:marTop w:val="0"/>
      <w:marBottom w:val="0"/>
      <w:divBdr>
        <w:top w:val="none" w:sz="0" w:space="0" w:color="auto"/>
        <w:left w:val="none" w:sz="0" w:space="0" w:color="auto"/>
        <w:bottom w:val="none" w:sz="0" w:space="0" w:color="auto"/>
        <w:right w:val="none" w:sz="0" w:space="0" w:color="auto"/>
      </w:divBdr>
    </w:div>
    <w:div w:id="910697385">
      <w:bodyDiv w:val="1"/>
      <w:marLeft w:val="0"/>
      <w:marRight w:val="0"/>
      <w:marTop w:val="0"/>
      <w:marBottom w:val="0"/>
      <w:divBdr>
        <w:top w:val="none" w:sz="0" w:space="0" w:color="auto"/>
        <w:left w:val="none" w:sz="0" w:space="0" w:color="auto"/>
        <w:bottom w:val="none" w:sz="0" w:space="0" w:color="auto"/>
        <w:right w:val="none" w:sz="0" w:space="0" w:color="auto"/>
      </w:divBdr>
      <w:divsChild>
        <w:div w:id="700546508">
          <w:marLeft w:val="0"/>
          <w:marRight w:val="0"/>
          <w:marTop w:val="0"/>
          <w:marBottom w:val="0"/>
          <w:divBdr>
            <w:top w:val="none" w:sz="0" w:space="0" w:color="auto"/>
            <w:left w:val="none" w:sz="0" w:space="0" w:color="auto"/>
            <w:bottom w:val="none" w:sz="0" w:space="0" w:color="auto"/>
            <w:right w:val="none" w:sz="0" w:space="0" w:color="auto"/>
          </w:divBdr>
          <w:divsChild>
            <w:div w:id="432944234">
              <w:marLeft w:val="0"/>
              <w:marRight w:val="0"/>
              <w:marTop w:val="0"/>
              <w:marBottom w:val="0"/>
              <w:divBdr>
                <w:top w:val="none" w:sz="0" w:space="0" w:color="auto"/>
                <w:left w:val="none" w:sz="0" w:space="0" w:color="auto"/>
                <w:bottom w:val="none" w:sz="0" w:space="0" w:color="auto"/>
                <w:right w:val="none" w:sz="0" w:space="0" w:color="auto"/>
              </w:divBdr>
            </w:div>
            <w:div w:id="1524054778">
              <w:marLeft w:val="0"/>
              <w:marRight w:val="0"/>
              <w:marTop w:val="0"/>
              <w:marBottom w:val="0"/>
              <w:divBdr>
                <w:top w:val="none" w:sz="0" w:space="0" w:color="auto"/>
                <w:left w:val="none" w:sz="0" w:space="0" w:color="auto"/>
                <w:bottom w:val="none" w:sz="0" w:space="0" w:color="auto"/>
                <w:right w:val="none" w:sz="0" w:space="0" w:color="auto"/>
              </w:divBdr>
            </w:div>
          </w:divsChild>
        </w:div>
        <w:div w:id="1628926426">
          <w:marLeft w:val="0"/>
          <w:marRight w:val="0"/>
          <w:marTop w:val="0"/>
          <w:marBottom w:val="0"/>
          <w:divBdr>
            <w:top w:val="none" w:sz="0" w:space="0" w:color="auto"/>
            <w:left w:val="none" w:sz="0" w:space="0" w:color="auto"/>
            <w:bottom w:val="none" w:sz="0" w:space="0" w:color="auto"/>
            <w:right w:val="none" w:sz="0" w:space="0" w:color="auto"/>
          </w:divBdr>
          <w:divsChild>
            <w:div w:id="674579845">
              <w:marLeft w:val="0"/>
              <w:marRight w:val="0"/>
              <w:marTop w:val="0"/>
              <w:marBottom w:val="0"/>
              <w:divBdr>
                <w:top w:val="none" w:sz="0" w:space="0" w:color="auto"/>
                <w:left w:val="none" w:sz="0" w:space="0" w:color="auto"/>
                <w:bottom w:val="none" w:sz="0" w:space="0" w:color="auto"/>
                <w:right w:val="none" w:sz="0" w:space="0" w:color="auto"/>
              </w:divBdr>
            </w:div>
            <w:div w:id="474881085">
              <w:marLeft w:val="0"/>
              <w:marRight w:val="0"/>
              <w:marTop w:val="0"/>
              <w:marBottom w:val="0"/>
              <w:divBdr>
                <w:top w:val="none" w:sz="0" w:space="0" w:color="auto"/>
                <w:left w:val="none" w:sz="0" w:space="0" w:color="auto"/>
                <w:bottom w:val="none" w:sz="0" w:space="0" w:color="auto"/>
                <w:right w:val="none" w:sz="0" w:space="0" w:color="auto"/>
              </w:divBdr>
            </w:div>
          </w:divsChild>
        </w:div>
        <w:div w:id="1451439988">
          <w:marLeft w:val="0"/>
          <w:marRight w:val="0"/>
          <w:marTop w:val="0"/>
          <w:marBottom w:val="0"/>
          <w:divBdr>
            <w:top w:val="none" w:sz="0" w:space="0" w:color="auto"/>
            <w:left w:val="none" w:sz="0" w:space="0" w:color="auto"/>
            <w:bottom w:val="none" w:sz="0" w:space="0" w:color="auto"/>
            <w:right w:val="none" w:sz="0" w:space="0" w:color="auto"/>
          </w:divBdr>
          <w:divsChild>
            <w:div w:id="1729303426">
              <w:marLeft w:val="0"/>
              <w:marRight w:val="0"/>
              <w:marTop w:val="0"/>
              <w:marBottom w:val="0"/>
              <w:divBdr>
                <w:top w:val="none" w:sz="0" w:space="0" w:color="auto"/>
                <w:left w:val="none" w:sz="0" w:space="0" w:color="auto"/>
                <w:bottom w:val="none" w:sz="0" w:space="0" w:color="auto"/>
                <w:right w:val="none" w:sz="0" w:space="0" w:color="auto"/>
              </w:divBdr>
            </w:div>
            <w:div w:id="1761412585">
              <w:marLeft w:val="0"/>
              <w:marRight w:val="0"/>
              <w:marTop w:val="0"/>
              <w:marBottom w:val="0"/>
              <w:divBdr>
                <w:top w:val="none" w:sz="0" w:space="0" w:color="auto"/>
                <w:left w:val="none" w:sz="0" w:space="0" w:color="auto"/>
                <w:bottom w:val="none" w:sz="0" w:space="0" w:color="auto"/>
                <w:right w:val="none" w:sz="0" w:space="0" w:color="auto"/>
              </w:divBdr>
            </w:div>
          </w:divsChild>
        </w:div>
        <w:div w:id="2062440676">
          <w:marLeft w:val="0"/>
          <w:marRight w:val="0"/>
          <w:marTop w:val="0"/>
          <w:marBottom w:val="0"/>
          <w:divBdr>
            <w:top w:val="none" w:sz="0" w:space="0" w:color="auto"/>
            <w:left w:val="none" w:sz="0" w:space="0" w:color="auto"/>
            <w:bottom w:val="none" w:sz="0" w:space="0" w:color="auto"/>
            <w:right w:val="none" w:sz="0" w:space="0" w:color="auto"/>
          </w:divBdr>
          <w:divsChild>
            <w:div w:id="193509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6116">
      <w:bodyDiv w:val="1"/>
      <w:marLeft w:val="0"/>
      <w:marRight w:val="0"/>
      <w:marTop w:val="0"/>
      <w:marBottom w:val="0"/>
      <w:divBdr>
        <w:top w:val="none" w:sz="0" w:space="0" w:color="auto"/>
        <w:left w:val="none" w:sz="0" w:space="0" w:color="auto"/>
        <w:bottom w:val="none" w:sz="0" w:space="0" w:color="auto"/>
        <w:right w:val="none" w:sz="0" w:space="0" w:color="auto"/>
      </w:divBdr>
    </w:div>
    <w:div w:id="1103460246">
      <w:bodyDiv w:val="1"/>
      <w:marLeft w:val="0"/>
      <w:marRight w:val="0"/>
      <w:marTop w:val="0"/>
      <w:marBottom w:val="0"/>
      <w:divBdr>
        <w:top w:val="none" w:sz="0" w:space="0" w:color="auto"/>
        <w:left w:val="none" w:sz="0" w:space="0" w:color="auto"/>
        <w:bottom w:val="none" w:sz="0" w:space="0" w:color="auto"/>
        <w:right w:val="none" w:sz="0" w:space="0" w:color="auto"/>
      </w:divBdr>
    </w:div>
    <w:div w:id="1282110281">
      <w:bodyDiv w:val="1"/>
      <w:marLeft w:val="0"/>
      <w:marRight w:val="0"/>
      <w:marTop w:val="0"/>
      <w:marBottom w:val="0"/>
      <w:divBdr>
        <w:top w:val="none" w:sz="0" w:space="0" w:color="auto"/>
        <w:left w:val="none" w:sz="0" w:space="0" w:color="auto"/>
        <w:bottom w:val="none" w:sz="0" w:space="0" w:color="auto"/>
        <w:right w:val="none" w:sz="0" w:space="0" w:color="auto"/>
      </w:divBdr>
      <w:divsChild>
        <w:div w:id="1373000488">
          <w:marLeft w:val="0"/>
          <w:marRight w:val="0"/>
          <w:marTop w:val="0"/>
          <w:marBottom w:val="0"/>
          <w:divBdr>
            <w:top w:val="none" w:sz="0" w:space="0" w:color="auto"/>
            <w:left w:val="none" w:sz="0" w:space="0" w:color="auto"/>
            <w:bottom w:val="none" w:sz="0" w:space="0" w:color="auto"/>
            <w:right w:val="none" w:sz="0" w:space="0" w:color="auto"/>
          </w:divBdr>
        </w:div>
      </w:divsChild>
    </w:div>
    <w:div w:id="1310553038">
      <w:bodyDiv w:val="1"/>
      <w:marLeft w:val="0"/>
      <w:marRight w:val="0"/>
      <w:marTop w:val="0"/>
      <w:marBottom w:val="0"/>
      <w:divBdr>
        <w:top w:val="none" w:sz="0" w:space="0" w:color="auto"/>
        <w:left w:val="none" w:sz="0" w:space="0" w:color="auto"/>
        <w:bottom w:val="none" w:sz="0" w:space="0" w:color="auto"/>
        <w:right w:val="none" w:sz="0" w:space="0" w:color="auto"/>
      </w:divBdr>
    </w:div>
    <w:div w:id="1316298734">
      <w:bodyDiv w:val="1"/>
      <w:marLeft w:val="0"/>
      <w:marRight w:val="0"/>
      <w:marTop w:val="0"/>
      <w:marBottom w:val="0"/>
      <w:divBdr>
        <w:top w:val="none" w:sz="0" w:space="0" w:color="auto"/>
        <w:left w:val="none" w:sz="0" w:space="0" w:color="auto"/>
        <w:bottom w:val="none" w:sz="0" w:space="0" w:color="auto"/>
        <w:right w:val="none" w:sz="0" w:space="0" w:color="auto"/>
      </w:divBdr>
      <w:divsChild>
        <w:div w:id="254755316">
          <w:marLeft w:val="0"/>
          <w:marRight w:val="0"/>
          <w:marTop w:val="0"/>
          <w:marBottom w:val="0"/>
          <w:divBdr>
            <w:top w:val="none" w:sz="0" w:space="0" w:color="auto"/>
            <w:left w:val="none" w:sz="0" w:space="0" w:color="auto"/>
            <w:bottom w:val="none" w:sz="0" w:space="0" w:color="auto"/>
            <w:right w:val="none" w:sz="0" w:space="0" w:color="auto"/>
          </w:divBdr>
        </w:div>
      </w:divsChild>
    </w:div>
    <w:div w:id="1329598128">
      <w:bodyDiv w:val="1"/>
      <w:marLeft w:val="0"/>
      <w:marRight w:val="0"/>
      <w:marTop w:val="0"/>
      <w:marBottom w:val="0"/>
      <w:divBdr>
        <w:top w:val="none" w:sz="0" w:space="0" w:color="auto"/>
        <w:left w:val="none" w:sz="0" w:space="0" w:color="auto"/>
        <w:bottom w:val="none" w:sz="0" w:space="0" w:color="auto"/>
        <w:right w:val="none" w:sz="0" w:space="0" w:color="auto"/>
      </w:divBdr>
    </w:div>
    <w:div w:id="1411584634">
      <w:bodyDiv w:val="1"/>
      <w:marLeft w:val="0"/>
      <w:marRight w:val="0"/>
      <w:marTop w:val="0"/>
      <w:marBottom w:val="0"/>
      <w:divBdr>
        <w:top w:val="none" w:sz="0" w:space="0" w:color="auto"/>
        <w:left w:val="none" w:sz="0" w:space="0" w:color="auto"/>
        <w:bottom w:val="none" w:sz="0" w:space="0" w:color="auto"/>
        <w:right w:val="none" w:sz="0" w:space="0" w:color="auto"/>
      </w:divBdr>
      <w:divsChild>
        <w:div w:id="1405954850">
          <w:marLeft w:val="0"/>
          <w:marRight w:val="0"/>
          <w:marTop w:val="0"/>
          <w:marBottom w:val="0"/>
          <w:divBdr>
            <w:top w:val="none" w:sz="0" w:space="0" w:color="auto"/>
            <w:left w:val="none" w:sz="0" w:space="0" w:color="auto"/>
            <w:bottom w:val="none" w:sz="0" w:space="0" w:color="auto"/>
            <w:right w:val="none" w:sz="0" w:space="0" w:color="auto"/>
          </w:divBdr>
        </w:div>
      </w:divsChild>
    </w:div>
    <w:div w:id="1487041812">
      <w:bodyDiv w:val="1"/>
      <w:marLeft w:val="0"/>
      <w:marRight w:val="0"/>
      <w:marTop w:val="0"/>
      <w:marBottom w:val="0"/>
      <w:divBdr>
        <w:top w:val="none" w:sz="0" w:space="0" w:color="auto"/>
        <w:left w:val="none" w:sz="0" w:space="0" w:color="auto"/>
        <w:bottom w:val="none" w:sz="0" w:space="0" w:color="auto"/>
        <w:right w:val="none" w:sz="0" w:space="0" w:color="auto"/>
      </w:divBdr>
      <w:divsChild>
        <w:div w:id="807211118">
          <w:marLeft w:val="0"/>
          <w:marRight w:val="0"/>
          <w:marTop w:val="0"/>
          <w:marBottom w:val="0"/>
          <w:divBdr>
            <w:top w:val="none" w:sz="0" w:space="0" w:color="auto"/>
            <w:left w:val="none" w:sz="0" w:space="0" w:color="auto"/>
            <w:bottom w:val="none" w:sz="0" w:space="0" w:color="auto"/>
            <w:right w:val="none" w:sz="0" w:space="0" w:color="auto"/>
          </w:divBdr>
        </w:div>
      </w:divsChild>
    </w:div>
    <w:div w:id="1615745558">
      <w:bodyDiv w:val="1"/>
      <w:marLeft w:val="0"/>
      <w:marRight w:val="0"/>
      <w:marTop w:val="0"/>
      <w:marBottom w:val="0"/>
      <w:divBdr>
        <w:top w:val="none" w:sz="0" w:space="0" w:color="auto"/>
        <w:left w:val="none" w:sz="0" w:space="0" w:color="auto"/>
        <w:bottom w:val="none" w:sz="0" w:space="0" w:color="auto"/>
        <w:right w:val="none" w:sz="0" w:space="0" w:color="auto"/>
      </w:divBdr>
    </w:div>
    <w:div w:id="1645619462">
      <w:bodyDiv w:val="1"/>
      <w:marLeft w:val="0"/>
      <w:marRight w:val="0"/>
      <w:marTop w:val="0"/>
      <w:marBottom w:val="0"/>
      <w:divBdr>
        <w:top w:val="none" w:sz="0" w:space="0" w:color="auto"/>
        <w:left w:val="none" w:sz="0" w:space="0" w:color="auto"/>
        <w:bottom w:val="none" w:sz="0" w:space="0" w:color="auto"/>
        <w:right w:val="none" w:sz="0" w:space="0" w:color="auto"/>
      </w:divBdr>
    </w:div>
    <w:div w:id="1663698061">
      <w:bodyDiv w:val="1"/>
      <w:marLeft w:val="0"/>
      <w:marRight w:val="0"/>
      <w:marTop w:val="0"/>
      <w:marBottom w:val="0"/>
      <w:divBdr>
        <w:top w:val="none" w:sz="0" w:space="0" w:color="auto"/>
        <w:left w:val="none" w:sz="0" w:space="0" w:color="auto"/>
        <w:bottom w:val="none" w:sz="0" w:space="0" w:color="auto"/>
        <w:right w:val="none" w:sz="0" w:space="0" w:color="auto"/>
      </w:divBdr>
      <w:divsChild>
        <w:div w:id="440760528">
          <w:marLeft w:val="0"/>
          <w:marRight w:val="0"/>
          <w:marTop w:val="0"/>
          <w:marBottom w:val="0"/>
          <w:divBdr>
            <w:top w:val="none" w:sz="0" w:space="0" w:color="auto"/>
            <w:left w:val="none" w:sz="0" w:space="0" w:color="auto"/>
            <w:bottom w:val="none" w:sz="0" w:space="0" w:color="auto"/>
            <w:right w:val="none" w:sz="0" w:space="0" w:color="auto"/>
          </w:divBdr>
        </w:div>
        <w:div w:id="1892842430">
          <w:marLeft w:val="0"/>
          <w:marRight w:val="0"/>
          <w:marTop w:val="0"/>
          <w:marBottom w:val="0"/>
          <w:divBdr>
            <w:top w:val="none" w:sz="0" w:space="0" w:color="auto"/>
            <w:left w:val="none" w:sz="0" w:space="0" w:color="auto"/>
            <w:bottom w:val="none" w:sz="0" w:space="0" w:color="auto"/>
            <w:right w:val="none" w:sz="0" w:space="0" w:color="auto"/>
          </w:divBdr>
        </w:div>
      </w:divsChild>
    </w:div>
    <w:div w:id="1804881004">
      <w:bodyDiv w:val="1"/>
      <w:marLeft w:val="0"/>
      <w:marRight w:val="0"/>
      <w:marTop w:val="0"/>
      <w:marBottom w:val="0"/>
      <w:divBdr>
        <w:top w:val="none" w:sz="0" w:space="0" w:color="auto"/>
        <w:left w:val="none" w:sz="0" w:space="0" w:color="auto"/>
        <w:bottom w:val="none" w:sz="0" w:space="0" w:color="auto"/>
        <w:right w:val="none" w:sz="0" w:space="0" w:color="auto"/>
      </w:divBdr>
      <w:divsChild>
        <w:div w:id="2106997261">
          <w:marLeft w:val="0"/>
          <w:marRight w:val="0"/>
          <w:marTop w:val="0"/>
          <w:marBottom w:val="0"/>
          <w:divBdr>
            <w:top w:val="none" w:sz="0" w:space="0" w:color="auto"/>
            <w:left w:val="none" w:sz="0" w:space="0" w:color="auto"/>
            <w:bottom w:val="none" w:sz="0" w:space="0" w:color="auto"/>
            <w:right w:val="none" w:sz="0" w:space="0" w:color="auto"/>
          </w:divBdr>
          <w:divsChild>
            <w:div w:id="298263788">
              <w:marLeft w:val="0"/>
              <w:marRight w:val="0"/>
              <w:marTop w:val="0"/>
              <w:marBottom w:val="0"/>
              <w:divBdr>
                <w:top w:val="none" w:sz="0" w:space="0" w:color="auto"/>
                <w:left w:val="none" w:sz="0" w:space="0" w:color="auto"/>
                <w:bottom w:val="none" w:sz="0" w:space="0" w:color="auto"/>
                <w:right w:val="none" w:sz="0" w:space="0" w:color="auto"/>
              </w:divBdr>
            </w:div>
          </w:divsChild>
        </w:div>
        <w:div w:id="1672100158">
          <w:marLeft w:val="0"/>
          <w:marRight w:val="0"/>
          <w:marTop w:val="0"/>
          <w:marBottom w:val="0"/>
          <w:divBdr>
            <w:top w:val="none" w:sz="0" w:space="0" w:color="auto"/>
            <w:left w:val="none" w:sz="0" w:space="0" w:color="auto"/>
            <w:bottom w:val="none" w:sz="0" w:space="0" w:color="auto"/>
            <w:right w:val="none" w:sz="0" w:space="0" w:color="auto"/>
          </w:divBdr>
          <w:divsChild>
            <w:div w:id="313218083">
              <w:marLeft w:val="0"/>
              <w:marRight w:val="0"/>
              <w:marTop w:val="0"/>
              <w:marBottom w:val="0"/>
              <w:divBdr>
                <w:top w:val="none" w:sz="0" w:space="0" w:color="auto"/>
                <w:left w:val="none" w:sz="0" w:space="0" w:color="auto"/>
                <w:bottom w:val="none" w:sz="0" w:space="0" w:color="auto"/>
                <w:right w:val="none" w:sz="0" w:space="0" w:color="auto"/>
              </w:divBdr>
            </w:div>
          </w:divsChild>
        </w:div>
        <w:div w:id="1963725574">
          <w:marLeft w:val="0"/>
          <w:marRight w:val="0"/>
          <w:marTop w:val="0"/>
          <w:marBottom w:val="0"/>
          <w:divBdr>
            <w:top w:val="none" w:sz="0" w:space="0" w:color="auto"/>
            <w:left w:val="none" w:sz="0" w:space="0" w:color="auto"/>
            <w:bottom w:val="none" w:sz="0" w:space="0" w:color="auto"/>
            <w:right w:val="none" w:sz="0" w:space="0" w:color="auto"/>
          </w:divBdr>
          <w:divsChild>
            <w:div w:id="16647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15561">
      <w:bodyDiv w:val="1"/>
      <w:marLeft w:val="0"/>
      <w:marRight w:val="0"/>
      <w:marTop w:val="0"/>
      <w:marBottom w:val="0"/>
      <w:divBdr>
        <w:top w:val="none" w:sz="0" w:space="0" w:color="auto"/>
        <w:left w:val="none" w:sz="0" w:space="0" w:color="auto"/>
        <w:bottom w:val="none" w:sz="0" w:space="0" w:color="auto"/>
        <w:right w:val="none" w:sz="0" w:space="0" w:color="auto"/>
      </w:divBdr>
      <w:divsChild>
        <w:div w:id="2129616889">
          <w:marLeft w:val="0"/>
          <w:marRight w:val="0"/>
          <w:marTop w:val="0"/>
          <w:marBottom w:val="0"/>
          <w:divBdr>
            <w:top w:val="none" w:sz="0" w:space="0" w:color="auto"/>
            <w:left w:val="none" w:sz="0" w:space="0" w:color="auto"/>
            <w:bottom w:val="none" w:sz="0" w:space="0" w:color="auto"/>
            <w:right w:val="none" w:sz="0" w:space="0" w:color="auto"/>
          </w:divBdr>
        </w:div>
      </w:divsChild>
    </w:div>
    <w:div w:id="2033916186">
      <w:bodyDiv w:val="1"/>
      <w:marLeft w:val="0"/>
      <w:marRight w:val="0"/>
      <w:marTop w:val="0"/>
      <w:marBottom w:val="0"/>
      <w:divBdr>
        <w:top w:val="none" w:sz="0" w:space="0" w:color="auto"/>
        <w:left w:val="none" w:sz="0" w:space="0" w:color="auto"/>
        <w:bottom w:val="none" w:sz="0" w:space="0" w:color="auto"/>
        <w:right w:val="none" w:sz="0" w:space="0" w:color="auto"/>
      </w:divBdr>
    </w:div>
    <w:div w:id="2122676850">
      <w:bodyDiv w:val="1"/>
      <w:marLeft w:val="0"/>
      <w:marRight w:val="0"/>
      <w:marTop w:val="0"/>
      <w:marBottom w:val="0"/>
      <w:divBdr>
        <w:top w:val="none" w:sz="0" w:space="0" w:color="auto"/>
        <w:left w:val="none" w:sz="0" w:space="0" w:color="auto"/>
        <w:bottom w:val="none" w:sz="0" w:space="0" w:color="auto"/>
        <w:right w:val="none" w:sz="0" w:space="0" w:color="auto"/>
      </w:divBdr>
      <w:divsChild>
        <w:div w:id="950284902">
          <w:marLeft w:val="0"/>
          <w:marRight w:val="0"/>
          <w:marTop w:val="0"/>
          <w:marBottom w:val="0"/>
          <w:divBdr>
            <w:top w:val="none" w:sz="0" w:space="0" w:color="auto"/>
            <w:left w:val="none" w:sz="0" w:space="0" w:color="auto"/>
            <w:bottom w:val="none" w:sz="0" w:space="0" w:color="auto"/>
            <w:right w:val="none" w:sz="0" w:space="0" w:color="auto"/>
          </w:divBdr>
          <w:divsChild>
            <w:div w:id="1084493846">
              <w:marLeft w:val="0"/>
              <w:marRight w:val="0"/>
              <w:marTop w:val="0"/>
              <w:marBottom w:val="0"/>
              <w:divBdr>
                <w:top w:val="none" w:sz="0" w:space="0" w:color="auto"/>
                <w:left w:val="none" w:sz="0" w:space="0" w:color="auto"/>
                <w:bottom w:val="none" w:sz="0" w:space="0" w:color="auto"/>
                <w:right w:val="none" w:sz="0" w:space="0" w:color="auto"/>
              </w:divBdr>
              <w:divsChild>
                <w:div w:id="175512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636256">
          <w:marLeft w:val="0"/>
          <w:marRight w:val="0"/>
          <w:marTop w:val="0"/>
          <w:marBottom w:val="0"/>
          <w:divBdr>
            <w:top w:val="none" w:sz="0" w:space="0" w:color="auto"/>
            <w:left w:val="none" w:sz="0" w:space="0" w:color="auto"/>
            <w:bottom w:val="none" w:sz="0" w:space="0" w:color="auto"/>
            <w:right w:val="none" w:sz="0" w:space="0" w:color="auto"/>
          </w:divBdr>
          <w:divsChild>
            <w:div w:id="292365513">
              <w:marLeft w:val="0"/>
              <w:marRight w:val="0"/>
              <w:marTop w:val="0"/>
              <w:marBottom w:val="0"/>
              <w:divBdr>
                <w:top w:val="none" w:sz="0" w:space="0" w:color="auto"/>
                <w:left w:val="none" w:sz="0" w:space="0" w:color="auto"/>
                <w:bottom w:val="none" w:sz="0" w:space="0" w:color="auto"/>
                <w:right w:val="none" w:sz="0" w:space="0" w:color="auto"/>
              </w:divBdr>
            </w:div>
            <w:div w:id="87268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8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pubenchmark.net/cpu_list.php" TargetMode="External"/><Relationship Id="rId13" Type="http://schemas.openxmlformats.org/officeDocument/2006/relationships/hyperlink" Target="https://tcocertified.com/product-finder/" TargetMode="External"/><Relationship Id="rId18" Type="http://schemas.openxmlformats.org/officeDocument/2006/relationships/hyperlink" Target="http://www.dmtf.org/standards/mgmt/dash"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gov.pl/web/uzp/rekomendacje-dotyczace-zamowien-na-zestawy-komputerowe-marzec-2021" TargetMode="External"/><Relationship Id="rId7" Type="http://schemas.openxmlformats.org/officeDocument/2006/relationships/endnotes" Target="endnotes.xml"/><Relationship Id="rId12" Type="http://schemas.openxmlformats.org/officeDocument/2006/relationships/hyperlink" Target="https://www.cpubenchmark.net/cpu_list.php" TargetMode="External"/><Relationship Id="rId17" Type="http://schemas.openxmlformats.org/officeDocument/2006/relationships/hyperlink" Target="http://www.dmtf.org/standards/wsman" TargetMode="External"/><Relationship Id="rId25" Type="http://schemas.openxmlformats.org/officeDocument/2006/relationships/hyperlink" Target="https://www.gov.pl/web/uzp/rekomendacje-dotyczace-zamowien-na-zestawy-komputerowe-marzec-202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learesult.com/80plus/" TargetMode="External"/><Relationship Id="rId20" Type="http://schemas.openxmlformats.org/officeDocument/2006/relationships/hyperlink" Target="http://tcocertified.com/product-finder/"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mtf.org/sites/default/files/standards/documents/DSP1076_1.0.1.pdf" TargetMode="External"/><Relationship Id="rId24" Type="http://schemas.openxmlformats.org/officeDocument/2006/relationships/hyperlink" Target="https://www.gov.pl/web/uzp/rekomendacje-dotyczace-zamowien-na-zestawy-komputerowe-marzec-202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pubenchmark.net/cpu_list.php" TargetMode="External"/><Relationship Id="rId23" Type="http://schemas.openxmlformats.org/officeDocument/2006/relationships/hyperlink" Target="https://www.gov.pl/web/uzp/rekomendacje-dotyczace-zamowien-na-zestawy-komputerowe-marzec-2021" TargetMode="External"/><Relationship Id="rId28" Type="http://schemas.openxmlformats.org/officeDocument/2006/relationships/footer" Target="footer1.xml"/><Relationship Id="rId10" Type="http://schemas.openxmlformats.org/officeDocument/2006/relationships/hyperlink" Target="http://www.dmtf.org/standards/mgmt/dash" TargetMode="External"/><Relationship Id="rId19" Type="http://schemas.openxmlformats.org/officeDocument/2006/relationships/hyperlink" Target="https://www.dmtf.org/sites/default/files/standards/documents/DSP1076_1.0.1.pdf"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dmtf.org/standards/wsman" TargetMode="External"/><Relationship Id="rId14" Type="http://schemas.openxmlformats.org/officeDocument/2006/relationships/hyperlink" Target="https://www.epeat.net/search-computers-and-displays" TargetMode="External"/><Relationship Id="rId22" Type="http://schemas.openxmlformats.org/officeDocument/2006/relationships/hyperlink" Target="https://www.gov.pl/web/uzp/rekomendacje-dotyczace-zamowien-na-zestawy-komputerowe-marzec-2021"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88567-CE0B-454B-AED0-04EC762BF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5967</Words>
  <Characters>35806</Characters>
  <Application>Microsoft Office Word</Application>
  <DocSecurity>0</DocSecurity>
  <Lines>298</Lines>
  <Paragraphs>83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Sokół</dc:creator>
  <cp:lastModifiedBy>Leszek Mironiuk</cp:lastModifiedBy>
  <cp:revision>3</cp:revision>
  <cp:lastPrinted>2026-07-24T09:57:00Z</cp:lastPrinted>
  <dcterms:created xsi:type="dcterms:W3CDTF">2026-07-27T07:46:00Z</dcterms:created>
  <dcterms:modified xsi:type="dcterms:W3CDTF">2026-07-27T08:42:00Z</dcterms:modified>
</cp:coreProperties>
</file>