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3"/>
        <w:rPr>
          <w:rFonts w:ascii="Times New Roman"/>
          <w:b w:val="0"/>
          <w:sz w:val="7"/>
        </w:rPr>
      </w:pPr>
    </w:p>
    <w:p>
      <w:pPr>
        <w:spacing w:line="240" w:lineRule="auto"/>
        <w:ind w:left="721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810767" cy="810768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0767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before="54"/>
        <w:ind w:left="5" w:right="6"/>
        <w:jc w:val="center"/>
      </w:pPr>
      <w:r>
        <w:rPr/>
        <w:t>GMINNY</w:t>
      </w:r>
      <w:r>
        <w:rPr>
          <w:spacing w:val="-5"/>
        </w:rPr>
        <w:t> </w:t>
      </w:r>
      <w:r>
        <w:rPr/>
        <w:t>OŚRODEK</w:t>
      </w:r>
      <w:r>
        <w:rPr>
          <w:spacing w:val="-6"/>
        </w:rPr>
        <w:t> </w:t>
      </w:r>
      <w:r>
        <w:rPr/>
        <w:t>KULTURY,</w:t>
      </w:r>
      <w:r>
        <w:rPr>
          <w:spacing w:val="-5"/>
        </w:rPr>
        <w:t> </w:t>
      </w:r>
      <w:r>
        <w:rPr/>
        <w:t>SPORTU</w:t>
      </w:r>
      <w:r>
        <w:rPr>
          <w:spacing w:val="-6"/>
        </w:rPr>
        <w:t> </w:t>
      </w:r>
      <w:r>
        <w:rPr/>
        <w:t>I</w:t>
      </w:r>
      <w:r>
        <w:rPr>
          <w:spacing w:val="-5"/>
        </w:rPr>
        <w:t> </w:t>
      </w:r>
      <w:r>
        <w:rPr/>
        <w:t>REKREACJI</w:t>
      </w:r>
      <w:r>
        <w:rPr>
          <w:spacing w:val="-6"/>
        </w:rPr>
        <w:t> </w:t>
      </w:r>
      <w:r>
        <w:rPr/>
        <w:t>W</w:t>
      </w:r>
      <w:r>
        <w:rPr>
          <w:spacing w:val="-5"/>
        </w:rPr>
        <w:t> </w:t>
      </w:r>
      <w:r>
        <w:rPr/>
        <w:t>DĄBROWIE</w:t>
      </w:r>
      <w:r>
        <w:rPr>
          <w:spacing w:val="-5"/>
        </w:rPr>
        <w:t> </w:t>
      </w:r>
      <w:r>
        <w:rPr>
          <w:spacing w:val="-2"/>
        </w:rPr>
        <w:t>BISKUPIEJ</w:t>
      </w:r>
    </w:p>
    <w:p>
      <w:pPr>
        <w:pStyle w:val="BodyText"/>
        <w:spacing w:before="56"/>
        <w:ind w:left="8" w:right="6"/>
        <w:jc w:val="center"/>
      </w:pPr>
      <w:r>
        <w:rPr>
          <w:color w:val="9B1C24"/>
        </w:rPr>
        <w:t>Załącznik</w:t>
      </w:r>
      <w:r>
        <w:rPr>
          <w:color w:val="9B1C24"/>
          <w:spacing w:val="-4"/>
        </w:rPr>
        <w:t> </w:t>
      </w:r>
      <w:r>
        <w:rPr>
          <w:color w:val="9B1C24"/>
        </w:rPr>
        <w:t>nr</w:t>
      </w:r>
      <w:r>
        <w:rPr>
          <w:color w:val="9B1C24"/>
          <w:spacing w:val="-3"/>
        </w:rPr>
        <w:t> </w:t>
      </w:r>
      <w:r>
        <w:rPr>
          <w:color w:val="9B1C24"/>
        </w:rPr>
        <w:t>5</w:t>
      </w:r>
      <w:r>
        <w:rPr>
          <w:color w:val="9B1C24"/>
          <w:spacing w:val="-3"/>
        </w:rPr>
        <w:t> </w:t>
      </w:r>
      <w:r>
        <w:rPr>
          <w:color w:val="9B1C24"/>
        </w:rPr>
        <w:t>do</w:t>
      </w:r>
      <w:r>
        <w:rPr>
          <w:color w:val="9B1C24"/>
          <w:spacing w:val="-3"/>
        </w:rPr>
        <w:t> </w:t>
      </w:r>
      <w:r>
        <w:rPr>
          <w:color w:val="9B1C24"/>
          <w:spacing w:val="-5"/>
        </w:rPr>
        <w:t>SWZ</w:t>
      </w:r>
    </w:p>
    <w:p>
      <w:pPr>
        <w:pStyle w:val="Heading1"/>
      </w:pPr>
      <w:r>
        <w:rPr>
          <w:color w:val="9B1C24"/>
        </w:rPr>
        <w:t>OPIS</w:t>
      </w:r>
      <w:r>
        <w:rPr>
          <w:color w:val="9B1C24"/>
          <w:spacing w:val="-5"/>
        </w:rPr>
        <w:t> </w:t>
      </w:r>
      <w:r>
        <w:rPr>
          <w:color w:val="9B1C24"/>
        </w:rPr>
        <w:t>PRZEDMIOTU</w:t>
      </w:r>
      <w:r>
        <w:rPr>
          <w:color w:val="9B1C24"/>
          <w:spacing w:val="-5"/>
        </w:rPr>
        <w:t> </w:t>
      </w:r>
      <w:r>
        <w:rPr>
          <w:color w:val="9B1C24"/>
          <w:spacing w:val="-2"/>
        </w:rPr>
        <w:t>ZAMÓWIENIA</w:t>
      </w:r>
    </w:p>
    <w:p>
      <w:pPr>
        <w:spacing w:before="92"/>
        <w:ind w:left="9" w:right="6" w:firstLine="0"/>
        <w:jc w:val="center"/>
        <w:rPr>
          <w:sz w:val="20"/>
        </w:rPr>
      </w:pPr>
      <w:r>
        <w:rPr>
          <w:sz w:val="20"/>
        </w:rPr>
        <w:t>Wykaz</w:t>
      </w:r>
      <w:r>
        <w:rPr>
          <w:spacing w:val="-4"/>
          <w:sz w:val="20"/>
        </w:rPr>
        <w:t> </w:t>
      </w:r>
      <w:r>
        <w:rPr>
          <w:sz w:val="20"/>
        </w:rPr>
        <w:t>sprzętu</w:t>
      </w:r>
      <w:r>
        <w:rPr>
          <w:spacing w:val="-3"/>
          <w:sz w:val="20"/>
        </w:rPr>
        <w:t> </w:t>
      </w:r>
      <w:r>
        <w:rPr>
          <w:sz w:val="20"/>
        </w:rPr>
        <w:t>i</w:t>
      </w:r>
      <w:r>
        <w:rPr>
          <w:spacing w:val="-2"/>
          <w:sz w:val="20"/>
        </w:rPr>
        <w:t> </w:t>
      </w:r>
      <w:r>
        <w:rPr>
          <w:sz w:val="20"/>
        </w:rPr>
        <w:t>minimalne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wymagania</w:t>
      </w:r>
    </w:p>
    <w:p>
      <w:pPr>
        <w:spacing w:before="79"/>
        <w:ind w:left="3" w:right="9" w:firstLine="0"/>
        <w:jc w:val="center"/>
        <w:rPr>
          <w:rFonts w:ascii="Arial" w:hAnsi="Arial"/>
          <w:b/>
          <w:sz w:val="17"/>
        </w:rPr>
      </w:pPr>
      <w:r>
        <w:rPr>
          <w:rFonts w:ascii="Arial" w:hAnsi="Arial"/>
          <w:b/>
          <w:sz w:val="17"/>
        </w:rPr>
        <w:t>Modernizacja</w:t>
      </w:r>
      <w:r>
        <w:rPr>
          <w:rFonts w:ascii="Arial" w:hAnsi="Arial"/>
          <w:b/>
          <w:spacing w:val="-5"/>
          <w:sz w:val="17"/>
        </w:rPr>
        <w:t> </w:t>
      </w:r>
      <w:r>
        <w:rPr>
          <w:rFonts w:ascii="Arial" w:hAnsi="Arial"/>
          <w:b/>
          <w:sz w:val="17"/>
        </w:rPr>
        <w:t>infrastruktury</w:t>
      </w:r>
      <w:r>
        <w:rPr>
          <w:rFonts w:ascii="Arial" w:hAnsi="Arial"/>
          <w:b/>
          <w:spacing w:val="-3"/>
          <w:sz w:val="17"/>
        </w:rPr>
        <w:t> </w:t>
      </w:r>
      <w:r>
        <w:rPr>
          <w:rFonts w:ascii="Arial" w:hAnsi="Arial"/>
          <w:b/>
          <w:sz w:val="17"/>
        </w:rPr>
        <w:t>technicznej</w:t>
      </w:r>
      <w:r>
        <w:rPr>
          <w:rFonts w:ascii="Arial" w:hAnsi="Arial"/>
          <w:b/>
          <w:spacing w:val="-4"/>
          <w:sz w:val="17"/>
        </w:rPr>
        <w:t> </w:t>
      </w:r>
      <w:r>
        <w:rPr>
          <w:rFonts w:ascii="Arial" w:hAnsi="Arial"/>
          <w:b/>
          <w:sz w:val="17"/>
        </w:rPr>
        <w:t>dla</w:t>
      </w:r>
      <w:r>
        <w:rPr>
          <w:rFonts w:ascii="Arial" w:hAnsi="Arial"/>
          <w:b/>
          <w:spacing w:val="-3"/>
          <w:sz w:val="17"/>
        </w:rPr>
        <w:t> </w:t>
      </w:r>
      <w:r>
        <w:rPr>
          <w:rFonts w:ascii="Arial" w:hAnsi="Arial"/>
          <w:b/>
          <w:sz w:val="17"/>
        </w:rPr>
        <w:t>podniesienia</w:t>
      </w:r>
      <w:r>
        <w:rPr>
          <w:rFonts w:ascii="Arial" w:hAnsi="Arial"/>
          <w:b/>
          <w:spacing w:val="-4"/>
          <w:sz w:val="17"/>
        </w:rPr>
        <w:t> </w:t>
      </w:r>
      <w:r>
        <w:rPr>
          <w:rFonts w:ascii="Arial" w:hAnsi="Arial"/>
          <w:b/>
          <w:sz w:val="17"/>
        </w:rPr>
        <w:t>jakości</w:t>
      </w:r>
      <w:r>
        <w:rPr>
          <w:rFonts w:ascii="Arial" w:hAnsi="Arial"/>
          <w:b/>
          <w:spacing w:val="-4"/>
          <w:sz w:val="17"/>
        </w:rPr>
        <w:t> </w:t>
      </w:r>
      <w:r>
        <w:rPr>
          <w:rFonts w:ascii="Arial" w:hAnsi="Arial"/>
          <w:b/>
          <w:sz w:val="17"/>
        </w:rPr>
        <w:t>wydarzeń</w:t>
      </w:r>
      <w:r>
        <w:rPr>
          <w:rFonts w:ascii="Arial" w:hAnsi="Arial"/>
          <w:b/>
          <w:spacing w:val="-4"/>
          <w:sz w:val="17"/>
        </w:rPr>
        <w:t> </w:t>
      </w:r>
      <w:r>
        <w:rPr>
          <w:rFonts w:ascii="Arial" w:hAnsi="Arial"/>
          <w:b/>
          <w:sz w:val="17"/>
        </w:rPr>
        <w:t>kulturalnych</w:t>
      </w:r>
      <w:r>
        <w:rPr>
          <w:rFonts w:ascii="Arial" w:hAnsi="Arial"/>
          <w:b/>
          <w:spacing w:val="-3"/>
          <w:sz w:val="17"/>
        </w:rPr>
        <w:t> </w:t>
      </w:r>
      <w:r>
        <w:rPr>
          <w:rFonts w:ascii="Arial" w:hAnsi="Arial"/>
          <w:b/>
          <w:sz w:val="17"/>
        </w:rPr>
        <w:t>i</w:t>
      </w:r>
      <w:r>
        <w:rPr>
          <w:rFonts w:ascii="Arial" w:hAnsi="Arial"/>
          <w:b/>
          <w:spacing w:val="-4"/>
          <w:sz w:val="17"/>
        </w:rPr>
        <w:t> </w:t>
      </w:r>
      <w:r>
        <w:rPr>
          <w:rFonts w:ascii="Arial" w:hAnsi="Arial"/>
          <w:b/>
          <w:sz w:val="17"/>
        </w:rPr>
        <w:t>edukacyjnych</w:t>
      </w:r>
      <w:r>
        <w:rPr>
          <w:rFonts w:ascii="Arial" w:hAnsi="Arial"/>
          <w:b/>
          <w:spacing w:val="40"/>
          <w:sz w:val="17"/>
        </w:rPr>
        <w:t> </w:t>
      </w:r>
      <w:r>
        <w:rPr>
          <w:rFonts w:ascii="Arial" w:hAnsi="Arial"/>
          <w:b/>
          <w:sz w:val="17"/>
        </w:rPr>
        <w:t>•</w:t>
      </w:r>
      <w:r>
        <w:rPr>
          <w:rFonts w:ascii="Arial" w:hAnsi="Arial"/>
          <w:b/>
          <w:spacing w:val="40"/>
          <w:sz w:val="17"/>
        </w:rPr>
        <w:t> </w:t>
      </w:r>
      <w:r>
        <w:rPr>
          <w:rFonts w:ascii="Arial" w:hAnsi="Arial"/>
          <w:b/>
          <w:sz w:val="17"/>
        </w:rPr>
        <w:t>nr</w:t>
      </w:r>
      <w:r>
        <w:rPr>
          <w:rFonts w:ascii="Arial" w:hAnsi="Arial"/>
          <w:b/>
          <w:spacing w:val="-3"/>
          <w:sz w:val="17"/>
        </w:rPr>
        <w:t> </w:t>
      </w:r>
      <w:r>
        <w:rPr>
          <w:rFonts w:ascii="Arial" w:hAnsi="Arial"/>
          <w:b/>
          <w:sz w:val="17"/>
        </w:rPr>
        <w:t>referencyjny:</w:t>
      </w:r>
      <w:r>
        <w:rPr>
          <w:rFonts w:ascii="Arial" w:hAnsi="Arial"/>
          <w:b/>
          <w:spacing w:val="-3"/>
          <w:sz w:val="17"/>
        </w:rPr>
        <w:t> </w:t>
      </w:r>
      <w:r>
        <w:rPr>
          <w:rFonts w:ascii="Arial" w:hAnsi="Arial"/>
          <w:b/>
          <w:spacing w:val="-2"/>
          <w:sz w:val="17"/>
        </w:rPr>
        <w:t>ZAM.1.2026</w:t>
      </w:r>
    </w:p>
    <w:p>
      <w:pPr>
        <w:spacing w:line="259" w:lineRule="auto" w:before="175"/>
        <w:ind w:left="229" w:right="255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color w:val="9B1C24"/>
          <w:sz w:val="17"/>
        </w:rPr>
        <w:t>DOKUMENTACJA</w:t>
      </w:r>
      <w:r>
        <w:rPr>
          <w:rFonts w:ascii="Arial" w:hAnsi="Arial"/>
          <w:b/>
          <w:color w:val="9B1C24"/>
          <w:spacing w:val="-3"/>
          <w:sz w:val="17"/>
        </w:rPr>
        <w:t> </w:t>
      </w:r>
      <w:r>
        <w:rPr>
          <w:rFonts w:ascii="Arial" w:hAnsi="Arial"/>
          <w:b/>
          <w:color w:val="9B1C24"/>
          <w:sz w:val="17"/>
        </w:rPr>
        <w:t>Z</w:t>
      </w:r>
      <w:r>
        <w:rPr>
          <w:rFonts w:ascii="Arial" w:hAnsi="Arial"/>
          <w:b/>
          <w:color w:val="9B1C24"/>
          <w:spacing w:val="-3"/>
          <w:sz w:val="17"/>
        </w:rPr>
        <w:t> </w:t>
      </w:r>
      <w:r>
        <w:rPr>
          <w:rFonts w:ascii="Arial" w:hAnsi="Arial"/>
          <w:b/>
          <w:color w:val="9B1C24"/>
          <w:sz w:val="17"/>
        </w:rPr>
        <w:t>DNIA</w:t>
      </w:r>
      <w:r>
        <w:rPr>
          <w:rFonts w:ascii="Arial" w:hAnsi="Arial"/>
          <w:b/>
          <w:color w:val="9B1C24"/>
          <w:spacing w:val="-3"/>
          <w:sz w:val="17"/>
        </w:rPr>
        <w:t> </w:t>
      </w:r>
      <w:r>
        <w:rPr>
          <w:rFonts w:ascii="Arial" w:hAnsi="Arial"/>
          <w:b/>
          <w:color w:val="9B1C24"/>
          <w:sz w:val="17"/>
        </w:rPr>
        <w:t>29</w:t>
      </w:r>
      <w:r>
        <w:rPr>
          <w:rFonts w:ascii="Arial" w:hAnsi="Arial"/>
          <w:b/>
          <w:color w:val="9B1C24"/>
          <w:spacing w:val="-2"/>
          <w:sz w:val="17"/>
        </w:rPr>
        <w:t> </w:t>
      </w:r>
      <w:r>
        <w:rPr>
          <w:rFonts w:ascii="Arial" w:hAnsi="Arial"/>
          <w:b/>
          <w:color w:val="9B1C24"/>
          <w:sz w:val="17"/>
        </w:rPr>
        <w:t>LIPCA</w:t>
      </w:r>
      <w:r>
        <w:rPr>
          <w:rFonts w:ascii="Arial" w:hAnsi="Arial"/>
          <w:b/>
          <w:color w:val="9B1C24"/>
          <w:spacing w:val="-3"/>
          <w:sz w:val="17"/>
        </w:rPr>
        <w:t> </w:t>
      </w:r>
      <w:r>
        <w:rPr>
          <w:rFonts w:ascii="Arial" w:hAnsi="Arial"/>
          <w:b/>
          <w:color w:val="9B1C24"/>
          <w:sz w:val="17"/>
        </w:rPr>
        <w:t>2026</w:t>
      </w:r>
      <w:r>
        <w:rPr>
          <w:rFonts w:ascii="Arial" w:hAnsi="Arial"/>
          <w:b/>
          <w:color w:val="9B1C24"/>
          <w:spacing w:val="-2"/>
          <w:sz w:val="17"/>
        </w:rPr>
        <w:t> </w:t>
      </w:r>
      <w:r>
        <w:rPr>
          <w:rFonts w:ascii="Arial" w:hAnsi="Arial"/>
          <w:b/>
          <w:color w:val="9B1C24"/>
          <w:sz w:val="17"/>
        </w:rPr>
        <w:t>R.</w:t>
      </w:r>
      <w:r>
        <w:rPr>
          <w:rFonts w:ascii="Arial" w:hAnsi="Arial"/>
          <w:b/>
          <w:color w:val="9B1C24"/>
          <w:spacing w:val="-2"/>
          <w:sz w:val="17"/>
        </w:rPr>
        <w:t> </w:t>
      </w:r>
      <w:r>
        <w:rPr>
          <w:rFonts w:ascii="Arial" w:hAnsi="Arial"/>
          <w:b/>
          <w:color w:val="9B1C24"/>
          <w:sz w:val="17"/>
        </w:rPr>
        <w:t>Zakres</w:t>
      </w:r>
      <w:r>
        <w:rPr>
          <w:rFonts w:ascii="Arial" w:hAnsi="Arial"/>
          <w:b/>
          <w:color w:val="9B1C24"/>
          <w:spacing w:val="-2"/>
          <w:sz w:val="17"/>
        </w:rPr>
        <w:t> </w:t>
      </w:r>
      <w:r>
        <w:rPr>
          <w:rFonts w:ascii="Arial" w:hAnsi="Arial"/>
          <w:b/>
          <w:color w:val="9B1C24"/>
          <w:sz w:val="17"/>
        </w:rPr>
        <w:t>obejmuje</w:t>
      </w:r>
      <w:r>
        <w:rPr>
          <w:rFonts w:ascii="Arial" w:hAnsi="Arial"/>
          <w:b/>
          <w:color w:val="9B1C24"/>
          <w:spacing w:val="-2"/>
          <w:sz w:val="17"/>
        </w:rPr>
        <w:t> </w:t>
      </w:r>
      <w:r>
        <w:rPr>
          <w:rFonts w:ascii="Arial" w:hAnsi="Arial"/>
          <w:b/>
          <w:color w:val="9B1C24"/>
          <w:sz w:val="17"/>
        </w:rPr>
        <w:t>wyłącznie</w:t>
      </w:r>
      <w:r>
        <w:rPr>
          <w:rFonts w:ascii="Arial" w:hAnsi="Arial"/>
          <w:b/>
          <w:color w:val="9B1C24"/>
          <w:spacing w:val="-2"/>
          <w:sz w:val="17"/>
        </w:rPr>
        <w:t> </w:t>
      </w:r>
      <w:r>
        <w:rPr>
          <w:rFonts w:ascii="Arial" w:hAnsi="Arial"/>
          <w:b/>
          <w:color w:val="9B1C24"/>
          <w:sz w:val="17"/>
        </w:rPr>
        <w:t>37</w:t>
      </w:r>
      <w:r>
        <w:rPr>
          <w:rFonts w:ascii="Arial" w:hAnsi="Arial"/>
          <w:b/>
          <w:color w:val="9B1C24"/>
          <w:spacing w:val="-2"/>
          <w:sz w:val="17"/>
        </w:rPr>
        <w:t> </w:t>
      </w:r>
      <w:r>
        <w:rPr>
          <w:rFonts w:ascii="Arial" w:hAnsi="Arial"/>
          <w:b/>
          <w:color w:val="9B1C24"/>
          <w:sz w:val="17"/>
        </w:rPr>
        <w:t>pozycji</w:t>
      </w:r>
      <w:r>
        <w:rPr>
          <w:rFonts w:ascii="Arial" w:hAnsi="Arial"/>
          <w:b/>
          <w:color w:val="9B1C24"/>
          <w:spacing w:val="-3"/>
          <w:sz w:val="17"/>
        </w:rPr>
        <w:t> </w:t>
      </w:r>
      <w:r>
        <w:rPr>
          <w:rFonts w:ascii="Arial" w:hAnsi="Arial"/>
          <w:b/>
          <w:color w:val="9B1C24"/>
          <w:sz w:val="17"/>
        </w:rPr>
        <w:t>wynikających</w:t>
      </w:r>
      <w:r>
        <w:rPr>
          <w:rFonts w:ascii="Arial" w:hAnsi="Arial"/>
          <w:b/>
          <w:color w:val="9B1C24"/>
          <w:spacing w:val="-3"/>
          <w:sz w:val="17"/>
        </w:rPr>
        <w:t> </w:t>
      </w:r>
      <w:r>
        <w:rPr>
          <w:rFonts w:ascii="Arial" w:hAnsi="Arial"/>
          <w:b/>
          <w:color w:val="9B1C24"/>
          <w:sz w:val="17"/>
        </w:rPr>
        <w:t>z</w:t>
      </w:r>
      <w:r>
        <w:rPr>
          <w:rFonts w:ascii="Arial" w:hAnsi="Arial"/>
          <w:b/>
          <w:color w:val="9B1C24"/>
          <w:spacing w:val="-3"/>
          <w:sz w:val="17"/>
        </w:rPr>
        <w:t> </w:t>
      </w:r>
      <w:r>
        <w:rPr>
          <w:rFonts w:ascii="Arial" w:hAnsi="Arial"/>
          <w:b/>
          <w:color w:val="9B1C24"/>
          <w:sz w:val="17"/>
        </w:rPr>
        <w:t>podpisanej</w:t>
      </w:r>
      <w:r>
        <w:rPr>
          <w:rFonts w:ascii="Arial" w:hAnsi="Arial"/>
          <w:b/>
          <w:color w:val="9B1C24"/>
          <w:spacing w:val="-2"/>
          <w:sz w:val="17"/>
        </w:rPr>
        <w:t> </w:t>
      </w:r>
      <w:r>
        <w:rPr>
          <w:rFonts w:ascii="Arial" w:hAnsi="Arial"/>
          <w:b/>
          <w:color w:val="9B1C24"/>
          <w:sz w:val="17"/>
        </w:rPr>
        <w:t>kalkulacji</w:t>
      </w:r>
      <w:r>
        <w:rPr>
          <w:rFonts w:ascii="Arial" w:hAnsi="Arial"/>
          <w:b/>
          <w:color w:val="9B1C24"/>
          <w:spacing w:val="-3"/>
          <w:sz w:val="17"/>
        </w:rPr>
        <w:t> </w:t>
      </w:r>
      <w:r>
        <w:rPr>
          <w:rFonts w:ascii="Arial" w:hAnsi="Arial"/>
          <w:b/>
          <w:color w:val="9B1C24"/>
          <w:sz w:val="17"/>
        </w:rPr>
        <w:t>A2;</w:t>
      </w:r>
      <w:r>
        <w:rPr>
          <w:rFonts w:ascii="Arial" w:hAnsi="Arial"/>
          <w:b/>
          <w:color w:val="9B1C24"/>
          <w:spacing w:val="-3"/>
          <w:sz w:val="17"/>
        </w:rPr>
        <w:t> </w:t>
      </w:r>
      <w:r>
        <w:rPr>
          <w:rFonts w:ascii="Arial" w:hAnsi="Arial"/>
          <w:b/>
          <w:color w:val="9B1C24"/>
          <w:sz w:val="17"/>
        </w:rPr>
        <w:t>parametry</w:t>
      </w:r>
      <w:r>
        <w:rPr>
          <w:rFonts w:ascii="Arial" w:hAnsi="Arial"/>
          <w:b/>
          <w:color w:val="9B1C24"/>
          <w:spacing w:val="-2"/>
          <w:sz w:val="17"/>
        </w:rPr>
        <w:t> </w:t>
      </w:r>
      <w:r>
        <w:rPr>
          <w:rFonts w:ascii="Arial" w:hAnsi="Arial"/>
          <w:b/>
          <w:color w:val="9B1C24"/>
          <w:sz w:val="17"/>
        </w:rPr>
        <w:t>zapisano</w:t>
      </w:r>
      <w:r>
        <w:rPr>
          <w:rFonts w:ascii="Arial" w:hAnsi="Arial"/>
          <w:b/>
          <w:color w:val="9B1C24"/>
          <w:spacing w:val="-3"/>
          <w:sz w:val="17"/>
        </w:rPr>
        <w:t> </w:t>
      </w:r>
      <w:r>
        <w:rPr>
          <w:rFonts w:ascii="Arial" w:hAnsi="Arial"/>
          <w:b/>
          <w:color w:val="9B1C24"/>
          <w:sz w:val="17"/>
        </w:rPr>
        <w:t>funkcjonalnie</w:t>
      </w:r>
      <w:r>
        <w:rPr>
          <w:rFonts w:ascii="Arial" w:hAnsi="Arial"/>
          <w:b/>
          <w:color w:val="9B1C24"/>
          <w:spacing w:val="-3"/>
          <w:sz w:val="17"/>
        </w:rPr>
        <w:t> </w:t>
      </w:r>
      <w:r>
        <w:rPr>
          <w:rFonts w:ascii="Arial" w:hAnsi="Arial"/>
          <w:b/>
          <w:color w:val="9B1C24"/>
          <w:sz w:val="17"/>
        </w:rPr>
        <w:t>i</w:t>
      </w:r>
      <w:r>
        <w:rPr>
          <w:rFonts w:ascii="Arial" w:hAnsi="Arial"/>
          <w:b/>
          <w:color w:val="9B1C24"/>
          <w:spacing w:val="-2"/>
          <w:sz w:val="17"/>
        </w:rPr>
        <w:t> </w:t>
      </w:r>
      <w:r>
        <w:rPr>
          <w:rFonts w:ascii="Arial" w:hAnsi="Arial"/>
          <w:b/>
          <w:color w:val="9B1C24"/>
          <w:sz w:val="17"/>
        </w:rPr>
        <w:t>z</w:t>
      </w:r>
      <w:r>
        <w:rPr>
          <w:rFonts w:ascii="Arial" w:hAnsi="Arial"/>
          <w:b/>
          <w:color w:val="9B1C24"/>
          <w:spacing w:val="-3"/>
          <w:sz w:val="17"/>
        </w:rPr>
        <w:t> </w:t>
      </w:r>
      <w:r>
        <w:rPr>
          <w:rFonts w:ascii="Arial" w:hAnsi="Arial"/>
          <w:b/>
          <w:color w:val="9B1C24"/>
          <w:sz w:val="17"/>
        </w:rPr>
        <w:t>dopuszczeniem</w:t>
      </w:r>
      <w:r>
        <w:rPr>
          <w:rFonts w:ascii="Arial" w:hAnsi="Arial"/>
          <w:b/>
          <w:color w:val="9B1C24"/>
          <w:spacing w:val="-3"/>
          <w:sz w:val="17"/>
        </w:rPr>
        <w:t> </w:t>
      </w:r>
      <w:r>
        <w:rPr>
          <w:rFonts w:ascii="Arial" w:hAnsi="Arial"/>
          <w:b/>
          <w:color w:val="9B1C24"/>
          <w:sz w:val="17"/>
        </w:rPr>
        <w:t>rozwiązań </w:t>
      </w:r>
      <w:r>
        <w:rPr>
          <w:rFonts w:ascii="Arial" w:hAnsi="Arial"/>
          <w:b/>
          <w:color w:val="9B1C24"/>
          <w:spacing w:val="-2"/>
          <w:sz w:val="17"/>
        </w:rPr>
        <w:t>równoważnych.</w:t>
      </w:r>
    </w:p>
    <w:p>
      <w:pPr>
        <w:pStyle w:val="BodyText"/>
        <w:spacing w:before="44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369" w:val="left" w:leader="none"/>
        </w:tabs>
        <w:spacing w:line="240" w:lineRule="auto" w:before="0" w:after="0"/>
        <w:ind w:left="369" w:right="0" w:hanging="253"/>
        <w:jc w:val="left"/>
        <w:rPr>
          <w:b/>
          <w:sz w:val="23"/>
        </w:rPr>
      </w:pPr>
      <w:r>
        <w:rPr>
          <w:b/>
          <w:color w:val="9B1C24"/>
          <w:sz w:val="23"/>
        </w:rPr>
        <w:t>Zakres</w:t>
      </w:r>
      <w:r>
        <w:rPr>
          <w:b/>
          <w:color w:val="9B1C24"/>
          <w:spacing w:val="-4"/>
          <w:sz w:val="23"/>
        </w:rPr>
        <w:t> </w:t>
      </w:r>
      <w:r>
        <w:rPr>
          <w:b/>
          <w:color w:val="9B1C24"/>
          <w:sz w:val="23"/>
        </w:rPr>
        <w:t>i</w:t>
      </w:r>
      <w:r>
        <w:rPr>
          <w:b/>
          <w:color w:val="9B1C24"/>
          <w:spacing w:val="-4"/>
          <w:sz w:val="23"/>
        </w:rPr>
        <w:t> </w:t>
      </w:r>
      <w:r>
        <w:rPr>
          <w:b/>
          <w:color w:val="9B1C24"/>
          <w:sz w:val="23"/>
        </w:rPr>
        <w:t>zasady</w:t>
      </w:r>
      <w:r>
        <w:rPr>
          <w:b/>
          <w:color w:val="9B1C24"/>
          <w:spacing w:val="-3"/>
          <w:sz w:val="23"/>
        </w:rPr>
        <w:t> </w:t>
      </w:r>
      <w:r>
        <w:rPr>
          <w:b/>
          <w:color w:val="9B1C24"/>
          <w:spacing w:val="-2"/>
          <w:sz w:val="23"/>
        </w:rPr>
        <w:t>ogólne</w:t>
      </w:r>
    </w:p>
    <w:p>
      <w:pPr>
        <w:pStyle w:val="BodyText"/>
        <w:spacing w:before="4"/>
        <w:rPr>
          <w:sz w:val="12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8"/>
        <w:gridCol w:w="12528"/>
      </w:tblGrid>
      <w:tr>
        <w:trPr>
          <w:trHeight w:val="302" w:hRule="atLeast"/>
        </w:trPr>
        <w:tc>
          <w:tcPr>
            <w:tcW w:w="2948" w:type="dxa"/>
            <w:shd w:val="clear" w:color="auto" w:fill="F1F1F1"/>
          </w:tcPr>
          <w:p>
            <w:pPr>
              <w:pStyle w:val="TableParagraph"/>
              <w:spacing w:before="70"/>
              <w:ind w:left="12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Obszar</w:t>
            </w:r>
          </w:p>
        </w:tc>
        <w:tc>
          <w:tcPr>
            <w:tcW w:w="12528" w:type="dxa"/>
            <w:shd w:val="clear" w:color="auto" w:fill="F1F1F1"/>
          </w:tcPr>
          <w:p>
            <w:pPr>
              <w:pStyle w:val="TableParagraph"/>
              <w:spacing w:before="7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Wymaganie</w:t>
            </w:r>
          </w:p>
        </w:tc>
      </w:tr>
      <w:tr>
        <w:trPr>
          <w:trHeight w:val="300" w:hRule="atLeast"/>
        </w:trPr>
        <w:tc>
          <w:tcPr>
            <w:tcW w:w="2948" w:type="dxa"/>
          </w:tcPr>
          <w:p>
            <w:pPr>
              <w:pStyle w:val="TableParagraph"/>
              <w:spacing w:before="72"/>
              <w:ind w:left="86"/>
              <w:rPr>
                <w:sz w:val="14"/>
              </w:rPr>
            </w:pPr>
            <w:r>
              <w:rPr>
                <w:spacing w:val="-2"/>
                <w:sz w:val="14"/>
              </w:rPr>
              <w:t>Zakres</w:t>
            </w:r>
          </w:p>
        </w:tc>
        <w:tc>
          <w:tcPr>
            <w:tcW w:w="12528" w:type="dxa"/>
          </w:tcPr>
          <w:p>
            <w:pPr>
              <w:pStyle w:val="TableParagraph"/>
              <w:spacing w:before="72"/>
              <w:ind w:left="86"/>
              <w:rPr>
                <w:sz w:val="14"/>
              </w:rPr>
            </w:pPr>
            <w:r>
              <w:rPr>
                <w:sz w:val="14"/>
              </w:rPr>
              <w:t>Zamknięty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katalog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37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pozycji.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Nie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wolno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dodawać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urządzeń,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usług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ani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odrębnych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kosztów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niewystępujących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w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dokumentach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źródłowych.</w:t>
            </w:r>
          </w:p>
        </w:tc>
      </w:tr>
      <w:tr>
        <w:trPr>
          <w:trHeight w:val="302" w:hRule="atLeast"/>
        </w:trPr>
        <w:tc>
          <w:tcPr>
            <w:tcW w:w="2948" w:type="dxa"/>
            <w:shd w:val="clear" w:color="auto" w:fill="F1F1F1"/>
          </w:tcPr>
          <w:p>
            <w:pPr>
              <w:pStyle w:val="TableParagraph"/>
              <w:spacing w:before="73"/>
              <w:ind w:left="86"/>
              <w:rPr>
                <w:sz w:val="14"/>
              </w:rPr>
            </w:pPr>
            <w:r>
              <w:rPr>
                <w:sz w:val="14"/>
              </w:rPr>
              <w:t>Stan</w:t>
            </w:r>
            <w:r>
              <w:rPr>
                <w:spacing w:val="-2"/>
                <w:sz w:val="14"/>
              </w:rPr>
              <w:t> urządzeń</w:t>
            </w:r>
          </w:p>
        </w:tc>
        <w:tc>
          <w:tcPr>
            <w:tcW w:w="12528" w:type="dxa"/>
            <w:shd w:val="clear" w:color="auto" w:fill="F1F1F1"/>
          </w:tcPr>
          <w:p>
            <w:pPr>
              <w:pStyle w:val="TableParagraph"/>
              <w:spacing w:before="73"/>
              <w:ind w:left="86"/>
              <w:rPr>
                <w:sz w:val="14"/>
              </w:rPr>
            </w:pPr>
            <w:r>
              <w:rPr>
                <w:sz w:val="14"/>
              </w:rPr>
              <w:t>Urządzenia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fabrycznie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nowe,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nieużywane,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kompletne,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dopuszczone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obrotu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używania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w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Polsce.</w:t>
            </w:r>
          </w:p>
        </w:tc>
      </w:tr>
      <w:tr>
        <w:trPr>
          <w:trHeight w:val="461" w:hRule="atLeast"/>
        </w:trPr>
        <w:tc>
          <w:tcPr>
            <w:tcW w:w="2948" w:type="dxa"/>
          </w:tcPr>
          <w:p>
            <w:pPr>
              <w:pStyle w:val="TableParagraph"/>
              <w:spacing w:before="152"/>
              <w:ind w:left="86"/>
              <w:rPr>
                <w:sz w:val="14"/>
              </w:rPr>
            </w:pPr>
            <w:r>
              <w:rPr>
                <w:spacing w:val="-2"/>
                <w:sz w:val="14"/>
              </w:rPr>
              <w:t>Równoważność</w:t>
            </w:r>
          </w:p>
        </w:tc>
        <w:tc>
          <w:tcPr>
            <w:tcW w:w="12528" w:type="dxa"/>
          </w:tcPr>
          <w:p>
            <w:pPr>
              <w:pStyle w:val="TableParagraph"/>
              <w:spacing w:line="244" w:lineRule="auto" w:before="72"/>
              <w:ind w:left="86" w:right="102"/>
              <w:rPr>
                <w:sz w:val="14"/>
              </w:rPr>
            </w:pPr>
            <w:r>
              <w:rPr>
                <w:sz w:val="14"/>
              </w:rPr>
              <w:t>Nazwy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protokołów,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norm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rozwiązań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należy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czytać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dopuszczeniem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rozwiązań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równoważnych,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jeżeli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zapewniają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najmniej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tę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samą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funkcję,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wydajność,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interoperacyjność,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bezpieczeństwo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możliwość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serwisowania.</w:t>
            </w:r>
          </w:p>
        </w:tc>
      </w:tr>
      <w:tr>
        <w:trPr>
          <w:trHeight w:val="300" w:hRule="atLeast"/>
        </w:trPr>
        <w:tc>
          <w:tcPr>
            <w:tcW w:w="2948" w:type="dxa"/>
            <w:shd w:val="clear" w:color="auto" w:fill="F1F1F1"/>
          </w:tcPr>
          <w:p>
            <w:pPr>
              <w:pStyle w:val="TableParagraph"/>
              <w:spacing w:before="72"/>
              <w:ind w:left="86"/>
              <w:rPr>
                <w:sz w:val="14"/>
              </w:rPr>
            </w:pPr>
            <w:r>
              <w:rPr>
                <w:spacing w:val="-2"/>
                <w:sz w:val="14"/>
              </w:rPr>
              <w:t>Parametry</w:t>
            </w:r>
          </w:p>
        </w:tc>
        <w:tc>
          <w:tcPr>
            <w:tcW w:w="12528" w:type="dxa"/>
            <w:shd w:val="clear" w:color="auto" w:fill="F1F1F1"/>
          </w:tcPr>
          <w:p>
            <w:pPr>
              <w:pStyle w:val="TableParagraph"/>
              <w:spacing w:before="72"/>
              <w:ind w:left="86"/>
              <w:rPr>
                <w:sz w:val="14"/>
              </w:rPr>
            </w:pPr>
            <w:r>
              <w:rPr>
                <w:sz w:val="14"/>
              </w:rPr>
              <w:t>„Min.”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oznacza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wartość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nie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mniejszą;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„maks.”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lub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„≤”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nie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większą;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wskazany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zakres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musi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być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objęty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zakresem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oferowanego</w:t>
            </w:r>
            <w:r>
              <w:rPr>
                <w:spacing w:val="-2"/>
                <w:sz w:val="14"/>
              </w:rPr>
              <w:t> urządzenia.</w:t>
            </w:r>
          </w:p>
        </w:tc>
      </w:tr>
      <w:tr>
        <w:trPr>
          <w:trHeight w:val="302" w:hRule="atLeast"/>
        </w:trPr>
        <w:tc>
          <w:tcPr>
            <w:tcW w:w="2948" w:type="dxa"/>
          </w:tcPr>
          <w:p>
            <w:pPr>
              <w:pStyle w:val="TableParagraph"/>
              <w:spacing w:before="73"/>
              <w:ind w:left="86"/>
              <w:rPr>
                <w:sz w:val="14"/>
              </w:rPr>
            </w:pPr>
            <w:r>
              <w:rPr>
                <w:spacing w:val="-2"/>
                <w:sz w:val="14"/>
              </w:rPr>
              <w:t>Licencje</w:t>
            </w:r>
          </w:p>
        </w:tc>
        <w:tc>
          <w:tcPr>
            <w:tcW w:w="12528" w:type="dxa"/>
          </w:tcPr>
          <w:p>
            <w:pPr>
              <w:pStyle w:val="TableParagraph"/>
              <w:spacing w:before="73"/>
              <w:ind w:left="86"/>
              <w:rPr>
                <w:sz w:val="14"/>
              </w:rPr>
            </w:pPr>
            <w:r>
              <w:rPr>
                <w:sz w:val="14"/>
              </w:rPr>
              <w:t>Wszystkie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licencje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potrzebne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funkcji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opisanych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w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OPZ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mają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umożliwiać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legalną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pracę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odbiorze,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bez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obowiązkowych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dopłat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niewskazanych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w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ofercie.</w:t>
            </w:r>
          </w:p>
        </w:tc>
      </w:tr>
      <w:tr>
        <w:trPr>
          <w:trHeight w:val="300" w:hRule="atLeast"/>
        </w:trPr>
        <w:tc>
          <w:tcPr>
            <w:tcW w:w="2948" w:type="dxa"/>
            <w:shd w:val="clear" w:color="auto" w:fill="F1F1F1"/>
          </w:tcPr>
          <w:p>
            <w:pPr>
              <w:pStyle w:val="TableParagraph"/>
              <w:spacing w:before="72"/>
              <w:ind w:left="86"/>
              <w:rPr>
                <w:sz w:val="14"/>
              </w:rPr>
            </w:pPr>
            <w:r>
              <w:rPr>
                <w:spacing w:val="-2"/>
                <w:sz w:val="14"/>
              </w:rPr>
              <w:t>Kompatybilność</w:t>
            </w:r>
          </w:p>
        </w:tc>
        <w:tc>
          <w:tcPr>
            <w:tcW w:w="12528" w:type="dxa"/>
            <w:shd w:val="clear" w:color="auto" w:fill="F1F1F1"/>
          </w:tcPr>
          <w:p>
            <w:pPr>
              <w:pStyle w:val="TableParagraph"/>
              <w:spacing w:before="72"/>
              <w:ind w:left="86"/>
              <w:rPr>
                <w:sz w:val="14"/>
              </w:rPr>
            </w:pPr>
            <w:r>
              <w:rPr>
                <w:sz w:val="14"/>
              </w:rPr>
              <w:t>Wykonawca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odpowiada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za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zgodność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urządzeń,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konfigurację,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uruchomienie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osiągnięcie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opisanych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wyników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odbiorowych.</w:t>
            </w:r>
          </w:p>
        </w:tc>
      </w:tr>
    </w:tbl>
    <w:p>
      <w:pPr>
        <w:pStyle w:val="BodyText"/>
        <w:spacing w:before="199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369" w:val="left" w:leader="none"/>
        </w:tabs>
        <w:spacing w:line="240" w:lineRule="auto" w:before="0" w:after="0"/>
        <w:ind w:left="369" w:right="0" w:hanging="253"/>
        <w:jc w:val="left"/>
        <w:rPr>
          <w:b/>
          <w:sz w:val="23"/>
        </w:rPr>
      </w:pPr>
      <w:r>
        <w:rPr>
          <w:b/>
          <w:color w:val="9B1C24"/>
          <w:sz w:val="23"/>
        </w:rPr>
        <w:t>Wymagania</w:t>
      </w:r>
      <w:r>
        <w:rPr>
          <w:b/>
          <w:color w:val="9B1C24"/>
          <w:spacing w:val="-6"/>
          <w:sz w:val="23"/>
        </w:rPr>
        <w:t> </w:t>
      </w:r>
      <w:r>
        <w:rPr>
          <w:b/>
          <w:color w:val="9B1C24"/>
          <w:sz w:val="23"/>
        </w:rPr>
        <w:t>integracyjne</w:t>
      </w:r>
      <w:r>
        <w:rPr>
          <w:b/>
          <w:color w:val="9B1C24"/>
          <w:spacing w:val="-6"/>
          <w:sz w:val="23"/>
        </w:rPr>
        <w:t> </w:t>
      </w:r>
      <w:r>
        <w:rPr>
          <w:b/>
          <w:color w:val="9B1C24"/>
          <w:sz w:val="23"/>
        </w:rPr>
        <w:t>i</w:t>
      </w:r>
      <w:r>
        <w:rPr>
          <w:b/>
          <w:color w:val="9B1C24"/>
          <w:spacing w:val="-6"/>
          <w:sz w:val="23"/>
        </w:rPr>
        <w:t> </w:t>
      </w:r>
      <w:r>
        <w:rPr>
          <w:b/>
          <w:color w:val="9B1C24"/>
          <w:sz w:val="23"/>
        </w:rPr>
        <w:t>wyniki</w:t>
      </w:r>
      <w:r>
        <w:rPr>
          <w:b/>
          <w:color w:val="9B1C24"/>
          <w:spacing w:val="-6"/>
          <w:sz w:val="23"/>
        </w:rPr>
        <w:t> </w:t>
      </w:r>
      <w:r>
        <w:rPr>
          <w:b/>
          <w:color w:val="9B1C24"/>
          <w:spacing w:val="-2"/>
          <w:sz w:val="23"/>
        </w:rPr>
        <w:t>odbiorowe</w:t>
      </w:r>
    </w:p>
    <w:p>
      <w:pPr>
        <w:pStyle w:val="BodyText"/>
        <w:spacing w:before="5"/>
        <w:rPr>
          <w:sz w:val="12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8"/>
        <w:gridCol w:w="12528"/>
      </w:tblGrid>
      <w:tr>
        <w:trPr>
          <w:trHeight w:val="300" w:hRule="atLeast"/>
        </w:trPr>
        <w:tc>
          <w:tcPr>
            <w:tcW w:w="2948" w:type="dxa"/>
            <w:shd w:val="clear" w:color="auto" w:fill="F1F1F1"/>
          </w:tcPr>
          <w:p>
            <w:pPr>
              <w:pStyle w:val="TableParagraph"/>
              <w:spacing w:before="69"/>
              <w:ind w:left="12" w:right="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Obszar</w:t>
            </w:r>
          </w:p>
        </w:tc>
        <w:tc>
          <w:tcPr>
            <w:tcW w:w="12528" w:type="dxa"/>
            <w:shd w:val="clear" w:color="auto" w:fill="F1F1F1"/>
          </w:tcPr>
          <w:p>
            <w:pPr>
              <w:pStyle w:val="TableParagraph"/>
              <w:spacing w:before="69"/>
              <w:ind w:right="3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Minimalny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z w:val="14"/>
              </w:rPr>
              <w:t>wynik</w:t>
            </w:r>
            <w:r>
              <w:rPr>
                <w:rFonts w:ascii="Arial"/>
                <w:b/>
                <w:spacing w:val="-3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odbiorowy</w:t>
            </w:r>
          </w:p>
        </w:tc>
      </w:tr>
      <w:tr>
        <w:trPr>
          <w:trHeight w:val="301" w:hRule="atLeast"/>
        </w:trPr>
        <w:tc>
          <w:tcPr>
            <w:tcW w:w="2948" w:type="dxa"/>
          </w:tcPr>
          <w:p>
            <w:pPr>
              <w:pStyle w:val="TableParagraph"/>
              <w:spacing w:before="73"/>
              <w:ind w:left="86"/>
              <w:rPr>
                <w:sz w:val="14"/>
              </w:rPr>
            </w:pPr>
            <w:r>
              <w:rPr>
                <w:sz w:val="14"/>
              </w:rPr>
              <w:t>System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głośnikowy</w:t>
            </w:r>
          </w:p>
        </w:tc>
        <w:tc>
          <w:tcPr>
            <w:tcW w:w="12528" w:type="dxa"/>
          </w:tcPr>
          <w:p>
            <w:pPr>
              <w:pStyle w:val="TableParagraph"/>
              <w:spacing w:before="73"/>
              <w:ind w:left="86"/>
              <w:rPr>
                <w:sz w:val="14"/>
              </w:rPr>
            </w:pPr>
            <w:r>
              <w:rPr>
                <w:sz w:val="14"/>
              </w:rPr>
              <w:t>Prawidłowy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dobór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mocy,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impedancji,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presetów,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limiterów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polaryzacji;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stabilna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praca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bez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przesterowania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sygnałów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alarmowych.</w:t>
            </w:r>
          </w:p>
        </w:tc>
      </w:tr>
      <w:tr>
        <w:trPr>
          <w:trHeight w:val="461" w:hRule="atLeast"/>
        </w:trPr>
        <w:tc>
          <w:tcPr>
            <w:tcW w:w="2948" w:type="dxa"/>
            <w:shd w:val="clear" w:color="auto" w:fill="F1F1F1"/>
          </w:tcPr>
          <w:p>
            <w:pPr>
              <w:pStyle w:val="TableParagraph"/>
              <w:spacing w:before="152"/>
              <w:ind w:left="86"/>
              <w:rPr>
                <w:sz w:val="14"/>
              </w:rPr>
            </w:pPr>
            <w:r>
              <w:rPr>
                <w:sz w:val="14"/>
              </w:rPr>
              <w:t>Sieć</w:t>
            </w:r>
            <w:r>
              <w:rPr>
                <w:spacing w:val="-2"/>
                <w:sz w:val="14"/>
              </w:rPr>
              <w:t> audio</w:t>
            </w:r>
          </w:p>
        </w:tc>
        <w:tc>
          <w:tcPr>
            <w:tcW w:w="12528" w:type="dxa"/>
            <w:shd w:val="clear" w:color="auto" w:fill="F1F1F1"/>
          </w:tcPr>
          <w:p>
            <w:pPr>
              <w:pStyle w:val="TableParagraph"/>
              <w:spacing w:line="244" w:lineRule="auto" w:before="72"/>
              <w:ind w:left="86" w:right="102"/>
              <w:rPr>
                <w:sz w:val="14"/>
              </w:rPr>
            </w:pPr>
            <w:r>
              <w:rPr>
                <w:sz w:val="14"/>
              </w:rPr>
              <w:t>Min.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48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kHz/24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bit,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stabilny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routing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sterowanie,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pełna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współpraca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miksera,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cyfrowego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stageboxa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wzmacniaczy,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zapis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konfiguracji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oraz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test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jednoczesnej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transmisji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wymaganej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liczby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kanałów.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Protokół inny niż wskazany przykładowo jest równoważny, jeżeli spełnia te wyniki.</w:t>
            </w:r>
          </w:p>
        </w:tc>
      </w:tr>
      <w:tr>
        <w:trPr>
          <w:trHeight w:val="300" w:hRule="atLeast"/>
        </w:trPr>
        <w:tc>
          <w:tcPr>
            <w:tcW w:w="2948" w:type="dxa"/>
          </w:tcPr>
          <w:p>
            <w:pPr>
              <w:pStyle w:val="TableParagraph"/>
              <w:spacing w:before="72"/>
              <w:ind w:left="86"/>
              <w:rPr>
                <w:sz w:val="14"/>
              </w:rPr>
            </w:pPr>
            <w:r>
              <w:rPr>
                <w:sz w:val="14"/>
              </w:rPr>
              <w:t>Systemy</w:t>
            </w:r>
            <w:r>
              <w:rPr>
                <w:spacing w:val="-3"/>
                <w:sz w:val="14"/>
              </w:rPr>
              <w:t> </w:t>
            </w:r>
            <w:r>
              <w:rPr>
                <w:spacing w:val="-5"/>
                <w:sz w:val="14"/>
              </w:rPr>
              <w:t>RF</w:t>
            </w:r>
          </w:p>
        </w:tc>
        <w:tc>
          <w:tcPr>
            <w:tcW w:w="12528" w:type="dxa"/>
          </w:tcPr>
          <w:p>
            <w:pPr>
              <w:pStyle w:val="TableParagraph"/>
              <w:spacing w:before="72"/>
              <w:ind w:left="86"/>
              <w:rPr>
                <w:sz w:val="14"/>
              </w:rPr>
            </w:pPr>
            <w:r>
              <w:rPr>
                <w:sz w:val="14"/>
              </w:rPr>
              <w:t>Jednoczesna,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stabilna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praca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8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kanałów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mikrofonowych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4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systemów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IEM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udokumentowanej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koordynacji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częstotliwości.</w:t>
            </w:r>
          </w:p>
        </w:tc>
      </w:tr>
      <w:tr>
        <w:trPr>
          <w:trHeight w:val="301" w:hRule="atLeast"/>
        </w:trPr>
        <w:tc>
          <w:tcPr>
            <w:tcW w:w="2948" w:type="dxa"/>
            <w:shd w:val="clear" w:color="auto" w:fill="F1F1F1"/>
          </w:tcPr>
          <w:p>
            <w:pPr>
              <w:pStyle w:val="TableParagraph"/>
              <w:spacing w:before="73"/>
              <w:ind w:left="86"/>
              <w:rPr>
                <w:sz w:val="14"/>
              </w:rPr>
            </w:pPr>
            <w:r>
              <w:rPr>
                <w:spacing w:val="-2"/>
                <w:sz w:val="14"/>
              </w:rPr>
              <w:t>Oświetlenie</w:t>
            </w:r>
          </w:p>
        </w:tc>
        <w:tc>
          <w:tcPr>
            <w:tcW w:w="12528" w:type="dxa"/>
            <w:shd w:val="clear" w:color="auto" w:fill="F1F1F1"/>
          </w:tcPr>
          <w:p>
            <w:pPr>
              <w:pStyle w:val="TableParagraph"/>
              <w:spacing w:before="73"/>
              <w:ind w:left="86"/>
              <w:rPr>
                <w:sz w:val="14"/>
              </w:rPr>
            </w:pPr>
            <w:r>
              <w:rPr>
                <w:sz w:val="14"/>
              </w:rPr>
              <w:t>Sterowanie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wszystkimi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urządzeniami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konsoli,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poprawna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adresacja,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zapis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sceny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testowej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przekazanie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kopii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konfiguracji.</w:t>
            </w:r>
          </w:p>
        </w:tc>
      </w:tr>
      <w:tr>
        <w:trPr>
          <w:trHeight w:val="300" w:hRule="atLeast"/>
        </w:trPr>
        <w:tc>
          <w:tcPr>
            <w:tcW w:w="2948" w:type="dxa"/>
          </w:tcPr>
          <w:p>
            <w:pPr>
              <w:pStyle w:val="TableParagraph"/>
              <w:spacing w:before="72"/>
              <w:ind w:left="86"/>
              <w:rPr>
                <w:sz w:val="14"/>
              </w:rPr>
            </w:pPr>
            <w:r>
              <w:rPr>
                <w:spacing w:val="-2"/>
                <w:sz w:val="14"/>
              </w:rPr>
              <w:t>Dostępność</w:t>
            </w:r>
          </w:p>
        </w:tc>
        <w:tc>
          <w:tcPr>
            <w:tcW w:w="12528" w:type="dxa"/>
          </w:tcPr>
          <w:p>
            <w:pPr>
              <w:pStyle w:val="TableParagraph"/>
              <w:spacing w:before="72"/>
              <w:ind w:left="86"/>
              <w:rPr>
                <w:sz w:val="14"/>
              </w:rPr>
            </w:pPr>
            <w:r>
              <w:rPr>
                <w:sz w:val="14"/>
              </w:rPr>
              <w:t>Test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każdej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przenośnych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pętli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indukcyjnych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w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trybie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T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oraz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przekazanie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oznaczeń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stanowisk.</w:t>
            </w:r>
          </w:p>
        </w:tc>
      </w:tr>
      <w:tr>
        <w:trPr>
          <w:trHeight w:val="302" w:hRule="atLeast"/>
        </w:trPr>
        <w:tc>
          <w:tcPr>
            <w:tcW w:w="2948" w:type="dxa"/>
            <w:shd w:val="clear" w:color="auto" w:fill="F1F1F1"/>
          </w:tcPr>
          <w:p>
            <w:pPr>
              <w:pStyle w:val="TableParagraph"/>
              <w:spacing w:before="73"/>
              <w:ind w:left="86"/>
              <w:rPr>
                <w:sz w:val="14"/>
              </w:rPr>
            </w:pPr>
            <w:r>
              <w:rPr>
                <w:spacing w:val="-2"/>
                <w:sz w:val="14"/>
              </w:rPr>
              <w:t>Dokumentacja</w:t>
            </w:r>
          </w:p>
        </w:tc>
        <w:tc>
          <w:tcPr>
            <w:tcW w:w="12528" w:type="dxa"/>
            <w:shd w:val="clear" w:color="auto" w:fill="F1F1F1"/>
          </w:tcPr>
          <w:p>
            <w:pPr>
              <w:pStyle w:val="TableParagraph"/>
              <w:spacing w:before="73"/>
              <w:ind w:left="86"/>
              <w:rPr>
                <w:sz w:val="14"/>
              </w:rPr>
            </w:pPr>
            <w:r>
              <w:rPr>
                <w:sz w:val="14"/>
              </w:rPr>
              <w:t>Numery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seryjne,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schematy,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listy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połączeń,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plan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RF,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pliki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konfiguracji,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dokumenty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zgodności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protokół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testów.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headerReference w:type="default" r:id="rId5"/>
          <w:footerReference w:type="default" r:id="rId6"/>
          <w:type w:val="continuous"/>
          <w:pgSz w:w="16840" w:h="11910" w:orient="landscape"/>
          <w:pgMar w:header="285" w:footer="280" w:top="680" w:bottom="460" w:left="566" w:right="566"/>
          <w:pgNumType w:start="1"/>
        </w:sectPr>
      </w:pPr>
    </w:p>
    <w:p>
      <w:pPr>
        <w:pStyle w:val="ListParagraph"/>
        <w:numPr>
          <w:ilvl w:val="0"/>
          <w:numId w:val="1"/>
        </w:numPr>
        <w:tabs>
          <w:tab w:pos="369" w:val="left" w:leader="none"/>
        </w:tabs>
        <w:spacing w:line="240" w:lineRule="auto" w:before="83" w:after="0"/>
        <w:ind w:left="369" w:right="0" w:hanging="253"/>
        <w:jc w:val="left"/>
        <w:rPr>
          <w:b/>
          <w:sz w:val="23"/>
        </w:rPr>
      </w:pPr>
      <w:r>
        <w:rPr>
          <w:b/>
          <w:color w:val="9B1C24"/>
          <w:sz w:val="23"/>
        </w:rPr>
        <w:t>Wykaz</w:t>
      </w:r>
      <w:r>
        <w:rPr>
          <w:b/>
          <w:color w:val="9B1C24"/>
          <w:spacing w:val="-4"/>
          <w:sz w:val="23"/>
        </w:rPr>
        <w:t> </w:t>
      </w:r>
      <w:r>
        <w:rPr>
          <w:b/>
          <w:color w:val="9B1C24"/>
          <w:sz w:val="23"/>
        </w:rPr>
        <w:t>sprzętu</w:t>
      </w:r>
      <w:r>
        <w:rPr>
          <w:b/>
          <w:color w:val="9B1C24"/>
          <w:spacing w:val="-3"/>
          <w:sz w:val="23"/>
        </w:rPr>
        <w:t> </w:t>
      </w:r>
      <w:r>
        <w:rPr>
          <w:b/>
          <w:color w:val="9B1C24"/>
          <w:sz w:val="23"/>
        </w:rPr>
        <w:t>i</w:t>
      </w:r>
      <w:r>
        <w:rPr>
          <w:b/>
          <w:color w:val="9B1C24"/>
          <w:spacing w:val="-3"/>
          <w:sz w:val="23"/>
        </w:rPr>
        <w:t> </w:t>
      </w:r>
      <w:r>
        <w:rPr>
          <w:b/>
          <w:color w:val="9B1C24"/>
          <w:sz w:val="23"/>
        </w:rPr>
        <w:t>minimalne</w:t>
      </w:r>
      <w:r>
        <w:rPr>
          <w:b/>
          <w:color w:val="9B1C24"/>
          <w:spacing w:val="-3"/>
          <w:sz w:val="23"/>
        </w:rPr>
        <w:t> </w:t>
      </w:r>
      <w:r>
        <w:rPr>
          <w:b/>
          <w:color w:val="9B1C24"/>
          <w:spacing w:val="-2"/>
          <w:sz w:val="23"/>
        </w:rPr>
        <w:t>wymagania</w:t>
      </w:r>
    </w:p>
    <w:p>
      <w:pPr>
        <w:pStyle w:val="ListParagraph"/>
        <w:numPr>
          <w:ilvl w:val="1"/>
          <w:numId w:val="1"/>
        </w:numPr>
        <w:tabs>
          <w:tab w:pos="502" w:val="left" w:leader="none"/>
        </w:tabs>
        <w:spacing w:line="240" w:lineRule="auto" w:before="202" w:after="0"/>
        <w:ind w:left="502" w:right="0" w:hanging="386"/>
        <w:jc w:val="left"/>
        <w:rPr>
          <w:b/>
          <w:sz w:val="20"/>
        </w:rPr>
      </w:pPr>
      <w:r>
        <w:rPr>
          <w:b/>
          <w:color w:val="9B1C24"/>
          <w:spacing w:val="-2"/>
          <w:sz w:val="20"/>
        </w:rPr>
        <w:t>Nagłośnienie</w:t>
      </w:r>
    </w:p>
    <w:p>
      <w:pPr>
        <w:pStyle w:val="BodyText"/>
        <w:spacing w:before="6"/>
        <w:rPr>
          <w:sz w:val="8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2"/>
        <w:gridCol w:w="2836"/>
        <w:gridCol w:w="1248"/>
        <w:gridCol w:w="8504"/>
        <w:gridCol w:w="2438"/>
      </w:tblGrid>
      <w:tr>
        <w:trPr>
          <w:trHeight w:val="300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6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Lp.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before="6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Przedmiot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69"/>
              <w:ind w:right="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Ilość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/</w:t>
            </w:r>
            <w:r>
              <w:rPr>
                <w:rFonts w:ascii="Arial" w:hAnsi="Arial"/>
                <w:b/>
                <w:spacing w:val="-1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j.m.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before="69"/>
              <w:ind w:lef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Minimalne</w:t>
            </w:r>
            <w:r>
              <w:rPr>
                <w:rFonts w:ascii="Arial"/>
                <w:b/>
                <w:spacing w:val="-6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wymagania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before="69"/>
              <w:ind w:left="58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Sposób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weryfikacji</w:t>
            </w:r>
          </w:p>
        </w:tc>
      </w:tr>
      <w:tr>
        <w:trPr>
          <w:trHeight w:val="946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0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1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before="15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line="244" w:lineRule="auto"/>
              <w:ind w:left="87" w:right="174"/>
              <w:rPr>
                <w:sz w:val="14"/>
              </w:rPr>
            </w:pPr>
            <w:r>
              <w:rPr>
                <w:sz w:val="14"/>
              </w:rPr>
              <w:t>Kolumny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pasywne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typu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top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pełnopasmowe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0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line="244" w:lineRule="auto" w:before="73"/>
              <w:ind w:left="85" w:right="117"/>
              <w:rPr>
                <w:sz w:val="14"/>
              </w:rPr>
            </w:pPr>
            <w:r>
              <w:rPr>
                <w:sz w:val="14"/>
              </w:rPr>
              <w:t>Pasywna kolumna głównego systemu; pasmo przenoszenia obejmujące co najmniej 65 Hz–20 kHz; moc ciągła AES min. 850 W;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przetworniki o łącznej powierzchni czynnej i zdolności akustycznej odpowiedniej do pracy jako element głównego systemu; obudowa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mobilna wykończona poliureą albo powłoką o równoważnej odporności; fabryczne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lub przygotowane przez wykonawcę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presety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DSP i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pełna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zgodność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wzmacniaczami.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Nie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wymaga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się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konkretnej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liczby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ani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układu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przetworników,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jeżeli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rozwiązanie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osiąga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wymagane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pasmo, moc i funkcję.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before="15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line="244" w:lineRule="auto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461" w:hRule="atLeast"/>
        </w:trPr>
        <w:tc>
          <w:tcPr>
            <w:tcW w:w="452" w:type="dxa"/>
          </w:tcPr>
          <w:p>
            <w:pPr>
              <w:pStyle w:val="TableParagraph"/>
              <w:spacing w:before="1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2</w:t>
            </w:r>
          </w:p>
        </w:tc>
        <w:tc>
          <w:tcPr>
            <w:tcW w:w="2836" w:type="dxa"/>
          </w:tcPr>
          <w:p>
            <w:pPr>
              <w:pStyle w:val="TableParagraph"/>
              <w:spacing w:before="152"/>
              <w:ind w:left="87"/>
              <w:rPr>
                <w:sz w:val="14"/>
              </w:rPr>
            </w:pPr>
            <w:r>
              <w:rPr>
                <w:sz w:val="14"/>
              </w:rPr>
              <w:t>Kolumny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pasywne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niskotonowe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18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4"/>
                <w:sz w:val="14"/>
              </w:rPr>
              <w:t>cali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2"/>
              <w:jc w:val="center"/>
              <w:rPr>
                <w:sz w:val="14"/>
              </w:rPr>
            </w:pPr>
            <w:r>
              <w:rPr>
                <w:sz w:val="14"/>
              </w:rPr>
              <w:t>4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>
            <w:pPr>
              <w:pStyle w:val="TableParagraph"/>
              <w:spacing w:line="244" w:lineRule="auto" w:before="72"/>
              <w:ind w:left="85" w:right="117"/>
              <w:rPr>
                <w:sz w:val="14"/>
              </w:rPr>
            </w:pPr>
            <w:r>
              <w:rPr>
                <w:sz w:val="14"/>
              </w:rPr>
              <w:t>Pasywna kolumna niskotonowa z głośnikiem min. 18 cali; pasmo obejmujące co najmniej 35–300 Hz; moc AES min. 1100 W;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skuteczność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min.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104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dB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(1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W/1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m);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masa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nie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większa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niż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kg;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obudowa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zastosowań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mobilnych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odpornym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wykończeniem.</w:t>
            </w:r>
          </w:p>
        </w:tc>
        <w:tc>
          <w:tcPr>
            <w:tcW w:w="2438" w:type="dxa"/>
          </w:tcPr>
          <w:p>
            <w:pPr>
              <w:pStyle w:val="TableParagraph"/>
              <w:spacing w:line="244" w:lineRule="auto" w:before="72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462" w:hRule="atLeast"/>
        </w:trPr>
        <w:tc>
          <w:tcPr>
            <w:tcW w:w="452" w:type="dxa"/>
          </w:tcPr>
          <w:p>
            <w:pPr>
              <w:pStyle w:val="TableParagraph"/>
              <w:spacing w:before="1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3</w:t>
            </w:r>
          </w:p>
        </w:tc>
        <w:tc>
          <w:tcPr>
            <w:tcW w:w="2836" w:type="dxa"/>
          </w:tcPr>
          <w:p>
            <w:pPr>
              <w:pStyle w:val="TableParagraph"/>
              <w:spacing w:before="152"/>
              <w:ind w:left="87"/>
              <w:rPr>
                <w:sz w:val="14"/>
              </w:rPr>
            </w:pPr>
            <w:r>
              <w:rPr>
                <w:sz w:val="14"/>
              </w:rPr>
              <w:t>Monitory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sceniczne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pasywne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4"/>
                <w:sz w:val="14"/>
              </w:rPr>
              <w:t>cali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2"/>
              <w:jc w:val="center"/>
              <w:rPr>
                <w:sz w:val="14"/>
              </w:rPr>
            </w:pPr>
            <w:r>
              <w:rPr>
                <w:sz w:val="14"/>
              </w:rPr>
              <w:t>4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>
            <w:pPr>
              <w:pStyle w:val="TableParagraph"/>
              <w:spacing w:line="244" w:lineRule="auto" w:before="72"/>
              <w:ind w:left="85" w:right="167"/>
              <w:rPr>
                <w:sz w:val="14"/>
              </w:rPr>
            </w:pPr>
            <w:r>
              <w:rPr>
                <w:sz w:val="14"/>
              </w:rPr>
              <w:t>Pasywny monitor sceniczny z głośnikiem niskotonowym min.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12 cali; pasmo obejmujące co najmniej 50 Hz–20 kHz; moc AES min.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550 W; skuteczność min. 98 dB (1 W/1 m); masa nie większa niż 18 kg; obudowa mobilna.</w:t>
            </w:r>
          </w:p>
        </w:tc>
        <w:tc>
          <w:tcPr>
            <w:tcW w:w="2438" w:type="dxa"/>
          </w:tcPr>
          <w:p>
            <w:pPr>
              <w:pStyle w:val="TableParagraph"/>
              <w:spacing w:line="244" w:lineRule="auto" w:before="72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462" w:hRule="atLeast"/>
        </w:trPr>
        <w:tc>
          <w:tcPr>
            <w:tcW w:w="452" w:type="dxa"/>
          </w:tcPr>
          <w:p>
            <w:pPr>
              <w:pStyle w:val="TableParagraph"/>
              <w:spacing w:before="152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4</w:t>
            </w:r>
          </w:p>
        </w:tc>
        <w:tc>
          <w:tcPr>
            <w:tcW w:w="2836" w:type="dxa"/>
          </w:tcPr>
          <w:p>
            <w:pPr>
              <w:pStyle w:val="TableParagraph"/>
              <w:spacing w:before="152"/>
              <w:ind w:left="87"/>
              <w:rPr>
                <w:sz w:val="14"/>
              </w:rPr>
            </w:pPr>
            <w:r>
              <w:rPr>
                <w:sz w:val="14"/>
              </w:rPr>
              <w:t>Kolumny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sceniczne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pasywne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4"/>
                <w:sz w:val="14"/>
              </w:rPr>
              <w:t>cali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2"/>
              <w:jc w:val="center"/>
              <w:rPr>
                <w:sz w:val="14"/>
              </w:rPr>
            </w:pP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>
            <w:pPr>
              <w:pStyle w:val="TableParagraph"/>
              <w:spacing w:line="244" w:lineRule="auto" w:before="72"/>
              <w:ind w:left="85" w:right="117"/>
              <w:rPr>
                <w:sz w:val="14"/>
              </w:rPr>
            </w:pPr>
            <w:r>
              <w:rPr>
                <w:sz w:val="14"/>
              </w:rPr>
              <w:t>Pasywna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kolumna sceniczna z głośnikiem niskotonowym min.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10 cali; pasmo obejmujące co najmniej 50 Hz–20 kHz; moc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AES min.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550 W; skuteczność min. 98 dB (1 W/1 m); masa nie większa niż 17 kg; obudowa mobilna.</w:t>
            </w:r>
          </w:p>
        </w:tc>
        <w:tc>
          <w:tcPr>
            <w:tcW w:w="2438" w:type="dxa"/>
          </w:tcPr>
          <w:p>
            <w:pPr>
              <w:pStyle w:val="TableParagraph"/>
              <w:spacing w:line="244" w:lineRule="auto" w:before="72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621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71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5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line="244" w:lineRule="auto" w:before="152"/>
              <w:ind w:left="87"/>
              <w:rPr>
                <w:sz w:val="14"/>
              </w:rPr>
            </w:pPr>
            <w:r>
              <w:rPr>
                <w:sz w:val="14"/>
              </w:rPr>
              <w:t>Wzmacniacze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dwukanałowe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DSP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siecią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audio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71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3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line="244" w:lineRule="auto" w:before="72"/>
              <w:ind w:left="85" w:right="117"/>
              <w:rPr>
                <w:sz w:val="14"/>
              </w:rPr>
            </w:pPr>
            <w:r>
              <w:rPr>
                <w:sz w:val="14"/>
              </w:rPr>
              <w:t>Wzmacniacz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dwukanałowy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dobrany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mocą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napięciem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wyjściowym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oferowanych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kolumn;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DSP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limiterami,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korekcją,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opóźnieniem,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polaryzacją i wyciszeniem; wejścia analogowe i cyfrowe AES/EBU; interfejs Dante albo równoważny otwarty interfejs sieci audio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zapewniający min. 48 kHz/24 bit, wymagany routing, sterowanie i interoperacyjność; zdalna konfiguracja oraz obsługa z panelu.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line="244" w:lineRule="auto" w:before="152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462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15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6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line="244" w:lineRule="auto" w:before="73"/>
              <w:ind w:left="87" w:right="174"/>
              <w:rPr>
                <w:sz w:val="14"/>
              </w:rPr>
            </w:pPr>
            <w:r>
              <w:rPr>
                <w:sz w:val="14"/>
              </w:rPr>
              <w:t>Wzmacniacz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czterokanałowy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DSP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siecią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audio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153"/>
              <w:jc w:val="center"/>
              <w:rPr>
                <w:sz w:val="14"/>
              </w:rPr>
            </w:pPr>
            <w:r>
              <w:rPr>
                <w:sz w:val="14"/>
              </w:rPr>
              <w:t>1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line="244" w:lineRule="auto" w:before="73"/>
              <w:ind w:left="85" w:right="117"/>
              <w:rPr>
                <w:sz w:val="14"/>
              </w:rPr>
            </w:pPr>
            <w:r>
              <w:rPr>
                <w:sz w:val="14"/>
              </w:rPr>
              <w:t>Wzmacniacz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czterokanałowy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funkcjach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jak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w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poz.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5,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dobrany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czterech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monitorów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scenicznych.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Wykonawca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przekaże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tabelę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doboru mocy, impedancji, presetów i zabezpieczeń.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line="244" w:lineRule="auto" w:before="73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461" w:hRule="atLeast"/>
        </w:trPr>
        <w:tc>
          <w:tcPr>
            <w:tcW w:w="452" w:type="dxa"/>
          </w:tcPr>
          <w:p>
            <w:pPr>
              <w:pStyle w:val="TableParagraph"/>
              <w:spacing w:before="153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7</w:t>
            </w:r>
          </w:p>
        </w:tc>
        <w:tc>
          <w:tcPr>
            <w:tcW w:w="2836" w:type="dxa"/>
          </w:tcPr>
          <w:p>
            <w:pPr>
              <w:pStyle w:val="TableParagraph"/>
              <w:spacing w:line="244" w:lineRule="auto" w:before="73"/>
              <w:ind w:left="87" w:right="174"/>
              <w:rPr>
                <w:sz w:val="14"/>
              </w:rPr>
            </w:pPr>
            <w:r>
              <w:rPr>
                <w:sz w:val="14"/>
              </w:rPr>
              <w:t>Skrzynie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transportowe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rack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wzmacniaczy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3"/>
              <w:jc w:val="center"/>
              <w:rPr>
                <w:sz w:val="14"/>
              </w:rPr>
            </w:pP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>
            <w:pPr>
              <w:pStyle w:val="TableParagraph"/>
              <w:spacing w:line="244" w:lineRule="auto" w:before="73"/>
              <w:ind w:left="85" w:right="117"/>
              <w:rPr>
                <w:sz w:val="14"/>
              </w:rPr>
            </w:pPr>
            <w:r>
              <w:rPr>
                <w:sz w:val="14"/>
              </w:rPr>
              <w:t>Mobilna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skrzynia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rack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19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cali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dopasowana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oferowanych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wzmacniaczy,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sklejki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min.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6,5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mm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albo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materiału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równoważnej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wytrzymałości, z profesjonalnymi okuciami, uchwytami.</w:t>
            </w:r>
          </w:p>
        </w:tc>
        <w:tc>
          <w:tcPr>
            <w:tcW w:w="2438" w:type="dxa"/>
          </w:tcPr>
          <w:p>
            <w:pPr>
              <w:pStyle w:val="TableParagraph"/>
              <w:spacing w:line="244" w:lineRule="auto" w:before="73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784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15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line="244" w:lineRule="auto"/>
              <w:ind w:left="87" w:right="174"/>
              <w:rPr>
                <w:sz w:val="14"/>
              </w:rPr>
            </w:pPr>
            <w:r>
              <w:rPr>
                <w:sz w:val="14"/>
              </w:rPr>
              <w:t>Peryferia,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dystrybutor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zasilania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okablowanie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systemowe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15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 </w:t>
            </w:r>
            <w:r>
              <w:rPr>
                <w:spacing w:val="-4"/>
                <w:sz w:val="14"/>
              </w:rPr>
              <w:t>kpl.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line="244" w:lineRule="auto" w:before="73"/>
              <w:ind w:left="85" w:right="117"/>
              <w:rPr>
                <w:sz w:val="14"/>
              </w:rPr>
            </w:pPr>
            <w:r>
              <w:rPr>
                <w:sz w:val="14"/>
              </w:rPr>
              <w:t>Jeden komplet systemowy obejmujący: dystrybutor zasilania rack z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min. 6 wyjściami i zabezpieczeniem; 12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przewodów głośnikowych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zakończonych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złączami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SpeakON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albo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równoważnymi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(4×10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4×15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4×20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m);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8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symetrycznych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przewodów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sygnałowych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XLR</w:t>
            </w:r>
            <w:r>
              <w:rPr>
                <w:spacing w:val="34"/>
                <w:sz w:val="14"/>
              </w:rPr>
              <w:t> </w:t>
            </w:r>
            <w:r>
              <w:rPr>
                <w:sz w:val="14"/>
              </w:rPr>
              <w:t>1–3 m; 4 ekranowane przewody sieciowe 1–3 m; niezbędne adaptery. Elementy są częścią pozycji, a nie odrębnymi urządzeniami lub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kosztami.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line="244" w:lineRule="auto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623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pacing w:val="-10"/>
                <w:sz w:val="14"/>
              </w:rPr>
              <w:t>9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line="244" w:lineRule="auto" w:before="153"/>
              <w:ind w:left="87" w:right="174"/>
              <w:rPr>
                <w:sz w:val="14"/>
              </w:rPr>
            </w:pPr>
            <w:r>
              <w:rPr>
                <w:sz w:val="14"/>
              </w:rPr>
              <w:t>Cyfrowe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zestawy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mikrofonów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bezprzewodowych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8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line="244" w:lineRule="auto" w:before="73"/>
              <w:ind w:left="85" w:right="117"/>
              <w:rPr>
                <w:sz w:val="14"/>
              </w:rPr>
            </w:pPr>
            <w:r>
              <w:rPr>
                <w:sz w:val="14"/>
              </w:rPr>
              <w:t>Cyfrowy zestaw: odbiornik i nadajnik ręczny z kapsułą superkardioidalną albo o równoważnej separacji źródła; pasmo strojenia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obejmujące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co najmniej 470–514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MHz i dopuszczone do użytkowania w Polsce; transmisja min. 24 bit;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dynamika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min. 118 dB; wyjścia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XLR i TRS; sterowanie sieciowe. Osiem kanałów musi pracować jednocześnie po koordynacji RF.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line="244" w:lineRule="auto" w:before="153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461" w:hRule="atLeast"/>
        </w:trPr>
        <w:tc>
          <w:tcPr>
            <w:tcW w:w="452" w:type="dxa"/>
          </w:tcPr>
          <w:p>
            <w:pPr>
              <w:pStyle w:val="TableParagraph"/>
              <w:spacing w:before="152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10</w:t>
            </w:r>
          </w:p>
        </w:tc>
        <w:tc>
          <w:tcPr>
            <w:tcW w:w="2836" w:type="dxa"/>
          </w:tcPr>
          <w:p>
            <w:pPr>
              <w:pStyle w:val="TableParagraph"/>
              <w:spacing w:before="152"/>
              <w:ind w:left="87"/>
              <w:rPr>
                <w:sz w:val="14"/>
              </w:rPr>
            </w:pPr>
            <w:r>
              <w:rPr>
                <w:sz w:val="14"/>
              </w:rPr>
              <w:t>Dedykowane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akumulatory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nadajników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2"/>
              <w:jc w:val="center"/>
              <w:rPr>
                <w:sz w:val="14"/>
              </w:rPr>
            </w:pPr>
            <w:r>
              <w:rPr>
                <w:sz w:val="14"/>
              </w:rPr>
              <w:t>8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>
            <w:pPr>
              <w:pStyle w:val="TableParagraph"/>
              <w:spacing w:line="244" w:lineRule="auto" w:before="72"/>
              <w:ind w:left="85" w:right="117"/>
              <w:rPr>
                <w:sz w:val="14"/>
              </w:rPr>
            </w:pPr>
            <w:r>
              <w:rPr>
                <w:sz w:val="14"/>
              </w:rPr>
              <w:t>Dedykowany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lub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pełni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kompatybilny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akumulator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zaoferowanych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nadajników,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zapewniający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bezpieczne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ładowanie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wskazanie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stanu energii w nadajniku lub oprogramowaniu, jeżeli funkcję obsługuje system.</w:t>
            </w:r>
          </w:p>
        </w:tc>
        <w:tc>
          <w:tcPr>
            <w:tcW w:w="2438" w:type="dxa"/>
          </w:tcPr>
          <w:p>
            <w:pPr>
              <w:pStyle w:val="TableParagraph"/>
              <w:spacing w:line="244" w:lineRule="auto" w:before="72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461" w:hRule="atLeast"/>
        </w:trPr>
        <w:tc>
          <w:tcPr>
            <w:tcW w:w="452" w:type="dxa"/>
          </w:tcPr>
          <w:p>
            <w:pPr>
              <w:pStyle w:val="TableParagraph"/>
              <w:spacing w:before="152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11</w:t>
            </w:r>
          </w:p>
        </w:tc>
        <w:tc>
          <w:tcPr>
            <w:tcW w:w="2836" w:type="dxa"/>
          </w:tcPr>
          <w:p>
            <w:pPr>
              <w:pStyle w:val="TableParagraph"/>
              <w:spacing w:line="244" w:lineRule="auto" w:before="72"/>
              <w:ind w:left="87" w:right="174"/>
              <w:rPr>
                <w:sz w:val="14"/>
              </w:rPr>
            </w:pPr>
            <w:r>
              <w:rPr>
                <w:sz w:val="14"/>
              </w:rPr>
              <w:t>Podwójne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ładowarki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nadajników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lub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akumulatorów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2"/>
              <w:jc w:val="center"/>
              <w:rPr>
                <w:sz w:val="14"/>
              </w:rPr>
            </w:pPr>
            <w:r>
              <w:rPr>
                <w:sz w:val="14"/>
              </w:rPr>
              <w:t>4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>
            <w:pPr>
              <w:pStyle w:val="TableParagraph"/>
              <w:spacing w:line="244" w:lineRule="auto" w:before="72"/>
              <w:ind w:left="85" w:right="117"/>
              <w:rPr>
                <w:sz w:val="14"/>
              </w:rPr>
            </w:pPr>
            <w:r>
              <w:rPr>
                <w:sz w:val="14"/>
              </w:rPr>
              <w:t>Ładowarka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dwustanowiskowa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zasilaczem,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kompatybilna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zaoferowanymi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nadajnikami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lub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akumulatorami;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sygnalizacja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procesu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zakończenia ładowania oraz zabezpieczenie przed przeładowaniem.</w:t>
            </w:r>
          </w:p>
        </w:tc>
        <w:tc>
          <w:tcPr>
            <w:tcW w:w="2438" w:type="dxa"/>
          </w:tcPr>
          <w:p>
            <w:pPr>
              <w:pStyle w:val="TableParagraph"/>
              <w:spacing w:line="244" w:lineRule="auto" w:before="72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461" w:hRule="atLeast"/>
        </w:trPr>
        <w:tc>
          <w:tcPr>
            <w:tcW w:w="452" w:type="dxa"/>
          </w:tcPr>
          <w:p>
            <w:pPr>
              <w:pStyle w:val="TableParagraph"/>
              <w:spacing w:before="152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12</w:t>
            </w:r>
          </w:p>
        </w:tc>
        <w:tc>
          <w:tcPr>
            <w:tcW w:w="2836" w:type="dxa"/>
          </w:tcPr>
          <w:p>
            <w:pPr>
              <w:pStyle w:val="TableParagraph"/>
              <w:spacing w:line="244" w:lineRule="auto" w:before="72"/>
              <w:ind w:left="87" w:right="174"/>
              <w:rPr>
                <w:sz w:val="14"/>
              </w:rPr>
            </w:pPr>
            <w:r>
              <w:rPr>
                <w:sz w:val="14"/>
              </w:rPr>
              <w:t>Anteny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szerokopasmowe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systemu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mikrofonowego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2"/>
              <w:jc w:val="center"/>
              <w:rPr>
                <w:sz w:val="14"/>
              </w:rPr>
            </w:pP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>
            <w:pPr>
              <w:pStyle w:val="TableParagraph"/>
              <w:spacing w:line="244" w:lineRule="auto" w:before="72"/>
              <w:ind w:left="85" w:right="117"/>
              <w:rPr>
                <w:sz w:val="14"/>
              </w:rPr>
            </w:pPr>
            <w:r>
              <w:rPr>
                <w:sz w:val="14"/>
              </w:rPr>
              <w:t>Szerokopasmowa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pasywna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albo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aktywna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antena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odbiorcza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UHF,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zgodna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pasmem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systemu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zaoferowanymi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dystrybutorami;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możliwość montażu na statywie lub uchwycie.</w:t>
            </w:r>
          </w:p>
        </w:tc>
        <w:tc>
          <w:tcPr>
            <w:tcW w:w="2438" w:type="dxa"/>
          </w:tcPr>
          <w:p>
            <w:pPr>
              <w:pStyle w:val="TableParagraph"/>
              <w:spacing w:line="244" w:lineRule="auto" w:before="72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621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71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13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line="244" w:lineRule="auto" w:before="152"/>
              <w:ind w:left="87" w:right="174"/>
              <w:rPr>
                <w:sz w:val="14"/>
              </w:rPr>
            </w:pPr>
            <w:r>
              <w:rPr>
                <w:sz w:val="14"/>
              </w:rPr>
              <w:t>Aktywne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dystrybutory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antenowe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odbiorników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mikrofonowych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71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line="244" w:lineRule="auto" w:before="72"/>
              <w:ind w:left="85" w:right="117"/>
              <w:rPr>
                <w:sz w:val="14"/>
              </w:rPr>
            </w:pPr>
            <w:r>
              <w:rPr>
                <w:sz w:val="14"/>
              </w:rPr>
              <w:t>Aktywny dystrybutor odbiorczy rozdzielający sygnał pary anten do co najmniej czterech odbiorników mikrofonowych; zgodny z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pasmem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systemu;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zasilanie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odbiorników,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jeżeli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wymaga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tego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architektura.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Dwa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urządzenia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muszą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obsłużyć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osiem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odbiorników.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Pozycja nie jest sumatorem nadawczym IEM.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line="244" w:lineRule="auto" w:before="152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462" w:hRule="atLeast"/>
        </w:trPr>
        <w:tc>
          <w:tcPr>
            <w:tcW w:w="452" w:type="dxa"/>
          </w:tcPr>
          <w:p>
            <w:pPr>
              <w:pStyle w:val="TableParagraph"/>
              <w:spacing w:before="153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14</w:t>
            </w:r>
          </w:p>
        </w:tc>
        <w:tc>
          <w:tcPr>
            <w:tcW w:w="2836" w:type="dxa"/>
          </w:tcPr>
          <w:p>
            <w:pPr>
              <w:pStyle w:val="TableParagraph"/>
              <w:spacing w:line="244" w:lineRule="auto" w:before="73"/>
              <w:ind w:left="87" w:right="174"/>
              <w:rPr>
                <w:sz w:val="14"/>
              </w:rPr>
            </w:pPr>
            <w:r>
              <w:rPr>
                <w:sz w:val="14"/>
              </w:rPr>
              <w:t>Dedykowane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przewody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BNC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systemu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antenowego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3"/>
              <w:jc w:val="center"/>
              <w:rPr>
                <w:sz w:val="14"/>
              </w:rPr>
            </w:pP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>
            <w:pPr>
              <w:pStyle w:val="TableParagraph"/>
              <w:spacing w:line="244" w:lineRule="auto" w:before="73"/>
              <w:ind w:left="85" w:right="117"/>
              <w:rPr>
                <w:sz w:val="14"/>
              </w:rPr>
            </w:pPr>
            <w:r>
              <w:rPr>
                <w:sz w:val="14"/>
              </w:rPr>
              <w:t>Ekranowany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przewód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koncentryczny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50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Ω,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długość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min.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złączami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BNC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zgodnymi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antenami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dystrybutorami,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tłumieniu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właściwym dla pasma UHF.</w:t>
            </w:r>
          </w:p>
        </w:tc>
        <w:tc>
          <w:tcPr>
            <w:tcW w:w="2438" w:type="dxa"/>
          </w:tcPr>
          <w:p>
            <w:pPr>
              <w:pStyle w:val="TableParagraph"/>
              <w:spacing w:line="244" w:lineRule="auto" w:before="73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461" w:hRule="atLeast"/>
        </w:trPr>
        <w:tc>
          <w:tcPr>
            <w:tcW w:w="452" w:type="dxa"/>
          </w:tcPr>
          <w:p>
            <w:pPr>
              <w:pStyle w:val="TableParagraph"/>
              <w:spacing w:before="153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15</w:t>
            </w:r>
          </w:p>
        </w:tc>
        <w:tc>
          <w:tcPr>
            <w:tcW w:w="2836" w:type="dxa"/>
          </w:tcPr>
          <w:p>
            <w:pPr>
              <w:pStyle w:val="TableParagraph"/>
              <w:spacing w:line="244" w:lineRule="auto" w:before="73"/>
              <w:ind w:left="87" w:right="174"/>
              <w:rPr>
                <w:sz w:val="14"/>
              </w:rPr>
            </w:pPr>
            <w:r>
              <w:rPr>
                <w:sz w:val="14"/>
              </w:rPr>
              <w:t>Skrzynie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transportowe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rack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systemu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mikrofonowego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3"/>
              <w:jc w:val="center"/>
              <w:rPr>
                <w:sz w:val="14"/>
              </w:rPr>
            </w:pP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>
            <w:pPr>
              <w:pStyle w:val="TableParagraph"/>
              <w:spacing w:line="244" w:lineRule="auto" w:before="73"/>
              <w:ind w:left="85" w:right="117"/>
              <w:rPr>
                <w:sz w:val="14"/>
              </w:rPr>
            </w:pPr>
            <w:r>
              <w:rPr>
                <w:sz w:val="14"/>
              </w:rPr>
              <w:t>Skrzynia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rack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19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cali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cztery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odbiorniki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dystrybutor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antenowy,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najmniej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trzema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szufladami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albo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równoważną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przestrzenią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nadajniki i akcesoria; konstrukcja mobilna i profesjonalne okucia.</w:t>
            </w:r>
          </w:p>
        </w:tc>
        <w:tc>
          <w:tcPr>
            <w:tcW w:w="2438" w:type="dxa"/>
          </w:tcPr>
          <w:p>
            <w:pPr>
              <w:pStyle w:val="TableParagraph"/>
              <w:spacing w:line="244" w:lineRule="auto" w:before="73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624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16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87"/>
              <w:rPr>
                <w:sz w:val="14"/>
              </w:rPr>
            </w:pPr>
            <w:r>
              <w:rPr>
                <w:sz w:val="14"/>
              </w:rPr>
              <w:t>Mikrofony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pojemnościowe</w:t>
            </w:r>
            <w:r>
              <w:rPr>
                <w:spacing w:val="-9"/>
                <w:sz w:val="14"/>
              </w:rPr>
              <w:t> </w:t>
            </w:r>
            <w:r>
              <w:rPr>
                <w:spacing w:val="-2"/>
                <w:sz w:val="14"/>
              </w:rPr>
              <w:t>instrumentalne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line="244" w:lineRule="auto" w:before="73"/>
              <w:ind w:left="85" w:right="117"/>
              <w:rPr>
                <w:sz w:val="14"/>
              </w:rPr>
            </w:pPr>
            <w:r>
              <w:rPr>
                <w:sz w:val="14"/>
              </w:rPr>
              <w:t>Mikrofon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pojemnościowy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instrumentalny;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charakterystyka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kardioidalna;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pasmo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obejmujące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najmniej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40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Hz–20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kHz;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maksymalny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SPL min. 159 dB; impedancja nie większa niż 200 Ω; zasilanie phantom 48 V; uchwyt/klips i futerał. Nie obejmuje mikrofonu typu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shotgun.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line="244" w:lineRule="auto" w:before="153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</w:tbl>
    <w:p>
      <w:pPr>
        <w:pStyle w:val="TableParagraph"/>
        <w:spacing w:after="0" w:line="244" w:lineRule="auto"/>
        <w:rPr>
          <w:sz w:val="14"/>
        </w:rPr>
        <w:sectPr>
          <w:pgSz w:w="16840" w:h="11910" w:orient="landscape"/>
          <w:pgMar w:header="285" w:footer="280" w:top="680" w:bottom="460" w:left="566" w:right="566"/>
        </w:sectPr>
      </w:pPr>
    </w:p>
    <w:p>
      <w:pPr>
        <w:pStyle w:val="BodyText"/>
        <w:spacing w:before="3"/>
        <w:rPr>
          <w:sz w:val="7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2"/>
        <w:gridCol w:w="2836"/>
        <w:gridCol w:w="1248"/>
        <w:gridCol w:w="8504"/>
        <w:gridCol w:w="2438"/>
      </w:tblGrid>
      <w:tr>
        <w:trPr>
          <w:trHeight w:val="300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6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Lp.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before="6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Przedmiot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69"/>
              <w:ind w:right="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Ilość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/</w:t>
            </w:r>
            <w:r>
              <w:rPr>
                <w:rFonts w:ascii="Arial" w:hAnsi="Arial"/>
                <w:b/>
                <w:spacing w:val="-1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j.m.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before="69"/>
              <w:ind w:lef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Minimalne</w:t>
            </w:r>
            <w:r>
              <w:rPr>
                <w:rFonts w:ascii="Arial"/>
                <w:b/>
                <w:spacing w:val="-6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wymagania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before="69"/>
              <w:ind w:left="58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Sposób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weryfikacji</w:t>
            </w:r>
          </w:p>
        </w:tc>
      </w:tr>
      <w:tr>
        <w:trPr>
          <w:trHeight w:val="462" w:hRule="atLeast"/>
        </w:trPr>
        <w:tc>
          <w:tcPr>
            <w:tcW w:w="452" w:type="dxa"/>
          </w:tcPr>
          <w:p>
            <w:pPr>
              <w:pStyle w:val="TableParagraph"/>
              <w:spacing w:before="153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17</w:t>
            </w:r>
          </w:p>
        </w:tc>
        <w:tc>
          <w:tcPr>
            <w:tcW w:w="2836" w:type="dxa"/>
          </w:tcPr>
          <w:p>
            <w:pPr>
              <w:pStyle w:val="TableParagraph"/>
              <w:spacing w:before="153"/>
              <w:ind w:left="87"/>
              <w:rPr>
                <w:sz w:val="14"/>
              </w:rPr>
            </w:pPr>
            <w:r>
              <w:rPr>
                <w:sz w:val="14"/>
              </w:rPr>
              <w:t>Kabel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sieciowy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ekranowany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CAT5e,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50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10"/>
                <w:sz w:val="14"/>
              </w:rPr>
              <w:t>m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3"/>
              <w:jc w:val="center"/>
              <w:rPr>
                <w:sz w:val="14"/>
              </w:rPr>
            </w:pPr>
            <w:r>
              <w:rPr>
                <w:sz w:val="14"/>
              </w:rPr>
              <w:t>1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>
            <w:pPr>
              <w:pStyle w:val="TableParagraph"/>
              <w:spacing w:line="244" w:lineRule="auto" w:before="73"/>
              <w:ind w:left="85" w:right="117"/>
              <w:rPr>
                <w:sz w:val="14"/>
              </w:rPr>
            </w:pPr>
            <w:r>
              <w:rPr>
                <w:sz w:val="14"/>
              </w:rPr>
              <w:t>Ekranowany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przewód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min.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CAT5e,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długość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50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przeznaczony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cyfrowego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audio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pracy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scenicznej;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blokowane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złącza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etherCON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albo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równoważne.</w:t>
            </w:r>
          </w:p>
        </w:tc>
        <w:tc>
          <w:tcPr>
            <w:tcW w:w="2438" w:type="dxa"/>
          </w:tcPr>
          <w:p>
            <w:pPr>
              <w:pStyle w:val="TableParagraph"/>
              <w:spacing w:line="244" w:lineRule="auto" w:before="73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784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15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18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before="15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87"/>
              <w:rPr>
                <w:sz w:val="14"/>
              </w:rPr>
            </w:pPr>
            <w:r>
              <w:rPr>
                <w:sz w:val="14"/>
              </w:rPr>
              <w:t>Mikser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cyfrowy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kartą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sieci</w:t>
            </w:r>
            <w:r>
              <w:rPr>
                <w:spacing w:val="-2"/>
                <w:sz w:val="14"/>
              </w:rPr>
              <w:t> audio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15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 </w:t>
            </w:r>
            <w:r>
              <w:rPr>
                <w:spacing w:val="-4"/>
                <w:sz w:val="14"/>
              </w:rPr>
              <w:t>kpl.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line="244" w:lineRule="auto" w:before="73"/>
              <w:ind w:left="85" w:right="117"/>
              <w:rPr>
                <w:sz w:val="14"/>
              </w:rPr>
            </w:pPr>
            <w:r>
              <w:rPr>
                <w:sz w:val="14"/>
              </w:rPr>
              <w:t>Mikser: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min.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48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kanałów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wejściowych,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28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szyn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miksujących,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24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zmotoryzowane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tłumiki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100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mm,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min.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8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lokalnych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przedwzmacniaczy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mikrofonowych i 8 lokalnych wyjść, ekran dotykowy min. 10 cali, USB min. 48×48, nagrywanie min. 64 śladów i min. 16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procesorów/slotów FX. Karta sieci audio min. 64×64 przy 48 kHz/24 bit, Dante albo równoważna, współpracująca ze stageboksem i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wzmacniaczami.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line="244" w:lineRule="auto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623" w:hRule="atLeast"/>
        </w:trPr>
        <w:tc>
          <w:tcPr>
            <w:tcW w:w="452" w:type="dxa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19</w:t>
            </w:r>
          </w:p>
        </w:tc>
        <w:tc>
          <w:tcPr>
            <w:tcW w:w="2836" w:type="dxa"/>
          </w:tcPr>
          <w:p>
            <w:pPr>
              <w:pStyle w:val="TableParagraph"/>
              <w:spacing w:line="244" w:lineRule="auto" w:before="153"/>
              <w:ind w:left="87" w:right="174"/>
              <w:rPr>
                <w:sz w:val="14"/>
              </w:rPr>
            </w:pPr>
            <w:r>
              <w:rPr>
                <w:sz w:val="14"/>
              </w:rPr>
              <w:t>Cyfrowy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stagebox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kompatybilny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mikserem</w:t>
            </w:r>
          </w:p>
        </w:tc>
        <w:tc>
          <w:tcPr>
            <w:tcW w:w="1248" w:type="dxa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>
            <w:pPr>
              <w:pStyle w:val="TableParagraph"/>
              <w:spacing w:line="244" w:lineRule="auto" w:before="73"/>
              <w:ind w:left="85" w:right="117"/>
              <w:rPr>
                <w:sz w:val="14"/>
              </w:rPr>
            </w:pPr>
            <w:r>
              <w:rPr>
                <w:sz w:val="14"/>
              </w:rPr>
              <w:t>Cyfrowy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stagebox: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min.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48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wejść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mikrofonowo-liniowych,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16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wyjść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liniowych,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48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zdalnie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sterowanych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przedwzmacniaczy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phantom,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połączenia cyfrowe o łącznej przepustowości odpowiedniej dla wszystkich kanałów, praca 48/96 kHz oraz pełna kontrola z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zaoferowanego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miksera.</w:t>
            </w:r>
          </w:p>
        </w:tc>
        <w:tc>
          <w:tcPr>
            <w:tcW w:w="2438" w:type="dxa"/>
          </w:tcPr>
          <w:p>
            <w:pPr>
              <w:pStyle w:val="TableParagraph"/>
              <w:spacing w:line="244" w:lineRule="auto" w:before="153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461" w:hRule="atLeast"/>
        </w:trPr>
        <w:tc>
          <w:tcPr>
            <w:tcW w:w="452" w:type="dxa"/>
          </w:tcPr>
          <w:p>
            <w:pPr>
              <w:pStyle w:val="TableParagraph"/>
              <w:spacing w:before="152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20</w:t>
            </w:r>
          </w:p>
        </w:tc>
        <w:tc>
          <w:tcPr>
            <w:tcW w:w="2836" w:type="dxa"/>
          </w:tcPr>
          <w:p>
            <w:pPr>
              <w:pStyle w:val="TableParagraph"/>
              <w:spacing w:line="244" w:lineRule="auto" w:before="72"/>
              <w:ind w:left="87" w:right="174"/>
              <w:rPr>
                <w:sz w:val="14"/>
              </w:rPr>
            </w:pPr>
            <w:r>
              <w:rPr>
                <w:sz w:val="14"/>
              </w:rPr>
              <w:t>Skrzynia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transportowa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miksera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cyfrowego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2"/>
              <w:jc w:val="center"/>
              <w:rPr>
                <w:sz w:val="14"/>
              </w:rPr>
            </w:pPr>
            <w:r>
              <w:rPr>
                <w:sz w:val="14"/>
              </w:rPr>
              <w:t>1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>
            <w:pPr>
              <w:pStyle w:val="TableParagraph"/>
              <w:spacing w:line="244" w:lineRule="auto" w:before="72"/>
              <w:ind w:left="85" w:right="117"/>
              <w:rPr>
                <w:sz w:val="14"/>
              </w:rPr>
            </w:pPr>
            <w:r>
              <w:rPr>
                <w:sz w:val="14"/>
              </w:rPr>
              <w:t>Skrzynia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transportowa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dopasowana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miksera,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zabezpieczająca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urządzenie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podczas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transportu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umożliwiająca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pracę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bez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pełnego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demontażu; profesjonalne okucia, uchwyty i koła z hamulcami, jeżeli wymaga tego masa.</w:t>
            </w:r>
          </w:p>
        </w:tc>
        <w:tc>
          <w:tcPr>
            <w:tcW w:w="2438" w:type="dxa"/>
          </w:tcPr>
          <w:p>
            <w:pPr>
              <w:pStyle w:val="TableParagraph"/>
              <w:spacing w:line="244" w:lineRule="auto" w:before="72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622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71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21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line="244" w:lineRule="auto" w:before="152"/>
              <w:ind w:left="87" w:right="174"/>
              <w:rPr>
                <w:sz w:val="14"/>
              </w:rPr>
            </w:pPr>
            <w:r>
              <w:rPr>
                <w:sz w:val="14"/>
              </w:rPr>
              <w:t>Sumator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antenowy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nadajników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odsłuchu dousznego z anteną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71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 </w:t>
            </w:r>
            <w:r>
              <w:rPr>
                <w:spacing w:val="-4"/>
                <w:sz w:val="14"/>
              </w:rPr>
              <w:t>kpl.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line="244" w:lineRule="auto" w:before="72"/>
              <w:ind w:left="85" w:right="117"/>
              <w:rPr>
                <w:sz w:val="14"/>
              </w:rPr>
            </w:pPr>
            <w:r>
              <w:rPr>
                <w:sz w:val="14"/>
              </w:rPr>
              <w:t>Jeden zestaw toru nadawczego IEM: szerokopasmowy sumator sygnałów z co najmniej czterech nadajników IEM do jednej anteny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nadawczej,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zgodny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pasmem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mocą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nadajników;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antena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nadawcza,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przewody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połączeniowe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elementy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montażowe.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Pozycja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nie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jest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dystrybutorem odbiorczym mikrofonów.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line="244" w:lineRule="auto" w:before="152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623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22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line="244" w:lineRule="auto" w:before="153"/>
              <w:ind w:left="87" w:right="389"/>
              <w:rPr>
                <w:sz w:val="14"/>
              </w:rPr>
            </w:pPr>
            <w:r>
              <w:rPr>
                <w:sz w:val="14"/>
              </w:rPr>
              <w:t>Bezprzewodowe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systemy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monitoringu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dousznego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4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line="244" w:lineRule="auto" w:before="73"/>
              <w:ind w:left="85" w:right="126"/>
              <w:rPr>
                <w:sz w:val="14"/>
              </w:rPr>
            </w:pPr>
            <w:r>
              <w:rPr>
                <w:sz w:val="14"/>
              </w:rPr>
              <w:t>Zestaw obejmujący nadajnik stacjonarny i odbiornik osobisty; pasmo strojenia obejmujące co najmniej 470–516 MHz i dopuszczone</w:t>
            </w:r>
            <w:r>
              <w:rPr>
                <w:spacing w:val="80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użytkowania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w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Polsce;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min.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16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kanałów;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zasięg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min.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100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 w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otwartej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przestrzeni;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THD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nie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większe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niż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0,9%;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maksymalny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poziom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wyjściowy odbiornika min. +22 dBu; jednoczesna praca czterech systemów po koordynacji RF.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line="244" w:lineRule="auto" w:before="153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462" w:hRule="atLeast"/>
        </w:trPr>
        <w:tc>
          <w:tcPr>
            <w:tcW w:w="452" w:type="dxa"/>
          </w:tcPr>
          <w:p>
            <w:pPr>
              <w:pStyle w:val="TableParagraph"/>
              <w:spacing w:before="152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23</w:t>
            </w:r>
          </w:p>
        </w:tc>
        <w:tc>
          <w:tcPr>
            <w:tcW w:w="2836" w:type="dxa"/>
          </w:tcPr>
          <w:p>
            <w:pPr>
              <w:pStyle w:val="TableParagraph"/>
              <w:spacing w:before="152"/>
              <w:ind w:left="87"/>
              <w:rPr>
                <w:sz w:val="14"/>
              </w:rPr>
            </w:pPr>
            <w:r>
              <w:rPr>
                <w:sz w:val="14"/>
              </w:rPr>
              <w:t>Słuchawki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dokanałowe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monitoringu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2"/>
              <w:jc w:val="center"/>
              <w:rPr>
                <w:sz w:val="14"/>
              </w:rPr>
            </w:pPr>
            <w:r>
              <w:rPr>
                <w:sz w:val="14"/>
              </w:rPr>
              <w:t>4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>
            <w:pPr>
              <w:pStyle w:val="TableParagraph"/>
              <w:spacing w:line="244" w:lineRule="auto" w:before="72"/>
              <w:ind w:left="85" w:right="117"/>
              <w:rPr>
                <w:sz w:val="14"/>
              </w:rPr>
            </w:pPr>
            <w:r>
              <w:rPr>
                <w:sz w:val="14"/>
              </w:rPr>
              <w:t>Profesjonalne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słuchawki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dokanałowe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najmniej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dwoma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przetwornikami;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czułość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min.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109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dB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SPL/mW;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impedancja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nominalna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ok.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22 Ω, dopuszczalnie 16–32 Ω; pasmo obejmujące co najmniej 20 Hz–19 kHz; komplet wkładek i futerał.</w:t>
            </w:r>
          </w:p>
        </w:tc>
        <w:tc>
          <w:tcPr>
            <w:tcW w:w="2438" w:type="dxa"/>
          </w:tcPr>
          <w:p>
            <w:pPr>
              <w:pStyle w:val="TableParagraph"/>
              <w:spacing w:line="244" w:lineRule="auto" w:before="72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461" w:hRule="atLeast"/>
        </w:trPr>
        <w:tc>
          <w:tcPr>
            <w:tcW w:w="452" w:type="dxa"/>
          </w:tcPr>
          <w:p>
            <w:pPr>
              <w:pStyle w:val="TableParagraph"/>
              <w:spacing w:before="152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24</w:t>
            </w:r>
          </w:p>
        </w:tc>
        <w:tc>
          <w:tcPr>
            <w:tcW w:w="2836" w:type="dxa"/>
          </w:tcPr>
          <w:p>
            <w:pPr>
              <w:pStyle w:val="TableParagraph"/>
              <w:spacing w:line="244" w:lineRule="auto" w:before="72"/>
              <w:ind w:left="87" w:right="174"/>
              <w:rPr>
                <w:sz w:val="14"/>
              </w:rPr>
            </w:pPr>
            <w:r>
              <w:rPr>
                <w:sz w:val="14"/>
              </w:rPr>
              <w:t>Skrzynia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rack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systemu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monitoringu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dousznego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2"/>
              <w:jc w:val="center"/>
              <w:rPr>
                <w:sz w:val="14"/>
              </w:rPr>
            </w:pPr>
            <w:r>
              <w:rPr>
                <w:sz w:val="14"/>
              </w:rPr>
              <w:t>1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>
            <w:pPr>
              <w:pStyle w:val="TableParagraph"/>
              <w:spacing w:line="244" w:lineRule="auto" w:before="72"/>
              <w:ind w:left="85" w:right="14"/>
              <w:rPr>
                <w:sz w:val="14"/>
              </w:rPr>
            </w:pPr>
            <w:r>
              <w:rPr>
                <w:sz w:val="14"/>
              </w:rPr>
              <w:t>Mobilna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skrzynia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rack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19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cali,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otwierana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przodu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tyłu,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dwiema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szufladami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albo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równoważnym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miejscem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odbiorniki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akcesoria;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sklejka min. 6 mm albo materiał równoważny; profesjonalne okucia.</w:t>
            </w:r>
          </w:p>
        </w:tc>
        <w:tc>
          <w:tcPr>
            <w:tcW w:w="2438" w:type="dxa"/>
          </w:tcPr>
          <w:p>
            <w:pPr>
              <w:pStyle w:val="TableParagraph"/>
              <w:spacing w:line="244" w:lineRule="auto" w:before="72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462" w:hRule="atLeast"/>
        </w:trPr>
        <w:tc>
          <w:tcPr>
            <w:tcW w:w="452" w:type="dxa"/>
          </w:tcPr>
          <w:p>
            <w:pPr>
              <w:pStyle w:val="TableParagraph"/>
              <w:spacing w:before="152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25</w:t>
            </w:r>
          </w:p>
        </w:tc>
        <w:tc>
          <w:tcPr>
            <w:tcW w:w="2836" w:type="dxa"/>
          </w:tcPr>
          <w:p>
            <w:pPr>
              <w:pStyle w:val="TableParagraph"/>
              <w:spacing w:line="244" w:lineRule="auto" w:before="72"/>
              <w:ind w:left="87" w:right="174"/>
              <w:rPr>
                <w:sz w:val="14"/>
              </w:rPr>
            </w:pPr>
            <w:r>
              <w:rPr>
                <w:sz w:val="14"/>
              </w:rPr>
              <w:t>Dodatkowe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kapsuły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mikrofonów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bezprzewodowych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2"/>
              <w:jc w:val="center"/>
              <w:rPr>
                <w:sz w:val="14"/>
              </w:rPr>
            </w:pP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>
            <w:pPr>
              <w:pStyle w:val="TableParagraph"/>
              <w:spacing w:line="244" w:lineRule="auto" w:before="72"/>
              <w:ind w:left="85" w:right="117"/>
              <w:rPr>
                <w:sz w:val="14"/>
              </w:rPr>
            </w:pPr>
            <w:r>
              <w:rPr>
                <w:sz w:val="14"/>
              </w:rPr>
              <w:t>Kapsuła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kompatybilna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zaoferowanymi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nadajnikami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ręcznymi;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każda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kapsuła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charakterystyce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kardioidalnej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albo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superkardioidalnej,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przy czym komplet dwóch kapsuł ma zapewnić obie charakterystyki.</w:t>
            </w:r>
          </w:p>
        </w:tc>
        <w:tc>
          <w:tcPr>
            <w:tcW w:w="2438" w:type="dxa"/>
          </w:tcPr>
          <w:p>
            <w:pPr>
              <w:pStyle w:val="TableParagraph"/>
              <w:spacing w:line="244" w:lineRule="auto" w:before="72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622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71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line="244" w:lineRule="auto" w:before="152"/>
              <w:ind w:left="87" w:right="174"/>
              <w:rPr>
                <w:sz w:val="14"/>
              </w:rPr>
            </w:pPr>
            <w:r>
              <w:rPr>
                <w:sz w:val="14"/>
              </w:rPr>
              <w:t>Kompletny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zestaw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okablowania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XLR,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JACK i SpeakON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71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 </w:t>
            </w:r>
            <w:r>
              <w:rPr>
                <w:spacing w:val="-4"/>
                <w:sz w:val="14"/>
              </w:rPr>
              <w:t>kpl.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line="244" w:lineRule="auto" w:before="72"/>
              <w:ind w:left="85" w:right="167"/>
              <w:rPr>
                <w:sz w:val="14"/>
              </w:rPr>
            </w:pPr>
            <w:r>
              <w:rPr>
                <w:sz w:val="14"/>
              </w:rPr>
              <w:t>Jeden komplet sceniczny: 24 przewody XLR (8×5 m, 8×10 m, 8×20 m), 4 przewody symetryczne JACK TRS 5 m oraz 4 przewody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głośnikowe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zakończone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złączami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SpeakON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albo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równoważnymi,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długość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Przewody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elastyczne,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sceniczne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trwale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oznaczone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na obu końcach.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line="244" w:lineRule="auto" w:before="152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461" w:hRule="atLeast"/>
        </w:trPr>
        <w:tc>
          <w:tcPr>
            <w:tcW w:w="452" w:type="dxa"/>
          </w:tcPr>
          <w:p>
            <w:pPr>
              <w:pStyle w:val="TableParagraph"/>
              <w:spacing w:before="153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27</w:t>
            </w:r>
          </w:p>
        </w:tc>
        <w:tc>
          <w:tcPr>
            <w:tcW w:w="2836" w:type="dxa"/>
          </w:tcPr>
          <w:p>
            <w:pPr>
              <w:pStyle w:val="TableParagraph"/>
              <w:spacing w:before="153"/>
              <w:ind w:left="87"/>
              <w:rPr>
                <w:sz w:val="14"/>
              </w:rPr>
            </w:pPr>
            <w:r>
              <w:rPr>
                <w:sz w:val="14"/>
              </w:rPr>
              <w:t>Skrzynia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transportowa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do</w:t>
            </w:r>
            <w:r>
              <w:rPr>
                <w:spacing w:val="-2"/>
                <w:sz w:val="14"/>
              </w:rPr>
              <w:t> okablowania</w:t>
            </w:r>
          </w:p>
        </w:tc>
        <w:tc>
          <w:tcPr>
            <w:tcW w:w="1248" w:type="dxa"/>
          </w:tcPr>
          <w:p>
            <w:pPr>
              <w:pStyle w:val="TableParagraph"/>
              <w:spacing w:before="153"/>
              <w:jc w:val="center"/>
              <w:rPr>
                <w:sz w:val="14"/>
              </w:rPr>
            </w:pPr>
            <w:r>
              <w:rPr>
                <w:sz w:val="14"/>
              </w:rPr>
              <w:t>1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</w:tcPr>
          <w:p>
            <w:pPr>
              <w:pStyle w:val="TableParagraph"/>
              <w:spacing w:line="244" w:lineRule="auto" w:before="73"/>
              <w:ind w:left="85" w:right="117"/>
              <w:rPr>
                <w:sz w:val="14"/>
              </w:rPr>
            </w:pPr>
            <w:r>
              <w:rPr>
                <w:sz w:val="14"/>
              </w:rPr>
              <w:t>Mobilna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skrzynia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komplet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okablowania;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sklejka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min.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6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mm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albo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materiał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równoważny,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profile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aluminiowe,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stalowe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narożniki,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cztery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koła, w tym co najmniej dwa z hamulcami; pojemność odpowiednia dla poz. 8, 14, 17 i 26.</w:t>
            </w:r>
          </w:p>
        </w:tc>
        <w:tc>
          <w:tcPr>
            <w:tcW w:w="2438" w:type="dxa"/>
          </w:tcPr>
          <w:p>
            <w:pPr>
              <w:pStyle w:val="TableParagraph"/>
              <w:spacing w:line="244" w:lineRule="auto" w:before="73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</w:tbl>
    <w:p>
      <w:pPr>
        <w:pStyle w:val="BodyText"/>
        <w:spacing w:before="178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02" w:val="left" w:leader="none"/>
        </w:tabs>
        <w:spacing w:line="240" w:lineRule="auto" w:before="0" w:after="0"/>
        <w:ind w:left="502" w:right="0" w:hanging="386"/>
        <w:jc w:val="left"/>
        <w:rPr>
          <w:b/>
          <w:sz w:val="20"/>
        </w:rPr>
      </w:pPr>
      <w:r>
        <w:rPr>
          <w:b/>
          <w:color w:val="9B1C24"/>
          <w:sz w:val="20"/>
        </w:rPr>
        <w:t>Multimedia</w:t>
      </w:r>
      <w:r>
        <w:rPr>
          <w:b/>
          <w:color w:val="9B1C24"/>
          <w:spacing w:val="-4"/>
          <w:sz w:val="20"/>
        </w:rPr>
        <w:t> </w:t>
      </w:r>
      <w:r>
        <w:rPr>
          <w:b/>
          <w:color w:val="9B1C24"/>
          <w:sz w:val="20"/>
        </w:rPr>
        <w:t>i</w:t>
      </w:r>
      <w:r>
        <w:rPr>
          <w:b/>
          <w:color w:val="9B1C24"/>
          <w:spacing w:val="-3"/>
          <w:sz w:val="20"/>
        </w:rPr>
        <w:t> </w:t>
      </w:r>
      <w:r>
        <w:rPr>
          <w:b/>
          <w:color w:val="9B1C24"/>
          <w:spacing w:val="-2"/>
          <w:sz w:val="20"/>
        </w:rPr>
        <w:t>dostępność</w:t>
      </w:r>
    </w:p>
    <w:p>
      <w:pPr>
        <w:pStyle w:val="BodyText"/>
        <w:spacing w:before="7"/>
        <w:rPr>
          <w:sz w:val="8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2"/>
        <w:gridCol w:w="2836"/>
        <w:gridCol w:w="1248"/>
        <w:gridCol w:w="8504"/>
        <w:gridCol w:w="2438"/>
      </w:tblGrid>
      <w:tr>
        <w:trPr>
          <w:trHeight w:val="300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6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Lp.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before="6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Przedmiot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69"/>
              <w:ind w:right="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Ilość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/</w:t>
            </w:r>
            <w:r>
              <w:rPr>
                <w:rFonts w:ascii="Arial" w:hAnsi="Arial"/>
                <w:b/>
                <w:spacing w:val="-1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j.m.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before="69"/>
              <w:ind w:lef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Minimalne</w:t>
            </w:r>
            <w:r>
              <w:rPr>
                <w:rFonts w:ascii="Arial"/>
                <w:b/>
                <w:spacing w:val="-6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wymagania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before="69"/>
              <w:ind w:left="58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Sposób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weryfikacji</w:t>
            </w:r>
          </w:p>
        </w:tc>
      </w:tr>
      <w:tr>
        <w:trPr>
          <w:trHeight w:val="783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15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28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before="15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87"/>
              <w:rPr>
                <w:sz w:val="14"/>
              </w:rPr>
            </w:pPr>
            <w:r>
              <w:rPr>
                <w:sz w:val="14"/>
              </w:rPr>
              <w:t>Laptop</w:t>
            </w:r>
            <w:r>
              <w:rPr>
                <w:spacing w:val="-5"/>
                <w:sz w:val="14"/>
              </w:rPr>
              <w:t> </w:t>
            </w:r>
            <w:r>
              <w:rPr>
                <w:spacing w:val="-2"/>
                <w:sz w:val="14"/>
              </w:rPr>
              <w:t>multimedialny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15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line="244" w:lineRule="auto" w:before="73"/>
              <w:ind w:left="85" w:right="117"/>
              <w:rPr>
                <w:sz w:val="14"/>
              </w:rPr>
            </w:pPr>
            <w:r>
              <w:rPr>
                <w:sz w:val="14"/>
              </w:rPr>
              <w:t>Laptop do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obsługi audio,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oświetlenia 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multimediów: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ekran 14–16,2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cala 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rozdzielczości zapewniającej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najmniej 7,7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mln pikseli;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RAM min. 24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GB; SSD min. 512 GB; procesor o min. 14 rdzeniach lub równoważnej wydajności potwierdzonej publicznym testem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wielowątkowym; Wi‑Fi 6E, Bluetooth; masa nie większa niż 2,5 kg; legalny system operacyjny obsługujący oprogramowanie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dostarczonych systemów. Nie wymaga się konkretnej proporcji ekranu, powłoki, marki procesora ani systemu.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line="244" w:lineRule="auto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624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29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line="244" w:lineRule="auto" w:before="153"/>
              <w:ind w:left="87" w:right="174"/>
              <w:rPr>
                <w:sz w:val="14"/>
              </w:rPr>
            </w:pPr>
            <w:r>
              <w:rPr>
                <w:sz w:val="14"/>
              </w:rPr>
              <w:t>Przenośne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pętle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indukcyjne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dla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osób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słabosłyszących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2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line="244" w:lineRule="auto" w:before="73"/>
              <w:ind w:left="85" w:right="117"/>
              <w:rPr>
                <w:sz w:val="14"/>
              </w:rPr>
            </w:pPr>
            <w:r>
              <w:rPr>
                <w:sz w:val="14"/>
              </w:rPr>
              <w:t>Przenośna stanowiskowa pętla indukcyjna dla aparatów słuchowych w trybie T; zasięg użytkowy min. 1,5 m; wbudowany lub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dołączony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mikrofon,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wejście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audio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regulacja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poziomu;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zasilanie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sieciowe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i/lub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akumulatorowe;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zgodność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PN-EN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IEC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60118-4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albo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normą równoważną; oznaczenie stanowiska.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line="244" w:lineRule="auto" w:before="153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</w:tbl>
    <w:p>
      <w:pPr>
        <w:pStyle w:val="TableParagraph"/>
        <w:spacing w:after="0" w:line="244" w:lineRule="auto"/>
        <w:rPr>
          <w:sz w:val="14"/>
        </w:rPr>
        <w:sectPr>
          <w:pgSz w:w="16840" w:h="11910" w:orient="landscape"/>
          <w:pgMar w:header="285" w:footer="280" w:top="680" w:bottom="460" w:left="566" w:right="566"/>
        </w:sectPr>
      </w:pPr>
    </w:p>
    <w:p>
      <w:pPr>
        <w:pStyle w:val="ListParagraph"/>
        <w:numPr>
          <w:ilvl w:val="1"/>
          <w:numId w:val="1"/>
        </w:numPr>
        <w:tabs>
          <w:tab w:pos="502" w:val="left" w:leader="none"/>
        </w:tabs>
        <w:spacing w:line="240" w:lineRule="auto" w:before="83" w:after="0"/>
        <w:ind w:left="502" w:right="0" w:hanging="386"/>
        <w:jc w:val="left"/>
        <w:rPr>
          <w:b/>
          <w:sz w:val="20"/>
        </w:rPr>
      </w:pPr>
      <w:r>
        <w:rPr>
          <w:b/>
          <w:color w:val="9B1C24"/>
          <w:spacing w:val="-2"/>
          <w:sz w:val="20"/>
        </w:rPr>
        <w:t>Oświetlenie</w:t>
      </w:r>
    </w:p>
    <w:p>
      <w:pPr>
        <w:pStyle w:val="BodyText"/>
        <w:spacing w:before="7"/>
        <w:rPr>
          <w:sz w:val="8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2"/>
        <w:gridCol w:w="2836"/>
        <w:gridCol w:w="1248"/>
        <w:gridCol w:w="8504"/>
        <w:gridCol w:w="2438"/>
      </w:tblGrid>
      <w:tr>
        <w:trPr>
          <w:trHeight w:val="300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6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Lp.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before="6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Przedmiot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69"/>
              <w:ind w:right="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Ilość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/</w:t>
            </w:r>
            <w:r>
              <w:rPr>
                <w:rFonts w:ascii="Arial" w:hAnsi="Arial"/>
                <w:b/>
                <w:spacing w:val="-1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j.m.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before="69"/>
              <w:ind w:lef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Minimalne</w:t>
            </w:r>
            <w:r>
              <w:rPr>
                <w:rFonts w:ascii="Arial"/>
                <w:b/>
                <w:spacing w:val="-6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wymagania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before="69"/>
              <w:ind w:left="58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Sposób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weryfikacji</w:t>
            </w:r>
          </w:p>
        </w:tc>
      </w:tr>
      <w:tr>
        <w:trPr>
          <w:trHeight w:val="783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15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30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before="15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87"/>
              <w:rPr>
                <w:sz w:val="14"/>
              </w:rPr>
            </w:pPr>
            <w:r>
              <w:rPr>
                <w:sz w:val="14"/>
              </w:rPr>
              <w:t>Konsola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sterowania</w:t>
            </w:r>
            <w:r>
              <w:rPr>
                <w:spacing w:val="-5"/>
                <w:sz w:val="14"/>
              </w:rPr>
              <w:t> DMX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15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line="244" w:lineRule="auto" w:before="73"/>
              <w:ind w:left="85" w:right="117"/>
              <w:rPr>
                <w:sz w:val="14"/>
              </w:rPr>
            </w:pPr>
            <w:r>
              <w:rPr>
                <w:sz w:val="14"/>
              </w:rPr>
              <w:t>Samodzielna konsola do sterowania wszystkimi urządzeniami z zamówienia: min. 2048 kanałów sterowania, DMX512, RDM lub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równoważna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dwukierunkowa diagnostyka, Art-Net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 sACN albo protokoły równoważne,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ekran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dotykowy min. 10 cali, fizyczne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tłumiki i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enkodery,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programowanie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urządzeń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ruchomych,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palety,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cue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playbacks,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biblioteka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opraw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oraz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zapis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eksport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konfiguracji.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Wszystkie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wymagane licencje bez obowiązkowych dopłat.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line="244" w:lineRule="auto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784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15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31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line="244" w:lineRule="auto"/>
              <w:ind w:left="87" w:right="111"/>
              <w:rPr>
                <w:sz w:val="14"/>
              </w:rPr>
            </w:pPr>
            <w:r>
              <w:rPr>
                <w:sz w:val="14"/>
              </w:rPr>
              <w:t>Zestaw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6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głów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LED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WASH/BEAM/ROTO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skrzyń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15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 </w:t>
            </w:r>
            <w:r>
              <w:rPr>
                <w:spacing w:val="-4"/>
                <w:sz w:val="14"/>
              </w:rPr>
              <w:t>kpl.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line="244" w:lineRule="auto" w:before="73"/>
              <w:ind w:left="85" w:right="117"/>
              <w:rPr>
                <w:sz w:val="14"/>
              </w:rPr>
            </w:pPr>
            <w:r>
              <w:rPr>
                <w:sz w:val="14"/>
              </w:rPr>
              <w:t>Jeden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komplet: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6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ruchomych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głów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LED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WASH/BEAM/ROTO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skrzynie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głowy.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Każda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głowa: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łączna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nominalna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moc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źródeł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LED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min. 648 W, zoom obejmujący co najmniej 10–60°, mieszanie barw RGBW albo szersze, dimmer, stroboskop, obrót pan/tilt, min. 3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niezależnie sterowane strefy/pierścienie lub funkcja równoważna, DMX512 i RDM albo rozwiązanie równoważne. Skrzynie mobilne,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dopasowane, z okuciami i kołami z hamulcami.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spacing w:line="244" w:lineRule="auto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623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32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87"/>
              <w:rPr>
                <w:sz w:val="14"/>
              </w:rPr>
            </w:pPr>
            <w:r>
              <w:rPr>
                <w:sz w:val="14"/>
              </w:rPr>
              <w:t>Wytwornica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4"/>
                <w:sz w:val="14"/>
              </w:rPr>
              <w:t>mgły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line="244" w:lineRule="auto" w:before="73"/>
              <w:ind w:left="85" w:right="14"/>
              <w:rPr>
                <w:sz w:val="14"/>
              </w:rPr>
            </w:pPr>
            <w:r>
              <w:rPr>
                <w:sz w:val="14"/>
              </w:rPr>
              <w:t>Profesjonalna wytwornica mgły o mocy min. 1500 W; DMX i sterowanie ręczne, regulacja wydajności i wentylatora, zużycie płynu nie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większe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niż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ok.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ml/min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przy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typowym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trybie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ciągłym,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zbiornik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min.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2,5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zabezpieczenie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przed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pracą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bez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płynu;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masa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nie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większa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niż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11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kg.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line="244" w:lineRule="auto" w:before="153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461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152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33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line="244" w:lineRule="auto" w:before="72"/>
              <w:ind w:left="87" w:right="174"/>
              <w:rPr>
                <w:sz w:val="14"/>
              </w:rPr>
            </w:pPr>
            <w:r>
              <w:rPr>
                <w:sz w:val="14"/>
              </w:rPr>
              <w:t>Belki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oświetleniowe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typu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Sunstrip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10×50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10"/>
                <w:sz w:val="14"/>
              </w:rPr>
              <w:t>W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152"/>
              <w:jc w:val="center"/>
              <w:rPr>
                <w:sz w:val="14"/>
              </w:rPr>
            </w:pPr>
            <w:r>
              <w:rPr>
                <w:sz w:val="14"/>
              </w:rPr>
              <w:t>8 </w:t>
            </w:r>
            <w:r>
              <w:rPr>
                <w:spacing w:val="-4"/>
                <w:sz w:val="14"/>
              </w:rPr>
              <w:t>szt.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line="244" w:lineRule="auto" w:before="72"/>
              <w:ind w:left="85" w:right="117"/>
              <w:rPr>
                <w:sz w:val="14"/>
              </w:rPr>
            </w:pPr>
            <w:r>
              <w:rPr>
                <w:sz w:val="14"/>
              </w:rPr>
              <w:t>Belka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efektowa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niezależnie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sterowanymi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źródłami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50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W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każde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albo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rozwiązanie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LED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niezależnymi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segmentami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równoważnym efekcie scenicznym; DMX, płynny dimmer i stroboskop; możliwość podwieszenia i ustawienia na podłożu.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line="244" w:lineRule="auto" w:before="72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622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71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34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before="71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87"/>
              <w:rPr>
                <w:sz w:val="14"/>
              </w:rPr>
            </w:pPr>
            <w:r>
              <w:rPr>
                <w:sz w:val="14"/>
              </w:rPr>
              <w:t>Zestaw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6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głów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LED BWS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skrzyń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71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 </w:t>
            </w:r>
            <w:r>
              <w:rPr>
                <w:spacing w:val="-4"/>
                <w:sz w:val="14"/>
              </w:rPr>
              <w:t>kpl.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line="244" w:lineRule="auto" w:before="72"/>
              <w:ind w:left="85" w:right="117"/>
              <w:rPr>
                <w:sz w:val="14"/>
              </w:rPr>
            </w:pPr>
            <w:r>
              <w:rPr>
                <w:sz w:val="14"/>
              </w:rPr>
              <w:t>Jeden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komplet: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6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ruchomych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głów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LED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typu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BWS 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3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skrzynie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2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głowy.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Każda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głowa: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źródło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LED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min.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300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W,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zoom obejmujący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co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najmniej 4–40°, koło kolorów, gobo statyczne i rotacyjne, pryzma, frost, dimmer, stroboskop, DMX512, RDM albo rozwiązanie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równoważne oraz blokada pan/tilt. Skrzynie mobilne, dopasowane, z okuciami i kołami z hamulcami.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line="244" w:lineRule="auto" w:before="152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623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35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line="244" w:lineRule="auto" w:before="153"/>
              <w:ind w:left="87" w:right="174"/>
              <w:rPr>
                <w:sz w:val="14"/>
              </w:rPr>
            </w:pPr>
            <w:r>
              <w:rPr>
                <w:sz w:val="14"/>
              </w:rPr>
              <w:t>Kratownica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oświetleniowa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–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kompletny</w:t>
            </w:r>
            <w:r>
              <w:rPr>
                <w:w w:val="110"/>
                <w:sz w:val="14"/>
              </w:rPr>
              <w:t> zestaw 5 m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 </w:t>
            </w:r>
            <w:r>
              <w:rPr>
                <w:spacing w:val="-4"/>
                <w:sz w:val="14"/>
              </w:rPr>
              <w:t>kpl.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line="244" w:lineRule="auto" w:before="73"/>
              <w:ind w:left="85" w:right="135"/>
              <w:rPr>
                <w:sz w:val="14"/>
              </w:rPr>
            </w:pPr>
            <w:r>
              <w:rPr>
                <w:sz w:val="14"/>
              </w:rPr>
              <w:t>Kompletny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prosty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odcinek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kratownicy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łącznej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długości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5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m;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przekrój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ok.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220×220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mm;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rury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główne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min.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35×1,5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mm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albo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konstrukcja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o co najmniej równoważnej nośności; wszystkie łączniki, sworznie i zawleczki. Segmentację dobiera wykonawca. Wymagane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deklaracja zgodności, instrukcja i tabela obciążeń producenta dla zaoferowanego zestawu.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line="244" w:lineRule="auto" w:before="153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  <w:tr>
        <w:trPr>
          <w:trHeight w:val="622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71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36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before="71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left="87"/>
              <w:rPr>
                <w:sz w:val="14"/>
              </w:rPr>
            </w:pPr>
            <w:r>
              <w:rPr>
                <w:sz w:val="14"/>
              </w:rPr>
              <w:t>Kompletny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zestaw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okablowania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5"/>
                <w:sz w:val="14"/>
              </w:rPr>
              <w:t>DMX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71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 </w:t>
            </w:r>
            <w:r>
              <w:rPr>
                <w:spacing w:val="-4"/>
                <w:sz w:val="14"/>
              </w:rPr>
              <w:t>kpl.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line="244" w:lineRule="auto" w:before="72"/>
              <w:ind w:left="85" w:right="117"/>
              <w:rPr>
                <w:sz w:val="14"/>
              </w:rPr>
            </w:pPr>
            <w:r>
              <w:rPr>
                <w:sz w:val="14"/>
              </w:rPr>
              <w:t>Jeden komplet przewodów DMX do konsoli i urządzeń: 8×3 m, 12×5 m, 8×10 m i 4×20 m oraz 4 terminatory. Przewody o impedancji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110–120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Ω, złącza 3- lub 5-pin zgodne z urządzeniami;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adaptery 3/5-pin w liczbie niezbędnej do połączenia zaoferowanego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systemu;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trwałe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oznaczenia.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line="244" w:lineRule="auto" w:before="152"/>
              <w:ind w:left="86" w:right="1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1A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dokument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techniczny + odbiór</w:t>
            </w:r>
          </w:p>
        </w:tc>
      </w:tr>
    </w:tbl>
    <w:p>
      <w:pPr>
        <w:pStyle w:val="BodyText"/>
        <w:spacing w:before="177"/>
        <w:rPr>
          <w:sz w:val="20"/>
        </w:rPr>
      </w:pPr>
    </w:p>
    <w:p>
      <w:pPr>
        <w:pStyle w:val="ListParagraph"/>
        <w:numPr>
          <w:ilvl w:val="1"/>
          <w:numId w:val="1"/>
        </w:numPr>
        <w:tabs>
          <w:tab w:pos="502" w:val="left" w:leader="none"/>
        </w:tabs>
        <w:spacing w:line="240" w:lineRule="auto" w:before="0" w:after="0"/>
        <w:ind w:left="502" w:right="0" w:hanging="386"/>
        <w:jc w:val="left"/>
        <w:rPr>
          <w:b/>
          <w:sz w:val="20"/>
        </w:rPr>
      </w:pPr>
      <w:r>
        <w:rPr>
          <w:b/>
          <w:color w:val="9B1C24"/>
          <w:sz w:val="20"/>
        </w:rPr>
        <w:t>Montaż,</w:t>
      </w:r>
      <w:r>
        <w:rPr>
          <w:b/>
          <w:color w:val="9B1C24"/>
          <w:spacing w:val="-4"/>
          <w:sz w:val="20"/>
        </w:rPr>
        <w:t> </w:t>
      </w:r>
      <w:r>
        <w:rPr>
          <w:b/>
          <w:color w:val="9B1C24"/>
          <w:sz w:val="20"/>
        </w:rPr>
        <w:t>konfiguracja</w:t>
      </w:r>
      <w:r>
        <w:rPr>
          <w:b/>
          <w:color w:val="9B1C24"/>
          <w:spacing w:val="-4"/>
          <w:sz w:val="20"/>
        </w:rPr>
        <w:t> </w:t>
      </w:r>
      <w:r>
        <w:rPr>
          <w:b/>
          <w:color w:val="9B1C24"/>
          <w:sz w:val="20"/>
        </w:rPr>
        <w:t>i</w:t>
      </w:r>
      <w:r>
        <w:rPr>
          <w:b/>
          <w:color w:val="9B1C24"/>
          <w:spacing w:val="-4"/>
          <w:sz w:val="20"/>
        </w:rPr>
        <w:t> </w:t>
      </w:r>
      <w:r>
        <w:rPr>
          <w:b/>
          <w:color w:val="9B1C24"/>
          <w:spacing w:val="-2"/>
          <w:sz w:val="20"/>
        </w:rPr>
        <w:t>uruchomienie</w:t>
      </w:r>
    </w:p>
    <w:p>
      <w:pPr>
        <w:pStyle w:val="BodyText"/>
        <w:spacing w:before="7"/>
        <w:rPr>
          <w:sz w:val="8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52"/>
        <w:gridCol w:w="2836"/>
        <w:gridCol w:w="1248"/>
        <w:gridCol w:w="8504"/>
        <w:gridCol w:w="2438"/>
      </w:tblGrid>
      <w:tr>
        <w:trPr>
          <w:trHeight w:val="300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6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5"/>
                <w:sz w:val="14"/>
              </w:rPr>
              <w:t>Lp.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before="6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Przedmiot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69"/>
              <w:ind w:right="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Ilość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/</w:t>
            </w:r>
            <w:r>
              <w:rPr>
                <w:rFonts w:ascii="Arial" w:hAnsi="Arial"/>
                <w:b/>
                <w:spacing w:val="-1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j.m.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before="69"/>
              <w:ind w:left="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Minimalne</w:t>
            </w:r>
            <w:r>
              <w:rPr>
                <w:rFonts w:ascii="Arial"/>
                <w:b/>
                <w:spacing w:val="-6"/>
                <w:sz w:val="14"/>
              </w:rPr>
              <w:t> </w:t>
            </w:r>
            <w:r>
              <w:rPr>
                <w:rFonts w:ascii="Arial"/>
                <w:b/>
                <w:spacing w:val="-2"/>
                <w:sz w:val="14"/>
              </w:rPr>
              <w:t>wymagania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before="69"/>
              <w:ind w:left="58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Sposób</w:t>
            </w:r>
            <w:r>
              <w:rPr>
                <w:rFonts w:ascii="Arial" w:hAnsi="Arial"/>
                <w:b/>
                <w:spacing w:val="-6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weryfikacji</w:t>
            </w:r>
          </w:p>
        </w:tc>
      </w:tr>
      <w:tr>
        <w:trPr>
          <w:trHeight w:val="623" w:hRule="atLeast"/>
        </w:trPr>
        <w:tc>
          <w:tcPr>
            <w:tcW w:w="452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ind w:right="1"/>
              <w:jc w:val="center"/>
              <w:rPr>
                <w:sz w:val="14"/>
              </w:rPr>
            </w:pPr>
            <w:r>
              <w:rPr>
                <w:spacing w:val="-5"/>
                <w:sz w:val="14"/>
              </w:rPr>
              <w:t>37</w:t>
            </w:r>
          </w:p>
        </w:tc>
        <w:tc>
          <w:tcPr>
            <w:tcW w:w="2836" w:type="dxa"/>
            <w:shd w:val="clear" w:color="auto" w:fill="F1F1F1"/>
          </w:tcPr>
          <w:p>
            <w:pPr>
              <w:pStyle w:val="TableParagraph"/>
              <w:spacing w:line="244" w:lineRule="auto" w:before="153"/>
              <w:ind w:left="87" w:right="174"/>
              <w:rPr>
                <w:sz w:val="14"/>
              </w:rPr>
            </w:pPr>
            <w:r>
              <w:rPr>
                <w:sz w:val="14"/>
              </w:rPr>
              <w:t>Montaż,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konfiguracja,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uruchomienie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strojenie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systemów</w:t>
            </w:r>
          </w:p>
        </w:tc>
        <w:tc>
          <w:tcPr>
            <w:tcW w:w="1248" w:type="dxa"/>
            <w:shd w:val="clear" w:color="auto" w:fill="F1F1F1"/>
          </w:tcPr>
          <w:p>
            <w:pPr>
              <w:pStyle w:val="TableParagraph"/>
              <w:spacing w:before="72"/>
              <w:ind w:left="0"/>
              <w:rPr>
                <w:rFonts w:ascii="Arial"/>
                <w:b/>
                <w:sz w:val="14"/>
              </w:rPr>
            </w:pPr>
          </w:p>
          <w:p>
            <w:pPr>
              <w:pStyle w:val="TableParagraph"/>
              <w:jc w:val="center"/>
              <w:rPr>
                <w:sz w:val="14"/>
              </w:rPr>
            </w:pPr>
            <w:r>
              <w:rPr>
                <w:sz w:val="14"/>
              </w:rPr>
              <w:t>1 </w:t>
            </w:r>
            <w:r>
              <w:rPr>
                <w:spacing w:val="-4"/>
                <w:sz w:val="14"/>
              </w:rPr>
              <w:t>usł.</w:t>
            </w:r>
          </w:p>
        </w:tc>
        <w:tc>
          <w:tcPr>
            <w:tcW w:w="8504" w:type="dxa"/>
            <w:shd w:val="clear" w:color="auto" w:fill="F1F1F1"/>
          </w:tcPr>
          <w:p>
            <w:pPr>
              <w:pStyle w:val="TableParagraph"/>
              <w:spacing w:line="244" w:lineRule="auto" w:before="73"/>
              <w:ind w:left="85" w:right="117"/>
              <w:rPr>
                <w:sz w:val="14"/>
              </w:rPr>
            </w:pPr>
            <w:r>
              <w:rPr>
                <w:sz w:val="14"/>
              </w:rPr>
              <w:t>Jedna usługa obejmująca transport, wniesienie, montaż, instalację, konfigurację, strojenie i uruchomienie 36 pozycji sprzętowych;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projekt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połączeń,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sieć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audio,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DSP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limitery,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koordynację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RF,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konfigurację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DMX,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testy,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kopie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ustawień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dokumentację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powykonawczą.</w:t>
            </w:r>
            <w:r>
              <w:rPr>
                <w:spacing w:val="40"/>
                <w:sz w:val="14"/>
              </w:rPr>
              <w:t> </w:t>
            </w:r>
            <w:r>
              <w:rPr>
                <w:sz w:val="14"/>
              </w:rPr>
              <w:t>Demonstracja obsługi wyłącznie na potrzeby odbioru; bez odrębnego szkolenia.</w:t>
            </w:r>
          </w:p>
        </w:tc>
        <w:tc>
          <w:tcPr>
            <w:tcW w:w="2438" w:type="dxa"/>
            <w:shd w:val="clear" w:color="auto" w:fill="F1F1F1"/>
          </w:tcPr>
          <w:p>
            <w:pPr>
              <w:pStyle w:val="TableParagraph"/>
              <w:spacing w:line="244" w:lineRule="auto" w:before="153"/>
              <w:ind w:left="86"/>
              <w:rPr>
                <w:sz w:val="14"/>
              </w:rPr>
            </w:pPr>
            <w:r>
              <w:rPr>
                <w:sz w:val="14"/>
              </w:rPr>
              <w:t>Opis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sposobu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realizacji</w:t>
            </w:r>
            <w:r>
              <w:rPr>
                <w:spacing w:val="-9"/>
                <w:sz w:val="14"/>
              </w:rPr>
              <w:t> </w:t>
            </w:r>
            <w:r>
              <w:rPr>
                <w:sz w:val="14"/>
              </w:rPr>
              <w:t>+</w:t>
            </w:r>
            <w:r>
              <w:rPr>
                <w:spacing w:val="-10"/>
                <w:sz w:val="14"/>
              </w:rPr>
              <w:t> </w:t>
            </w:r>
            <w:r>
              <w:rPr>
                <w:sz w:val="14"/>
              </w:rPr>
              <w:t>protokół</w:t>
            </w:r>
            <w:r>
              <w:rPr>
                <w:spacing w:val="40"/>
                <w:sz w:val="14"/>
              </w:rPr>
              <w:t> </w:t>
            </w:r>
            <w:r>
              <w:rPr>
                <w:spacing w:val="-2"/>
                <w:sz w:val="14"/>
              </w:rPr>
              <w:t>odbioru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6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369" w:val="left" w:leader="none"/>
        </w:tabs>
        <w:spacing w:line="240" w:lineRule="auto" w:before="0" w:after="0"/>
        <w:ind w:left="369" w:right="0" w:hanging="253"/>
        <w:jc w:val="left"/>
        <w:rPr>
          <w:b/>
          <w:sz w:val="23"/>
        </w:rPr>
      </w:pPr>
      <w:r>
        <w:rPr>
          <w:b/>
          <w:color w:val="9B1C24"/>
          <w:sz w:val="23"/>
        </w:rPr>
        <w:t>Okablowanie</w:t>
      </w:r>
      <w:r>
        <w:rPr>
          <w:b/>
          <w:color w:val="9B1C24"/>
          <w:spacing w:val="-6"/>
          <w:sz w:val="23"/>
        </w:rPr>
        <w:t> </w:t>
      </w:r>
      <w:r>
        <w:rPr>
          <w:b/>
          <w:color w:val="9B1C24"/>
          <w:sz w:val="23"/>
        </w:rPr>
        <w:t>i</w:t>
      </w:r>
      <w:r>
        <w:rPr>
          <w:b/>
          <w:color w:val="9B1C24"/>
          <w:spacing w:val="-6"/>
          <w:sz w:val="23"/>
        </w:rPr>
        <w:t> </w:t>
      </w:r>
      <w:r>
        <w:rPr>
          <w:b/>
          <w:color w:val="9B1C24"/>
          <w:sz w:val="23"/>
        </w:rPr>
        <w:t>elementy</w:t>
      </w:r>
      <w:r>
        <w:rPr>
          <w:b/>
          <w:color w:val="9B1C24"/>
          <w:spacing w:val="-5"/>
          <w:sz w:val="23"/>
        </w:rPr>
        <w:t> </w:t>
      </w:r>
      <w:r>
        <w:rPr>
          <w:b/>
          <w:color w:val="9B1C24"/>
          <w:spacing w:val="-2"/>
          <w:sz w:val="23"/>
        </w:rPr>
        <w:t>kompletacyjne</w:t>
      </w:r>
    </w:p>
    <w:p>
      <w:pPr>
        <w:pStyle w:val="BodyText"/>
        <w:spacing w:line="259" w:lineRule="auto" w:before="141"/>
        <w:ind w:left="229" w:right="255"/>
      </w:pPr>
      <w:r>
        <w:rPr/>
        <w:t>Minimalne</w:t>
      </w:r>
      <w:r>
        <w:rPr>
          <w:spacing w:val="-2"/>
        </w:rPr>
        <w:t> </w:t>
      </w:r>
      <w:r>
        <w:rPr/>
        <w:t>liczby,</w:t>
      </w:r>
      <w:r>
        <w:rPr>
          <w:spacing w:val="-2"/>
        </w:rPr>
        <w:t> </w:t>
      </w:r>
      <w:r>
        <w:rPr/>
        <w:t>rodzaje</w:t>
      </w:r>
      <w:r>
        <w:rPr>
          <w:spacing w:val="-2"/>
        </w:rPr>
        <w:t> </w:t>
      </w:r>
      <w:r>
        <w:rPr/>
        <w:t>i</w:t>
      </w:r>
      <w:r>
        <w:rPr>
          <w:spacing w:val="-2"/>
        </w:rPr>
        <w:t> </w:t>
      </w:r>
      <w:r>
        <w:rPr/>
        <w:t>długości</w:t>
      </w:r>
      <w:r>
        <w:rPr>
          <w:spacing w:val="-2"/>
        </w:rPr>
        <w:t> </w:t>
      </w:r>
      <w:r>
        <w:rPr/>
        <w:t>przewodów</w:t>
      </w:r>
      <w:r>
        <w:rPr>
          <w:spacing w:val="-2"/>
        </w:rPr>
        <w:t> </w:t>
      </w:r>
      <w:r>
        <w:rPr/>
        <w:t>są</w:t>
      </w:r>
      <w:r>
        <w:rPr>
          <w:spacing w:val="-2"/>
        </w:rPr>
        <w:t> </w:t>
      </w:r>
      <w:r>
        <w:rPr/>
        <w:t>wiążąco</w:t>
      </w:r>
      <w:r>
        <w:rPr>
          <w:spacing w:val="-2"/>
        </w:rPr>
        <w:t> </w:t>
      </w:r>
      <w:r>
        <w:rPr/>
        <w:t>określone</w:t>
      </w:r>
      <w:r>
        <w:rPr>
          <w:spacing w:val="-2"/>
        </w:rPr>
        <w:t> </w:t>
      </w:r>
      <w:r>
        <w:rPr/>
        <w:t>w</w:t>
      </w:r>
      <w:r>
        <w:rPr>
          <w:spacing w:val="-2"/>
        </w:rPr>
        <w:t> </w:t>
      </w:r>
      <w:r>
        <w:rPr/>
        <w:t>poz.</w:t>
      </w:r>
      <w:r>
        <w:rPr>
          <w:spacing w:val="-2"/>
        </w:rPr>
        <w:t> </w:t>
      </w:r>
      <w:r>
        <w:rPr/>
        <w:t>8,</w:t>
      </w:r>
      <w:r>
        <w:rPr>
          <w:spacing w:val="-2"/>
        </w:rPr>
        <w:t> </w:t>
      </w:r>
      <w:r>
        <w:rPr/>
        <w:t>14,</w:t>
      </w:r>
      <w:r>
        <w:rPr>
          <w:spacing w:val="-2"/>
        </w:rPr>
        <w:t> </w:t>
      </w:r>
      <w:r>
        <w:rPr/>
        <w:t>26</w:t>
      </w:r>
      <w:r>
        <w:rPr>
          <w:spacing w:val="-1"/>
        </w:rPr>
        <w:t> </w:t>
      </w:r>
      <w:r>
        <w:rPr/>
        <w:t>i</w:t>
      </w:r>
      <w:r>
        <w:rPr>
          <w:spacing w:val="-2"/>
        </w:rPr>
        <w:t> </w:t>
      </w:r>
      <w:r>
        <w:rPr/>
        <w:t>36.</w:t>
      </w:r>
      <w:r>
        <w:rPr>
          <w:spacing w:val="-2"/>
        </w:rPr>
        <w:t> </w:t>
      </w:r>
      <w:r>
        <w:rPr/>
        <w:t>Dopuszcza</w:t>
      </w:r>
      <w:r>
        <w:rPr>
          <w:spacing w:val="-2"/>
        </w:rPr>
        <w:t> </w:t>
      </w:r>
      <w:r>
        <w:rPr/>
        <w:t>się</w:t>
      </w:r>
      <w:r>
        <w:rPr>
          <w:spacing w:val="-2"/>
        </w:rPr>
        <w:t> </w:t>
      </w:r>
      <w:r>
        <w:rPr/>
        <w:t>przewody</w:t>
      </w:r>
      <w:r>
        <w:rPr>
          <w:spacing w:val="-2"/>
        </w:rPr>
        <w:t> </w:t>
      </w:r>
      <w:r>
        <w:rPr/>
        <w:t>dłuższe</w:t>
      </w:r>
      <w:r>
        <w:rPr>
          <w:spacing w:val="-2"/>
        </w:rPr>
        <w:t> </w:t>
      </w:r>
      <w:r>
        <w:rPr/>
        <w:t>oraz</w:t>
      </w:r>
      <w:r>
        <w:rPr>
          <w:spacing w:val="-2"/>
        </w:rPr>
        <w:t> </w:t>
      </w:r>
      <w:r>
        <w:rPr/>
        <w:t>dodatkowe</w:t>
      </w:r>
      <w:r>
        <w:rPr>
          <w:spacing w:val="-2"/>
        </w:rPr>
        <w:t> </w:t>
      </w:r>
      <w:r>
        <w:rPr/>
        <w:t>adaptery</w:t>
      </w:r>
      <w:r>
        <w:rPr>
          <w:spacing w:val="-2"/>
        </w:rPr>
        <w:t> </w:t>
      </w:r>
      <w:r>
        <w:rPr/>
        <w:t>w</w:t>
      </w:r>
      <w:r>
        <w:rPr>
          <w:spacing w:val="-2"/>
        </w:rPr>
        <w:t> </w:t>
      </w:r>
      <w:r>
        <w:rPr/>
        <w:t>ramach</w:t>
      </w:r>
      <w:r>
        <w:rPr>
          <w:spacing w:val="-2"/>
        </w:rPr>
        <w:t> </w:t>
      </w:r>
      <w:r>
        <w:rPr/>
        <w:t>ceny</w:t>
      </w:r>
      <w:r>
        <w:rPr>
          <w:spacing w:val="-2"/>
        </w:rPr>
        <w:t> </w:t>
      </w:r>
      <w:r>
        <w:rPr/>
        <w:t>pozycji, jeżeli nie zmienia to zakresu rzeczowego ani nie powoduje dodatkowych kosztów.</w:t>
      </w:r>
    </w:p>
    <w:p>
      <w:pPr>
        <w:pStyle w:val="BodyText"/>
        <w:spacing w:before="5"/>
        <w:rPr>
          <w:sz w:val="10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34"/>
        <w:gridCol w:w="5100"/>
        <w:gridCol w:w="9242"/>
      </w:tblGrid>
      <w:tr>
        <w:trPr>
          <w:trHeight w:val="300" w:hRule="atLeast"/>
        </w:trPr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69"/>
              <w:ind w:left="1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Poz.</w:t>
            </w:r>
          </w:p>
        </w:tc>
        <w:tc>
          <w:tcPr>
            <w:tcW w:w="5100" w:type="dxa"/>
            <w:shd w:val="clear" w:color="auto" w:fill="F1F1F1"/>
          </w:tcPr>
          <w:p>
            <w:pPr>
              <w:pStyle w:val="TableParagraph"/>
              <w:spacing w:before="69"/>
              <w:ind w:left="1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Zakres</w:t>
            </w:r>
          </w:p>
        </w:tc>
        <w:tc>
          <w:tcPr>
            <w:tcW w:w="9242" w:type="dxa"/>
            <w:shd w:val="clear" w:color="auto" w:fill="F1F1F1"/>
          </w:tcPr>
          <w:p>
            <w:pPr>
              <w:pStyle w:val="TableParagraph"/>
              <w:spacing w:before="69"/>
              <w:ind w:left="14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Wiążące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minimum</w:t>
            </w:r>
          </w:p>
        </w:tc>
      </w:tr>
      <w:tr>
        <w:trPr>
          <w:trHeight w:val="301" w:hRule="atLeast"/>
        </w:trPr>
        <w:tc>
          <w:tcPr>
            <w:tcW w:w="1134" w:type="dxa"/>
          </w:tcPr>
          <w:p>
            <w:pPr>
              <w:pStyle w:val="TableParagraph"/>
              <w:spacing w:before="73"/>
              <w:ind w:left="86"/>
              <w:rPr>
                <w:sz w:val="14"/>
              </w:rPr>
            </w:pPr>
            <w:r>
              <w:rPr>
                <w:spacing w:val="-10"/>
                <w:sz w:val="14"/>
              </w:rPr>
              <w:t>8</w:t>
            </w:r>
          </w:p>
        </w:tc>
        <w:tc>
          <w:tcPr>
            <w:tcW w:w="5100" w:type="dxa"/>
          </w:tcPr>
          <w:p>
            <w:pPr>
              <w:pStyle w:val="TableParagraph"/>
              <w:spacing w:before="73"/>
              <w:ind w:left="85"/>
              <w:rPr>
                <w:sz w:val="14"/>
              </w:rPr>
            </w:pPr>
            <w:r>
              <w:rPr>
                <w:sz w:val="14"/>
              </w:rPr>
              <w:t>Przewody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systemowe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2"/>
                <w:sz w:val="14"/>
              </w:rPr>
              <w:t> zasilanie</w:t>
            </w:r>
          </w:p>
        </w:tc>
        <w:tc>
          <w:tcPr>
            <w:tcW w:w="9242" w:type="dxa"/>
          </w:tcPr>
          <w:p>
            <w:pPr>
              <w:pStyle w:val="TableParagraph"/>
              <w:spacing w:before="73"/>
              <w:ind w:left="87"/>
              <w:rPr>
                <w:sz w:val="14"/>
              </w:rPr>
            </w:pPr>
            <w:r>
              <w:rPr>
                <w:sz w:val="14"/>
              </w:rPr>
              <w:t>Dystrybutor rack z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min.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6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wyjściami;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12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przewodów głośnikowych: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4×10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4×15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m,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4×20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m;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8 XLR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1–3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m;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4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przewody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sieciowe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1–3</w:t>
            </w:r>
            <w:r>
              <w:rPr>
                <w:spacing w:val="1"/>
                <w:sz w:val="14"/>
              </w:rPr>
              <w:t> </w:t>
            </w:r>
            <w:r>
              <w:rPr>
                <w:sz w:val="14"/>
              </w:rPr>
              <w:t>m; </w:t>
            </w:r>
            <w:r>
              <w:rPr>
                <w:spacing w:val="-2"/>
                <w:sz w:val="14"/>
              </w:rPr>
              <w:t>adaptery.</w:t>
            </w:r>
          </w:p>
        </w:tc>
      </w:tr>
      <w:tr>
        <w:trPr>
          <w:trHeight w:val="300" w:hRule="atLeast"/>
        </w:trPr>
        <w:tc>
          <w:tcPr>
            <w:tcW w:w="1134" w:type="dxa"/>
            <w:shd w:val="clear" w:color="auto" w:fill="F1F1F1"/>
          </w:tcPr>
          <w:p>
            <w:pPr>
              <w:pStyle w:val="TableParagraph"/>
              <w:spacing w:before="72"/>
              <w:ind w:left="86"/>
              <w:rPr>
                <w:sz w:val="14"/>
              </w:rPr>
            </w:pPr>
            <w:r>
              <w:rPr>
                <w:spacing w:val="-5"/>
                <w:sz w:val="14"/>
              </w:rPr>
              <w:t>26</w:t>
            </w:r>
          </w:p>
        </w:tc>
        <w:tc>
          <w:tcPr>
            <w:tcW w:w="5100" w:type="dxa"/>
            <w:shd w:val="clear" w:color="auto" w:fill="F1F1F1"/>
          </w:tcPr>
          <w:p>
            <w:pPr>
              <w:pStyle w:val="TableParagraph"/>
              <w:spacing w:before="72"/>
              <w:ind w:left="85"/>
              <w:rPr>
                <w:sz w:val="14"/>
              </w:rPr>
            </w:pPr>
            <w:r>
              <w:rPr>
                <w:sz w:val="14"/>
              </w:rPr>
              <w:t>XLR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/ JACK / </w:t>
            </w:r>
            <w:r>
              <w:rPr>
                <w:spacing w:val="-2"/>
                <w:sz w:val="14"/>
              </w:rPr>
              <w:t>SpeakON</w:t>
            </w:r>
          </w:p>
        </w:tc>
        <w:tc>
          <w:tcPr>
            <w:tcW w:w="9242" w:type="dxa"/>
            <w:shd w:val="clear" w:color="auto" w:fill="F1F1F1"/>
          </w:tcPr>
          <w:p>
            <w:pPr>
              <w:pStyle w:val="TableParagraph"/>
              <w:spacing w:before="72"/>
              <w:ind w:left="87"/>
              <w:rPr>
                <w:sz w:val="14"/>
              </w:rPr>
            </w:pPr>
            <w:r>
              <w:rPr>
                <w:sz w:val="14"/>
              </w:rPr>
              <w:t>24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XLR: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8×5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m,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8×10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m,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8×20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m;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 JACK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TRS 5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m; 4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przewody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głośnikowe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10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5"/>
                <w:sz w:val="14"/>
              </w:rPr>
              <w:t>m.</w:t>
            </w:r>
          </w:p>
        </w:tc>
      </w:tr>
      <w:tr>
        <w:trPr>
          <w:trHeight w:val="302" w:hRule="atLeast"/>
        </w:trPr>
        <w:tc>
          <w:tcPr>
            <w:tcW w:w="1134" w:type="dxa"/>
          </w:tcPr>
          <w:p>
            <w:pPr>
              <w:pStyle w:val="TableParagraph"/>
              <w:spacing w:before="73"/>
              <w:ind w:left="86"/>
              <w:rPr>
                <w:sz w:val="14"/>
              </w:rPr>
            </w:pPr>
            <w:r>
              <w:rPr>
                <w:spacing w:val="-5"/>
                <w:sz w:val="14"/>
              </w:rPr>
              <w:t>36</w:t>
            </w:r>
          </w:p>
        </w:tc>
        <w:tc>
          <w:tcPr>
            <w:tcW w:w="5100" w:type="dxa"/>
          </w:tcPr>
          <w:p>
            <w:pPr>
              <w:pStyle w:val="TableParagraph"/>
              <w:spacing w:before="73"/>
              <w:ind w:left="85"/>
              <w:rPr>
                <w:sz w:val="14"/>
              </w:rPr>
            </w:pPr>
            <w:r>
              <w:rPr>
                <w:sz w:val="14"/>
              </w:rPr>
              <w:t>DMX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terminatory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/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elementy</w:t>
            </w:r>
            <w:r>
              <w:rPr>
                <w:spacing w:val="-2"/>
                <w:sz w:val="14"/>
              </w:rPr>
              <w:t> zakończeniowe</w:t>
            </w:r>
          </w:p>
        </w:tc>
        <w:tc>
          <w:tcPr>
            <w:tcW w:w="9242" w:type="dxa"/>
          </w:tcPr>
          <w:p>
            <w:pPr>
              <w:pStyle w:val="TableParagraph"/>
              <w:spacing w:before="73"/>
              <w:ind w:left="87"/>
              <w:rPr>
                <w:sz w:val="14"/>
              </w:rPr>
            </w:pPr>
            <w:r>
              <w:rPr>
                <w:sz w:val="14"/>
              </w:rPr>
              <w:t>DMX: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8×3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m,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12×5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m,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8×10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m,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4×20</w:t>
            </w:r>
            <w:r>
              <w:rPr>
                <w:spacing w:val="-2"/>
                <w:sz w:val="14"/>
              </w:rPr>
              <w:t> </w:t>
            </w:r>
            <w:r>
              <w:rPr>
                <w:sz w:val="14"/>
              </w:rPr>
              <w:t>m;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4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terminatory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wymagane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adaptery</w:t>
            </w:r>
            <w:r>
              <w:rPr>
                <w:spacing w:val="-1"/>
                <w:sz w:val="14"/>
              </w:rPr>
              <w:t> </w:t>
            </w:r>
            <w:r>
              <w:rPr>
                <w:sz w:val="14"/>
              </w:rPr>
              <w:t>3/5-</w:t>
            </w:r>
            <w:r>
              <w:rPr>
                <w:spacing w:val="-4"/>
                <w:sz w:val="14"/>
              </w:rPr>
              <w:t>pin.</w:t>
            </w:r>
          </w:p>
        </w:tc>
      </w:tr>
    </w:tbl>
    <w:p>
      <w:pPr>
        <w:pStyle w:val="TableParagraph"/>
        <w:spacing w:after="0"/>
        <w:rPr>
          <w:sz w:val="14"/>
        </w:rPr>
        <w:sectPr>
          <w:pgSz w:w="16840" w:h="11910" w:orient="landscape"/>
          <w:pgMar w:header="285" w:footer="280" w:top="680" w:bottom="460" w:left="566" w:right="566"/>
        </w:sectPr>
      </w:pPr>
    </w:p>
    <w:p>
      <w:pPr>
        <w:pStyle w:val="ListParagraph"/>
        <w:numPr>
          <w:ilvl w:val="0"/>
          <w:numId w:val="1"/>
        </w:numPr>
        <w:tabs>
          <w:tab w:pos="369" w:val="left" w:leader="none"/>
        </w:tabs>
        <w:spacing w:line="240" w:lineRule="auto" w:before="83" w:after="0"/>
        <w:ind w:left="369" w:right="0" w:hanging="253"/>
        <w:jc w:val="left"/>
        <w:rPr>
          <w:b/>
          <w:sz w:val="23"/>
        </w:rPr>
      </w:pPr>
      <w:r>
        <w:rPr>
          <w:b/>
          <w:color w:val="9B1C24"/>
          <w:sz w:val="23"/>
        </w:rPr>
        <w:t>Dokumenty</w:t>
      </w:r>
      <w:r>
        <w:rPr>
          <w:b/>
          <w:color w:val="9B1C24"/>
          <w:spacing w:val="-4"/>
          <w:sz w:val="23"/>
        </w:rPr>
        <w:t> </w:t>
      </w:r>
      <w:r>
        <w:rPr>
          <w:b/>
          <w:color w:val="9B1C24"/>
          <w:sz w:val="23"/>
        </w:rPr>
        <w:t>i</w:t>
      </w:r>
      <w:r>
        <w:rPr>
          <w:b/>
          <w:color w:val="9B1C24"/>
          <w:spacing w:val="-4"/>
          <w:sz w:val="23"/>
        </w:rPr>
        <w:t> </w:t>
      </w:r>
      <w:r>
        <w:rPr>
          <w:b/>
          <w:color w:val="9B1C24"/>
          <w:spacing w:val="-2"/>
          <w:sz w:val="23"/>
        </w:rPr>
        <w:t>odbiór</w:t>
      </w:r>
    </w:p>
    <w:p>
      <w:pPr>
        <w:pStyle w:val="BodyText"/>
        <w:spacing w:before="4"/>
        <w:rPr>
          <w:sz w:val="12"/>
        </w:rPr>
      </w:pPr>
    </w:p>
    <w:tbl>
      <w:tblPr>
        <w:tblW w:w="0" w:type="auto"/>
        <w:jc w:val="left"/>
        <w:tblInd w:w="155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48"/>
        <w:gridCol w:w="12528"/>
      </w:tblGrid>
      <w:tr>
        <w:trPr>
          <w:trHeight w:val="300" w:hRule="atLeast"/>
        </w:trPr>
        <w:tc>
          <w:tcPr>
            <w:tcW w:w="2948" w:type="dxa"/>
            <w:shd w:val="clear" w:color="auto" w:fill="F1F1F1"/>
          </w:tcPr>
          <w:p>
            <w:pPr>
              <w:pStyle w:val="TableParagraph"/>
              <w:spacing w:before="69"/>
              <w:ind w:left="12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4"/>
                <w:sz w:val="14"/>
              </w:rPr>
              <w:t>Etap</w:t>
            </w:r>
          </w:p>
        </w:tc>
        <w:tc>
          <w:tcPr>
            <w:tcW w:w="12528" w:type="dxa"/>
            <w:shd w:val="clear" w:color="auto" w:fill="F1F1F1"/>
          </w:tcPr>
          <w:p>
            <w:pPr>
              <w:pStyle w:val="TableParagraph"/>
              <w:spacing w:before="69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pacing w:val="-2"/>
                <w:sz w:val="14"/>
              </w:rPr>
              <w:t>Wymaganie</w:t>
            </w:r>
          </w:p>
        </w:tc>
      </w:tr>
      <w:tr>
        <w:trPr>
          <w:trHeight w:val="301" w:hRule="atLeast"/>
        </w:trPr>
        <w:tc>
          <w:tcPr>
            <w:tcW w:w="2948" w:type="dxa"/>
          </w:tcPr>
          <w:p>
            <w:pPr>
              <w:pStyle w:val="TableParagraph"/>
              <w:spacing w:before="73"/>
              <w:ind w:left="86"/>
              <w:rPr>
                <w:sz w:val="14"/>
              </w:rPr>
            </w:pPr>
            <w:r>
              <w:rPr>
                <w:sz w:val="14"/>
              </w:rPr>
              <w:t>Przy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ofercie</w:t>
            </w:r>
          </w:p>
        </w:tc>
        <w:tc>
          <w:tcPr>
            <w:tcW w:w="12528" w:type="dxa"/>
          </w:tcPr>
          <w:p>
            <w:pPr>
              <w:pStyle w:val="TableParagraph"/>
              <w:spacing w:before="73"/>
              <w:ind w:left="86"/>
              <w:rPr>
                <w:sz w:val="14"/>
              </w:rPr>
            </w:pPr>
            <w:r>
              <w:rPr>
                <w:sz w:val="14"/>
              </w:rPr>
              <w:t>Załącznik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nr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1A,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karty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katalogowe/specyfikacje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producenta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albo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inne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dokumenty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pozwalające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zweryfikować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oferowane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parametry.</w:t>
            </w:r>
          </w:p>
        </w:tc>
      </w:tr>
      <w:tr>
        <w:trPr>
          <w:trHeight w:val="300" w:hRule="atLeast"/>
        </w:trPr>
        <w:tc>
          <w:tcPr>
            <w:tcW w:w="2948" w:type="dxa"/>
            <w:shd w:val="clear" w:color="auto" w:fill="F1F1F1"/>
          </w:tcPr>
          <w:p>
            <w:pPr>
              <w:pStyle w:val="TableParagraph"/>
              <w:spacing w:before="72"/>
              <w:ind w:left="86"/>
              <w:rPr>
                <w:sz w:val="14"/>
              </w:rPr>
            </w:pPr>
            <w:r>
              <w:rPr>
                <w:sz w:val="14"/>
              </w:rPr>
              <w:t>Przy</w:t>
            </w:r>
            <w:r>
              <w:rPr>
                <w:spacing w:val="-1"/>
                <w:sz w:val="14"/>
              </w:rPr>
              <w:t> </w:t>
            </w:r>
            <w:r>
              <w:rPr>
                <w:spacing w:val="-2"/>
                <w:sz w:val="14"/>
              </w:rPr>
              <w:t>dostawie</w:t>
            </w:r>
          </w:p>
        </w:tc>
        <w:tc>
          <w:tcPr>
            <w:tcW w:w="12528" w:type="dxa"/>
            <w:shd w:val="clear" w:color="auto" w:fill="F1F1F1"/>
          </w:tcPr>
          <w:p>
            <w:pPr>
              <w:pStyle w:val="TableParagraph"/>
              <w:spacing w:before="72"/>
              <w:ind w:left="86"/>
              <w:rPr>
                <w:sz w:val="14"/>
              </w:rPr>
            </w:pPr>
            <w:r>
              <w:rPr>
                <w:sz w:val="14"/>
              </w:rPr>
              <w:t>Zestawienie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producentów,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modeli,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wersji,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numerów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seryjnych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ilości;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instrukcje;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dokumenty</w:t>
            </w:r>
            <w:r>
              <w:rPr>
                <w:spacing w:val="-6"/>
                <w:sz w:val="14"/>
              </w:rPr>
              <w:t> </w:t>
            </w:r>
            <w:r>
              <w:rPr>
                <w:sz w:val="14"/>
              </w:rPr>
              <w:t>zgodności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6"/>
                <w:sz w:val="14"/>
              </w:rPr>
              <w:t> </w:t>
            </w:r>
            <w:r>
              <w:rPr>
                <w:spacing w:val="-2"/>
                <w:sz w:val="14"/>
              </w:rPr>
              <w:t>gwarancji.</w:t>
            </w:r>
          </w:p>
        </w:tc>
      </w:tr>
      <w:tr>
        <w:trPr>
          <w:trHeight w:val="302" w:hRule="atLeast"/>
        </w:trPr>
        <w:tc>
          <w:tcPr>
            <w:tcW w:w="2948" w:type="dxa"/>
          </w:tcPr>
          <w:p>
            <w:pPr>
              <w:pStyle w:val="TableParagraph"/>
              <w:spacing w:before="73"/>
              <w:ind w:left="86"/>
              <w:rPr>
                <w:sz w:val="14"/>
              </w:rPr>
            </w:pPr>
            <w:r>
              <w:rPr>
                <w:sz w:val="14"/>
              </w:rPr>
              <w:t>Dokumentacja</w:t>
            </w:r>
            <w:r>
              <w:rPr>
                <w:spacing w:val="-8"/>
                <w:sz w:val="14"/>
              </w:rPr>
              <w:t> </w:t>
            </w:r>
            <w:r>
              <w:rPr>
                <w:spacing w:val="-2"/>
                <w:sz w:val="14"/>
              </w:rPr>
              <w:t>techniczna</w:t>
            </w:r>
          </w:p>
        </w:tc>
        <w:tc>
          <w:tcPr>
            <w:tcW w:w="12528" w:type="dxa"/>
          </w:tcPr>
          <w:p>
            <w:pPr>
              <w:pStyle w:val="TableParagraph"/>
              <w:spacing w:before="73"/>
              <w:ind w:left="86"/>
              <w:rPr>
                <w:sz w:val="14"/>
              </w:rPr>
            </w:pPr>
            <w:r>
              <w:rPr>
                <w:sz w:val="14"/>
              </w:rPr>
              <w:t>Schemat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audio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zasilania,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plan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sieci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routingu,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tabela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DSP/limiterów,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plan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RF,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patch-lista,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schemat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DMX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kopie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konfiguracji.</w:t>
            </w:r>
          </w:p>
        </w:tc>
      </w:tr>
      <w:tr>
        <w:trPr>
          <w:trHeight w:val="300" w:hRule="atLeast"/>
        </w:trPr>
        <w:tc>
          <w:tcPr>
            <w:tcW w:w="2948" w:type="dxa"/>
            <w:shd w:val="clear" w:color="auto" w:fill="F1F1F1"/>
          </w:tcPr>
          <w:p>
            <w:pPr>
              <w:pStyle w:val="TableParagraph"/>
              <w:spacing w:before="72"/>
              <w:ind w:left="86"/>
              <w:rPr>
                <w:sz w:val="14"/>
              </w:rPr>
            </w:pPr>
            <w:r>
              <w:rPr>
                <w:spacing w:val="-2"/>
                <w:sz w:val="14"/>
              </w:rPr>
              <w:t>Odbiór</w:t>
            </w:r>
          </w:p>
        </w:tc>
        <w:tc>
          <w:tcPr>
            <w:tcW w:w="12528" w:type="dxa"/>
            <w:shd w:val="clear" w:color="auto" w:fill="F1F1F1"/>
          </w:tcPr>
          <w:p>
            <w:pPr>
              <w:pStyle w:val="TableParagraph"/>
              <w:spacing w:before="72"/>
              <w:ind w:left="86"/>
              <w:rPr>
                <w:sz w:val="14"/>
              </w:rPr>
            </w:pPr>
            <w:r>
              <w:rPr>
                <w:sz w:val="14"/>
              </w:rPr>
              <w:t>Test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funkcjonalny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wszystkich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urządzeń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podsystemów.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Niezgodność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ilości,</w:t>
            </w:r>
            <w:r>
              <w:rPr>
                <w:spacing w:val="-5"/>
                <w:sz w:val="14"/>
              </w:rPr>
              <w:t> </w:t>
            </w:r>
            <w:r>
              <w:rPr>
                <w:sz w:val="14"/>
              </w:rPr>
              <w:t>modelu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albo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parametru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z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ofertą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i</w:t>
            </w:r>
            <w:r>
              <w:rPr>
                <w:spacing w:val="-3"/>
                <w:sz w:val="14"/>
              </w:rPr>
              <w:t> </w:t>
            </w:r>
            <w:r>
              <w:rPr>
                <w:sz w:val="14"/>
              </w:rPr>
              <w:t>zatwierdzonym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OPZ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stanowi</w:t>
            </w:r>
            <w:r>
              <w:rPr>
                <w:spacing w:val="-4"/>
                <w:sz w:val="14"/>
              </w:rPr>
              <w:t> </w:t>
            </w:r>
            <w:r>
              <w:rPr>
                <w:sz w:val="14"/>
              </w:rPr>
              <w:t>wadę</w:t>
            </w:r>
            <w:r>
              <w:rPr>
                <w:spacing w:val="-4"/>
                <w:sz w:val="14"/>
              </w:rPr>
              <w:t> </w:t>
            </w:r>
            <w:r>
              <w:rPr>
                <w:spacing w:val="-2"/>
                <w:sz w:val="14"/>
              </w:rPr>
              <w:t>odbiorową.</w:t>
            </w:r>
          </w:p>
        </w:tc>
      </w:tr>
      <w:tr>
        <w:trPr>
          <w:trHeight w:val="301" w:hRule="atLeast"/>
        </w:trPr>
        <w:tc>
          <w:tcPr>
            <w:tcW w:w="2948" w:type="dxa"/>
          </w:tcPr>
          <w:p>
            <w:pPr>
              <w:pStyle w:val="TableParagraph"/>
              <w:spacing w:before="73"/>
              <w:ind w:left="86"/>
              <w:rPr>
                <w:sz w:val="14"/>
              </w:rPr>
            </w:pPr>
            <w:r>
              <w:rPr>
                <w:spacing w:val="-2"/>
                <w:sz w:val="14"/>
              </w:rPr>
              <w:t>Instruktaż</w:t>
            </w:r>
          </w:p>
        </w:tc>
        <w:tc>
          <w:tcPr>
            <w:tcW w:w="12528" w:type="dxa"/>
          </w:tcPr>
          <w:p>
            <w:pPr>
              <w:pStyle w:val="TableParagraph"/>
              <w:spacing w:before="73"/>
              <w:ind w:left="86"/>
              <w:rPr>
                <w:sz w:val="14"/>
              </w:rPr>
            </w:pPr>
            <w:r>
              <w:rPr>
                <w:sz w:val="14"/>
              </w:rPr>
              <w:t>Demonstracja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bezpiecznej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obsługi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podczas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odbioru;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bez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dodawania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odrębnego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szkolenia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niewystępującego</w:t>
            </w:r>
            <w:r>
              <w:rPr>
                <w:spacing w:val="-7"/>
                <w:sz w:val="14"/>
              </w:rPr>
              <w:t> </w:t>
            </w:r>
            <w:r>
              <w:rPr>
                <w:sz w:val="14"/>
              </w:rPr>
              <w:t>w</w:t>
            </w:r>
            <w:r>
              <w:rPr>
                <w:spacing w:val="-8"/>
                <w:sz w:val="14"/>
              </w:rPr>
              <w:t> </w:t>
            </w:r>
            <w:r>
              <w:rPr>
                <w:sz w:val="14"/>
              </w:rPr>
              <w:t>zatwierdzonym</w:t>
            </w:r>
            <w:r>
              <w:rPr>
                <w:spacing w:val="-7"/>
                <w:sz w:val="14"/>
              </w:rPr>
              <w:t> </w:t>
            </w:r>
            <w:r>
              <w:rPr>
                <w:spacing w:val="-2"/>
                <w:sz w:val="14"/>
              </w:rPr>
              <w:t>zakresie.</w:t>
            </w:r>
          </w:p>
        </w:tc>
      </w:tr>
    </w:tbl>
    <w:sectPr>
      <w:pgSz w:w="16840" w:h="11910" w:orient="landscape"/>
      <w:pgMar w:header="285" w:footer="280" w:top="680" w:bottom="46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EE"/>
    <w:family w:val="roman"/>
    <w:pitch w:val="variable"/>
  </w:font>
  <w:font w:name="Microsoft Sans Serif">
    <w:altName w:val="Microsoft Sans Serif"/>
    <w:charset w:val="EE"/>
    <w:family w:val="swiss"/>
    <w:pitch w:val="variable"/>
  </w:font>
  <w:font w:name="Arial">
    <w:altName w:val="Arial"/>
    <w:charset w:val="EE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09120">
              <wp:simplePos x="0" y="0"/>
              <wp:positionH relativeFrom="page">
                <wp:posOffset>9737090</wp:posOffset>
              </wp:positionH>
              <wp:positionV relativeFrom="page">
                <wp:posOffset>7242954</wp:posOffset>
              </wp:positionV>
              <wp:extent cx="538480" cy="13208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538480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Strona </w:t>
                          </w:r>
                          <w:r>
                            <w:rPr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z w:val="15"/>
                            </w:rPr>
                            <w:instrText> PAGE </w:instrText>
                          </w:r>
                          <w:r>
                            <w:rPr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z w:val="15"/>
                            </w:rPr>
                            <w:t>1</w:t>
                          </w:r>
                          <w:r>
                            <w:rPr>
                              <w:sz w:val="15"/>
                            </w:rPr>
                            <w:fldChar w:fldCharType="end"/>
                          </w:r>
                          <w:r>
                            <w:rPr>
                              <w:spacing w:val="-1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1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5"/>
                            </w:rPr>
                            <w:instrText> NUMPAGES </w:instrTex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5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1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766.700012pt;margin-top:570.311401pt;width:42.4pt;height:10.4pt;mso-position-horizontal-relative:page;mso-position-vertical-relative:page;z-index:-16207360" type="#_x0000_t202" id="docshape2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Strona </w:t>
                    </w:r>
                    <w:r>
                      <w:rPr>
                        <w:sz w:val="15"/>
                      </w:rPr>
                      <w:fldChar w:fldCharType="begin"/>
                    </w:r>
                    <w:r>
                      <w:rPr>
                        <w:sz w:val="15"/>
                      </w:rPr>
                      <w:instrText> PAGE </w:instrText>
                    </w:r>
                    <w:r>
                      <w:rPr>
                        <w:sz w:val="15"/>
                      </w:rPr>
                      <w:fldChar w:fldCharType="separate"/>
                    </w:r>
                    <w:r>
                      <w:rPr>
                        <w:sz w:val="15"/>
                      </w:rPr>
                      <w:t>1</w:t>
                    </w:r>
                    <w:r>
                      <w:rPr>
                        <w:sz w:val="15"/>
                      </w:rPr>
                      <w:fldChar w:fldCharType="end"/>
                    </w:r>
                    <w:r>
                      <w:rPr>
                        <w:spacing w:val="-1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1"/>
                        <w:sz w:val="15"/>
                      </w:rPr>
                      <w:t> </w:t>
                    </w:r>
                    <w:r>
                      <w:rPr>
                        <w:spacing w:val="-10"/>
                        <w:sz w:val="15"/>
                      </w:rPr>
                      <w:fldChar w:fldCharType="begin"/>
                    </w:r>
                    <w:r>
                      <w:rPr>
                        <w:spacing w:val="-10"/>
                        <w:sz w:val="15"/>
                      </w:rPr>
                      <w:instrText> NUMPAGES </w:instrText>
                    </w:r>
                    <w:r>
                      <w:rPr>
                        <w:spacing w:val="-10"/>
                        <w:sz w:val="15"/>
                      </w:rPr>
                      <w:fldChar w:fldCharType="separate"/>
                    </w:r>
                    <w:r>
                      <w:rPr>
                        <w:spacing w:val="-10"/>
                        <w:sz w:val="15"/>
                      </w:rPr>
                      <w:t>5</w:t>
                    </w:r>
                    <w:r>
                      <w:rPr>
                        <w:spacing w:val="-10"/>
                        <w:sz w:val="15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rPr>
        <w:b w:val="0"/>
        <w:sz w:val="20"/>
      </w:rPr>
    </w:pPr>
    <w:r>
      <w:rPr>
        <w:b w:val="0"/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108608">
              <wp:simplePos x="0" y="0"/>
              <wp:positionH relativeFrom="page">
                <wp:posOffset>2818764</wp:posOffset>
              </wp:positionH>
              <wp:positionV relativeFrom="page">
                <wp:posOffset>188739</wp:posOffset>
              </wp:positionV>
              <wp:extent cx="5051425" cy="13208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5051425" cy="1320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7"/>
                            <w:ind w:left="20" w:right="0" w:firstLine="0"/>
                            <w:jc w:val="left"/>
                            <w:rPr>
                              <w:sz w:val="15"/>
                            </w:rPr>
                          </w:pPr>
                          <w:r>
                            <w:rPr>
                              <w:sz w:val="15"/>
                            </w:rPr>
                            <w:t>Gminny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Ośrodek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Kultury,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Sportu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i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Rekreacji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w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Dąbrowie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Biskupiej</w:t>
                          </w:r>
                          <w:r>
                            <w:rPr>
                              <w:spacing w:val="36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35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ZAM.1.2026</w:t>
                          </w:r>
                          <w:r>
                            <w:rPr>
                              <w:spacing w:val="34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•</w:t>
                          </w:r>
                          <w:r>
                            <w:rPr>
                              <w:spacing w:val="36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dokumentacja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dnia</w:t>
                          </w:r>
                          <w:r>
                            <w:rPr>
                              <w:spacing w:val="-2"/>
                              <w:sz w:val="15"/>
                            </w:rPr>
                            <w:t> </w:t>
                          </w:r>
                          <w:r>
                            <w:rPr>
                              <w:sz w:val="15"/>
                            </w:rPr>
                            <w:t>29.07.2026</w:t>
                          </w:r>
                          <w:r>
                            <w:rPr>
                              <w:spacing w:val="-3"/>
                              <w:sz w:val="15"/>
                            </w:rPr>
                            <w:t> </w:t>
                          </w:r>
                          <w:r>
                            <w:rPr>
                              <w:spacing w:val="-5"/>
                              <w:sz w:val="15"/>
                            </w:rPr>
                            <w:t>r.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221.949997pt;margin-top:14.861404pt;width:397.75pt;height:10.4pt;mso-position-horizontal-relative:page;mso-position-vertical-relative:page;z-index:-16207872" type="#_x0000_t202" id="docshape1" filled="false" stroked="false">
              <v:textbox inset="0,0,0,0">
                <w:txbxContent>
                  <w:p>
                    <w:pPr>
                      <w:spacing w:before="17"/>
                      <w:ind w:left="20" w:right="0" w:firstLine="0"/>
                      <w:jc w:val="left"/>
                      <w:rPr>
                        <w:sz w:val="15"/>
                      </w:rPr>
                    </w:pPr>
                    <w:r>
                      <w:rPr>
                        <w:sz w:val="15"/>
                      </w:rPr>
                      <w:t>Gminny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Ośrodek</w:t>
                    </w:r>
                    <w:r>
                      <w:rPr>
                        <w:spacing w:val="-1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Kultury,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Sportu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i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Rekreacji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w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Dąbrowie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Biskupiej</w:t>
                    </w:r>
                    <w:r>
                      <w:rPr>
                        <w:spacing w:val="36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35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ZAM.1.2026</w:t>
                    </w:r>
                    <w:r>
                      <w:rPr>
                        <w:spacing w:val="34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•</w:t>
                    </w:r>
                    <w:r>
                      <w:rPr>
                        <w:spacing w:val="36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dokumentacja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z</w:t>
                    </w:r>
                    <w:r>
                      <w:rPr>
                        <w:spacing w:val="-1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dnia</w:t>
                    </w:r>
                    <w:r>
                      <w:rPr>
                        <w:spacing w:val="-2"/>
                        <w:sz w:val="15"/>
                      </w:rPr>
                      <w:t> </w:t>
                    </w:r>
                    <w:r>
                      <w:rPr>
                        <w:sz w:val="15"/>
                      </w:rPr>
                      <w:t>29.07.2026</w:t>
                    </w:r>
                    <w:r>
                      <w:rPr>
                        <w:spacing w:val="-3"/>
                        <w:sz w:val="15"/>
                      </w:rPr>
                      <w:t> </w:t>
                    </w:r>
                    <w:r>
                      <w:rPr>
                        <w:spacing w:val="-5"/>
                        <w:sz w:val="15"/>
                      </w:rPr>
                      <w:t>r.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70" w:hanging="255"/>
        <w:jc w:val="left"/>
      </w:pPr>
      <w:rPr>
        <w:rFonts w:hint="default" w:ascii="Arial" w:hAnsi="Arial" w:eastAsia="Arial" w:cs="Arial"/>
        <w:b/>
        <w:bCs/>
        <w:i w:val="0"/>
        <w:iCs w:val="0"/>
        <w:color w:val="9B1C24"/>
        <w:spacing w:val="-1"/>
        <w:w w:val="100"/>
        <w:sz w:val="23"/>
        <w:szCs w:val="23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504" w:hanging="389"/>
        <w:jc w:val="left"/>
      </w:pPr>
      <w:rPr>
        <w:rFonts w:hint="default" w:ascii="Arial" w:hAnsi="Arial" w:eastAsia="Arial" w:cs="Arial"/>
        <w:b/>
        <w:bCs/>
        <w:i w:val="0"/>
        <w:iCs w:val="0"/>
        <w:color w:val="9B1C24"/>
        <w:spacing w:val="-1"/>
        <w:w w:val="100"/>
        <w:sz w:val="20"/>
        <w:szCs w:val="20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189" w:hanging="389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879" w:hanging="389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5568" w:hanging="389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7258" w:hanging="389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8947" w:hanging="389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10637" w:hanging="389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12326" w:hanging="389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pl-P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18"/>
      <w:szCs w:val="18"/>
      <w:lang w:val="pl-PL" w:eastAsia="en-US" w:bidi="ar-SA"/>
    </w:rPr>
  </w:style>
  <w:style w:styleId="Heading1" w:type="paragraph">
    <w:name w:val="Heading 1"/>
    <w:basedOn w:val="Normal"/>
    <w:uiPriority w:val="1"/>
    <w:qFormat/>
    <w:pPr>
      <w:spacing w:before="37"/>
      <w:ind w:left="6" w:right="6"/>
      <w:jc w:val="center"/>
      <w:outlineLvl w:val="1"/>
    </w:pPr>
    <w:rPr>
      <w:rFonts w:ascii="Arial" w:hAnsi="Arial" w:eastAsia="Arial" w:cs="Arial"/>
      <w:b/>
      <w:bCs/>
      <w:sz w:val="32"/>
      <w:szCs w:val="32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ind w:left="369" w:hanging="253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>
      <w:spacing w:before="1"/>
      <w:ind w:left="13"/>
    </w:pPr>
    <w:rPr>
      <w:rFonts w:ascii="Microsoft Sans Serif" w:hAnsi="Microsoft Sans Serif" w:eastAsia="Microsoft Sans Serif" w:cs="Microsoft Sans Serif"/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image" Target="media/image1.jpeg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Gminny Ośrodek Kultury, Sportu i Rekreacji w Dąbrowie Biskupiej</dc:creator>
  <dc:subject>ZAM.1.2026, dokumentacja z dnia 29.07.2026 r.</dc:subject>
  <dc:title>GOKSiR – dokumentacja przetargowa po korektach</dc:title>
  <dcterms:created xsi:type="dcterms:W3CDTF">2026-07-29T06:27:26Z</dcterms:created>
  <dcterms:modified xsi:type="dcterms:W3CDTF">2026-07-29T06:27:26Z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2026-07-28T00:00:00Z</vt:filetime>
  </property>
  <property fmtid="{D5CDD505-2E9C-101B-9397-08002B2CF9AE}" pid="3" name="LastSaved">
    <vt:filetime>2026-07-29T00:00:00Z</vt:filetime>
  </property>
  <property fmtid="{D5CDD505-2E9C-101B-9397-08002B2CF9AE}" pid="4" name="Producer">
    <vt:lpwstr>pypdf</vt:lpwstr>
  </property>
</Properties>
</file>