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A521" w14:textId="736CF3D8" w:rsidR="008E3FB3" w:rsidRPr="00E9758C" w:rsidRDefault="008E3FB3" w:rsidP="008E3FB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Warszawa</w:t>
      </w:r>
      <w:r w:rsidR="00610CB7" w:rsidRPr="00610CB7">
        <w:rPr>
          <w:rFonts w:cstheme="minorHAnsi"/>
          <w:sz w:val="24"/>
          <w:szCs w:val="24"/>
        </w:rPr>
        <w:t>,</w:t>
      </w:r>
      <w:r w:rsidR="005A0995">
        <w:rPr>
          <w:rFonts w:cstheme="minorHAnsi"/>
          <w:sz w:val="24"/>
          <w:szCs w:val="24"/>
        </w:rPr>
        <w:t xml:space="preserve"> </w:t>
      </w:r>
      <w:r w:rsidR="00A54800">
        <w:rPr>
          <w:rFonts w:cstheme="minorHAnsi"/>
          <w:sz w:val="24"/>
          <w:szCs w:val="24"/>
        </w:rPr>
        <w:t>0</w:t>
      </w:r>
      <w:r w:rsidR="009C24E2">
        <w:rPr>
          <w:rFonts w:cstheme="minorHAnsi"/>
          <w:sz w:val="24"/>
          <w:szCs w:val="24"/>
        </w:rPr>
        <w:t>6</w:t>
      </w:r>
      <w:r w:rsidRPr="00610CB7">
        <w:rPr>
          <w:rFonts w:cstheme="minorHAnsi"/>
          <w:sz w:val="24"/>
          <w:szCs w:val="24"/>
        </w:rPr>
        <w:t>.</w:t>
      </w:r>
      <w:r w:rsidR="00CE3BC9">
        <w:rPr>
          <w:rFonts w:cstheme="minorHAnsi"/>
          <w:sz w:val="24"/>
          <w:szCs w:val="24"/>
        </w:rPr>
        <w:t>0</w:t>
      </w:r>
      <w:r w:rsidR="00A54800">
        <w:rPr>
          <w:rFonts w:cstheme="minorHAnsi"/>
          <w:sz w:val="24"/>
          <w:szCs w:val="24"/>
        </w:rPr>
        <w:t>8</w:t>
      </w:r>
      <w:r w:rsidRPr="00610CB7">
        <w:rPr>
          <w:rFonts w:cstheme="minorHAnsi"/>
          <w:sz w:val="24"/>
          <w:szCs w:val="24"/>
        </w:rPr>
        <w:t>.202</w:t>
      </w:r>
      <w:r w:rsidR="002F29BA">
        <w:rPr>
          <w:rFonts w:cstheme="minorHAnsi"/>
          <w:sz w:val="24"/>
          <w:szCs w:val="24"/>
        </w:rPr>
        <w:t>6</w:t>
      </w:r>
      <w:r w:rsidRPr="00610CB7">
        <w:rPr>
          <w:rFonts w:cstheme="minorHAnsi"/>
          <w:sz w:val="24"/>
          <w:szCs w:val="24"/>
        </w:rPr>
        <w:t xml:space="preserve"> r.                                                                           </w:t>
      </w:r>
    </w:p>
    <w:p w14:paraId="5530A047" w14:textId="246263ED" w:rsidR="008E3FB3" w:rsidRPr="00E9758C" w:rsidRDefault="0046002F" w:rsidP="008E3FB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8E3FB3" w:rsidRPr="00E9758C">
        <w:rPr>
          <w:rFonts w:cstheme="minorHAnsi"/>
          <w:sz w:val="24"/>
          <w:szCs w:val="24"/>
        </w:rPr>
        <w:t>OZ.</w:t>
      </w:r>
      <w:r w:rsidR="00A54800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</w:t>
      </w:r>
      <w:r w:rsidR="00BD3442"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.202</w:t>
      </w:r>
      <w:r w:rsidR="00545A7C">
        <w:rPr>
          <w:rFonts w:cstheme="minorHAnsi"/>
          <w:sz w:val="24"/>
          <w:szCs w:val="24"/>
        </w:rPr>
        <w:t>6</w:t>
      </w:r>
      <w:r w:rsidR="00DD3D4E">
        <w:rPr>
          <w:rFonts w:cstheme="minorHAnsi"/>
          <w:sz w:val="24"/>
          <w:szCs w:val="24"/>
        </w:rPr>
        <w:t>-</w:t>
      </w:r>
      <w:r w:rsidR="00FA0904">
        <w:rPr>
          <w:rFonts w:cstheme="minorHAnsi"/>
          <w:sz w:val="24"/>
          <w:szCs w:val="24"/>
        </w:rPr>
        <w:t>2</w:t>
      </w:r>
    </w:p>
    <w:p w14:paraId="1BE1BAFD" w14:textId="77777777" w:rsidR="008E3FB3" w:rsidRPr="00E9758C" w:rsidRDefault="008E3FB3" w:rsidP="008E3FB3">
      <w:pPr>
        <w:pStyle w:val="Akapitzlist"/>
        <w:numPr>
          <w:ilvl w:val="0"/>
          <w:numId w:val="7"/>
        </w:numPr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>Do Wykonawców</w:t>
      </w:r>
    </w:p>
    <w:p w14:paraId="3DCF2E7D" w14:textId="18131965" w:rsidR="008E3FB3" w:rsidRPr="00676120" w:rsidRDefault="008E3FB3" w:rsidP="008E3FB3">
      <w:pPr>
        <w:pStyle w:val="Akapitzlist"/>
        <w:numPr>
          <w:ilvl w:val="0"/>
          <w:numId w:val="7"/>
        </w:numPr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 xml:space="preserve">w sprawie 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E9758C">
        <w:rPr>
          <w:rFonts w:asciiTheme="minorHAnsi" w:hAnsiTheme="minorHAnsi" w:cstheme="minorHAnsi"/>
          <w:b/>
          <w:bCs/>
          <w:sz w:val="24"/>
          <w:szCs w:val="24"/>
        </w:rPr>
        <w:t>OZ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5480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BD344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545A7C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A172F9F" w14:textId="77777777" w:rsidR="00676120" w:rsidRPr="00D62E2C" w:rsidRDefault="00676120" w:rsidP="00676120">
      <w:pPr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7343BE19" w14:textId="33401CBF" w:rsidR="008E3FB3" w:rsidRDefault="00A54800" w:rsidP="008E3FB3">
      <w:pPr>
        <w:spacing w:after="0"/>
        <w:rPr>
          <w:rFonts w:cstheme="minorHAnsi"/>
          <w:i/>
          <w:iCs/>
          <w:sz w:val="24"/>
          <w:szCs w:val="24"/>
          <w:u w:val="single"/>
        </w:rPr>
      </w:pPr>
      <w:r w:rsidRPr="00A54800">
        <w:rPr>
          <w:rFonts w:cstheme="minorHAnsi"/>
          <w:i/>
          <w:iCs/>
          <w:sz w:val="24"/>
          <w:szCs w:val="24"/>
          <w:u w:val="single"/>
        </w:rPr>
        <w:t>dotyczy postępowania o zamówienie publiczne prowadzonego w trybie podstawowym na: produkcję materiałów wideo na potrzeby działań promocyjnych i komunikacyjnych NFOŚiGW. Nr sprawy DOZ.52.2.2026</w:t>
      </w:r>
    </w:p>
    <w:p w14:paraId="15DC823B" w14:textId="77777777" w:rsidR="00A54800" w:rsidRPr="00D62E2C" w:rsidRDefault="00A54800" w:rsidP="008E3FB3">
      <w:pPr>
        <w:spacing w:after="0"/>
        <w:rPr>
          <w:rFonts w:cstheme="minorHAnsi"/>
          <w:sz w:val="24"/>
          <w:szCs w:val="24"/>
        </w:rPr>
      </w:pPr>
    </w:p>
    <w:p w14:paraId="20A51B4C" w14:textId="579807EE" w:rsidR="00FA0904" w:rsidRPr="00FA0904" w:rsidRDefault="00FA0904" w:rsidP="006F7FD7">
      <w:pPr>
        <w:numPr>
          <w:ilvl w:val="0"/>
          <w:numId w:val="6"/>
        </w:num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FA0904">
        <w:rPr>
          <w:rFonts w:eastAsia="Calibri" w:cstheme="minorHAnsi"/>
          <w:sz w:val="24"/>
          <w:szCs w:val="24"/>
        </w:rPr>
        <w:t>W związku z pytani</w:t>
      </w:r>
      <w:r>
        <w:rPr>
          <w:rFonts w:eastAsia="Calibri" w:cstheme="minorHAnsi"/>
          <w:sz w:val="24"/>
          <w:szCs w:val="24"/>
        </w:rPr>
        <w:t>e</w:t>
      </w:r>
      <w:r w:rsidRPr="00FA0904">
        <w:rPr>
          <w:rFonts w:eastAsia="Calibri" w:cstheme="minorHAnsi"/>
          <w:sz w:val="24"/>
          <w:szCs w:val="24"/>
        </w:rPr>
        <w:t>m dotyczącym ww. postępowania przekazuję poniżej treść pyta</w:t>
      </w:r>
      <w:r w:rsidR="001848E2">
        <w:rPr>
          <w:rFonts w:eastAsia="Calibri" w:cstheme="minorHAnsi"/>
          <w:sz w:val="24"/>
          <w:szCs w:val="24"/>
        </w:rPr>
        <w:t>ń</w:t>
      </w:r>
      <w:r w:rsidRPr="00FA0904">
        <w:rPr>
          <w:rFonts w:eastAsia="Calibri" w:cstheme="minorHAnsi"/>
          <w:sz w:val="24"/>
          <w:szCs w:val="24"/>
        </w:rPr>
        <w:t xml:space="preserve"> wraz </w:t>
      </w:r>
      <w:r w:rsidRPr="00FA0904">
        <w:rPr>
          <w:rFonts w:eastAsia="Calibri" w:cstheme="minorHAnsi"/>
          <w:sz w:val="24"/>
          <w:szCs w:val="24"/>
        </w:rPr>
        <w:br/>
        <w:t>z odpowiedzi</w:t>
      </w:r>
      <w:r w:rsidR="001848E2">
        <w:rPr>
          <w:rFonts w:eastAsia="Calibri" w:cstheme="minorHAnsi"/>
          <w:sz w:val="24"/>
          <w:szCs w:val="24"/>
        </w:rPr>
        <w:t>ami</w:t>
      </w:r>
      <w:r w:rsidRPr="00FA0904">
        <w:rPr>
          <w:rFonts w:eastAsia="Calibri" w:cstheme="minorHAnsi"/>
          <w:sz w:val="24"/>
          <w:szCs w:val="24"/>
        </w:rPr>
        <w:t>:</w:t>
      </w:r>
    </w:p>
    <w:p w14:paraId="439CD985" w14:textId="0E3A912A" w:rsidR="00FA0904" w:rsidRPr="00FA0904" w:rsidRDefault="00FA0904" w:rsidP="006F7FD7">
      <w:pPr>
        <w:spacing w:after="0" w:line="276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A0904">
        <w:rPr>
          <w:rFonts w:eastAsia="Calibri" w:cstheme="minorHAnsi"/>
          <w:b/>
          <w:bCs/>
          <w:sz w:val="24"/>
          <w:szCs w:val="24"/>
        </w:rPr>
        <w:t>Pytanie</w:t>
      </w:r>
      <w:r w:rsidR="001848E2">
        <w:rPr>
          <w:rFonts w:eastAsia="Calibri" w:cstheme="minorHAnsi"/>
          <w:b/>
          <w:bCs/>
          <w:sz w:val="24"/>
          <w:szCs w:val="24"/>
        </w:rPr>
        <w:t xml:space="preserve"> nr 1</w:t>
      </w:r>
      <w:r w:rsidRPr="00FA0904">
        <w:rPr>
          <w:rFonts w:eastAsia="Calibri" w:cstheme="minorHAnsi"/>
          <w:b/>
          <w:bCs/>
          <w:sz w:val="24"/>
          <w:szCs w:val="24"/>
        </w:rPr>
        <w:t>:</w:t>
      </w:r>
    </w:p>
    <w:p w14:paraId="1D7F9F3D" w14:textId="1AAFF3B9" w:rsidR="00FA0904" w:rsidRDefault="00F56E31" w:rsidP="006F7FD7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F56E31">
        <w:rPr>
          <w:rFonts w:eastAsia="Calibri" w:cstheme="minorHAnsi"/>
          <w:sz w:val="24"/>
          <w:szCs w:val="24"/>
        </w:rPr>
        <w:t xml:space="preserve">W załączniku nr 9 do SWZ (Brief) w punkcie 4. jest napisane, że "animacja trwa 60 sek.", </w:t>
      </w:r>
      <w:r>
        <w:rPr>
          <w:rFonts w:eastAsia="Calibri" w:cstheme="minorHAnsi"/>
          <w:sz w:val="24"/>
          <w:szCs w:val="24"/>
        </w:rPr>
        <w:br/>
      </w:r>
      <w:r w:rsidRPr="00F56E31">
        <w:rPr>
          <w:rFonts w:eastAsia="Calibri" w:cstheme="minorHAnsi"/>
          <w:sz w:val="24"/>
          <w:szCs w:val="24"/>
        </w:rPr>
        <w:t>a w punkcie 5. jako zadanie jest</w:t>
      </w:r>
      <w:r>
        <w:rPr>
          <w:rFonts w:eastAsia="Calibri" w:cstheme="minorHAnsi"/>
          <w:sz w:val="24"/>
          <w:szCs w:val="24"/>
        </w:rPr>
        <w:t xml:space="preserve"> </w:t>
      </w:r>
      <w:r w:rsidRPr="00F56E31">
        <w:rPr>
          <w:rFonts w:eastAsia="Calibri" w:cstheme="minorHAnsi"/>
          <w:sz w:val="24"/>
          <w:szCs w:val="24"/>
        </w:rPr>
        <w:t>wymieniony "scenariusz i storyboard – 30-sekundowa animacja realizująca cel określony w briefie". Prosimy o doprecyzowanie czy w próbce nr</w:t>
      </w:r>
      <w:r>
        <w:rPr>
          <w:rFonts w:eastAsia="Calibri" w:cstheme="minorHAnsi"/>
          <w:sz w:val="24"/>
          <w:szCs w:val="24"/>
        </w:rPr>
        <w:t xml:space="preserve"> </w:t>
      </w:r>
      <w:r w:rsidRPr="00F56E31">
        <w:rPr>
          <w:rFonts w:eastAsia="Calibri" w:cstheme="minorHAnsi"/>
          <w:sz w:val="24"/>
          <w:szCs w:val="24"/>
        </w:rPr>
        <w:t xml:space="preserve">1.2. "Koncepcja kreatywna animacji" należy przedstawić scenariusz i storyboard animacji </w:t>
      </w:r>
      <w:r>
        <w:rPr>
          <w:rFonts w:eastAsia="Calibri" w:cstheme="minorHAnsi"/>
          <w:sz w:val="24"/>
          <w:szCs w:val="24"/>
        </w:rPr>
        <w:br/>
      </w:r>
      <w:r w:rsidRPr="00F56E31">
        <w:rPr>
          <w:rFonts w:eastAsia="Calibri" w:cstheme="minorHAnsi"/>
          <w:sz w:val="24"/>
          <w:szCs w:val="24"/>
        </w:rPr>
        <w:t xml:space="preserve">30-sekundowej czy 60-sekundowej? </w:t>
      </w:r>
    </w:p>
    <w:p w14:paraId="01E36BB2" w14:textId="51885F3C" w:rsidR="00FA0904" w:rsidRPr="00FA0904" w:rsidRDefault="00FA0904" w:rsidP="006F7FD7">
      <w:pPr>
        <w:spacing w:after="0" w:line="276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A0904">
        <w:rPr>
          <w:rFonts w:eastAsia="Calibri" w:cstheme="minorHAnsi"/>
          <w:b/>
          <w:bCs/>
          <w:sz w:val="24"/>
          <w:szCs w:val="24"/>
        </w:rPr>
        <w:t>Odpowiedź</w:t>
      </w:r>
      <w:r w:rsidR="001848E2">
        <w:rPr>
          <w:rFonts w:eastAsia="Calibri" w:cstheme="minorHAnsi"/>
          <w:b/>
          <w:bCs/>
          <w:sz w:val="24"/>
          <w:szCs w:val="24"/>
        </w:rPr>
        <w:t xml:space="preserve"> nr 1</w:t>
      </w:r>
      <w:r w:rsidRPr="00FA0904">
        <w:rPr>
          <w:rFonts w:eastAsia="Calibri" w:cstheme="minorHAnsi"/>
          <w:b/>
          <w:bCs/>
          <w:sz w:val="24"/>
          <w:szCs w:val="24"/>
        </w:rPr>
        <w:t>:</w:t>
      </w:r>
    </w:p>
    <w:p w14:paraId="0227DCAB" w14:textId="6B25CFEE" w:rsidR="00FA0904" w:rsidRDefault="00F56E31" w:rsidP="006F7FD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wyjaśnia, że </w:t>
      </w:r>
      <w:r w:rsidR="00963C4B" w:rsidRPr="00963C4B">
        <w:rPr>
          <w:sz w:val="24"/>
          <w:szCs w:val="24"/>
        </w:rPr>
        <w:t>pr</w:t>
      </w:r>
      <w:r w:rsidR="00963C4B">
        <w:rPr>
          <w:sz w:val="24"/>
          <w:szCs w:val="24"/>
        </w:rPr>
        <w:t>óbka (pr</w:t>
      </w:r>
      <w:r w:rsidR="00963C4B" w:rsidRPr="00963C4B">
        <w:rPr>
          <w:sz w:val="24"/>
          <w:szCs w:val="24"/>
        </w:rPr>
        <w:t>zedmiotowy środ</w:t>
      </w:r>
      <w:r w:rsidR="00963C4B">
        <w:rPr>
          <w:sz w:val="24"/>
          <w:szCs w:val="24"/>
        </w:rPr>
        <w:t>e</w:t>
      </w:r>
      <w:r w:rsidR="00963C4B" w:rsidRPr="00963C4B">
        <w:rPr>
          <w:sz w:val="24"/>
          <w:szCs w:val="24"/>
        </w:rPr>
        <w:t>k dowodowy</w:t>
      </w:r>
      <w:r w:rsidR="00963C4B">
        <w:rPr>
          <w:sz w:val="24"/>
          <w:szCs w:val="24"/>
        </w:rPr>
        <w:t>),</w:t>
      </w:r>
      <w:r w:rsidR="00963C4B" w:rsidRPr="00963C4B">
        <w:rPr>
          <w:sz w:val="24"/>
          <w:szCs w:val="24"/>
        </w:rPr>
        <w:t xml:space="preserve"> </w:t>
      </w:r>
      <w:r>
        <w:rPr>
          <w:sz w:val="24"/>
          <w:szCs w:val="24"/>
        </w:rPr>
        <w:t>o któr</w:t>
      </w:r>
      <w:r w:rsidR="00963C4B">
        <w:rPr>
          <w:sz w:val="24"/>
          <w:szCs w:val="24"/>
        </w:rPr>
        <w:t>ej</w:t>
      </w:r>
      <w:r>
        <w:rPr>
          <w:sz w:val="24"/>
          <w:szCs w:val="24"/>
        </w:rPr>
        <w:t xml:space="preserve"> mowa </w:t>
      </w:r>
      <w:r w:rsidR="00963C4B">
        <w:rPr>
          <w:sz w:val="24"/>
          <w:szCs w:val="24"/>
        </w:rPr>
        <w:br/>
      </w:r>
      <w:r>
        <w:rPr>
          <w:sz w:val="24"/>
          <w:szCs w:val="24"/>
        </w:rPr>
        <w:t>w pkt V</w:t>
      </w:r>
      <w:r w:rsidR="00963C4B">
        <w:rPr>
          <w:sz w:val="24"/>
          <w:szCs w:val="24"/>
        </w:rPr>
        <w:t>.1.2.</w:t>
      </w:r>
      <w:r>
        <w:rPr>
          <w:sz w:val="24"/>
          <w:szCs w:val="24"/>
        </w:rPr>
        <w:t xml:space="preserve"> SWZ, </w:t>
      </w:r>
      <w:r w:rsidR="00963C4B">
        <w:rPr>
          <w:sz w:val="24"/>
          <w:szCs w:val="24"/>
        </w:rPr>
        <w:t xml:space="preserve">ma spełniać wymóg </w:t>
      </w:r>
      <w:r w:rsidR="006F7FD7">
        <w:rPr>
          <w:sz w:val="24"/>
          <w:szCs w:val="24"/>
        </w:rPr>
        <w:t>dotyczący czasu</w:t>
      </w:r>
      <w:r w:rsidR="00963C4B">
        <w:rPr>
          <w:sz w:val="24"/>
          <w:szCs w:val="24"/>
        </w:rPr>
        <w:t xml:space="preserve"> </w:t>
      </w:r>
      <w:r w:rsidR="006F7FD7">
        <w:rPr>
          <w:sz w:val="24"/>
          <w:szCs w:val="24"/>
        </w:rPr>
        <w:t>trwania</w:t>
      </w:r>
      <w:r w:rsidR="00963C4B">
        <w:rPr>
          <w:sz w:val="24"/>
          <w:szCs w:val="24"/>
        </w:rPr>
        <w:t xml:space="preserve"> </w:t>
      </w:r>
      <w:r w:rsidR="006F7FD7">
        <w:rPr>
          <w:sz w:val="24"/>
          <w:szCs w:val="24"/>
        </w:rPr>
        <w:t>określony</w:t>
      </w:r>
      <w:r>
        <w:rPr>
          <w:sz w:val="24"/>
          <w:szCs w:val="24"/>
        </w:rPr>
        <w:t xml:space="preserve"> z pkt 4 </w:t>
      </w:r>
      <w:r w:rsidR="00963C4B">
        <w:rPr>
          <w:sz w:val="24"/>
          <w:szCs w:val="24"/>
        </w:rPr>
        <w:t xml:space="preserve">„Kluczowe przekazy” </w:t>
      </w:r>
      <w:r>
        <w:rPr>
          <w:sz w:val="24"/>
          <w:szCs w:val="24"/>
        </w:rPr>
        <w:t>Załącznika nr 9 do SWZ (Brief)</w:t>
      </w:r>
      <w:r w:rsidR="00963C4B">
        <w:rPr>
          <w:sz w:val="24"/>
          <w:szCs w:val="24"/>
        </w:rPr>
        <w:t>, tj.</w:t>
      </w:r>
      <w:r>
        <w:rPr>
          <w:sz w:val="24"/>
          <w:szCs w:val="24"/>
        </w:rPr>
        <w:t xml:space="preserve"> </w:t>
      </w:r>
      <w:r w:rsidR="00963C4B">
        <w:rPr>
          <w:sz w:val="24"/>
          <w:szCs w:val="24"/>
        </w:rPr>
        <w:t xml:space="preserve">animacja </w:t>
      </w:r>
      <w:r>
        <w:rPr>
          <w:sz w:val="24"/>
          <w:szCs w:val="24"/>
        </w:rPr>
        <w:t xml:space="preserve">ma </w:t>
      </w:r>
      <w:r w:rsidR="00963C4B">
        <w:rPr>
          <w:sz w:val="24"/>
          <w:szCs w:val="24"/>
        </w:rPr>
        <w:t>trwać</w:t>
      </w:r>
      <w:r>
        <w:rPr>
          <w:sz w:val="24"/>
          <w:szCs w:val="24"/>
        </w:rPr>
        <w:t xml:space="preserve"> 60 sekund. W związku </w:t>
      </w:r>
      <w:r w:rsidR="00833763">
        <w:rPr>
          <w:sz w:val="24"/>
          <w:szCs w:val="24"/>
        </w:rPr>
        <w:br/>
      </w:r>
      <w:r>
        <w:rPr>
          <w:sz w:val="24"/>
          <w:szCs w:val="24"/>
        </w:rPr>
        <w:t>z powyższym</w:t>
      </w:r>
      <w:r w:rsidR="00963C4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63C4B">
        <w:rPr>
          <w:sz w:val="24"/>
          <w:szCs w:val="24"/>
        </w:rPr>
        <w:t>Z</w:t>
      </w:r>
      <w:r>
        <w:rPr>
          <w:sz w:val="24"/>
          <w:szCs w:val="24"/>
        </w:rPr>
        <w:t>amawiający dokona poprawy omyłki</w:t>
      </w:r>
      <w:r w:rsidR="00963C4B">
        <w:rPr>
          <w:sz w:val="24"/>
          <w:szCs w:val="24"/>
        </w:rPr>
        <w:t xml:space="preserve"> pisarskiej w pkt 5</w:t>
      </w:r>
      <w:r>
        <w:rPr>
          <w:sz w:val="24"/>
          <w:szCs w:val="24"/>
        </w:rPr>
        <w:t xml:space="preserve"> </w:t>
      </w:r>
      <w:r w:rsidR="00963C4B">
        <w:rPr>
          <w:sz w:val="24"/>
          <w:szCs w:val="24"/>
        </w:rPr>
        <w:t>„Zadanie do wykonania”.</w:t>
      </w:r>
    </w:p>
    <w:p w14:paraId="683CA33B" w14:textId="3F75DA42" w:rsidR="00FA0904" w:rsidRDefault="00833763" w:rsidP="006F7FD7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konsekwencji</w:t>
      </w:r>
      <w:r w:rsidR="005C3E8B" w:rsidRPr="005C3E8B">
        <w:rPr>
          <w:sz w:val="24"/>
          <w:szCs w:val="24"/>
        </w:rPr>
        <w:t xml:space="preserve">, na podstawie art. </w:t>
      </w:r>
      <w:r w:rsidR="005C3E8B">
        <w:rPr>
          <w:sz w:val="24"/>
          <w:szCs w:val="24"/>
        </w:rPr>
        <w:t>286</w:t>
      </w:r>
      <w:r w:rsidR="005C3E8B" w:rsidRPr="005C3E8B">
        <w:rPr>
          <w:sz w:val="24"/>
          <w:szCs w:val="24"/>
        </w:rPr>
        <w:t xml:space="preserve"> ust. 1 ustawy z dnia 11 września 2019 r. Prawo zamówień publicznych (Dz. U. z 2026 r. poz. 793), dalej zwanej ustawą Pzp, </w:t>
      </w:r>
      <w:r>
        <w:rPr>
          <w:sz w:val="24"/>
          <w:szCs w:val="24"/>
        </w:rPr>
        <w:t xml:space="preserve">Zamawiający </w:t>
      </w:r>
      <w:r w:rsidR="005C3E8B" w:rsidRPr="005C3E8B">
        <w:rPr>
          <w:sz w:val="24"/>
          <w:szCs w:val="24"/>
        </w:rPr>
        <w:t>dokona odpowiednich zmian w Specyfikacji Warunków Zamówienia.</w:t>
      </w:r>
    </w:p>
    <w:p w14:paraId="141FBF9A" w14:textId="1EF48F13" w:rsidR="005C3E8B" w:rsidRDefault="001848E2" w:rsidP="006951A2">
      <w:pPr>
        <w:spacing w:before="240" w:after="0" w:line="276" w:lineRule="auto"/>
        <w:jc w:val="both"/>
        <w:rPr>
          <w:sz w:val="20"/>
          <w:szCs w:val="20"/>
        </w:rPr>
      </w:pPr>
      <w:r w:rsidRPr="00FA0904">
        <w:rPr>
          <w:rFonts w:eastAsia="Calibri" w:cstheme="minorHAnsi"/>
          <w:b/>
          <w:bCs/>
          <w:sz w:val="24"/>
          <w:szCs w:val="24"/>
        </w:rPr>
        <w:t>Pytanie</w:t>
      </w:r>
      <w:r>
        <w:rPr>
          <w:rFonts w:eastAsia="Calibri" w:cstheme="minorHAnsi"/>
          <w:b/>
          <w:bCs/>
          <w:sz w:val="24"/>
          <w:szCs w:val="24"/>
        </w:rPr>
        <w:t xml:space="preserve"> nr 2:</w:t>
      </w:r>
    </w:p>
    <w:p w14:paraId="73F4153A" w14:textId="77777777" w:rsidR="001848E2" w:rsidRPr="001848E2" w:rsidRDefault="001848E2" w:rsidP="001848E2">
      <w:pPr>
        <w:spacing w:after="0" w:line="276" w:lineRule="auto"/>
        <w:jc w:val="both"/>
        <w:rPr>
          <w:sz w:val="24"/>
          <w:szCs w:val="24"/>
        </w:rPr>
      </w:pPr>
      <w:r w:rsidRPr="001848E2">
        <w:rPr>
          <w:sz w:val="24"/>
          <w:szCs w:val="24"/>
        </w:rPr>
        <w:t>Proszę o informację czy docelowa animacja ma mieć długość 30 s czy 60 s bo w załączniku jest</w:t>
      </w:r>
    </w:p>
    <w:p w14:paraId="75DF4083" w14:textId="77777777" w:rsidR="001848E2" w:rsidRDefault="001848E2" w:rsidP="001848E2">
      <w:pPr>
        <w:spacing w:after="0" w:line="276" w:lineRule="auto"/>
        <w:jc w:val="both"/>
        <w:rPr>
          <w:sz w:val="24"/>
          <w:szCs w:val="24"/>
        </w:rPr>
      </w:pPr>
      <w:r w:rsidRPr="001848E2">
        <w:rPr>
          <w:sz w:val="24"/>
          <w:szCs w:val="24"/>
        </w:rPr>
        <w:t>rozbieżność.</w:t>
      </w:r>
    </w:p>
    <w:p w14:paraId="406AA16F" w14:textId="78E30D87" w:rsidR="001848E2" w:rsidRDefault="001848E2" w:rsidP="001848E2">
      <w:pPr>
        <w:spacing w:before="240" w:after="0" w:line="276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A0904">
        <w:rPr>
          <w:rFonts w:eastAsia="Calibri" w:cstheme="minorHAnsi"/>
          <w:b/>
          <w:bCs/>
          <w:sz w:val="24"/>
          <w:szCs w:val="24"/>
        </w:rPr>
        <w:t>Odpowiedź</w:t>
      </w:r>
      <w:r>
        <w:rPr>
          <w:rFonts w:eastAsia="Calibri" w:cstheme="minorHAnsi"/>
          <w:b/>
          <w:bCs/>
          <w:sz w:val="24"/>
          <w:szCs w:val="24"/>
        </w:rPr>
        <w:t xml:space="preserve"> nr 2</w:t>
      </w:r>
      <w:r w:rsidRPr="00FA0904">
        <w:rPr>
          <w:rFonts w:eastAsia="Calibri" w:cstheme="minorHAnsi"/>
          <w:b/>
          <w:bCs/>
          <w:sz w:val="24"/>
          <w:szCs w:val="24"/>
        </w:rPr>
        <w:t>:</w:t>
      </w:r>
    </w:p>
    <w:p w14:paraId="3747B762" w14:textId="11C13E2A" w:rsidR="001848E2" w:rsidRDefault="001848E2" w:rsidP="001848E2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1848E2">
        <w:rPr>
          <w:rFonts w:eastAsia="Calibri" w:cstheme="minorHAnsi"/>
          <w:sz w:val="24"/>
          <w:szCs w:val="24"/>
        </w:rPr>
        <w:t xml:space="preserve">Patrz odpowiedź </w:t>
      </w:r>
      <w:r w:rsidR="003250DC">
        <w:rPr>
          <w:rFonts w:eastAsia="Calibri" w:cstheme="minorHAnsi"/>
          <w:sz w:val="24"/>
          <w:szCs w:val="24"/>
        </w:rPr>
        <w:t xml:space="preserve">na pytanie </w:t>
      </w:r>
      <w:r w:rsidRPr="001848E2">
        <w:rPr>
          <w:rFonts w:eastAsia="Calibri" w:cstheme="minorHAnsi"/>
          <w:sz w:val="24"/>
          <w:szCs w:val="24"/>
        </w:rPr>
        <w:t>nr 1.</w:t>
      </w:r>
    </w:p>
    <w:p w14:paraId="2138F9A1" w14:textId="77777777" w:rsidR="001848E2" w:rsidRPr="001848E2" w:rsidRDefault="001848E2" w:rsidP="001848E2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47B701B3" w14:textId="66DEA295" w:rsidR="001848E2" w:rsidRPr="00FA0904" w:rsidRDefault="001848E2" w:rsidP="001848E2">
      <w:pPr>
        <w:spacing w:after="0" w:line="276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A0904">
        <w:rPr>
          <w:rFonts w:eastAsia="Calibri" w:cstheme="minorHAnsi"/>
          <w:b/>
          <w:bCs/>
          <w:sz w:val="24"/>
          <w:szCs w:val="24"/>
        </w:rPr>
        <w:lastRenderedPageBreak/>
        <w:t>Pytanie</w:t>
      </w:r>
      <w:r>
        <w:rPr>
          <w:rFonts w:eastAsia="Calibri" w:cstheme="minorHAnsi"/>
          <w:b/>
          <w:bCs/>
          <w:sz w:val="24"/>
          <w:szCs w:val="24"/>
        </w:rPr>
        <w:t xml:space="preserve"> nr 3</w:t>
      </w:r>
      <w:r w:rsidRPr="00FA0904">
        <w:rPr>
          <w:rFonts w:eastAsia="Calibri" w:cstheme="minorHAnsi"/>
          <w:b/>
          <w:bCs/>
          <w:sz w:val="24"/>
          <w:szCs w:val="24"/>
        </w:rPr>
        <w:t>:</w:t>
      </w:r>
    </w:p>
    <w:p w14:paraId="442CED05" w14:textId="5F5DE05A" w:rsidR="001848E2" w:rsidRDefault="001848E2" w:rsidP="001848E2">
      <w:pPr>
        <w:spacing w:after="0" w:line="276" w:lineRule="auto"/>
        <w:jc w:val="both"/>
        <w:rPr>
          <w:sz w:val="24"/>
          <w:szCs w:val="24"/>
        </w:rPr>
      </w:pPr>
      <w:r w:rsidRPr="001848E2">
        <w:rPr>
          <w:sz w:val="24"/>
          <w:szCs w:val="24"/>
        </w:rPr>
        <w:t>Proszę o informację do jakiego stylu mamy nawiązywać, czy do logo, do strony? Czy mamy</w:t>
      </w:r>
      <w:r w:rsidR="006951A2">
        <w:rPr>
          <w:sz w:val="24"/>
          <w:szCs w:val="24"/>
        </w:rPr>
        <w:t xml:space="preserve"> </w:t>
      </w:r>
      <w:r w:rsidRPr="001848E2">
        <w:rPr>
          <w:sz w:val="24"/>
          <w:szCs w:val="24"/>
        </w:rPr>
        <w:t>dowolność?</w:t>
      </w:r>
    </w:p>
    <w:p w14:paraId="4A0D0B9A" w14:textId="00677475" w:rsidR="001848E2" w:rsidRPr="00FA0904" w:rsidRDefault="001848E2" w:rsidP="006951A2">
      <w:pPr>
        <w:spacing w:before="240" w:after="0" w:line="276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A0904">
        <w:rPr>
          <w:rFonts w:eastAsia="Calibri" w:cstheme="minorHAnsi"/>
          <w:b/>
          <w:bCs/>
          <w:sz w:val="24"/>
          <w:szCs w:val="24"/>
        </w:rPr>
        <w:t>Odpowiedź</w:t>
      </w:r>
      <w:r>
        <w:rPr>
          <w:rFonts w:eastAsia="Calibri" w:cstheme="minorHAnsi"/>
          <w:b/>
          <w:bCs/>
          <w:sz w:val="24"/>
          <w:szCs w:val="24"/>
        </w:rPr>
        <w:t xml:space="preserve"> nr 3</w:t>
      </w:r>
      <w:r w:rsidRPr="00FA0904">
        <w:rPr>
          <w:rFonts w:eastAsia="Calibri" w:cstheme="minorHAnsi"/>
          <w:b/>
          <w:bCs/>
          <w:sz w:val="24"/>
          <w:szCs w:val="24"/>
        </w:rPr>
        <w:t>:</w:t>
      </w:r>
    </w:p>
    <w:p w14:paraId="41508BB9" w14:textId="3CE19B5E" w:rsidR="001848E2" w:rsidRDefault="00D3029E" w:rsidP="001848E2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="000A783D">
        <w:rPr>
          <w:sz w:val="24"/>
          <w:szCs w:val="24"/>
        </w:rPr>
        <w:t>informuje</w:t>
      </w:r>
      <w:r>
        <w:rPr>
          <w:sz w:val="24"/>
          <w:szCs w:val="24"/>
        </w:rPr>
        <w:t>, że w pkt 6.5. „Ton komunikacji i styl wizualny” Załącznika nr 9 do SWZ (Brief), wskazano wytyczne w tym zakresie.</w:t>
      </w:r>
    </w:p>
    <w:p w14:paraId="57AE6576" w14:textId="77777777" w:rsidR="001848E2" w:rsidRPr="001848E2" w:rsidRDefault="001848E2" w:rsidP="001848E2">
      <w:pPr>
        <w:spacing w:after="0" w:line="276" w:lineRule="auto"/>
        <w:jc w:val="both"/>
        <w:rPr>
          <w:sz w:val="24"/>
          <w:szCs w:val="24"/>
        </w:rPr>
      </w:pPr>
    </w:p>
    <w:p w14:paraId="05396B23" w14:textId="77777777" w:rsidR="00FF6F94" w:rsidRPr="00A837DA" w:rsidRDefault="00FF6F94" w:rsidP="00FF6F94">
      <w:pPr>
        <w:jc w:val="both"/>
        <w:rPr>
          <w:sz w:val="24"/>
          <w:szCs w:val="24"/>
        </w:rPr>
      </w:pPr>
      <w:r w:rsidRPr="00A837DA">
        <w:rPr>
          <w:sz w:val="24"/>
          <w:szCs w:val="24"/>
        </w:rPr>
        <w:t>Wszelkie informacje o zmianach SWZ, w tym o zmianie terminu składania ofert, udostępnione są na stronie internetowej prowadzonego postępowania. Wykonawca zobowiązany jest do zapoznania się z dokonywanymi zmianami SWZ.</w:t>
      </w:r>
    </w:p>
    <w:p w14:paraId="4705BD9F" w14:textId="77777777" w:rsidR="001762F8" w:rsidRPr="006F7FD7" w:rsidRDefault="001762F8" w:rsidP="00E9758C">
      <w:pPr>
        <w:spacing w:after="0"/>
        <w:jc w:val="both"/>
        <w:rPr>
          <w:rFonts w:cstheme="minorHAnsi"/>
          <w:sz w:val="20"/>
          <w:szCs w:val="20"/>
        </w:rPr>
      </w:pPr>
    </w:p>
    <w:p w14:paraId="08BB923C" w14:textId="4F9D4380" w:rsidR="008E3FB3" w:rsidRPr="00E9758C" w:rsidRDefault="008E3FB3" w:rsidP="008E3FB3">
      <w:pPr>
        <w:spacing w:after="0"/>
        <w:ind w:left="4956"/>
        <w:jc w:val="both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Przewodnicząc</w:t>
      </w:r>
      <w:r w:rsidR="00A54800">
        <w:rPr>
          <w:rFonts w:cstheme="minorHAnsi"/>
          <w:sz w:val="24"/>
          <w:szCs w:val="24"/>
        </w:rPr>
        <w:t>a</w:t>
      </w:r>
      <w:r w:rsidRPr="00E9758C">
        <w:rPr>
          <w:rFonts w:cstheme="minorHAnsi"/>
          <w:sz w:val="24"/>
          <w:szCs w:val="24"/>
        </w:rPr>
        <w:t xml:space="preserve"> Komisji Przetargowej</w:t>
      </w:r>
    </w:p>
    <w:p w14:paraId="346DF62B" w14:textId="2090F78C" w:rsidR="008E3FB3" w:rsidRPr="008E3FB3" w:rsidRDefault="00A54800" w:rsidP="00A54800">
      <w:pPr>
        <w:ind w:firstLine="609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Aneta Połeć</w:t>
      </w:r>
    </w:p>
    <w:sectPr w:rsidR="008E3FB3" w:rsidRPr="008E3FB3" w:rsidSect="00E9758C">
      <w:headerReference w:type="first" r:id="rId7"/>
      <w:footerReference w:type="first" r:id="rId8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4A268" w14:textId="77777777" w:rsidR="00CF72E4" w:rsidRDefault="00CF72E4" w:rsidP="008E3FB3">
      <w:pPr>
        <w:spacing w:after="0" w:line="240" w:lineRule="auto"/>
      </w:pPr>
      <w:r>
        <w:separator/>
      </w:r>
    </w:p>
  </w:endnote>
  <w:endnote w:type="continuationSeparator" w:id="0">
    <w:p w14:paraId="5A197E3C" w14:textId="77777777" w:rsidR="00CF72E4" w:rsidRDefault="00CF72E4" w:rsidP="008E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2559" w14:textId="434CC133" w:rsidR="005D22A6" w:rsidRDefault="005D22A6">
    <w:pPr>
      <w:pStyle w:val="Stopka"/>
    </w:pPr>
    <w:r w:rsidRPr="007C605A">
      <w:rPr>
        <w:noProof/>
      </w:rPr>
      <w:drawing>
        <wp:inline distT="0" distB="0" distL="0" distR="0" wp14:anchorId="38C1FC12" wp14:editId="53186678">
          <wp:extent cx="5760720" cy="485775"/>
          <wp:effectExtent l="0" t="0" r="0" b="9525"/>
          <wp:docPr id="43613079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605A">
      <w:rPr>
        <w:noProof/>
      </w:rPr>
      <w:drawing>
        <wp:inline distT="0" distB="0" distL="0" distR="0" wp14:anchorId="729C87A8" wp14:editId="6B9CC4E8">
          <wp:extent cx="5760720" cy="1121410"/>
          <wp:effectExtent l="0" t="0" r="0" b="2540"/>
          <wp:docPr id="199269921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CAB9" w14:textId="77777777" w:rsidR="00CF72E4" w:rsidRDefault="00CF72E4" w:rsidP="008E3FB3">
      <w:pPr>
        <w:spacing w:after="0" w:line="240" w:lineRule="auto"/>
      </w:pPr>
      <w:r>
        <w:separator/>
      </w:r>
    </w:p>
  </w:footnote>
  <w:footnote w:type="continuationSeparator" w:id="0">
    <w:p w14:paraId="24DC2096" w14:textId="77777777" w:rsidR="00CF72E4" w:rsidRDefault="00CF72E4" w:rsidP="008E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74FF" w14:textId="3C02E268" w:rsidR="008E3FB3" w:rsidRDefault="005D22A6" w:rsidP="00E9758C">
    <w:pPr>
      <w:pStyle w:val="Nagwek"/>
      <w:jc w:val="center"/>
    </w:pPr>
    <w:r w:rsidRPr="007C605A">
      <w:rPr>
        <w:noProof/>
      </w:rPr>
      <w:drawing>
        <wp:inline distT="0" distB="0" distL="0" distR="0" wp14:anchorId="55B491ED" wp14:editId="1B27A309">
          <wp:extent cx="5760720" cy="1120140"/>
          <wp:effectExtent l="0" t="0" r="0" b="3810"/>
          <wp:docPr id="19550325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1EB3D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B8AE6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ACBBD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7234C3"/>
    <w:multiLevelType w:val="hybridMultilevel"/>
    <w:tmpl w:val="DA72B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608E8"/>
    <w:multiLevelType w:val="hybridMultilevel"/>
    <w:tmpl w:val="9D74D3F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3FEEF7"/>
    <w:multiLevelType w:val="hybridMultilevel"/>
    <w:tmpl w:val="1F9223D0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A1C1E90"/>
    <w:multiLevelType w:val="hybridMultilevel"/>
    <w:tmpl w:val="77706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142A2"/>
    <w:multiLevelType w:val="hybridMultilevel"/>
    <w:tmpl w:val="A96C2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53948"/>
    <w:multiLevelType w:val="hybridMultilevel"/>
    <w:tmpl w:val="74D46366"/>
    <w:lvl w:ilvl="0" w:tplc="8692F6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075E35"/>
    <w:multiLevelType w:val="hybridMultilevel"/>
    <w:tmpl w:val="3C027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A7E84"/>
    <w:multiLevelType w:val="hybridMultilevel"/>
    <w:tmpl w:val="D6DC62DA"/>
    <w:lvl w:ilvl="0" w:tplc="D2B8869C">
      <w:start w:val="1"/>
      <w:numFmt w:val="decimal"/>
      <w:lvlText w:val="%1."/>
      <w:lvlJc w:val="left"/>
      <w:pPr>
        <w:ind w:left="720" w:hanging="360"/>
      </w:pPr>
    </w:lvl>
    <w:lvl w:ilvl="1" w:tplc="87C4F63A">
      <w:start w:val="1"/>
      <w:numFmt w:val="decimal"/>
      <w:lvlText w:val="%2."/>
      <w:lvlJc w:val="left"/>
      <w:pPr>
        <w:ind w:left="720" w:hanging="360"/>
      </w:pPr>
    </w:lvl>
    <w:lvl w:ilvl="2" w:tplc="CCF68A80">
      <w:start w:val="1"/>
      <w:numFmt w:val="decimal"/>
      <w:lvlText w:val="%3."/>
      <w:lvlJc w:val="left"/>
      <w:pPr>
        <w:ind w:left="720" w:hanging="360"/>
      </w:pPr>
    </w:lvl>
    <w:lvl w:ilvl="3" w:tplc="E99CC8C8">
      <w:start w:val="1"/>
      <w:numFmt w:val="decimal"/>
      <w:lvlText w:val="%4."/>
      <w:lvlJc w:val="left"/>
      <w:pPr>
        <w:ind w:left="720" w:hanging="360"/>
      </w:pPr>
    </w:lvl>
    <w:lvl w:ilvl="4" w:tplc="38BCDA96">
      <w:start w:val="1"/>
      <w:numFmt w:val="decimal"/>
      <w:lvlText w:val="%5."/>
      <w:lvlJc w:val="left"/>
      <w:pPr>
        <w:ind w:left="720" w:hanging="360"/>
      </w:pPr>
    </w:lvl>
    <w:lvl w:ilvl="5" w:tplc="3D3A646C">
      <w:start w:val="1"/>
      <w:numFmt w:val="decimal"/>
      <w:lvlText w:val="%6."/>
      <w:lvlJc w:val="left"/>
      <w:pPr>
        <w:ind w:left="720" w:hanging="360"/>
      </w:pPr>
    </w:lvl>
    <w:lvl w:ilvl="6" w:tplc="151AEF8E">
      <w:start w:val="1"/>
      <w:numFmt w:val="decimal"/>
      <w:lvlText w:val="%7."/>
      <w:lvlJc w:val="left"/>
      <w:pPr>
        <w:ind w:left="720" w:hanging="360"/>
      </w:pPr>
    </w:lvl>
    <w:lvl w:ilvl="7" w:tplc="DAB86CD0">
      <w:start w:val="1"/>
      <w:numFmt w:val="decimal"/>
      <w:lvlText w:val="%8."/>
      <w:lvlJc w:val="left"/>
      <w:pPr>
        <w:ind w:left="720" w:hanging="360"/>
      </w:pPr>
    </w:lvl>
    <w:lvl w:ilvl="8" w:tplc="DA64CD2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FBF1D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67D15870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2D3669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316FD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CB85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9DA05F9"/>
    <w:multiLevelType w:val="hybridMultilevel"/>
    <w:tmpl w:val="40E84FE4"/>
    <w:lvl w:ilvl="0" w:tplc="22CC431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CFA78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DA6122C"/>
    <w:multiLevelType w:val="hybridMultilevel"/>
    <w:tmpl w:val="3C02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C230F"/>
    <w:multiLevelType w:val="hybridMultilevel"/>
    <w:tmpl w:val="7C36A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47CE5"/>
    <w:multiLevelType w:val="hybridMultilevel"/>
    <w:tmpl w:val="B1F6CEDC"/>
    <w:lvl w:ilvl="0" w:tplc="FFFFFFFF">
      <w:start w:val="1"/>
      <w:numFmt w:val="ideographDigital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BE16E7C"/>
    <w:multiLevelType w:val="hybridMultilevel"/>
    <w:tmpl w:val="AB5A21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447855"/>
    <w:multiLevelType w:val="hybridMultilevel"/>
    <w:tmpl w:val="3BFCBADC"/>
    <w:lvl w:ilvl="0" w:tplc="390010E6">
      <w:start w:val="1"/>
      <w:numFmt w:val="decimal"/>
      <w:lvlText w:val="%1)"/>
      <w:lvlJc w:val="left"/>
      <w:pPr>
        <w:ind w:left="720" w:hanging="360"/>
      </w:pPr>
    </w:lvl>
    <w:lvl w:ilvl="1" w:tplc="ABB01204">
      <w:start w:val="1"/>
      <w:numFmt w:val="decimal"/>
      <w:lvlText w:val="%2)"/>
      <w:lvlJc w:val="left"/>
      <w:pPr>
        <w:ind w:left="720" w:hanging="360"/>
      </w:pPr>
    </w:lvl>
    <w:lvl w:ilvl="2" w:tplc="86307862">
      <w:start w:val="1"/>
      <w:numFmt w:val="decimal"/>
      <w:lvlText w:val="%3)"/>
      <w:lvlJc w:val="left"/>
      <w:pPr>
        <w:ind w:left="720" w:hanging="360"/>
      </w:pPr>
    </w:lvl>
    <w:lvl w:ilvl="3" w:tplc="D6263254">
      <w:start w:val="1"/>
      <w:numFmt w:val="decimal"/>
      <w:lvlText w:val="%4)"/>
      <w:lvlJc w:val="left"/>
      <w:pPr>
        <w:ind w:left="720" w:hanging="360"/>
      </w:pPr>
    </w:lvl>
    <w:lvl w:ilvl="4" w:tplc="23920C70">
      <w:start w:val="1"/>
      <w:numFmt w:val="decimal"/>
      <w:lvlText w:val="%5)"/>
      <w:lvlJc w:val="left"/>
      <w:pPr>
        <w:ind w:left="720" w:hanging="360"/>
      </w:pPr>
    </w:lvl>
    <w:lvl w:ilvl="5" w:tplc="879E32FC">
      <w:start w:val="1"/>
      <w:numFmt w:val="decimal"/>
      <w:lvlText w:val="%6)"/>
      <w:lvlJc w:val="left"/>
      <w:pPr>
        <w:ind w:left="720" w:hanging="360"/>
      </w:pPr>
    </w:lvl>
    <w:lvl w:ilvl="6" w:tplc="61DE18A8">
      <w:start w:val="1"/>
      <w:numFmt w:val="decimal"/>
      <w:lvlText w:val="%7)"/>
      <w:lvlJc w:val="left"/>
      <w:pPr>
        <w:ind w:left="720" w:hanging="360"/>
      </w:pPr>
    </w:lvl>
    <w:lvl w:ilvl="7" w:tplc="5CD0084E">
      <w:start w:val="1"/>
      <w:numFmt w:val="decimal"/>
      <w:lvlText w:val="%8)"/>
      <w:lvlJc w:val="left"/>
      <w:pPr>
        <w:ind w:left="720" w:hanging="360"/>
      </w:pPr>
    </w:lvl>
    <w:lvl w:ilvl="8" w:tplc="0FBAAB0E">
      <w:start w:val="1"/>
      <w:numFmt w:val="decimal"/>
      <w:lvlText w:val="%9)"/>
      <w:lvlJc w:val="left"/>
      <w:pPr>
        <w:ind w:left="720" w:hanging="360"/>
      </w:pPr>
    </w:lvl>
  </w:abstractNum>
  <w:abstractNum w:abstractNumId="22" w15:restartNumberingAfterBreak="0">
    <w:nsid w:val="7FAF1FCE"/>
    <w:multiLevelType w:val="hybridMultilevel"/>
    <w:tmpl w:val="A36A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5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326046">
    <w:abstractNumId w:val="17"/>
  </w:num>
  <w:num w:numId="3" w16cid:durableId="1487629172">
    <w:abstractNumId w:val="9"/>
  </w:num>
  <w:num w:numId="4" w16cid:durableId="572201148">
    <w:abstractNumId w:val="10"/>
  </w:num>
  <w:num w:numId="5" w16cid:durableId="866871826">
    <w:abstractNumId w:val="21"/>
  </w:num>
  <w:num w:numId="6" w16cid:durableId="165479335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24782655">
    <w:abstractNumId w:val="5"/>
  </w:num>
  <w:num w:numId="8" w16cid:durableId="1960524107">
    <w:abstractNumId w:val="20"/>
  </w:num>
  <w:num w:numId="9" w16cid:durableId="1263950898">
    <w:abstractNumId w:val="12"/>
  </w:num>
  <w:num w:numId="10" w16cid:durableId="806969485">
    <w:abstractNumId w:val="16"/>
  </w:num>
  <w:num w:numId="11" w16cid:durableId="793671811">
    <w:abstractNumId w:val="2"/>
  </w:num>
  <w:num w:numId="12" w16cid:durableId="709765514">
    <w:abstractNumId w:val="19"/>
  </w:num>
  <w:num w:numId="13" w16cid:durableId="436026484">
    <w:abstractNumId w:val="1"/>
  </w:num>
  <w:num w:numId="14" w16cid:durableId="494762382">
    <w:abstractNumId w:val="4"/>
  </w:num>
  <w:num w:numId="15" w16cid:durableId="831678020">
    <w:abstractNumId w:val="13"/>
  </w:num>
  <w:num w:numId="16" w16cid:durableId="516507135">
    <w:abstractNumId w:val="11"/>
  </w:num>
  <w:num w:numId="17" w16cid:durableId="137455232">
    <w:abstractNumId w:val="3"/>
  </w:num>
  <w:num w:numId="18" w16cid:durableId="173496779">
    <w:abstractNumId w:val="0"/>
  </w:num>
  <w:num w:numId="19" w16cid:durableId="1065646520">
    <w:abstractNumId w:val="14"/>
  </w:num>
  <w:num w:numId="20" w16cid:durableId="1684739646">
    <w:abstractNumId w:val="22"/>
  </w:num>
  <w:num w:numId="21" w16cid:durableId="2057120235">
    <w:abstractNumId w:val="18"/>
  </w:num>
  <w:num w:numId="22" w16cid:durableId="1575236129">
    <w:abstractNumId w:val="6"/>
  </w:num>
  <w:num w:numId="23" w16cid:durableId="309798208">
    <w:abstractNumId w:val="7"/>
  </w:num>
  <w:num w:numId="24" w16cid:durableId="1578244050">
    <w:abstractNumId w:val="15"/>
  </w:num>
  <w:num w:numId="25" w16cid:durableId="147020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F3"/>
    <w:rsid w:val="0000032E"/>
    <w:rsid w:val="00010119"/>
    <w:rsid w:val="0001464F"/>
    <w:rsid w:val="00016C66"/>
    <w:rsid w:val="000359DB"/>
    <w:rsid w:val="00035C79"/>
    <w:rsid w:val="000462D2"/>
    <w:rsid w:val="00047CD3"/>
    <w:rsid w:val="00055403"/>
    <w:rsid w:val="000562FC"/>
    <w:rsid w:val="00066104"/>
    <w:rsid w:val="00070418"/>
    <w:rsid w:val="00081D0A"/>
    <w:rsid w:val="00082DCD"/>
    <w:rsid w:val="000A783D"/>
    <w:rsid w:val="000C47CE"/>
    <w:rsid w:val="000F4D85"/>
    <w:rsid w:val="00123CE8"/>
    <w:rsid w:val="0012599F"/>
    <w:rsid w:val="0014610A"/>
    <w:rsid w:val="00153811"/>
    <w:rsid w:val="00154AA0"/>
    <w:rsid w:val="00160CFB"/>
    <w:rsid w:val="00164831"/>
    <w:rsid w:val="001762F8"/>
    <w:rsid w:val="001848E2"/>
    <w:rsid w:val="00192D87"/>
    <w:rsid w:val="00194BAD"/>
    <w:rsid w:val="001A0F50"/>
    <w:rsid w:val="001A7B6A"/>
    <w:rsid w:val="001C25B9"/>
    <w:rsid w:val="001D3122"/>
    <w:rsid w:val="001D3623"/>
    <w:rsid w:val="001E1448"/>
    <w:rsid w:val="001F11F0"/>
    <w:rsid w:val="001F336C"/>
    <w:rsid w:val="00200D69"/>
    <w:rsid w:val="00226FAC"/>
    <w:rsid w:val="00227E49"/>
    <w:rsid w:val="002535F7"/>
    <w:rsid w:val="00253F25"/>
    <w:rsid w:val="00272E5E"/>
    <w:rsid w:val="00284E17"/>
    <w:rsid w:val="002D4C0D"/>
    <w:rsid w:val="002F00ED"/>
    <w:rsid w:val="002F1A6D"/>
    <w:rsid w:val="002F29BA"/>
    <w:rsid w:val="002F3ECC"/>
    <w:rsid w:val="00300CDE"/>
    <w:rsid w:val="00301BEB"/>
    <w:rsid w:val="00307EA4"/>
    <w:rsid w:val="003138F0"/>
    <w:rsid w:val="00321D38"/>
    <w:rsid w:val="00323B9C"/>
    <w:rsid w:val="003250DC"/>
    <w:rsid w:val="0034310A"/>
    <w:rsid w:val="00374D02"/>
    <w:rsid w:val="00392112"/>
    <w:rsid w:val="003A6052"/>
    <w:rsid w:val="003C30FA"/>
    <w:rsid w:val="003D1EAA"/>
    <w:rsid w:val="003F0A3A"/>
    <w:rsid w:val="00402DB8"/>
    <w:rsid w:val="00415708"/>
    <w:rsid w:val="0041573E"/>
    <w:rsid w:val="00436275"/>
    <w:rsid w:val="0044203A"/>
    <w:rsid w:val="0044393F"/>
    <w:rsid w:val="00445DBD"/>
    <w:rsid w:val="004460A4"/>
    <w:rsid w:val="00456B55"/>
    <w:rsid w:val="0046002F"/>
    <w:rsid w:val="004817B0"/>
    <w:rsid w:val="00494CE8"/>
    <w:rsid w:val="004C01C8"/>
    <w:rsid w:val="004C34DB"/>
    <w:rsid w:val="004C67F6"/>
    <w:rsid w:val="004D1B1B"/>
    <w:rsid w:val="004E3698"/>
    <w:rsid w:val="004F2B5C"/>
    <w:rsid w:val="00521D1B"/>
    <w:rsid w:val="00533271"/>
    <w:rsid w:val="0053474F"/>
    <w:rsid w:val="00535390"/>
    <w:rsid w:val="00545A7C"/>
    <w:rsid w:val="005753C9"/>
    <w:rsid w:val="005A0995"/>
    <w:rsid w:val="005B36FC"/>
    <w:rsid w:val="005B6D52"/>
    <w:rsid w:val="005C3E8B"/>
    <w:rsid w:val="005C4939"/>
    <w:rsid w:val="005C5D84"/>
    <w:rsid w:val="005C7C9A"/>
    <w:rsid w:val="005D22A6"/>
    <w:rsid w:val="005D5356"/>
    <w:rsid w:val="005E37E0"/>
    <w:rsid w:val="005F06B0"/>
    <w:rsid w:val="00600F99"/>
    <w:rsid w:val="00602B52"/>
    <w:rsid w:val="00604B36"/>
    <w:rsid w:val="00606E75"/>
    <w:rsid w:val="00610CB7"/>
    <w:rsid w:val="00623F35"/>
    <w:rsid w:val="00630216"/>
    <w:rsid w:val="00633F4E"/>
    <w:rsid w:val="00642B49"/>
    <w:rsid w:val="006562EA"/>
    <w:rsid w:val="00676120"/>
    <w:rsid w:val="006951A2"/>
    <w:rsid w:val="006D026A"/>
    <w:rsid w:val="006E2618"/>
    <w:rsid w:val="006E4013"/>
    <w:rsid w:val="006F471D"/>
    <w:rsid w:val="006F7FD7"/>
    <w:rsid w:val="00721AE6"/>
    <w:rsid w:val="0074113D"/>
    <w:rsid w:val="00755162"/>
    <w:rsid w:val="00765A58"/>
    <w:rsid w:val="00774E34"/>
    <w:rsid w:val="00796E45"/>
    <w:rsid w:val="007A4D5A"/>
    <w:rsid w:val="007A5B2D"/>
    <w:rsid w:val="007A7185"/>
    <w:rsid w:val="007B64A4"/>
    <w:rsid w:val="007C5475"/>
    <w:rsid w:val="007D4877"/>
    <w:rsid w:val="007F2BC0"/>
    <w:rsid w:val="00815150"/>
    <w:rsid w:val="0081531C"/>
    <w:rsid w:val="00815B4E"/>
    <w:rsid w:val="0083224B"/>
    <w:rsid w:val="0083260B"/>
    <w:rsid w:val="00833763"/>
    <w:rsid w:val="0083683C"/>
    <w:rsid w:val="00837006"/>
    <w:rsid w:val="0084523E"/>
    <w:rsid w:val="0086038E"/>
    <w:rsid w:val="00882415"/>
    <w:rsid w:val="00883B90"/>
    <w:rsid w:val="00890FCD"/>
    <w:rsid w:val="0089579F"/>
    <w:rsid w:val="008A74D7"/>
    <w:rsid w:val="008D0C7F"/>
    <w:rsid w:val="008D55CC"/>
    <w:rsid w:val="008E2052"/>
    <w:rsid w:val="008E3FB3"/>
    <w:rsid w:val="00901406"/>
    <w:rsid w:val="00925E25"/>
    <w:rsid w:val="009261A9"/>
    <w:rsid w:val="00943F68"/>
    <w:rsid w:val="0095268B"/>
    <w:rsid w:val="00954B3F"/>
    <w:rsid w:val="00963C4B"/>
    <w:rsid w:val="00983B7E"/>
    <w:rsid w:val="0098475D"/>
    <w:rsid w:val="00991023"/>
    <w:rsid w:val="009B4FE4"/>
    <w:rsid w:val="009C034B"/>
    <w:rsid w:val="009C24E2"/>
    <w:rsid w:val="009C5BDE"/>
    <w:rsid w:val="009D2FDB"/>
    <w:rsid w:val="009F2EBE"/>
    <w:rsid w:val="009F57B7"/>
    <w:rsid w:val="009F6B0B"/>
    <w:rsid w:val="00A07FC8"/>
    <w:rsid w:val="00A12678"/>
    <w:rsid w:val="00A13949"/>
    <w:rsid w:val="00A13D5C"/>
    <w:rsid w:val="00A36843"/>
    <w:rsid w:val="00A373D5"/>
    <w:rsid w:val="00A40B9C"/>
    <w:rsid w:val="00A4730C"/>
    <w:rsid w:val="00A54800"/>
    <w:rsid w:val="00A56FE7"/>
    <w:rsid w:val="00A57137"/>
    <w:rsid w:val="00A72D54"/>
    <w:rsid w:val="00A837DA"/>
    <w:rsid w:val="00A90F18"/>
    <w:rsid w:val="00AA369D"/>
    <w:rsid w:val="00AC09B0"/>
    <w:rsid w:val="00B36C7F"/>
    <w:rsid w:val="00B619B5"/>
    <w:rsid w:val="00B86176"/>
    <w:rsid w:val="00B87BDD"/>
    <w:rsid w:val="00B87DA6"/>
    <w:rsid w:val="00B92D4E"/>
    <w:rsid w:val="00B94E7C"/>
    <w:rsid w:val="00BC1CAB"/>
    <w:rsid w:val="00BC5742"/>
    <w:rsid w:val="00BD3442"/>
    <w:rsid w:val="00BD55A3"/>
    <w:rsid w:val="00BE5558"/>
    <w:rsid w:val="00C03F7A"/>
    <w:rsid w:val="00C30651"/>
    <w:rsid w:val="00C32640"/>
    <w:rsid w:val="00C47934"/>
    <w:rsid w:val="00C613E0"/>
    <w:rsid w:val="00C61701"/>
    <w:rsid w:val="00C61964"/>
    <w:rsid w:val="00C664F3"/>
    <w:rsid w:val="00C90FF5"/>
    <w:rsid w:val="00C92945"/>
    <w:rsid w:val="00CE2B6E"/>
    <w:rsid w:val="00CE3BC9"/>
    <w:rsid w:val="00CE745E"/>
    <w:rsid w:val="00CF6511"/>
    <w:rsid w:val="00CF72E4"/>
    <w:rsid w:val="00D0536F"/>
    <w:rsid w:val="00D3029E"/>
    <w:rsid w:val="00D34F60"/>
    <w:rsid w:val="00D4091F"/>
    <w:rsid w:val="00D43FCA"/>
    <w:rsid w:val="00D62E2C"/>
    <w:rsid w:val="00D72AC6"/>
    <w:rsid w:val="00D73DA6"/>
    <w:rsid w:val="00D939BD"/>
    <w:rsid w:val="00DA2223"/>
    <w:rsid w:val="00DC70E6"/>
    <w:rsid w:val="00DD3D4E"/>
    <w:rsid w:val="00DD496F"/>
    <w:rsid w:val="00DE5C65"/>
    <w:rsid w:val="00DF69BF"/>
    <w:rsid w:val="00E01392"/>
    <w:rsid w:val="00E0397E"/>
    <w:rsid w:val="00E4213D"/>
    <w:rsid w:val="00E519D4"/>
    <w:rsid w:val="00E5442A"/>
    <w:rsid w:val="00E84A02"/>
    <w:rsid w:val="00E9758C"/>
    <w:rsid w:val="00EA42E8"/>
    <w:rsid w:val="00EC008C"/>
    <w:rsid w:val="00EC2381"/>
    <w:rsid w:val="00ED1C63"/>
    <w:rsid w:val="00F0011A"/>
    <w:rsid w:val="00F14A5D"/>
    <w:rsid w:val="00F1748B"/>
    <w:rsid w:val="00F26A1A"/>
    <w:rsid w:val="00F27B9F"/>
    <w:rsid w:val="00F30A85"/>
    <w:rsid w:val="00F32E6E"/>
    <w:rsid w:val="00F4179F"/>
    <w:rsid w:val="00F56E31"/>
    <w:rsid w:val="00F57D6F"/>
    <w:rsid w:val="00F76368"/>
    <w:rsid w:val="00F80477"/>
    <w:rsid w:val="00F82556"/>
    <w:rsid w:val="00F92A1A"/>
    <w:rsid w:val="00F94316"/>
    <w:rsid w:val="00FA0904"/>
    <w:rsid w:val="00FD1112"/>
    <w:rsid w:val="00FD1D90"/>
    <w:rsid w:val="00FE23FB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B4D64"/>
  <w15:chartTrackingRefBased/>
  <w15:docId w15:val="{34A6D745-3AC5-4972-9187-B8A3C307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5D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160CFB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160CFB"/>
    <w:rPr>
      <w:rFonts w:ascii="Calibri" w:hAnsi="Calibri" w:cs="Calibri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B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B0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0536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5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FB3"/>
  </w:style>
  <w:style w:type="paragraph" w:styleId="Stopka">
    <w:name w:val="footer"/>
    <w:basedOn w:val="Normalny"/>
    <w:link w:val="Stopka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FB3"/>
  </w:style>
  <w:style w:type="character" w:styleId="Hipercze">
    <w:name w:val="Hyperlink"/>
    <w:basedOn w:val="Domylnaczcionkaakapitu"/>
    <w:uiPriority w:val="99"/>
    <w:unhideWhenUsed/>
    <w:rsid w:val="00765A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Odpowiedzi na pytania</vt:lpstr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pytanie</dc:title>
  <dc:subject/>
  <dc:creator>Wróblewski Rafał</dc:creator>
  <cp:keywords/>
  <dc:description/>
  <cp:lastModifiedBy>Wróblewski Rafał</cp:lastModifiedBy>
  <cp:revision>18</cp:revision>
  <dcterms:created xsi:type="dcterms:W3CDTF">2026-08-04T12:59:00Z</dcterms:created>
  <dcterms:modified xsi:type="dcterms:W3CDTF">2026-08-05T12:45:00Z</dcterms:modified>
</cp:coreProperties>
</file>