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2EBF7" w14:textId="77777777" w:rsidR="00CD2F92" w:rsidRPr="00E569BA" w:rsidRDefault="00CD2F92" w:rsidP="001541B2">
      <w:pPr>
        <w:jc w:val="both"/>
        <w:rPr>
          <w:rFonts w:ascii="Times New Roman" w:hAnsi="Times New Roman" w:cs="Times New Roman"/>
          <w:b/>
        </w:rPr>
      </w:pPr>
    </w:p>
    <w:p w14:paraId="1D814CC8" w14:textId="0FD77235" w:rsidR="00D80988" w:rsidRPr="00E569BA" w:rsidRDefault="00D80988" w:rsidP="001541B2">
      <w:pPr>
        <w:jc w:val="both"/>
        <w:rPr>
          <w:rFonts w:ascii="Times New Roman" w:hAnsi="Times New Roman" w:cs="Times New Roman"/>
          <w:b/>
        </w:rPr>
      </w:pPr>
      <w:r w:rsidRPr="00E569BA">
        <w:rPr>
          <w:rFonts w:ascii="Times New Roman" w:hAnsi="Times New Roman" w:cs="Times New Roman"/>
          <w:b/>
        </w:rPr>
        <w:t>PZ-26-</w:t>
      </w:r>
      <w:r w:rsidR="00B3729D" w:rsidRPr="00E569BA">
        <w:rPr>
          <w:rFonts w:ascii="Times New Roman" w:hAnsi="Times New Roman" w:cs="Times New Roman"/>
          <w:b/>
        </w:rPr>
        <w:t>1</w:t>
      </w:r>
      <w:r w:rsidR="008D6F2B" w:rsidRPr="00E569BA">
        <w:rPr>
          <w:rFonts w:ascii="Times New Roman" w:hAnsi="Times New Roman" w:cs="Times New Roman"/>
          <w:b/>
        </w:rPr>
        <w:t>4</w:t>
      </w:r>
      <w:r w:rsidRPr="00E569BA">
        <w:rPr>
          <w:rFonts w:ascii="Times New Roman" w:hAnsi="Times New Roman" w:cs="Times New Roman"/>
          <w:b/>
        </w:rPr>
        <w:t>d</w:t>
      </w:r>
      <w:r w:rsidR="00B533C5" w:rsidRPr="00E569BA">
        <w:rPr>
          <w:rFonts w:ascii="Times New Roman" w:hAnsi="Times New Roman" w:cs="Times New Roman"/>
          <w:b/>
        </w:rPr>
        <w:t xml:space="preserve">/26   </w:t>
      </w:r>
      <w:r w:rsidR="00B533C5" w:rsidRPr="00E569BA">
        <w:rPr>
          <w:rFonts w:ascii="Times New Roman" w:hAnsi="Times New Roman" w:cs="Times New Roman"/>
          <w:b/>
        </w:rPr>
        <w:tab/>
      </w:r>
      <w:r w:rsidR="00B533C5" w:rsidRPr="00E569BA">
        <w:rPr>
          <w:rFonts w:ascii="Times New Roman" w:hAnsi="Times New Roman" w:cs="Times New Roman"/>
          <w:b/>
        </w:rPr>
        <w:tab/>
      </w:r>
      <w:r w:rsidR="00B533C5" w:rsidRPr="00E569BA">
        <w:rPr>
          <w:rFonts w:ascii="Times New Roman" w:hAnsi="Times New Roman" w:cs="Times New Roman"/>
          <w:b/>
        </w:rPr>
        <w:tab/>
      </w:r>
      <w:r w:rsidR="00B533C5" w:rsidRPr="00E569BA">
        <w:rPr>
          <w:rFonts w:ascii="Times New Roman" w:hAnsi="Times New Roman" w:cs="Times New Roman"/>
          <w:b/>
        </w:rPr>
        <w:tab/>
      </w:r>
      <w:r w:rsidR="00B533C5" w:rsidRPr="00E569BA">
        <w:rPr>
          <w:rFonts w:ascii="Times New Roman" w:hAnsi="Times New Roman" w:cs="Times New Roman"/>
          <w:b/>
        </w:rPr>
        <w:tab/>
      </w:r>
      <w:r w:rsidR="00B533C5" w:rsidRPr="00E569BA">
        <w:rPr>
          <w:rFonts w:ascii="Times New Roman" w:hAnsi="Times New Roman" w:cs="Times New Roman"/>
          <w:b/>
        </w:rPr>
        <w:tab/>
      </w:r>
      <w:r w:rsidR="00B533C5" w:rsidRPr="00E569BA">
        <w:rPr>
          <w:rFonts w:ascii="Times New Roman" w:hAnsi="Times New Roman" w:cs="Times New Roman"/>
          <w:b/>
        </w:rPr>
        <w:tab/>
        <w:t>Załącznik nr 2 do SWZ</w:t>
      </w:r>
    </w:p>
    <w:p w14:paraId="3F8E74D8" w14:textId="77777777" w:rsidR="007829C6" w:rsidRPr="00E569BA" w:rsidRDefault="007829C6" w:rsidP="007829C6">
      <w:pPr>
        <w:ind w:left="2124" w:firstLine="708"/>
        <w:jc w:val="both"/>
        <w:rPr>
          <w:rFonts w:ascii="Times New Roman" w:hAnsi="Times New Roman" w:cs="Times New Roman"/>
          <w:b/>
        </w:rPr>
      </w:pPr>
    </w:p>
    <w:p w14:paraId="50ECD6A8" w14:textId="68C08876" w:rsidR="00752721" w:rsidRPr="00E569BA" w:rsidRDefault="00EF4337" w:rsidP="007829C6">
      <w:pPr>
        <w:ind w:left="2124" w:firstLine="708"/>
        <w:jc w:val="both"/>
        <w:rPr>
          <w:rFonts w:ascii="Times New Roman" w:hAnsi="Times New Roman" w:cs="Times New Roman"/>
        </w:rPr>
      </w:pPr>
      <w:r w:rsidRPr="00E569BA">
        <w:rPr>
          <w:rFonts w:ascii="Times New Roman" w:hAnsi="Times New Roman" w:cs="Times New Roman"/>
          <w:b/>
        </w:rPr>
        <w:t>OPIS PRZEDMIOTU ZAMÓWIENIA</w:t>
      </w:r>
      <w:r w:rsidR="00DC2C2A" w:rsidRPr="00E569BA">
        <w:rPr>
          <w:rFonts w:ascii="Times New Roman" w:hAnsi="Times New Roman" w:cs="Times New Roman"/>
          <w:b/>
        </w:rPr>
        <w:t xml:space="preserve"> </w:t>
      </w:r>
    </w:p>
    <w:p w14:paraId="5B330C2F" w14:textId="76AD3563" w:rsidR="008D6F2B" w:rsidRPr="00E569BA" w:rsidRDefault="00E569BA" w:rsidP="00E569B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569BA">
        <w:rPr>
          <w:rFonts w:ascii="Times New Roman" w:hAnsi="Times New Roman" w:cs="Times New Roman"/>
          <w:b/>
          <w:bCs/>
          <w:sz w:val="24"/>
          <w:szCs w:val="24"/>
        </w:rPr>
        <w:t>Dostawa i  instalacj</w:t>
      </w:r>
      <w:r w:rsidR="002E1B3D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E569BA">
        <w:rPr>
          <w:rFonts w:ascii="Times New Roman" w:hAnsi="Times New Roman" w:cs="Times New Roman"/>
          <w:b/>
          <w:bCs/>
          <w:sz w:val="24"/>
          <w:szCs w:val="24"/>
        </w:rPr>
        <w:t xml:space="preserve"> młynka kriogenicznego</w:t>
      </w:r>
      <w:r w:rsidRPr="00E569BA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do precyzyjnego mielenia próbek organicznych i nieorganicznych w warunkach temperatury ciekłego azotu</w:t>
      </w:r>
      <w:r w:rsidRPr="00E569BA">
        <w:rPr>
          <w:rFonts w:ascii="Times New Roman" w:hAnsi="Times New Roman" w:cs="Times New Roman"/>
          <w:b/>
          <w:bCs/>
          <w:sz w:val="24"/>
          <w:szCs w:val="24"/>
        </w:rPr>
        <w:t xml:space="preserve"> dla  </w:t>
      </w:r>
      <w:r w:rsidRPr="00E569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Centrum </w:t>
      </w:r>
      <w:proofErr w:type="spellStart"/>
      <w:r w:rsidRPr="00E569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Biogospodarki</w:t>
      </w:r>
      <w:proofErr w:type="spellEnd"/>
      <w:r w:rsidRPr="00E569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 </w:t>
      </w:r>
      <w:proofErr w:type="spellStart"/>
      <w:r w:rsidRPr="00E569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Ekoinnowacji</w:t>
      </w:r>
      <w:proofErr w:type="spellEnd"/>
      <w:r w:rsidRPr="00E569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Pr="00E569BA">
        <w:rPr>
          <w:rFonts w:ascii="Times New Roman" w:hAnsi="Times New Roman" w:cs="Times New Roman"/>
          <w:b/>
          <w:bCs/>
          <w:sz w:val="24"/>
          <w:szCs w:val="24"/>
        </w:rPr>
        <w:t>Sieci Badawczej Łukasiewicz - Instytutu Technologii Eksploatacji</w:t>
      </w:r>
    </w:p>
    <w:p w14:paraId="50675A2A" w14:textId="77777777" w:rsidR="008D6F2B" w:rsidRPr="00E569BA" w:rsidRDefault="008D6F2B" w:rsidP="008D6F2B">
      <w:pPr>
        <w:keepNext/>
        <w:spacing w:line="360" w:lineRule="auto"/>
        <w:jc w:val="both"/>
        <w:rPr>
          <w:rFonts w:ascii="Times New Roman" w:hAnsi="Times New Roman" w:cs="Times New Roman"/>
          <w:b/>
          <w:u w:val="single"/>
        </w:rPr>
      </w:pPr>
      <w:r w:rsidRPr="00E569BA">
        <w:rPr>
          <w:rFonts w:ascii="Times New Roman" w:hAnsi="Times New Roman" w:cs="Times New Roman"/>
          <w:b/>
          <w:u w:val="single"/>
        </w:rPr>
        <w:t>Wymagania ogólne:</w:t>
      </w:r>
    </w:p>
    <w:p w14:paraId="27FAD719" w14:textId="77777777" w:rsidR="008D6F2B" w:rsidRPr="00E569BA" w:rsidRDefault="008D6F2B" w:rsidP="008D6F2B">
      <w:pPr>
        <w:pStyle w:val="TableText"/>
        <w:numPr>
          <w:ilvl w:val="0"/>
          <w:numId w:val="17"/>
        </w:numPr>
        <w:suppressAutoHyphens/>
        <w:autoSpaceDN/>
        <w:adjustRightInd/>
        <w:spacing w:line="360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E569BA">
        <w:rPr>
          <w:rFonts w:ascii="Times New Roman" w:hAnsi="Times New Roman" w:cs="Times New Roman"/>
          <w:sz w:val="22"/>
          <w:szCs w:val="22"/>
        </w:rPr>
        <w:t>mielenie próbek przy użyciu metalowego trzpienia poruszającego się magnetycznie wewnątrz naczynia; trzpień jako jedyny element poruszający się w urządzeniu; niedopuszczalne są kulki jako element mielący</w:t>
      </w:r>
    </w:p>
    <w:p w14:paraId="5D1AABC1" w14:textId="77777777" w:rsidR="008D6F2B" w:rsidRPr="00E569BA" w:rsidRDefault="008D6F2B" w:rsidP="008D6F2B">
      <w:pPr>
        <w:pStyle w:val="TableText"/>
        <w:numPr>
          <w:ilvl w:val="0"/>
          <w:numId w:val="17"/>
        </w:numPr>
        <w:suppressAutoHyphens/>
        <w:autoSpaceDN/>
        <w:adjustRightInd/>
        <w:spacing w:line="360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E569BA">
        <w:rPr>
          <w:rFonts w:ascii="Times New Roman" w:hAnsi="Times New Roman" w:cs="Times New Roman"/>
          <w:sz w:val="22"/>
          <w:szCs w:val="22"/>
        </w:rPr>
        <w:t>wstępne zamrażanie próbek i utrzymywanie ich przez cały okres mielenia w niskiej temperaturze poprzez zanurzenie wraz z naczynkiem w ciekłym azocie; niedopuszczalne jest jedynie omywanie naczynka ciekłym azotem</w:t>
      </w:r>
    </w:p>
    <w:p w14:paraId="633BE480" w14:textId="77777777" w:rsidR="008D6F2B" w:rsidRPr="00E569BA" w:rsidRDefault="008D6F2B" w:rsidP="008D6F2B">
      <w:pPr>
        <w:pStyle w:val="TableText"/>
        <w:numPr>
          <w:ilvl w:val="0"/>
          <w:numId w:val="17"/>
        </w:numPr>
        <w:suppressAutoHyphens/>
        <w:autoSpaceDN/>
        <w:adjustRightInd/>
        <w:spacing w:line="360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E569BA">
        <w:rPr>
          <w:rFonts w:ascii="Times New Roman" w:hAnsi="Times New Roman" w:cs="Times New Roman"/>
          <w:sz w:val="22"/>
          <w:szCs w:val="22"/>
        </w:rPr>
        <w:t xml:space="preserve">elektroniczny, </w:t>
      </w:r>
      <w:proofErr w:type="spellStart"/>
      <w:r w:rsidRPr="00E569BA">
        <w:rPr>
          <w:rFonts w:ascii="Times New Roman" w:hAnsi="Times New Roman" w:cs="Times New Roman"/>
          <w:sz w:val="22"/>
          <w:szCs w:val="22"/>
        </w:rPr>
        <w:t>demontowalny</w:t>
      </w:r>
      <w:proofErr w:type="spellEnd"/>
      <w:r w:rsidRPr="00E569BA">
        <w:rPr>
          <w:rFonts w:ascii="Times New Roman" w:hAnsi="Times New Roman" w:cs="Times New Roman"/>
          <w:sz w:val="22"/>
          <w:szCs w:val="22"/>
        </w:rPr>
        <w:t xml:space="preserve"> panel sterujący wyświetlający co najmniej: nazwę cyklu mielenia, bieżący status mielenia, czas wymrażania, czas mielenia w poszczególnych cyklach oraz częstotliwość pracy trzpienia/rozdrabniacza</w:t>
      </w:r>
    </w:p>
    <w:p w14:paraId="0BB9F718" w14:textId="77777777" w:rsidR="008D6F2B" w:rsidRPr="00E569BA" w:rsidRDefault="008D6F2B" w:rsidP="008D6F2B">
      <w:pPr>
        <w:pStyle w:val="TableText"/>
        <w:numPr>
          <w:ilvl w:val="0"/>
          <w:numId w:val="17"/>
        </w:numPr>
        <w:suppressAutoHyphens/>
        <w:autoSpaceDN/>
        <w:adjustRightInd/>
        <w:spacing w:line="360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E569BA">
        <w:rPr>
          <w:rFonts w:ascii="Times New Roman" w:hAnsi="Times New Roman" w:cs="Times New Roman"/>
          <w:sz w:val="22"/>
          <w:szCs w:val="22"/>
        </w:rPr>
        <w:t xml:space="preserve">możliwość programowania cykli pracy młynka: liczby cykli, czasu wstępnego wychładzania próbki, czasu mielenia oraz czasu </w:t>
      </w:r>
      <w:proofErr w:type="spellStart"/>
      <w:r w:rsidRPr="00E569BA">
        <w:rPr>
          <w:rFonts w:ascii="Times New Roman" w:hAnsi="Times New Roman" w:cs="Times New Roman"/>
          <w:sz w:val="22"/>
          <w:szCs w:val="22"/>
        </w:rPr>
        <w:t>dochładzania</w:t>
      </w:r>
      <w:proofErr w:type="spellEnd"/>
      <w:r w:rsidRPr="00E569BA">
        <w:rPr>
          <w:rFonts w:ascii="Times New Roman" w:hAnsi="Times New Roman" w:cs="Times New Roman"/>
          <w:sz w:val="22"/>
          <w:szCs w:val="22"/>
        </w:rPr>
        <w:t xml:space="preserve"> próbki pomiędzy </w:t>
      </w:r>
      <w:proofErr w:type="spellStart"/>
      <w:r w:rsidRPr="00E569BA">
        <w:rPr>
          <w:rFonts w:ascii="Times New Roman" w:hAnsi="Times New Roman" w:cs="Times New Roman"/>
          <w:sz w:val="22"/>
          <w:szCs w:val="22"/>
        </w:rPr>
        <w:t>mieleniami</w:t>
      </w:r>
      <w:proofErr w:type="spellEnd"/>
    </w:p>
    <w:p w14:paraId="7848F91B" w14:textId="77777777" w:rsidR="008D6F2B" w:rsidRPr="00E569BA" w:rsidRDefault="008D6F2B" w:rsidP="008D6F2B">
      <w:pPr>
        <w:pStyle w:val="TableText"/>
        <w:numPr>
          <w:ilvl w:val="0"/>
          <w:numId w:val="17"/>
        </w:numPr>
        <w:suppressAutoHyphens/>
        <w:autoSpaceDN/>
        <w:adjustRightInd/>
        <w:spacing w:line="360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E569BA">
        <w:rPr>
          <w:rFonts w:ascii="Times New Roman" w:hAnsi="Times New Roman" w:cs="Times New Roman"/>
          <w:sz w:val="22"/>
          <w:szCs w:val="22"/>
        </w:rPr>
        <w:t>pamięć urządzenia dla minimum 10 różnych programów/cykli mielenia, które można edytować, nazwać i zapisać</w:t>
      </w:r>
    </w:p>
    <w:p w14:paraId="22897327" w14:textId="77777777" w:rsidR="008D6F2B" w:rsidRPr="00E569BA" w:rsidRDefault="008D6F2B" w:rsidP="008D6F2B">
      <w:pPr>
        <w:pStyle w:val="TableText"/>
        <w:numPr>
          <w:ilvl w:val="0"/>
          <w:numId w:val="17"/>
        </w:numPr>
        <w:suppressAutoHyphens/>
        <w:autoSpaceDN/>
        <w:adjustRightInd/>
        <w:spacing w:line="360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E569BA">
        <w:rPr>
          <w:rFonts w:ascii="Times New Roman" w:hAnsi="Times New Roman" w:cs="Times New Roman"/>
          <w:sz w:val="22"/>
          <w:szCs w:val="22"/>
        </w:rPr>
        <w:t>możliwość zmiany szybkości/częstotliwości pracy trzpienia w trakcie mielenia</w:t>
      </w:r>
    </w:p>
    <w:p w14:paraId="0E1359D7" w14:textId="77777777" w:rsidR="008D6F2B" w:rsidRPr="00E569BA" w:rsidRDefault="008D6F2B" w:rsidP="008D6F2B">
      <w:pPr>
        <w:pStyle w:val="TableText"/>
        <w:numPr>
          <w:ilvl w:val="0"/>
          <w:numId w:val="17"/>
        </w:numPr>
        <w:suppressAutoHyphens/>
        <w:autoSpaceDN/>
        <w:adjustRightInd/>
        <w:spacing w:line="360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E569BA">
        <w:rPr>
          <w:rFonts w:ascii="Times New Roman" w:hAnsi="Times New Roman" w:cs="Times New Roman"/>
          <w:sz w:val="22"/>
          <w:szCs w:val="22"/>
        </w:rPr>
        <w:t>czujnik poziomu ciekłego azotu zabezpieczający próbkę przed ogrzaniem</w:t>
      </w:r>
    </w:p>
    <w:p w14:paraId="176A4933" w14:textId="77777777" w:rsidR="008D6F2B" w:rsidRPr="00E569BA" w:rsidRDefault="008D6F2B" w:rsidP="008D6F2B">
      <w:pPr>
        <w:pStyle w:val="TableText"/>
        <w:numPr>
          <w:ilvl w:val="0"/>
          <w:numId w:val="17"/>
        </w:numPr>
        <w:suppressAutoHyphens/>
        <w:autoSpaceDN/>
        <w:adjustRightInd/>
        <w:spacing w:line="360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E569BA">
        <w:rPr>
          <w:rFonts w:ascii="Times New Roman" w:hAnsi="Times New Roman" w:cs="Times New Roman"/>
          <w:sz w:val="22"/>
          <w:szCs w:val="22"/>
        </w:rPr>
        <w:t>czujnik otwarcia pokrywy urządzenia dla bezpieczeństwa pracy operatora</w:t>
      </w:r>
    </w:p>
    <w:p w14:paraId="4BBBD44A" w14:textId="4189A657" w:rsidR="008D6F2B" w:rsidRPr="00D34C69" w:rsidRDefault="008D6F2B" w:rsidP="008D6F2B">
      <w:pPr>
        <w:pStyle w:val="TableText"/>
        <w:numPr>
          <w:ilvl w:val="0"/>
          <w:numId w:val="17"/>
        </w:numPr>
        <w:suppressAutoHyphens/>
        <w:autoSpaceDN/>
        <w:adjustRightInd/>
        <w:spacing w:line="360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E569BA">
        <w:rPr>
          <w:rFonts w:ascii="Times New Roman" w:hAnsi="Times New Roman" w:cs="Times New Roman"/>
          <w:sz w:val="22"/>
          <w:szCs w:val="22"/>
        </w:rPr>
        <w:t>naczynka do mielenia w pełni rozbieralne, umożliwiające łatwe mycie i dezynfekcję</w:t>
      </w:r>
    </w:p>
    <w:p w14:paraId="7FCBEDD3" w14:textId="77777777" w:rsidR="008D6F2B" w:rsidRPr="00E569BA" w:rsidRDefault="008D6F2B" w:rsidP="008D6F2B">
      <w:pPr>
        <w:keepNext/>
        <w:spacing w:line="360" w:lineRule="auto"/>
        <w:jc w:val="both"/>
        <w:rPr>
          <w:rFonts w:ascii="Times New Roman" w:hAnsi="Times New Roman" w:cs="Times New Roman"/>
          <w:b/>
          <w:u w:val="single"/>
        </w:rPr>
      </w:pPr>
      <w:r w:rsidRPr="00E569BA">
        <w:rPr>
          <w:rFonts w:ascii="Times New Roman" w:hAnsi="Times New Roman" w:cs="Times New Roman"/>
          <w:b/>
          <w:u w:val="single"/>
        </w:rPr>
        <w:t>Parametry szczegółowe:</w:t>
      </w:r>
    </w:p>
    <w:p w14:paraId="4D6FBAC7" w14:textId="77777777" w:rsidR="008D6F2B" w:rsidRPr="00E569BA" w:rsidRDefault="008D6F2B" w:rsidP="008D6F2B">
      <w:pPr>
        <w:pStyle w:val="TableText"/>
        <w:numPr>
          <w:ilvl w:val="0"/>
          <w:numId w:val="17"/>
        </w:numPr>
        <w:suppressAutoHyphens/>
        <w:autoSpaceDN/>
        <w:adjustRightInd/>
        <w:spacing w:line="360" w:lineRule="auto"/>
        <w:ind w:left="426" w:hanging="426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569BA">
        <w:rPr>
          <w:rFonts w:ascii="Times New Roman" w:hAnsi="Times New Roman" w:cs="Times New Roman"/>
          <w:sz w:val="22"/>
          <w:szCs w:val="22"/>
        </w:rPr>
        <w:t>urządzenie musi być przystosowane do pracy z naczyniami o nominalnej pojemności 175 ml, 20 ml i 0,5 ml</w:t>
      </w:r>
    </w:p>
    <w:p w14:paraId="525D3956" w14:textId="77777777" w:rsidR="008D6F2B" w:rsidRPr="00E569BA" w:rsidRDefault="008D6F2B" w:rsidP="008D6F2B">
      <w:pPr>
        <w:pStyle w:val="TableText"/>
        <w:numPr>
          <w:ilvl w:val="0"/>
          <w:numId w:val="17"/>
        </w:numPr>
        <w:suppressAutoHyphens/>
        <w:autoSpaceDN/>
        <w:adjustRightInd/>
        <w:spacing w:line="360" w:lineRule="auto"/>
        <w:ind w:left="426" w:hanging="426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569BA">
        <w:rPr>
          <w:rFonts w:ascii="Times New Roman" w:hAnsi="Times New Roman" w:cs="Times New Roman"/>
          <w:bCs/>
          <w:sz w:val="22"/>
          <w:szCs w:val="22"/>
        </w:rPr>
        <w:t>możliwość równoczesnego mielenia 2 próbek w naczynkach o pojemności co najmniej 175 ml lub minimum 8 różnych próbek w 8 oddzielnych naczynkach o pojemności co najmniej 20 ml, opcjonalnie możliwość mielenia 24 próbek w naczyniach o pojemności 0,5 ml</w:t>
      </w:r>
    </w:p>
    <w:p w14:paraId="5D6D784C" w14:textId="77777777" w:rsidR="008D6F2B" w:rsidRPr="00E569BA" w:rsidRDefault="008D6F2B" w:rsidP="008D6F2B">
      <w:pPr>
        <w:pStyle w:val="TableText"/>
        <w:numPr>
          <w:ilvl w:val="0"/>
          <w:numId w:val="18"/>
        </w:numPr>
        <w:suppressAutoHyphens/>
        <w:autoSpaceDN/>
        <w:adjustRightInd/>
        <w:spacing w:line="360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E569BA">
        <w:rPr>
          <w:rFonts w:ascii="Times New Roman" w:hAnsi="Times New Roman" w:cs="Times New Roman"/>
          <w:sz w:val="22"/>
          <w:szCs w:val="22"/>
        </w:rPr>
        <w:t>wymiary zewnętrzne urządzenia: nie większe niż 55,0 x 50,8 x 64,8 cm</w:t>
      </w:r>
    </w:p>
    <w:p w14:paraId="4BACF691" w14:textId="77777777" w:rsidR="008D6F2B" w:rsidRPr="00E569BA" w:rsidRDefault="008D6F2B" w:rsidP="008D6F2B">
      <w:pPr>
        <w:pStyle w:val="TableText"/>
        <w:numPr>
          <w:ilvl w:val="0"/>
          <w:numId w:val="18"/>
        </w:numPr>
        <w:suppressAutoHyphens/>
        <w:autoSpaceDN/>
        <w:adjustRightInd/>
        <w:spacing w:line="360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E569BA">
        <w:rPr>
          <w:rFonts w:ascii="Times New Roman" w:hAnsi="Times New Roman" w:cs="Times New Roman"/>
          <w:sz w:val="22"/>
          <w:szCs w:val="22"/>
        </w:rPr>
        <w:t xml:space="preserve">zasilanie: 230 V / 50 </w:t>
      </w:r>
      <w:proofErr w:type="spellStart"/>
      <w:r w:rsidRPr="00E569BA">
        <w:rPr>
          <w:rFonts w:ascii="Times New Roman" w:hAnsi="Times New Roman" w:cs="Times New Roman"/>
          <w:sz w:val="22"/>
          <w:szCs w:val="22"/>
        </w:rPr>
        <w:t>Hz</w:t>
      </w:r>
      <w:proofErr w:type="spellEnd"/>
    </w:p>
    <w:p w14:paraId="457BF54A" w14:textId="77777777" w:rsidR="008D6F2B" w:rsidRPr="00E569BA" w:rsidRDefault="008D6F2B" w:rsidP="008D6F2B">
      <w:pPr>
        <w:pStyle w:val="TableText"/>
        <w:numPr>
          <w:ilvl w:val="0"/>
          <w:numId w:val="18"/>
        </w:numPr>
        <w:suppressAutoHyphens/>
        <w:autoSpaceDN/>
        <w:adjustRightInd/>
        <w:spacing w:line="360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E569BA">
        <w:rPr>
          <w:rFonts w:ascii="Times New Roman" w:hAnsi="Times New Roman" w:cs="Times New Roman"/>
          <w:sz w:val="22"/>
          <w:szCs w:val="22"/>
        </w:rPr>
        <w:lastRenderedPageBreak/>
        <w:t>materiał konstrukcyjny obudowy urządzenia: metal, plastik</w:t>
      </w:r>
    </w:p>
    <w:p w14:paraId="3F7DDED7" w14:textId="77777777" w:rsidR="008D6F2B" w:rsidRPr="00E569BA" w:rsidRDefault="008D6F2B" w:rsidP="008D6F2B">
      <w:pPr>
        <w:pStyle w:val="TableText"/>
        <w:numPr>
          <w:ilvl w:val="0"/>
          <w:numId w:val="18"/>
        </w:numPr>
        <w:suppressAutoHyphens/>
        <w:autoSpaceDN/>
        <w:adjustRightInd/>
        <w:spacing w:line="360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E569BA">
        <w:rPr>
          <w:rFonts w:ascii="Times New Roman" w:hAnsi="Times New Roman" w:cs="Times New Roman"/>
          <w:sz w:val="22"/>
          <w:szCs w:val="22"/>
        </w:rPr>
        <w:t>materiał konstrukcyjny wnętrza urządzenia: aluminium</w:t>
      </w:r>
    </w:p>
    <w:p w14:paraId="5ADAB878" w14:textId="77777777" w:rsidR="008D6F2B" w:rsidRPr="00E569BA" w:rsidRDefault="008D6F2B" w:rsidP="008D6F2B">
      <w:pPr>
        <w:pStyle w:val="TableText"/>
        <w:numPr>
          <w:ilvl w:val="0"/>
          <w:numId w:val="18"/>
        </w:numPr>
        <w:suppressAutoHyphens/>
        <w:autoSpaceDN/>
        <w:adjustRightInd/>
        <w:spacing w:line="360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E569BA">
        <w:rPr>
          <w:rFonts w:ascii="Times New Roman" w:hAnsi="Times New Roman" w:cs="Times New Roman"/>
          <w:sz w:val="22"/>
          <w:szCs w:val="22"/>
        </w:rPr>
        <w:t>wielkość wyświetlacza panelu sterującego: nie mniejszy niż 7 cali</w:t>
      </w:r>
    </w:p>
    <w:p w14:paraId="20D7891E" w14:textId="329FCD9A" w:rsidR="008D6F2B" w:rsidRPr="00D34C69" w:rsidRDefault="008D6F2B" w:rsidP="008D6F2B">
      <w:pPr>
        <w:pStyle w:val="TableText"/>
        <w:numPr>
          <w:ilvl w:val="0"/>
          <w:numId w:val="18"/>
        </w:numPr>
        <w:suppressAutoHyphens/>
        <w:autoSpaceDN/>
        <w:adjustRightInd/>
        <w:spacing w:line="360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E569BA">
        <w:rPr>
          <w:rFonts w:ascii="Times New Roman" w:hAnsi="Times New Roman" w:cs="Times New Roman"/>
          <w:sz w:val="22"/>
          <w:szCs w:val="22"/>
        </w:rPr>
        <w:t>masa urządzenia nie większa niż 47 kg</w:t>
      </w:r>
    </w:p>
    <w:p w14:paraId="07B414C0" w14:textId="77777777" w:rsidR="008D6F2B" w:rsidRPr="00D34C69" w:rsidRDefault="008D6F2B" w:rsidP="008D6F2B">
      <w:pPr>
        <w:keepNext/>
        <w:spacing w:line="360" w:lineRule="auto"/>
        <w:jc w:val="both"/>
        <w:rPr>
          <w:rFonts w:ascii="Times New Roman" w:hAnsi="Times New Roman" w:cs="Times New Roman"/>
          <w:b/>
          <w:u w:val="single"/>
        </w:rPr>
      </w:pPr>
      <w:r w:rsidRPr="00D34C69">
        <w:rPr>
          <w:rFonts w:ascii="Times New Roman" w:hAnsi="Times New Roman" w:cs="Times New Roman"/>
          <w:b/>
          <w:u w:val="single"/>
        </w:rPr>
        <w:t xml:space="preserve">Elementy wyposażenia: </w:t>
      </w:r>
    </w:p>
    <w:p w14:paraId="228CBCDA" w14:textId="77777777" w:rsidR="008D6F2B" w:rsidRPr="00E569BA" w:rsidRDefault="008D6F2B" w:rsidP="008D6F2B">
      <w:pPr>
        <w:numPr>
          <w:ilvl w:val="0"/>
          <w:numId w:val="1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Cs/>
        </w:rPr>
      </w:pPr>
      <w:r w:rsidRPr="00E569BA">
        <w:rPr>
          <w:rFonts w:ascii="Times New Roman" w:hAnsi="Times New Roman" w:cs="Times New Roman"/>
          <w:bCs/>
        </w:rPr>
        <w:t>co najmniej 4 zestawy zawierające po 4 szt. naczynek do mielenia o pojemności nominalnej 175 ml, wykonane z przezroczystego poliwęglanu umożliwiającego wizualne sprawdzenie stanu rozdrobnienia próbki w trakcie mielenia, stalowy trzpień/rozdrabniacz oraz zatyczki wykonane z hartowanej stali nierdzewnej</w:t>
      </w:r>
    </w:p>
    <w:p w14:paraId="0C35CC64" w14:textId="77777777" w:rsidR="008D6F2B" w:rsidRPr="00E569BA" w:rsidRDefault="008D6F2B" w:rsidP="008D6F2B">
      <w:pPr>
        <w:numPr>
          <w:ilvl w:val="0"/>
          <w:numId w:val="1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Cs/>
        </w:rPr>
      </w:pPr>
      <w:r w:rsidRPr="00E569BA">
        <w:rPr>
          <w:rFonts w:ascii="Times New Roman" w:hAnsi="Times New Roman" w:cs="Times New Roman"/>
          <w:bCs/>
        </w:rPr>
        <w:t>rękawice kriogeniczne w rozmiarze uniwersalnym – co najmniej 1 para</w:t>
      </w:r>
    </w:p>
    <w:p w14:paraId="06EEDFF7" w14:textId="77777777" w:rsidR="008D6F2B" w:rsidRPr="00E569BA" w:rsidRDefault="008D6F2B" w:rsidP="008D6F2B">
      <w:pPr>
        <w:numPr>
          <w:ilvl w:val="0"/>
          <w:numId w:val="1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Cs/>
        </w:rPr>
      </w:pPr>
      <w:r w:rsidRPr="00E569BA">
        <w:rPr>
          <w:rFonts w:ascii="Times New Roman" w:hAnsi="Times New Roman" w:cs="Times New Roman"/>
          <w:bCs/>
        </w:rPr>
        <w:t>statyw na dostarczone w zestawie naczynka do mielenia – co najmniej 1 szt.</w:t>
      </w:r>
    </w:p>
    <w:p w14:paraId="1512ACB9" w14:textId="77777777" w:rsidR="008D6F2B" w:rsidRPr="00E569BA" w:rsidRDefault="008D6F2B" w:rsidP="008D6F2B">
      <w:pPr>
        <w:numPr>
          <w:ilvl w:val="0"/>
          <w:numId w:val="1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Cs/>
        </w:rPr>
      </w:pPr>
      <w:r w:rsidRPr="00E569BA">
        <w:rPr>
          <w:rFonts w:ascii="Times New Roman" w:hAnsi="Times New Roman" w:cs="Times New Roman"/>
          <w:bCs/>
        </w:rPr>
        <w:t>otwieracz do naczynek do mielenia o pojemności nominalnej175 ml – co najmniej 1 szt.</w:t>
      </w:r>
    </w:p>
    <w:p w14:paraId="220A6D2B" w14:textId="708E6C64" w:rsidR="008D6F2B" w:rsidRPr="00D34C69" w:rsidRDefault="008D6F2B" w:rsidP="008D6F2B">
      <w:pPr>
        <w:numPr>
          <w:ilvl w:val="0"/>
          <w:numId w:val="1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Cs/>
        </w:rPr>
      </w:pPr>
      <w:r w:rsidRPr="00E569BA">
        <w:rPr>
          <w:rFonts w:ascii="Times New Roman" w:hAnsi="Times New Roman" w:cs="Times New Roman"/>
          <w:bCs/>
        </w:rPr>
        <w:t>zestaw zamiennych tubusów poliwęglanowych do naczynek o pojemności nominalnej175 ml co najmniej 20 szt.</w:t>
      </w:r>
    </w:p>
    <w:p w14:paraId="050AE224" w14:textId="77777777" w:rsidR="008D6F2B" w:rsidRPr="00D34C69" w:rsidRDefault="008D6F2B" w:rsidP="008D6F2B">
      <w:pPr>
        <w:keepNext/>
        <w:spacing w:line="360" w:lineRule="auto"/>
        <w:jc w:val="both"/>
        <w:rPr>
          <w:rFonts w:ascii="Times New Roman" w:hAnsi="Times New Roman" w:cs="Times New Roman"/>
          <w:b/>
        </w:rPr>
      </w:pPr>
      <w:r w:rsidRPr="00D34C69">
        <w:rPr>
          <w:rFonts w:ascii="Times New Roman" w:hAnsi="Times New Roman" w:cs="Times New Roman"/>
          <w:b/>
          <w:u w:val="single"/>
        </w:rPr>
        <w:t>Dokumentacja:</w:t>
      </w:r>
    </w:p>
    <w:p w14:paraId="3D9038EA" w14:textId="43DE2FC8" w:rsidR="008D6F2B" w:rsidRPr="00D34C69" w:rsidRDefault="008D6F2B" w:rsidP="008D6F2B">
      <w:pPr>
        <w:numPr>
          <w:ilvl w:val="0"/>
          <w:numId w:val="1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bCs/>
        </w:rPr>
      </w:pPr>
      <w:r w:rsidRPr="00E569BA">
        <w:rPr>
          <w:rFonts w:ascii="Times New Roman" w:hAnsi="Times New Roman" w:cs="Times New Roman"/>
        </w:rPr>
        <w:t xml:space="preserve">oznakowanie znakiem CE i </w:t>
      </w:r>
      <w:proofErr w:type="spellStart"/>
      <w:r w:rsidRPr="00E569BA">
        <w:rPr>
          <w:rFonts w:ascii="Times New Roman" w:hAnsi="Times New Roman" w:cs="Times New Roman"/>
        </w:rPr>
        <w:t>RoHS</w:t>
      </w:r>
      <w:proofErr w:type="spellEnd"/>
    </w:p>
    <w:p w14:paraId="60E42B9E" w14:textId="77777777" w:rsidR="008D6F2B" w:rsidRPr="00D34C69" w:rsidRDefault="008D6F2B" w:rsidP="008D6F2B">
      <w:pPr>
        <w:keepNext/>
        <w:spacing w:line="360" w:lineRule="auto"/>
        <w:jc w:val="both"/>
        <w:rPr>
          <w:rFonts w:ascii="Times New Roman" w:hAnsi="Times New Roman" w:cs="Times New Roman"/>
          <w:b/>
          <w:u w:val="single"/>
        </w:rPr>
      </w:pPr>
      <w:r w:rsidRPr="00D34C69">
        <w:rPr>
          <w:rFonts w:ascii="Times New Roman" w:hAnsi="Times New Roman" w:cs="Times New Roman"/>
          <w:b/>
          <w:u w:val="single"/>
        </w:rPr>
        <w:t>Gwarancja:</w:t>
      </w:r>
    </w:p>
    <w:p w14:paraId="020A0427" w14:textId="44D397AB" w:rsidR="008D6F2B" w:rsidRPr="00D34C69" w:rsidRDefault="008D6F2B" w:rsidP="008D6F2B">
      <w:pPr>
        <w:numPr>
          <w:ilvl w:val="0"/>
          <w:numId w:val="1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E569BA">
        <w:rPr>
          <w:rFonts w:ascii="Times New Roman" w:hAnsi="Times New Roman" w:cs="Times New Roman"/>
        </w:rPr>
        <w:t>24 miesiące</w:t>
      </w:r>
    </w:p>
    <w:p w14:paraId="554DF2FB" w14:textId="77777777" w:rsidR="008D6F2B" w:rsidRPr="00D34C69" w:rsidRDefault="008D6F2B" w:rsidP="008D6F2B">
      <w:pPr>
        <w:keepNext/>
        <w:spacing w:line="360" w:lineRule="auto"/>
        <w:jc w:val="both"/>
        <w:rPr>
          <w:rFonts w:ascii="Times New Roman" w:hAnsi="Times New Roman" w:cs="Times New Roman"/>
          <w:b/>
          <w:u w:val="single"/>
        </w:rPr>
      </w:pPr>
      <w:r w:rsidRPr="00D34C69">
        <w:rPr>
          <w:rFonts w:ascii="Times New Roman" w:hAnsi="Times New Roman" w:cs="Times New Roman"/>
          <w:b/>
          <w:u w:val="single"/>
        </w:rPr>
        <w:t>Serwis:</w:t>
      </w:r>
    </w:p>
    <w:p w14:paraId="0E6E45E9" w14:textId="03CDD4D1" w:rsidR="008D6F2B" w:rsidRDefault="008D6F2B" w:rsidP="008D6F2B">
      <w:pPr>
        <w:numPr>
          <w:ilvl w:val="0"/>
          <w:numId w:val="16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E569BA">
        <w:rPr>
          <w:rFonts w:ascii="Times New Roman" w:hAnsi="Times New Roman" w:cs="Times New Roman"/>
        </w:rPr>
        <w:t>przedstawicielstwo i autoryzowany serwis na terenie Polski</w:t>
      </w:r>
    </w:p>
    <w:p w14:paraId="3CA2BA35" w14:textId="77777777" w:rsidR="00D65C8A" w:rsidRDefault="00D65C8A" w:rsidP="00D65C8A">
      <w:pPr>
        <w:numPr>
          <w:ilvl w:val="0"/>
          <w:numId w:val="16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D65C8A">
        <w:rPr>
          <w:rFonts w:ascii="Times New Roman" w:hAnsi="Times New Roman" w:cs="Times New Roman"/>
        </w:rPr>
        <w:t xml:space="preserve">darmowe wsparcie techniczne realizowane w języku polskim – </w:t>
      </w:r>
      <w:proofErr w:type="spellStart"/>
      <w:r w:rsidRPr="00D65C8A">
        <w:rPr>
          <w:rFonts w:ascii="Times New Roman" w:hAnsi="Times New Roman" w:cs="Times New Roman"/>
        </w:rPr>
        <w:t>support</w:t>
      </w:r>
      <w:proofErr w:type="spellEnd"/>
      <w:r w:rsidRPr="00D65C8A">
        <w:rPr>
          <w:rFonts w:ascii="Times New Roman" w:hAnsi="Times New Roman" w:cs="Times New Roman"/>
        </w:rPr>
        <w:t xml:space="preserve"> telefoniczny,</w:t>
      </w:r>
    </w:p>
    <w:p w14:paraId="49CE4A36" w14:textId="592FD4C1" w:rsidR="00D65C8A" w:rsidRDefault="00D65C8A" w:rsidP="00D65C8A">
      <w:pPr>
        <w:numPr>
          <w:ilvl w:val="0"/>
          <w:numId w:val="16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Pr="00D65C8A">
        <w:rPr>
          <w:rFonts w:ascii="Times New Roman" w:hAnsi="Times New Roman" w:cs="Times New Roman"/>
        </w:rPr>
        <w:t>eakcja serwisu: maksymalnie 24 godziny (w dni robocze) od zgłoszenia,</w:t>
      </w:r>
    </w:p>
    <w:p w14:paraId="0A01D3FC" w14:textId="77777777" w:rsidR="00D65C8A" w:rsidRPr="00D65C8A" w:rsidRDefault="00D65C8A" w:rsidP="00D65C8A">
      <w:pPr>
        <w:numPr>
          <w:ilvl w:val="0"/>
          <w:numId w:val="16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D65C8A">
        <w:rPr>
          <w:rFonts w:ascii="Times New Roman" w:hAnsi="Times New Roman" w:cs="Times New Roman"/>
        </w:rPr>
        <w:t>czas naprawy: maksymalnie 5 dni.</w:t>
      </w:r>
    </w:p>
    <w:p w14:paraId="19272F61" w14:textId="77777777" w:rsidR="00D65C8A" w:rsidRPr="00D34C69" w:rsidRDefault="00D65C8A" w:rsidP="00D65C8A">
      <w:pPr>
        <w:spacing w:after="0" w:line="360" w:lineRule="auto"/>
        <w:ind w:left="426"/>
        <w:jc w:val="both"/>
        <w:rPr>
          <w:rFonts w:ascii="Times New Roman" w:hAnsi="Times New Roman" w:cs="Times New Roman"/>
        </w:rPr>
      </w:pPr>
    </w:p>
    <w:p w14:paraId="377CA7DA" w14:textId="77777777" w:rsidR="008D6F2B" w:rsidRPr="00D34C69" w:rsidRDefault="008D6F2B" w:rsidP="008D6F2B">
      <w:pPr>
        <w:keepNext/>
        <w:spacing w:line="360" w:lineRule="auto"/>
        <w:jc w:val="both"/>
        <w:rPr>
          <w:rFonts w:ascii="Times New Roman" w:hAnsi="Times New Roman" w:cs="Times New Roman"/>
          <w:b/>
          <w:u w:val="single"/>
        </w:rPr>
      </w:pPr>
      <w:r w:rsidRPr="00D34C69">
        <w:rPr>
          <w:rFonts w:ascii="Times New Roman" w:hAnsi="Times New Roman" w:cs="Times New Roman"/>
          <w:b/>
          <w:u w:val="single"/>
        </w:rPr>
        <w:t>Dostawa i włączenie do eksploatacji:</w:t>
      </w:r>
    </w:p>
    <w:p w14:paraId="6E76CFD1" w14:textId="36E61E96" w:rsidR="008D6F2B" w:rsidRPr="00D34C69" w:rsidRDefault="008D6F2B" w:rsidP="008D6F2B">
      <w:pPr>
        <w:numPr>
          <w:ilvl w:val="0"/>
          <w:numId w:val="1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</w:rPr>
      </w:pPr>
      <w:r w:rsidRPr="00E569BA">
        <w:rPr>
          <w:rFonts w:ascii="Times New Roman" w:hAnsi="Times New Roman" w:cs="Times New Roman"/>
        </w:rPr>
        <w:t xml:space="preserve">dostawa oraz instalacja w siedzibie użytkownika na koszt </w:t>
      </w:r>
      <w:r w:rsidR="000F0DC8">
        <w:rPr>
          <w:rFonts w:ascii="Times New Roman" w:hAnsi="Times New Roman" w:cs="Times New Roman"/>
        </w:rPr>
        <w:t>Wykonawcy</w:t>
      </w:r>
    </w:p>
    <w:p w14:paraId="5F0F7B89" w14:textId="77777777" w:rsidR="008D6F2B" w:rsidRPr="00D34C69" w:rsidRDefault="008D6F2B" w:rsidP="008D6F2B">
      <w:pPr>
        <w:keepNext/>
        <w:spacing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D34C69">
        <w:rPr>
          <w:rFonts w:ascii="Times New Roman" w:hAnsi="Times New Roman" w:cs="Times New Roman"/>
          <w:b/>
          <w:bCs/>
          <w:u w:val="single"/>
        </w:rPr>
        <w:t>Szkolenie stanowiskowe:</w:t>
      </w:r>
    </w:p>
    <w:p w14:paraId="43BA5EA6" w14:textId="5535F6A5" w:rsidR="008D6F2B" w:rsidRPr="00D34C69" w:rsidRDefault="008D6F2B" w:rsidP="008D6F2B">
      <w:pPr>
        <w:numPr>
          <w:ilvl w:val="0"/>
          <w:numId w:val="1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Cs/>
          <w:u w:val="single"/>
        </w:rPr>
      </w:pPr>
      <w:r w:rsidRPr="00E569BA">
        <w:rPr>
          <w:rFonts w:ascii="Times New Roman" w:hAnsi="Times New Roman" w:cs="Times New Roman"/>
        </w:rPr>
        <w:t>co najmniej dwa dni (jeden dzień bezpośrednio po montażu, kolejny w dowolnym terminie uzgodnionym przez użytkownika z oferentem)</w:t>
      </w:r>
    </w:p>
    <w:p w14:paraId="5FCDED54" w14:textId="77777777" w:rsidR="008D6F2B" w:rsidRPr="00D34C69" w:rsidRDefault="008D6F2B" w:rsidP="008D6F2B">
      <w:pPr>
        <w:keepNext/>
        <w:spacing w:line="360" w:lineRule="auto"/>
        <w:jc w:val="both"/>
        <w:rPr>
          <w:rFonts w:ascii="Times New Roman" w:hAnsi="Times New Roman" w:cs="Times New Roman"/>
          <w:b/>
          <w:u w:val="single"/>
        </w:rPr>
      </w:pPr>
      <w:r w:rsidRPr="00D34C69">
        <w:rPr>
          <w:rFonts w:ascii="Times New Roman" w:hAnsi="Times New Roman" w:cs="Times New Roman"/>
          <w:b/>
          <w:u w:val="single"/>
        </w:rPr>
        <w:t>Instrukcja obsługi urządzenia:</w:t>
      </w:r>
    </w:p>
    <w:p w14:paraId="7A16A659" w14:textId="68008770" w:rsidR="008D6F2B" w:rsidRPr="00E569BA" w:rsidRDefault="008D6F2B" w:rsidP="008D6F2B">
      <w:pPr>
        <w:numPr>
          <w:ilvl w:val="0"/>
          <w:numId w:val="1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E569BA">
        <w:rPr>
          <w:rFonts w:ascii="Times New Roman" w:hAnsi="Times New Roman" w:cs="Times New Roman"/>
        </w:rPr>
        <w:t>po polsku i angielsku w formacie pdf oraz wersji papierowej</w:t>
      </w:r>
    </w:p>
    <w:p w14:paraId="12EDA418" w14:textId="77777777" w:rsidR="008D6F2B" w:rsidRPr="00E569BA" w:rsidRDefault="008D6F2B" w:rsidP="00841FAA">
      <w:pPr>
        <w:spacing w:line="360" w:lineRule="auto"/>
        <w:rPr>
          <w:rFonts w:ascii="Times New Roman" w:hAnsi="Times New Roman" w:cs="Times New Roman"/>
          <w:b/>
          <w:u w:val="single"/>
        </w:rPr>
      </w:pPr>
    </w:p>
    <w:sectPr w:rsidR="008D6F2B" w:rsidRPr="00E569BA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988E4" w14:textId="77777777" w:rsidR="00DF3554" w:rsidRDefault="00DF3554" w:rsidP="00411CF6">
      <w:pPr>
        <w:spacing w:after="0" w:line="240" w:lineRule="auto"/>
      </w:pPr>
      <w:r>
        <w:separator/>
      </w:r>
    </w:p>
  </w:endnote>
  <w:endnote w:type="continuationSeparator" w:id="0">
    <w:p w14:paraId="6512A380" w14:textId="77777777" w:rsidR="00DF3554" w:rsidRDefault="00DF3554" w:rsidP="00411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45277" w14:textId="29BC1688" w:rsidR="0055097D" w:rsidRDefault="0055097D">
    <w:pPr>
      <w:pStyle w:val="Stopka"/>
    </w:pPr>
    <w:r w:rsidRPr="008A5E64">
      <w:rPr>
        <w:noProof/>
      </w:rPr>
      <w:drawing>
        <wp:inline distT="0" distB="0" distL="0" distR="0" wp14:anchorId="2FB92BAF" wp14:editId="6DCDAEF7">
          <wp:extent cx="5759450" cy="719376"/>
          <wp:effectExtent l="0" t="0" r="0" b="5080"/>
          <wp:docPr id="699607340" name="Obraz 1" descr="Obraz zawierający tekst, Czcionka, zrzut ekranu, lin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8822312" name="Obraz 1" descr="Obraz zawierający tekst, Czcionka, zrzut ekranu, linia&#10;&#10;Zawartość wygenerowana przez AI może być niepoprawna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7193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FF593" w14:textId="77777777" w:rsidR="00DF3554" w:rsidRDefault="00DF3554" w:rsidP="00411CF6">
      <w:pPr>
        <w:spacing w:after="0" w:line="240" w:lineRule="auto"/>
      </w:pPr>
      <w:r>
        <w:separator/>
      </w:r>
    </w:p>
  </w:footnote>
  <w:footnote w:type="continuationSeparator" w:id="0">
    <w:p w14:paraId="7EE72681" w14:textId="77777777" w:rsidR="00DF3554" w:rsidRDefault="00DF3554" w:rsidP="00411C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F54B6"/>
    <w:multiLevelType w:val="multilevel"/>
    <w:tmpl w:val="48ECEBBC"/>
    <w:lvl w:ilvl="0">
      <w:start w:val="1"/>
      <w:numFmt w:val="bullet"/>
      <w:lvlText w:val=""/>
      <w:lvlJc w:val="left"/>
      <w:pPr>
        <w:tabs>
          <w:tab w:val="num" w:pos="454"/>
        </w:tabs>
        <w:ind w:left="170" w:hanging="170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0E0B22"/>
    <w:multiLevelType w:val="hybridMultilevel"/>
    <w:tmpl w:val="A1ACDFDA"/>
    <w:lvl w:ilvl="0" w:tplc="888A94CE">
      <w:start w:val="1"/>
      <w:numFmt w:val="bullet"/>
      <w:lvlText w:val=""/>
      <w:lvlJc w:val="left"/>
      <w:pPr>
        <w:tabs>
          <w:tab w:val="num" w:pos="454"/>
        </w:tabs>
        <w:ind w:left="170" w:hanging="17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17F1A"/>
    <w:multiLevelType w:val="hybridMultilevel"/>
    <w:tmpl w:val="C2363914"/>
    <w:lvl w:ilvl="0" w:tplc="888A94CE">
      <w:start w:val="1"/>
      <w:numFmt w:val="bullet"/>
      <w:lvlText w:val=""/>
      <w:lvlJc w:val="left"/>
      <w:pPr>
        <w:tabs>
          <w:tab w:val="num" w:pos="454"/>
        </w:tabs>
        <w:ind w:left="170" w:hanging="17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D92187"/>
    <w:multiLevelType w:val="multilevel"/>
    <w:tmpl w:val="ECEE00DE"/>
    <w:lvl w:ilvl="0">
      <w:start w:val="1"/>
      <w:numFmt w:val="bullet"/>
      <w:lvlText w:val=""/>
      <w:lvlJc w:val="left"/>
      <w:pPr>
        <w:tabs>
          <w:tab w:val="num" w:pos="454"/>
        </w:tabs>
        <w:ind w:left="170" w:hanging="170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A10756F"/>
    <w:multiLevelType w:val="hybridMultilevel"/>
    <w:tmpl w:val="F4E6ABC4"/>
    <w:lvl w:ilvl="0" w:tplc="888A94CE">
      <w:start w:val="1"/>
      <w:numFmt w:val="bullet"/>
      <w:lvlText w:val=""/>
      <w:lvlJc w:val="left"/>
      <w:pPr>
        <w:tabs>
          <w:tab w:val="num" w:pos="454"/>
        </w:tabs>
        <w:ind w:left="170" w:hanging="17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7A1B46"/>
    <w:multiLevelType w:val="multilevel"/>
    <w:tmpl w:val="12AC99B8"/>
    <w:lvl w:ilvl="0">
      <w:start w:val="1"/>
      <w:numFmt w:val="bullet"/>
      <w:lvlText w:val=""/>
      <w:lvlJc w:val="left"/>
      <w:pPr>
        <w:tabs>
          <w:tab w:val="num" w:pos="454"/>
        </w:tabs>
        <w:ind w:left="170" w:hanging="170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8D5451E"/>
    <w:multiLevelType w:val="hybridMultilevel"/>
    <w:tmpl w:val="A7B2F2CA"/>
    <w:lvl w:ilvl="0" w:tplc="888A94CE">
      <w:start w:val="1"/>
      <w:numFmt w:val="bullet"/>
      <w:lvlText w:val=""/>
      <w:lvlJc w:val="left"/>
      <w:pPr>
        <w:tabs>
          <w:tab w:val="num" w:pos="454"/>
        </w:tabs>
        <w:ind w:left="170" w:hanging="17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6402EE"/>
    <w:multiLevelType w:val="multilevel"/>
    <w:tmpl w:val="1DF24D4E"/>
    <w:lvl w:ilvl="0">
      <w:start w:val="1"/>
      <w:numFmt w:val="bullet"/>
      <w:lvlText w:val=""/>
      <w:lvlJc w:val="left"/>
      <w:pPr>
        <w:tabs>
          <w:tab w:val="num" w:pos="454"/>
        </w:tabs>
        <w:ind w:left="170" w:hanging="170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3900822"/>
    <w:multiLevelType w:val="hybridMultilevel"/>
    <w:tmpl w:val="4530A666"/>
    <w:lvl w:ilvl="0" w:tplc="888A94CE">
      <w:start w:val="1"/>
      <w:numFmt w:val="bullet"/>
      <w:lvlText w:val=""/>
      <w:lvlJc w:val="left"/>
      <w:pPr>
        <w:tabs>
          <w:tab w:val="num" w:pos="454"/>
        </w:tabs>
        <w:ind w:left="170" w:hanging="17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213FBF"/>
    <w:multiLevelType w:val="hybridMultilevel"/>
    <w:tmpl w:val="9FD64CA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DE7E0B"/>
    <w:multiLevelType w:val="hybridMultilevel"/>
    <w:tmpl w:val="04E04D60"/>
    <w:lvl w:ilvl="0" w:tplc="888A94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1B5304"/>
    <w:multiLevelType w:val="hybridMultilevel"/>
    <w:tmpl w:val="0986CD58"/>
    <w:lvl w:ilvl="0" w:tplc="888A94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833A1C"/>
    <w:multiLevelType w:val="multilevel"/>
    <w:tmpl w:val="EFB83068"/>
    <w:lvl w:ilvl="0">
      <w:start w:val="1"/>
      <w:numFmt w:val="bullet"/>
      <w:lvlText w:val=""/>
      <w:lvlJc w:val="left"/>
      <w:pPr>
        <w:tabs>
          <w:tab w:val="num" w:pos="454"/>
        </w:tabs>
        <w:ind w:left="170" w:hanging="170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92E5287"/>
    <w:multiLevelType w:val="hybridMultilevel"/>
    <w:tmpl w:val="8EA82D02"/>
    <w:lvl w:ilvl="0" w:tplc="888A94CE">
      <w:start w:val="1"/>
      <w:numFmt w:val="bullet"/>
      <w:lvlText w:val=""/>
      <w:lvlJc w:val="left"/>
      <w:pPr>
        <w:tabs>
          <w:tab w:val="num" w:pos="454"/>
        </w:tabs>
        <w:ind w:left="170" w:hanging="17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2F5B35"/>
    <w:multiLevelType w:val="hybridMultilevel"/>
    <w:tmpl w:val="557045C6"/>
    <w:lvl w:ilvl="0" w:tplc="4CF84B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B01FBE"/>
    <w:multiLevelType w:val="multilevel"/>
    <w:tmpl w:val="092419F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93F3D53"/>
    <w:multiLevelType w:val="hybridMultilevel"/>
    <w:tmpl w:val="B35668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3469E9"/>
    <w:multiLevelType w:val="multilevel"/>
    <w:tmpl w:val="A1884B06"/>
    <w:lvl w:ilvl="0">
      <w:start w:val="1"/>
      <w:numFmt w:val="bullet"/>
      <w:lvlText w:val=""/>
      <w:lvlJc w:val="left"/>
      <w:pPr>
        <w:tabs>
          <w:tab w:val="num" w:pos="454"/>
        </w:tabs>
        <w:ind w:left="170" w:hanging="170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F885533"/>
    <w:multiLevelType w:val="multilevel"/>
    <w:tmpl w:val="BF220A8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21175908">
    <w:abstractNumId w:val="9"/>
  </w:num>
  <w:num w:numId="2" w16cid:durableId="1548178956">
    <w:abstractNumId w:val="14"/>
  </w:num>
  <w:num w:numId="3" w16cid:durableId="1262298550">
    <w:abstractNumId w:val="16"/>
  </w:num>
  <w:num w:numId="4" w16cid:durableId="1387099718">
    <w:abstractNumId w:val="2"/>
  </w:num>
  <w:num w:numId="5" w16cid:durableId="593248727">
    <w:abstractNumId w:val="8"/>
  </w:num>
  <w:num w:numId="6" w16cid:durableId="330570150">
    <w:abstractNumId w:val="1"/>
  </w:num>
  <w:num w:numId="7" w16cid:durableId="802969790">
    <w:abstractNumId w:val="4"/>
  </w:num>
  <w:num w:numId="8" w16cid:durableId="879171138">
    <w:abstractNumId w:val="6"/>
  </w:num>
  <w:num w:numId="9" w16cid:durableId="125204386">
    <w:abstractNumId w:val="13"/>
  </w:num>
  <w:num w:numId="10" w16cid:durableId="1351686249">
    <w:abstractNumId w:val="10"/>
  </w:num>
  <w:num w:numId="11" w16cid:durableId="640574068">
    <w:abstractNumId w:val="11"/>
  </w:num>
  <w:num w:numId="12" w16cid:durableId="24402990">
    <w:abstractNumId w:val="3"/>
  </w:num>
  <w:num w:numId="13" w16cid:durableId="305739964">
    <w:abstractNumId w:val="12"/>
  </w:num>
  <w:num w:numId="14" w16cid:durableId="1403064203">
    <w:abstractNumId w:val="0"/>
  </w:num>
  <w:num w:numId="15" w16cid:durableId="25058677">
    <w:abstractNumId w:val="5"/>
  </w:num>
  <w:num w:numId="16" w16cid:durableId="1080255215">
    <w:abstractNumId w:val="17"/>
  </w:num>
  <w:num w:numId="17" w16cid:durableId="194345994">
    <w:abstractNumId w:val="18"/>
  </w:num>
  <w:num w:numId="18" w16cid:durableId="1839803327">
    <w:abstractNumId w:val="15"/>
  </w:num>
  <w:num w:numId="19" w16cid:durableId="16023749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721"/>
    <w:rsid w:val="0000569E"/>
    <w:rsid w:val="000417AA"/>
    <w:rsid w:val="00045459"/>
    <w:rsid w:val="000476E4"/>
    <w:rsid w:val="000670C7"/>
    <w:rsid w:val="000970E5"/>
    <w:rsid w:val="000A062F"/>
    <w:rsid w:val="000F0DC8"/>
    <w:rsid w:val="001022E9"/>
    <w:rsid w:val="00117B8A"/>
    <w:rsid w:val="00146F24"/>
    <w:rsid w:val="001474B6"/>
    <w:rsid w:val="001541B2"/>
    <w:rsid w:val="0016634C"/>
    <w:rsid w:val="00172A28"/>
    <w:rsid w:val="00202537"/>
    <w:rsid w:val="00224D38"/>
    <w:rsid w:val="002301D1"/>
    <w:rsid w:val="00236AD0"/>
    <w:rsid w:val="00246B46"/>
    <w:rsid w:val="0025472F"/>
    <w:rsid w:val="00256CB9"/>
    <w:rsid w:val="00281270"/>
    <w:rsid w:val="00285408"/>
    <w:rsid w:val="00287C2C"/>
    <w:rsid w:val="002B19C7"/>
    <w:rsid w:val="002C0648"/>
    <w:rsid w:val="002C74FA"/>
    <w:rsid w:val="002E1B3D"/>
    <w:rsid w:val="00300A54"/>
    <w:rsid w:val="00325C31"/>
    <w:rsid w:val="00333A04"/>
    <w:rsid w:val="00367C79"/>
    <w:rsid w:val="003974FC"/>
    <w:rsid w:val="003A36EC"/>
    <w:rsid w:val="00411CF6"/>
    <w:rsid w:val="004237F6"/>
    <w:rsid w:val="004345D0"/>
    <w:rsid w:val="00453D90"/>
    <w:rsid w:val="0046056A"/>
    <w:rsid w:val="004A4A1A"/>
    <w:rsid w:val="004E041F"/>
    <w:rsid w:val="004E20A5"/>
    <w:rsid w:val="00525C58"/>
    <w:rsid w:val="00527E21"/>
    <w:rsid w:val="0055097D"/>
    <w:rsid w:val="00560D22"/>
    <w:rsid w:val="00572F5A"/>
    <w:rsid w:val="00593DB8"/>
    <w:rsid w:val="005E3DFB"/>
    <w:rsid w:val="005F53A2"/>
    <w:rsid w:val="0062281E"/>
    <w:rsid w:val="00630C4B"/>
    <w:rsid w:val="00636A69"/>
    <w:rsid w:val="00641B3A"/>
    <w:rsid w:val="00665094"/>
    <w:rsid w:val="006725AE"/>
    <w:rsid w:val="006813A6"/>
    <w:rsid w:val="00682A3D"/>
    <w:rsid w:val="0068434B"/>
    <w:rsid w:val="006E2329"/>
    <w:rsid w:val="006F62A3"/>
    <w:rsid w:val="00706ABC"/>
    <w:rsid w:val="00713C3C"/>
    <w:rsid w:val="00726048"/>
    <w:rsid w:val="00727115"/>
    <w:rsid w:val="00746D98"/>
    <w:rsid w:val="00752721"/>
    <w:rsid w:val="007572F4"/>
    <w:rsid w:val="007829C6"/>
    <w:rsid w:val="007906B9"/>
    <w:rsid w:val="007E3DD7"/>
    <w:rsid w:val="00825D20"/>
    <w:rsid w:val="008266E5"/>
    <w:rsid w:val="00841FAA"/>
    <w:rsid w:val="00847A59"/>
    <w:rsid w:val="00860DA8"/>
    <w:rsid w:val="008C1F89"/>
    <w:rsid w:val="008D5552"/>
    <w:rsid w:val="008D6F2B"/>
    <w:rsid w:val="008E2661"/>
    <w:rsid w:val="008F39D4"/>
    <w:rsid w:val="00911217"/>
    <w:rsid w:val="009433A4"/>
    <w:rsid w:val="009A3ED6"/>
    <w:rsid w:val="009B1AFD"/>
    <w:rsid w:val="009B7187"/>
    <w:rsid w:val="009B7EB6"/>
    <w:rsid w:val="009E350C"/>
    <w:rsid w:val="009E4122"/>
    <w:rsid w:val="00A55733"/>
    <w:rsid w:val="00A57869"/>
    <w:rsid w:val="00A90B27"/>
    <w:rsid w:val="00A96453"/>
    <w:rsid w:val="00AD746B"/>
    <w:rsid w:val="00B14EAE"/>
    <w:rsid w:val="00B27418"/>
    <w:rsid w:val="00B34D7F"/>
    <w:rsid w:val="00B3729D"/>
    <w:rsid w:val="00B4032C"/>
    <w:rsid w:val="00B533C5"/>
    <w:rsid w:val="00B62242"/>
    <w:rsid w:val="00B632D6"/>
    <w:rsid w:val="00B6422B"/>
    <w:rsid w:val="00BA4786"/>
    <w:rsid w:val="00BB7E8A"/>
    <w:rsid w:val="00BD224A"/>
    <w:rsid w:val="00BD2483"/>
    <w:rsid w:val="00C058B5"/>
    <w:rsid w:val="00C10A88"/>
    <w:rsid w:val="00C54140"/>
    <w:rsid w:val="00C6588C"/>
    <w:rsid w:val="00CA775C"/>
    <w:rsid w:val="00CB3ADF"/>
    <w:rsid w:val="00CB694D"/>
    <w:rsid w:val="00CD2F92"/>
    <w:rsid w:val="00CE22B2"/>
    <w:rsid w:val="00CE79B2"/>
    <w:rsid w:val="00CF5321"/>
    <w:rsid w:val="00D15179"/>
    <w:rsid w:val="00D34C69"/>
    <w:rsid w:val="00D4605A"/>
    <w:rsid w:val="00D65C8A"/>
    <w:rsid w:val="00D72B74"/>
    <w:rsid w:val="00D8061F"/>
    <w:rsid w:val="00D80988"/>
    <w:rsid w:val="00D968AC"/>
    <w:rsid w:val="00DB2DE4"/>
    <w:rsid w:val="00DB635F"/>
    <w:rsid w:val="00DC2C2A"/>
    <w:rsid w:val="00DF3554"/>
    <w:rsid w:val="00E569BA"/>
    <w:rsid w:val="00E65971"/>
    <w:rsid w:val="00E714E4"/>
    <w:rsid w:val="00E805A4"/>
    <w:rsid w:val="00EB7D97"/>
    <w:rsid w:val="00EC73B9"/>
    <w:rsid w:val="00EE06ED"/>
    <w:rsid w:val="00EE78B2"/>
    <w:rsid w:val="00EF4337"/>
    <w:rsid w:val="00EF4ACE"/>
    <w:rsid w:val="00F0075D"/>
    <w:rsid w:val="00F069D2"/>
    <w:rsid w:val="00F11857"/>
    <w:rsid w:val="00F2607E"/>
    <w:rsid w:val="00F416AC"/>
    <w:rsid w:val="00F46E54"/>
    <w:rsid w:val="00FE4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C5D3E0"/>
  <w15:chartTrackingRefBased/>
  <w15:docId w15:val="{38A6E863-87E7-4FF4-8B54-BBDF38998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527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27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527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527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527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527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527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527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527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527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27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527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5272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5272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5272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5272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5272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5272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527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527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527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527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527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5272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5272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5272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527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5272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52721"/>
    <w:rPr>
      <w:b/>
      <w:bCs/>
      <w:smallCaps/>
      <w:color w:val="2F5496" w:themeColor="accent1" w:themeShade="BF"/>
      <w:spacing w:val="5"/>
    </w:rPr>
  </w:style>
  <w:style w:type="character" w:customStyle="1" w:styleId="citation-1013">
    <w:name w:val="citation-1013"/>
    <w:basedOn w:val="Domylnaczcionkaakapitu"/>
    <w:rsid w:val="00572F5A"/>
  </w:style>
  <w:style w:type="paragraph" w:styleId="NormalnyWeb">
    <w:name w:val="Normal (Web)"/>
    <w:basedOn w:val="Normalny"/>
    <w:uiPriority w:val="99"/>
    <w:semiHidden/>
    <w:unhideWhenUsed/>
    <w:rsid w:val="00A96453"/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11C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1CF6"/>
  </w:style>
  <w:style w:type="paragraph" w:styleId="Stopka">
    <w:name w:val="footer"/>
    <w:basedOn w:val="Normalny"/>
    <w:link w:val="StopkaZnak"/>
    <w:uiPriority w:val="99"/>
    <w:unhideWhenUsed/>
    <w:rsid w:val="00411C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1CF6"/>
  </w:style>
  <w:style w:type="paragraph" w:customStyle="1" w:styleId="TableText">
    <w:name w:val="Table Text"/>
    <w:qFormat/>
    <w:rsid w:val="00841F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468EDF2F66B54AAE6D7DB50F9982FB" ma:contentTypeVersion="13" ma:contentTypeDescription="Utwórz nowy dokument." ma:contentTypeScope="" ma:versionID="f83c46de1a537b86a449dc38592fc4c2">
  <xsd:schema xmlns:xsd="http://www.w3.org/2001/XMLSchema" xmlns:xs="http://www.w3.org/2001/XMLSchema" xmlns:p="http://schemas.microsoft.com/office/2006/metadata/properties" xmlns:ns2="583e8548-3a4b-4841-84ce-dda164923631" xmlns:ns3="d675f11b-ba8e-42c0-82ef-59ca2cc203fa" targetNamespace="http://schemas.microsoft.com/office/2006/metadata/properties" ma:root="true" ma:fieldsID="1fe490d745c31cd5b16597faa03c9697" ns2:_="" ns3:_="">
    <xsd:import namespace="583e8548-3a4b-4841-84ce-dda164923631"/>
    <xsd:import namespace="d675f11b-ba8e-42c0-82ef-59ca2cc203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e8548-3a4b-4841-84ce-dda1649236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0c81d631-c4a5-45f7-ae89-77fd6ef954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5f11b-ba8e-42c0-82ef-59ca2cc203f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fb3b259e-9544-40aa-b3af-ecc29aac49f7}" ma:internalName="TaxCatchAll" ma:showField="CatchAllData" ma:web="d675f11b-ba8e-42c0-82ef-59ca2cc203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75f11b-ba8e-42c0-82ef-59ca2cc203fa" xsi:nil="true"/>
    <lcf76f155ced4ddcb4097134ff3c332f xmlns="583e8548-3a4b-4841-84ce-dda16492363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565B2C-B99E-4C09-8AEF-14F2100FE0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e8548-3a4b-4841-84ce-dda164923631"/>
    <ds:schemaRef ds:uri="d675f11b-ba8e-42c0-82ef-59ca2cc203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88C0EF-F299-4513-84A1-3E90C17EF9BE}">
  <ds:schemaRefs>
    <ds:schemaRef ds:uri="http://schemas.microsoft.com/office/2006/metadata/properties"/>
    <ds:schemaRef ds:uri="http://schemas.microsoft.com/office/infopath/2007/PartnerControls"/>
    <ds:schemaRef ds:uri="d675f11b-ba8e-42c0-82ef-59ca2cc203fa"/>
    <ds:schemaRef ds:uri="583e8548-3a4b-4841-84ce-dda164923631"/>
  </ds:schemaRefs>
</ds:datastoreItem>
</file>

<file path=customXml/itemProps3.xml><?xml version="1.0" encoding="utf-8"?>
<ds:datastoreItem xmlns:ds="http://schemas.openxmlformats.org/officeDocument/2006/customXml" ds:itemID="{E35E51E0-8C3B-44A8-B528-C9C6964E91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508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Edyta Białczak | Łukasiewicz – ITEE</cp:lastModifiedBy>
  <cp:revision>70</cp:revision>
  <dcterms:created xsi:type="dcterms:W3CDTF">2026-04-08T10:42:00Z</dcterms:created>
  <dcterms:modified xsi:type="dcterms:W3CDTF">2026-07-29T07:55:00Z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0x010100C0468EDF2F66B54AAE6D7DB50F9982FB</vt:lpwstr>
  </property>
</Properties>
</file>