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6711" w14:textId="4E0814F2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PZ-26-</w:t>
      </w:r>
      <w:r w:rsidR="00ED0786"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1</w:t>
      </w:r>
      <w:r w:rsidR="00E566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4</w:t>
      </w:r>
      <w:r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d/26 </w:t>
      </w:r>
      <w:r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Załącznik nr 1a do Oferty</w:t>
      </w:r>
    </w:p>
    <w:p w14:paraId="7262AA59" w14:textId="77777777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4E2E1ADB" w14:textId="77777777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9C92D95" w14:textId="77777777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15E687CC" w14:textId="77777777" w:rsidR="00A4416E" w:rsidRPr="00C8489D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Formularz parametrów technicznych</w:t>
      </w:r>
    </w:p>
    <w:p w14:paraId="7E5491CB" w14:textId="77777777" w:rsidR="00A4416E" w:rsidRPr="00C8489D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3B129D1" w14:textId="405D33E4" w:rsidR="00E566C2" w:rsidRPr="00E566C2" w:rsidRDefault="00E566C2" w:rsidP="00E566C2">
      <w:pPr>
        <w:jc w:val="both"/>
        <w:rPr>
          <w:rFonts w:ascii="Times New Roman" w:hAnsi="Times New Roman" w:cs="Times New Roman"/>
          <w:b/>
          <w:bCs/>
        </w:rPr>
      </w:pPr>
      <w:r w:rsidRPr="00E566C2">
        <w:rPr>
          <w:rFonts w:ascii="Times New Roman" w:hAnsi="Times New Roman" w:cs="Times New Roman"/>
          <w:b/>
          <w:bCs/>
        </w:rPr>
        <w:t>Dostawa i  instalacj</w:t>
      </w:r>
      <w:r w:rsidR="001F31CA">
        <w:rPr>
          <w:rFonts w:ascii="Times New Roman" w:hAnsi="Times New Roman" w:cs="Times New Roman"/>
          <w:b/>
          <w:bCs/>
        </w:rPr>
        <w:t>a</w:t>
      </w:r>
      <w:r w:rsidRPr="00E566C2">
        <w:rPr>
          <w:rFonts w:ascii="Times New Roman" w:hAnsi="Times New Roman" w:cs="Times New Roman"/>
          <w:b/>
          <w:bCs/>
        </w:rPr>
        <w:t xml:space="preserve"> młynka kriogenicznego</w:t>
      </w:r>
      <w:r w:rsidRPr="00E566C2">
        <w:rPr>
          <w:rFonts w:ascii="Times New Roman" w:hAnsi="Times New Roman" w:cs="Times New Roman"/>
          <w:b/>
          <w:bCs/>
          <w:spacing w:val="-2"/>
        </w:rPr>
        <w:t xml:space="preserve"> do precyzyjnego mielenia próbek organicznych i nieorganicznych w warunkach temperatury ciekłego azotu</w:t>
      </w:r>
      <w:r w:rsidRPr="00E566C2">
        <w:rPr>
          <w:rFonts w:ascii="Times New Roman" w:hAnsi="Times New Roman" w:cs="Times New Roman"/>
          <w:b/>
          <w:bCs/>
        </w:rPr>
        <w:t xml:space="preserve"> dla  </w:t>
      </w:r>
      <w:r w:rsidRPr="00E566C2">
        <w:rPr>
          <w:rFonts w:ascii="Times New Roman" w:hAnsi="Times New Roman" w:cs="Times New Roman"/>
          <w:b/>
          <w:bCs/>
          <w:color w:val="000000"/>
        </w:rPr>
        <w:t xml:space="preserve">Centrum </w:t>
      </w:r>
      <w:proofErr w:type="spellStart"/>
      <w:r w:rsidRPr="00E566C2">
        <w:rPr>
          <w:rFonts w:ascii="Times New Roman" w:hAnsi="Times New Roman" w:cs="Times New Roman"/>
          <w:b/>
          <w:bCs/>
          <w:color w:val="000000"/>
        </w:rPr>
        <w:t>Biogospodarki</w:t>
      </w:r>
      <w:proofErr w:type="spellEnd"/>
      <w:r w:rsidRPr="00E566C2">
        <w:rPr>
          <w:rFonts w:ascii="Times New Roman" w:hAnsi="Times New Roman" w:cs="Times New Roman"/>
          <w:b/>
          <w:bCs/>
          <w:color w:val="000000"/>
        </w:rPr>
        <w:t xml:space="preserve"> i </w:t>
      </w:r>
      <w:proofErr w:type="spellStart"/>
      <w:r w:rsidRPr="00E566C2">
        <w:rPr>
          <w:rFonts w:ascii="Times New Roman" w:hAnsi="Times New Roman" w:cs="Times New Roman"/>
          <w:b/>
          <w:bCs/>
          <w:color w:val="000000"/>
        </w:rPr>
        <w:t>Ekoinnowacji</w:t>
      </w:r>
      <w:proofErr w:type="spellEnd"/>
      <w:r w:rsidRPr="00E566C2">
        <w:rPr>
          <w:rFonts w:ascii="Times New Roman" w:hAnsi="Times New Roman" w:cs="Times New Roman"/>
          <w:b/>
          <w:bCs/>
          <w:color w:val="000000"/>
        </w:rPr>
        <w:t xml:space="preserve">   </w:t>
      </w:r>
      <w:r w:rsidRPr="00E566C2">
        <w:rPr>
          <w:rFonts w:ascii="Times New Roman" w:hAnsi="Times New Roman" w:cs="Times New Roman"/>
          <w:b/>
          <w:bCs/>
        </w:rPr>
        <w:t>Sieci Badawczej Łukasiewicz - Instytutu Technologii Eksploatacji</w:t>
      </w:r>
    </w:p>
    <w:p w14:paraId="5985C231" w14:textId="77777777" w:rsidR="00C704EC" w:rsidRPr="00C8489D" w:rsidRDefault="00C704EC" w:rsidP="00C70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194416F" w14:textId="02E334E8" w:rsidR="00FF6061" w:rsidRPr="00444045" w:rsidRDefault="00E566C2" w:rsidP="00FF60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bCs/>
        </w:rPr>
        <w:t>Młynek kriogeniczny</w:t>
      </w:r>
      <w:r w:rsidR="00FF6061" w:rsidRPr="005B7A2D">
        <w:rPr>
          <w:rFonts w:ascii="Times New Roman" w:hAnsi="Times New Roman" w:cs="Times New Roman"/>
          <w:b/>
          <w:bCs/>
        </w:rPr>
        <w:t xml:space="preserve"> </w:t>
      </w:r>
      <w:r w:rsidR="00FF6061">
        <w:rPr>
          <w:rFonts w:ascii="Times New Roman" w:hAnsi="Times New Roman" w:cs="Times New Roman"/>
          <w:b/>
          <w:bCs/>
        </w:rPr>
        <w:t xml:space="preserve">    </w:t>
      </w:r>
      <w:r w:rsidR="00FF6061" w:rsidRPr="00A4416E">
        <w:rPr>
          <w:rFonts w:ascii="Times New Roman" w:hAnsi="Times New Roman" w:cs="Times New Roman"/>
        </w:rPr>
        <w:t>……………(model)</w:t>
      </w:r>
      <w:r w:rsidR="00FF606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   </w:t>
      </w:r>
      <w:r w:rsidR="00FF6061" w:rsidRPr="00A4416E">
        <w:rPr>
          <w:rFonts w:ascii="Times New Roman" w:hAnsi="Times New Roman" w:cs="Times New Roman"/>
        </w:rPr>
        <w:t>…………………………………..(producent)</w:t>
      </w:r>
    </w:p>
    <w:p w14:paraId="3F9F10D9" w14:textId="77777777" w:rsidR="00FF6061" w:rsidRPr="00A4416E" w:rsidRDefault="00FF6061" w:rsidP="00FF6061">
      <w:pPr>
        <w:rPr>
          <w:rFonts w:ascii="Times New Roman" w:hAnsi="Times New Roman" w:cs="Times New Roman"/>
        </w:rPr>
      </w:pPr>
    </w:p>
    <w:p w14:paraId="54562049" w14:textId="77777777" w:rsidR="00FF6061" w:rsidRPr="00A4416E" w:rsidRDefault="00FF6061" w:rsidP="00FF6061">
      <w:pPr>
        <w:rPr>
          <w:rFonts w:ascii="Times New Roman" w:hAnsi="Times New Roman" w:cs="Times New Roman"/>
          <w:b/>
          <w:bCs/>
        </w:rPr>
      </w:pPr>
      <w:r w:rsidRPr="00A4416E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.</w:t>
      </w:r>
      <w:r w:rsidRPr="00A4416E">
        <w:rPr>
          <w:rFonts w:ascii="Times New Roman" w:hAnsi="Times New Roman" w:cs="Times New Roman"/>
          <w:b/>
          <w:bCs/>
        </w:rPr>
        <w:t xml:space="preserve"> OPIS OGÓLNY WYMAGAŃ URZĄDZENIA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4962"/>
        <w:gridCol w:w="3969"/>
      </w:tblGrid>
      <w:tr w:rsidR="00FF6061" w:rsidRPr="006A5C88" w14:paraId="7A561645" w14:textId="77777777" w:rsidTr="00FF6061">
        <w:tc>
          <w:tcPr>
            <w:tcW w:w="562" w:type="dxa"/>
          </w:tcPr>
          <w:p w14:paraId="072166F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4962" w:type="dxa"/>
          </w:tcPr>
          <w:p w14:paraId="2778C2E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Wymagane obligatoryjne minimalne wymagane parametry/funkcje</w:t>
            </w:r>
          </w:p>
        </w:tc>
        <w:tc>
          <w:tcPr>
            <w:tcW w:w="3969" w:type="dxa"/>
          </w:tcPr>
          <w:p w14:paraId="5EDA5E0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Oferowane parametry/funkcje</w:t>
            </w:r>
          </w:p>
        </w:tc>
      </w:tr>
      <w:tr w:rsidR="00B8164F" w:rsidRPr="006A5C88" w14:paraId="544BB958" w14:textId="77777777" w:rsidTr="00FF6061">
        <w:tc>
          <w:tcPr>
            <w:tcW w:w="562" w:type="dxa"/>
          </w:tcPr>
          <w:p w14:paraId="53A14C34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962" w:type="dxa"/>
          </w:tcPr>
          <w:p w14:paraId="6DF53989" w14:textId="798128A2" w:rsidR="00B8164F" w:rsidRPr="00B8164F" w:rsidRDefault="00B8164F" w:rsidP="00B81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mielenie próbek przy użyciu metalowego trzpienia poruszającego się magnetycznie wewnątrz naczynia; trzpień jako jedyny element poruszający się w urządzeniu; niedopuszczalne są kulki jako element mielący</w:t>
            </w:r>
          </w:p>
        </w:tc>
        <w:tc>
          <w:tcPr>
            <w:tcW w:w="3969" w:type="dxa"/>
          </w:tcPr>
          <w:p w14:paraId="73AD2405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3B50FA70" w14:textId="77777777" w:rsidTr="00FF6061">
        <w:tc>
          <w:tcPr>
            <w:tcW w:w="562" w:type="dxa"/>
          </w:tcPr>
          <w:p w14:paraId="7812439A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962" w:type="dxa"/>
          </w:tcPr>
          <w:p w14:paraId="6FB85497" w14:textId="168D5B02" w:rsidR="00B8164F" w:rsidRPr="00B8164F" w:rsidRDefault="00B8164F" w:rsidP="00B81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wstępne zamrażanie próbek i utrzymywanie ich przez cały okres mielenia w niskiej temperaturze poprzez zanurzenie wraz z naczynkiem w ciekłym azocie; niedopuszczalne jest jedynie omywanie naczynka ciekłym azotem</w:t>
            </w:r>
          </w:p>
        </w:tc>
        <w:tc>
          <w:tcPr>
            <w:tcW w:w="3969" w:type="dxa"/>
          </w:tcPr>
          <w:p w14:paraId="0D92298F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3EA9CDA6" w14:textId="77777777" w:rsidTr="00FF6061">
        <w:tc>
          <w:tcPr>
            <w:tcW w:w="562" w:type="dxa"/>
          </w:tcPr>
          <w:p w14:paraId="2CA469F7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962" w:type="dxa"/>
          </w:tcPr>
          <w:p w14:paraId="3A81E2F3" w14:textId="55FB6CE7" w:rsidR="00B8164F" w:rsidRPr="00B8164F" w:rsidRDefault="00B8164F" w:rsidP="00B81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 xml:space="preserve">elektroniczny, </w:t>
            </w:r>
            <w:proofErr w:type="spellStart"/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demontowalny</w:t>
            </w:r>
            <w:proofErr w:type="spellEnd"/>
            <w:r w:rsidRPr="00B8164F">
              <w:rPr>
                <w:rFonts w:ascii="Times New Roman" w:hAnsi="Times New Roman" w:cs="Times New Roman"/>
                <w:sz w:val="20"/>
                <w:szCs w:val="20"/>
              </w:rPr>
              <w:t xml:space="preserve"> panel sterujący wyświetlający co najmniej: nazwę cyklu mielenia, bieżący status mielenia, czas wymrażania, czas mielenia w poszczególnych cyklach oraz częstotliwość pracy trzpienia/rozdrabniacza</w:t>
            </w:r>
          </w:p>
        </w:tc>
        <w:tc>
          <w:tcPr>
            <w:tcW w:w="3969" w:type="dxa"/>
          </w:tcPr>
          <w:p w14:paraId="23EC634A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4E412752" w14:textId="77777777" w:rsidTr="00FF6061">
        <w:tc>
          <w:tcPr>
            <w:tcW w:w="562" w:type="dxa"/>
          </w:tcPr>
          <w:p w14:paraId="134322E3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962" w:type="dxa"/>
          </w:tcPr>
          <w:p w14:paraId="119E202E" w14:textId="3D5B1DF5" w:rsidR="00B8164F" w:rsidRPr="00B8164F" w:rsidRDefault="00B8164F" w:rsidP="00B816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 xml:space="preserve">możliwość programowania cykli pracy młynka: liczby cykli, czasu wstępnego wychładzania próbki, czasu mielenia oraz czasu </w:t>
            </w:r>
            <w:proofErr w:type="spellStart"/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dochładzania</w:t>
            </w:r>
            <w:proofErr w:type="spellEnd"/>
            <w:r w:rsidRPr="00B8164F">
              <w:rPr>
                <w:rFonts w:ascii="Times New Roman" w:hAnsi="Times New Roman" w:cs="Times New Roman"/>
                <w:sz w:val="20"/>
                <w:szCs w:val="20"/>
              </w:rPr>
              <w:t xml:space="preserve"> próbki pomiędzy </w:t>
            </w:r>
            <w:proofErr w:type="spellStart"/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mieleniami</w:t>
            </w:r>
            <w:proofErr w:type="spellEnd"/>
          </w:p>
        </w:tc>
        <w:tc>
          <w:tcPr>
            <w:tcW w:w="3969" w:type="dxa"/>
          </w:tcPr>
          <w:p w14:paraId="7A4543A6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0DBE8655" w14:textId="77777777" w:rsidTr="00FF6061">
        <w:tc>
          <w:tcPr>
            <w:tcW w:w="562" w:type="dxa"/>
          </w:tcPr>
          <w:p w14:paraId="348E63E9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962" w:type="dxa"/>
          </w:tcPr>
          <w:p w14:paraId="559BA36E" w14:textId="6BAF4312" w:rsidR="00B8164F" w:rsidRPr="00B8164F" w:rsidRDefault="00B8164F" w:rsidP="00B816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pamięć urządzenia dla minimum 10 różnych programów/cykli mielenia, które można edytować, nazwać i zapisać</w:t>
            </w:r>
          </w:p>
        </w:tc>
        <w:tc>
          <w:tcPr>
            <w:tcW w:w="3969" w:type="dxa"/>
          </w:tcPr>
          <w:p w14:paraId="4ED99F3B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72C425C5" w14:textId="77777777" w:rsidTr="00FF6061">
        <w:tc>
          <w:tcPr>
            <w:tcW w:w="562" w:type="dxa"/>
          </w:tcPr>
          <w:p w14:paraId="613433EF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962" w:type="dxa"/>
          </w:tcPr>
          <w:p w14:paraId="2AB9357C" w14:textId="2E2E3FE1" w:rsidR="00B8164F" w:rsidRPr="00B8164F" w:rsidRDefault="00B8164F" w:rsidP="00B816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możliwość zmiany szybkości/częstotliwości pracy trzpienia w trakcie mielenia</w:t>
            </w:r>
          </w:p>
        </w:tc>
        <w:tc>
          <w:tcPr>
            <w:tcW w:w="3969" w:type="dxa"/>
          </w:tcPr>
          <w:p w14:paraId="1E45B1D6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08FDB39E" w14:textId="77777777" w:rsidTr="00FF6061">
        <w:tc>
          <w:tcPr>
            <w:tcW w:w="562" w:type="dxa"/>
          </w:tcPr>
          <w:p w14:paraId="69E9FE42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962" w:type="dxa"/>
          </w:tcPr>
          <w:p w14:paraId="50CC2861" w14:textId="4D26BAC6" w:rsidR="00B8164F" w:rsidRPr="00B8164F" w:rsidRDefault="00B8164F" w:rsidP="00B816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czujnik poziomu ciekłego azotu zabezpieczający próbkę przed ogrzaniem</w:t>
            </w:r>
          </w:p>
        </w:tc>
        <w:tc>
          <w:tcPr>
            <w:tcW w:w="3969" w:type="dxa"/>
          </w:tcPr>
          <w:p w14:paraId="4335FB7D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79FC8307" w14:textId="77777777" w:rsidTr="00FF6061">
        <w:tc>
          <w:tcPr>
            <w:tcW w:w="562" w:type="dxa"/>
          </w:tcPr>
          <w:p w14:paraId="07E079A3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962" w:type="dxa"/>
          </w:tcPr>
          <w:p w14:paraId="49A70F65" w14:textId="38E12014" w:rsidR="00B8164F" w:rsidRPr="00B8164F" w:rsidRDefault="00B8164F" w:rsidP="00B816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czujnik otwarcia pokrywy urządzenia dla bezpieczeństwa pracy operatora</w:t>
            </w:r>
          </w:p>
        </w:tc>
        <w:tc>
          <w:tcPr>
            <w:tcW w:w="3969" w:type="dxa"/>
          </w:tcPr>
          <w:p w14:paraId="290683D6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64F" w:rsidRPr="006A5C88" w14:paraId="0CE9E9B6" w14:textId="77777777" w:rsidTr="00FF6061">
        <w:tc>
          <w:tcPr>
            <w:tcW w:w="562" w:type="dxa"/>
          </w:tcPr>
          <w:p w14:paraId="673B9F06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962" w:type="dxa"/>
          </w:tcPr>
          <w:p w14:paraId="75509034" w14:textId="047114C1" w:rsidR="00B8164F" w:rsidRPr="00B8164F" w:rsidRDefault="00B8164F" w:rsidP="00B816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64F">
              <w:rPr>
                <w:rFonts w:ascii="Times New Roman" w:hAnsi="Times New Roman" w:cs="Times New Roman"/>
                <w:sz w:val="20"/>
                <w:szCs w:val="20"/>
              </w:rPr>
              <w:t>naczynka do mielenia w pełni rozbieralne, umożliwiające łatwe mycie i dezynfekcję</w:t>
            </w:r>
          </w:p>
        </w:tc>
        <w:tc>
          <w:tcPr>
            <w:tcW w:w="3969" w:type="dxa"/>
          </w:tcPr>
          <w:p w14:paraId="2EB911BA" w14:textId="77777777" w:rsidR="00B8164F" w:rsidRPr="006A5C88" w:rsidRDefault="00B8164F" w:rsidP="00B8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76F658" w14:textId="77777777" w:rsidR="00FF6061" w:rsidRDefault="00FF6061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BC396A2" w14:textId="77777777" w:rsidR="00DA2FBA" w:rsidRDefault="00DA2FBA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64CA71" w14:textId="77777777" w:rsidR="00DA2FBA" w:rsidRDefault="00DA2FBA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B61CB8B" w14:textId="77777777" w:rsidR="00DA2FBA" w:rsidRDefault="00DA2FBA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1A2A204" w14:textId="77777777" w:rsidR="00DA2FBA" w:rsidRDefault="00DA2FBA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0F7D43" w14:textId="77777777" w:rsidR="00DA2FBA" w:rsidRDefault="00DA2FBA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0DCF5" w14:textId="77777777" w:rsidR="00DA2FBA" w:rsidRPr="006A5C88" w:rsidRDefault="00DA2FBA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1D59524" w14:textId="77777777" w:rsidR="00FF6061" w:rsidRPr="006A5C88" w:rsidRDefault="00FF6061" w:rsidP="00FF6061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A5C88">
        <w:rPr>
          <w:rFonts w:ascii="Times New Roman" w:hAnsi="Times New Roman" w:cs="Times New Roman"/>
          <w:b/>
          <w:bCs/>
          <w:sz w:val="18"/>
          <w:szCs w:val="18"/>
        </w:rPr>
        <w:lastRenderedPageBreak/>
        <w:t>II. OPIS SZCZEGÓŁOWY WYMAGAŃ URZĄDZENIA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FF6061" w:rsidRPr="006A5C88" w14:paraId="7FCF5202" w14:textId="77777777" w:rsidTr="00541134">
        <w:trPr>
          <w:trHeight w:val="512"/>
        </w:trPr>
        <w:tc>
          <w:tcPr>
            <w:tcW w:w="658" w:type="dxa"/>
            <w:vAlign w:val="center"/>
          </w:tcPr>
          <w:p w14:paraId="49C753A1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4866" w:type="dxa"/>
            <w:vAlign w:val="center"/>
          </w:tcPr>
          <w:p w14:paraId="7EE02140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Parametry minimalne</w:t>
            </w:r>
          </w:p>
        </w:tc>
        <w:tc>
          <w:tcPr>
            <w:tcW w:w="4394" w:type="dxa"/>
          </w:tcPr>
          <w:p w14:paraId="77688550" w14:textId="77777777" w:rsidR="00FF6061" w:rsidRPr="006A5C88" w:rsidRDefault="00FF6061" w:rsidP="005411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Oferowane parametry/funkcje</w:t>
            </w:r>
          </w:p>
        </w:tc>
      </w:tr>
      <w:tr w:rsidR="00DA2FBA" w:rsidRPr="006A5C88" w14:paraId="688D5AC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F8A11FC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6" w:type="dxa"/>
          </w:tcPr>
          <w:p w14:paraId="7EE0C2BD" w14:textId="0A812814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urządzenie musi być przystosowane do pracy z naczyniami o nominalnej pojemności 175 ml, 20 ml i 0,5 ml</w:t>
            </w:r>
          </w:p>
        </w:tc>
        <w:tc>
          <w:tcPr>
            <w:tcW w:w="4394" w:type="dxa"/>
          </w:tcPr>
          <w:p w14:paraId="0F9BD6D5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3361AC29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1DF92DB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6" w:type="dxa"/>
          </w:tcPr>
          <w:p w14:paraId="49118EE2" w14:textId="17EB5006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bCs/>
                <w:sz w:val="20"/>
                <w:szCs w:val="20"/>
              </w:rPr>
              <w:t>możliwość równoczesnego mielenia 2 próbek w naczynkach o pojemności co najmniej 175 ml lub minimum 8 różnych próbek w 8 oddzielnych naczynkach o pojemności co najmniej 20 ml, opcjonalnie możliwość mielenia 24 próbek w naczyniach o pojemności 0,5 ml</w:t>
            </w:r>
          </w:p>
        </w:tc>
        <w:tc>
          <w:tcPr>
            <w:tcW w:w="4394" w:type="dxa"/>
          </w:tcPr>
          <w:p w14:paraId="41A35E33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1844CFD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5166E5F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4866" w:type="dxa"/>
          </w:tcPr>
          <w:p w14:paraId="08950550" w14:textId="3969B7F8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wymiary zewnętrzne urządzenia: nie większe niż 55,0 x 50,8 x 64,8 cm</w:t>
            </w:r>
          </w:p>
        </w:tc>
        <w:tc>
          <w:tcPr>
            <w:tcW w:w="4394" w:type="dxa"/>
          </w:tcPr>
          <w:p w14:paraId="57F97686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0D8DCE85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22E5564D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866" w:type="dxa"/>
          </w:tcPr>
          <w:p w14:paraId="532C857D" w14:textId="27C36B01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 xml:space="preserve">zasilanie: 230 V / 50 </w:t>
            </w:r>
            <w:proofErr w:type="spellStart"/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4394" w:type="dxa"/>
          </w:tcPr>
          <w:p w14:paraId="6E09EB1E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26606B6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4387818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866" w:type="dxa"/>
          </w:tcPr>
          <w:p w14:paraId="5563F7E6" w14:textId="0EECCAE6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materiał konstrukcyjny obudowy urządzenia: metal, plastik</w:t>
            </w:r>
          </w:p>
        </w:tc>
        <w:tc>
          <w:tcPr>
            <w:tcW w:w="4394" w:type="dxa"/>
          </w:tcPr>
          <w:p w14:paraId="772A21D2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044859C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5C0425E7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866" w:type="dxa"/>
          </w:tcPr>
          <w:p w14:paraId="262EFB91" w14:textId="2D30A29C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materiał konstrukcyjny wnętrza urządzenia: aluminium</w:t>
            </w:r>
          </w:p>
        </w:tc>
        <w:tc>
          <w:tcPr>
            <w:tcW w:w="4394" w:type="dxa"/>
          </w:tcPr>
          <w:p w14:paraId="7375ABAF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35A7C9F6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6A7FA48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866" w:type="dxa"/>
          </w:tcPr>
          <w:p w14:paraId="55398CB3" w14:textId="3DDB1855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wielkość wyświetlacza panelu sterującego: nie mniejszy niż 7 cali</w:t>
            </w:r>
          </w:p>
        </w:tc>
        <w:tc>
          <w:tcPr>
            <w:tcW w:w="4394" w:type="dxa"/>
          </w:tcPr>
          <w:p w14:paraId="1BD78220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FBA" w:rsidRPr="006A5C88" w14:paraId="5D593869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00FBAF06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866" w:type="dxa"/>
          </w:tcPr>
          <w:p w14:paraId="527625B0" w14:textId="194150AB" w:rsidR="00DA2FBA" w:rsidRPr="00DA2FBA" w:rsidRDefault="00DA2FBA" w:rsidP="00DA2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BA">
              <w:rPr>
                <w:rFonts w:ascii="Times New Roman" w:hAnsi="Times New Roman" w:cs="Times New Roman"/>
                <w:sz w:val="20"/>
                <w:szCs w:val="20"/>
              </w:rPr>
              <w:t>masa urządzenia nie większa niż 47 kg</w:t>
            </w:r>
          </w:p>
        </w:tc>
        <w:tc>
          <w:tcPr>
            <w:tcW w:w="4394" w:type="dxa"/>
          </w:tcPr>
          <w:p w14:paraId="1990A6BC" w14:textId="77777777" w:rsidR="00DA2FBA" w:rsidRPr="006A5C88" w:rsidRDefault="00DA2FBA" w:rsidP="00DA2F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D5DA06" w14:textId="77777777" w:rsidR="00FF6061" w:rsidRPr="006A5C88" w:rsidRDefault="00FF6061" w:rsidP="00FF6061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FF6061" w:rsidRPr="006A5C88" w14:paraId="7BC4A9DC" w14:textId="77777777" w:rsidTr="00541134">
        <w:trPr>
          <w:trHeight w:val="512"/>
        </w:trPr>
        <w:tc>
          <w:tcPr>
            <w:tcW w:w="658" w:type="dxa"/>
            <w:vAlign w:val="center"/>
          </w:tcPr>
          <w:p w14:paraId="1419F684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4866" w:type="dxa"/>
            <w:vAlign w:val="center"/>
          </w:tcPr>
          <w:p w14:paraId="4312F3BB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Elementy wyposażenia</w:t>
            </w:r>
          </w:p>
        </w:tc>
        <w:tc>
          <w:tcPr>
            <w:tcW w:w="4394" w:type="dxa"/>
          </w:tcPr>
          <w:p w14:paraId="491D153D" w14:textId="77777777" w:rsidR="00FF6061" w:rsidRPr="006A5C88" w:rsidRDefault="00FF6061" w:rsidP="005411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Oferowane </w:t>
            </w:r>
          </w:p>
        </w:tc>
      </w:tr>
      <w:tr w:rsidR="009E1737" w:rsidRPr="006A5C88" w14:paraId="57338417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2B561EB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6" w:type="dxa"/>
          </w:tcPr>
          <w:p w14:paraId="437A5E18" w14:textId="50B1CAD1" w:rsidR="009E1737" w:rsidRPr="009E1737" w:rsidRDefault="009E1737" w:rsidP="009E1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737">
              <w:rPr>
                <w:rFonts w:ascii="Times New Roman" w:hAnsi="Times New Roman" w:cs="Times New Roman"/>
                <w:bCs/>
                <w:sz w:val="20"/>
                <w:szCs w:val="20"/>
              </w:rPr>
              <w:t>co najmniej 4 zestawy zawierające po 4 szt. naczynek do mielenia o pojemności nominalnej 175 ml, wykonane z przezroczystego poliwęglanu umożliwiającego wizualne sprawdzenie stanu rozdrobnienia próbki w trakcie mielenia, stalowy trzpień/rozdrabniacz oraz zatyczki wykonane z hartowanej stali nierdzewnej</w:t>
            </w:r>
          </w:p>
        </w:tc>
        <w:tc>
          <w:tcPr>
            <w:tcW w:w="4394" w:type="dxa"/>
          </w:tcPr>
          <w:p w14:paraId="4878A3DF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737" w:rsidRPr="006A5C88" w14:paraId="39908C23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E5F5DA4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6" w:type="dxa"/>
          </w:tcPr>
          <w:p w14:paraId="5B983D02" w14:textId="4FBEA48B" w:rsidR="009E1737" w:rsidRPr="009E1737" w:rsidRDefault="009E1737" w:rsidP="009E1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737">
              <w:rPr>
                <w:rFonts w:ascii="Times New Roman" w:hAnsi="Times New Roman" w:cs="Times New Roman"/>
                <w:bCs/>
                <w:sz w:val="20"/>
                <w:szCs w:val="20"/>
              </w:rPr>
              <w:t>rękawice kriogeniczne w rozmiarze uniwersalnym – co najmniej 1 para</w:t>
            </w:r>
          </w:p>
        </w:tc>
        <w:tc>
          <w:tcPr>
            <w:tcW w:w="4394" w:type="dxa"/>
          </w:tcPr>
          <w:p w14:paraId="7A696D3C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737" w:rsidRPr="006A5C88" w14:paraId="71A4F96A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795CDF92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4866" w:type="dxa"/>
          </w:tcPr>
          <w:p w14:paraId="7AF9E177" w14:textId="5FBB428F" w:rsidR="009E1737" w:rsidRPr="009E1737" w:rsidRDefault="009E1737" w:rsidP="009E1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737">
              <w:rPr>
                <w:rFonts w:ascii="Times New Roman" w:hAnsi="Times New Roman" w:cs="Times New Roman"/>
                <w:bCs/>
                <w:sz w:val="20"/>
                <w:szCs w:val="20"/>
              </w:rPr>
              <w:t>statyw na dostarczone w zestawie naczynka do mielenia – co najmniej 1 szt.</w:t>
            </w:r>
          </w:p>
        </w:tc>
        <w:tc>
          <w:tcPr>
            <w:tcW w:w="4394" w:type="dxa"/>
          </w:tcPr>
          <w:p w14:paraId="5F4B9521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737" w:rsidRPr="006A5C88" w14:paraId="5DDD1D8C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1013CF6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866" w:type="dxa"/>
          </w:tcPr>
          <w:p w14:paraId="078C811D" w14:textId="2DF54E87" w:rsidR="009E1737" w:rsidRPr="009E1737" w:rsidRDefault="009E1737" w:rsidP="009E1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737">
              <w:rPr>
                <w:rFonts w:ascii="Times New Roman" w:hAnsi="Times New Roman" w:cs="Times New Roman"/>
                <w:bCs/>
                <w:sz w:val="20"/>
                <w:szCs w:val="20"/>
              </w:rPr>
              <w:t>otwieracz do naczynek do mielenia o pojemności nominalnej175 ml – co najmniej 1 szt.</w:t>
            </w:r>
          </w:p>
        </w:tc>
        <w:tc>
          <w:tcPr>
            <w:tcW w:w="4394" w:type="dxa"/>
          </w:tcPr>
          <w:p w14:paraId="3441DD8C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737" w:rsidRPr="006A5C88" w14:paraId="036AE41A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06C36DF6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866" w:type="dxa"/>
          </w:tcPr>
          <w:p w14:paraId="125E31A3" w14:textId="36D25E12" w:rsidR="009E1737" w:rsidRPr="009E1737" w:rsidRDefault="009E1737" w:rsidP="009E1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737">
              <w:rPr>
                <w:rFonts w:ascii="Times New Roman" w:hAnsi="Times New Roman" w:cs="Times New Roman"/>
                <w:bCs/>
                <w:sz w:val="20"/>
                <w:szCs w:val="20"/>
              </w:rPr>
              <w:t>zestaw zamiennych tubusów poliwęglanowych do naczynek o pojemności nominalnej175 ml co najmniej 20 szt.</w:t>
            </w:r>
          </w:p>
        </w:tc>
        <w:tc>
          <w:tcPr>
            <w:tcW w:w="4394" w:type="dxa"/>
          </w:tcPr>
          <w:p w14:paraId="42A307B1" w14:textId="77777777" w:rsidR="009E1737" w:rsidRPr="006A5C88" w:rsidRDefault="009E1737" w:rsidP="009E17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34E627" w14:textId="77777777" w:rsidR="00FF6061" w:rsidRPr="006A5C88" w:rsidRDefault="00FF6061" w:rsidP="00FF6061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FF6061" w:rsidRPr="006A5C88" w14:paraId="36BD2B2E" w14:textId="77777777" w:rsidTr="00541134">
        <w:trPr>
          <w:trHeight w:val="512"/>
        </w:trPr>
        <w:tc>
          <w:tcPr>
            <w:tcW w:w="658" w:type="dxa"/>
            <w:vAlign w:val="center"/>
          </w:tcPr>
          <w:p w14:paraId="4B6E2E19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4866" w:type="dxa"/>
            <w:vAlign w:val="center"/>
          </w:tcPr>
          <w:p w14:paraId="5CEB5D4E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Wymagane</w:t>
            </w:r>
          </w:p>
        </w:tc>
        <w:tc>
          <w:tcPr>
            <w:tcW w:w="4394" w:type="dxa"/>
          </w:tcPr>
          <w:p w14:paraId="4C676C93" w14:textId="77777777" w:rsidR="00FF6061" w:rsidRPr="006A5C88" w:rsidRDefault="00FF6061" w:rsidP="005411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Oferowane </w:t>
            </w:r>
          </w:p>
        </w:tc>
      </w:tr>
      <w:tr w:rsidR="00FF6061" w:rsidRPr="006A5C88" w14:paraId="4F199AF3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22E4D2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6" w:type="dxa"/>
          </w:tcPr>
          <w:p w14:paraId="1552383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Dokumentacja:</w:t>
            </w:r>
          </w:p>
        </w:tc>
        <w:tc>
          <w:tcPr>
            <w:tcW w:w="4394" w:type="dxa"/>
          </w:tcPr>
          <w:p w14:paraId="0E43838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BB36ED0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245A2C01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6E74CC01" w14:textId="651F5B7F" w:rsidR="009B0702" w:rsidRPr="009B0702" w:rsidRDefault="009B0702" w:rsidP="009B07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702">
              <w:rPr>
                <w:rFonts w:ascii="Times New Roman" w:hAnsi="Times New Roman" w:cs="Times New Roman"/>
                <w:sz w:val="20"/>
                <w:szCs w:val="20"/>
              </w:rPr>
              <w:t xml:space="preserve">oznakowanie znakiem CE i </w:t>
            </w:r>
            <w:proofErr w:type="spellStart"/>
            <w:r w:rsidRPr="009B0702">
              <w:rPr>
                <w:rFonts w:ascii="Times New Roman" w:hAnsi="Times New Roman" w:cs="Times New Roman"/>
                <w:sz w:val="20"/>
                <w:szCs w:val="20"/>
              </w:rPr>
              <w:t>RoHS</w:t>
            </w:r>
            <w:proofErr w:type="spellEnd"/>
          </w:p>
          <w:p w14:paraId="3256E008" w14:textId="73891EF0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9DD593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3C5AF65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3DAEFC6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6" w:type="dxa"/>
          </w:tcPr>
          <w:p w14:paraId="7D14CE6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Gwarancja:</w:t>
            </w:r>
          </w:p>
        </w:tc>
        <w:tc>
          <w:tcPr>
            <w:tcW w:w="4394" w:type="dxa"/>
          </w:tcPr>
          <w:p w14:paraId="223F5C5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4F9F75E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01E6AE5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09BA9114" w14:textId="569AAD03" w:rsidR="00FF6061" w:rsidRPr="006A5C88" w:rsidRDefault="00CA4356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24 </w:t>
            </w:r>
            <w:r w:rsidR="00FF6061"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miesi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ące</w:t>
            </w:r>
            <w:r w:rsidR="00FF6061"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od dnia podpisania protokołu zdawczo-odbiorczego.</w:t>
            </w:r>
          </w:p>
        </w:tc>
        <w:tc>
          <w:tcPr>
            <w:tcW w:w="4394" w:type="dxa"/>
          </w:tcPr>
          <w:p w14:paraId="555C677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D4A988E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493B61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866" w:type="dxa"/>
          </w:tcPr>
          <w:p w14:paraId="01BCEA7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Serwis:</w:t>
            </w:r>
          </w:p>
        </w:tc>
        <w:tc>
          <w:tcPr>
            <w:tcW w:w="4394" w:type="dxa"/>
          </w:tcPr>
          <w:p w14:paraId="477ACE5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8E56E06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1CB4BD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7838DA4E" w14:textId="77777777" w:rsidR="00FB3F9F" w:rsidRPr="00AA2C34" w:rsidRDefault="00FB3F9F" w:rsidP="002D4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2C34">
              <w:rPr>
                <w:rFonts w:ascii="Times New Roman" w:hAnsi="Times New Roman" w:cs="Times New Roman"/>
                <w:sz w:val="18"/>
                <w:szCs w:val="18"/>
              </w:rPr>
              <w:t>przedstawicielstwo i autoryzowany serwis na terenie Polski</w:t>
            </w:r>
          </w:p>
          <w:p w14:paraId="2F2A33AE" w14:textId="6575EE03" w:rsidR="00FF6061" w:rsidRPr="00AA2C34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10D5E4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6E80BFCB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4BAE5E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61128863" w14:textId="77777777" w:rsidR="00FF6061" w:rsidRPr="00AA2C34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2C34">
              <w:rPr>
                <w:rFonts w:ascii="Times New Roman" w:hAnsi="Times New Roman" w:cs="Times New Roman"/>
                <w:sz w:val="18"/>
                <w:szCs w:val="18"/>
              </w:rPr>
              <w:t xml:space="preserve">darmowe wsparcie techniczne realizowane w języku polskim – </w:t>
            </w:r>
            <w:proofErr w:type="spellStart"/>
            <w:r w:rsidRPr="00AA2C34">
              <w:rPr>
                <w:rFonts w:ascii="Times New Roman" w:hAnsi="Times New Roman" w:cs="Times New Roman"/>
                <w:sz w:val="18"/>
                <w:szCs w:val="18"/>
              </w:rPr>
              <w:t>support</w:t>
            </w:r>
            <w:proofErr w:type="spellEnd"/>
            <w:r w:rsidRPr="00AA2C34">
              <w:rPr>
                <w:rFonts w:ascii="Times New Roman" w:hAnsi="Times New Roman" w:cs="Times New Roman"/>
                <w:sz w:val="18"/>
                <w:szCs w:val="18"/>
              </w:rPr>
              <w:t xml:space="preserve"> telefoniczny,</w:t>
            </w:r>
          </w:p>
          <w:p w14:paraId="1F072405" w14:textId="77777777" w:rsidR="00FF6061" w:rsidRPr="00AA2C34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FFD966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9251DF9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5C4AB3A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38DBC119" w14:textId="77777777" w:rsidR="00FF6061" w:rsidRPr="00AA2C34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2C34">
              <w:rPr>
                <w:rFonts w:ascii="Times New Roman" w:hAnsi="Times New Roman" w:cs="Times New Roman"/>
                <w:sz w:val="18"/>
                <w:szCs w:val="18"/>
              </w:rPr>
              <w:t>reakcja serwisu: maksymalnie 24 godziny (w dni robocze) od zgłoszenia,</w:t>
            </w:r>
          </w:p>
          <w:p w14:paraId="618BC056" w14:textId="77777777" w:rsidR="00FF6061" w:rsidRPr="00AA2C34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95E7E6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B0CD213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2FFBB56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666AB8A8" w14:textId="77777777" w:rsidR="00FF6061" w:rsidRPr="00AA2C34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2C34">
              <w:rPr>
                <w:rFonts w:ascii="Times New Roman" w:hAnsi="Times New Roman" w:cs="Times New Roman"/>
                <w:sz w:val="18"/>
                <w:szCs w:val="18"/>
              </w:rPr>
              <w:t>czas naprawy: maksymalnie 5 dni.</w:t>
            </w:r>
          </w:p>
          <w:p w14:paraId="273B047C" w14:textId="77777777" w:rsidR="00FF6061" w:rsidRPr="00AA2C34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E27E1C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AC09D58" w14:textId="77777777" w:rsidTr="00541134">
        <w:trPr>
          <w:trHeight w:val="418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35E413B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14:paraId="09D64F2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Dostawa i włączenie do eksploatacji: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DA7003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6AE4BAE5" w14:textId="77777777" w:rsidTr="00541134">
        <w:trPr>
          <w:trHeight w:val="29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0FE9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6D83C922" w14:textId="4289F348" w:rsidR="00D977AC" w:rsidRPr="00D977AC" w:rsidRDefault="00D977AC" w:rsidP="00D97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7AC">
              <w:rPr>
                <w:rFonts w:ascii="Times New Roman" w:hAnsi="Times New Roman" w:cs="Times New Roman"/>
                <w:sz w:val="20"/>
                <w:szCs w:val="20"/>
              </w:rPr>
              <w:t xml:space="preserve">dostawa oraz instalacja w siedzibie użytkownika na koszt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Wykonawcy</w:t>
            </w:r>
          </w:p>
          <w:p w14:paraId="161343CB" w14:textId="3A7C2355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C1C75E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18B4272" w14:textId="77777777" w:rsidTr="00541134">
        <w:trPr>
          <w:trHeight w:val="75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2CD3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0EE791B9" w14:textId="3D7E190E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termin dostawy – maksymalnie</w:t>
            </w:r>
            <w:r w:rsidR="00046CB6">
              <w:rPr>
                <w:rFonts w:ascii="Times New Roman" w:hAnsi="Times New Roman" w:cs="Times New Roman"/>
                <w:sz w:val="18"/>
                <w:szCs w:val="18"/>
              </w:rPr>
              <w:t xml:space="preserve"> 84</w:t>
            </w:r>
            <w:r w:rsidR="00B8117D">
              <w:rPr>
                <w:rFonts w:ascii="Times New Roman" w:hAnsi="Times New Roman" w:cs="Times New Roman"/>
                <w:sz w:val="18"/>
                <w:szCs w:val="18"/>
              </w:rPr>
              <w:t xml:space="preserve"> dni (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12 tygodni</w:t>
            </w:r>
            <w:r w:rsidR="00B8117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od daty zamówienia.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4CE186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1861B774" w14:textId="77777777" w:rsidTr="00541134">
        <w:trPr>
          <w:trHeight w:val="101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0E22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79702091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Szkolenie stanowiskowe:</w:t>
            </w:r>
          </w:p>
          <w:p w14:paraId="28E49A62" w14:textId="223CD1B9" w:rsidR="001C7B14" w:rsidRPr="001C7B14" w:rsidRDefault="001C7B14" w:rsidP="001C7B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1C7B14">
              <w:rPr>
                <w:rFonts w:ascii="Times New Roman" w:hAnsi="Times New Roman" w:cs="Times New Roman"/>
                <w:sz w:val="20"/>
                <w:szCs w:val="20"/>
              </w:rPr>
              <w:t>co najmniej dwa dni (jeden dzień bezpośrednio po montażu, kolejny w dowolnym terminie uzgodnionym przez użytkownika z Wykonawcą)</w:t>
            </w:r>
          </w:p>
          <w:p w14:paraId="5D9E624B" w14:textId="79400AA0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02DCEC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26D88D53" w14:textId="77777777" w:rsidTr="00541134">
        <w:trPr>
          <w:trHeight w:val="35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7A1D9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4098F153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Instrukcja obsługi urządzenia: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66EE1C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00528AE" w14:textId="77777777" w:rsidTr="00541134">
        <w:trPr>
          <w:trHeight w:val="680"/>
        </w:trPr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14:paraId="5CB2708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14:paraId="564F8113" w14:textId="08ED7992" w:rsidR="00B670DA" w:rsidRPr="00B670DA" w:rsidRDefault="00B670DA" w:rsidP="00B670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0DA">
              <w:rPr>
                <w:rFonts w:ascii="Times New Roman" w:hAnsi="Times New Roman" w:cs="Times New Roman"/>
                <w:sz w:val="20"/>
                <w:szCs w:val="20"/>
              </w:rPr>
              <w:t>po polsku i angielsku w formacie</w:t>
            </w:r>
            <w:r w:rsidR="00046C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0DA">
              <w:rPr>
                <w:rFonts w:ascii="Times New Roman" w:hAnsi="Times New Roman" w:cs="Times New Roman"/>
                <w:sz w:val="20"/>
                <w:szCs w:val="20"/>
              </w:rPr>
              <w:t>pdf oraz wersji papierowej</w:t>
            </w:r>
          </w:p>
          <w:p w14:paraId="4494FBC2" w14:textId="7B49B91D" w:rsidR="00FF6061" w:rsidRPr="006A5C88" w:rsidRDefault="00FF6061" w:rsidP="00541134">
            <w:pPr>
              <w:tabs>
                <w:tab w:val="num" w:pos="45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28B2B3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F67D4A" w14:textId="77777777" w:rsidR="00FF6061" w:rsidRPr="006A5C88" w:rsidRDefault="00FF6061" w:rsidP="00FF6061">
      <w:pPr>
        <w:rPr>
          <w:rFonts w:ascii="Times New Roman" w:hAnsi="Times New Roman" w:cs="Times New Roman"/>
          <w:sz w:val="18"/>
          <w:szCs w:val="18"/>
        </w:rPr>
      </w:pPr>
    </w:p>
    <w:p w14:paraId="3B31772B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73B58D0D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16F12329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3BDEA40D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67485D7D" w14:textId="77777777" w:rsidR="00FF6061" w:rsidRPr="00A4416E" w:rsidRDefault="00FF6061" w:rsidP="00FF6061">
      <w:pPr>
        <w:rPr>
          <w:rFonts w:ascii="Times New Roman" w:hAnsi="Times New Roman" w:cs="Times New Roman"/>
        </w:rPr>
      </w:pPr>
    </w:p>
    <w:p w14:paraId="40DF1BA3" w14:textId="77777777" w:rsidR="00A4416E" w:rsidRPr="00C8489D" w:rsidRDefault="00A4416E" w:rsidP="00A4416E">
      <w:pPr>
        <w:rPr>
          <w:rFonts w:ascii="Times New Roman" w:hAnsi="Times New Roman" w:cs="Times New Roman"/>
          <w:sz w:val="20"/>
          <w:szCs w:val="20"/>
        </w:rPr>
      </w:pPr>
    </w:p>
    <w:p w14:paraId="1AF132BB" w14:textId="77777777" w:rsidR="00A2129F" w:rsidRPr="00C8489D" w:rsidRDefault="00A2129F" w:rsidP="00A2129F">
      <w:pPr>
        <w:spacing w:after="120"/>
        <w:ind w:left="283"/>
        <w:rPr>
          <w:rFonts w:ascii="Times New Roman" w:hAnsi="Times New Roman" w:cs="Times New Roman"/>
          <w:sz w:val="20"/>
          <w:szCs w:val="20"/>
        </w:rPr>
      </w:pPr>
      <w:r w:rsidRPr="00C8489D">
        <w:rPr>
          <w:rFonts w:ascii="Times New Roman" w:hAnsi="Times New Roman" w:cs="Times New Roman"/>
          <w:sz w:val="20"/>
          <w:szCs w:val="20"/>
        </w:rPr>
        <w:t>............................., .........................                          ...........................................................................................</w:t>
      </w:r>
      <w:r w:rsidRPr="00C8489D">
        <w:rPr>
          <w:rFonts w:ascii="Times New Roman" w:hAnsi="Times New Roman" w:cs="Times New Roman"/>
          <w:sz w:val="20"/>
          <w:szCs w:val="20"/>
        </w:rPr>
        <w:br/>
        <w:t xml:space="preserve">           (miejscowość , data)                                           (podpis uprawnionego przedstawiciela Wykonawcy</w:t>
      </w:r>
      <w:r w:rsidRPr="00C8489D">
        <w:rPr>
          <w:rFonts w:ascii="Times New Roman" w:hAnsi="Times New Roman" w:cs="Times New Roman"/>
          <w:b/>
          <w:sz w:val="20"/>
          <w:szCs w:val="20"/>
        </w:rPr>
        <w:t>)</w:t>
      </w:r>
    </w:p>
    <w:p w14:paraId="3233E9A1" w14:textId="77777777" w:rsidR="00A2129F" w:rsidRPr="00C8489D" w:rsidRDefault="00A2129F" w:rsidP="00A2129F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i/>
          <w:sz w:val="20"/>
          <w:szCs w:val="20"/>
          <w:lang w:eastAsia="pl-PL"/>
        </w:rPr>
      </w:pPr>
    </w:p>
    <w:p w14:paraId="0C969A16" w14:textId="77777777" w:rsidR="00A2129F" w:rsidRPr="00C8489D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000000" w:themeColor="text1"/>
          <w:sz w:val="20"/>
          <w:szCs w:val="20"/>
        </w:rPr>
      </w:pPr>
    </w:p>
    <w:p w14:paraId="08A1F43E" w14:textId="54D0E385" w:rsidR="00A2129F" w:rsidRPr="00D01392" w:rsidRDefault="00A2129F" w:rsidP="00A2129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EE0000"/>
          <w:sz w:val="18"/>
          <w:szCs w:val="18"/>
          <w:lang w:eastAsia="pl-PL"/>
        </w:rPr>
      </w:pPr>
      <w:r w:rsidRPr="00D01392">
        <w:rPr>
          <w:rFonts w:ascii="Times New Roman" w:hAnsi="Times New Roman" w:cs="Times New Roman"/>
          <w:i/>
          <w:iCs/>
          <w:color w:val="EE0000"/>
          <w:sz w:val="18"/>
          <w:szCs w:val="18"/>
          <w:lang w:eastAsia="pl-PL"/>
        </w:rPr>
        <w:t>Dokument powinien być sporządzony w języku polskim, z zachowaniem postaci elektronicznej i podpisany kwalifikowanym podpisem elektronicznym lub w postaci elektronicznej opatrzonej podpisem zaufanym lub elektronicznym podpisem osobistym.</w:t>
      </w:r>
    </w:p>
    <w:p w14:paraId="4823B57B" w14:textId="77777777" w:rsidR="00A2129F" w:rsidRPr="00C8489D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sectPr w:rsidR="00A2129F" w:rsidRPr="00C8489D" w:rsidSect="00DF617D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31C6" w14:textId="77777777" w:rsidR="00F06A09" w:rsidRDefault="00F06A09" w:rsidP="006E6D94">
      <w:pPr>
        <w:spacing w:after="0" w:line="240" w:lineRule="auto"/>
      </w:pPr>
      <w:r>
        <w:separator/>
      </w:r>
    </w:p>
  </w:endnote>
  <w:endnote w:type="continuationSeparator" w:id="0">
    <w:p w14:paraId="5598C70F" w14:textId="77777777" w:rsidR="00F06A09" w:rsidRDefault="00F06A09" w:rsidP="006E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682B" w14:textId="0E15AD03" w:rsidR="00DF617D" w:rsidRDefault="00DF617D">
    <w:pPr>
      <w:pStyle w:val="Stopka"/>
    </w:pPr>
    <w:r w:rsidRPr="008A5E64">
      <w:rPr>
        <w:noProof/>
      </w:rPr>
      <w:drawing>
        <wp:inline distT="0" distB="0" distL="0" distR="0" wp14:anchorId="709B05DB" wp14:editId="063CA47D">
          <wp:extent cx="5760085" cy="719455"/>
          <wp:effectExtent l="0" t="0" r="0" b="4445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61D7" w14:textId="77777777" w:rsidR="00F06A09" w:rsidRDefault="00F06A09" w:rsidP="006E6D94">
      <w:pPr>
        <w:spacing w:after="0" w:line="240" w:lineRule="auto"/>
      </w:pPr>
      <w:r>
        <w:separator/>
      </w:r>
    </w:p>
  </w:footnote>
  <w:footnote w:type="continuationSeparator" w:id="0">
    <w:p w14:paraId="7873C183" w14:textId="77777777" w:rsidR="00F06A09" w:rsidRDefault="00F06A09" w:rsidP="006E6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54B6"/>
    <w:multiLevelType w:val="multilevel"/>
    <w:tmpl w:val="48ECEBBC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9073A7"/>
    <w:multiLevelType w:val="multilevel"/>
    <w:tmpl w:val="485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A1B46"/>
    <w:multiLevelType w:val="multilevel"/>
    <w:tmpl w:val="12AC99B8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6402EE"/>
    <w:multiLevelType w:val="multilevel"/>
    <w:tmpl w:val="1DF24D4E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755E9F"/>
    <w:multiLevelType w:val="hybridMultilevel"/>
    <w:tmpl w:val="C0B6A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F5B35"/>
    <w:multiLevelType w:val="hybridMultilevel"/>
    <w:tmpl w:val="557045C6"/>
    <w:lvl w:ilvl="0" w:tplc="4CF84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A24D9"/>
    <w:multiLevelType w:val="multilevel"/>
    <w:tmpl w:val="8ED8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F3D53"/>
    <w:multiLevelType w:val="hybridMultilevel"/>
    <w:tmpl w:val="2C924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469E9"/>
    <w:multiLevelType w:val="multilevel"/>
    <w:tmpl w:val="A1884B06"/>
    <w:lvl w:ilvl="0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5713270">
    <w:abstractNumId w:val="5"/>
  </w:num>
  <w:num w:numId="2" w16cid:durableId="509567988">
    <w:abstractNumId w:val="7"/>
  </w:num>
  <w:num w:numId="3" w16cid:durableId="110904025">
    <w:abstractNumId w:val="4"/>
  </w:num>
  <w:num w:numId="4" w16cid:durableId="1204319544">
    <w:abstractNumId w:val="6"/>
  </w:num>
  <w:num w:numId="5" w16cid:durableId="148719042">
    <w:abstractNumId w:val="1"/>
  </w:num>
  <w:num w:numId="6" w16cid:durableId="1403064203">
    <w:abstractNumId w:val="0"/>
  </w:num>
  <w:num w:numId="7" w16cid:durableId="1080255215">
    <w:abstractNumId w:val="8"/>
  </w:num>
  <w:num w:numId="8" w16cid:durableId="25058677">
    <w:abstractNumId w:val="2"/>
  </w:num>
  <w:num w:numId="9" w16cid:durableId="1602374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E"/>
    <w:rsid w:val="00037F95"/>
    <w:rsid w:val="00046CB6"/>
    <w:rsid w:val="000A5E35"/>
    <w:rsid w:val="00130517"/>
    <w:rsid w:val="001858C7"/>
    <w:rsid w:val="001C0426"/>
    <w:rsid w:val="001C7B14"/>
    <w:rsid w:val="001D1DB7"/>
    <w:rsid w:val="001F1A9C"/>
    <w:rsid w:val="001F31CA"/>
    <w:rsid w:val="002476AE"/>
    <w:rsid w:val="002C74FA"/>
    <w:rsid w:val="002D498C"/>
    <w:rsid w:val="002D6E6B"/>
    <w:rsid w:val="00366924"/>
    <w:rsid w:val="00381F7C"/>
    <w:rsid w:val="003826F8"/>
    <w:rsid w:val="00382C2E"/>
    <w:rsid w:val="00422EE5"/>
    <w:rsid w:val="00426A1D"/>
    <w:rsid w:val="004345D0"/>
    <w:rsid w:val="004E639A"/>
    <w:rsid w:val="004F2614"/>
    <w:rsid w:val="004F779D"/>
    <w:rsid w:val="005439E3"/>
    <w:rsid w:val="00546C4C"/>
    <w:rsid w:val="005743F2"/>
    <w:rsid w:val="00587E33"/>
    <w:rsid w:val="005A1903"/>
    <w:rsid w:val="00602DEF"/>
    <w:rsid w:val="00613FFE"/>
    <w:rsid w:val="00615511"/>
    <w:rsid w:val="006356B5"/>
    <w:rsid w:val="00652BD3"/>
    <w:rsid w:val="006813A6"/>
    <w:rsid w:val="00682448"/>
    <w:rsid w:val="006A2212"/>
    <w:rsid w:val="006B5312"/>
    <w:rsid w:val="006E6D94"/>
    <w:rsid w:val="00707613"/>
    <w:rsid w:val="00711C26"/>
    <w:rsid w:val="00744BCF"/>
    <w:rsid w:val="00774F6D"/>
    <w:rsid w:val="00783B5B"/>
    <w:rsid w:val="007D44E5"/>
    <w:rsid w:val="00800EAD"/>
    <w:rsid w:val="008416B3"/>
    <w:rsid w:val="00881741"/>
    <w:rsid w:val="008B623B"/>
    <w:rsid w:val="008E44D0"/>
    <w:rsid w:val="00924C26"/>
    <w:rsid w:val="00926A58"/>
    <w:rsid w:val="009844B8"/>
    <w:rsid w:val="00985022"/>
    <w:rsid w:val="0099618E"/>
    <w:rsid w:val="009B0702"/>
    <w:rsid w:val="009B67FB"/>
    <w:rsid w:val="009C78AA"/>
    <w:rsid w:val="009E1737"/>
    <w:rsid w:val="009E6DF7"/>
    <w:rsid w:val="00A2129F"/>
    <w:rsid w:val="00A4416E"/>
    <w:rsid w:val="00AA13FD"/>
    <w:rsid w:val="00AA2C34"/>
    <w:rsid w:val="00AE4C38"/>
    <w:rsid w:val="00B10AEE"/>
    <w:rsid w:val="00B63C98"/>
    <w:rsid w:val="00B670DA"/>
    <w:rsid w:val="00B8117D"/>
    <w:rsid w:val="00B8164F"/>
    <w:rsid w:val="00BD482F"/>
    <w:rsid w:val="00BE2EEE"/>
    <w:rsid w:val="00BE2F45"/>
    <w:rsid w:val="00C420C3"/>
    <w:rsid w:val="00C704EC"/>
    <w:rsid w:val="00C8489D"/>
    <w:rsid w:val="00CA4356"/>
    <w:rsid w:val="00CA775C"/>
    <w:rsid w:val="00CB08B2"/>
    <w:rsid w:val="00D01392"/>
    <w:rsid w:val="00D208B3"/>
    <w:rsid w:val="00D224DC"/>
    <w:rsid w:val="00D4605A"/>
    <w:rsid w:val="00D542A8"/>
    <w:rsid w:val="00D72020"/>
    <w:rsid w:val="00D977AC"/>
    <w:rsid w:val="00DA2FBA"/>
    <w:rsid w:val="00DB7ECB"/>
    <w:rsid w:val="00DF617D"/>
    <w:rsid w:val="00E07E89"/>
    <w:rsid w:val="00E566C2"/>
    <w:rsid w:val="00ED0786"/>
    <w:rsid w:val="00ED282C"/>
    <w:rsid w:val="00EE78E2"/>
    <w:rsid w:val="00F0075D"/>
    <w:rsid w:val="00F06A09"/>
    <w:rsid w:val="00F4345F"/>
    <w:rsid w:val="00F53A30"/>
    <w:rsid w:val="00FB3F9F"/>
    <w:rsid w:val="00FD5216"/>
    <w:rsid w:val="00FE65E2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EB90E"/>
  <w15:chartTrackingRefBased/>
  <w15:docId w15:val="{45F04B4A-88AB-4530-A2A6-F2774710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16E"/>
    <w:pPr>
      <w:spacing w:after="160" w:line="259" w:lineRule="auto"/>
      <w:jc w:val="left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1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1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1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1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1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1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1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1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1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1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1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1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1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1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16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441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A2129F"/>
    <w:rPr>
      <w:sz w:val="22"/>
    </w:rPr>
  </w:style>
  <w:style w:type="character" w:customStyle="1" w:styleId="citation-243">
    <w:name w:val="citation-243"/>
    <w:basedOn w:val="Domylnaczcionkaakapitu"/>
    <w:rsid w:val="008E44D0"/>
  </w:style>
  <w:style w:type="character" w:customStyle="1" w:styleId="citation-241">
    <w:name w:val="citation-241"/>
    <w:basedOn w:val="Domylnaczcionkaakapitu"/>
    <w:rsid w:val="008E44D0"/>
  </w:style>
  <w:style w:type="character" w:customStyle="1" w:styleId="citation-240">
    <w:name w:val="citation-240"/>
    <w:basedOn w:val="Domylnaczcionkaakapitu"/>
    <w:rsid w:val="008E44D0"/>
  </w:style>
  <w:style w:type="character" w:customStyle="1" w:styleId="citation-402">
    <w:name w:val="citation-402"/>
    <w:basedOn w:val="Domylnaczcionkaakapitu"/>
    <w:rsid w:val="008E44D0"/>
  </w:style>
  <w:style w:type="character" w:customStyle="1" w:styleId="citation-401">
    <w:name w:val="citation-401"/>
    <w:basedOn w:val="Domylnaczcionkaakapitu"/>
    <w:rsid w:val="008E44D0"/>
  </w:style>
  <w:style w:type="character" w:customStyle="1" w:styleId="citation-400">
    <w:name w:val="citation-400"/>
    <w:basedOn w:val="Domylnaczcionkaakapitu"/>
    <w:rsid w:val="008E44D0"/>
  </w:style>
  <w:style w:type="character" w:customStyle="1" w:styleId="citation-429">
    <w:name w:val="citation-429"/>
    <w:basedOn w:val="Domylnaczcionkaakapitu"/>
    <w:rsid w:val="008E44D0"/>
  </w:style>
  <w:style w:type="character" w:customStyle="1" w:styleId="citation-428">
    <w:name w:val="citation-428"/>
    <w:basedOn w:val="Domylnaczcionkaakapitu"/>
    <w:rsid w:val="008E44D0"/>
  </w:style>
  <w:style w:type="character" w:customStyle="1" w:styleId="citation-447">
    <w:name w:val="citation-447"/>
    <w:basedOn w:val="Domylnaczcionkaakapitu"/>
    <w:rsid w:val="00C420C3"/>
  </w:style>
  <w:style w:type="character" w:customStyle="1" w:styleId="citation-446">
    <w:name w:val="citation-446"/>
    <w:basedOn w:val="Domylnaczcionkaakapitu"/>
    <w:rsid w:val="00C420C3"/>
  </w:style>
  <w:style w:type="character" w:customStyle="1" w:styleId="citation-445">
    <w:name w:val="citation-445"/>
    <w:basedOn w:val="Domylnaczcionkaakapitu"/>
    <w:rsid w:val="00C420C3"/>
  </w:style>
  <w:style w:type="paragraph" w:styleId="NormalnyWeb">
    <w:name w:val="Normal (Web)"/>
    <w:basedOn w:val="Normalny"/>
    <w:uiPriority w:val="99"/>
    <w:unhideWhenUsed/>
    <w:rsid w:val="00C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ation-471">
    <w:name w:val="citation-471"/>
    <w:basedOn w:val="Domylnaczcionkaakapitu"/>
    <w:rsid w:val="00C420C3"/>
  </w:style>
  <w:style w:type="character" w:customStyle="1" w:styleId="citation-470">
    <w:name w:val="citation-470"/>
    <w:basedOn w:val="Domylnaczcionkaakapitu"/>
    <w:rsid w:val="00C420C3"/>
  </w:style>
  <w:style w:type="character" w:customStyle="1" w:styleId="citation-469">
    <w:name w:val="citation-469"/>
    <w:basedOn w:val="Domylnaczcionkaakapitu"/>
    <w:rsid w:val="00C420C3"/>
  </w:style>
  <w:style w:type="character" w:customStyle="1" w:styleId="citation-468">
    <w:name w:val="citation-468"/>
    <w:basedOn w:val="Domylnaczcionkaakapitu"/>
    <w:rsid w:val="00C420C3"/>
  </w:style>
  <w:style w:type="character" w:customStyle="1" w:styleId="citation-467">
    <w:name w:val="citation-467"/>
    <w:basedOn w:val="Domylnaczcionkaakapitu"/>
    <w:rsid w:val="00C420C3"/>
  </w:style>
  <w:style w:type="character" w:customStyle="1" w:styleId="citation-466">
    <w:name w:val="citation-466"/>
    <w:basedOn w:val="Domylnaczcionkaakapitu"/>
    <w:rsid w:val="00C420C3"/>
  </w:style>
  <w:style w:type="character" w:customStyle="1" w:styleId="citation-496">
    <w:name w:val="citation-496"/>
    <w:basedOn w:val="Domylnaczcionkaakapitu"/>
    <w:rsid w:val="00C420C3"/>
  </w:style>
  <w:style w:type="character" w:customStyle="1" w:styleId="citation-495">
    <w:name w:val="citation-495"/>
    <w:basedOn w:val="Domylnaczcionkaakapitu"/>
    <w:rsid w:val="00C420C3"/>
  </w:style>
  <w:style w:type="character" w:customStyle="1" w:styleId="citation-494">
    <w:name w:val="citation-494"/>
    <w:basedOn w:val="Domylnaczcionkaakapitu"/>
    <w:rsid w:val="00C420C3"/>
  </w:style>
  <w:style w:type="character" w:customStyle="1" w:styleId="citation-493">
    <w:name w:val="citation-493"/>
    <w:basedOn w:val="Domylnaczcionkaakapitu"/>
    <w:rsid w:val="00C420C3"/>
  </w:style>
  <w:style w:type="character" w:customStyle="1" w:styleId="citation-518">
    <w:name w:val="citation-518"/>
    <w:basedOn w:val="Domylnaczcionkaakapitu"/>
    <w:rsid w:val="00C420C3"/>
  </w:style>
  <w:style w:type="character" w:customStyle="1" w:styleId="citation-517">
    <w:name w:val="citation-517"/>
    <w:basedOn w:val="Domylnaczcionkaakapitu"/>
    <w:rsid w:val="00C420C3"/>
  </w:style>
  <w:style w:type="character" w:customStyle="1" w:styleId="citation-516">
    <w:name w:val="citation-516"/>
    <w:basedOn w:val="Domylnaczcionkaakapitu"/>
    <w:rsid w:val="00C420C3"/>
  </w:style>
  <w:style w:type="character" w:customStyle="1" w:styleId="citation-515">
    <w:name w:val="citation-515"/>
    <w:basedOn w:val="Domylnaczcionkaakapitu"/>
    <w:rsid w:val="00C420C3"/>
  </w:style>
  <w:style w:type="character" w:customStyle="1" w:styleId="citation-541">
    <w:name w:val="citation-541"/>
    <w:basedOn w:val="Domylnaczcionkaakapitu"/>
    <w:rsid w:val="00C420C3"/>
  </w:style>
  <w:style w:type="character" w:customStyle="1" w:styleId="citation-540">
    <w:name w:val="citation-540"/>
    <w:basedOn w:val="Domylnaczcionkaakapitu"/>
    <w:rsid w:val="00C420C3"/>
  </w:style>
  <w:style w:type="character" w:customStyle="1" w:styleId="citation-539">
    <w:name w:val="citation-539"/>
    <w:basedOn w:val="Domylnaczcionkaakapitu"/>
    <w:rsid w:val="00C420C3"/>
  </w:style>
  <w:style w:type="character" w:customStyle="1" w:styleId="citation-538">
    <w:name w:val="citation-538"/>
    <w:basedOn w:val="Domylnaczcionkaakapitu"/>
    <w:rsid w:val="00C420C3"/>
  </w:style>
  <w:style w:type="character" w:customStyle="1" w:styleId="citation-537">
    <w:name w:val="citation-537"/>
    <w:basedOn w:val="Domylnaczcionkaakapitu"/>
    <w:rsid w:val="00C420C3"/>
  </w:style>
  <w:style w:type="character" w:customStyle="1" w:styleId="citation-573">
    <w:name w:val="citation-573"/>
    <w:basedOn w:val="Domylnaczcionkaakapitu"/>
    <w:rsid w:val="00130517"/>
  </w:style>
  <w:style w:type="character" w:customStyle="1" w:styleId="citation-572">
    <w:name w:val="citation-572"/>
    <w:basedOn w:val="Domylnaczcionkaakapitu"/>
    <w:rsid w:val="00130517"/>
  </w:style>
  <w:style w:type="character" w:customStyle="1" w:styleId="citation-571">
    <w:name w:val="citation-571"/>
    <w:basedOn w:val="Domylnaczcionkaakapitu"/>
    <w:rsid w:val="00130517"/>
  </w:style>
  <w:style w:type="character" w:customStyle="1" w:styleId="citation-595">
    <w:name w:val="citation-595"/>
    <w:basedOn w:val="Domylnaczcionkaakapitu"/>
    <w:rsid w:val="00130517"/>
  </w:style>
  <w:style w:type="character" w:customStyle="1" w:styleId="citation-594">
    <w:name w:val="citation-594"/>
    <w:basedOn w:val="Domylnaczcionkaakapitu"/>
    <w:rsid w:val="00130517"/>
  </w:style>
  <w:style w:type="character" w:customStyle="1" w:styleId="citation-593">
    <w:name w:val="citation-593"/>
    <w:basedOn w:val="Domylnaczcionkaakapitu"/>
    <w:rsid w:val="00130517"/>
  </w:style>
  <w:style w:type="character" w:customStyle="1" w:styleId="citation-592">
    <w:name w:val="citation-592"/>
    <w:basedOn w:val="Domylnaczcionkaakapitu"/>
    <w:rsid w:val="00130517"/>
  </w:style>
  <w:style w:type="character" w:customStyle="1" w:styleId="citation-591">
    <w:name w:val="citation-591"/>
    <w:basedOn w:val="Domylnaczcionkaakapitu"/>
    <w:rsid w:val="00130517"/>
  </w:style>
  <w:style w:type="character" w:customStyle="1" w:styleId="citation-640">
    <w:name w:val="citation-640"/>
    <w:basedOn w:val="Domylnaczcionkaakapitu"/>
    <w:rsid w:val="00130517"/>
  </w:style>
  <w:style w:type="character" w:customStyle="1" w:styleId="citation-639">
    <w:name w:val="citation-639"/>
    <w:basedOn w:val="Domylnaczcionkaakapitu"/>
    <w:rsid w:val="00130517"/>
  </w:style>
  <w:style w:type="character" w:customStyle="1" w:styleId="citation-638">
    <w:name w:val="citation-638"/>
    <w:basedOn w:val="Domylnaczcionkaakapitu"/>
    <w:rsid w:val="00130517"/>
  </w:style>
  <w:style w:type="character" w:customStyle="1" w:styleId="citation-656">
    <w:name w:val="citation-656"/>
    <w:basedOn w:val="Domylnaczcionkaakapitu"/>
    <w:rsid w:val="00130517"/>
  </w:style>
  <w:style w:type="character" w:customStyle="1" w:styleId="citation-887">
    <w:name w:val="citation-887"/>
    <w:basedOn w:val="Domylnaczcionkaakapitu"/>
    <w:rsid w:val="009B67FB"/>
  </w:style>
  <w:style w:type="character" w:customStyle="1" w:styleId="citation-886">
    <w:name w:val="citation-886"/>
    <w:basedOn w:val="Domylnaczcionkaakapitu"/>
    <w:rsid w:val="009B67FB"/>
  </w:style>
  <w:style w:type="character" w:customStyle="1" w:styleId="citation-885">
    <w:name w:val="citation-885"/>
    <w:basedOn w:val="Domylnaczcionkaakapitu"/>
    <w:rsid w:val="009B67FB"/>
  </w:style>
  <w:style w:type="character" w:customStyle="1" w:styleId="citation-903">
    <w:name w:val="citation-903"/>
    <w:basedOn w:val="Domylnaczcionkaakapitu"/>
    <w:rsid w:val="009B67FB"/>
  </w:style>
  <w:style w:type="character" w:customStyle="1" w:styleId="citation-902">
    <w:name w:val="citation-902"/>
    <w:basedOn w:val="Domylnaczcionkaakapitu"/>
    <w:rsid w:val="009B67FB"/>
  </w:style>
  <w:style w:type="character" w:customStyle="1" w:styleId="citation-941">
    <w:name w:val="citation-941"/>
    <w:basedOn w:val="Domylnaczcionkaakapitu"/>
    <w:rsid w:val="001F1A9C"/>
  </w:style>
  <w:style w:type="character" w:customStyle="1" w:styleId="citation-940">
    <w:name w:val="citation-940"/>
    <w:basedOn w:val="Domylnaczcionkaakapitu"/>
    <w:rsid w:val="001F1A9C"/>
  </w:style>
  <w:style w:type="character" w:customStyle="1" w:styleId="citation-939">
    <w:name w:val="citation-939"/>
    <w:basedOn w:val="Domylnaczcionkaakapitu"/>
    <w:rsid w:val="001F1A9C"/>
  </w:style>
  <w:style w:type="character" w:customStyle="1" w:styleId="citation-938">
    <w:name w:val="citation-938"/>
    <w:basedOn w:val="Domylnaczcionkaakapitu"/>
    <w:rsid w:val="001F1A9C"/>
  </w:style>
  <w:style w:type="character" w:customStyle="1" w:styleId="citation-937">
    <w:name w:val="citation-937"/>
    <w:basedOn w:val="Domylnaczcionkaakapitu"/>
    <w:rsid w:val="001F1A9C"/>
  </w:style>
  <w:style w:type="character" w:customStyle="1" w:styleId="citation-958">
    <w:name w:val="citation-958"/>
    <w:basedOn w:val="Domylnaczcionkaakapitu"/>
    <w:rsid w:val="001F1A9C"/>
  </w:style>
  <w:style w:type="character" w:customStyle="1" w:styleId="citation-957">
    <w:name w:val="citation-957"/>
    <w:basedOn w:val="Domylnaczcionkaakapitu"/>
    <w:rsid w:val="001F1A9C"/>
  </w:style>
  <w:style w:type="character" w:customStyle="1" w:styleId="citation-956">
    <w:name w:val="citation-956"/>
    <w:basedOn w:val="Domylnaczcionkaakapitu"/>
    <w:rsid w:val="001F1A9C"/>
  </w:style>
  <w:style w:type="character" w:customStyle="1" w:styleId="citation-967">
    <w:name w:val="citation-967"/>
    <w:basedOn w:val="Domylnaczcionkaakapitu"/>
    <w:rsid w:val="001F1A9C"/>
  </w:style>
  <w:style w:type="character" w:customStyle="1" w:styleId="citation-966">
    <w:name w:val="citation-966"/>
    <w:basedOn w:val="Domylnaczcionkaakapitu"/>
    <w:rsid w:val="001F1A9C"/>
  </w:style>
  <w:style w:type="character" w:customStyle="1" w:styleId="citation-965">
    <w:name w:val="citation-965"/>
    <w:basedOn w:val="Domylnaczcionkaakapitu"/>
    <w:rsid w:val="001F1A9C"/>
  </w:style>
  <w:style w:type="character" w:customStyle="1" w:styleId="citation-978">
    <w:name w:val="citation-978"/>
    <w:basedOn w:val="Domylnaczcionkaakapitu"/>
    <w:rsid w:val="005A1903"/>
  </w:style>
  <w:style w:type="character" w:customStyle="1" w:styleId="citation-977">
    <w:name w:val="citation-977"/>
    <w:basedOn w:val="Domylnaczcionkaakapitu"/>
    <w:rsid w:val="005A1903"/>
  </w:style>
  <w:style w:type="character" w:customStyle="1" w:styleId="citation-976">
    <w:name w:val="citation-976"/>
    <w:basedOn w:val="Domylnaczcionkaakapitu"/>
    <w:rsid w:val="005A1903"/>
  </w:style>
  <w:style w:type="character" w:customStyle="1" w:styleId="citation-975">
    <w:name w:val="citation-975"/>
    <w:basedOn w:val="Domylnaczcionkaakapitu"/>
    <w:rsid w:val="005A1903"/>
  </w:style>
  <w:style w:type="character" w:customStyle="1" w:styleId="citation-1013">
    <w:name w:val="citation-1013"/>
    <w:basedOn w:val="Domylnaczcionkaakapitu"/>
    <w:rsid w:val="00F4345F"/>
  </w:style>
  <w:style w:type="paragraph" w:styleId="Nagwek">
    <w:name w:val="header"/>
    <w:basedOn w:val="Normalny"/>
    <w:link w:val="NagwekZnak"/>
    <w:uiPriority w:val="99"/>
    <w:unhideWhenUsed/>
    <w:rsid w:val="006E6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D9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E6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D9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A3A91-2436-4C74-B4FD-54F43106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672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77</cp:revision>
  <dcterms:created xsi:type="dcterms:W3CDTF">2026-04-13T07:17:00Z</dcterms:created>
  <dcterms:modified xsi:type="dcterms:W3CDTF">2026-07-29T07:55:00Z</dcterms:modified>
</cp:coreProperties>
</file>