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747A6" w14:textId="57454BC1" w:rsidR="006A30F3" w:rsidRPr="00317CB3" w:rsidRDefault="00000000">
      <w:pPr>
        <w:spacing w:after="40"/>
        <w:jc w:val="right"/>
        <w:rPr>
          <w:lang w:val="pl-PL"/>
        </w:rPr>
      </w:pPr>
      <w:r w:rsidRPr="00317CB3">
        <w:rPr>
          <w:lang w:val="pl-PL"/>
        </w:rPr>
        <w:t xml:space="preserve">Perlejewo, dnia </w:t>
      </w:r>
      <w:r w:rsidR="0086635C">
        <w:rPr>
          <w:lang w:val="pl-PL"/>
        </w:rPr>
        <w:t>31</w:t>
      </w:r>
      <w:r w:rsidRPr="00317CB3">
        <w:rPr>
          <w:lang w:val="pl-PL"/>
        </w:rPr>
        <w:t xml:space="preserve"> lipca 2026 r.</w:t>
      </w:r>
    </w:p>
    <w:p w14:paraId="40A4C05F" w14:textId="77777777" w:rsidR="003365D8" w:rsidRPr="003365D8" w:rsidRDefault="003365D8" w:rsidP="003365D8">
      <w:pPr>
        <w:pStyle w:val="Bezodstpw"/>
        <w:rPr>
          <w:rFonts w:asciiTheme="majorHAnsi" w:hAnsiTheme="majorHAnsi" w:cstheme="majorHAnsi"/>
          <w:lang w:val="pl-PL"/>
        </w:rPr>
      </w:pPr>
      <w:r w:rsidRPr="003365D8">
        <w:rPr>
          <w:rFonts w:asciiTheme="majorHAnsi" w:hAnsiTheme="majorHAnsi" w:cstheme="majorHAnsi"/>
          <w:lang w:val="pl-PL"/>
        </w:rPr>
        <w:t>GMINA PERLEJEWO</w:t>
      </w:r>
    </w:p>
    <w:p w14:paraId="0B74DEF9" w14:textId="77777777" w:rsidR="003365D8" w:rsidRPr="003365D8" w:rsidRDefault="003365D8" w:rsidP="003365D8">
      <w:pPr>
        <w:pStyle w:val="Bezodstpw"/>
        <w:rPr>
          <w:rFonts w:asciiTheme="majorHAnsi" w:hAnsiTheme="majorHAnsi" w:cstheme="majorHAnsi"/>
          <w:lang w:val="pl-PL"/>
        </w:rPr>
      </w:pPr>
      <w:r w:rsidRPr="003365D8">
        <w:rPr>
          <w:rFonts w:asciiTheme="majorHAnsi" w:hAnsiTheme="majorHAnsi" w:cstheme="majorHAnsi"/>
          <w:lang w:val="pl-PL"/>
        </w:rPr>
        <w:t>Perlejewo 14</w:t>
      </w:r>
    </w:p>
    <w:p w14:paraId="4BE3D72E" w14:textId="1D9A9D7F" w:rsidR="003365D8" w:rsidRPr="003365D8" w:rsidRDefault="003365D8" w:rsidP="003365D8">
      <w:pPr>
        <w:pStyle w:val="Bezodstpw"/>
        <w:rPr>
          <w:rFonts w:asciiTheme="majorHAnsi" w:hAnsiTheme="majorHAnsi" w:cstheme="majorHAnsi"/>
          <w:lang w:val="pl-PL"/>
        </w:rPr>
      </w:pPr>
      <w:r w:rsidRPr="003365D8">
        <w:rPr>
          <w:rFonts w:asciiTheme="majorHAnsi" w:hAnsiTheme="majorHAnsi" w:cstheme="majorHAnsi"/>
          <w:lang w:val="pl-PL"/>
        </w:rPr>
        <w:t>17-322 Perlejewo</w:t>
      </w:r>
    </w:p>
    <w:p w14:paraId="1AAB5638" w14:textId="77777777" w:rsidR="003365D8" w:rsidRDefault="003365D8">
      <w:pPr>
        <w:spacing w:after="360"/>
        <w:rPr>
          <w:lang w:val="pl-PL"/>
        </w:rPr>
      </w:pPr>
    </w:p>
    <w:p w14:paraId="7D646093" w14:textId="51FAD870" w:rsidR="006A30F3" w:rsidRPr="00317CB3" w:rsidRDefault="00000000">
      <w:pPr>
        <w:spacing w:after="360"/>
        <w:rPr>
          <w:lang w:val="pl-PL"/>
        </w:rPr>
      </w:pPr>
      <w:r w:rsidRPr="00317CB3">
        <w:rPr>
          <w:lang w:val="pl-PL"/>
        </w:rPr>
        <w:t>GP.271.1.</w:t>
      </w:r>
      <w:r w:rsidR="0086635C">
        <w:rPr>
          <w:lang w:val="pl-PL"/>
        </w:rPr>
        <w:t>4</w:t>
      </w:r>
      <w:r w:rsidRPr="00317CB3">
        <w:rPr>
          <w:lang w:val="pl-PL"/>
        </w:rPr>
        <w:t>.2026</w:t>
      </w:r>
    </w:p>
    <w:p w14:paraId="2C0AAD8D" w14:textId="77777777" w:rsidR="003365D8" w:rsidRDefault="003365D8" w:rsidP="003365D8">
      <w:pPr>
        <w:spacing w:after="40"/>
        <w:jc w:val="center"/>
        <w:rPr>
          <w:b/>
          <w:lang w:val="pl-PL"/>
        </w:rPr>
      </w:pPr>
    </w:p>
    <w:p w14:paraId="596E8D6E" w14:textId="71588A10" w:rsidR="006A30F3" w:rsidRPr="00317CB3" w:rsidRDefault="0086635C" w:rsidP="0086635C">
      <w:pPr>
        <w:spacing w:after="40"/>
        <w:ind w:firstLine="720"/>
        <w:jc w:val="center"/>
        <w:rPr>
          <w:lang w:val="pl-PL"/>
        </w:rPr>
      </w:pPr>
      <w:r>
        <w:rPr>
          <w:b/>
          <w:lang w:val="pl-PL"/>
        </w:rPr>
        <w:t>Odpowiedź na pytanie do treści SWZ</w:t>
      </w:r>
    </w:p>
    <w:p w14:paraId="6FF0913A" w14:textId="77777777" w:rsidR="003365D8" w:rsidRDefault="003365D8" w:rsidP="00317CB3">
      <w:pPr>
        <w:spacing w:after="120"/>
        <w:jc w:val="both"/>
        <w:rPr>
          <w:lang w:val="pl-PL"/>
        </w:rPr>
      </w:pPr>
    </w:p>
    <w:p w14:paraId="3095A377" w14:textId="26D9554B" w:rsidR="003365D8" w:rsidRDefault="003365D8" w:rsidP="003365D8">
      <w:pPr>
        <w:spacing w:after="80"/>
        <w:ind w:firstLine="720"/>
        <w:jc w:val="both"/>
        <w:rPr>
          <w:b/>
          <w:lang w:val="pl-PL"/>
        </w:rPr>
      </w:pPr>
      <w:r w:rsidRPr="003365D8">
        <w:rPr>
          <w:lang w:val="pl-PL"/>
        </w:rPr>
        <w:t xml:space="preserve">Gmina Perlejewo </w:t>
      </w:r>
      <w:r w:rsidRPr="003365D8">
        <w:rPr>
          <w:bCs/>
          <w:lang w:val="pl-PL"/>
        </w:rPr>
        <w:t xml:space="preserve">informuje, że do treści specyfikacji warunków zamówienia </w:t>
      </w:r>
      <w:r w:rsidR="0086635C">
        <w:rPr>
          <w:bCs/>
          <w:lang w:val="pl-PL"/>
        </w:rPr>
        <w:t xml:space="preserve">                    </w:t>
      </w:r>
      <w:r>
        <w:rPr>
          <w:bCs/>
          <w:lang w:val="pl-PL"/>
        </w:rPr>
        <w:t>w</w:t>
      </w:r>
      <w:r w:rsidRPr="003365D8">
        <w:rPr>
          <w:bCs/>
          <w:lang w:val="pl-PL"/>
        </w:rPr>
        <w:t xml:space="preserve"> postępowaniu o udzielenie zamówienia publicznego pn.: „</w:t>
      </w:r>
      <w:r w:rsidRPr="003365D8">
        <w:rPr>
          <w:b/>
          <w:bCs/>
          <w:lang w:val="pl-PL"/>
        </w:rPr>
        <w:t xml:space="preserve">Dostawa sprzętu i oprogramowania teleinformatycznego w ramach projektu „Zwiększenie cyberbezpieczeństwa w Gminie Perlejewo” realizowanego w ramach projektu grantowego „Cyberbezpieczny Samorząd” </w:t>
      </w:r>
      <w:r w:rsidRPr="003365D8">
        <w:rPr>
          <w:bCs/>
          <w:lang w:val="pl-PL"/>
        </w:rPr>
        <w:t>wpłynęł</w:t>
      </w:r>
      <w:r w:rsidR="0086635C">
        <w:rPr>
          <w:bCs/>
          <w:lang w:val="pl-PL"/>
        </w:rPr>
        <w:t>o</w:t>
      </w:r>
      <w:r w:rsidRPr="003365D8">
        <w:rPr>
          <w:bCs/>
          <w:lang w:val="pl-PL"/>
        </w:rPr>
        <w:t xml:space="preserve"> poniższe zapytani</w:t>
      </w:r>
      <w:r w:rsidR="0086635C">
        <w:rPr>
          <w:bCs/>
          <w:lang w:val="pl-PL"/>
        </w:rPr>
        <w:t>e</w:t>
      </w:r>
      <w:r w:rsidRPr="003365D8">
        <w:rPr>
          <w:bCs/>
          <w:lang w:val="pl-PL"/>
        </w:rPr>
        <w:t>:</w:t>
      </w:r>
    </w:p>
    <w:p w14:paraId="4155BA71" w14:textId="77777777" w:rsidR="003365D8" w:rsidRDefault="003365D8">
      <w:pPr>
        <w:spacing w:after="80"/>
        <w:rPr>
          <w:b/>
          <w:lang w:val="pl-PL"/>
        </w:rPr>
      </w:pPr>
    </w:p>
    <w:p w14:paraId="24C41382" w14:textId="77777777" w:rsidR="006A30F3" w:rsidRPr="0086635C" w:rsidRDefault="00000000">
      <w:pPr>
        <w:spacing w:after="40"/>
        <w:rPr>
          <w:b/>
          <w:bCs/>
          <w:lang w:val="pl-PL"/>
        </w:rPr>
      </w:pPr>
      <w:r w:rsidRPr="0086635C">
        <w:rPr>
          <w:b/>
          <w:bCs/>
          <w:i/>
          <w:lang w:val="pl-PL"/>
        </w:rPr>
        <w:t>Treść pytania:</w:t>
      </w:r>
    </w:p>
    <w:p w14:paraId="112D3A32" w14:textId="45EE325C" w:rsidR="006A30F3" w:rsidRPr="00317CB3" w:rsidRDefault="0086635C" w:rsidP="00317CB3">
      <w:pPr>
        <w:spacing w:after="120"/>
        <w:jc w:val="both"/>
        <w:rPr>
          <w:lang w:val="pl-PL"/>
        </w:rPr>
      </w:pPr>
      <w:r w:rsidRPr="0086635C">
        <w:rPr>
          <w:lang w:val="pl-PL"/>
        </w:rPr>
        <w:t>Wykonawca zwraca się z prośbą o wyrażenie zgody na zastosowanie przełącznika typu 1 w miejsce wymaganego w dokumentacji jednego przełącznika typu 3, drugi pozostanie bez zmian. Proponowane rozwiązanie jest równoważne, a jednocześnie korzystniejsze dla Zamawiającego. Przełącznik typu 1 oferuje większą liczbę portów, co zapewnia większą elastyczność w zakresie przyszłej rozbudowy infrastruktury sieciowej. Ponadto docelowo dwa przełączniki typu 1 zostaną podłączone do serwera i będą pełniły funkcję przełączników rdzeniowych (core), co zwiększy poziom bezpieczeństwa oraz niezawodności sieci informatycznej Zamawiającego. Czy Zamawiający dopuści zastosowanie przełącznika typu 1 w miejsce przełącznika typu 3 jako rozwiązania równoważnego o parametrach nie gorszych od wymaganych, zapewniającego jednocześnie większe możliwości rozbudowy oraz wyższy poziom bezpieczeństwa infrastruktury sieciowej?</w:t>
      </w:r>
    </w:p>
    <w:p w14:paraId="0F1E4D16" w14:textId="77777777" w:rsidR="006A30F3" w:rsidRPr="0086635C" w:rsidRDefault="00000000">
      <w:pPr>
        <w:spacing w:after="40"/>
        <w:rPr>
          <w:b/>
          <w:bCs/>
          <w:lang w:val="pl-PL"/>
        </w:rPr>
      </w:pPr>
      <w:r w:rsidRPr="0086635C">
        <w:rPr>
          <w:b/>
          <w:bCs/>
          <w:i/>
          <w:lang w:val="pl-PL"/>
        </w:rPr>
        <w:t>Odpowiedź Zamawiającego:</w:t>
      </w:r>
    </w:p>
    <w:p w14:paraId="28052785" w14:textId="418A6EC9" w:rsidR="006A30F3" w:rsidRPr="00317CB3" w:rsidRDefault="0086635C" w:rsidP="0086635C">
      <w:pPr>
        <w:jc w:val="both"/>
        <w:rPr>
          <w:lang w:val="pl-PL"/>
        </w:rPr>
      </w:pPr>
      <w:r w:rsidRPr="0086635C">
        <w:rPr>
          <w:lang w:val="pl-PL"/>
        </w:rPr>
        <w:t>Zamawiający wyraża zgodę. Zamawiający dopuszcza zaoferowanie w miejsce jednego z</w:t>
      </w:r>
      <w:r>
        <w:rPr>
          <w:lang w:val="pl-PL"/>
        </w:rPr>
        <w:t xml:space="preserve"> </w:t>
      </w:r>
      <w:r w:rsidRPr="0086635C">
        <w:rPr>
          <w:lang w:val="pl-PL"/>
        </w:rPr>
        <w:t xml:space="preserve">przełączników sieciowych typu 3 urządzenia spełniającego wymagania określone dla </w:t>
      </w:r>
      <w:r>
        <w:rPr>
          <w:lang w:val="pl-PL"/>
        </w:rPr>
        <w:t xml:space="preserve"> </w:t>
      </w:r>
      <w:r w:rsidRPr="0086635C">
        <w:rPr>
          <w:lang w:val="pl-PL"/>
        </w:rPr>
        <w:t>przełącznika sieciowego typu 1.</w:t>
      </w:r>
    </w:p>
    <w:sectPr w:rsidR="006A30F3" w:rsidRPr="00317CB3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6C9A" w14:textId="77777777" w:rsidR="004C03CB" w:rsidRDefault="004C03CB" w:rsidP="003365D8">
      <w:pPr>
        <w:spacing w:after="0" w:line="240" w:lineRule="auto"/>
      </w:pPr>
      <w:r>
        <w:separator/>
      </w:r>
    </w:p>
  </w:endnote>
  <w:endnote w:type="continuationSeparator" w:id="0">
    <w:p w14:paraId="600B534F" w14:textId="77777777" w:rsidR="004C03CB" w:rsidRDefault="004C03CB" w:rsidP="0033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BDE4" w14:textId="77777777" w:rsidR="004C03CB" w:rsidRDefault="004C03CB" w:rsidP="003365D8">
      <w:pPr>
        <w:spacing w:after="0" w:line="240" w:lineRule="auto"/>
      </w:pPr>
      <w:r>
        <w:separator/>
      </w:r>
    </w:p>
  </w:footnote>
  <w:footnote w:type="continuationSeparator" w:id="0">
    <w:p w14:paraId="118067D2" w14:textId="77777777" w:rsidR="004C03CB" w:rsidRDefault="004C03CB" w:rsidP="0033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BCF4" w14:textId="2FCE3B1C" w:rsidR="003365D8" w:rsidRDefault="003365D8">
    <w:pPr>
      <w:pStyle w:val="Nagwek"/>
    </w:pPr>
    <w:r>
      <w:rPr>
        <w:noProof/>
      </w:rPr>
      <w:drawing>
        <wp:inline distT="0" distB="0" distL="0" distR="0" wp14:anchorId="15BE7ACA" wp14:editId="14FADC76">
          <wp:extent cx="5486400" cy="454660"/>
          <wp:effectExtent l="0" t="0" r="0" b="2540"/>
          <wp:docPr id="14467032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703233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6400" cy="454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9634911">
    <w:abstractNumId w:val="8"/>
  </w:num>
  <w:num w:numId="2" w16cid:durableId="929387931">
    <w:abstractNumId w:val="6"/>
  </w:num>
  <w:num w:numId="3" w16cid:durableId="1447502981">
    <w:abstractNumId w:val="5"/>
  </w:num>
  <w:num w:numId="4" w16cid:durableId="1468622692">
    <w:abstractNumId w:val="4"/>
  </w:num>
  <w:num w:numId="5" w16cid:durableId="1661082356">
    <w:abstractNumId w:val="7"/>
  </w:num>
  <w:num w:numId="6" w16cid:durableId="130750571">
    <w:abstractNumId w:val="3"/>
  </w:num>
  <w:num w:numId="7" w16cid:durableId="236061473">
    <w:abstractNumId w:val="2"/>
  </w:num>
  <w:num w:numId="8" w16cid:durableId="659045240">
    <w:abstractNumId w:val="1"/>
  </w:num>
  <w:num w:numId="9" w16cid:durableId="146665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3615"/>
    <w:rsid w:val="0029639D"/>
    <w:rsid w:val="00317CB3"/>
    <w:rsid w:val="00326F90"/>
    <w:rsid w:val="003365D8"/>
    <w:rsid w:val="00496DA2"/>
    <w:rsid w:val="004C03CB"/>
    <w:rsid w:val="00551BA4"/>
    <w:rsid w:val="006A30F3"/>
    <w:rsid w:val="0086635C"/>
    <w:rsid w:val="00965D7B"/>
    <w:rsid w:val="00AA1D8D"/>
    <w:rsid w:val="00B47730"/>
    <w:rsid w:val="00CB0664"/>
    <w:rsid w:val="00E45E7D"/>
    <w:rsid w:val="00EB3B9B"/>
    <w:rsid w:val="00F671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19A7B"/>
  <w14:defaultImageDpi w14:val="300"/>
  <w15:docId w15:val="{37199A92-7E20-40EC-8E6E-D92F5EA75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Predko-Wróblewska</dc:creator>
  <cp:keywords/>
  <dc:description>generated by python-docx</dc:description>
  <cp:lastModifiedBy>Olgierd Koleśnik</cp:lastModifiedBy>
  <cp:revision>6</cp:revision>
  <dcterms:created xsi:type="dcterms:W3CDTF">2013-12-23T23:15:00Z</dcterms:created>
  <dcterms:modified xsi:type="dcterms:W3CDTF">2026-07-31T11:05:00Z</dcterms:modified>
  <cp:category/>
</cp:coreProperties>
</file>