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312C" w14:textId="77777777" w:rsidR="003E67A4" w:rsidRPr="00C42B61" w:rsidRDefault="003E67A4" w:rsidP="003E67A4">
      <w:pPr>
        <w:spacing w:after="0" w:line="276" w:lineRule="auto"/>
        <w:ind w:left="6804" w:hanging="6804"/>
        <w:jc w:val="both"/>
        <w:rPr>
          <w:rFonts w:ascii="Tahoma" w:eastAsia="Times New Roman" w:hAnsi="Tahoma" w:cs="Tahoma"/>
          <w:lang w:eastAsia="pl-PL"/>
        </w:rPr>
      </w:pPr>
    </w:p>
    <w:p w14:paraId="7A4849AF" w14:textId="77777777" w:rsidR="003E67A4" w:rsidRPr="00C42B61" w:rsidRDefault="003E67A4" w:rsidP="003E67A4">
      <w:pPr>
        <w:spacing w:after="0" w:line="276" w:lineRule="auto"/>
        <w:ind w:left="6804" w:hanging="6804"/>
        <w:jc w:val="both"/>
        <w:rPr>
          <w:rFonts w:ascii="Tahoma" w:eastAsia="Times New Roman" w:hAnsi="Tahoma" w:cs="Tahoma"/>
          <w:lang w:eastAsia="pl-PL"/>
        </w:rPr>
      </w:pPr>
    </w:p>
    <w:p w14:paraId="423FC392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33EA1C4" w14:textId="7AA653A9" w:rsidR="003E67A4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59E46A1D" w14:textId="77777777" w:rsidR="00D26B03" w:rsidRPr="00C42B61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34D09AFE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41D6E45B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SPECYFIKACJA TECHNICZNA</w:t>
      </w:r>
    </w:p>
    <w:p w14:paraId="6C0347FB" w14:textId="1BEED4F6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WYKONANIA I ODBIORU ROBÓT BUDOWLANYCH</w:t>
      </w:r>
      <w:r w:rsidR="00720CC9" w:rsidRPr="00C42B61">
        <w:rPr>
          <w:rFonts w:ascii="Tahoma" w:eastAsia="Times New Roman" w:hAnsi="Tahoma" w:cs="Tahoma"/>
          <w:b/>
          <w:lang w:eastAsia="pl-PL"/>
        </w:rPr>
        <w:t xml:space="preserve"> </w:t>
      </w:r>
    </w:p>
    <w:p w14:paraId="54ED489E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2E07A68C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768D17D5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1DD83174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09EDF859" w14:textId="09A3FCE3" w:rsidR="003E67A4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7329424A" w14:textId="1D316C69" w:rsidR="00D26B03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0C18BB6F" w14:textId="0AEF8341" w:rsidR="00D26B03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218B119B" w14:textId="71AF9A65" w:rsidR="00D26B03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78C2F618" w14:textId="41164B08" w:rsidR="00D26B03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14012DE5" w14:textId="11B1E464" w:rsidR="00D26B03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0379E912" w14:textId="77777777" w:rsidR="00D26B03" w:rsidRPr="00C42B61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6A3E9425" w14:textId="7BFDEF06" w:rsidR="003E67A4" w:rsidRPr="001C0D0E" w:rsidRDefault="00B0522E" w:rsidP="00573CF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bookmarkStart w:id="0" w:name="_Hlk140665078"/>
      <w:r w:rsidRPr="001C0D0E">
        <w:rPr>
          <w:rFonts w:ascii="Tahoma" w:hAnsi="Tahoma" w:cs="Tahoma"/>
          <w:b/>
          <w:bCs/>
          <w:iCs/>
          <w:sz w:val="24"/>
          <w:szCs w:val="24"/>
        </w:rPr>
        <w:t xml:space="preserve">Wykonanie remontu </w:t>
      </w:r>
      <w:bookmarkEnd w:id="0"/>
      <w:r w:rsidR="00573CF2" w:rsidRPr="001C0D0E">
        <w:rPr>
          <w:rFonts w:ascii="Tahoma" w:hAnsi="Tahoma" w:cs="Tahoma"/>
          <w:b/>
          <w:bCs/>
          <w:iCs/>
          <w:sz w:val="24"/>
          <w:szCs w:val="24"/>
        </w:rPr>
        <w:t>sceny oraz elewacji amfiteatru w Zespole Państwowych Szkół Muzycznych im. Mieczysława Karłowicza</w:t>
      </w:r>
      <w:r w:rsidR="001C0D0E" w:rsidRPr="001C0D0E">
        <w:rPr>
          <w:rFonts w:ascii="Tahoma" w:hAnsi="Tahoma" w:cs="Tahoma"/>
          <w:b/>
          <w:bCs/>
          <w:iCs/>
          <w:sz w:val="24"/>
          <w:szCs w:val="24"/>
        </w:rPr>
        <w:t xml:space="preserve"> w Krakowie osiedle Centrum E 2, </w:t>
      </w:r>
      <w:r w:rsidR="00573CF2" w:rsidRPr="001C0D0E">
        <w:rPr>
          <w:rFonts w:ascii="Tahoma" w:hAnsi="Tahoma" w:cs="Tahoma"/>
          <w:b/>
          <w:bCs/>
          <w:iCs/>
          <w:sz w:val="24"/>
          <w:szCs w:val="24"/>
        </w:rPr>
        <w:t>31-934 Kraków</w:t>
      </w:r>
    </w:p>
    <w:p w14:paraId="7DC63677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8246A11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6805EB4F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6212D6F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01D8DF35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7F7AC99" w14:textId="77777777" w:rsidR="003E67A4" w:rsidRPr="00C42B61" w:rsidRDefault="003E67A4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3A55A33" w14:textId="77777777" w:rsidR="003E67A4" w:rsidRPr="00C42B61" w:rsidRDefault="003E67A4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noProof/>
          <w:lang w:eastAsia="pl-PL"/>
        </w:rPr>
      </w:pPr>
    </w:p>
    <w:p w14:paraId="29824799" w14:textId="77777777" w:rsidR="003E67A4" w:rsidRPr="00C42B61" w:rsidRDefault="003E67A4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noProof/>
          <w:lang w:eastAsia="pl-PL"/>
        </w:rPr>
      </w:pPr>
    </w:p>
    <w:p w14:paraId="06016FCF" w14:textId="77777777" w:rsidR="003E67A4" w:rsidRPr="00C42B61" w:rsidRDefault="003E67A4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noProof/>
          <w:lang w:eastAsia="pl-PL"/>
        </w:rPr>
      </w:pPr>
    </w:p>
    <w:p w14:paraId="002B06A9" w14:textId="77777777" w:rsidR="003E67A4" w:rsidRPr="00C42B61" w:rsidRDefault="003E67A4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noProof/>
          <w:lang w:eastAsia="pl-PL"/>
        </w:rPr>
      </w:pPr>
    </w:p>
    <w:p w14:paraId="0DAB2630" w14:textId="77777777" w:rsidR="003E67A4" w:rsidRPr="00C42B61" w:rsidRDefault="003E67A4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noProof/>
          <w:lang w:eastAsia="pl-PL"/>
        </w:rPr>
      </w:pPr>
    </w:p>
    <w:p w14:paraId="79E4BA08" w14:textId="77777777" w:rsidR="003E67A4" w:rsidRPr="00C42B61" w:rsidRDefault="003E67A4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noProof/>
          <w:lang w:eastAsia="pl-PL"/>
        </w:rPr>
      </w:pPr>
    </w:p>
    <w:p w14:paraId="56C1AEC3" w14:textId="77777777" w:rsidR="003E67A4" w:rsidRPr="00C42B61" w:rsidRDefault="003E67A4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noProof/>
          <w:lang w:eastAsia="pl-PL"/>
        </w:rPr>
      </w:pPr>
    </w:p>
    <w:p w14:paraId="5F5A436F" w14:textId="77777777" w:rsidR="003E67A4" w:rsidRPr="00C42B61" w:rsidRDefault="003E67A4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noProof/>
          <w:lang w:eastAsia="pl-PL"/>
        </w:rPr>
      </w:pPr>
    </w:p>
    <w:p w14:paraId="24D9D5F0" w14:textId="77777777" w:rsidR="003E67A4" w:rsidRPr="00C42B61" w:rsidRDefault="003E67A4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noProof/>
          <w:lang w:eastAsia="pl-PL"/>
        </w:rPr>
      </w:pPr>
    </w:p>
    <w:p w14:paraId="53F11F25" w14:textId="418E1F52" w:rsidR="003E67A4" w:rsidRPr="00C42B61" w:rsidRDefault="003E67A4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noProof/>
          <w:lang w:eastAsia="pl-PL"/>
        </w:rPr>
      </w:pPr>
    </w:p>
    <w:p w14:paraId="40040829" w14:textId="6605713E" w:rsidR="005C0C45" w:rsidRPr="00C42B61" w:rsidRDefault="005C0C45" w:rsidP="003E67A4">
      <w:pPr>
        <w:tabs>
          <w:tab w:val="left" w:pos="2295"/>
        </w:tabs>
        <w:spacing w:after="0" w:line="276" w:lineRule="auto"/>
        <w:jc w:val="both"/>
        <w:rPr>
          <w:rFonts w:ascii="Tahoma" w:eastAsia="Times New Roman" w:hAnsi="Tahoma" w:cs="Tahoma"/>
          <w:noProof/>
          <w:lang w:eastAsia="pl-PL"/>
        </w:rPr>
      </w:pPr>
    </w:p>
    <w:p w14:paraId="2407CA71" w14:textId="77777777" w:rsidR="00820ADF" w:rsidRPr="00C42B61" w:rsidRDefault="00820ADF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75C15618" w14:textId="77777777" w:rsidR="007571CF" w:rsidRPr="00C42B61" w:rsidRDefault="007571CF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3B7A1AC0" w14:textId="77777777" w:rsidR="007571CF" w:rsidRPr="00C42B61" w:rsidRDefault="007571CF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237A9D1F" w14:textId="77777777" w:rsidR="007571CF" w:rsidRPr="00C42B61" w:rsidRDefault="007571CF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03BF03F0" w14:textId="77777777" w:rsidR="007571CF" w:rsidRPr="00C42B61" w:rsidRDefault="007571CF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3FA74335" w14:textId="77777777" w:rsidR="007571CF" w:rsidRPr="004A4281" w:rsidRDefault="007571CF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5933023F" w14:textId="72E2D44B" w:rsidR="00C42B61" w:rsidRPr="004A4281" w:rsidRDefault="00D26B03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4A4281">
        <w:rPr>
          <w:rFonts w:ascii="Tahoma" w:eastAsia="Times New Roman" w:hAnsi="Tahoma" w:cs="Tahoma"/>
          <w:b/>
          <w:lang w:eastAsia="pl-PL"/>
        </w:rPr>
        <w:t>Lipiec 2026</w:t>
      </w:r>
    </w:p>
    <w:p w14:paraId="4AD09B2A" w14:textId="77777777" w:rsidR="00C42B61" w:rsidRDefault="00C42B61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71B21FBF" w14:textId="77777777" w:rsidR="00C42B61" w:rsidRDefault="00C42B61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7D8A8C20" w14:textId="77777777" w:rsidR="00C42B61" w:rsidRPr="00C42B61" w:rsidRDefault="00C42B61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1BDA1916" w14:textId="77777777" w:rsidR="00820ADF" w:rsidRPr="00C42B61" w:rsidRDefault="00820ADF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1DB5D728" w14:textId="77777777" w:rsidR="003E67A4" w:rsidRPr="00C42B61" w:rsidRDefault="003E67A4" w:rsidP="003F7334">
      <w:pPr>
        <w:numPr>
          <w:ilvl w:val="0"/>
          <w:numId w:val="5"/>
        </w:numPr>
        <w:tabs>
          <w:tab w:val="clear" w:pos="567"/>
          <w:tab w:val="num" w:pos="709"/>
        </w:tabs>
        <w:spacing w:after="0" w:line="276" w:lineRule="auto"/>
        <w:ind w:left="709" w:hanging="709"/>
        <w:jc w:val="both"/>
        <w:outlineLvl w:val="0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WYMAGANIA OGÓLNE</w:t>
      </w:r>
    </w:p>
    <w:p w14:paraId="640BCAC2" w14:textId="77777777" w:rsidR="003E67A4" w:rsidRPr="00C42B61" w:rsidRDefault="003E67A4" w:rsidP="003E67A4">
      <w:pPr>
        <w:spacing w:after="0" w:line="276" w:lineRule="auto"/>
        <w:jc w:val="both"/>
        <w:outlineLvl w:val="0"/>
        <w:rPr>
          <w:rFonts w:ascii="Tahoma" w:eastAsia="Times New Roman" w:hAnsi="Tahoma" w:cs="Tahoma"/>
          <w:b/>
          <w:lang w:eastAsia="pl-PL"/>
        </w:rPr>
      </w:pPr>
    </w:p>
    <w:p w14:paraId="336E5B47" w14:textId="77777777" w:rsidR="003E67A4" w:rsidRPr="00C42B61" w:rsidRDefault="003E67A4" w:rsidP="003F7334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WSTĘP</w:t>
      </w:r>
    </w:p>
    <w:p w14:paraId="3046668F" w14:textId="77777777" w:rsidR="003E67A4" w:rsidRPr="00C42B61" w:rsidRDefault="003E67A4" w:rsidP="003F7334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Przedmiot Specyfikacji Technicznej Wykonania i Odbioru Robót Budowlanych (ST)</w:t>
      </w:r>
    </w:p>
    <w:p w14:paraId="17D93E43" w14:textId="21A0DF7D" w:rsidR="003E67A4" w:rsidRPr="00573CF2" w:rsidRDefault="003E67A4" w:rsidP="006F7282">
      <w:pPr>
        <w:widowControl w:val="0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Przedmiotem niniejszej ST są wymagania dotyczące wykonania i odbioru wszystkich robót budowlanych </w:t>
      </w:r>
      <w:r w:rsidR="00CA5478" w:rsidRPr="00C42B61">
        <w:rPr>
          <w:rFonts w:ascii="Tahoma" w:eastAsia="Times New Roman" w:hAnsi="Tahoma" w:cs="Tahoma"/>
          <w:lang w:eastAsia="pl-PL"/>
        </w:rPr>
        <w:t>i</w:t>
      </w:r>
      <w:r w:rsidR="0045706B" w:rsidRPr="00C42B61">
        <w:rPr>
          <w:rFonts w:ascii="Tahoma" w:eastAsia="Times New Roman" w:hAnsi="Tahoma" w:cs="Tahoma"/>
          <w:lang w:eastAsia="pl-PL"/>
        </w:rPr>
        <w:t> </w:t>
      </w:r>
      <w:r w:rsidR="00CA5478" w:rsidRPr="00C42B61">
        <w:rPr>
          <w:rFonts w:ascii="Tahoma" w:eastAsia="Times New Roman" w:hAnsi="Tahoma" w:cs="Tahoma"/>
          <w:lang w:eastAsia="pl-PL"/>
        </w:rPr>
        <w:t xml:space="preserve">instalacyjnych </w:t>
      </w:r>
      <w:r w:rsidRPr="00C42B61">
        <w:rPr>
          <w:rFonts w:ascii="Tahoma" w:eastAsia="Times New Roman" w:hAnsi="Tahoma" w:cs="Tahoma"/>
          <w:lang w:eastAsia="pl-PL"/>
        </w:rPr>
        <w:t xml:space="preserve">objętych zadaniem pn. </w:t>
      </w:r>
      <w:r w:rsidR="00CA5478" w:rsidRPr="00573CF2">
        <w:rPr>
          <w:rFonts w:ascii="Tahoma" w:eastAsia="Times New Roman" w:hAnsi="Tahoma" w:cs="Tahoma"/>
          <w:lang w:eastAsia="pl-PL"/>
        </w:rPr>
        <w:t>„</w:t>
      </w:r>
      <w:r w:rsidR="00573CF2" w:rsidRPr="00573CF2">
        <w:rPr>
          <w:rFonts w:ascii="Tahoma" w:hAnsi="Tahoma" w:cs="Tahoma"/>
          <w:iCs/>
        </w:rPr>
        <w:t>Remont sceny oraz elewacji amfiteatru w Zespole Państwowych Szkół Muzycznych im. Mieczysława Karłowicza w Krakowie osiedle Centrum E 2 31-934 Kraków</w:t>
      </w:r>
      <w:r w:rsidR="00A77C97" w:rsidRPr="00573CF2">
        <w:rPr>
          <w:rFonts w:ascii="Tahoma" w:eastAsia="Times New Roman" w:hAnsi="Tahoma" w:cs="Tahoma"/>
          <w:lang w:eastAsia="pl-PL"/>
        </w:rPr>
        <w:t>.</w:t>
      </w:r>
    </w:p>
    <w:p w14:paraId="043660AB" w14:textId="77777777" w:rsidR="003E67A4" w:rsidRPr="00C42B61" w:rsidRDefault="003E67A4" w:rsidP="003E67A4">
      <w:pPr>
        <w:tabs>
          <w:tab w:val="left" w:pos="0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52728CF" w14:textId="4F430B04" w:rsidR="003E67A4" w:rsidRPr="00C42B61" w:rsidRDefault="003E67A4" w:rsidP="003F7334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Podstawa prawna</w:t>
      </w:r>
    </w:p>
    <w:p w14:paraId="3A5558E1" w14:textId="408DD674" w:rsidR="003E67A4" w:rsidRPr="00C42B61" w:rsidRDefault="00787D50" w:rsidP="00DE03EF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Specyfikacja techniczna wykonania i odbioru robót budowlanych, została opracowana zgodnie z wytycznymi Rozporządzenia Ministra </w:t>
      </w:r>
      <w:r w:rsidR="00AF7940" w:rsidRPr="00C42B61">
        <w:rPr>
          <w:rFonts w:ascii="Tahoma" w:eastAsia="Times New Roman" w:hAnsi="Tahoma" w:cs="Tahoma"/>
          <w:lang w:eastAsia="pl-PL"/>
        </w:rPr>
        <w:t>Rozwoju i Technologii</w:t>
      </w:r>
      <w:r w:rsidR="00350C79" w:rsidRPr="00C42B61">
        <w:rPr>
          <w:rFonts w:ascii="Tahoma" w:eastAsia="Times New Roman" w:hAnsi="Tahoma" w:cs="Tahoma"/>
          <w:lang w:eastAsia="pl-PL"/>
        </w:rPr>
        <w:t xml:space="preserve"> w</w:t>
      </w:r>
      <w:r w:rsidR="00AF7940" w:rsidRPr="00C42B61">
        <w:rPr>
          <w:rFonts w:ascii="Tahoma" w:eastAsia="Times New Roman" w:hAnsi="Tahoma" w:cs="Tahoma"/>
          <w:lang w:eastAsia="pl-PL"/>
        </w:rPr>
        <w:t xml:space="preserve"> sprawie szczegółowego zakresu i formy dokumentacji projektowej, specyfikacji technicznych wykonania i odbioru robót budowlanych oraz programu funkcjonalno-użytkowego</w:t>
      </w:r>
      <w:r w:rsidRPr="00C42B61">
        <w:rPr>
          <w:rFonts w:ascii="Tahoma" w:eastAsia="Times New Roman" w:hAnsi="Tahoma" w:cs="Tahoma"/>
          <w:lang w:eastAsia="pl-PL"/>
        </w:rPr>
        <w:t xml:space="preserve"> z dnia </w:t>
      </w:r>
      <w:r w:rsidR="00DE03EF" w:rsidRPr="00C42B61">
        <w:rPr>
          <w:rFonts w:ascii="Tahoma" w:eastAsia="Times New Roman" w:hAnsi="Tahoma" w:cs="Tahoma"/>
          <w:lang w:eastAsia="pl-PL"/>
        </w:rPr>
        <w:t>20 grudnia 2021 r.</w:t>
      </w:r>
      <w:r w:rsidRPr="00C42B61">
        <w:rPr>
          <w:rFonts w:ascii="Tahoma" w:eastAsia="Times New Roman" w:hAnsi="Tahoma" w:cs="Tahoma"/>
          <w:lang w:eastAsia="pl-PL"/>
        </w:rPr>
        <w:t xml:space="preserve"> (Dz. U. </w:t>
      </w:r>
      <w:r w:rsidR="00CC7759" w:rsidRPr="00C42B61">
        <w:rPr>
          <w:rFonts w:ascii="Tahoma" w:eastAsia="Times New Roman" w:hAnsi="Tahoma" w:cs="Tahoma"/>
          <w:lang w:eastAsia="pl-PL"/>
        </w:rPr>
        <w:t>z 2021r., poz. 2454)</w:t>
      </w:r>
      <w:r w:rsidR="003E67A4" w:rsidRPr="00C42B61">
        <w:rPr>
          <w:rFonts w:ascii="Tahoma" w:eastAsia="Times New Roman" w:hAnsi="Tahoma" w:cs="Tahoma"/>
          <w:lang w:eastAsia="pl-PL"/>
        </w:rPr>
        <w:t>.</w:t>
      </w:r>
    </w:p>
    <w:p w14:paraId="773F74BF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86EA864" w14:textId="77777777" w:rsidR="003E67A4" w:rsidRPr="00C42B61" w:rsidRDefault="003E67A4" w:rsidP="003F7334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Zakres stosowania specyfikacji technicznej wykonania i odbioru robót budowlanych</w:t>
      </w:r>
    </w:p>
    <w:p w14:paraId="283ED879" w14:textId="5EBC09B0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Specyfikacja Techniczna stanowi część dokumentów przetargowych i kontraktowych. Należy ją stosować przy zlecaniu robót zgodnie z Ustawą </w:t>
      </w:r>
      <w:r w:rsidR="009711C2" w:rsidRPr="00C42B61">
        <w:rPr>
          <w:rFonts w:ascii="Tahoma" w:eastAsia="Times New Roman" w:hAnsi="Tahoma" w:cs="Tahoma"/>
          <w:lang w:eastAsia="pl-PL"/>
        </w:rPr>
        <w:t xml:space="preserve">Prawo zamówień </w:t>
      </w:r>
      <w:r w:rsidRPr="00C42B61">
        <w:rPr>
          <w:rFonts w:ascii="Tahoma" w:eastAsia="Times New Roman" w:hAnsi="Tahoma" w:cs="Tahoma"/>
          <w:lang w:eastAsia="pl-PL"/>
        </w:rPr>
        <w:t>publicznych oraz podczas realizacji prac opisanych w podpunkcie 1.1.</w:t>
      </w:r>
    </w:p>
    <w:p w14:paraId="0E037320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5644BF2" w14:textId="77777777" w:rsidR="003E67A4" w:rsidRPr="00C42B61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Zakres robót objętych specyfikacją techniczną wykonania i odbioru robót budowlanych</w:t>
      </w:r>
    </w:p>
    <w:p w14:paraId="322B0CC3" w14:textId="7156BD21" w:rsidR="003E67A4" w:rsidRPr="00C42B61" w:rsidRDefault="003E67A4" w:rsidP="001D515B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 zakres podstawowych robót objętych specyfikacją techniczną wykonania i odbioru robót budowlanych wchodzą: </w:t>
      </w:r>
      <w:r w:rsidR="00CA5478" w:rsidRPr="00C42B61">
        <w:rPr>
          <w:rFonts w:ascii="Tahoma" w:eastAsia="Times New Roman" w:hAnsi="Tahoma" w:cs="Tahoma"/>
          <w:lang w:eastAsia="pl-PL"/>
        </w:rPr>
        <w:t xml:space="preserve">roboty ogólnobudowlane, </w:t>
      </w:r>
      <w:r w:rsidRPr="00C42B61">
        <w:rPr>
          <w:rFonts w:ascii="Tahoma" w:eastAsia="Times New Roman" w:hAnsi="Tahoma" w:cs="Tahoma"/>
          <w:lang w:eastAsia="pl-PL"/>
        </w:rPr>
        <w:t xml:space="preserve">roboty </w:t>
      </w:r>
      <w:r w:rsidR="00573CF2" w:rsidRPr="00C42B61">
        <w:rPr>
          <w:rFonts w:ascii="Tahoma" w:eastAsia="Times New Roman" w:hAnsi="Tahoma" w:cs="Tahoma"/>
          <w:lang w:eastAsia="pl-PL"/>
        </w:rPr>
        <w:t>posadzkarskie,</w:t>
      </w:r>
      <w:r w:rsidR="00573CF2">
        <w:rPr>
          <w:rFonts w:ascii="Tahoma" w:eastAsia="Times New Roman" w:hAnsi="Tahoma" w:cs="Tahoma"/>
          <w:lang w:eastAsia="pl-PL"/>
        </w:rPr>
        <w:t xml:space="preserve"> roboty elewacyjne</w:t>
      </w:r>
      <w:r w:rsidRPr="00C42B61">
        <w:rPr>
          <w:rFonts w:ascii="Tahoma" w:eastAsia="Times New Roman" w:hAnsi="Tahoma" w:cs="Tahoma"/>
          <w:lang w:eastAsia="pl-PL"/>
        </w:rPr>
        <w:t xml:space="preserve">, </w:t>
      </w:r>
      <w:r w:rsidR="00573CF2">
        <w:rPr>
          <w:rFonts w:ascii="Tahoma" w:eastAsia="Times New Roman" w:hAnsi="Tahoma" w:cs="Tahoma"/>
          <w:lang w:eastAsia="pl-PL"/>
        </w:rPr>
        <w:t xml:space="preserve">Roboty malarskie i </w:t>
      </w:r>
      <w:r w:rsidRPr="00C42B61">
        <w:rPr>
          <w:rFonts w:ascii="Tahoma" w:eastAsia="Times New Roman" w:hAnsi="Tahoma" w:cs="Tahoma"/>
          <w:lang w:eastAsia="pl-PL"/>
        </w:rPr>
        <w:t>roboty wykończeniowe</w:t>
      </w:r>
      <w:r w:rsidR="00573CF2">
        <w:rPr>
          <w:rFonts w:ascii="Tahoma" w:eastAsia="Times New Roman" w:hAnsi="Tahoma" w:cs="Tahoma"/>
          <w:lang w:eastAsia="pl-PL"/>
        </w:rPr>
        <w:t>.</w:t>
      </w:r>
    </w:p>
    <w:p w14:paraId="389559ED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</w:p>
    <w:p w14:paraId="54A79EB5" w14:textId="77777777" w:rsidR="003E67A4" w:rsidRPr="00C42B61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Dokumentacja opisująca przedmiot zamówienia obejmuje:</w:t>
      </w:r>
    </w:p>
    <w:p w14:paraId="3D8055C7" w14:textId="23650158" w:rsidR="003E67A4" w:rsidRPr="00C42B61" w:rsidRDefault="003E67A4" w:rsidP="00573CF2">
      <w:pPr>
        <w:tabs>
          <w:tab w:val="left" w:pos="426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F678CD4" w14:textId="77777777" w:rsidR="003E67A4" w:rsidRPr="00C42B61" w:rsidRDefault="003E67A4" w:rsidP="00C42B61">
      <w:pPr>
        <w:numPr>
          <w:ilvl w:val="0"/>
          <w:numId w:val="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Specyfikacja Techniczna Wykonania i Odbioru Robót Budowlanych;</w:t>
      </w:r>
    </w:p>
    <w:p w14:paraId="44C10EFC" w14:textId="100D93C9" w:rsidR="00573CF2" w:rsidRPr="00573CF2" w:rsidRDefault="00554449" w:rsidP="003E67A4">
      <w:pPr>
        <w:numPr>
          <w:ilvl w:val="0"/>
          <w:numId w:val="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ahoma" w:eastAsia="Times New Roman" w:hAnsi="Tahoma" w:cs="Tahoma"/>
          <w:lang w:eastAsia="pl-PL"/>
        </w:rPr>
      </w:pPr>
      <w:r w:rsidRPr="00573CF2">
        <w:rPr>
          <w:rFonts w:ascii="Tahoma" w:eastAsia="Times New Roman" w:hAnsi="Tahoma" w:cs="Tahoma"/>
          <w:lang w:eastAsia="pl-PL"/>
        </w:rPr>
        <w:t>P</w:t>
      </w:r>
      <w:r w:rsidR="003E67A4" w:rsidRPr="00573CF2">
        <w:rPr>
          <w:rFonts w:ascii="Tahoma" w:eastAsia="Times New Roman" w:hAnsi="Tahoma" w:cs="Tahoma"/>
          <w:lang w:eastAsia="pl-PL"/>
        </w:rPr>
        <w:t>rzedmiar robót</w:t>
      </w:r>
    </w:p>
    <w:p w14:paraId="72C56502" w14:textId="77777777" w:rsidR="00573CF2" w:rsidRPr="00C42B61" w:rsidRDefault="00573CF2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7500C33" w14:textId="77777777" w:rsidR="003E67A4" w:rsidRPr="00C42B61" w:rsidRDefault="003E67A4" w:rsidP="003E67A4">
      <w:pPr>
        <w:numPr>
          <w:ilvl w:val="1"/>
          <w:numId w:val="4"/>
        </w:numPr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Kody robót budowlanych objętych zamówieniem</w:t>
      </w:r>
    </w:p>
    <w:p w14:paraId="74F0ABC2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Na zakres prac przewidzianych do wykonania w ramach przedmiotowego zadania składają się następujące grupy robót (według Wspólnego Słownika Zamówień – klasyfikacja CPV):</w:t>
      </w:r>
    </w:p>
    <w:p w14:paraId="4FFA2A43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DBAB3F2" w14:textId="77777777" w:rsidR="00C862C2" w:rsidRPr="00C862C2" w:rsidRDefault="00C862C2" w:rsidP="00C862C2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C862C2">
        <w:rPr>
          <w:rFonts w:ascii="Tahoma" w:eastAsia="Times New Roman" w:hAnsi="Tahoma" w:cs="Tahoma"/>
          <w:lang w:eastAsia="pl-PL"/>
        </w:rPr>
        <w:t xml:space="preserve">45000000-7 </w:t>
      </w:r>
      <w:r w:rsidRPr="00C862C2">
        <w:rPr>
          <w:rFonts w:ascii="Tahoma" w:eastAsia="Times New Roman" w:hAnsi="Tahoma" w:cs="Tahoma"/>
          <w:lang w:eastAsia="pl-PL"/>
        </w:rPr>
        <w:tab/>
        <w:t>Roboty budowlane.</w:t>
      </w:r>
    </w:p>
    <w:p w14:paraId="0E9622F5" w14:textId="77777777" w:rsidR="00C862C2" w:rsidRPr="00C862C2" w:rsidRDefault="00C862C2" w:rsidP="00C862C2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C862C2">
        <w:rPr>
          <w:rFonts w:ascii="Tahoma" w:eastAsia="Times New Roman" w:hAnsi="Tahoma" w:cs="Tahoma"/>
          <w:lang w:eastAsia="pl-PL"/>
        </w:rPr>
        <w:t>45100000-8</w:t>
      </w:r>
      <w:r w:rsidRPr="00C862C2">
        <w:rPr>
          <w:rFonts w:ascii="Tahoma" w:eastAsia="Times New Roman" w:hAnsi="Tahoma" w:cs="Tahoma"/>
          <w:lang w:eastAsia="pl-PL"/>
        </w:rPr>
        <w:tab/>
        <w:t>Przygotowanie terenu.</w:t>
      </w:r>
    </w:p>
    <w:p w14:paraId="30C7D4E4" w14:textId="77777777" w:rsidR="00C862C2" w:rsidRPr="00C862C2" w:rsidRDefault="00C862C2" w:rsidP="00C862C2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C862C2">
        <w:rPr>
          <w:rFonts w:ascii="Tahoma" w:eastAsia="Times New Roman" w:hAnsi="Tahoma" w:cs="Tahoma"/>
          <w:lang w:eastAsia="pl-PL"/>
        </w:rPr>
        <w:t>45113000-2</w:t>
      </w:r>
      <w:r w:rsidRPr="00C862C2">
        <w:rPr>
          <w:rFonts w:ascii="Tahoma" w:eastAsia="Times New Roman" w:hAnsi="Tahoma" w:cs="Tahoma"/>
          <w:lang w:eastAsia="pl-PL"/>
        </w:rPr>
        <w:tab/>
        <w:t>Roboty na placu budowy.</w:t>
      </w:r>
    </w:p>
    <w:p w14:paraId="7D3EF808" w14:textId="77777777" w:rsidR="00C862C2" w:rsidRPr="00C862C2" w:rsidRDefault="00C862C2" w:rsidP="00C862C2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C862C2">
        <w:rPr>
          <w:rFonts w:ascii="Tahoma" w:eastAsia="Times New Roman" w:hAnsi="Tahoma" w:cs="Tahoma"/>
          <w:lang w:eastAsia="pl-PL"/>
        </w:rPr>
        <w:t>45410000-4</w:t>
      </w:r>
      <w:r w:rsidRPr="00C862C2">
        <w:rPr>
          <w:rFonts w:ascii="Tahoma" w:eastAsia="Times New Roman" w:hAnsi="Tahoma" w:cs="Tahoma"/>
          <w:lang w:eastAsia="pl-PL"/>
        </w:rPr>
        <w:tab/>
        <w:t>Tynki renowacyjne.</w:t>
      </w:r>
    </w:p>
    <w:p w14:paraId="73BE3680" w14:textId="77777777" w:rsidR="00C862C2" w:rsidRPr="00C862C2" w:rsidRDefault="00C862C2" w:rsidP="00C862C2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C862C2">
        <w:rPr>
          <w:rFonts w:ascii="Tahoma" w:eastAsia="Times New Roman" w:hAnsi="Tahoma" w:cs="Tahoma"/>
          <w:lang w:eastAsia="pl-PL"/>
        </w:rPr>
        <w:lastRenderedPageBreak/>
        <w:t>45453000-7</w:t>
      </w:r>
      <w:r w:rsidRPr="00C862C2">
        <w:rPr>
          <w:rFonts w:ascii="Tahoma" w:eastAsia="Times New Roman" w:hAnsi="Tahoma" w:cs="Tahoma"/>
          <w:lang w:eastAsia="pl-PL"/>
        </w:rPr>
        <w:tab/>
        <w:t>Roboty remontowe i renowacyjne.</w:t>
      </w:r>
    </w:p>
    <w:p w14:paraId="633DC668" w14:textId="77777777" w:rsidR="00C862C2" w:rsidRPr="00C862C2" w:rsidRDefault="00C862C2" w:rsidP="00C862C2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C862C2">
        <w:rPr>
          <w:rFonts w:ascii="Tahoma" w:eastAsia="Times New Roman" w:hAnsi="Tahoma" w:cs="Tahoma"/>
          <w:lang w:eastAsia="pl-PL"/>
        </w:rPr>
        <w:t>45443000-4</w:t>
      </w:r>
      <w:r w:rsidRPr="00C862C2">
        <w:rPr>
          <w:rFonts w:ascii="Tahoma" w:eastAsia="Times New Roman" w:hAnsi="Tahoma" w:cs="Tahoma"/>
          <w:lang w:eastAsia="pl-PL"/>
        </w:rPr>
        <w:tab/>
        <w:t>Roboty elewacyjne.</w:t>
      </w:r>
    </w:p>
    <w:p w14:paraId="53F17200" w14:textId="77777777" w:rsidR="00C862C2" w:rsidRPr="00C862C2" w:rsidRDefault="00C862C2" w:rsidP="00C862C2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C862C2">
        <w:rPr>
          <w:rFonts w:ascii="Tahoma" w:eastAsia="Times New Roman" w:hAnsi="Tahoma" w:cs="Tahoma"/>
          <w:lang w:eastAsia="pl-PL"/>
        </w:rPr>
        <w:t xml:space="preserve">45453100-8 </w:t>
      </w:r>
      <w:r w:rsidRPr="00C862C2">
        <w:rPr>
          <w:rFonts w:ascii="Tahoma" w:eastAsia="Times New Roman" w:hAnsi="Tahoma" w:cs="Tahoma"/>
          <w:lang w:eastAsia="pl-PL"/>
        </w:rPr>
        <w:tab/>
        <w:t>Roboty renowacyjne.</w:t>
      </w:r>
    </w:p>
    <w:p w14:paraId="70AF4B41" w14:textId="77777777" w:rsidR="00C862C2" w:rsidRPr="00C862C2" w:rsidRDefault="00C862C2" w:rsidP="00C862C2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C862C2">
        <w:rPr>
          <w:rFonts w:ascii="Tahoma" w:eastAsia="Times New Roman" w:hAnsi="Tahoma" w:cs="Tahoma"/>
          <w:lang w:eastAsia="pl-PL"/>
        </w:rPr>
        <w:t xml:space="preserve">45442100-8 </w:t>
      </w:r>
      <w:r w:rsidRPr="00C862C2">
        <w:rPr>
          <w:rFonts w:ascii="Tahoma" w:eastAsia="Times New Roman" w:hAnsi="Tahoma" w:cs="Tahoma"/>
          <w:lang w:eastAsia="pl-PL"/>
        </w:rPr>
        <w:tab/>
        <w:t>Roboty malarskie.</w:t>
      </w:r>
    </w:p>
    <w:p w14:paraId="0FE6F3FA" w14:textId="77777777" w:rsidR="00C862C2" w:rsidRPr="00C862C2" w:rsidRDefault="00C862C2" w:rsidP="00C862C2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C862C2">
        <w:rPr>
          <w:rFonts w:ascii="Tahoma" w:eastAsia="Times New Roman" w:hAnsi="Tahoma" w:cs="Tahoma"/>
          <w:lang w:eastAsia="pl-PL"/>
        </w:rPr>
        <w:t>45262690-4</w:t>
      </w:r>
      <w:r w:rsidRPr="00C862C2">
        <w:rPr>
          <w:rFonts w:ascii="Tahoma" w:eastAsia="Times New Roman" w:hAnsi="Tahoma" w:cs="Tahoma"/>
          <w:lang w:eastAsia="pl-PL"/>
        </w:rPr>
        <w:tab/>
        <w:t>Remont starych budynków.</w:t>
      </w:r>
    </w:p>
    <w:p w14:paraId="2A2A7EEF" w14:textId="77777777" w:rsidR="00C862C2" w:rsidRPr="00C862C2" w:rsidRDefault="00C862C2" w:rsidP="00C862C2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C862C2">
        <w:rPr>
          <w:rFonts w:ascii="Tahoma" w:eastAsia="Times New Roman" w:hAnsi="Tahoma" w:cs="Tahoma"/>
          <w:lang w:eastAsia="pl-PL"/>
        </w:rPr>
        <w:t xml:space="preserve">45400000-1 </w:t>
      </w:r>
      <w:r w:rsidRPr="00C862C2">
        <w:rPr>
          <w:rFonts w:ascii="Tahoma" w:eastAsia="Times New Roman" w:hAnsi="Tahoma" w:cs="Tahoma"/>
          <w:lang w:eastAsia="pl-PL"/>
        </w:rPr>
        <w:tab/>
        <w:t>Roboty wykończeniowe.</w:t>
      </w:r>
    </w:p>
    <w:p w14:paraId="44721585" w14:textId="3B546ABF" w:rsidR="00C862C2" w:rsidRDefault="00C862C2" w:rsidP="00C862C2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C862C2">
        <w:rPr>
          <w:rFonts w:ascii="Tahoma" w:eastAsia="Times New Roman" w:hAnsi="Tahoma" w:cs="Tahoma"/>
          <w:lang w:eastAsia="pl-PL"/>
        </w:rPr>
        <w:t>45111220-6</w:t>
      </w:r>
      <w:r w:rsidRPr="00C862C2">
        <w:rPr>
          <w:rFonts w:ascii="Tahoma" w:eastAsia="Times New Roman" w:hAnsi="Tahoma" w:cs="Tahoma"/>
          <w:lang w:eastAsia="pl-PL"/>
        </w:rPr>
        <w:tab/>
        <w:t>Roboty w zakresie usuwania gruzu.</w:t>
      </w:r>
    </w:p>
    <w:p w14:paraId="3F8E754B" w14:textId="77777777" w:rsidR="00573CF2" w:rsidRPr="00C42B61" w:rsidRDefault="00573CF2" w:rsidP="00CA5478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</w:p>
    <w:p w14:paraId="635576DE" w14:textId="77777777" w:rsidR="003E67A4" w:rsidRPr="00C42B61" w:rsidRDefault="003E67A4" w:rsidP="00A56822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Ogólne wymagania dotyczące robót</w:t>
      </w:r>
    </w:p>
    <w:p w14:paraId="60BE0AB9" w14:textId="4A42A406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robót jest odpowiedzialny za jakość wykonanych robót oraz za ich zgodność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>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uproszczoną dokumentacją techniczną w tym m.in. Specyfikacją Techniczną Wykonania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 xml:space="preserve">i Odbioru Robót Budowlanych, </w:t>
      </w:r>
      <w:r w:rsidR="00624FB0" w:rsidRPr="00C42B61">
        <w:rPr>
          <w:rFonts w:ascii="Tahoma" w:eastAsia="Times New Roman" w:hAnsi="Tahoma" w:cs="Tahoma"/>
          <w:lang w:eastAsia="pl-PL"/>
        </w:rPr>
        <w:t>u</w:t>
      </w:r>
      <w:r w:rsidRPr="00C42B61">
        <w:rPr>
          <w:rFonts w:ascii="Tahoma" w:eastAsia="Times New Roman" w:hAnsi="Tahoma" w:cs="Tahoma"/>
          <w:lang w:eastAsia="pl-PL"/>
        </w:rPr>
        <w:t>mową o roboty budowlane oraz poleceniami Inspektora nadzoru.</w:t>
      </w:r>
    </w:p>
    <w:p w14:paraId="5C1E236C" w14:textId="77777777" w:rsidR="00787D50" w:rsidRPr="00C42B61" w:rsidRDefault="00787D50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8EDAB3F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Przekazanie frontu robót</w:t>
      </w:r>
    </w:p>
    <w:p w14:paraId="7D8873BA" w14:textId="0D1A47A0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Zamawiający, w określonym w umowie terminie, przekaże protokolarnie Wykonawcy front robót</w:t>
      </w:r>
      <w:r w:rsidR="00D26B03">
        <w:rPr>
          <w:rFonts w:ascii="Tahoma" w:eastAsia="Times New Roman" w:hAnsi="Tahoma" w:cs="Tahoma"/>
          <w:lang w:eastAsia="pl-PL"/>
        </w:rPr>
        <w:t>/teren budowy</w:t>
      </w:r>
      <w:r w:rsidRPr="00C42B61">
        <w:rPr>
          <w:rFonts w:ascii="Tahoma" w:eastAsia="Times New Roman" w:hAnsi="Tahoma" w:cs="Tahoma"/>
          <w:lang w:eastAsia="pl-PL"/>
        </w:rPr>
        <w:t>.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W czasie trwania robót </w:t>
      </w:r>
      <w:r w:rsidR="00573CF2" w:rsidRPr="00C42B61">
        <w:rPr>
          <w:rFonts w:ascii="Tahoma" w:eastAsia="Times New Roman" w:hAnsi="Tahoma" w:cs="Tahoma"/>
          <w:lang w:eastAsia="pl-PL"/>
        </w:rPr>
        <w:t>budynki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="00573CF2" w:rsidRPr="00573CF2">
        <w:rPr>
          <w:rFonts w:ascii="Tahoma" w:hAnsi="Tahoma" w:cs="Tahoma"/>
          <w:iCs/>
        </w:rPr>
        <w:t>Zespo</w:t>
      </w:r>
      <w:r w:rsidR="00573CF2">
        <w:rPr>
          <w:rFonts w:ascii="Tahoma" w:hAnsi="Tahoma" w:cs="Tahoma"/>
          <w:iCs/>
        </w:rPr>
        <w:t>łu</w:t>
      </w:r>
      <w:r w:rsidR="00573CF2" w:rsidRPr="00573CF2">
        <w:rPr>
          <w:rFonts w:ascii="Tahoma" w:hAnsi="Tahoma" w:cs="Tahoma"/>
          <w:iCs/>
        </w:rPr>
        <w:t xml:space="preserve"> Państwowych Szkół Muzycznych</w:t>
      </w:r>
      <w:r w:rsidRPr="00C42B61">
        <w:rPr>
          <w:rFonts w:ascii="Tahoma" w:eastAsia="Times New Roman" w:hAnsi="Tahoma" w:cs="Tahoma"/>
          <w:lang w:eastAsia="pl-PL"/>
        </w:rPr>
        <w:t xml:space="preserve"> nie będ</w:t>
      </w:r>
      <w:r w:rsidR="00573CF2">
        <w:rPr>
          <w:rFonts w:ascii="Tahoma" w:eastAsia="Times New Roman" w:hAnsi="Tahoma" w:cs="Tahoma"/>
          <w:lang w:eastAsia="pl-PL"/>
        </w:rPr>
        <w:t>ą w</w:t>
      </w:r>
      <w:r w:rsidR="00573CF2" w:rsidRPr="00C42B61">
        <w:rPr>
          <w:rFonts w:ascii="Tahoma" w:eastAsia="Times New Roman" w:hAnsi="Tahoma" w:cs="Tahoma"/>
          <w:lang w:eastAsia="pl-PL"/>
        </w:rPr>
        <w:t>yłączone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 z eksploatacji. Prace należy zorganizować w taki sposób, aby zapewnić bezpieczny dostęp do pozostałych </w:t>
      </w:r>
      <w:r w:rsidR="00573CF2">
        <w:rPr>
          <w:rFonts w:ascii="Tahoma" w:eastAsia="Times New Roman" w:hAnsi="Tahoma" w:cs="Tahoma"/>
          <w:lang w:eastAsia="pl-PL"/>
        </w:rPr>
        <w:t xml:space="preserve">obiektów, </w:t>
      </w:r>
      <w:r w:rsidRPr="00C42B61">
        <w:rPr>
          <w:rFonts w:ascii="Tahoma" w:eastAsia="Times New Roman" w:hAnsi="Tahoma" w:cs="Tahoma"/>
          <w:lang w:eastAsia="pl-PL"/>
        </w:rPr>
        <w:t>pomieszczeń nieobjętych remontem.</w:t>
      </w:r>
    </w:p>
    <w:p w14:paraId="5EFC3340" w14:textId="44741D15" w:rsidR="00A04C4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zorganizuje zaplecze budowy w wyznaczonym przez Inspektora nadzoru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 xml:space="preserve">i Administratora </w:t>
      </w:r>
      <w:r w:rsidR="00C42B61">
        <w:rPr>
          <w:rFonts w:ascii="Tahoma" w:eastAsia="Times New Roman" w:hAnsi="Tahoma" w:cs="Tahoma"/>
          <w:lang w:eastAsia="pl-PL"/>
        </w:rPr>
        <w:t>budynku</w:t>
      </w:r>
      <w:r w:rsidR="00C42B61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pomieszczeniu.</w:t>
      </w:r>
      <w:r w:rsidR="004A17B7">
        <w:rPr>
          <w:rFonts w:ascii="Tahoma" w:eastAsia="Times New Roman" w:hAnsi="Tahoma" w:cs="Tahoma"/>
          <w:lang w:eastAsia="pl-PL"/>
        </w:rPr>
        <w:t xml:space="preserve"> </w:t>
      </w:r>
    </w:p>
    <w:p w14:paraId="76CC92D7" w14:textId="3F372B00" w:rsidR="003E67A4" w:rsidRPr="00C42B61" w:rsidRDefault="004A17B7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Wykonawca </w:t>
      </w:r>
      <w:r w:rsidR="00824351">
        <w:rPr>
          <w:rFonts w:ascii="Tahoma" w:eastAsia="Times New Roman" w:hAnsi="Tahoma" w:cs="Tahoma"/>
          <w:lang w:eastAsia="pl-PL"/>
        </w:rPr>
        <w:t xml:space="preserve">zapewni </w:t>
      </w:r>
      <w:r w:rsidR="00D13CB1">
        <w:rPr>
          <w:rFonts w:ascii="Tahoma" w:eastAsia="Times New Roman" w:hAnsi="Tahoma" w:cs="Tahoma"/>
          <w:lang w:eastAsia="pl-PL"/>
        </w:rPr>
        <w:t xml:space="preserve">we własnym zakresie </w:t>
      </w:r>
      <w:r w:rsidR="00824351">
        <w:rPr>
          <w:rFonts w:ascii="Tahoma" w:eastAsia="Times New Roman" w:hAnsi="Tahoma" w:cs="Tahoma"/>
          <w:lang w:eastAsia="pl-PL"/>
        </w:rPr>
        <w:t xml:space="preserve">kontener </w:t>
      </w:r>
      <w:r w:rsidR="008C084E">
        <w:rPr>
          <w:rFonts w:ascii="Tahoma" w:eastAsia="Times New Roman" w:hAnsi="Tahoma" w:cs="Tahoma"/>
          <w:lang w:eastAsia="pl-PL"/>
        </w:rPr>
        <w:t xml:space="preserve">do </w:t>
      </w:r>
      <w:r>
        <w:rPr>
          <w:rFonts w:ascii="Tahoma" w:eastAsia="Times New Roman" w:hAnsi="Tahoma" w:cs="Tahoma"/>
          <w:lang w:eastAsia="pl-PL"/>
        </w:rPr>
        <w:t>składowa</w:t>
      </w:r>
      <w:r w:rsidR="008C084E">
        <w:rPr>
          <w:rFonts w:ascii="Tahoma" w:eastAsia="Times New Roman" w:hAnsi="Tahoma" w:cs="Tahoma"/>
          <w:lang w:eastAsia="pl-PL"/>
        </w:rPr>
        <w:t>nia</w:t>
      </w:r>
      <w:r>
        <w:rPr>
          <w:rFonts w:ascii="Tahoma" w:eastAsia="Times New Roman" w:hAnsi="Tahoma" w:cs="Tahoma"/>
          <w:lang w:eastAsia="pl-PL"/>
        </w:rPr>
        <w:t xml:space="preserve"> </w:t>
      </w:r>
      <w:r w:rsidR="00D13CB1">
        <w:rPr>
          <w:rFonts w:ascii="Tahoma" w:eastAsia="Times New Roman" w:hAnsi="Tahoma" w:cs="Tahoma"/>
          <w:lang w:eastAsia="pl-PL"/>
        </w:rPr>
        <w:t xml:space="preserve">odpadów </w:t>
      </w:r>
      <w:r>
        <w:rPr>
          <w:rFonts w:ascii="Tahoma" w:eastAsia="Times New Roman" w:hAnsi="Tahoma" w:cs="Tahoma"/>
          <w:lang w:eastAsia="pl-PL"/>
        </w:rPr>
        <w:t xml:space="preserve">w czasie realizacji prac objętych </w:t>
      </w:r>
      <w:r w:rsidR="003F0B2C">
        <w:rPr>
          <w:rFonts w:ascii="Tahoma" w:eastAsia="Times New Roman" w:hAnsi="Tahoma" w:cs="Tahoma"/>
          <w:lang w:eastAsia="pl-PL"/>
        </w:rPr>
        <w:t>zamówieniem</w:t>
      </w:r>
      <w:r w:rsidR="00D13CB1">
        <w:rPr>
          <w:rFonts w:ascii="Tahoma" w:eastAsia="Times New Roman" w:hAnsi="Tahoma" w:cs="Tahoma"/>
          <w:lang w:eastAsia="pl-PL"/>
        </w:rPr>
        <w:t>.</w:t>
      </w:r>
      <w:r>
        <w:rPr>
          <w:rFonts w:ascii="Tahoma" w:eastAsia="Times New Roman" w:hAnsi="Tahoma" w:cs="Tahoma"/>
          <w:lang w:eastAsia="pl-PL"/>
        </w:rPr>
        <w:t xml:space="preserve"> </w:t>
      </w:r>
      <w:r w:rsidR="00824351">
        <w:rPr>
          <w:rFonts w:ascii="Tahoma" w:eastAsia="Times New Roman" w:hAnsi="Tahoma" w:cs="Tahoma"/>
          <w:lang w:eastAsia="pl-PL"/>
        </w:rPr>
        <w:t>Wykonawca</w:t>
      </w:r>
      <w:r w:rsidR="00C541D6" w:rsidRPr="00C541D6">
        <w:rPr>
          <w:rFonts w:ascii="Tahoma" w:hAnsi="Tahoma" w:cs="Tahoma"/>
        </w:rPr>
        <w:t xml:space="preserve"> umieści </w:t>
      </w:r>
      <w:r w:rsidR="00824351">
        <w:rPr>
          <w:rFonts w:ascii="Tahoma" w:hAnsi="Tahoma" w:cs="Tahoma"/>
        </w:rPr>
        <w:t>kontener</w:t>
      </w:r>
      <w:r w:rsidR="00C541D6" w:rsidRPr="00C541D6">
        <w:rPr>
          <w:rFonts w:ascii="Tahoma" w:hAnsi="Tahoma" w:cs="Tahoma"/>
        </w:rPr>
        <w:t xml:space="preserve"> </w:t>
      </w:r>
      <w:r w:rsidR="008C084E">
        <w:rPr>
          <w:rFonts w:ascii="Tahoma" w:hAnsi="Tahoma" w:cs="Tahoma"/>
        </w:rPr>
        <w:t xml:space="preserve">na terenie </w:t>
      </w:r>
      <w:r w:rsidR="00C541D6" w:rsidRPr="00C541D6">
        <w:rPr>
          <w:rFonts w:ascii="Tahoma" w:hAnsi="Tahoma" w:cs="Tahoma"/>
        </w:rPr>
        <w:t>przy budynku Zamawiającego w miejscu wskazanym przez Inspektora nadzoru</w:t>
      </w:r>
      <w:r w:rsidR="00021F37">
        <w:rPr>
          <w:rFonts w:ascii="Tahoma" w:hAnsi="Tahoma" w:cs="Tahoma"/>
        </w:rPr>
        <w:t xml:space="preserve"> i Administratora budynku.</w:t>
      </w:r>
    </w:p>
    <w:p w14:paraId="212A2E14" w14:textId="46ABFDC2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Na Wykonawcy spoczywa odpowiedzialność za przekazany mu front robót</w:t>
      </w:r>
      <w:r w:rsidR="00D26B03">
        <w:rPr>
          <w:rFonts w:ascii="Tahoma" w:eastAsia="Times New Roman" w:hAnsi="Tahoma" w:cs="Tahoma"/>
          <w:lang w:eastAsia="pl-PL"/>
        </w:rPr>
        <w:t>/teren budowy</w:t>
      </w:r>
      <w:r w:rsidRPr="00C42B61">
        <w:rPr>
          <w:rFonts w:ascii="Tahoma" w:eastAsia="Times New Roman" w:hAnsi="Tahoma" w:cs="Tahoma"/>
          <w:lang w:eastAsia="pl-PL"/>
        </w:rPr>
        <w:t xml:space="preserve"> do chwili odbioru końcowego robót. Uszkodzony lub zniszczony front robót Wykonawca przywróci do stanu pierwotnego </w:t>
      </w:r>
      <w:r w:rsidR="0013053B" w:rsidRPr="00C42B61">
        <w:rPr>
          <w:rFonts w:ascii="Tahoma" w:eastAsia="Times New Roman" w:hAnsi="Tahoma" w:cs="Tahoma"/>
          <w:lang w:eastAsia="pl-PL"/>
        </w:rPr>
        <w:t xml:space="preserve">własnym staraniem i </w:t>
      </w:r>
      <w:r w:rsidRPr="00C42B61">
        <w:rPr>
          <w:rFonts w:ascii="Tahoma" w:eastAsia="Times New Roman" w:hAnsi="Tahoma" w:cs="Tahoma"/>
          <w:lang w:eastAsia="pl-PL"/>
        </w:rPr>
        <w:t>na własny koszt.</w:t>
      </w:r>
    </w:p>
    <w:p w14:paraId="6A36855D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Koszt zabezpieczenia frontu robót i oznakowania nie podlega odrębnej zapłacie i powinien być skalkulowany w kosztorysie ofertowym w kosztach pośrednich.</w:t>
      </w:r>
    </w:p>
    <w:p w14:paraId="48A7214B" w14:textId="77777777" w:rsidR="003E67A4" w:rsidRPr="00C42B61" w:rsidRDefault="003E67A4" w:rsidP="003E67A4">
      <w:pPr>
        <w:spacing w:after="0" w:line="276" w:lineRule="auto"/>
        <w:rPr>
          <w:rFonts w:ascii="Tahoma" w:eastAsia="Times New Roman" w:hAnsi="Tahoma" w:cs="Tahoma"/>
          <w:lang w:eastAsia="pl-PL"/>
        </w:rPr>
      </w:pPr>
    </w:p>
    <w:p w14:paraId="4EB51249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Zabezpieczenie frontu robót</w:t>
      </w:r>
    </w:p>
    <w:p w14:paraId="138B64C5" w14:textId="1C2719AE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Wykonawca jest zobowiązany do zabezpieczenia frontu</w:t>
      </w:r>
      <w:r w:rsidR="00D26B03">
        <w:rPr>
          <w:rFonts w:ascii="Tahoma" w:eastAsia="Times New Roman" w:hAnsi="Tahoma" w:cs="Tahoma"/>
          <w:lang w:eastAsia="pl-PL"/>
        </w:rPr>
        <w:t>/terenu budowy</w:t>
      </w:r>
      <w:r w:rsidRPr="00C42B61">
        <w:rPr>
          <w:rFonts w:ascii="Tahoma" w:eastAsia="Times New Roman" w:hAnsi="Tahoma" w:cs="Tahoma"/>
          <w:lang w:eastAsia="pl-PL"/>
        </w:rPr>
        <w:t xml:space="preserve"> robót w okresie trwania realizacji przedmiotu zamówienia aż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do zakończenia robót i ich odbioru końcowego oraz do oznakowania zgodnego 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wymogami </w:t>
      </w:r>
      <w:r w:rsidR="00624FB0" w:rsidRPr="00C42B61">
        <w:rPr>
          <w:rFonts w:ascii="Tahoma" w:eastAsia="Times New Roman" w:hAnsi="Tahoma" w:cs="Tahoma"/>
          <w:lang w:eastAsia="pl-PL"/>
        </w:rPr>
        <w:t>u</w:t>
      </w:r>
      <w:r w:rsidRPr="00C42B61">
        <w:rPr>
          <w:rFonts w:ascii="Tahoma" w:eastAsia="Times New Roman" w:hAnsi="Tahoma" w:cs="Tahoma"/>
          <w:lang w:eastAsia="pl-PL"/>
        </w:rPr>
        <w:t>stawy Prawo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budowlane.</w:t>
      </w:r>
    </w:p>
    <w:p w14:paraId="65A5A2C5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E624B2A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Bezpieczeństwo i higiena pracy</w:t>
      </w:r>
    </w:p>
    <w:p w14:paraId="3BEA5DCE" w14:textId="5151DC64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jest zobowiązany znać i przestrzegać wszelkie przepisy związane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>z</w:t>
      </w:r>
      <w:r w:rsidR="00D26B03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bezpieczeństwem i higieną pracy na budowie. Wszelkie koszty wynikające z przestrzegania wyżej wymienionych przepisów obciążają Wykonawcę i przyjmuje się, że zostaną skalkulowane jak koszty zabezpieczenia frontu robót</w:t>
      </w:r>
      <w:r w:rsidR="00D26B03">
        <w:rPr>
          <w:rFonts w:ascii="Tahoma" w:eastAsia="Times New Roman" w:hAnsi="Tahoma" w:cs="Tahoma"/>
          <w:lang w:eastAsia="pl-PL"/>
        </w:rPr>
        <w:t>/terenu budowy</w:t>
      </w:r>
      <w:r w:rsidRPr="00C42B61">
        <w:rPr>
          <w:rFonts w:ascii="Tahoma" w:eastAsia="Times New Roman" w:hAnsi="Tahoma" w:cs="Tahoma"/>
          <w:lang w:eastAsia="pl-PL"/>
        </w:rPr>
        <w:t>.</w:t>
      </w:r>
    </w:p>
    <w:p w14:paraId="291D6F9E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694FDAAF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Stosowanie się do prawa i innych przepisów</w:t>
      </w:r>
    </w:p>
    <w:p w14:paraId="3785670F" w14:textId="1184BD68" w:rsidR="003E67A4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Wykonawca zobowiązany jest znać wszelkie przepisy wydane przez organy administracji państwowej i</w:t>
      </w:r>
      <w:r w:rsidR="0045706B" w:rsidRPr="00C42B61">
        <w:rPr>
          <w:rFonts w:ascii="Tahoma" w:eastAsia="Times New Roman" w:hAnsi="Tahoma" w:cs="Tahoma"/>
          <w:lang w:eastAsia="pl-PL"/>
        </w:rPr>
        <w:t> </w:t>
      </w:r>
      <w:r w:rsidRPr="00C42B61">
        <w:rPr>
          <w:rFonts w:ascii="Tahoma" w:eastAsia="Times New Roman" w:hAnsi="Tahoma" w:cs="Tahoma"/>
          <w:lang w:eastAsia="pl-PL"/>
        </w:rPr>
        <w:t>samorządowej, które są w jakikolwiek sposób związane z robotami stanowiącymi przedmiot niniejszego zamówienia i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będzie w pełni odpowiedzialny za ich przestrzeganie.</w:t>
      </w:r>
    </w:p>
    <w:p w14:paraId="2C62E9B7" w14:textId="77777777" w:rsidR="003F2840" w:rsidRPr="00C42B61" w:rsidRDefault="003F2840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74D0803" w14:textId="77777777" w:rsidR="003E67A4" w:rsidRPr="00C42B61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lastRenderedPageBreak/>
        <w:t>MATERIAŁY</w:t>
      </w:r>
    </w:p>
    <w:p w14:paraId="013911B7" w14:textId="77777777" w:rsidR="003E67A4" w:rsidRPr="00C42B61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Wymagania</w:t>
      </w:r>
      <w:r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b/>
          <w:lang w:eastAsia="pl-PL"/>
        </w:rPr>
        <w:t>ogólne</w:t>
      </w:r>
    </w:p>
    <w:p w14:paraId="05695CEB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Zamówione roboty budowlane, Wykonawca zobowiązany jest wykonać w całości z materiałów własnych.</w:t>
      </w:r>
    </w:p>
    <w:p w14:paraId="361E6922" w14:textId="57E07395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Materiały dostarczone przez Wykonawcę muszą być fabrycznie nowe i muszą odpowiadać, co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do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jakości wymogom wyrobów dopuszczonych do obrotu i stosowania w budownictwie, w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rozumieniu przepisu artykuł</w:t>
      </w:r>
      <w:r w:rsidR="00C42B61">
        <w:rPr>
          <w:rFonts w:ascii="Tahoma" w:eastAsia="Times New Roman" w:hAnsi="Tahoma" w:cs="Tahoma"/>
          <w:lang w:eastAsia="pl-PL"/>
        </w:rPr>
        <w:t>u</w:t>
      </w:r>
      <w:r w:rsidRPr="00C42B61">
        <w:rPr>
          <w:rFonts w:ascii="Tahoma" w:eastAsia="Times New Roman" w:hAnsi="Tahoma" w:cs="Tahoma"/>
          <w:lang w:eastAsia="pl-PL"/>
        </w:rPr>
        <w:t xml:space="preserve"> 10 ustawy Prawo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Budowlane.</w:t>
      </w:r>
    </w:p>
    <w:p w14:paraId="47B40072" w14:textId="049B4B53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Wszystkie użyte materiały muszą posiadać aktualne polskie świadectwa dopuszczenia do stosowania w budownictwie, aprobaty techniczne</w:t>
      </w:r>
      <w:r w:rsidR="00BB0059">
        <w:rPr>
          <w:rFonts w:ascii="Tahoma" w:eastAsia="Times New Roman" w:hAnsi="Tahoma" w:cs="Tahoma"/>
          <w:lang w:eastAsia="pl-PL"/>
        </w:rPr>
        <w:t xml:space="preserve">/krajowe oceny </w:t>
      </w:r>
      <w:r w:rsidR="00195943">
        <w:rPr>
          <w:rFonts w:ascii="Tahoma" w:eastAsia="Times New Roman" w:hAnsi="Tahoma" w:cs="Tahoma"/>
          <w:lang w:eastAsia="pl-PL"/>
        </w:rPr>
        <w:t>techniczne</w:t>
      </w:r>
      <w:r w:rsidRPr="00C42B61">
        <w:rPr>
          <w:rFonts w:ascii="Tahoma" w:eastAsia="Times New Roman" w:hAnsi="Tahoma" w:cs="Tahoma"/>
          <w:lang w:eastAsia="pl-PL"/>
        </w:rPr>
        <w:t xml:space="preserve"> lub odpowiadać Polskim Normom. Wykonawca powinien przed zastosowaniem wyrobu uzyskać akceptację Inspektora Nadzoru. Odbiór techniczny materiałów powinien być dokonywany według wymagań i w sposób określony aktualnymi normami.</w:t>
      </w:r>
    </w:p>
    <w:p w14:paraId="5F81EDC1" w14:textId="451C603F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68AE4E0" w14:textId="77777777" w:rsidR="003E67A4" w:rsidRPr="00C42B61" w:rsidRDefault="003E67A4" w:rsidP="003E67A4">
      <w:pPr>
        <w:tabs>
          <w:tab w:val="num" w:pos="1440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Zamawiający dopuści do użycia tylko te materiały, które posiadają odpowiednio:</w:t>
      </w:r>
    </w:p>
    <w:p w14:paraId="697B1E18" w14:textId="6EA56B96" w:rsidR="003E67A4" w:rsidRPr="00C42B61" w:rsidRDefault="003E67A4" w:rsidP="003E67A4">
      <w:pPr>
        <w:numPr>
          <w:ilvl w:val="1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76" w:lineRule="auto"/>
        <w:ind w:left="720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certyfikat na znak bezpieczeństwa lub są oznaczone znakiem CE wskazujące, że zapewniono zgodność wyrobu 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kryteriami technicznymi określonymi w Polskich Normach przenoszących normy europejskie, a w przypadku ich braku w Polskich Normach, </w:t>
      </w:r>
      <w:r w:rsidRPr="00C75858">
        <w:rPr>
          <w:rFonts w:ascii="Tahoma" w:eastAsia="Times New Roman" w:hAnsi="Tahoma" w:cs="Tahoma"/>
          <w:lang w:eastAsia="pl-PL"/>
        </w:rPr>
        <w:t>aprobatach technicznych</w:t>
      </w:r>
      <w:r w:rsidR="00FE2D92">
        <w:rPr>
          <w:rFonts w:ascii="Tahoma" w:eastAsia="Times New Roman" w:hAnsi="Tahoma" w:cs="Tahoma"/>
          <w:lang w:eastAsia="pl-PL"/>
        </w:rPr>
        <w:t>/krajowych ocenach technicznych</w:t>
      </w:r>
      <w:r w:rsidRPr="00C42B61">
        <w:rPr>
          <w:rFonts w:ascii="Tahoma" w:eastAsia="Times New Roman" w:hAnsi="Tahoma" w:cs="Tahoma"/>
          <w:lang w:eastAsia="pl-PL"/>
        </w:rPr>
        <w:t xml:space="preserve"> oraz właściwych przepisach </w:t>
      </w:r>
      <w:r w:rsidRPr="00C42B61">
        <w:rPr>
          <w:rFonts w:ascii="Tahoma" w:eastAsia="Times New Roman" w:hAnsi="Tahoma" w:cs="Tahoma"/>
          <w:lang w:eastAsia="pl-PL"/>
        </w:rPr>
        <w:br/>
        <w:t>i dokumentach technicznych</w:t>
      </w:r>
      <w:r w:rsidR="00624FB0" w:rsidRPr="00C42B61">
        <w:rPr>
          <w:rFonts w:ascii="Tahoma" w:eastAsia="Times New Roman" w:hAnsi="Tahoma" w:cs="Tahoma"/>
          <w:lang w:eastAsia="pl-PL"/>
        </w:rPr>
        <w:t>;</w:t>
      </w:r>
    </w:p>
    <w:p w14:paraId="333E6BD1" w14:textId="462685D6" w:rsidR="003E67A4" w:rsidRPr="00C42B61" w:rsidRDefault="003E67A4" w:rsidP="003E67A4">
      <w:pPr>
        <w:numPr>
          <w:ilvl w:val="1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76" w:lineRule="auto"/>
        <w:ind w:left="720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deklarację zgodności lub certyfikat zgodności z Polskimi Normami przenoszącymi normy europejskie, a w wypadku ich braku z Polskimi Normami </w:t>
      </w:r>
      <w:r w:rsidRPr="00C75858">
        <w:rPr>
          <w:rFonts w:ascii="Tahoma" w:eastAsia="Times New Roman" w:hAnsi="Tahoma" w:cs="Tahoma"/>
          <w:lang w:eastAsia="pl-PL"/>
        </w:rPr>
        <w:t>lub aprobatą techniczną</w:t>
      </w:r>
      <w:r w:rsidR="00FE2D92">
        <w:rPr>
          <w:rFonts w:ascii="Tahoma" w:eastAsia="Times New Roman" w:hAnsi="Tahoma" w:cs="Tahoma"/>
          <w:lang w:eastAsia="pl-PL"/>
        </w:rPr>
        <w:t>/krajow</w:t>
      </w:r>
      <w:r w:rsidR="002D391B">
        <w:rPr>
          <w:rFonts w:ascii="Tahoma" w:eastAsia="Times New Roman" w:hAnsi="Tahoma" w:cs="Tahoma"/>
          <w:lang w:eastAsia="pl-PL"/>
        </w:rPr>
        <w:t>ą</w:t>
      </w:r>
      <w:r w:rsidR="00FE2D92">
        <w:rPr>
          <w:rFonts w:ascii="Tahoma" w:eastAsia="Times New Roman" w:hAnsi="Tahoma" w:cs="Tahoma"/>
          <w:lang w:eastAsia="pl-PL"/>
        </w:rPr>
        <w:t xml:space="preserve"> ocen</w:t>
      </w:r>
      <w:r w:rsidR="002D391B">
        <w:rPr>
          <w:rFonts w:ascii="Tahoma" w:eastAsia="Times New Roman" w:hAnsi="Tahoma" w:cs="Tahoma"/>
          <w:lang w:eastAsia="pl-PL"/>
        </w:rPr>
        <w:t>ą</w:t>
      </w:r>
      <w:r w:rsidR="00FE2D92">
        <w:rPr>
          <w:rFonts w:ascii="Tahoma" w:eastAsia="Times New Roman" w:hAnsi="Tahoma" w:cs="Tahoma"/>
          <w:lang w:eastAsia="pl-PL"/>
        </w:rPr>
        <w:t xml:space="preserve"> techniczn</w:t>
      </w:r>
      <w:r w:rsidR="002D391B">
        <w:rPr>
          <w:rFonts w:ascii="Tahoma" w:eastAsia="Times New Roman" w:hAnsi="Tahoma" w:cs="Tahoma"/>
          <w:lang w:eastAsia="pl-PL"/>
        </w:rPr>
        <w:t>ą</w:t>
      </w:r>
      <w:r w:rsidRPr="00C75858">
        <w:rPr>
          <w:rFonts w:ascii="Tahoma" w:eastAsia="Times New Roman" w:hAnsi="Tahoma" w:cs="Tahoma"/>
          <w:lang w:eastAsia="pl-PL"/>
        </w:rPr>
        <w:t>.</w:t>
      </w:r>
    </w:p>
    <w:p w14:paraId="7CBAF662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2B8AF60E" w14:textId="77777777" w:rsidR="003E67A4" w:rsidRPr="00C42B61" w:rsidRDefault="003E67A4" w:rsidP="001D515B">
      <w:pPr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Materiały nieodpowiadające wymaganiom jakościowym</w:t>
      </w:r>
    </w:p>
    <w:p w14:paraId="0D0E32A8" w14:textId="4CE812A9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Materiały nieodpowiadające wymaganiom jakościowym nie będą mogły być wbudowane/zastosowane i będą musiały zostać usunięte/ściągnięte 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frontu robót na koszt Wykonawcy lub gdy zostaną wbudowane/zastosowane będą musiały zostać zdemontowane/ściągnięte na koszt Wykonawcy</w:t>
      </w:r>
      <w:r w:rsidR="00C42B61">
        <w:rPr>
          <w:rFonts w:ascii="Tahoma" w:eastAsia="Times New Roman" w:hAnsi="Tahoma" w:cs="Tahoma"/>
          <w:lang w:eastAsia="pl-PL"/>
        </w:rPr>
        <w:t xml:space="preserve"> i zastąpione materiałami </w:t>
      </w:r>
      <w:r w:rsidR="00ED34AF">
        <w:rPr>
          <w:rFonts w:ascii="Tahoma" w:eastAsia="Times New Roman" w:hAnsi="Tahoma" w:cs="Tahoma"/>
          <w:lang w:eastAsia="pl-PL"/>
        </w:rPr>
        <w:t>spełniającymi określone powyżej wymagania i normy</w:t>
      </w:r>
      <w:r w:rsidRPr="00C42B61">
        <w:rPr>
          <w:rFonts w:ascii="Tahoma" w:eastAsia="Times New Roman" w:hAnsi="Tahoma" w:cs="Tahoma"/>
          <w:lang w:eastAsia="pl-PL"/>
        </w:rPr>
        <w:t>.</w:t>
      </w:r>
    </w:p>
    <w:p w14:paraId="1AC4BE6E" w14:textId="77777777" w:rsidR="00D74678" w:rsidRPr="00C42B61" w:rsidRDefault="00D74678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284F421" w14:textId="77777777" w:rsidR="003E67A4" w:rsidRPr="00C42B61" w:rsidRDefault="003E67A4" w:rsidP="001D515B">
      <w:pPr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Przechowywanie i składowanie materiałów</w:t>
      </w:r>
    </w:p>
    <w:p w14:paraId="61966662" w14:textId="7778D86E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zapewni, aby składowane na froncie robót materiały, do </w:t>
      </w:r>
      <w:r w:rsidR="00ED34AF" w:rsidRPr="00C42B61">
        <w:rPr>
          <w:rFonts w:ascii="Tahoma" w:eastAsia="Times New Roman" w:hAnsi="Tahoma" w:cs="Tahoma"/>
          <w:lang w:eastAsia="pl-PL"/>
        </w:rPr>
        <w:t>czasu,</w:t>
      </w:r>
      <w:r w:rsidRPr="00C42B61">
        <w:rPr>
          <w:rFonts w:ascii="Tahoma" w:eastAsia="Times New Roman" w:hAnsi="Tahoma" w:cs="Tahoma"/>
          <w:lang w:eastAsia="pl-PL"/>
        </w:rPr>
        <w:t xml:space="preserve"> gdy zostaną one wbudowane/zastosowane, były odpowiednio zabezpieczone przed zanieczyszczeniem oraz były dostępne do</w:t>
      </w:r>
      <w:r w:rsidR="00A56822" w:rsidRPr="00C42B61">
        <w:rPr>
          <w:rFonts w:ascii="Tahoma" w:eastAsia="Times New Roman" w:hAnsi="Tahoma" w:cs="Tahoma"/>
          <w:lang w:eastAsia="pl-PL"/>
        </w:rPr>
        <w:t> </w:t>
      </w:r>
      <w:r w:rsidRPr="00C42B61">
        <w:rPr>
          <w:rFonts w:ascii="Tahoma" w:eastAsia="Times New Roman" w:hAnsi="Tahoma" w:cs="Tahoma"/>
          <w:lang w:eastAsia="pl-PL"/>
        </w:rPr>
        <w:t>kontroli przez Inspektora nadzoru.</w:t>
      </w:r>
    </w:p>
    <w:p w14:paraId="61E2B9FB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Miejsca czasowego składowania materiałów zostaną wskazane przez Inspektora nadzoru w trakcie przekazania frontu robót.</w:t>
      </w:r>
    </w:p>
    <w:p w14:paraId="5205C01A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1A79131" w14:textId="77777777" w:rsidR="003E67A4" w:rsidRPr="00C42B61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SPRZĘT</w:t>
      </w:r>
    </w:p>
    <w:p w14:paraId="5479E648" w14:textId="77777777" w:rsidR="003E67A4" w:rsidRPr="00C42B61" w:rsidRDefault="003E67A4" w:rsidP="00A56822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Wymagania</w:t>
      </w:r>
      <w:r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b/>
          <w:lang w:eastAsia="pl-PL"/>
        </w:rPr>
        <w:t>ogólne</w:t>
      </w:r>
    </w:p>
    <w:p w14:paraId="63843E0F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Wykonawca jest zobowiązany do używania jedynie takiego sprzętu, który nie spowoduje niekorzystnego wpływu na jakość wykonywanych robót.</w:t>
      </w:r>
    </w:p>
    <w:p w14:paraId="634DA07C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Sprzęt musi być utrzymywany w dobrym stanie i gotowości do pracy. Będzie on musiał spełniać normy ochrony środowiska i przepisy dotyczące jego użytkowania.</w:t>
      </w:r>
    </w:p>
    <w:p w14:paraId="3412A97D" w14:textId="0923390A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Wszelkie urządzenia elektryczne i narzędzia wykorzystywane w trakcie prac Wykonawca zobowiązany jest przechowywać w zamkniętych, zabezpieczonych pomieszczeniach</w:t>
      </w:r>
      <w:r w:rsidR="00ED34AF">
        <w:rPr>
          <w:rFonts w:ascii="Tahoma" w:eastAsia="Times New Roman" w:hAnsi="Tahoma" w:cs="Tahoma"/>
          <w:lang w:eastAsia="pl-PL"/>
        </w:rPr>
        <w:t xml:space="preserve"> wskazanych </w:t>
      </w:r>
      <w:r w:rsidR="00ED34AF">
        <w:rPr>
          <w:rFonts w:ascii="Tahoma" w:eastAsia="Times New Roman" w:hAnsi="Tahoma" w:cs="Tahoma"/>
          <w:lang w:eastAsia="pl-PL"/>
        </w:rPr>
        <w:lastRenderedPageBreak/>
        <w:t>przez Zamawiającego</w:t>
      </w:r>
      <w:r w:rsidRPr="00C42B61">
        <w:rPr>
          <w:rFonts w:ascii="Tahoma" w:eastAsia="Times New Roman" w:hAnsi="Tahoma" w:cs="Tahoma"/>
          <w:lang w:eastAsia="pl-PL"/>
        </w:rPr>
        <w:t>. Za ochronę i zabezpieczenie materiałów przed kradzieżą odpowiada Wykonawca</w:t>
      </w:r>
      <w:r w:rsidRPr="00ED34AF">
        <w:rPr>
          <w:rFonts w:ascii="Tahoma" w:eastAsia="Times New Roman" w:hAnsi="Tahoma" w:cs="Tahoma"/>
          <w:lang w:eastAsia="pl-PL"/>
        </w:rPr>
        <w:t>.</w:t>
      </w:r>
    </w:p>
    <w:p w14:paraId="4AFCDE3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61E62B4A" w14:textId="77777777" w:rsidR="003E67A4" w:rsidRPr="00ED34AF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Transport</w:t>
      </w:r>
    </w:p>
    <w:p w14:paraId="56179604" w14:textId="4CEB6C48" w:rsidR="003E67A4" w:rsidRPr="00ED34AF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Wykonawca jest zobowiązany do stosowania jedynie takich środków transportu, które nie wpłyną niekorzystnie na jakość wykonywanych robót i właściwości przewożonych materiałów i urządzeń</w:t>
      </w:r>
      <w:r w:rsidR="00BB0059">
        <w:rPr>
          <w:rFonts w:ascii="Tahoma" w:eastAsia="Times New Roman" w:hAnsi="Tahoma" w:cs="Tahoma"/>
          <w:lang w:eastAsia="pl-PL"/>
        </w:rPr>
        <w:t xml:space="preserve"> oraz mienie Zamawiającego</w:t>
      </w:r>
      <w:r w:rsidRPr="00ED34AF">
        <w:rPr>
          <w:rFonts w:ascii="Tahoma" w:eastAsia="Times New Roman" w:hAnsi="Tahoma" w:cs="Tahoma"/>
          <w:lang w:eastAsia="pl-PL"/>
        </w:rPr>
        <w:t xml:space="preserve">. </w:t>
      </w:r>
    </w:p>
    <w:p w14:paraId="61E2F304" w14:textId="77777777" w:rsidR="003E67A4" w:rsidRPr="00ED34AF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370E33F" w14:textId="77777777" w:rsidR="003E67A4" w:rsidRPr="00ED34AF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WYKONANIE ROBÓT</w:t>
      </w:r>
    </w:p>
    <w:p w14:paraId="3CCABEBB" w14:textId="77777777" w:rsidR="003E67A4" w:rsidRPr="00ED34AF" w:rsidRDefault="003E67A4" w:rsidP="00A56822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Wymagania</w:t>
      </w:r>
      <w:r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b/>
          <w:lang w:eastAsia="pl-PL"/>
        </w:rPr>
        <w:t>ogólne</w:t>
      </w:r>
    </w:p>
    <w:p w14:paraId="32D26E4A" w14:textId="486122C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 xml:space="preserve">Wykonawca jest zobowiązany w maksymalny sposób zminimalizować wpływ robót powodujących nadmierną uciążliwość dla </w:t>
      </w:r>
      <w:r w:rsidR="00ED34AF">
        <w:rPr>
          <w:rFonts w:ascii="Tahoma" w:eastAsia="Times New Roman" w:hAnsi="Tahoma" w:cs="Tahoma"/>
          <w:lang w:eastAsia="pl-PL"/>
        </w:rPr>
        <w:t>u</w:t>
      </w:r>
      <w:r w:rsidRPr="00ED34AF">
        <w:rPr>
          <w:rFonts w:ascii="Tahoma" w:eastAsia="Times New Roman" w:hAnsi="Tahoma" w:cs="Tahoma"/>
          <w:lang w:eastAsia="pl-PL"/>
        </w:rPr>
        <w:t>żytkownik</w:t>
      </w:r>
      <w:r w:rsidR="00ED34AF">
        <w:rPr>
          <w:rFonts w:ascii="Tahoma" w:eastAsia="Times New Roman" w:hAnsi="Tahoma" w:cs="Tahoma"/>
          <w:lang w:eastAsia="pl-PL"/>
        </w:rPr>
        <w:t>ów</w:t>
      </w:r>
      <w:r w:rsidRPr="00ED34AF">
        <w:rPr>
          <w:rFonts w:ascii="Tahoma" w:eastAsia="Times New Roman" w:hAnsi="Tahoma" w:cs="Tahoma"/>
          <w:lang w:eastAsia="pl-PL"/>
        </w:rPr>
        <w:t xml:space="preserve"> </w:t>
      </w:r>
      <w:r w:rsidR="00B14224">
        <w:rPr>
          <w:rFonts w:ascii="Tahoma" w:eastAsia="Times New Roman" w:hAnsi="Tahoma" w:cs="Tahoma"/>
          <w:lang w:eastAsia="pl-PL"/>
        </w:rPr>
        <w:t>budynk</w:t>
      </w:r>
      <w:r w:rsidR="00573CF2">
        <w:rPr>
          <w:rFonts w:ascii="Tahoma" w:eastAsia="Times New Roman" w:hAnsi="Tahoma" w:cs="Tahoma"/>
          <w:lang w:eastAsia="pl-PL"/>
        </w:rPr>
        <w:t xml:space="preserve">ów </w:t>
      </w:r>
      <w:r w:rsidR="00573CF2" w:rsidRPr="00573CF2">
        <w:rPr>
          <w:rFonts w:ascii="Tahoma" w:hAnsi="Tahoma" w:cs="Tahoma"/>
          <w:iCs/>
        </w:rPr>
        <w:t>Zespo</w:t>
      </w:r>
      <w:r w:rsidR="00573CF2">
        <w:rPr>
          <w:rFonts w:ascii="Tahoma" w:hAnsi="Tahoma" w:cs="Tahoma"/>
          <w:iCs/>
        </w:rPr>
        <w:t>łu</w:t>
      </w:r>
      <w:r w:rsidR="00573CF2" w:rsidRPr="00573CF2">
        <w:rPr>
          <w:rFonts w:ascii="Tahoma" w:hAnsi="Tahoma" w:cs="Tahoma"/>
          <w:iCs/>
        </w:rPr>
        <w:t xml:space="preserve"> Państwowych Szkół Muzycznych</w:t>
      </w:r>
      <w:r w:rsidRPr="00ED34AF">
        <w:rPr>
          <w:rFonts w:ascii="Tahoma" w:eastAsia="Times New Roman" w:hAnsi="Tahoma" w:cs="Tahoma"/>
          <w:lang w:eastAsia="pl-PL"/>
        </w:rPr>
        <w:t>.</w:t>
      </w:r>
    </w:p>
    <w:p w14:paraId="4DDDCC1F" w14:textId="2EF3E3C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Wykonawca jest odpowiedzialny za prowadzenie robót zgodnie ze sztuką budowlaną, warunkami wynikającymi z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obowiązujących przepisów technicznych i umową o roboty budowlane a także, za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jakość zastosowanych materiałów i wykonywanych robót oraz za ich zgodność z ST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i poleceniami Inspektora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nadzoru.</w:t>
      </w:r>
    </w:p>
    <w:p w14:paraId="50ECA6C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1C771F2" w14:textId="30683800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Następstwa jakiegokolwiek błędu spowodowanego przez Wykonawcę w wykonywaniu robót zostaną, jeśli wymagać tego będzie Inspektor nadzoru, poprawione przez Wykonawcę na własny koszt i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w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 xml:space="preserve">wymaganym </w:t>
      </w:r>
      <w:r w:rsidR="00C03637">
        <w:rPr>
          <w:rFonts w:ascii="Tahoma" w:eastAsia="Times New Roman" w:hAnsi="Tahoma" w:cs="Tahoma"/>
          <w:lang w:eastAsia="pl-PL"/>
        </w:rPr>
        <w:t xml:space="preserve">w umowie </w:t>
      </w:r>
      <w:r w:rsidRPr="00ED34AF">
        <w:rPr>
          <w:rFonts w:ascii="Tahoma" w:eastAsia="Times New Roman" w:hAnsi="Tahoma" w:cs="Tahoma"/>
          <w:lang w:eastAsia="pl-PL"/>
        </w:rPr>
        <w:t>terminie.</w:t>
      </w:r>
    </w:p>
    <w:p w14:paraId="7B6B0D3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4E772BD" w14:textId="5CFA850B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Polecenia Inspektora nadzoru dotyczące realizacji robót będą wykonywane przez Wykonawcę nie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później niż w czasie przez niego wyznaczonym, pod groźbą wstrzymania robót. Skutki finansowe z</w:t>
      </w:r>
      <w:r w:rsidR="00A56822" w:rsidRPr="00ED34AF">
        <w:rPr>
          <w:rFonts w:ascii="Tahoma" w:eastAsia="Times New Roman" w:hAnsi="Tahoma" w:cs="Tahoma"/>
          <w:lang w:eastAsia="pl-PL"/>
        </w:rPr>
        <w:t>e</w:t>
      </w:r>
      <w:r w:rsidRPr="00ED34AF">
        <w:rPr>
          <w:rFonts w:ascii="Tahoma" w:eastAsia="Times New Roman" w:hAnsi="Tahoma" w:cs="Tahoma"/>
          <w:lang w:eastAsia="pl-PL"/>
        </w:rPr>
        <w:t xml:space="preserve"> wstrzymania robót w takiej sytuacji ponosi Wykonawca.</w:t>
      </w:r>
    </w:p>
    <w:p w14:paraId="4E29A27D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E4B697B" w14:textId="77777777" w:rsidR="003E67A4" w:rsidRPr="00ED34AF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KONTROLA JAKOŚCI I ODBIÓR ROBÓT</w:t>
      </w:r>
    </w:p>
    <w:p w14:paraId="1E1A65E2" w14:textId="77777777" w:rsidR="003E67A4" w:rsidRPr="00ED34AF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Wymagania</w:t>
      </w:r>
      <w:r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b/>
          <w:lang w:eastAsia="pl-PL"/>
        </w:rPr>
        <w:t>ogólne</w:t>
      </w:r>
    </w:p>
    <w:p w14:paraId="75C34C8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Wykonawca będzie odpowiedzialny za pełną kontrolę wykonanych robót i jakości wbudowanych materiałów.</w:t>
      </w:r>
    </w:p>
    <w:p w14:paraId="605C483C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F4C1A9C" w14:textId="77777777" w:rsidR="003E67A4" w:rsidRPr="00ED34AF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Rodzaje odbiorów robót</w:t>
      </w:r>
    </w:p>
    <w:p w14:paraId="35A5B355" w14:textId="77777777" w:rsidR="003E67A4" w:rsidRPr="00ED34AF" w:rsidRDefault="003E67A4" w:rsidP="003E67A4">
      <w:pPr>
        <w:tabs>
          <w:tab w:val="num" w:pos="1080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Przewiduje się następujące odbiory robót:</w:t>
      </w:r>
    </w:p>
    <w:p w14:paraId="30DD837F" w14:textId="77777777" w:rsidR="003E67A4" w:rsidRPr="00ED34AF" w:rsidRDefault="003E67A4" w:rsidP="008F11D7">
      <w:pPr>
        <w:numPr>
          <w:ilvl w:val="0"/>
          <w:numId w:val="7"/>
        </w:numPr>
        <w:tabs>
          <w:tab w:val="left" w:pos="993"/>
          <w:tab w:val="num" w:pos="1080"/>
        </w:tabs>
        <w:spacing w:after="0" w:line="276" w:lineRule="auto"/>
        <w:ind w:left="993" w:hanging="284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odbiór robót zanikających i ulegających zakryciu,</w:t>
      </w:r>
    </w:p>
    <w:p w14:paraId="3D0A5AC8" w14:textId="3EDD7D7A" w:rsidR="003E67A4" w:rsidRDefault="00616233" w:rsidP="008F11D7">
      <w:pPr>
        <w:numPr>
          <w:ilvl w:val="0"/>
          <w:numId w:val="7"/>
        </w:numPr>
        <w:tabs>
          <w:tab w:val="left" w:pos="993"/>
          <w:tab w:val="num" w:pos="1080"/>
        </w:tabs>
        <w:spacing w:after="0" w:line="276" w:lineRule="auto"/>
        <w:ind w:left="993" w:hanging="284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odbiór końcowy. </w:t>
      </w:r>
    </w:p>
    <w:p w14:paraId="5223981F" w14:textId="77777777" w:rsidR="00616233" w:rsidRPr="00ED34AF" w:rsidRDefault="00616233" w:rsidP="00616233">
      <w:pPr>
        <w:tabs>
          <w:tab w:val="left" w:pos="993"/>
        </w:tabs>
        <w:spacing w:after="0" w:line="276" w:lineRule="auto"/>
        <w:ind w:left="993"/>
        <w:jc w:val="both"/>
        <w:rPr>
          <w:rFonts w:ascii="Tahoma" w:eastAsia="Times New Roman" w:hAnsi="Tahoma" w:cs="Tahoma"/>
          <w:lang w:eastAsia="pl-PL"/>
        </w:rPr>
      </w:pPr>
    </w:p>
    <w:p w14:paraId="499A9F18" w14:textId="77777777" w:rsidR="003E67A4" w:rsidRPr="00ED34AF" w:rsidRDefault="003E67A4" w:rsidP="008F11D7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 xml:space="preserve">Odbiór robót zanikających i ulegających zakryciu </w:t>
      </w:r>
    </w:p>
    <w:p w14:paraId="4BD63927" w14:textId="241D81AA" w:rsidR="003E67A4" w:rsidRPr="004854B2" w:rsidRDefault="007E2B61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Wykonawca będzie zobowiązany do poinformowania Zamawiającego o gotowości do odbioru robót zanikających i ulegających zakryciu z wyprzedzeniem 3 dni roboczych. </w:t>
      </w:r>
      <w:r w:rsidR="003E67A4" w:rsidRPr="00ED34AF">
        <w:rPr>
          <w:rFonts w:ascii="Tahoma" w:eastAsia="Times New Roman" w:hAnsi="Tahoma" w:cs="Tahoma"/>
          <w:lang w:eastAsia="pl-PL"/>
        </w:rPr>
        <w:t xml:space="preserve">Odbiór robót zanikających i ulegających zakryciu polega na ocenie ilości i jakości wykonanych części i fazy robót wynikających z technologii ich wykonania, których wykonania nie można by potwierdzić bez wizji. </w:t>
      </w:r>
      <w:r w:rsidR="003E67A4" w:rsidRPr="004854B2">
        <w:rPr>
          <w:rFonts w:ascii="Tahoma" w:eastAsia="Times New Roman" w:hAnsi="Tahoma" w:cs="Tahoma"/>
          <w:lang w:eastAsia="pl-PL"/>
        </w:rPr>
        <w:t>Odbioru ww</w:t>
      </w:r>
      <w:r w:rsidR="008F11D7" w:rsidRPr="004854B2">
        <w:rPr>
          <w:rFonts w:ascii="Tahoma" w:eastAsia="Times New Roman" w:hAnsi="Tahoma" w:cs="Tahoma"/>
          <w:lang w:eastAsia="pl-PL"/>
        </w:rPr>
        <w:t>.</w:t>
      </w:r>
      <w:r w:rsidR="003E67A4" w:rsidRPr="004854B2">
        <w:rPr>
          <w:rFonts w:ascii="Tahoma" w:eastAsia="Times New Roman" w:hAnsi="Tahoma" w:cs="Tahoma"/>
          <w:lang w:eastAsia="pl-PL"/>
        </w:rPr>
        <w:t xml:space="preserve"> robót dokonuje się dla zakresu robót określonego w dokumentach umownych. </w:t>
      </w:r>
      <w:r w:rsidR="003E67A4" w:rsidRPr="00195943">
        <w:rPr>
          <w:rFonts w:ascii="Tahoma" w:eastAsia="Times New Roman" w:hAnsi="Tahoma" w:cs="Tahoma"/>
          <w:lang w:eastAsia="pl-PL"/>
        </w:rPr>
        <w:t xml:space="preserve">Odbioru robót dokonuje Inspektor nadzoru. </w:t>
      </w:r>
    </w:p>
    <w:p w14:paraId="745B7A69" w14:textId="66D26B24" w:rsidR="003E67A4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1652423" w14:textId="41AA2466" w:rsidR="003F2840" w:rsidRDefault="003F2840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7433219" w14:textId="77777777" w:rsidR="00B443D4" w:rsidRDefault="00B443D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bookmarkStart w:id="1" w:name="_GoBack"/>
      <w:bookmarkEnd w:id="1"/>
    </w:p>
    <w:p w14:paraId="747407E6" w14:textId="77777777" w:rsidR="003E67A4" w:rsidRPr="004854B2" w:rsidRDefault="003E67A4" w:rsidP="008F11D7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lastRenderedPageBreak/>
        <w:t>Odbiór końcowy</w:t>
      </w:r>
    </w:p>
    <w:p w14:paraId="22600934" w14:textId="29819DAD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Po zakończeniu robót i pisemnym zgłoszeniu przez Wykonawcę gotowości do ich </w:t>
      </w:r>
      <w:r w:rsidR="00195943" w:rsidRPr="004854B2">
        <w:rPr>
          <w:rFonts w:ascii="Tahoma" w:eastAsia="Times New Roman" w:hAnsi="Tahoma" w:cs="Tahoma"/>
          <w:lang w:eastAsia="pl-PL"/>
        </w:rPr>
        <w:t>odbioru końcowego</w:t>
      </w:r>
      <w:r w:rsidR="00195943">
        <w:rPr>
          <w:rFonts w:ascii="Tahoma" w:eastAsia="Times New Roman" w:hAnsi="Tahoma" w:cs="Tahoma"/>
          <w:lang w:eastAsia="pl-PL"/>
        </w:rPr>
        <w:t xml:space="preserve"> </w:t>
      </w:r>
      <w:r w:rsidR="007E2B61" w:rsidRPr="007E2B61">
        <w:rPr>
          <w:rFonts w:ascii="Tahoma" w:eastAsia="Times New Roman" w:hAnsi="Tahoma" w:cs="Tahoma"/>
          <w:lang w:eastAsia="pl-PL"/>
        </w:rPr>
        <w:t>z wyprzedzeniem 3 dni roboczych</w:t>
      </w:r>
      <w:r w:rsidR="007E2B61">
        <w:rPr>
          <w:rFonts w:ascii="Tahoma" w:eastAsia="Times New Roman" w:hAnsi="Tahoma" w:cs="Tahoma"/>
          <w:lang w:eastAsia="pl-PL"/>
        </w:rPr>
        <w:t>,</w:t>
      </w:r>
      <w:r w:rsidR="007E2B61" w:rsidRPr="007E2B61">
        <w:rPr>
          <w:rFonts w:ascii="Tahoma" w:eastAsia="Times New Roman" w:hAnsi="Tahoma" w:cs="Tahoma"/>
          <w:lang w:eastAsia="pl-PL"/>
        </w:rPr>
        <w:t xml:space="preserve"> </w:t>
      </w:r>
      <w:r w:rsidRPr="00195943">
        <w:rPr>
          <w:rFonts w:ascii="Tahoma" w:eastAsia="Times New Roman" w:hAnsi="Tahoma" w:cs="Tahoma"/>
          <w:lang w:eastAsia="pl-PL"/>
        </w:rPr>
        <w:t xml:space="preserve">komisja odbiorowa powołana przez </w:t>
      </w:r>
      <w:r w:rsidR="00443868" w:rsidRPr="00195943">
        <w:rPr>
          <w:rFonts w:ascii="Tahoma" w:eastAsia="Times New Roman" w:hAnsi="Tahoma" w:cs="Tahoma"/>
          <w:lang w:eastAsia="pl-PL"/>
        </w:rPr>
        <w:t xml:space="preserve">Zamawiającego </w:t>
      </w:r>
      <w:r w:rsidRPr="00195943">
        <w:rPr>
          <w:rFonts w:ascii="Tahoma" w:eastAsia="Times New Roman" w:hAnsi="Tahoma" w:cs="Tahoma"/>
          <w:lang w:eastAsia="pl-PL"/>
        </w:rPr>
        <w:t>dokonuje oceny jakości i ilości wykonanych robót. Ocena ta zostanie dokonana na podstawie uproszczonej dokumentacji technicznej,</w:t>
      </w:r>
      <w:r w:rsidRPr="004854B2">
        <w:rPr>
          <w:rFonts w:ascii="Tahoma" w:eastAsia="Times New Roman" w:hAnsi="Tahoma" w:cs="Tahoma"/>
          <w:lang w:eastAsia="pl-PL"/>
        </w:rPr>
        <w:t xml:space="preserve"> certyfikatów, oceny wizualnej oraz ogólnych zasad wiedzy technicznej przy uwzględnieniu wszelkich norm </w:t>
      </w:r>
      <w:r w:rsidR="004854B2">
        <w:rPr>
          <w:rFonts w:ascii="Tahoma" w:eastAsia="Times New Roman" w:hAnsi="Tahoma" w:cs="Tahoma"/>
          <w:lang w:eastAsia="pl-PL"/>
        </w:rPr>
        <w:t xml:space="preserve">i </w:t>
      </w:r>
      <w:r w:rsidRPr="004854B2">
        <w:rPr>
          <w:rFonts w:ascii="Tahoma" w:eastAsia="Times New Roman" w:hAnsi="Tahoma" w:cs="Tahoma"/>
          <w:lang w:eastAsia="pl-PL"/>
        </w:rPr>
        <w:t>przepisów związanych z przedmiotem zamówienia. Termin odbioru końcowego wyznaczony zostanie przez Zamawiającego zgodnie z postanowieniami w tym zakresie zawartymi w</w:t>
      </w:r>
      <w:r w:rsidR="008F11D7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umowie o roboty budowlane oraz po potwierdzeniu przez Inspektora nadzoru faktu zakończenia prac i</w:t>
      </w:r>
      <w:r w:rsidR="008F11D7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przedłożenia przez Wykonawcę wymaganej dla tego typu czynności dokumentacji </w:t>
      </w:r>
      <w:r w:rsidR="00BB0059">
        <w:rPr>
          <w:rFonts w:ascii="Tahoma" w:eastAsia="Times New Roman" w:hAnsi="Tahoma" w:cs="Tahoma"/>
          <w:lang w:eastAsia="pl-PL"/>
        </w:rPr>
        <w:t>robót budowlanych</w:t>
      </w:r>
      <w:r w:rsidRPr="004854B2">
        <w:rPr>
          <w:rFonts w:ascii="Tahoma" w:eastAsia="Times New Roman" w:hAnsi="Tahoma" w:cs="Tahoma"/>
          <w:lang w:eastAsia="pl-PL"/>
        </w:rPr>
        <w:t>.</w:t>
      </w:r>
    </w:p>
    <w:p w14:paraId="594DD31A" w14:textId="7BEF0840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 przypadku stwierdzenia przez Inspektora nadzoru, że zgłaszane roboty nie są gotowe do odbioru Zamawiający nie przystąpi do czynności odbiorowych.</w:t>
      </w:r>
    </w:p>
    <w:p w14:paraId="19A863AA" w14:textId="0D0669DC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Dokumentem potwierdzającym dokonanie odbioru końcowego jest podpisany przez </w:t>
      </w:r>
      <w:r w:rsidR="008F11D7" w:rsidRPr="004854B2">
        <w:rPr>
          <w:rFonts w:ascii="Tahoma" w:eastAsia="Times New Roman" w:hAnsi="Tahoma" w:cs="Tahoma"/>
          <w:lang w:eastAsia="pl-PL"/>
        </w:rPr>
        <w:t xml:space="preserve">Zamawiającego </w:t>
      </w:r>
      <w:r w:rsidRPr="004854B2">
        <w:rPr>
          <w:rFonts w:ascii="Tahoma" w:eastAsia="Times New Roman" w:hAnsi="Tahoma" w:cs="Tahoma"/>
          <w:lang w:eastAsia="pl-PL"/>
        </w:rPr>
        <w:t>i</w:t>
      </w:r>
      <w:r w:rsidR="008F11D7" w:rsidRPr="004854B2">
        <w:rPr>
          <w:rFonts w:ascii="Tahoma" w:eastAsia="Times New Roman" w:hAnsi="Tahoma" w:cs="Tahoma"/>
          <w:lang w:eastAsia="pl-PL"/>
        </w:rPr>
        <w:t> </w:t>
      </w:r>
      <w:r w:rsidRPr="004854B2">
        <w:rPr>
          <w:rFonts w:ascii="Tahoma" w:eastAsia="Times New Roman" w:hAnsi="Tahoma" w:cs="Tahoma"/>
          <w:lang w:eastAsia="pl-PL"/>
        </w:rPr>
        <w:t xml:space="preserve">Wykonawcę protokół odbioru końcowego </w:t>
      </w:r>
      <w:r w:rsidR="005B0D2E" w:rsidRPr="004854B2">
        <w:rPr>
          <w:rFonts w:ascii="Tahoma" w:eastAsia="Times New Roman" w:hAnsi="Tahoma" w:cs="Tahoma"/>
          <w:lang w:eastAsia="pl-PL"/>
        </w:rPr>
        <w:t>bez</w:t>
      </w:r>
      <w:r w:rsidR="00B0522E" w:rsidRPr="004854B2">
        <w:rPr>
          <w:rFonts w:ascii="Tahoma" w:eastAsia="Times New Roman" w:hAnsi="Tahoma" w:cs="Tahoma"/>
          <w:lang w:eastAsia="pl-PL"/>
        </w:rPr>
        <w:t xml:space="preserve"> </w:t>
      </w:r>
      <w:r w:rsidR="005B0D2E" w:rsidRPr="004854B2">
        <w:rPr>
          <w:rFonts w:ascii="Tahoma" w:eastAsia="Times New Roman" w:hAnsi="Tahoma" w:cs="Tahoma"/>
          <w:lang w:eastAsia="pl-PL"/>
        </w:rPr>
        <w:t xml:space="preserve">zastrzeżeń </w:t>
      </w:r>
      <w:r w:rsidRPr="004854B2">
        <w:rPr>
          <w:rFonts w:ascii="Tahoma" w:eastAsia="Times New Roman" w:hAnsi="Tahoma" w:cs="Tahoma"/>
          <w:lang w:eastAsia="pl-PL"/>
        </w:rPr>
        <w:t>sporządzony w</w:t>
      </w:r>
      <w:r w:rsidR="00443868">
        <w:rPr>
          <w:rFonts w:ascii="Tahoma" w:eastAsia="Times New Roman" w:hAnsi="Tahoma" w:cs="Tahoma"/>
          <w:lang w:eastAsia="pl-PL"/>
        </w:rPr>
        <w:t>edłu</w:t>
      </w:r>
      <w:r w:rsidRPr="004854B2">
        <w:rPr>
          <w:rFonts w:ascii="Tahoma" w:eastAsia="Times New Roman" w:hAnsi="Tahoma" w:cs="Tahoma"/>
          <w:lang w:eastAsia="pl-PL"/>
        </w:rPr>
        <w:t xml:space="preserve">g </w:t>
      </w:r>
      <w:r w:rsidR="00443868" w:rsidRPr="004854B2">
        <w:rPr>
          <w:rFonts w:ascii="Tahoma" w:eastAsia="Times New Roman" w:hAnsi="Tahoma" w:cs="Tahoma"/>
          <w:lang w:eastAsia="pl-PL"/>
        </w:rPr>
        <w:t xml:space="preserve">wzoru </w:t>
      </w:r>
      <w:r w:rsidR="00443868">
        <w:rPr>
          <w:rFonts w:ascii="Tahoma" w:eastAsia="Times New Roman" w:hAnsi="Tahoma" w:cs="Tahoma"/>
          <w:lang w:eastAsia="pl-PL"/>
        </w:rPr>
        <w:t>określonego</w:t>
      </w:r>
      <w:r w:rsidR="00443868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przez </w:t>
      </w:r>
      <w:r w:rsidR="00443868">
        <w:rPr>
          <w:rFonts w:ascii="Tahoma" w:eastAsia="Times New Roman" w:hAnsi="Tahoma" w:cs="Tahoma"/>
          <w:lang w:eastAsia="pl-PL"/>
        </w:rPr>
        <w:t>Zamawiającego</w:t>
      </w:r>
      <w:r w:rsidRPr="004854B2">
        <w:rPr>
          <w:rFonts w:ascii="Tahoma" w:eastAsia="Times New Roman" w:hAnsi="Tahoma" w:cs="Tahoma"/>
          <w:lang w:eastAsia="pl-PL"/>
        </w:rPr>
        <w:t>.</w:t>
      </w:r>
    </w:p>
    <w:p w14:paraId="78674704" w14:textId="627C4F28" w:rsidR="003E67A4" w:rsidRPr="004854B2" w:rsidRDefault="003E67A4" w:rsidP="008F11D7">
      <w:pPr>
        <w:tabs>
          <w:tab w:val="num" w:pos="1080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Załącznikami do protokołu odbioru końcowego są między innymi</w:t>
      </w:r>
      <w:r w:rsidR="008F11D7" w:rsidRPr="004854B2">
        <w:rPr>
          <w:rFonts w:ascii="Tahoma" w:eastAsia="Times New Roman" w:hAnsi="Tahoma" w:cs="Tahoma"/>
          <w:lang w:eastAsia="pl-PL"/>
        </w:rPr>
        <w:t xml:space="preserve"> a</w:t>
      </w:r>
      <w:r w:rsidRPr="004854B2">
        <w:rPr>
          <w:rFonts w:ascii="Tahoma" w:eastAsia="Times New Roman" w:hAnsi="Tahoma" w:cs="Tahoma"/>
          <w:lang w:eastAsia="pl-PL"/>
        </w:rPr>
        <w:t xml:space="preserve">testy, certyfikaty i </w:t>
      </w:r>
      <w:r w:rsidRPr="00195943">
        <w:rPr>
          <w:rFonts w:ascii="Tahoma" w:eastAsia="Times New Roman" w:hAnsi="Tahoma" w:cs="Tahoma"/>
          <w:lang w:eastAsia="pl-PL"/>
        </w:rPr>
        <w:t>aprobaty</w:t>
      </w:r>
      <w:r w:rsidR="00195943" w:rsidRPr="00195943">
        <w:rPr>
          <w:rFonts w:ascii="Tahoma" w:eastAsia="Times New Roman" w:hAnsi="Tahoma" w:cs="Tahoma"/>
          <w:lang w:eastAsia="pl-PL"/>
        </w:rPr>
        <w:t>/</w:t>
      </w:r>
      <w:r w:rsidR="00195943">
        <w:rPr>
          <w:rFonts w:ascii="Tahoma" w:eastAsia="Times New Roman" w:hAnsi="Tahoma" w:cs="Tahoma"/>
          <w:lang w:eastAsia="pl-PL"/>
        </w:rPr>
        <w:t xml:space="preserve"> /krajowe oceny techniczne</w:t>
      </w:r>
      <w:r w:rsidRPr="004854B2">
        <w:rPr>
          <w:rFonts w:ascii="Tahoma" w:eastAsia="Times New Roman" w:hAnsi="Tahoma" w:cs="Tahoma"/>
          <w:lang w:eastAsia="pl-PL"/>
        </w:rPr>
        <w:t xml:space="preserve"> na zastosowane materiały.</w:t>
      </w:r>
    </w:p>
    <w:p w14:paraId="2D1C4C15" w14:textId="41DAFB19" w:rsidR="003E67A4" w:rsidRPr="004854B2" w:rsidRDefault="00B0522E" w:rsidP="003E67A4">
      <w:pPr>
        <w:tabs>
          <w:tab w:val="num" w:pos="1080"/>
          <w:tab w:val="num" w:pos="1440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 </w:t>
      </w:r>
    </w:p>
    <w:p w14:paraId="505BA297" w14:textId="77777777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66796CE5" w14:textId="77777777" w:rsidR="003E67A4" w:rsidRPr="004854B2" w:rsidRDefault="003E67A4" w:rsidP="00577231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PODSTAWA PŁATNOŚCI</w:t>
      </w:r>
    </w:p>
    <w:p w14:paraId="5B537890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Szczegółowe zasady rozliczenia robót i płatności za ich wykonanie określa umowa.</w:t>
      </w:r>
    </w:p>
    <w:p w14:paraId="2C451151" w14:textId="5D28D41A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Dla robót wycenionych ryczałtowo podstawą płatności jest wartość (kwota) podana przez Wykonawcę i przyjęta przez Zamawiającego w dokumentach umownych (ofercie). Cena jednostkowa pozycji kosztorysowej lub wynagrodzenie ryczałtowe będzie uwzględniać wszystkie czynności, wymagania i</w:t>
      </w:r>
      <w:r w:rsidR="008F11D7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badania składające się na jej wykonanie, określone dla tej roboty w dokumentacji technicznej.</w:t>
      </w:r>
    </w:p>
    <w:p w14:paraId="70B62491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Ceny jednostkowe lub wynagrodzenie ryczałtowe robót będą obejmować:</w:t>
      </w:r>
    </w:p>
    <w:p w14:paraId="16A5CE35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robociznę bezpośrednią wraz z narzutami,</w:t>
      </w:r>
    </w:p>
    <w:p w14:paraId="71E480B9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wartość zużytych materiałów wraz z kosztami zakupu, magazynowania, ewentualnych ubytków i transportu na front robót,</w:t>
      </w:r>
    </w:p>
    <w:p w14:paraId="662B1F42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wartość pracy sprzętu wraz z narzutami,</w:t>
      </w:r>
    </w:p>
    <w:p w14:paraId="1F5B101A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koszty pośrednie i zysk kalkulacyjny,</w:t>
      </w:r>
    </w:p>
    <w:p w14:paraId="34EDDFAB" w14:textId="4F45643A" w:rsidR="003E67A4" w:rsidRDefault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BB0059">
        <w:rPr>
          <w:rFonts w:ascii="Tahoma" w:eastAsia="Times New Roman" w:hAnsi="Tahoma" w:cs="Tahoma"/>
          <w:lang w:eastAsia="pl-PL"/>
        </w:rPr>
        <w:t>podatki obliczone zgodnie z obowiązującymi przepisami</w:t>
      </w:r>
      <w:r w:rsidR="0027510A">
        <w:rPr>
          <w:rFonts w:ascii="Tahoma" w:eastAsia="Times New Roman" w:hAnsi="Tahoma" w:cs="Tahoma"/>
          <w:lang w:eastAsia="pl-PL"/>
        </w:rPr>
        <w:t>.</w:t>
      </w:r>
    </w:p>
    <w:p w14:paraId="3FE65CA5" w14:textId="77777777" w:rsidR="0027510A" w:rsidRPr="00BB0059" w:rsidRDefault="0027510A" w:rsidP="0027510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76" w:lineRule="auto"/>
        <w:ind w:left="643"/>
        <w:jc w:val="both"/>
        <w:rPr>
          <w:rFonts w:ascii="Tahoma" w:eastAsia="Times New Roman" w:hAnsi="Tahoma" w:cs="Tahoma"/>
          <w:lang w:eastAsia="pl-PL"/>
        </w:rPr>
      </w:pPr>
    </w:p>
    <w:p w14:paraId="24AA710C" w14:textId="77777777" w:rsidR="003E67A4" w:rsidRPr="004854B2" w:rsidRDefault="003E67A4" w:rsidP="00577231">
      <w:pPr>
        <w:numPr>
          <w:ilvl w:val="0"/>
          <w:numId w:val="5"/>
        </w:numPr>
        <w:tabs>
          <w:tab w:val="clear" w:pos="567"/>
          <w:tab w:val="num" w:pos="709"/>
        </w:tabs>
        <w:spacing w:after="0" w:line="276" w:lineRule="auto"/>
        <w:ind w:left="709" w:hanging="709"/>
        <w:outlineLvl w:val="0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SZCZEGÓŁOWA SPECYFIKACJA WYKONANIA I ODBIORU ROBÓT BUDOWLANYCH</w:t>
      </w:r>
    </w:p>
    <w:p w14:paraId="39BFAF9A" w14:textId="77777777" w:rsidR="003E67A4" w:rsidRPr="004854B2" w:rsidRDefault="003E67A4" w:rsidP="003E67A4">
      <w:pPr>
        <w:spacing w:after="0" w:line="276" w:lineRule="auto"/>
        <w:jc w:val="both"/>
        <w:outlineLvl w:val="0"/>
        <w:rPr>
          <w:rFonts w:ascii="Tahoma" w:eastAsia="Times New Roman" w:hAnsi="Tahoma" w:cs="Tahoma"/>
          <w:b/>
          <w:lang w:eastAsia="pl-PL"/>
        </w:rPr>
      </w:pPr>
    </w:p>
    <w:p w14:paraId="09C08369" w14:textId="47F8F023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 xml:space="preserve">Zakres prac </w:t>
      </w:r>
      <w:r w:rsidR="00705213">
        <w:rPr>
          <w:rFonts w:ascii="Tahoma" w:eastAsia="Times New Roman" w:hAnsi="Tahoma" w:cs="Tahoma"/>
          <w:b/>
          <w:lang w:eastAsia="pl-PL"/>
        </w:rPr>
        <w:t>w ramach zamówieni</w:t>
      </w:r>
      <w:r w:rsidR="005457FC">
        <w:rPr>
          <w:rFonts w:ascii="Tahoma" w:eastAsia="Times New Roman" w:hAnsi="Tahoma" w:cs="Tahoma"/>
          <w:b/>
          <w:lang w:eastAsia="pl-PL"/>
        </w:rPr>
        <w:t>a</w:t>
      </w:r>
      <w:r w:rsidR="00705213">
        <w:rPr>
          <w:rFonts w:ascii="Tahoma" w:eastAsia="Times New Roman" w:hAnsi="Tahoma" w:cs="Tahoma"/>
          <w:b/>
          <w:lang w:eastAsia="pl-PL"/>
        </w:rPr>
        <w:t xml:space="preserve"> podstawowego</w:t>
      </w:r>
      <w:r w:rsidR="00EA38BC" w:rsidRPr="00EA38BC">
        <w:rPr>
          <w:rFonts w:ascii="Tahoma" w:eastAsia="Times New Roman" w:hAnsi="Tahoma" w:cs="Tahoma"/>
          <w:b/>
          <w:lang w:eastAsia="pl-PL"/>
        </w:rPr>
        <w:t xml:space="preserve"> </w:t>
      </w:r>
      <w:r w:rsidR="00EA38BC" w:rsidRPr="004854B2">
        <w:rPr>
          <w:rFonts w:ascii="Tahoma" w:eastAsia="Times New Roman" w:hAnsi="Tahoma" w:cs="Tahoma"/>
          <w:b/>
          <w:lang w:eastAsia="pl-PL"/>
        </w:rPr>
        <w:t>obejmuje</w:t>
      </w:r>
      <w:r w:rsidR="00705213">
        <w:rPr>
          <w:rFonts w:ascii="Tahoma" w:eastAsia="Times New Roman" w:hAnsi="Tahoma" w:cs="Tahoma"/>
          <w:b/>
          <w:lang w:eastAsia="pl-PL"/>
        </w:rPr>
        <w:t xml:space="preserve"> </w:t>
      </w:r>
      <w:r w:rsidRPr="004854B2">
        <w:rPr>
          <w:rFonts w:ascii="Tahoma" w:eastAsia="Times New Roman" w:hAnsi="Tahoma" w:cs="Tahoma"/>
          <w:b/>
          <w:lang w:eastAsia="pl-PL"/>
        </w:rPr>
        <w:t>m.in.:</w:t>
      </w:r>
    </w:p>
    <w:p w14:paraId="7ABD7B4C" w14:textId="15A2B908" w:rsidR="008C7BE6" w:rsidRPr="008C7BE6" w:rsidRDefault="00736D7E" w:rsidP="00736D7E">
      <w:pPr>
        <w:spacing w:after="12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1.1 </w:t>
      </w:r>
      <w:r w:rsidR="008C7BE6" w:rsidRPr="008C7BE6">
        <w:rPr>
          <w:rFonts w:ascii="Tahoma" w:eastAsia="Calibri" w:hAnsi="Tahoma" w:cs="Tahoma"/>
        </w:rPr>
        <w:t xml:space="preserve">Zabezpieczenie, wygrodzenie, oznaczenie placu budowy: </w:t>
      </w:r>
    </w:p>
    <w:p w14:paraId="52300AB8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ogrodzenie tymczasowe placu budowy, </w:t>
      </w:r>
    </w:p>
    <w:p w14:paraId="18181547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>ułożenie płyt twardych i folii – zabezpieczenie nawierzchni wokół amfiteatru,</w:t>
      </w:r>
    </w:p>
    <w:p w14:paraId="6EF515DD" w14:textId="3580C114" w:rsidR="008C7BE6" w:rsidRPr="008C7BE6" w:rsidRDefault="00736D7E" w:rsidP="00736D7E">
      <w:pPr>
        <w:spacing w:after="12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1.2 </w:t>
      </w:r>
      <w:r w:rsidR="008C7BE6" w:rsidRPr="008C7BE6">
        <w:rPr>
          <w:rFonts w:ascii="Tahoma" w:eastAsia="Calibri" w:hAnsi="Tahoma" w:cs="Tahoma"/>
        </w:rPr>
        <w:t>Roboty rozbiórkowe posadzek, w tym m.in.:</w:t>
      </w:r>
    </w:p>
    <w:p w14:paraId="4B54ADA7" w14:textId="77777777" w:rsidR="008C7BE6" w:rsidRPr="008C7BE6" w:rsidRDefault="008C7BE6" w:rsidP="008C7BE6">
      <w:pPr>
        <w:spacing w:after="0" w:line="276" w:lineRule="auto"/>
        <w:ind w:left="709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a) rozebranie wykładziny ściennej z płytek – cokół sceny i cokolik przy ścianie, </w:t>
      </w:r>
    </w:p>
    <w:p w14:paraId="0A96CEF1" w14:textId="6994CE79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lastRenderedPageBreak/>
        <w:t xml:space="preserve">              </w:t>
      </w:r>
      <w:r w:rsidRPr="008C7BE6">
        <w:rPr>
          <w:rFonts w:ascii="Tahoma" w:eastAsia="Times New Roman" w:hAnsi="Tahoma" w:cs="Tahoma"/>
          <w:lang w:eastAsia="pl-PL"/>
        </w:rPr>
        <w:t xml:space="preserve">b) rozebranie posadzki z płytek- posadzka sceny, schodów oraz pomiędzy sceną </w:t>
      </w:r>
      <w:r w:rsidRPr="008C7BE6">
        <w:rPr>
          <w:rFonts w:ascii="Tahoma" w:eastAsia="Times New Roman" w:hAnsi="Tahoma" w:cs="Tahoma"/>
          <w:lang w:eastAsia="pl-PL"/>
        </w:rPr>
        <w:br/>
        <w:t xml:space="preserve">                       a widownią,</w:t>
      </w:r>
    </w:p>
    <w:p w14:paraId="568D9CE9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>skucie nierówności betonu na ścianach (cokoły),</w:t>
      </w:r>
    </w:p>
    <w:p w14:paraId="11C97AAD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>zerwanie posadzki cementowej,</w:t>
      </w:r>
    </w:p>
    <w:p w14:paraId="79740521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>rozebranie izolacji termoizolacyjnej oraz przeciwwilgociowej,</w:t>
      </w:r>
    </w:p>
    <w:p w14:paraId="72F5AB5C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>przygotowanie podłoża posadzki, frezowanie  – wyrównanie podłoża pod izolację,</w:t>
      </w:r>
    </w:p>
    <w:p w14:paraId="55BBE9AC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>gruntowanie podłoży, powierzchnie poziome,</w:t>
      </w:r>
    </w:p>
    <w:p w14:paraId="25005210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wykonanie warstw wyrównujących i wygładzających z zaprawy samopoziomującej </w:t>
      </w:r>
      <w:r w:rsidRPr="008C7BE6">
        <w:rPr>
          <w:rFonts w:ascii="Tahoma" w:eastAsia="Times New Roman" w:hAnsi="Tahoma" w:cs="Tahoma"/>
          <w:lang w:eastAsia="pl-PL"/>
        </w:rPr>
        <w:br/>
        <w:t>o grubości do 5 mm,</w:t>
      </w:r>
    </w:p>
    <w:p w14:paraId="1858FCD7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przygotowanie powierzchni poziomych pod gruntowanie ręczne, </w:t>
      </w:r>
    </w:p>
    <w:p w14:paraId="28E89375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>wykonanie izolacji poziomych dylatacyjnych taśmami w technologii przy ścianie,</w:t>
      </w:r>
    </w:p>
    <w:p w14:paraId="7D6DB0B0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>wykonanie wysokoelastycznych izolacji powierzchni poziomych, szpachlowanie,</w:t>
      </w:r>
    </w:p>
    <w:p w14:paraId="74205130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>wykonanie jednowarstwowej izolacji z płyt styropianowych XPS 5cm pod posadzki na zaprawie,</w:t>
      </w:r>
    </w:p>
    <w:p w14:paraId="16D78504" w14:textId="77777777" w:rsidR="008C7BE6" w:rsidRPr="008C7BE6" w:rsidRDefault="008C7BE6" w:rsidP="008C7BE6">
      <w:pPr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>wykonanie posadzki cementowej o grubości 25 mm - zatarte na ostro.</w:t>
      </w:r>
    </w:p>
    <w:p w14:paraId="6516B78D" w14:textId="0A810ED2" w:rsidR="008C7BE6" w:rsidRPr="008C7BE6" w:rsidRDefault="00736D7E" w:rsidP="00736D7E">
      <w:pPr>
        <w:spacing w:after="12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1.3 </w:t>
      </w:r>
      <w:r w:rsidR="008C7BE6" w:rsidRPr="008C7BE6">
        <w:rPr>
          <w:rFonts w:ascii="Tahoma" w:eastAsia="Calibri" w:hAnsi="Tahoma" w:cs="Tahoma"/>
        </w:rPr>
        <w:t>Roboty rozbiórkowe zadaszenia amfiteatru, w tym m.in.:</w:t>
      </w:r>
    </w:p>
    <w:p w14:paraId="338C98E8" w14:textId="77777777" w:rsidR="008C7BE6" w:rsidRPr="008C7BE6" w:rsidRDefault="008C7BE6" w:rsidP="008C7BE6">
      <w:pPr>
        <w:spacing w:after="0" w:line="276" w:lineRule="auto"/>
        <w:ind w:left="709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a) rozbiórka zadaszenia amfiteatru – demontaż płyt poliwęglanowych, </w:t>
      </w:r>
    </w:p>
    <w:p w14:paraId="33D2B959" w14:textId="149789CB" w:rsidR="008C7BE6" w:rsidRPr="008C7BE6" w:rsidRDefault="00736D7E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    </w:t>
      </w:r>
      <w:r w:rsidR="008C7BE6" w:rsidRPr="008C7BE6">
        <w:rPr>
          <w:rFonts w:ascii="Tahoma" w:eastAsia="Times New Roman" w:hAnsi="Tahoma" w:cs="Tahoma"/>
          <w:lang w:eastAsia="pl-PL"/>
        </w:rPr>
        <w:t>b) rozbiórka zadaszenia amfiteatru – kosz z blachy,</w:t>
      </w:r>
    </w:p>
    <w:p w14:paraId="361D6698" w14:textId="77777777" w:rsidR="008C7BE6" w:rsidRPr="008C7BE6" w:rsidRDefault="008C7BE6" w:rsidP="008C7BE6">
      <w:pPr>
        <w:spacing w:after="0" w:line="276" w:lineRule="auto"/>
        <w:ind w:left="708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c) rozebranie rynien z blachy nadających się do użytku,</w:t>
      </w:r>
    </w:p>
    <w:p w14:paraId="20F5B834" w14:textId="2C858E49" w:rsidR="008C7BE6" w:rsidRPr="008C7BE6" w:rsidRDefault="00736D7E" w:rsidP="00736D7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1.4</w:t>
      </w:r>
      <w:r w:rsidR="008C7BE6" w:rsidRPr="008C7BE6">
        <w:rPr>
          <w:rFonts w:ascii="Tahoma" w:eastAsia="Times New Roman" w:hAnsi="Tahoma" w:cs="Tahoma"/>
          <w:lang w:eastAsia="pl-PL"/>
        </w:rPr>
        <w:t xml:space="preserve"> Rozbiórka obróbek blacharskich murów:</w:t>
      </w:r>
    </w:p>
    <w:p w14:paraId="0DA85459" w14:textId="45174095" w:rsidR="008C7BE6" w:rsidRPr="008C7BE6" w:rsidRDefault="008C7BE6" w:rsidP="008C7BE6">
      <w:pPr>
        <w:spacing w:after="0" w:line="276" w:lineRule="auto"/>
        <w:ind w:left="708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a) rozebranie obróbek blacharskich: gzymsów itp. z blachy nie nadającej się do się </w:t>
      </w:r>
      <w:r w:rsidR="00736D7E">
        <w:rPr>
          <w:rFonts w:ascii="Tahoma" w:eastAsia="Times New Roman" w:hAnsi="Tahoma" w:cs="Tahoma"/>
          <w:lang w:eastAsia="pl-PL"/>
        </w:rPr>
        <w:br/>
        <w:t xml:space="preserve">     </w:t>
      </w:r>
      <w:r w:rsidRPr="008C7BE6">
        <w:rPr>
          <w:rFonts w:ascii="Tahoma" w:eastAsia="Times New Roman" w:hAnsi="Tahoma" w:cs="Tahoma"/>
          <w:lang w:eastAsia="pl-PL"/>
        </w:rPr>
        <w:t>użytku,</w:t>
      </w:r>
    </w:p>
    <w:p w14:paraId="0DB88951" w14:textId="576D065E" w:rsidR="008C7BE6" w:rsidRPr="008C7BE6" w:rsidRDefault="00736D7E" w:rsidP="00736D7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1.</w:t>
      </w:r>
      <w:r w:rsidR="008C7BE6" w:rsidRPr="008C7BE6">
        <w:rPr>
          <w:rFonts w:ascii="Tahoma" w:eastAsia="Times New Roman" w:hAnsi="Tahoma" w:cs="Tahoma"/>
          <w:lang w:eastAsia="pl-PL"/>
        </w:rPr>
        <w:t>5 Roboty rozbiórkowe okładzin ściennych (tynk):</w:t>
      </w:r>
    </w:p>
    <w:p w14:paraId="7B7897A1" w14:textId="77777777" w:rsidR="008C7BE6" w:rsidRPr="008C7BE6" w:rsidRDefault="008C7BE6" w:rsidP="008C7BE6">
      <w:pPr>
        <w:tabs>
          <w:tab w:val="left" w:pos="5480"/>
        </w:tabs>
        <w:spacing w:after="0" w:line="276" w:lineRule="auto"/>
        <w:ind w:left="709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a) ręczne skucie tynków, </w:t>
      </w:r>
      <w:r w:rsidRPr="008C7BE6">
        <w:rPr>
          <w:rFonts w:ascii="Tahoma" w:eastAsia="Times New Roman" w:hAnsi="Tahoma" w:cs="Tahoma"/>
          <w:lang w:eastAsia="pl-PL"/>
        </w:rPr>
        <w:tab/>
      </w:r>
    </w:p>
    <w:p w14:paraId="5C5DE5F6" w14:textId="468E4BDD" w:rsidR="008C7BE6" w:rsidRPr="008C7BE6" w:rsidRDefault="00736D7E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    </w:t>
      </w:r>
      <w:r w:rsidR="008C7BE6" w:rsidRPr="008C7BE6">
        <w:rPr>
          <w:rFonts w:ascii="Tahoma" w:eastAsia="Times New Roman" w:hAnsi="Tahoma" w:cs="Tahoma"/>
          <w:lang w:eastAsia="pl-PL"/>
        </w:rPr>
        <w:t>b) rozebranie siatki wzmacniającej podłoże,</w:t>
      </w:r>
    </w:p>
    <w:p w14:paraId="194BEC8E" w14:textId="1A4EA123" w:rsidR="008C7BE6" w:rsidRPr="008C7BE6" w:rsidRDefault="00736D7E" w:rsidP="008C7BE6">
      <w:pPr>
        <w:spacing w:after="120" w:line="240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1.6</w:t>
      </w:r>
      <w:r w:rsidR="008C7BE6" w:rsidRPr="008C7BE6">
        <w:rPr>
          <w:rFonts w:ascii="Tahoma" w:eastAsia="Times New Roman" w:hAnsi="Tahoma" w:cs="Tahoma"/>
          <w:lang w:eastAsia="pl-PL"/>
        </w:rPr>
        <w:t xml:space="preserve"> Wywóz i utylizacja gruzu i materiałów/odpadów z demontażu:</w:t>
      </w:r>
      <w:r w:rsidR="008C7BE6" w:rsidRPr="008C7BE6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14:paraId="10BEC36E" w14:textId="77777777" w:rsidR="008C7BE6" w:rsidRPr="008C7BE6" w:rsidRDefault="008C7BE6" w:rsidP="008C7BE6">
      <w:pPr>
        <w:spacing w:after="120" w:line="240" w:lineRule="auto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            a) wywóz gruzu spryzmowanego samochodami, </w:t>
      </w:r>
      <w:r w:rsidRPr="008C7BE6">
        <w:rPr>
          <w:rFonts w:ascii="Tahoma" w:eastAsia="Times New Roman" w:hAnsi="Tahoma" w:cs="Tahoma"/>
          <w:lang w:eastAsia="pl-PL"/>
        </w:rPr>
        <w:tab/>
      </w:r>
    </w:p>
    <w:p w14:paraId="015BFD26" w14:textId="77777777" w:rsidR="008C7BE6" w:rsidRPr="008C7BE6" w:rsidRDefault="008C7BE6" w:rsidP="008C7BE6">
      <w:pPr>
        <w:spacing w:after="120" w:line="240" w:lineRule="auto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            b) opłata za składowanie na wysypisku,</w:t>
      </w:r>
    </w:p>
    <w:p w14:paraId="410B5865" w14:textId="3D8D52A2" w:rsidR="008C7BE6" w:rsidRPr="008C7BE6" w:rsidRDefault="008C7BE6" w:rsidP="008C7BE6">
      <w:pPr>
        <w:spacing w:after="120" w:line="240" w:lineRule="auto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 </w:t>
      </w:r>
      <w:r w:rsidR="00736D7E">
        <w:rPr>
          <w:rFonts w:ascii="Tahoma" w:eastAsia="Times New Roman" w:hAnsi="Tahoma" w:cs="Tahoma"/>
          <w:lang w:eastAsia="pl-PL"/>
        </w:rPr>
        <w:t xml:space="preserve">    1.7 </w:t>
      </w:r>
      <w:r w:rsidRPr="008C7BE6">
        <w:rPr>
          <w:rFonts w:ascii="Tahoma" w:eastAsia="Times New Roman" w:hAnsi="Tahoma" w:cs="Tahoma"/>
          <w:lang w:eastAsia="pl-PL"/>
        </w:rPr>
        <w:t xml:space="preserve"> Roboty posadzkarskie wykończeniowe:</w:t>
      </w:r>
    </w:p>
    <w:p w14:paraId="6B4B005E" w14:textId="77777777" w:rsidR="008C7BE6" w:rsidRPr="008C7BE6" w:rsidRDefault="008C7BE6" w:rsidP="008C7BE6">
      <w:pPr>
        <w:spacing w:after="0" w:line="276" w:lineRule="auto"/>
        <w:ind w:left="709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a) gruntowanie podłoży, powierzchnie poziome, </w:t>
      </w:r>
    </w:p>
    <w:p w14:paraId="375A0E1C" w14:textId="77777777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            b) wykonanie posadzek jednobarwnych z płyt kamiennych np. trawertyn o grubości </w:t>
      </w:r>
      <w:r w:rsidRPr="008C7BE6">
        <w:rPr>
          <w:rFonts w:ascii="Tahoma" w:eastAsia="Times New Roman" w:hAnsi="Tahoma" w:cs="Tahoma"/>
          <w:lang w:eastAsia="pl-PL"/>
        </w:rPr>
        <w:br/>
        <w:t xml:space="preserve">                   minimum  2,0 cm,</w:t>
      </w:r>
    </w:p>
    <w:p w14:paraId="14DC1AAC" w14:textId="77777777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            c) wykonanie cokolików sceny i posadzek z płyt kamiennych np. trawertyn o grubości </w:t>
      </w:r>
      <w:r w:rsidRPr="008C7BE6">
        <w:rPr>
          <w:rFonts w:ascii="Tahoma" w:eastAsia="Times New Roman" w:hAnsi="Tahoma" w:cs="Tahoma"/>
          <w:lang w:eastAsia="pl-PL"/>
        </w:rPr>
        <w:br/>
        <w:t xml:space="preserve">                   minimum  2,0 cm,</w:t>
      </w:r>
    </w:p>
    <w:p w14:paraId="5AF7EB6F" w14:textId="77777777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            d) wykonanie okładzin z płyt kamiennych np. trawertyn o grubości </w:t>
      </w:r>
      <w:r w:rsidRPr="008C7BE6">
        <w:rPr>
          <w:rFonts w:ascii="Tahoma" w:eastAsia="Times New Roman" w:hAnsi="Tahoma" w:cs="Tahoma"/>
          <w:lang w:eastAsia="pl-PL"/>
        </w:rPr>
        <w:br/>
        <w:t xml:space="preserve">                   minimum  2,0 cm,</w:t>
      </w:r>
    </w:p>
    <w:p w14:paraId="740FEEF1" w14:textId="5F676FB2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C7BE6">
        <w:rPr>
          <w:rFonts w:ascii="Tahoma" w:eastAsia="Times New Roman" w:hAnsi="Tahoma" w:cs="Tahoma"/>
          <w:b/>
          <w:sz w:val="20"/>
          <w:szCs w:val="20"/>
          <w:lang w:eastAsia="pl-PL"/>
        </w:rPr>
        <w:t>UWAGA:</w:t>
      </w:r>
      <w:r w:rsidRPr="008C7BE6">
        <w:rPr>
          <w:rFonts w:ascii="Tahoma" w:eastAsia="Times New Roman" w:hAnsi="Tahoma" w:cs="Tahoma"/>
          <w:sz w:val="20"/>
          <w:szCs w:val="20"/>
          <w:lang w:eastAsia="pl-PL"/>
        </w:rPr>
        <w:t xml:space="preserve"> Wykończenie powierzchni: Płyty muszą posiadać wykończenie bębnowane (tumbled) </w:t>
      </w:r>
      <w:r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8C7BE6">
        <w:rPr>
          <w:rFonts w:ascii="Tahoma" w:eastAsia="Times New Roman" w:hAnsi="Tahoma" w:cs="Tahoma"/>
          <w:sz w:val="20"/>
          <w:szCs w:val="20"/>
          <w:lang w:eastAsia="pl-PL"/>
        </w:rPr>
        <w:t xml:space="preserve">lub  szczotkowane (brushed) o naturalnie otwartych porach (nie szpachlowane). </w:t>
      </w:r>
      <w:r w:rsidRPr="008C7BE6">
        <w:rPr>
          <w:rFonts w:ascii="Tahoma" w:eastAsia="Times New Roman" w:hAnsi="Tahoma" w:cs="Tahoma"/>
          <w:b/>
          <w:sz w:val="20"/>
          <w:szCs w:val="20"/>
          <w:lang w:eastAsia="pl-PL"/>
        </w:rPr>
        <w:t>Klasę antypoślizgowości</w:t>
      </w:r>
      <w:r w:rsidRPr="008C7BE6">
        <w:rPr>
          <w:rFonts w:ascii="Tahoma" w:eastAsia="Times New Roman" w:hAnsi="Tahoma" w:cs="Tahoma"/>
          <w:sz w:val="20"/>
          <w:szCs w:val="20"/>
          <w:lang w:eastAsia="pl-PL"/>
        </w:rPr>
        <w:t xml:space="preserve"> (min. R11)  </w:t>
      </w:r>
      <w:r w:rsidRPr="008C7BE6">
        <w:rPr>
          <w:rFonts w:ascii="Tahoma" w:eastAsia="Times New Roman" w:hAnsi="Tahoma" w:cs="Tahoma"/>
          <w:b/>
          <w:sz w:val="20"/>
          <w:szCs w:val="20"/>
          <w:lang w:eastAsia="pl-PL"/>
        </w:rPr>
        <w:t>Mrozoodporność</w:t>
      </w:r>
      <w:r w:rsidRPr="008C7BE6">
        <w:rPr>
          <w:rFonts w:ascii="Tahoma" w:eastAsia="Times New Roman" w:hAnsi="Tahoma" w:cs="Tahoma"/>
          <w:sz w:val="20"/>
          <w:szCs w:val="20"/>
          <w:lang w:eastAsia="pl-PL"/>
        </w:rPr>
        <w:t>: Kamień musi posiadać certyfikat pełnej mrozoodporności w badan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iu 56 cykli zamrażania </w:t>
      </w:r>
      <w:r w:rsidRPr="008C7BE6">
        <w:rPr>
          <w:rFonts w:ascii="Tahoma" w:eastAsia="Times New Roman" w:hAnsi="Tahoma" w:cs="Tahoma"/>
          <w:sz w:val="20"/>
          <w:szCs w:val="20"/>
          <w:lang w:eastAsia="pl-PL"/>
        </w:rPr>
        <w:t xml:space="preserve">i rozmrażania (zgodnie z normą PN-EN 12371). </w:t>
      </w:r>
      <w:r w:rsidRPr="008C7BE6">
        <w:rPr>
          <w:rFonts w:ascii="Tahoma" w:eastAsia="Times New Roman" w:hAnsi="Tahoma" w:cs="Tahoma"/>
          <w:b/>
          <w:sz w:val="20"/>
          <w:szCs w:val="20"/>
          <w:lang w:eastAsia="pl-PL"/>
        </w:rPr>
        <w:t>Format i grubość</w:t>
      </w:r>
      <w:r w:rsidRPr="008C7BE6">
        <w:rPr>
          <w:rFonts w:ascii="Tahoma" w:eastAsia="Times New Roman" w:hAnsi="Tahoma" w:cs="Tahoma"/>
          <w:sz w:val="20"/>
          <w:szCs w:val="20"/>
          <w:lang w:eastAsia="pl-PL"/>
        </w:rPr>
        <w:t>: Na scen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ie (podbudowa betonowa): płyty </w:t>
      </w:r>
      <w:r w:rsidRPr="008C7BE6">
        <w:rPr>
          <w:rFonts w:ascii="Tahoma" w:eastAsia="Times New Roman" w:hAnsi="Tahoma" w:cs="Tahoma"/>
          <w:sz w:val="20"/>
          <w:szCs w:val="20"/>
          <w:lang w:eastAsia="pl-PL"/>
        </w:rPr>
        <w:t xml:space="preserve">o grubości min. 3 cm. W ciągu komunikacyjnym (wokół sceny): w zależności od podłoża – płyty o grubości min. 3 cm (na wylewce) lub płyty/kostka </w:t>
      </w:r>
      <w:r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8C7BE6">
        <w:rPr>
          <w:rFonts w:ascii="Tahoma" w:eastAsia="Times New Roman" w:hAnsi="Tahoma" w:cs="Tahoma"/>
          <w:sz w:val="20"/>
          <w:szCs w:val="20"/>
          <w:lang w:eastAsia="pl-PL"/>
        </w:rPr>
        <w:t xml:space="preserve">o grubości 5 cm (jeśli układane są na podbudowie z kruszywa). </w:t>
      </w:r>
      <w:r w:rsidRPr="008C7BE6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Ukształtowanie spadków 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br/>
        <w:t xml:space="preserve">i </w:t>
      </w:r>
      <w:r w:rsidRPr="008C7BE6">
        <w:rPr>
          <w:rFonts w:ascii="Tahoma" w:eastAsia="Times New Roman" w:hAnsi="Tahoma" w:cs="Tahoma"/>
          <w:b/>
          <w:sz w:val="20"/>
          <w:szCs w:val="20"/>
          <w:lang w:eastAsia="pl-PL"/>
        </w:rPr>
        <w:t>odwodnienie</w:t>
      </w:r>
      <w:r w:rsidRPr="008C7BE6">
        <w:rPr>
          <w:rFonts w:ascii="Tahoma" w:eastAsia="Times New Roman" w:hAnsi="Tahoma" w:cs="Tahoma"/>
          <w:sz w:val="20"/>
          <w:szCs w:val="20"/>
          <w:lang w:eastAsia="pl-PL"/>
        </w:rPr>
        <w:t xml:space="preserve">: Woda opadowa musi być jak najszybciej odprowadzana </w:t>
      </w:r>
      <w:r w:rsidRPr="008C7BE6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8C7BE6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z powierzchni kamienia, aby zminimalizować ryzyko wnikania wilgoci i poślizgów. Profilowanie spadków podłoża</w:t>
      </w:r>
    </w:p>
    <w:p w14:paraId="224E89CA" w14:textId="77777777" w:rsidR="008C7BE6" w:rsidRPr="008C7BE6" w:rsidRDefault="008C7BE6" w:rsidP="008C7B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</w:p>
    <w:p w14:paraId="3A08D623" w14:textId="1FEAFEB9" w:rsidR="008C7BE6" w:rsidRPr="008C7BE6" w:rsidRDefault="00736D7E" w:rsidP="00736D7E">
      <w:pPr>
        <w:tabs>
          <w:tab w:val="left" w:pos="284"/>
          <w:tab w:val="left" w:pos="567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1.8</w:t>
      </w:r>
      <w:r w:rsidR="008C7BE6" w:rsidRPr="008C7BE6">
        <w:rPr>
          <w:rFonts w:ascii="Tahoma" w:eastAsia="Times New Roman" w:hAnsi="Tahoma" w:cs="Tahoma"/>
          <w:lang w:eastAsia="pl-PL"/>
        </w:rPr>
        <w:t xml:space="preserve"> Roboty elewacyjne:</w:t>
      </w:r>
    </w:p>
    <w:p w14:paraId="000BC8B2" w14:textId="00A377D8" w:rsidR="008C7BE6" w:rsidRPr="008C7BE6" w:rsidRDefault="008C7BE6" w:rsidP="008C7BE6">
      <w:pPr>
        <w:spacing w:after="0" w:line="276" w:lineRule="auto"/>
        <w:ind w:left="709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</w:t>
      </w:r>
      <w:r w:rsidRPr="008C7BE6">
        <w:rPr>
          <w:rFonts w:ascii="Tahoma" w:eastAsia="Times New Roman" w:hAnsi="Tahoma" w:cs="Tahoma"/>
          <w:lang w:eastAsia="pl-PL"/>
        </w:rPr>
        <w:t xml:space="preserve">a)  przygotowanie podłoża zmycie myjką ciśnieniową elewacji, </w:t>
      </w:r>
    </w:p>
    <w:p w14:paraId="5F1F0F2E" w14:textId="0C81CC8B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    </w:t>
      </w:r>
      <w:r w:rsidRPr="008C7BE6">
        <w:rPr>
          <w:rFonts w:ascii="Tahoma" w:eastAsia="Times New Roman" w:hAnsi="Tahoma" w:cs="Tahoma"/>
          <w:lang w:eastAsia="pl-PL"/>
        </w:rPr>
        <w:t xml:space="preserve">b) przygotowanie podłoża – nałożenie preparatu do czyszczenia elewacji (np. Baumit  </w:t>
      </w:r>
      <w:r w:rsidRPr="008C7BE6">
        <w:rPr>
          <w:rFonts w:ascii="Tahoma" w:eastAsia="Times New Roman" w:hAnsi="Tahoma" w:cs="Tahoma"/>
          <w:lang w:eastAsia="pl-PL"/>
        </w:rPr>
        <w:br/>
        <w:t xml:space="preserve">                     ReClean),</w:t>
      </w:r>
    </w:p>
    <w:p w14:paraId="45965298" w14:textId="00A1787B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     </w:t>
      </w:r>
      <w:r w:rsidRPr="008C7BE6">
        <w:rPr>
          <w:rFonts w:ascii="Tahoma" w:eastAsia="Times New Roman" w:hAnsi="Tahoma" w:cs="Tahoma"/>
          <w:lang w:eastAsia="pl-PL"/>
        </w:rPr>
        <w:t xml:space="preserve">c) przygotowanie podłoża, impregnacja grzybobójcza 1-krotna (np. Caparol </w:t>
      </w:r>
      <w:r>
        <w:rPr>
          <w:rFonts w:ascii="Tahoma" w:eastAsia="Times New Roman" w:hAnsi="Tahoma" w:cs="Tahoma"/>
          <w:lang w:eastAsia="pl-PL"/>
        </w:rPr>
        <w:br/>
        <w:t xml:space="preserve">                     </w:t>
      </w:r>
      <w:r w:rsidRPr="008C7BE6">
        <w:rPr>
          <w:rFonts w:ascii="Tahoma" w:eastAsia="Times New Roman" w:hAnsi="Tahoma" w:cs="Tahoma"/>
          <w:lang w:eastAsia="pl-PL"/>
        </w:rPr>
        <w:t xml:space="preserve">Capatox),             </w:t>
      </w:r>
    </w:p>
    <w:p w14:paraId="32EB7480" w14:textId="4DD4770D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     </w:t>
      </w:r>
      <w:r w:rsidRPr="008C7BE6">
        <w:rPr>
          <w:rFonts w:ascii="Tahoma" w:eastAsia="Times New Roman" w:hAnsi="Tahoma" w:cs="Tahoma"/>
          <w:lang w:eastAsia="pl-PL"/>
        </w:rPr>
        <w:t>d) przyklejenie jednej warstwy siatki na ścianach masą klejącą,</w:t>
      </w:r>
    </w:p>
    <w:p w14:paraId="0DE11FD4" w14:textId="147D9C46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     </w:t>
      </w:r>
      <w:r w:rsidRPr="008C7BE6">
        <w:rPr>
          <w:rFonts w:ascii="Tahoma" w:eastAsia="Times New Roman" w:hAnsi="Tahoma" w:cs="Tahoma"/>
          <w:lang w:eastAsia="pl-PL"/>
        </w:rPr>
        <w:t xml:space="preserve">e) wykonanie tynków cienkowarstwowych barwionych w masie o strukturze baranek </w:t>
      </w:r>
      <w:r w:rsidRPr="008C7BE6">
        <w:rPr>
          <w:rFonts w:ascii="Tahoma" w:eastAsia="Times New Roman" w:hAnsi="Tahoma" w:cs="Tahoma"/>
          <w:lang w:eastAsia="pl-PL"/>
        </w:rPr>
        <w:br/>
        <w:t xml:space="preserve">                    o grubości 1,5mm,</w:t>
      </w:r>
    </w:p>
    <w:p w14:paraId="108ECCE1" w14:textId="5B6C6630" w:rsidR="008C7BE6" w:rsidRPr="008C7BE6" w:rsidRDefault="00736D7E" w:rsidP="00736D7E">
      <w:pPr>
        <w:tabs>
          <w:tab w:val="left" w:pos="567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1.9</w:t>
      </w:r>
      <w:r w:rsidR="008C7BE6" w:rsidRPr="008C7BE6">
        <w:rPr>
          <w:rFonts w:ascii="Tahoma" w:eastAsia="Times New Roman" w:hAnsi="Tahoma" w:cs="Tahoma"/>
          <w:lang w:eastAsia="pl-PL"/>
        </w:rPr>
        <w:t xml:space="preserve"> Pokrycie zadaszenia amfiteatru:</w:t>
      </w:r>
    </w:p>
    <w:p w14:paraId="51568471" w14:textId="2B885AE6" w:rsidR="008C7BE6" w:rsidRPr="008C7BE6" w:rsidRDefault="008C7BE6" w:rsidP="008C7BE6">
      <w:pPr>
        <w:spacing w:after="0" w:line="276" w:lineRule="auto"/>
        <w:ind w:left="709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</w:t>
      </w:r>
      <w:r>
        <w:rPr>
          <w:rFonts w:ascii="Tahoma" w:eastAsia="Times New Roman" w:hAnsi="Tahoma" w:cs="Tahoma"/>
          <w:lang w:eastAsia="pl-PL"/>
        </w:rPr>
        <w:t xml:space="preserve"> </w:t>
      </w:r>
      <w:r w:rsidRPr="008C7BE6">
        <w:rPr>
          <w:rFonts w:ascii="Tahoma" w:eastAsia="Times New Roman" w:hAnsi="Tahoma" w:cs="Tahoma"/>
          <w:lang w:eastAsia="pl-PL"/>
        </w:rPr>
        <w:t xml:space="preserve">  a)  montaż płyt z bezbarwnego poliwęglanu komorowego, </w:t>
      </w:r>
    </w:p>
    <w:p w14:paraId="7F23BF6F" w14:textId="77777777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            b) montaż kosza z blachy stalowej ocynkowanej i malowanej w kolorze brązowym </w:t>
      </w:r>
    </w:p>
    <w:p w14:paraId="1974041B" w14:textId="77777777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                (nawiązanie do istniejących obróbek),             </w:t>
      </w:r>
    </w:p>
    <w:p w14:paraId="12CE402D" w14:textId="7B42174A" w:rsidR="008C7BE6" w:rsidRPr="008C7BE6" w:rsidRDefault="00736D7E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1.10</w:t>
      </w:r>
      <w:r w:rsidR="008C7BE6" w:rsidRPr="008C7BE6">
        <w:rPr>
          <w:rFonts w:ascii="Tahoma" w:eastAsia="Times New Roman" w:hAnsi="Tahoma" w:cs="Tahoma"/>
          <w:lang w:eastAsia="pl-PL"/>
        </w:rPr>
        <w:t xml:space="preserve"> Montaż rynien i rur spustowych:</w:t>
      </w:r>
    </w:p>
    <w:p w14:paraId="0D80B2F3" w14:textId="77777777" w:rsidR="008C7BE6" w:rsidRPr="008C7BE6" w:rsidRDefault="008C7BE6" w:rsidP="008C7BE6">
      <w:pPr>
        <w:spacing w:after="0" w:line="276" w:lineRule="auto"/>
        <w:ind w:left="709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a)  uzupełnienie rynien dachowych wiszących półokrągłych o średnicy 18 cm z blachy </w:t>
      </w:r>
      <w:r w:rsidRPr="008C7BE6">
        <w:rPr>
          <w:rFonts w:ascii="Tahoma" w:eastAsia="Times New Roman" w:hAnsi="Tahoma" w:cs="Tahoma"/>
          <w:lang w:eastAsia="pl-PL"/>
        </w:rPr>
        <w:br/>
        <w:t xml:space="preserve">      ocynkowanej i malowanej w kolorze brązowym, </w:t>
      </w:r>
    </w:p>
    <w:p w14:paraId="1D5DDB63" w14:textId="24C0B357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     </w:t>
      </w:r>
      <w:r w:rsidRPr="008C7BE6">
        <w:rPr>
          <w:rFonts w:ascii="Tahoma" w:eastAsia="Times New Roman" w:hAnsi="Tahoma" w:cs="Tahoma"/>
          <w:lang w:eastAsia="pl-PL"/>
        </w:rPr>
        <w:t xml:space="preserve">b) uzupełnienie rur spustowych okrągłych o średnicy 15 cm z blachy </w:t>
      </w:r>
      <w:r w:rsidRPr="008C7BE6">
        <w:rPr>
          <w:rFonts w:ascii="Tahoma" w:eastAsia="Times New Roman" w:hAnsi="Tahoma" w:cs="Tahoma"/>
          <w:lang w:eastAsia="pl-PL"/>
        </w:rPr>
        <w:br/>
        <w:t xml:space="preserve">                 ocynkowanej i malowanej w kolorze brązowym, w odcinkach 1,0 m,</w:t>
      </w:r>
    </w:p>
    <w:p w14:paraId="34B626E7" w14:textId="1EE1021D" w:rsidR="008C7BE6" w:rsidRPr="008C7BE6" w:rsidRDefault="008C7BE6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     </w:t>
      </w:r>
      <w:r w:rsidRPr="008C7BE6">
        <w:rPr>
          <w:rFonts w:ascii="Tahoma" w:eastAsia="Times New Roman" w:hAnsi="Tahoma" w:cs="Tahoma"/>
          <w:lang w:eastAsia="pl-PL"/>
        </w:rPr>
        <w:t>c) montaż czyszczaków kanalizacyjnych o średnicy 150 mm,</w:t>
      </w:r>
    </w:p>
    <w:p w14:paraId="4AFF3FC3" w14:textId="230F5A7D" w:rsidR="008C7BE6" w:rsidRPr="008C7BE6" w:rsidRDefault="00736D7E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1.11</w:t>
      </w:r>
      <w:r w:rsidR="008C7BE6" w:rsidRPr="008C7BE6">
        <w:rPr>
          <w:rFonts w:ascii="Tahoma" w:eastAsia="Times New Roman" w:hAnsi="Tahoma" w:cs="Tahoma"/>
          <w:lang w:eastAsia="pl-PL"/>
        </w:rPr>
        <w:t xml:space="preserve"> Montaż obróbek blacharskich:</w:t>
      </w:r>
    </w:p>
    <w:p w14:paraId="3D3DFF7F" w14:textId="77777777" w:rsidR="008C7BE6" w:rsidRPr="008C7BE6" w:rsidRDefault="008C7BE6" w:rsidP="008C7BE6">
      <w:pPr>
        <w:spacing w:after="0" w:line="276" w:lineRule="auto"/>
        <w:ind w:left="709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a)  uzupełnienie obróbek blacharskich z blachy powlekanej, </w:t>
      </w:r>
    </w:p>
    <w:p w14:paraId="0E7F74F2" w14:textId="4A19D95A" w:rsidR="008C7BE6" w:rsidRPr="008C7BE6" w:rsidRDefault="00736D7E" w:rsidP="008C7BE6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1.12</w:t>
      </w:r>
      <w:r w:rsidR="008C7BE6" w:rsidRPr="008C7BE6">
        <w:rPr>
          <w:rFonts w:ascii="Tahoma" w:eastAsia="Times New Roman" w:hAnsi="Tahoma" w:cs="Tahoma"/>
          <w:lang w:eastAsia="pl-PL"/>
        </w:rPr>
        <w:t xml:space="preserve"> Malowanie farbą olejną nawierzchniową stalowych słupów w kolorze</w:t>
      </w:r>
      <w:r>
        <w:rPr>
          <w:rFonts w:ascii="Tahoma" w:eastAsia="Times New Roman" w:hAnsi="Tahoma" w:cs="Tahoma"/>
          <w:lang w:eastAsia="pl-PL"/>
        </w:rPr>
        <w:br/>
        <w:t xml:space="preserve">                  </w:t>
      </w:r>
      <w:r w:rsidR="008C7BE6" w:rsidRPr="008C7BE6">
        <w:rPr>
          <w:rFonts w:ascii="Tahoma" w:eastAsia="Times New Roman" w:hAnsi="Tahoma" w:cs="Tahoma"/>
          <w:lang w:eastAsia="pl-PL"/>
        </w:rPr>
        <w:t xml:space="preserve"> </w:t>
      </w:r>
      <w:r>
        <w:rPr>
          <w:rFonts w:ascii="Tahoma" w:eastAsia="Times New Roman" w:hAnsi="Tahoma" w:cs="Tahoma"/>
          <w:lang w:eastAsia="pl-PL"/>
        </w:rPr>
        <w:t xml:space="preserve">uzgodnionym </w:t>
      </w:r>
      <w:r w:rsidR="008C7BE6" w:rsidRPr="008C7BE6">
        <w:rPr>
          <w:rFonts w:ascii="Tahoma" w:eastAsia="Times New Roman" w:hAnsi="Tahoma" w:cs="Tahoma"/>
          <w:lang w:eastAsia="pl-PL"/>
        </w:rPr>
        <w:t>z użytkownikiem:</w:t>
      </w:r>
    </w:p>
    <w:p w14:paraId="4AB6182B" w14:textId="77777777" w:rsidR="008C7BE6" w:rsidRPr="008C7BE6" w:rsidRDefault="008C7BE6" w:rsidP="008C7BE6">
      <w:pPr>
        <w:spacing w:after="0" w:line="276" w:lineRule="auto"/>
        <w:ind w:left="709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a)  odtłuszczenie konstrukcji pełnościennych, </w:t>
      </w:r>
    </w:p>
    <w:p w14:paraId="46CA0290" w14:textId="41E99D32" w:rsidR="008C7BE6" w:rsidRPr="008C7BE6" w:rsidRDefault="008C7BE6" w:rsidP="008C7BE6">
      <w:pPr>
        <w:spacing w:after="0" w:line="276" w:lineRule="auto"/>
        <w:ind w:left="709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b) malowanie pędzlem konstrukcji pełnościennej farbą ogólnego stosowania – </w:t>
      </w:r>
      <w:r>
        <w:rPr>
          <w:rFonts w:ascii="Tahoma" w:eastAsia="Times New Roman" w:hAnsi="Tahoma" w:cs="Tahoma"/>
          <w:lang w:eastAsia="pl-PL"/>
        </w:rPr>
        <w:br/>
        <w:t xml:space="preserve">         gruntowanie </w:t>
      </w:r>
      <w:r w:rsidRPr="008C7BE6">
        <w:rPr>
          <w:rFonts w:ascii="Tahoma" w:eastAsia="Times New Roman" w:hAnsi="Tahoma" w:cs="Tahoma"/>
          <w:lang w:eastAsia="pl-PL"/>
        </w:rPr>
        <w:t>farbami poliwinylowymi,</w:t>
      </w:r>
    </w:p>
    <w:p w14:paraId="4ED11917" w14:textId="658B730B" w:rsidR="008C7BE6" w:rsidRPr="008C7BE6" w:rsidRDefault="008C7BE6" w:rsidP="008C7BE6">
      <w:pPr>
        <w:spacing w:after="0" w:line="276" w:lineRule="auto"/>
        <w:ind w:left="709"/>
        <w:jc w:val="both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c)  malowanie pędzlem konstrukcji pełnościennej farbą ogólnego stosowania –  </w:t>
      </w:r>
      <w:r>
        <w:rPr>
          <w:rFonts w:ascii="Tahoma" w:eastAsia="Times New Roman" w:hAnsi="Tahoma" w:cs="Tahoma"/>
          <w:lang w:eastAsia="pl-PL"/>
        </w:rPr>
        <w:br/>
        <w:t xml:space="preserve">          farbami </w:t>
      </w:r>
      <w:r w:rsidRPr="008C7BE6">
        <w:rPr>
          <w:rFonts w:ascii="Tahoma" w:eastAsia="Times New Roman" w:hAnsi="Tahoma" w:cs="Tahoma"/>
          <w:lang w:eastAsia="pl-PL"/>
        </w:rPr>
        <w:t>poliwinylowymi,</w:t>
      </w:r>
    </w:p>
    <w:p w14:paraId="46BC6BD6" w14:textId="182A0AA5" w:rsidR="008C7BE6" w:rsidRPr="008C7BE6" w:rsidRDefault="00736D7E" w:rsidP="008C7BE6">
      <w:pPr>
        <w:spacing w:after="120" w:line="240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1.13</w:t>
      </w:r>
      <w:r w:rsidR="008C7BE6" w:rsidRPr="008C7BE6">
        <w:rPr>
          <w:rFonts w:ascii="Tahoma" w:eastAsia="Times New Roman" w:hAnsi="Tahoma" w:cs="Tahoma"/>
          <w:lang w:eastAsia="pl-PL"/>
        </w:rPr>
        <w:t xml:space="preserve"> Wykonanie rusztowania do wykonania robót malarskich słupów i demontaż po   </w:t>
      </w:r>
      <w:r w:rsidR="008C7BE6" w:rsidRPr="008C7BE6">
        <w:rPr>
          <w:rFonts w:ascii="Tahoma" w:eastAsia="Times New Roman" w:hAnsi="Tahoma" w:cs="Tahoma"/>
          <w:lang w:eastAsia="pl-PL"/>
        </w:rPr>
        <w:br/>
        <w:t xml:space="preserve">                    wykonaniu tych robót.</w:t>
      </w:r>
    </w:p>
    <w:p w14:paraId="4581BA79" w14:textId="5C9EC0F4" w:rsidR="008C7BE6" w:rsidRPr="008C7BE6" w:rsidRDefault="008C7BE6" w:rsidP="008C7BE6">
      <w:pPr>
        <w:spacing w:after="120" w:line="240" w:lineRule="auto"/>
        <w:rPr>
          <w:rFonts w:ascii="Tahoma" w:eastAsia="Times New Roman" w:hAnsi="Tahoma" w:cs="Tahoma"/>
          <w:lang w:eastAsia="pl-PL"/>
        </w:rPr>
      </w:pPr>
      <w:r w:rsidRPr="008C7BE6">
        <w:rPr>
          <w:rFonts w:ascii="Tahoma" w:eastAsia="Times New Roman" w:hAnsi="Tahoma" w:cs="Tahoma"/>
          <w:lang w:eastAsia="pl-PL"/>
        </w:rPr>
        <w:t xml:space="preserve">        </w:t>
      </w:r>
      <w:r w:rsidR="00736D7E">
        <w:rPr>
          <w:rFonts w:ascii="Tahoma" w:eastAsia="Times New Roman" w:hAnsi="Tahoma" w:cs="Tahoma"/>
          <w:lang w:eastAsia="pl-PL"/>
        </w:rPr>
        <w:t xml:space="preserve">   1.</w:t>
      </w:r>
      <w:r w:rsidRPr="008C7BE6">
        <w:rPr>
          <w:rFonts w:ascii="Tahoma" w:eastAsia="Times New Roman" w:hAnsi="Tahoma" w:cs="Tahoma"/>
          <w:lang w:eastAsia="pl-PL"/>
        </w:rPr>
        <w:t>14. Wywóz gruzu i innych odpadów powstałych przy realizacji robót.</w:t>
      </w:r>
    </w:p>
    <w:p w14:paraId="2315BEF6" w14:textId="49D3387C" w:rsidR="003E67A4" w:rsidRDefault="003E67A4" w:rsidP="003E67A4">
      <w:pPr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472AC5C3" w14:textId="1A6C7A41" w:rsidR="003F2840" w:rsidRDefault="003F2840" w:rsidP="003E67A4">
      <w:pPr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4E9AD36C" w14:textId="77777777" w:rsidR="003F2840" w:rsidRPr="004854B2" w:rsidRDefault="003F2840" w:rsidP="003E67A4">
      <w:pPr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144BAF92" w14:textId="1F9F10A9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Ogólne wymagania dotyczące robót</w:t>
      </w:r>
    </w:p>
    <w:p w14:paraId="369B4377" w14:textId="41D91540" w:rsidR="003E67A4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robót jest odpowiedzialny za jakość wykonania robót oraz za ich zgodność z</w:t>
      </w:r>
      <w:r w:rsidR="00577231" w:rsidRPr="004854B2">
        <w:rPr>
          <w:rFonts w:ascii="Tahoma" w:eastAsia="Times New Roman" w:hAnsi="Tahoma" w:cs="Tahoma"/>
          <w:lang w:eastAsia="pl-PL"/>
        </w:rPr>
        <w:t xml:space="preserve"> </w:t>
      </w:r>
      <w:r w:rsidR="000A55FC" w:rsidRPr="004854B2">
        <w:rPr>
          <w:rFonts w:ascii="Tahoma" w:eastAsia="Times New Roman" w:hAnsi="Tahoma" w:cs="Tahoma"/>
          <w:lang w:eastAsia="pl-PL"/>
        </w:rPr>
        <w:t>opisem robót</w:t>
      </w:r>
      <w:r w:rsidRPr="004854B2">
        <w:rPr>
          <w:rFonts w:ascii="Tahoma" w:eastAsia="Times New Roman" w:hAnsi="Tahoma" w:cs="Tahoma"/>
          <w:lang w:eastAsia="pl-PL"/>
        </w:rPr>
        <w:t>, ST i</w:t>
      </w:r>
      <w:r w:rsidR="00577231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poleceniami Inspektora Nadzoru. Ogólne wymagania dotyczące robót podano </w:t>
      </w:r>
      <w:r w:rsidR="001C0D0E">
        <w:rPr>
          <w:rFonts w:ascii="Tahoma" w:eastAsia="Times New Roman" w:hAnsi="Tahoma" w:cs="Tahoma"/>
          <w:lang w:eastAsia="pl-PL"/>
        </w:rPr>
        <w:br/>
      </w:r>
      <w:r w:rsidRPr="004854B2">
        <w:rPr>
          <w:rFonts w:ascii="Tahoma" w:eastAsia="Times New Roman" w:hAnsi="Tahoma" w:cs="Tahoma"/>
          <w:lang w:eastAsia="pl-PL"/>
        </w:rPr>
        <w:t>w „Wymagania ogólne".</w:t>
      </w:r>
    </w:p>
    <w:p w14:paraId="13D879C1" w14:textId="77777777" w:rsidR="001672E1" w:rsidRPr="004854B2" w:rsidRDefault="001672E1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DE750BA" w14:textId="77777777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Materiały</w:t>
      </w:r>
    </w:p>
    <w:p w14:paraId="2E10FCF6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ponosi odpowiedzialność za spełnienie wymagań ilościowych i jakościowych materiałów dostarczanych na front robót oraz za ich właściwe składowanie i wbudowanie zgodnie dokumentacją techniczną oraz zaleceniami Inspektora nadzoru.</w:t>
      </w:r>
    </w:p>
    <w:p w14:paraId="5CC539EA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54BA9F7" w14:textId="77777777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Wykonanie robót</w:t>
      </w:r>
    </w:p>
    <w:p w14:paraId="12C4280C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Ogólne wymagania dotyczące wykonywania robót podano w „Wymagania ogólne".</w:t>
      </w:r>
    </w:p>
    <w:p w14:paraId="0A411A7F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EE8059C" w14:textId="5C6A6F61" w:rsidR="00EE3F8A" w:rsidRPr="00D715FE" w:rsidRDefault="00EA11CD" w:rsidP="00EE3F8A">
      <w:pPr>
        <w:keepNext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ahoma" w:hAnsi="Tahoma" w:cs="Tahoma"/>
          <w:b/>
          <w:vanish/>
        </w:rPr>
      </w:pPr>
      <w:r>
        <w:rPr>
          <w:rFonts w:ascii="Tahoma" w:eastAsia="Times New Roman" w:hAnsi="Tahoma" w:cs="Tahoma"/>
          <w:b/>
          <w:lang w:eastAsia="pl-PL"/>
        </w:rPr>
        <w:t xml:space="preserve">   </w:t>
      </w:r>
      <w:r w:rsidR="003E67A4" w:rsidRPr="00D715FE">
        <w:rPr>
          <w:rFonts w:ascii="Tahoma" w:eastAsia="Times New Roman" w:hAnsi="Tahoma" w:cs="Tahoma"/>
          <w:b/>
          <w:lang w:eastAsia="pl-PL"/>
        </w:rPr>
        <w:t>Roboty</w:t>
      </w:r>
      <w:r w:rsidR="003E67A4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 </w:t>
      </w:r>
      <w:r w:rsidR="005B47D1" w:rsidRPr="00D715FE">
        <w:rPr>
          <w:rFonts w:ascii="Tahoma" w:eastAsia="Times New Roman" w:hAnsi="Tahoma" w:cs="Tahoma"/>
          <w:b/>
          <w:bCs/>
          <w:iCs/>
          <w:lang w:eastAsia="pl-PL"/>
        </w:rPr>
        <w:t>ogólno</w:t>
      </w:r>
      <w:r w:rsidR="003E67A4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budowlane, </w:t>
      </w:r>
      <w:r w:rsidR="00D715FE" w:rsidRPr="00D715FE">
        <w:rPr>
          <w:rFonts w:ascii="Tahoma" w:eastAsia="Times New Roman" w:hAnsi="Tahoma" w:cs="Tahoma"/>
          <w:b/>
          <w:bCs/>
          <w:iCs/>
          <w:lang w:eastAsia="pl-PL"/>
        </w:rPr>
        <w:t>posadzkarskie, izolacyjne, tynkarskie</w:t>
      </w:r>
      <w:r w:rsidR="00D715FE">
        <w:rPr>
          <w:rFonts w:ascii="Tahoma" w:eastAsia="Times New Roman" w:hAnsi="Tahoma" w:cs="Tahoma"/>
          <w:b/>
          <w:bCs/>
          <w:iCs/>
          <w:lang w:eastAsia="pl-PL"/>
        </w:rPr>
        <w:br/>
      </w:r>
      <w:r w:rsidR="00D715FE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 i wykończeniowe </w:t>
      </w:r>
      <w:r w:rsidR="005B47D1" w:rsidRPr="00D715FE">
        <w:rPr>
          <w:rFonts w:ascii="Tahoma" w:eastAsia="Times New Roman" w:hAnsi="Tahoma" w:cs="Tahoma"/>
          <w:b/>
          <w:bCs/>
          <w:iCs/>
          <w:lang w:eastAsia="pl-PL"/>
        </w:rPr>
        <w:t>malarskie</w:t>
      </w:r>
      <w:r w:rsidR="00D715FE">
        <w:rPr>
          <w:rFonts w:ascii="Tahoma" w:eastAsia="Times New Roman" w:hAnsi="Tahoma" w:cs="Tahoma"/>
          <w:b/>
          <w:bCs/>
          <w:iCs/>
          <w:lang w:eastAsia="pl-PL"/>
        </w:rPr>
        <w:t>.</w:t>
      </w:r>
      <w:r w:rsidR="005B47D1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 </w:t>
      </w:r>
    </w:p>
    <w:p w14:paraId="64C21B3D" w14:textId="77777777" w:rsidR="00EE3F8A" w:rsidRPr="00EE3F8A" w:rsidRDefault="00EE3F8A" w:rsidP="00EE3F8A">
      <w:pPr>
        <w:pStyle w:val="Akapitzlist"/>
        <w:keepNext/>
        <w:numPr>
          <w:ilvl w:val="0"/>
          <w:numId w:val="21"/>
        </w:numPr>
        <w:spacing w:after="0" w:afterAutospacing="0" w:line="276" w:lineRule="auto"/>
        <w:outlineLvl w:val="0"/>
        <w:rPr>
          <w:rFonts w:ascii="Tahoma" w:hAnsi="Tahoma" w:cs="Tahoma"/>
          <w:b/>
          <w:vanish/>
          <w:sz w:val="22"/>
          <w:szCs w:val="22"/>
        </w:rPr>
      </w:pPr>
    </w:p>
    <w:p w14:paraId="65D8BA96" w14:textId="77777777" w:rsidR="00D715FE" w:rsidRDefault="00D715FE" w:rsidP="00D715FE">
      <w:pPr>
        <w:keepNext/>
        <w:spacing w:after="0" w:line="276" w:lineRule="auto"/>
        <w:outlineLvl w:val="0"/>
        <w:rPr>
          <w:rFonts w:ascii="Tahoma" w:hAnsi="Tahoma" w:cs="Tahoma"/>
        </w:rPr>
      </w:pPr>
    </w:p>
    <w:p w14:paraId="49D9031F" w14:textId="49796CF7" w:rsidR="00CA32CA" w:rsidRPr="00CA32CA" w:rsidRDefault="00CA32CA" w:rsidP="00CA32CA">
      <w:pPr>
        <w:keepNext/>
        <w:spacing w:after="0" w:line="276" w:lineRule="auto"/>
        <w:outlineLvl w:val="0"/>
        <w:rPr>
          <w:rFonts w:ascii="Tahoma" w:hAnsi="Tahoma" w:cs="Tahoma"/>
        </w:rPr>
      </w:pPr>
    </w:p>
    <w:p w14:paraId="2ED3B0AC" w14:textId="11E69D51" w:rsidR="003E67A4" w:rsidRPr="00CA32CA" w:rsidRDefault="00CA32CA" w:rsidP="00CA32CA">
      <w:pPr>
        <w:keepNext/>
        <w:spacing w:after="0" w:line="276" w:lineRule="auto"/>
        <w:outlineLvl w:val="0"/>
        <w:rPr>
          <w:rFonts w:ascii="Tahoma" w:hAnsi="Tahoma" w:cs="Tahoma"/>
        </w:rPr>
      </w:pPr>
      <w:r>
        <w:rPr>
          <w:rFonts w:ascii="Tahoma" w:hAnsi="Tahoma" w:cs="Tahoma"/>
          <w:b/>
        </w:rPr>
        <w:t>5.1</w:t>
      </w:r>
      <w:r w:rsidR="00EA11CD" w:rsidRPr="00CA32CA">
        <w:rPr>
          <w:rFonts w:ascii="Tahoma" w:hAnsi="Tahoma" w:cs="Tahoma"/>
          <w:b/>
        </w:rPr>
        <w:t xml:space="preserve">  </w:t>
      </w:r>
      <w:r w:rsidR="003E67A4" w:rsidRPr="00CA32CA">
        <w:rPr>
          <w:rFonts w:ascii="Tahoma" w:hAnsi="Tahoma" w:cs="Tahoma"/>
          <w:b/>
        </w:rPr>
        <w:t>Zakres prac</w:t>
      </w:r>
    </w:p>
    <w:p w14:paraId="74495FE9" w14:textId="7BA6C5BD" w:rsidR="00D715FE" w:rsidRDefault="003E67A4" w:rsidP="00D715F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Specyfikacja dotyczy wykonania robót</w:t>
      </w:r>
      <w:r w:rsidR="00D715FE">
        <w:rPr>
          <w:rFonts w:ascii="Tahoma" w:eastAsia="Times New Roman" w:hAnsi="Tahoma" w:cs="Tahoma"/>
          <w:lang w:eastAsia="pl-PL"/>
        </w:rPr>
        <w:t xml:space="preserve"> zabezpieczeniowych</w:t>
      </w:r>
      <w:r w:rsidRPr="004854B2">
        <w:rPr>
          <w:rFonts w:ascii="Tahoma" w:eastAsia="Times New Roman" w:hAnsi="Tahoma" w:cs="Tahoma"/>
          <w:lang w:eastAsia="pl-PL"/>
        </w:rPr>
        <w:t xml:space="preserve"> </w:t>
      </w:r>
      <w:r w:rsidR="00D715FE">
        <w:rPr>
          <w:rFonts w:ascii="Tahoma" w:eastAsia="Times New Roman" w:hAnsi="Tahoma" w:cs="Tahoma"/>
          <w:lang w:eastAsia="pl-PL"/>
        </w:rPr>
        <w:t>rozbiórkowych</w:t>
      </w:r>
      <w:r w:rsidRPr="00816220">
        <w:rPr>
          <w:rFonts w:ascii="Tahoma" w:eastAsia="Times New Roman" w:hAnsi="Tahoma" w:cs="Tahoma"/>
          <w:lang w:eastAsia="pl-PL"/>
        </w:rPr>
        <w:t>,</w:t>
      </w:r>
      <w:r w:rsidRPr="004854B2">
        <w:rPr>
          <w:rFonts w:ascii="Tahoma" w:eastAsia="Times New Roman" w:hAnsi="Tahoma" w:cs="Tahoma"/>
          <w:lang w:eastAsia="pl-PL"/>
        </w:rPr>
        <w:t xml:space="preserve"> posadzkarskich, murarskich, tynkarskich, robót wykończeniowych, malarskich</w:t>
      </w:r>
      <w:r w:rsidR="00D715FE">
        <w:rPr>
          <w:rFonts w:ascii="Tahoma" w:eastAsia="Times New Roman" w:hAnsi="Tahoma" w:cs="Tahoma"/>
          <w:lang w:eastAsia="pl-PL"/>
        </w:rPr>
        <w:t>.</w:t>
      </w:r>
    </w:p>
    <w:p w14:paraId="6F1ED176" w14:textId="3FAC77B6" w:rsidR="00D715FE" w:rsidRDefault="00D715FE" w:rsidP="00D715F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13C092C" w14:textId="77777777" w:rsidR="00D715FE" w:rsidRDefault="003E67A4" w:rsidP="00D715F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hAnsi="Tahoma" w:cs="Tahoma"/>
          <w:b/>
        </w:rPr>
        <w:t xml:space="preserve">Wykonanie </w:t>
      </w:r>
      <w:r w:rsidR="00D715FE" w:rsidRPr="004854B2">
        <w:rPr>
          <w:rFonts w:ascii="Tahoma" w:eastAsia="Times New Roman" w:hAnsi="Tahoma" w:cs="Tahoma"/>
          <w:lang w:eastAsia="pl-PL"/>
        </w:rPr>
        <w:t>robót</w:t>
      </w:r>
      <w:r w:rsidR="00D715FE">
        <w:rPr>
          <w:rFonts w:ascii="Tahoma" w:eastAsia="Times New Roman" w:hAnsi="Tahoma" w:cs="Tahoma"/>
          <w:lang w:eastAsia="pl-PL"/>
        </w:rPr>
        <w:t xml:space="preserve"> zabezpieczeniowych</w:t>
      </w:r>
      <w:r w:rsidR="00D715FE" w:rsidRPr="004854B2">
        <w:rPr>
          <w:rFonts w:ascii="Tahoma" w:eastAsia="Times New Roman" w:hAnsi="Tahoma" w:cs="Tahoma"/>
          <w:lang w:eastAsia="pl-PL"/>
        </w:rPr>
        <w:t xml:space="preserve"> </w:t>
      </w:r>
      <w:r w:rsidR="00D715FE">
        <w:rPr>
          <w:rFonts w:ascii="Tahoma" w:eastAsia="Times New Roman" w:hAnsi="Tahoma" w:cs="Tahoma"/>
          <w:lang w:eastAsia="pl-PL"/>
        </w:rPr>
        <w:t>rozbiórkowych</w:t>
      </w:r>
      <w:r w:rsidR="00D715FE" w:rsidRPr="00816220">
        <w:rPr>
          <w:rFonts w:ascii="Tahoma" w:eastAsia="Times New Roman" w:hAnsi="Tahoma" w:cs="Tahoma"/>
          <w:lang w:eastAsia="pl-PL"/>
        </w:rPr>
        <w:t>,</w:t>
      </w:r>
      <w:r w:rsidR="00D715FE" w:rsidRPr="004854B2">
        <w:rPr>
          <w:rFonts w:ascii="Tahoma" w:eastAsia="Times New Roman" w:hAnsi="Tahoma" w:cs="Tahoma"/>
          <w:lang w:eastAsia="pl-PL"/>
        </w:rPr>
        <w:t xml:space="preserve"> posadzkarskich, murarskich, tynkarskich, robót wykończeniowych, malarskich</w:t>
      </w:r>
      <w:r w:rsidR="00D715FE">
        <w:rPr>
          <w:rFonts w:ascii="Tahoma" w:eastAsia="Times New Roman" w:hAnsi="Tahoma" w:cs="Tahoma"/>
          <w:lang w:eastAsia="pl-PL"/>
        </w:rPr>
        <w:t>.</w:t>
      </w:r>
    </w:p>
    <w:p w14:paraId="0B0E09C0" w14:textId="211E207A" w:rsidR="00D715FE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Przedmiotem specyfikacji jest określenie wymagań odnośnie właściwości materiałów wykorzystywanych do: </w:t>
      </w:r>
    </w:p>
    <w:p w14:paraId="628D0B54" w14:textId="57E96103" w:rsidR="00D715FE" w:rsidRDefault="00D715FE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</w:t>
      </w:r>
      <w:r w:rsidR="003635A4" w:rsidRPr="003635A4">
        <w:rPr>
          <w:rFonts w:ascii="Tahoma" w:eastAsia="Times New Roman" w:hAnsi="Tahoma" w:cs="Tahoma"/>
          <w:lang w:eastAsia="pl-PL"/>
        </w:rPr>
        <w:t xml:space="preserve"> </w:t>
      </w:r>
      <w:r w:rsidR="003635A4" w:rsidRPr="004854B2">
        <w:rPr>
          <w:rFonts w:ascii="Tahoma" w:eastAsia="Times New Roman" w:hAnsi="Tahoma" w:cs="Tahoma"/>
          <w:lang w:eastAsia="pl-PL"/>
        </w:rPr>
        <w:t>robót</w:t>
      </w:r>
      <w:r w:rsidR="003635A4">
        <w:rPr>
          <w:rFonts w:ascii="Tahoma" w:eastAsia="Times New Roman" w:hAnsi="Tahoma" w:cs="Tahoma"/>
          <w:lang w:eastAsia="pl-PL"/>
        </w:rPr>
        <w:t xml:space="preserve"> zabezpieczeniowych</w:t>
      </w:r>
      <w:r w:rsidR="003635A4" w:rsidRPr="004854B2">
        <w:rPr>
          <w:rFonts w:ascii="Tahoma" w:eastAsia="Times New Roman" w:hAnsi="Tahoma" w:cs="Tahoma"/>
          <w:lang w:eastAsia="pl-PL"/>
        </w:rPr>
        <w:t xml:space="preserve"> </w:t>
      </w:r>
      <w:r w:rsidR="003635A4">
        <w:rPr>
          <w:rFonts w:ascii="Tahoma" w:eastAsia="Times New Roman" w:hAnsi="Tahoma" w:cs="Tahoma"/>
          <w:lang w:eastAsia="pl-PL"/>
        </w:rPr>
        <w:t>rozbiórkowych</w:t>
      </w:r>
    </w:p>
    <w:p w14:paraId="7958228E" w14:textId="21259039" w:rsidR="003635A4" w:rsidRDefault="003635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- </w:t>
      </w:r>
      <w:r w:rsidRPr="004854B2">
        <w:rPr>
          <w:rFonts w:ascii="Tahoma" w:eastAsia="Times New Roman" w:hAnsi="Tahoma" w:cs="Tahoma"/>
          <w:lang w:eastAsia="pl-PL"/>
        </w:rPr>
        <w:t>robót posadzkarskich</w:t>
      </w:r>
    </w:p>
    <w:p w14:paraId="04FA491F" w14:textId="1878E30E" w:rsidR="003635A4" w:rsidRDefault="003635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 robót tynkarskich elewacyjnych</w:t>
      </w:r>
    </w:p>
    <w:p w14:paraId="4C34A5C8" w14:textId="07054D4D" w:rsidR="003635A4" w:rsidRDefault="003635A4" w:rsidP="003635A4">
      <w:pPr>
        <w:spacing w:after="0" w:line="276" w:lineRule="auto"/>
        <w:ind w:left="142" w:hanging="142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</w:t>
      </w:r>
      <w:r w:rsidR="00EA11CD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robót wykończeniowych, malarskich, wymagań i sposobów oceny podłoży, wymagań </w:t>
      </w:r>
      <w:r>
        <w:rPr>
          <w:rFonts w:ascii="Tahoma" w:eastAsia="Times New Roman" w:hAnsi="Tahoma" w:cs="Tahoma"/>
          <w:lang w:eastAsia="pl-PL"/>
        </w:rPr>
        <w:t xml:space="preserve">   </w:t>
      </w:r>
      <w:r w:rsidRPr="004854B2">
        <w:rPr>
          <w:rFonts w:ascii="Tahoma" w:eastAsia="Times New Roman" w:hAnsi="Tahoma" w:cs="Tahoma"/>
          <w:lang w:eastAsia="pl-PL"/>
        </w:rPr>
        <w:t>dotyczących wykonania powłok malarskich wewnętrznych powierzchni,  tynków,</w:t>
      </w:r>
    </w:p>
    <w:p w14:paraId="17C47791" w14:textId="42C7AB74" w:rsidR="00D715FE" w:rsidRPr="004854B2" w:rsidRDefault="00D715FE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FE9FFCB" w14:textId="4F86311E" w:rsidR="003E67A4" w:rsidRDefault="003E67A4" w:rsidP="003635A4">
      <w:pPr>
        <w:spacing w:after="0" w:line="276" w:lineRule="auto"/>
        <w:jc w:val="both"/>
        <w:rPr>
          <w:rFonts w:ascii="Tahoma" w:hAnsi="Tahoma" w:cs="Tahoma"/>
          <w:b/>
        </w:rPr>
      </w:pPr>
      <w:r w:rsidRPr="004854B2">
        <w:rPr>
          <w:rFonts w:ascii="Tahoma" w:eastAsia="Times New Roman" w:hAnsi="Tahoma" w:cs="Tahoma"/>
          <w:lang w:eastAsia="pl-PL"/>
        </w:rPr>
        <w:t xml:space="preserve">- </w:t>
      </w:r>
      <w:r w:rsidRPr="004854B2">
        <w:rPr>
          <w:rFonts w:ascii="Tahoma" w:hAnsi="Tahoma" w:cs="Tahoma"/>
          <w:b/>
        </w:rPr>
        <w:t>Ogólne wymagania dotyczące robót</w:t>
      </w:r>
    </w:p>
    <w:p w14:paraId="24BE9213" w14:textId="60232E06" w:rsidR="0021586A" w:rsidRPr="0021586A" w:rsidRDefault="0021586A" w:rsidP="001C0D0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21586A">
        <w:rPr>
          <w:rFonts w:ascii="Tahoma" w:eastAsia="Times New Roman" w:hAnsi="Tahoma" w:cs="Tahoma"/>
          <w:lang w:eastAsia="pl-PL"/>
        </w:rPr>
        <w:t>Wykonawca robót jest odpowiedzialny za jakość wykonanych robót oraz za ich zgodność</w:t>
      </w:r>
      <w:r w:rsidR="00D26B03">
        <w:rPr>
          <w:rFonts w:ascii="Tahoma" w:eastAsia="Times New Roman" w:hAnsi="Tahoma" w:cs="Tahoma"/>
          <w:lang w:eastAsia="pl-PL"/>
        </w:rPr>
        <w:br/>
      </w:r>
      <w:r w:rsidRPr="0021586A">
        <w:rPr>
          <w:rFonts w:ascii="Tahoma" w:eastAsia="Times New Roman" w:hAnsi="Tahoma" w:cs="Tahoma"/>
          <w:lang w:eastAsia="pl-PL"/>
        </w:rPr>
        <w:t xml:space="preserve"> z dokumentacją opisującą przedmiot zamówienia. Wykonawca zobowiązany jest m.in. do: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opracowania i przestrzegania Planu BIOZ;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sporządzenia dokumentacji fotograficznej przed rozpoczęciem robót, dokumentacja ma utrwalić istniejący stan obiektów i elementów zagospodarowania terenu (jako materiał dowodowy w razie ewentualnych roszczeń odszkodowawczych);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opracowania dokumentacji powykonawczej;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uporządkowania </w:t>
      </w:r>
      <w:r w:rsidR="00D26B03">
        <w:rPr>
          <w:rFonts w:ascii="Tahoma" w:eastAsia="Times New Roman" w:hAnsi="Tahoma" w:cs="Tahoma"/>
          <w:lang w:eastAsia="pl-PL"/>
        </w:rPr>
        <w:br/>
      </w:r>
      <w:r w:rsidRPr="0021586A">
        <w:rPr>
          <w:rFonts w:ascii="Tahoma" w:eastAsia="Times New Roman" w:hAnsi="Tahoma" w:cs="Tahoma"/>
          <w:lang w:eastAsia="pl-PL"/>
        </w:rPr>
        <w:t xml:space="preserve">i przywrócenia zagospodarowania terenu po prowadzonych robotach;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zagospodarowanie odpadów zgodnie z ustawą o odpadach. Ponadto Wykonawca zobowiązany jest do wykonania wszystkich robót niewymienionych, a które są niezbędne do kompletnego wykonania robót objętych niniejszą ST i przewidzianych do wykonania w ramach </w:t>
      </w:r>
      <w:r>
        <w:rPr>
          <w:rFonts w:ascii="Tahoma" w:eastAsia="Times New Roman" w:hAnsi="Tahoma" w:cs="Tahoma"/>
          <w:lang w:eastAsia="pl-PL"/>
        </w:rPr>
        <w:t xml:space="preserve">przekazanej </w:t>
      </w:r>
      <w:r w:rsidRPr="0021586A">
        <w:rPr>
          <w:rFonts w:ascii="Tahoma" w:eastAsia="Times New Roman" w:hAnsi="Tahoma" w:cs="Tahoma"/>
          <w:lang w:eastAsia="pl-PL"/>
        </w:rPr>
        <w:t>dokumentacji.</w:t>
      </w:r>
    </w:p>
    <w:p w14:paraId="5414DE98" w14:textId="1C550B16" w:rsidR="0021586A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robót jest odpowiedzialny, za jakość wykonania robót oraz za ich zgodność z </w:t>
      </w:r>
      <w:r w:rsidR="00B60B9C" w:rsidRPr="004854B2">
        <w:rPr>
          <w:rFonts w:ascii="Tahoma" w:eastAsia="Times New Roman" w:hAnsi="Tahoma" w:cs="Tahoma"/>
          <w:lang w:eastAsia="pl-PL"/>
        </w:rPr>
        <w:t>opisem robót</w:t>
      </w:r>
      <w:r w:rsidRPr="004854B2">
        <w:rPr>
          <w:rFonts w:ascii="Tahoma" w:eastAsia="Times New Roman" w:hAnsi="Tahoma" w:cs="Tahoma"/>
          <w:lang w:eastAsia="pl-PL"/>
        </w:rPr>
        <w:t xml:space="preserve">, ST i poleceniami Inspektora Nadzoru. Ogólne wymagania dotyczące robót podano </w:t>
      </w:r>
      <w:r w:rsidR="00D26B03">
        <w:rPr>
          <w:rFonts w:ascii="Tahoma" w:eastAsia="Times New Roman" w:hAnsi="Tahoma" w:cs="Tahoma"/>
          <w:lang w:eastAsia="pl-PL"/>
        </w:rPr>
        <w:br/>
      </w:r>
      <w:r w:rsidRPr="004854B2">
        <w:rPr>
          <w:rFonts w:ascii="Tahoma" w:eastAsia="Times New Roman" w:hAnsi="Tahoma" w:cs="Tahoma"/>
          <w:lang w:eastAsia="pl-PL"/>
        </w:rPr>
        <w:t>w „Wymagania ogólne".</w:t>
      </w:r>
    </w:p>
    <w:p w14:paraId="40F13207" w14:textId="200CAF95" w:rsidR="003E67A4" w:rsidRPr="00CA32CA" w:rsidRDefault="003E67A4" w:rsidP="0021586A">
      <w:pPr>
        <w:spacing w:after="0" w:line="276" w:lineRule="auto"/>
        <w:jc w:val="both"/>
        <w:rPr>
          <w:rFonts w:ascii="Tahoma" w:hAnsi="Tahoma" w:cs="Tahoma"/>
        </w:rPr>
      </w:pPr>
      <w:r w:rsidRPr="00CA32CA">
        <w:rPr>
          <w:rFonts w:ascii="Tahoma" w:hAnsi="Tahoma" w:cs="Tahoma"/>
          <w:b/>
        </w:rPr>
        <w:t>Materiały</w:t>
      </w:r>
    </w:p>
    <w:p w14:paraId="00190C57" w14:textId="01B1BBB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ponosi odpowiedzialność za spełnienie wymagań ilościowych i jakościowych materiałów dostarczanych na</w:t>
      </w:r>
      <w:r w:rsidR="0028381A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front robót oraz za ich właściwe składowanie i wbudowanie zgodnie </w:t>
      </w:r>
      <w:r w:rsidR="004227D9">
        <w:rPr>
          <w:rFonts w:ascii="Tahoma" w:eastAsia="Times New Roman" w:hAnsi="Tahoma" w:cs="Tahoma"/>
          <w:lang w:eastAsia="pl-PL"/>
        </w:rPr>
        <w:t xml:space="preserve">z </w:t>
      </w:r>
      <w:r w:rsidRPr="004854B2">
        <w:rPr>
          <w:rFonts w:ascii="Tahoma" w:eastAsia="Times New Roman" w:hAnsi="Tahoma" w:cs="Tahoma"/>
          <w:lang w:eastAsia="pl-PL"/>
        </w:rPr>
        <w:t>dokumentacją techniczną oraz zaleceniami Inspektora nadzoru.</w:t>
      </w:r>
    </w:p>
    <w:p w14:paraId="5BFB1841" w14:textId="4F9FFA36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Wszystkie </w:t>
      </w:r>
      <w:r w:rsidR="002D391B" w:rsidRPr="004854B2">
        <w:rPr>
          <w:rFonts w:ascii="Tahoma" w:eastAsia="Times New Roman" w:hAnsi="Tahoma" w:cs="Tahoma"/>
          <w:lang w:eastAsia="pl-PL"/>
        </w:rPr>
        <w:t>materiały</w:t>
      </w:r>
      <w:r w:rsidR="002D391B">
        <w:rPr>
          <w:rFonts w:ascii="Tahoma" w:eastAsia="Times New Roman" w:hAnsi="Tahoma" w:cs="Tahoma"/>
          <w:lang w:eastAsia="pl-PL"/>
        </w:rPr>
        <w:t>:</w:t>
      </w:r>
      <w:r w:rsidR="002D391B" w:rsidRPr="004854B2">
        <w:rPr>
          <w:rFonts w:ascii="Tahoma" w:eastAsia="Times New Roman" w:hAnsi="Tahoma" w:cs="Tahoma"/>
          <w:lang w:eastAsia="pl-PL"/>
        </w:rPr>
        <w:t xml:space="preserve"> farby</w:t>
      </w:r>
      <w:r w:rsidRPr="004854B2">
        <w:rPr>
          <w:rFonts w:ascii="Tahoma" w:eastAsia="Times New Roman" w:hAnsi="Tahoma" w:cs="Tahoma"/>
          <w:lang w:eastAsia="pl-PL"/>
        </w:rPr>
        <w:t xml:space="preserve">, środki gruntujące, rozcieńczalniki, kity, </w:t>
      </w:r>
      <w:r w:rsidR="003635A4">
        <w:rPr>
          <w:rFonts w:ascii="Tahoma" w:eastAsia="Times New Roman" w:hAnsi="Tahoma" w:cs="Tahoma"/>
          <w:lang w:eastAsia="pl-PL"/>
        </w:rPr>
        <w:t xml:space="preserve">kleje montażowe, </w:t>
      </w:r>
      <w:r w:rsidRPr="004854B2">
        <w:rPr>
          <w:rFonts w:ascii="Tahoma" w:eastAsia="Times New Roman" w:hAnsi="Tahoma" w:cs="Tahoma"/>
          <w:lang w:eastAsia="pl-PL"/>
        </w:rPr>
        <w:t>zapraw</w:t>
      </w:r>
      <w:r w:rsidR="004227D9">
        <w:rPr>
          <w:rFonts w:ascii="Tahoma" w:eastAsia="Times New Roman" w:hAnsi="Tahoma" w:cs="Tahoma"/>
          <w:lang w:eastAsia="pl-PL"/>
        </w:rPr>
        <w:t>y</w:t>
      </w:r>
      <w:r w:rsidRPr="004854B2">
        <w:rPr>
          <w:rFonts w:ascii="Tahoma" w:eastAsia="Times New Roman" w:hAnsi="Tahoma" w:cs="Tahoma"/>
          <w:lang w:eastAsia="pl-PL"/>
        </w:rPr>
        <w:t xml:space="preserve"> tynkarski</w:t>
      </w:r>
      <w:r w:rsidR="004227D9">
        <w:rPr>
          <w:rFonts w:ascii="Tahoma" w:eastAsia="Times New Roman" w:hAnsi="Tahoma" w:cs="Tahoma"/>
          <w:lang w:eastAsia="pl-PL"/>
        </w:rPr>
        <w:t>e</w:t>
      </w:r>
      <w:r w:rsidRPr="004854B2">
        <w:rPr>
          <w:rFonts w:ascii="Tahoma" w:eastAsia="Times New Roman" w:hAnsi="Tahoma" w:cs="Tahoma"/>
          <w:lang w:eastAsia="pl-PL"/>
        </w:rPr>
        <w:t>, zapraw</w:t>
      </w:r>
      <w:r w:rsidR="004227D9">
        <w:rPr>
          <w:rFonts w:ascii="Tahoma" w:eastAsia="Times New Roman" w:hAnsi="Tahoma" w:cs="Tahoma"/>
          <w:lang w:eastAsia="pl-PL"/>
        </w:rPr>
        <w:t>y</w:t>
      </w:r>
      <w:r w:rsidRPr="004854B2">
        <w:rPr>
          <w:rFonts w:ascii="Tahoma" w:eastAsia="Times New Roman" w:hAnsi="Tahoma" w:cs="Tahoma"/>
          <w:lang w:eastAsia="pl-PL"/>
        </w:rPr>
        <w:t xml:space="preserve">, gładzi i licowań, powinny odpowiadać wymaganiom zawartym </w:t>
      </w:r>
      <w:r w:rsidR="00D26B03">
        <w:rPr>
          <w:rFonts w:ascii="Tahoma" w:eastAsia="Times New Roman" w:hAnsi="Tahoma" w:cs="Tahoma"/>
          <w:lang w:eastAsia="pl-PL"/>
        </w:rPr>
        <w:br/>
      </w:r>
      <w:r w:rsidRPr="004854B2">
        <w:rPr>
          <w:rFonts w:ascii="Tahoma" w:eastAsia="Times New Roman" w:hAnsi="Tahoma" w:cs="Tahoma"/>
          <w:lang w:eastAsia="pl-PL"/>
        </w:rPr>
        <w:t>w</w:t>
      </w:r>
      <w:r w:rsidR="0028381A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dokumentach odniesienia: normach, specyfikacjach wyrobu, </w:t>
      </w:r>
      <w:r w:rsidRPr="002D391B">
        <w:rPr>
          <w:rFonts w:ascii="Tahoma" w:eastAsia="Times New Roman" w:hAnsi="Tahoma" w:cs="Tahoma"/>
          <w:lang w:eastAsia="pl-PL"/>
        </w:rPr>
        <w:t>aprobatach technicznych</w:t>
      </w:r>
      <w:r w:rsidR="002D391B" w:rsidRPr="002D391B">
        <w:rPr>
          <w:rFonts w:ascii="Tahoma" w:eastAsia="Times New Roman" w:hAnsi="Tahoma" w:cs="Tahoma"/>
          <w:lang w:eastAsia="pl-PL"/>
        </w:rPr>
        <w:t>/krajowych</w:t>
      </w:r>
      <w:r w:rsidR="002D391B">
        <w:rPr>
          <w:rFonts w:ascii="Tahoma" w:eastAsia="Times New Roman" w:hAnsi="Tahoma" w:cs="Tahoma"/>
          <w:lang w:eastAsia="pl-PL"/>
        </w:rPr>
        <w:t xml:space="preserve"> ocenach technicznych</w:t>
      </w:r>
      <w:r w:rsidR="009A4251">
        <w:rPr>
          <w:rFonts w:ascii="Tahoma" w:eastAsia="Times New Roman" w:hAnsi="Tahoma" w:cs="Tahoma"/>
          <w:lang w:eastAsia="pl-PL"/>
        </w:rPr>
        <w:t xml:space="preserve"> i podlegać akceptacji Inspektora nadzoru.</w:t>
      </w:r>
    </w:p>
    <w:p w14:paraId="52244033" w14:textId="77777777" w:rsidR="003E67A4" w:rsidRPr="004854B2" w:rsidRDefault="003E67A4" w:rsidP="00CA32CA">
      <w:pPr>
        <w:pStyle w:val="Akapitzlist"/>
        <w:keepNext/>
        <w:numPr>
          <w:ilvl w:val="1"/>
          <w:numId w:val="33"/>
        </w:numPr>
        <w:spacing w:after="0" w:afterAutospacing="0" w:line="276" w:lineRule="auto"/>
        <w:ind w:left="709" w:hanging="709"/>
        <w:outlineLvl w:val="0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b/>
          <w:sz w:val="22"/>
          <w:szCs w:val="22"/>
        </w:rPr>
        <w:t>Sprzęt</w:t>
      </w:r>
    </w:p>
    <w:p w14:paraId="53BFD73E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Ogólne wymagania dotyczące stosowania sprzętu podano w „Wymagania ogólne”.</w:t>
      </w:r>
    </w:p>
    <w:p w14:paraId="085FBE62" w14:textId="3EA592C4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lastRenderedPageBreak/>
        <w:t>Do wykonywania robót malarskich należy stosować szczotki o sztywnym włosiu lub druciane do</w:t>
      </w:r>
      <w:r w:rsidR="0028381A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czyszczenia podłoża, szpachle i pace metalowe lub z tworzyw sztucznych, pędzle i wałki, noże, obcinaki, szlifierki, mieszadła napędzane wiertarką elektryczną oraz pojemniki do przygotowania kompozycji składników farb, klejów i zapraw, agregaty malarskie ze sprężarkami, drabiny i rusztowania.</w:t>
      </w:r>
    </w:p>
    <w:p w14:paraId="5C1766C1" w14:textId="5336726A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Do wykonania robót elektrycznych: otwornice i bruzdownice, wiertarki, obcinaki kabli, kombinerki, śrubokręty, mierniki elektryczne</w:t>
      </w:r>
      <w:r w:rsidR="0028381A" w:rsidRPr="004854B2">
        <w:rPr>
          <w:rFonts w:ascii="Tahoma" w:eastAsia="Times New Roman" w:hAnsi="Tahoma" w:cs="Tahoma"/>
          <w:lang w:eastAsia="pl-PL"/>
        </w:rPr>
        <w:t>.</w:t>
      </w:r>
    </w:p>
    <w:p w14:paraId="429F4DF3" w14:textId="77777777" w:rsidR="003E67A4" w:rsidRPr="004854B2" w:rsidRDefault="003E67A4" w:rsidP="00CA32CA">
      <w:pPr>
        <w:pStyle w:val="Akapitzlist"/>
        <w:keepNext/>
        <w:numPr>
          <w:ilvl w:val="1"/>
          <w:numId w:val="33"/>
        </w:numPr>
        <w:spacing w:after="0" w:afterAutospacing="0" w:line="276" w:lineRule="auto"/>
        <w:ind w:left="709" w:hanging="709"/>
        <w:outlineLvl w:val="0"/>
        <w:rPr>
          <w:rFonts w:ascii="Tahoma" w:hAnsi="Tahoma" w:cs="Tahoma"/>
          <w:b/>
          <w:sz w:val="22"/>
          <w:szCs w:val="22"/>
        </w:rPr>
      </w:pPr>
      <w:r w:rsidRPr="004854B2">
        <w:rPr>
          <w:rFonts w:ascii="Tahoma" w:hAnsi="Tahoma" w:cs="Tahoma"/>
          <w:b/>
          <w:sz w:val="22"/>
          <w:szCs w:val="22"/>
        </w:rPr>
        <w:t>Transport</w:t>
      </w:r>
    </w:p>
    <w:p w14:paraId="747E4C19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Ogólne wymagania dotyczące transportu podano w ”Wymagania ogólne”.</w:t>
      </w:r>
    </w:p>
    <w:p w14:paraId="288ED638" w14:textId="3966892D" w:rsidR="00A77C97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Elementy mogą być przewożone dowolnym środkiem transportu, ale muszą być zabezpieczone przed uszkodzeniem, przesunięciem oraz utratą stateczności.</w:t>
      </w:r>
    </w:p>
    <w:p w14:paraId="17C2457C" w14:textId="410365DF" w:rsidR="003E67A4" w:rsidRDefault="003E67A4" w:rsidP="00EA11C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</w:rPr>
      </w:pPr>
      <w:r w:rsidRPr="00EA11CD">
        <w:rPr>
          <w:rFonts w:ascii="Tahoma" w:hAnsi="Tahoma" w:cs="Tahoma"/>
          <w:b/>
        </w:rPr>
        <w:t xml:space="preserve">Wykonanie robót </w:t>
      </w:r>
    </w:p>
    <w:p w14:paraId="1DDBFC88" w14:textId="7EC05616" w:rsidR="00C35302" w:rsidRDefault="00C35302" w:rsidP="00C35302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6.1 Roboty rozbiórkowe</w:t>
      </w:r>
    </w:p>
    <w:p w14:paraId="3321813B" w14:textId="20002892" w:rsidR="00C35302" w:rsidRPr="00C35302" w:rsidRDefault="00C35302" w:rsidP="001C0D0E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35302">
        <w:rPr>
          <w:rFonts w:ascii="Tahoma" w:hAnsi="Tahoma" w:cs="Tahoma"/>
          <w:sz w:val="22"/>
          <w:szCs w:val="22"/>
        </w:rPr>
        <w:t>Zakres rozbiórki i kolejność wykonywania prac należy wykonać zgodnie z wytycznymi podanymi w projekcie remontu schodów. Na rysunkach powinny być zaznaczone elementy przeznaczone do rozbiórki. Zależnie od warunków rozbiórkę wykonuje się ręcznie (używając młotów i kilofów) albo mechanicznie - używając młotów elektrycznych i pneumatycznych oraz pił tarczowych. Prace rozbiórkowe należy planować tak, by w maksymalnym stopniu odzyskać materiały nadające się do ponownego użycia. Te, które będą wykorzystane, trzeba posegregować i zabezpieczyć przed zniszczeniem. Gruz trzeba od razu usuwać</w:t>
      </w:r>
    </w:p>
    <w:p w14:paraId="3256CBD1" w14:textId="77777777" w:rsidR="00EE3F8A" w:rsidRPr="00EE3F8A" w:rsidRDefault="00EE3F8A" w:rsidP="00EE3F8A">
      <w:pPr>
        <w:pStyle w:val="Akapitzlist"/>
        <w:numPr>
          <w:ilvl w:val="0"/>
          <w:numId w:val="22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13A2A0A9" w14:textId="77777777" w:rsidR="00EE3F8A" w:rsidRPr="00EE3F8A" w:rsidRDefault="00EE3F8A" w:rsidP="00EE3F8A">
      <w:pPr>
        <w:pStyle w:val="Akapitzlist"/>
        <w:numPr>
          <w:ilvl w:val="0"/>
          <w:numId w:val="22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12F05BC6" w14:textId="29E8C623" w:rsidR="003E67A4" w:rsidRPr="00CA32CA" w:rsidRDefault="00CA32CA" w:rsidP="00CA32CA">
      <w:pPr>
        <w:spacing w:after="0"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</w:t>
      </w:r>
      <w:r w:rsidR="00C35302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 </w:t>
      </w:r>
      <w:r w:rsidR="003E67A4" w:rsidRPr="00CA32CA">
        <w:rPr>
          <w:rFonts w:ascii="Tahoma" w:hAnsi="Tahoma" w:cs="Tahoma"/>
          <w:b/>
        </w:rPr>
        <w:t>Przygotowanie podłoży</w:t>
      </w:r>
    </w:p>
    <w:p w14:paraId="29FD7779" w14:textId="219D3131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Wsze</w:t>
      </w:r>
      <w:r w:rsidR="00F0164B">
        <w:rPr>
          <w:rFonts w:ascii="Tahoma" w:eastAsia="Times New Roman" w:hAnsi="Tahoma" w:cs="Tahoma"/>
          <w:lang w:eastAsia="pl-PL"/>
        </w:rPr>
        <w:t>l</w:t>
      </w:r>
      <w:r w:rsidRPr="004854B2">
        <w:rPr>
          <w:rFonts w:ascii="Tahoma" w:eastAsia="Times New Roman" w:hAnsi="Tahoma" w:cs="Tahoma"/>
          <w:lang w:eastAsia="pl-PL"/>
        </w:rPr>
        <w:t xml:space="preserve">kie uszkodzenia </w:t>
      </w:r>
      <w:r w:rsidR="00EA11CD">
        <w:rPr>
          <w:rFonts w:ascii="Tahoma" w:eastAsia="Times New Roman" w:hAnsi="Tahoma" w:cs="Tahoma"/>
          <w:lang w:eastAsia="pl-PL"/>
        </w:rPr>
        <w:t xml:space="preserve">podłoży posadzek, </w:t>
      </w:r>
      <w:r w:rsidRPr="004854B2">
        <w:rPr>
          <w:rFonts w:ascii="Tahoma" w:eastAsia="Times New Roman" w:hAnsi="Tahoma" w:cs="Tahoma"/>
          <w:lang w:eastAsia="pl-PL"/>
        </w:rPr>
        <w:t>ścian, tynków powinny być usunięte przez wypełnienie odpowiednią zaprawą i</w:t>
      </w:r>
      <w:r w:rsidR="00F034C0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zatarte do równej powierzchni. Powierzchnia tynków powinna być pozbawiona zanieczyszczeń (np. kurzu, rdzy, tłuszczu, wykwitów solnych).</w:t>
      </w:r>
    </w:p>
    <w:p w14:paraId="6F33114C" w14:textId="0529266E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Wystające lub widoczne nieusuwalne elementy metalowe powinny być zabezpieczone antykorozyjnie.</w:t>
      </w:r>
      <w:r w:rsidR="00F0164B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Tynki pocienione powinny spełniać takie same wymagania jak tynki zwykłe.</w:t>
      </w:r>
    </w:p>
    <w:p w14:paraId="42B2D512" w14:textId="57B3E672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Podłoża z powinny mieć wilgotność nie większą niż 4% oraz powierzchnię dokładnie odkurzoną, bez plam tłuszczu, wykwitów, rdzy i innych zanieczyszczeń.</w:t>
      </w:r>
    </w:p>
    <w:p w14:paraId="61A4DE9E" w14:textId="77777777" w:rsidR="003E67A4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Elementy metalowe przed malowaniem powinny być oczyszczone ze zgorzeliny, rdzy, pozostałości zaprawy, gipsu oraz odkurzone i odtłuszczone. </w:t>
      </w:r>
    </w:p>
    <w:p w14:paraId="6C1587E7" w14:textId="4F012F6B" w:rsidR="00F0164B" w:rsidRPr="004854B2" w:rsidRDefault="00F0164B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F0164B">
        <w:rPr>
          <w:rFonts w:ascii="Tahoma" w:eastAsia="Times New Roman" w:hAnsi="Tahoma" w:cs="Tahoma"/>
          <w:lang w:eastAsia="pl-PL"/>
        </w:rPr>
        <w:t xml:space="preserve">Przygotowanie podłoża, reprofilacja spadku wstępnego płyty sceny i przejść komunikacyjnych. Płytę </w:t>
      </w:r>
      <w:r>
        <w:rPr>
          <w:rFonts w:ascii="Tahoma" w:eastAsia="Times New Roman" w:hAnsi="Tahoma" w:cs="Tahoma"/>
          <w:lang w:eastAsia="pl-PL"/>
        </w:rPr>
        <w:t xml:space="preserve">po wykonaniu rozbiórek </w:t>
      </w:r>
      <w:r w:rsidRPr="00F0164B">
        <w:rPr>
          <w:rFonts w:ascii="Tahoma" w:eastAsia="Times New Roman" w:hAnsi="Tahoma" w:cs="Tahoma"/>
          <w:lang w:eastAsia="pl-PL"/>
        </w:rPr>
        <w:t xml:space="preserve">oczyścić z brudu, kurzu, oraz innych elementów utrudniających przyczepność. W razie braku spadku w kierunku odpływów należy wykonać reprofilację płyty żelbetowej (1% spadku), poprzez nałożenie warstwy spadkowej z zaprawy cementowej modyfikowanej dodatkami. Zadaniem warstwy reprofilacyjnej nie jest wykonanie wyraźnych spadków, ale likwidacja lokalnych obniżeń płyty i odsunięcie zastoisk wody od muru. Wystarczy więc doprowadzenie do poziomu likwidując lokalne przegłębienia. b. gruntowanie płyty - gruntowanie górnej powierzchni płyty po </w:t>
      </w:r>
      <w:r w:rsidR="00D26B03" w:rsidRPr="00F0164B">
        <w:rPr>
          <w:rFonts w:ascii="Tahoma" w:eastAsia="Times New Roman" w:hAnsi="Tahoma" w:cs="Tahoma"/>
          <w:lang w:eastAsia="pl-PL"/>
        </w:rPr>
        <w:t>reprofilację</w:t>
      </w:r>
      <w:r w:rsidRPr="00F0164B">
        <w:rPr>
          <w:rFonts w:ascii="Tahoma" w:eastAsia="Times New Roman" w:hAnsi="Tahoma" w:cs="Tahoma"/>
          <w:lang w:eastAsia="pl-PL"/>
        </w:rPr>
        <w:t xml:space="preserve">. Hydrofobowa izolacja przeciwwodna płyty. Uszczelnienie połączeń ze ścianą - połączenie należy uszczelnić przy pomocy wyoblania z materiału lub taśm izolacyjnych. Na izolację układamy izolację cieplna – wykonać np. z płyt XPS o podwyższonych parametrach termicznych, gr. min. 5cm; grubość tej warstwy dostosować do </w:t>
      </w:r>
      <w:r w:rsidRPr="00F0164B">
        <w:rPr>
          <w:rFonts w:ascii="Tahoma" w:eastAsia="Times New Roman" w:hAnsi="Tahoma" w:cs="Tahoma"/>
          <w:lang w:eastAsia="pl-PL"/>
        </w:rPr>
        <w:lastRenderedPageBreak/>
        <w:t>ostatecznej wysokości przestrzeni pod płytami kamiennymi na etapie wykonawczym. Remont schodów wylewka spadkowa - Na izolacji należy wykonać wylewkę spadkową 2-3% - Wylewkę za zbroić włóknami kopolimerowymi. Nie stosujemy włókien polipropylenowych z uwagi na ich pracę ograniczającą się do plastycznej fazy wiązania zaprawy. Po związaniu włókna polipropylenowe nie odgrywają w betonie żadnej roli. Włókna kopolimerowe podnoszą wytrzymałość jastrychu na zginanie. Dodatkowo włókna kopolimerowe podnoszą sprężystość podkładu cementowego co daje korzyść w postaci braku pęknięć. Wylewk</w:t>
      </w:r>
      <w:r w:rsidR="00D26B03">
        <w:rPr>
          <w:rFonts w:ascii="Tahoma" w:eastAsia="Times New Roman" w:hAnsi="Tahoma" w:cs="Tahoma"/>
          <w:lang w:eastAsia="pl-PL"/>
        </w:rPr>
        <w:t>ę dy</w:t>
      </w:r>
      <w:r w:rsidRPr="00F0164B">
        <w:rPr>
          <w:rFonts w:ascii="Tahoma" w:eastAsia="Times New Roman" w:hAnsi="Tahoma" w:cs="Tahoma"/>
          <w:lang w:eastAsia="pl-PL"/>
        </w:rPr>
        <w:t xml:space="preserve">latujemy w polach co 3m x 3m do 4m x 4m. Dylatacje uszczelniamy taśmą. </w:t>
      </w:r>
      <w:r>
        <w:rPr>
          <w:rFonts w:ascii="Tahoma" w:eastAsia="Times New Roman" w:hAnsi="Tahoma" w:cs="Tahoma"/>
          <w:lang w:eastAsia="pl-PL"/>
        </w:rPr>
        <w:t>I</w:t>
      </w:r>
      <w:r w:rsidRPr="00F0164B">
        <w:rPr>
          <w:rFonts w:ascii="Tahoma" w:eastAsia="Times New Roman" w:hAnsi="Tahoma" w:cs="Tahoma"/>
          <w:lang w:eastAsia="pl-PL"/>
        </w:rPr>
        <w:t>zolacj</w:t>
      </w:r>
      <w:r>
        <w:rPr>
          <w:rFonts w:ascii="Tahoma" w:eastAsia="Times New Roman" w:hAnsi="Tahoma" w:cs="Tahoma"/>
          <w:lang w:eastAsia="pl-PL"/>
        </w:rPr>
        <w:t>ę</w:t>
      </w:r>
      <w:r w:rsidRPr="00F0164B">
        <w:rPr>
          <w:rFonts w:ascii="Tahoma" w:eastAsia="Times New Roman" w:hAnsi="Tahoma" w:cs="Tahoma"/>
          <w:lang w:eastAsia="pl-PL"/>
        </w:rPr>
        <w:t xml:space="preserve"> zasadnicz</w:t>
      </w:r>
      <w:r>
        <w:rPr>
          <w:rFonts w:ascii="Tahoma" w:eastAsia="Times New Roman" w:hAnsi="Tahoma" w:cs="Tahoma"/>
          <w:lang w:eastAsia="pl-PL"/>
        </w:rPr>
        <w:t>ą</w:t>
      </w:r>
      <w:r w:rsidRPr="00F0164B">
        <w:rPr>
          <w:rFonts w:ascii="Tahoma" w:eastAsia="Times New Roman" w:hAnsi="Tahoma" w:cs="Tahoma"/>
          <w:lang w:eastAsia="pl-PL"/>
        </w:rPr>
        <w:t xml:space="preserve"> przeciwwodn</w:t>
      </w:r>
      <w:r>
        <w:rPr>
          <w:rFonts w:ascii="Tahoma" w:eastAsia="Times New Roman" w:hAnsi="Tahoma" w:cs="Tahoma"/>
          <w:lang w:eastAsia="pl-PL"/>
        </w:rPr>
        <w:t>ą</w:t>
      </w:r>
      <w:r w:rsidRPr="00F0164B">
        <w:rPr>
          <w:rFonts w:ascii="Tahoma" w:eastAsia="Times New Roman" w:hAnsi="Tahoma" w:cs="Tahoma"/>
          <w:lang w:eastAsia="pl-PL"/>
        </w:rPr>
        <w:t xml:space="preserve"> - wykonać na wylewce spadkowej</w:t>
      </w:r>
      <w:r>
        <w:rPr>
          <w:rFonts w:ascii="Tahoma" w:eastAsia="Times New Roman" w:hAnsi="Tahoma" w:cs="Tahoma"/>
          <w:lang w:eastAsia="pl-PL"/>
        </w:rPr>
        <w:t>.</w:t>
      </w:r>
    </w:p>
    <w:p w14:paraId="1E3A284B" w14:textId="6AE029D1" w:rsidR="003E67A4" w:rsidRPr="003F2840" w:rsidRDefault="00CA32CA" w:rsidP="003E67A4">
      <w:pPr>
        <w:spacing w:after="0"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</w:t>
      </w:r>
      <w:r w:rsidR="00C35302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 </w:t>
      </w:r>
      <w:r w:rsidR="003E67A4" w:rsidRPr="00CA32CA">
        <w:rPr>
          <w:rFonts w:ascii="Tahoma" w:hAnsi="Tahoma" w:cs="Tahoma"/>
          <w:b/>
        </w:rPr>
        <w:t>Gruntowanie</w:t>
      </w:r>
      <w:r w:rsidR="003F2840">
        <w:rPr>
          <w:rFonts w:ascii="Tahoma" w:hAnsi="Tahoma" w:cs="Tahoma"/>
          <w:b/>
        </w:rPr>
        <w:t xml:space="preserve"> </w:t>
      </w:r>
    </w:p>
    <w:p w14:paraId="38288383" w14:textId="16E047F5" w:rsidR="003E67A4" w:rsidRDefault="003E67A4" w:rsidP="00CA32C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</w:rPr>
      </w:pPr>
      <w:r w:rsidRPr="00CA32CA">
        <w:rPr>
          <w:rFonts w:ascii="Tahoma" w:hAnsi="Tahoma" w:cs="Tahoma"/>
          <w:b/>
        </w:rPr>
        <w:t>Warunki prowadzenia robót</w:t>
      </w:r>
    </w:p>
    <w:p w14:paraId="09BB4647" w14:textId="7083CEB5" w:rsidR="00F0164B" w:rsidRPr="00F0164B" w:rsidRDefault="00243CD4" w:rsidP="001C0D0E">
      <w:pPr>
        <w:pStyle w:val="Akapitzlist"/>
        <w:numPr>
          <w:ilvl w:val="1"/>
          <w:numId w:val="24"/>
        </w:numPr>
        <w:spacing w:line="276" w:lineRule="auto"/>
        <w:ind w:left="425" w:hanging="68"/>
        <w:jc w:val="both"/>
        <w:rPr>
          <w:rFonts w:ascii="Tahoma" w:hAnsi="Tahoma" w:cs="Tahoma"/>
          <w:b/>
        </w:rPr>
      </w:pPr>
      <w:r w:rsidRPr="00F0164B">
        <w:rPr>
          <w:rFonts w:ascii="Tahoma" w:hAnsi="Tahoma" w:cs="Tahoma"/>
          <w:b/>
        </w:rPr>
        <w:t xml:space="preserve">Warunki prowadzenia robót posadzkarskich </w:t>
      </w:r>
    </w:p>
    <w:p w14:paraId="62340FCB" w14:textId="715074D3" w:rsidR="00243CD4" w:rsidRPr="003F2840" w:rsidRDefault="00F0164B" w:rsidP="003F2840">
      <w:pPr>
        <w:spacing w:after="0" w:line="276" w:lineRule="auto"/>
        <w:jc w:val="both"/>
        <w:rPr>
          <w:rFonts w:ascii="Tahoma" w:hAnsi="Tahoma" w:cs="Tahoma"/>
        </w:rPr>
      </w:pPr>
      <w:r w:rsidRPr="00F0164B">
        <w:rPr>
          <w:rFonts w:ascii="Tahoma" w:hAnsi="Tahoma" w:cs="Tahoma"/>
        </w:rPr>
        <w:t xml:space="preserve">płyty kamienne układać na kleju, spoinowane mieszaniną drobnego kruszywa kwarcowego z dodatkiem 2 do 5 % żywicy poliuretanowej.  W zakresie okładzin przeprowadzić próby hydrofobizacji i ją docelową  wykonać na całej powierzchni </w:t>
      </w:r>
    </w:p>
    <w:p w14:paraId="72806684" w14:textId="1268183D" w:rsidR="00243CD4" w:rsidRDefault="00243CD4" w:rsidP="00243CD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ahoma" w:hAnsi="Tahoma" w:cs="Tahoma"/>
          <w:b/>
          <w:sz w:val="22"/>
          <w:szCs w:val="22"/>
        </w:rPr>
      </w:pPr>
      <w:r w:rsidRPr="00CA32CA">
        <w:rPr>
          <w:rFonts w:ascii="Tahoma" w:hAnsi="Tahoma" w:cs="Tahoma"/>
          <w:b/>
        </w:rPr>
        <w:t>7.</w:t>
      </w:r>
      <w:r>
        <w:rPr>
          <w:rFonts w:ascii="Tahoma" w:hAnsi="Tahoma" w:cs="Tahoma"/>
          <w:b/>
        </w:rPr>
        <w:t xml:space="preserve">2 </w:t>
      </w:r>
      <w:r w:rsidRPr="00CA32CA">
        <w:rPr>
          <w:rFonts w:ascii="Tahoma" w:hAnsi="Tahoma" w:cs="Tahoma"/>
          <w:b/>
          <w:sz w:val="22"/>
          <w:szCs w:val="22"/>
        </w:rPr>
        <w:t xml:space="preserve">Warunki prowadzenia </w:t>
      </w:r>
      <w:r>
        <w:rPr>
          <w:rFonts w:ascii="Tahoma" w:hAnsi="Tahoma" w:cs="Tahoma"/>
          <w:b/>
          <w:sz w:val="22"/>
          <w:szCs w:val="22"/>
        </w:rPr>
        <w:t>tynkarskich</w:t>
      </w:r>
      <w:r w:rsidR="003C48F3">
        <w:rPr>
          <w:rFonts w:ascii="Tahoma" w:hAnsi="Tahoma" w:cs="Tahoma"/>
          <w:b/>
          <w:sz w:val="22"/>
          <w:szCs w:val="22"/>
        </w:rPr>
        <w:t xml:space="preserve"> cienkowarstwowych </w:t>
      </w:r>
    </w:p>
    <w:p w14:paraId="5162C5CF" w14:textId="2F74651C" w:rsidR="00F0164B" w:rsidRPr="003C48F3" w:rsidRDefault="003C48F3" w:rsidP="00243CD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ahoma" w:eastAsiaTheme="minorHAnsi" w:hAnsi="Tahoma" w:cs="Tahoma"/>
          <w:sz w:val="22"/>
          <w:szCs w:val="22"/>
          <w:lang w:eastAsia="en-US"/>
        </w:rPr>
      </w:pPr>
      <w:r w:rsidRPr="003C48F3">
        <w:rPr>
          <w:rFonts w:ascii="Tahoma" w:eastAsiaTheme="minorHAnsi" w:hAnsi="Tahoma" w:cs="Tahoma"/>
          <w:sz w:val="22"/>
          <w:szCs w:val="22"/>
          <w:lang w:eastAsia="en-US"/>
        </w:rPr>
        <w:t>Prace należy prowadzić w zakresie od +5°C do +25°C (dotyczy to temperatury powietrza, podłoża oraz materiału). Temperatury poniżej +5°C zaburzają proces wiązania spoiwa, co może prowadzić do uszkodzenia</w:t>
      </w:r>
      <w:r>
        <w:rPr>
          <w:rFonts w:ascii="Tahoma" w:eastAsiaTheme="minorHAnsi" w:hAnsi="Tahoma" w:cs="Tahoma"/>
          <w:sz w:val="22"/>
          <w:szCs w:val="22"/>
          <w:lang w:eastAsia="en-US"/>
        </w:rPr>
        <w:t>.</w:t>
      </w:r>
      <w:r w:rsidRPr="003C48F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3C48F3">
        <w:rPr>
          <w:rFonts w:ascii="Tahoma" w:eastAsiaTheme="minorHAnsi" w:hAnsi="Tahoma" w:cs="Tahoma"/>
          <w:sz w:val="22"/>
          <w:szCs w:val="22"/>
          <w:lang w:eastAsia="en-US"/>
        </w:rPr>
        <w:t>Optymalna wilgotność powinna wynosić poniżej 80%.</w:t>
      </w:r>
      <w:r>
        <w:rPr>
          <w:rFonts w:ascii="Tahoma" w:eastAsiaTheme="minorHAnsi" w:hAnsi="Tahoma" w:cs="Tahoma"/>
          <w:sz w:val="22"/>
          <w:szCs w:val="22"/>
          <w:lang w:eastAsia="en-US"/>
        </w:rPr>
        <w:t xml:space="preserve"> </w:t>
      </w:r>
      <w:r w:rsidRPr="003C48F3">
        <w:rPr>
          <w:rFonts w:ascii="Tahoma" w:eastAsiaTheme="minorHAnsi" w:hAnsi="Tahoma" w:cs="Tahoma"/>
          <w:sz w:val="22"/>
          <w:szCs w:val="22"/>
          <w:lang w:eastAsia="en-US"/>
        </w:rPr>
        <w:t>Świeżo nałożony tynk należy chronić przed bezpośrednim nasłonecznieniem, silnym wiatrem (ryzyko zbyt szybkiego wysychania i pękania) oraz opadami deszczu. W tym celu stosuje się siatki osłonowe na rusztowaniach.</w:t>
      </w:r>
    </w:p>
    <w:p w14:paraId="66F4CEF3" w14:textId="77777777" w:rsidR="00EE3F8A" w:rsidRPr="00EE3F8A" w:rsidRDefault="00EE3F8A" w:rsidP="00EE3F8A">
      <w:pPr>
        <w:pStyle w:val="Akapitzlist"/>
        <w:numPr>
          <w:ilvl w:val="0"/>
          <w:numId w:val="24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10BC7E2D" w14:textId="77777777" w:rsidR="00EE3F8A" w:rsidRPr="00EE3F8A" w:rsidRDefault="00EE3F8A" w:rsidP="00EE3F8A">
      <w:pPr>
        <w:pStyle w:val="Akapitzlist"/>
        <w:numPr>
          <w:ilvl w:val="0"/>
          <w:numId w:val="24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61C34AFE" w14:textId="7C0FAC2A" w:rsidR="00F034C0" w:rsidRDefault="00CA32CA" w:rsidP="00CA32CA">
      <w:pPr>
        <w:pStyle w:val="Akapitzlist"/>
        <w:spacing w:after="0" w:afterAutospacing="0" w:line="276" w:lineRule="auto"/>
        <w:ind w:left="360"/>
        <w:jc w:val="both"/>
        <w:rPr>
          <w:rFonts w:ascii="Tahoma" w:hAnsi="Tahoma" w:cs="Tahoma"/>
          <w:b/>
          <w:sz w:val="22"/>
          <w:szCs w:val="22"/>
        </w:rPr>
      </w:pPr>
      <w:r w:rsidRPr="00CA32CA">
        <w:rPr>
          <w:rFonts w:ascii="Tahoma" w:hAnsi="Tahoma" w:cs="Tahoma"/>
          <w:b/>
        </w:rPr>
        <w:t>7.</w:t>
      </w:r>
      <w:r w:rsidR="00243CD4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 </w:t>
      </w:r>
      <w:r w:rsidR="003E67A4" w:rsidRPr="00CA32CA">
        <w:rPr>
          <w:rFonts w:ascii="Tahoma" w:hAnsi="Tahoma" w:cs="Tahoma"/>
          <w:b/>
          <w:sz w:val="22"/>
          <w:szCs w:val="22"/>
        </w:rPr>
        <w:t>Warunki prowadzenia robót malarskich:</w:t>
      </w:r>
    </w:p>
    <w:p w14:paraId="1B853F6D" w14:textId="77777777" w:rsidR="00243CD4" w:rsidRPr="00243CD4" w:rsidRDefault="00243CD4" w:rsidP="00243CD4">
      <w:pPr>
        <w:spacing w:after="0" w:line="276" w:lineRule="auto"/>
        <w:jc w:val="both"/>
        <w:rPr>
          <w:rFonts w:ascii="Tahoma" w:hAnsi="Tahoma" w:cs="Tahoma"/>
          <w:b/>
        </w:rPr>
      </w:pPr>
    </w:p>
    <w:p w14:paraId="2223C083" w14:textId="77777777" w:rsidR="00F034C0" w:rsidRPr="004854B2" w:rsidRDefault="00F034C0" w:rsidP="00F034C0">
      <w:pPr>
        <w:pStyle w:val="Akapitzlist"/>
        <w:numPr>
          <w:ilvl w:val="0"/>
          <w:numId w:val="25"/>
        </w:numPr>
        <w:spacing w:before="0" w:beforeAutospacing="0" w:line="276" w:lineRule="auto"/>
        <w:ind w:left="851" w:hanging="142"/>
        <w:jc w:val="both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sz w:val="22"/>
          <w:szCs w:val="22"/>
        </w:rPr>
        <w:t>roboty malarskie farbami, emaliami lub lakierami rozpuszczalnikowymi należy prowadzić z daleka od otwartych źródeł ognia, narzędzi oraz silników powodujących iskrzenie i  mogących być źródłem pożaru;</w:t>
      </w:r>
    </w:p>
    <w:p w14:paraId="46E8B7A7" w14:textId="77777777" w:rsidR="00F034C0" w:rsidRPr="004854B2" w:rsidRDefault="00F034C0" w:rsidP="00F034C0">
      <w:pPr>
        <w:pStyle w:val="Akapitzlist"/>
        <w:numPr>
          <w:ilvl w:val="0"/>
          <w:numId w:val="25"/>
        </w:numPr>
        <w:spacing w:before="0" w:beforeAutospacing="0" w:line="276" w:lineRule="auto"/>
        <w:ind w:left="851" w:hanging="142"/>
        <w:jc w:val="both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sz w:val="22"/>
          <w:szCs w:val="22"/>
        </w:rPr>
        <w:t>elementy, które w czasie robót malarskich mogą ulec uszkodzeniu lub zanieczyszczeniu, należy zabezpieczyć i osłonić przez zabrudzeniem farbami;</w:t>
      </w:r>
    </w:p>
    <w:p w14:paraId="40050739" w14:textId="72FC5AEE" w:rsidR="00243CD4" w:rsidRDefault="00F034C0" w:rsidP="00243CD4">
      <w:pPr>
        <w:pStyle w:val="Akapitzlist"/>
        <w:numPr>
          <w:ilvl w:val="0"/>
          <w:numId w:val="25"/>
        </w:numPr>
        <w:spacing w:before="0" w:beforeAutospacing="0" w:line="276" w:lineRule="auto"/>
        <w:ind w:left="851" w:hanging="142"/>
        <w:jc w:val="both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sz w:val="22"/>
          <w:szCs w:val="22"/>
        </w:rPr>
        <w:t xml:space="preserve">prace malarskie należy prowadzić zgodnie z instrukcją producenta farb. </w:t>
      </w:r>
    </w:p>
    <w:p w14:paraId="05B08CA0" w14:textId="111F6DA2" w:rsidR="00DC4CAE" w:rsidRDefault="00DC4CAE" w:rsidP="00DC4CAE">
      <w:pPr>
        <w:spacing w:after="0" w:line="276" w:lineRule="auto"/>
        <w:jc w:val="both"/>
        <w:rPr>
          <w:rFonts w:ascii="Tahoma" w:hAnsi="Tahoma" w:cs="Tahoma"/>
          <w:b/>
        </w:rPr>
      </w:pPr>
      <w:r w:rsidRPr="00DC4CAE">
        <w:rPr>
          <w:rFonts w:ascii="Tahoma" w:hAnsi="Tahoma" w:cs="Tahoma"/>
          <w:b/>
        </w:rPr>
        <w:t xml:space="preserve">7.4 </w:t>
      </w:r>
      <w:r w:rsidR="00F9525A">
        <w:rPr>
          <w:rFonts w:ascii="Tahoma" w:hAnsi="Tahoma" w:cs="Tahoma"/>
          <w:b/>
        </w:rPr>
        <w:t>Warunki prowadzenia robót pokrycia zadaszenia  z płyt poliwęglanowych, montażu rynien i rur spustowych oraz obróbek blacharskich</w:t>
      </w:r>
    </w:p>
    <w:p w14:paraId="690F5428" w14:textId="77777777" w:rsidR="00F9525A" w:rsidRPr="00DC4CAE" w:rsidRDefault="00F9525A" w:rsidP="00F9525A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DC4CAE">
        <w:rPr>
          <w:rFonts w:ascii="Tahoma" w:eastAsia="Times New Roman" w:hAnsi="Tahoma" w:cs="Tahoma"/>
          <w:lang w:eastAsia="pl-PL"/>
        </w:rPr>
        <w:t>Należy stosować się do następujących zaleceń:</w:t>
      </w:r>
    </w:p>
    <w:p w14:paraId="0C1C75ED" w14:textId="6B29FF10" w:rsidR="00F9525A" w:rsidRPr="00DC4CAE" w:rsidRDefault="00F9525A" w:rsidP="00F9525A">
      <w:pPr>
        <w:numPr>
          <w:ilvl w:val="0"/>
          <w:numId w:val="37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DC4CAE">
        <w:rPr>
          <w:rFonts w:ascii="Tahoma" w:eastAsia="Times New Roman" w:hAnsi="Tahoma" w:cs="Tahoma"/>
          <w:lang w:eastAsia="pl-PL"/>
        </w:rPr>
        <w:t xml:space="preserve">roboty  </w:t>
      </w:r>
      <w:r>
        <w:rPr>
          <w:rFonts w:ascii="Tahoma" w:eastAsia="Times New Roman" w:hAnsi="Tahoma" w:cs="Tahoma"/>
          <w:lang w:eastAsia="pl-PL"/>
        </w:rPr>
        <w:t xml:space="preserve">dekarskie, montaż pokrycia dachów, zadaszeń z poliwęglanów, blach oraz obróbek </w:t>
      </w:r>
      <w:r w:rsidR="00CF30FA">
        <w:rPr>
          <w:rFonts w:ascii="Tahoma" w:eastAsia="Times New Roman" w:hAnsi="Tahoma" w:cs="Tahoma"/>
          <w:lang w:eastAsia="pl-PL"/>
        </w:rPr>
        <w:t>blacharskich</w:t>
      </w:r>
      <w:r w:rsidRPr="00DC4CAE">
        <w:rPr>
          <w:rFonts w:ascii="Tahoma" w:eastAsia="Times New Roman" w:hAnsi="Tahoma" w:cs="Tahoma"/>
          <w:lang w:eastAsia="pl-PL"/>
        </w:rPr>
        <w:t xml:space="preserve">  z  blachy  ocynkowanej  mogą  być  wykonywane  o  każdej  porze  roku,  lecz  w temperaturze nie niższej od 5°C,</w:t>
      </w:r>
    </w:p>
    <w:p w14:paraId="3AE4AE16" w14:textId="7091DBBC" w:rsidR="00F9525A" w:rsidRPr="00DC4CAE" w:rsidRDefault="00CF30FA" w:rsidP="00F9525A">
      <w:pPr>
        <w:numPr>
          <w:ilvl w:val="0"/>
          <w:numId w:val="37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pokryć z poliwęglanów, tworzyw oraz </w:t>
      </w:r>
      <w:r w:rsidR="00F9525A" w:rsidRPr="00DC4CAE">
        <w:rPr>
          <w:rFonts w:ascii="Tahoma" w:eastAsia="Times New Roman" w:hAnsi="Tahoma" w:cs="Tahoma"/>
          <w:lang w:eastAsia="pl-PL"/>
        </w:rPr>
        <w:t>blachy  nie  należy  układać  bezpośrednio  na  podłożach  z  betonu,  tynku  cementowego  lub cementowo-wapiennego, z gładzi cementowej oraz na podłożu zawierającym związki siarki. Podłoża te należy najpierw zagruntować roztworem asfaltowym i  położyć na nich papę asfaltową.  Wymaganie to dotyczy szczególnie miejsc wykonywania obróbek blacharskich,</w:t>
      </w:r>
    </w:p>
    <w:p w14:paraId="71F7432D" w14:textId="1C38D9ED" w:rsidR="00F9525A" w:rsidRDefault="00F9525A" w:rsidP="00F9525A">
      <w:pPr>
        <w:numPr>
          <w:ilvl w:val="0"/>
          <w:numId w:val="37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DC4CAE">
        <w:rPr>
          <w:rFonts w:ascii="Tahoma" w:eastAsia="Times New Roman" w:hAnsi="Tahoma" w:cs="Tahoma"/>
          <w:lang w:eastAsia="pl-PL"/>
        </w:rPr>
        <w:lastRenderedPageBreak/>
        <w:t xml:space="preserve">wszystkie wygięcia blach </w:t>
      </w:r>
      <w:r w:rsidR="00CF30FA">
        <w:rPr>
          <w:rFonts w:ascii="Tahoma" w:eastAsia="Times New Roman" w:hAnsi="Tahoma" w:cs="Tahoma"/>
          <w:lang w:eastAsia="pl-PL"/>
        </w:rPr>
        <w:t xml:space="preserve">obróbek: koszy, pasów pod- i nadrynnowych, okapników  </w:t>
      </w:r>
      <w:r w:rsidRPr="00DC4CAE">
        <w:rPr>
          <w:rFonts w:ascii="Tahoma" w:eastAsia="Times New Roman" w:hAnsi="Tahoma" w:cs="Tahoma"/>
          <w:lang w:eastAsia="pl-PL"/>
        </w:rPr>
        <w:t>powinny być wykonane w taki sposób, aby nie nastąpiło pęknięcie blachy lub odpryśnięcie powłoki zabezpieczającej blachę.</w:t>
      </w:r>
    </w:p>
    <w:p w14:paraId="7EDE9DCD" w14:textId="0AC28532" w:rsidR="003D1F32" w:rsidRPr="003D1F32" w:rsidRDefault="003D1F32" w:rsidP="003D1F32">
      <w:pPr>
        <w:pStyle w:val="Akapitzlist"/>
        <w:numPr>
          <w:ilvl w:val="0"/>
          <w:numId w:val="37"/>
        </w:numPr>
        <w:spacing w:after="0"/>
        <w:jc w:val="both"/>
        <w:rPr>
          <w:rFonts w:ascii="Tahoma" w:hAnsi="Tahoma" w:cs="Tahoma"/>
          <w:sz w:val="22"/>
          <w:szCs w:val="22"/>
        </w:rPr>
      </w:pPr>
      <w:r w:rsidRPr="003D1F32">
        <w:rPr>
          <w:rFonts w:ascii="Tahoma" w:hAnsi="Tahoma" w:cs="Tahoma"/>
          <w:sz w:val="22"/>
          <w:szCs w:val="22"/>
        </w:rPr>
        <w:t xml:space="preserve">przy wykonywaniu pokrycia dachu i obróbek blacharskich należy pamiętać </w:t>
      </w:r>
      <w:r w:rsidRPr="003D1F32">
        <w:rPr>
          <w:rFonts w:ascii="Tahoma" w:hAnsi="Tahoma" w:cs="Tahoma"/>
          <w:sz w:val="22"/>
          <w:szCs w:val="22"/>
        </w:rPr>
        <w:br/>
        <w:t xml:space="preserve">o konieczności zachowania dylatacji. Dylatacje konstrukcyjne powinny być zabezpieczone w sposób umożliwiający przeniesienie ruchów poziomych </w:t>
      </w:r>
      <w:r w:rsidRPr="003D1F32">
        <w:rPr>
          <w:rFonts w:ascii="Tahoma" w:hAnsi="Tahoma" w:cs="Tahoma"/>
          <w:sz w:val="22"/>
          <w:szCs w:val="22"/>
        </w:rPr>
        <w:br/>
        <w:t>i pionowych dachu w taki sposób, aby następował szybki odpływ wody z obszaru dylatacji.</w:t>
      </w:r>
    </w:p>
    <w:p w14:paraId="2F574207" w14:textId="5A791883" w:rsidR="00DC4CAE" w:rsidRDefault="003D1F32" w:rsidP="003D1F32">
      <w:pPr>
        <w:numPr>
          <w:ilvl w:val="0"/>
          <w:numId w:val="37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należy s</w:t>
      </w:r>
      <w:r w:rsidRPr="00616233">
        <w:rPr>
          <w:rFonts w:ascii="Tahoma" w:eastAsia="Times New Roman" w:hAnsi="Tahoma" w:cs="Tahoma"/>
          <w:lang w:eastAsia="pl-PL"/>
        </w:rPr>
        <w:t>prawdzić jakość dostarczonych materiałów do wbudowania. Wszelkie roboty należy wykonywać zgodnie z kolejnością technologiczną, normami, instrukcjami producentów oraz harmonogramem robót</w:t>
      </w:r>
      <w:r>
        <w:rPr>
          <w:rFonts w:ascii="Tahoma" w:eastAsia="Times New Roman" w:hAnsi="Tahoma" w:cs="Tahoma"/>
          <w:lang w:eastAsia="pl-PL"/>
        </w:rPr>
        <w:t>.</w:t>
      </w:r>
    </w:p>
    <w:p w14:paraId="4742FEE9" w14:textId="77777777" w:rsidR="003D1F32" w:rsidRPr="003D1F32" w:rsidRDefault="003D1F32" w:rsidP="003D1F32">
      <w:pPr>
        <w:spacing w:after="0" w:line="240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7C4FDF6B" w14:textId="6C052C0E" w:rsidR="003F2840" w:rsidRPr="00CA32CA" w:rsidRDefault="00CA32CA" w:rsidP="00CA32CA">
      <w:pPr>
        <w:spacing w:after="0"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8</w:t>
      </w:r>
      <w:r w:rsidRPr="00CA32CA">
        <w:rPr>
          <w:rFonts w:ascii="Tahoma" w:hAnsi="Tahoma" w:cs="Tahoma"/>
          <w:b/>
        </w:rPr>
        <w:t xml:space="preserve">   </w:t>
      </w:r>
      <w:r w:rsidR="003E67A4" w:rsidRPr="00CA32CA">
        <w:rPr>
          <w:rFonts w:ascii="Tahoma" w:hAnsi="Tahoma" w:cs="Tahoma"/>
          <w:b/>
        </w:rPr>
        <w:t>Kontrola jakości robót</w:t>
      </w:r>
    </w:p>
    <w:p w14:paraId="55C2D546" w14:textId="6CC8CC0D" w:rsidR="00EA11CD" w:rsidRPr="003F2840" w:rsidRDefault="003E67A4" w:rsidP="003F2840">
      <w:pPr>
        <w:spacing w:after="0" w:line="276" w:lineRule="auto"/>
        <w:ind w:left="86" w:firstLine="708"/>
        <w:jc w:val="both"/>
        <w:rPr>
          <w:rFonts w:ascii="Tahoma" w:eastAsia="Times New Roman" w:hAnsi="Tahoma" w:cs="Tahoma"/>
          <w:lang w:eastAsia="pl-PL"/>
        </w:rPr>
      </w:pPr>
      <w:r w:rsidRPr="004227D9">
        <w:rPr>
          <w:rFonts w:ascii="Tahoma" w:eastAsia="Times New Roman" w:hAnsi="Tahoma" w:cs="Tahoma"/>
          <w:lang w:eastAsia="pl-PL"/>
        </w:rPr>
        <w:t>Ogólne wymagania dotyczące kontroli jakości robót podano w „Wymagania ogólne".</w:t>
      </w:r>
    </w:p>
    <w:p w14:paraId="581CB524" w14:textId="50325AA4" w:rsidR="003E67A4" w:rsidRPr="00CA32CA" w:rsidRDefault="00CA32CA" w:rsidP="003E67A4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 w:rsidR="00745905" w:rsidRPr="00CA32CA">
        <w:rPr>
          <w:rFonts w:ascii="Tahoma" w:hAnsi="Tahoma" w:cs="Tahoma"/>
          <w:b/>
        </w:rPr>
        <w:t>Badania</w:t>
      </w:r>
    </w:p>
    <w:p w14:paraId="28DB0FE4" w14:textId="77777777" w:rsidR="00EE3F8A" w:rsidRPr="00EE3F8A" w:rsidRDefault="00EE3F8A" w:rsidP="00EE3F8A">
      <w:pPr>
        <w:pStyle w:val="Akapitzlist"/>
        <w:keepNext/>
        <w:numPr>
          <w:ilvl w:val="0"/>
          <w:numId w:val="26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726F291D" w14:textId="77777777" w:rsidR="00EE3F8A" w:rsidRPr="00EE3F8A" w:rsidRDefault="00EE3F8A" w:rsidP="00EE3F8A">
      <w:pPr>
        <w:pStyle w:val="Akapitzlist"/>
        <w:keepNext/>
        <w:numPr>
          <w:ilvl w:val="0"/>
          <w:numId w:val="26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605E0C0E" w14:textId="3145AA20" w:rsidR="003E67A4" w:rsidRPr="00CA32CA" w:rsidRDefault="003E67A4" w:rsidP="001C0D0E">
      <w:pPr>
        <w:pStyle w:val="Akapitzlist"/>
        <w:keepNext/>
        <w:numPr>
          <w:ilvl w:val="1"/>
          <w:numId w:val="24"/>
        </w:numPr>
        <w:ind w:hanging="720"/>
        <w:jc w:val="both"/>
        <w:outlineLvl w:val="1"/>
        <w:rPr>
          <w:rFonts w:ascii="Tahoma" w:hAnsi="Tahoma" w:cs="Tahoma"/>
          <w:bCs/>
          <w:iCs/>
        </w:rPr>
      </w:pPr>
      <w:r w:rsidRPr="00CA32CA">
        <w:rPr>
          <w:rFonts w:ascii="Tahoma" w:hAnsi="Tahoma" w:cs="Tahoma"/>
          <w:b/>
          <w:bCs/>
          <w:iCs/>
        </w:rPr>
        <w:t>Badania przy odbiorze</w:t>
      </w:r>
    </w:p>
    <w:p w14:paraId="3576FDAD" w14:textId="761D704E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Badania w czasie odbioru robót przeprowadza się celem oceny czy spełnione zostały wszystkie wymagania dotyczące wykonanych robót malarskich, w szczególności w zakresie zgodności </w:t>
      </w:r>
      <w:r w:rsidR="00D26B03">
        <w:rPr>
          <w:rFonts w:ascii="Tahoma" w:eastAsia="Times New Roman" w:hAnsi="Tahoma" w:cs="Tahoma"/>
          <w:lang w:eastAsia="pl-PL"/>
        </w:rPr>
        <w:br/>
      </w:r>
      <w:r w:rsidRPr="00792BA2">
        <w:rPr>
          <w:rFonts w:ascii="Tahoma" w:eastAsia="Times New Roman" w:hAnsi="Tahoma" w:cs="Tahoma"/>
          <w:lang w:eastAsia="pl-PL"/>
        </w:rPr>
        <w:t>z</w:t>
      </w:r>
      <w:r w:rsidR="00745905" w:rsidRPr="00792BA2">
        <w:rPr>
          <w:rFonts w:ascii="Tahoma" w:eastAsia="Times New Roman" w:hAnsi="Tahoma" w:cs="Tahoma"/>
          <w:lang w:eastAsia="pl-PL"/>
        </w:rPr>
        <w:t xml:space="preserve"> </w:t>
      </w:r>
      <w:r w:rsidR="00582471">
        <w:rPr>
          <w:rFonts w:ascii="Tahoma" w:eastAsia="Times New Roman" w:hAnsi="Tahoma" w:cs="Tahoma"/>
          <w:lang w:eastAsia="pl-PL"/>
        </w:rPr>
        <w:t>wiedzą</w:t>
      </w:r>
      <w:r w:rsidR="00582471" w:rsidRPr="00792BA2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techniczną, specyfikacją techniczną, jakości zastosowanych materiałów i wyrobów, prawidłowości przygotowania podłoży, jakości powłok malarskich</w:t>
      </w:r>
      <w:r w:rsidR="00582471">
        <w:rPr>
          <w:rFonts w:ascii="Tahoma" w:eastAsia="Times New Roman" w:hAnsi="Tahoma" w:cs="Tahoma"/>
          <w:lang w:eastAsia="pl-PL"/>
        </w:rPr>
        <w:t>.</w:t>
      </w:r>
    </w:p>
    <w:p w14:paraId="4BB21455" w14:textId="361B71A3" w:rsidR="003E67A4" w:rsidRPr="00CA32CA" w:rsidRDefault="003E67A4" w:rsidP="00CA32CA">
      <w:pPr>
        <w:pStyle w:val="Akapitzlist"/>
        <w:numPr>
          <w:ilvl w:val="1"/>
          <w:numId w:val="24"/>
        </w:numPr>
        <w:spacing w:after="0" w:line="276" w:lineRule="auto"/>
        <w:ind w:left="0" w:firstLine="0"/>
        <w:jc w:val="both"/>
        <w:rPr>
          <w:rFonts w:ascii="Tahoma" w:hAnsi="Tahoma" w:cs="Tahoma"/>
          <w:b/>
        </w:rPr>
      </w:pPr>
      <w:r w:rsidRPr="00CA32CA">
        <w:rPr>
          <w:rFonts w:ascii="Tahoma" w:hAnsi="Tahoma" w:cs="Tahoma"/>
          <w:b/>
        </w:rPr>
        <w:t>Odbiór robót</w:t>
      </w:r>
    </w:p>
    <w:p w14:paraId="5DE20423" w14:textId="77777777" w:rsidR="00EE3F8A" w:rsidRPr="00EE3F8A" w:rsidRDefault="00EE3F8A" w:rsidP="00EE3F8A">
      <w:pPr>
        <w:pStyle w:val="Akapitzlist"/>
        <w:keepNext/>
        <w:numPr>
          <w:ilvl w:val="0"/>
          <w:numId w:val="27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2FDBF331" w14:textId="77777777" w:rsidR="00EE3F8A" w:rsidRPr="00EE3F8A" w:rsidRDefault="00EE3F8A" w:rsidP="00EE3F8A">
      <w:pPr>
        <w:pStyle w:val="Akapitzlist"/>
        <w:keepNext/>
        <w:numPr>
          <w:ilvl w:val="0"/>
          <w:numId w:val="27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09C2CC69" w14:textId="07578F2B" w:rsidR="003E67A4" w:rsidRPr="00CA32CA" w:rsidRDefault="00CA32CA" w:rsidP="00CA32CA">
      <w:pPr>
        <w:keepNext/>
        <w:spacing w:after="0" w:line="276" w:lineRule="auto"/>
        <w:ind w:left="851" w:hanging="851"/>
        <w:jc w:val="both"/>
        <w:outlineLvl w:val="1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iCs/>
        </w:rPr>
        <w:t xml:space="preserve">10.1 </w:t>
      </w:r>
      <w:r w:rsidR="003E67A4" w:rsidRPr="00CA32CA">
        <w:rPr>
          <w:rFonts w:ascii="Tahoma" w:hAnsi="Tahoma" w:cs="Tahoma"/>
          <w:b/>
          <w:bCs/>
          <w:iCs/>
        </w:rPr>
        <w:t>Odbiór</w:t>
      </w:r>
      <w:r w:rsidR="003E67A4" w:rsidRPr="00CA32CA">
        <w:rPr>
          <w:rFonts w:ascii="Tahoma" w:hAnsi="Tahoma" w:cs="Tahoma"/>
          <w:b/>
        </w:rPr>
        <w:t xml:space="preserve"> powłok</w:t>
      </w:r>
      <w:r w:rsidR="00EA11CD" w:rsidRPr="00CA32CA">
        <w:rPr>
          <w:rFonts w:ascii="Tahoma" w:hAnsi="Tahoma" w:cs="Tahoma"/>
          <w:b/>
        </w:rPr>
        <w:t xml:space="preserve"> tynkarskich</w:t>
      </w:r>
      <w:r w:rsidR="00CF30FA">
        <w:rPr>
          <w:rFonts w:ascii="Tahoma" w:hAnsi="Tahoma" w:cs="Tahoma"/>
          <w:b/>
        </w:rPr>
        <w:t>, malarskich</w:t>
      </w:r>
    </w:p>
    <w:p w14:paraId="11288F38" w14:textId="77777777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W toku odbioru należy zapoznać się przedłożonymi dokumentami, dokonać oceny wizualnej.</w:t>
      </w:r>
    </w:p>
    <w:p w14:paraId="5C0B1E39" w14:textId="3904C83D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Roboty </w:t>
      </w:r>
      <w:r w:rsidR="00EA11CD">
        <w:rPr>
          <w:rFonts w:ascii="Tahoma" w:eastAsia="Times New Roman" w:hAnsi="Tahoma" w:cs="Tahoma"/>
          <w:lang w:eastAsia="pl-PL"/>
        </w:rPr>
        <w:t>tynkarskie</w:t>
      </w:r>
      <w:r w:rsidRPr="00792BA2">
        <w:rPr>
          <w:rFonts w:ascii="Tahoma" w:eastAsia="Times New Roman" w:hAnsi="Tahoma" w:cs="Tahoma"/>
          <w:lang w:eastAsia="pl-PL"/>
        </w:rPr>
        <w:t xml:space="preserve"> powinny być odebrane, jeżeli wszystkie wyniki badań są pozytywne, a dostarczone przez </w:t>
      </w:r>
      <w:r w:rsidR="008B4CFD" w:rsidRPr="00792BA2">
        <w:rPr>
          <w:rFonts w:ascii="Tahoma" w:eastAsia="Times New Roman" w:hAnsi="Tahoma" w:cs="Tahoma"/>
          <w:lang w:eastAsia="pl-PL"/>
        </w:rPr>
        <w:t>W</w:t>
      </w:r>
      <w:r w:rsidRPr="00792BA2">
        <w:rPr>
          <w:rFonts w:ascii="Tahoma" w:eastAsia="Times New Roman" w:hAnsi="Tahoma" w:cs="Tahoma"/>
          <w:lang w:eastAsia="pl-PL"/>
        </w:rPr>
        <w:t>ykonawcę dokumenty są kompletne i prawidłowe pod względem merytorycznym.</w:t>
      </w:r>
    </w:p>
    <w:p w14:paraId="31936A77" w14:textId="3B6F5DC5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Jeżeli chociażby jeden wynik badań </w:t>
      </w:r>
      <w:r w:rsidR="00792BA2" w:rsidRPr="00792BA2">
        <w:rPr>
          <w:rFonts w:ascii="Tahoma" w:eastAsia="Times New Roman" w:hAnsi="Tahoma" w:cs="Tahoma"/>
          <w:lang w:eastAsia="pl-PL"/>
        </w:rPr>
        <w:t>b</w:t>
      </w:r>
      <w:r w:rsidR="00792BA2">
        <w:rPr>
          <w:rFonts w:ascii="Tahoma" w:eastAsia="Times New Roman" w:hAnsi="Tahoma" w:cs="Tahoma"/>
          <w:lang w:eastAsia="pl-PL"/>
        </w:rPr>
        <w:t xml:space="preserve">ędzie </w:t>
      </w:r>
      <w:r w:rsidRPr="00792BA2">
        <w:rPr>
          <w:rFonts w:ascii="Tahoma" w:eastAsia="Times New Roman" w:hAnsi="Tahoma" w:cs="Tahoma"/>
          <w:lang w:eastAsia="pl-PL"/>
        </w:rPr>
        <w:t>negatywny</w:t>
      </w:r>
      <w:r w:rsidR="00792BA2">
        <w:rPr>
          <w:rFonts w:ascii="Tahoma" w:eastAsia="Times New Roman" w:hAnsi="Tahoma" w:cs="Tahoma"/>
          <w:lang w:eastAsia="pl-PL"/>
        </w:rPr>
        <w:t>,</w:t>
      </w:r>
      <w:r w:rsidRPr="00792BA2">
        <w:rPr>
          <w:rFonts w:ascii="Tahoma" w:eastAsia="Times New Roman" w:hAnsi="Tahoma" w:cs="Tahoma"/>
          <w:lang w:eastAsia="pl-PL"/>
        </w:rPr>
        <w:t xml:space="preserve"> odbierana powłoka (malarsk</w:t>
      </w:r>
      <w:r w:rsidR="00582471">
        <w:rPr>
          <w:rFonts w:ascii="Tahoma" w:eastAsia="Times New Roman" w:hAnsi="Tahoma" w:cs="Tahoma"/>
          <w:lang w:eastAsia="pl-PL"/>
        </w:rPr>
        <w:t>a)</w:t>
      </w:r>
      <w:r w:rsidRPr="00792BA2">
        <w:rPr>
          <w:rFonts w:ascii="Tahoma" w:eastAsia="Times New Roman" w:hAnsi="Tahoma" w:cs="Tahoma"/>
          <w:lang w:eastAsia="pl-PL"/>
        </w:rPr>
        <w:t xml:space="preserve"> nie powinna być przyjęta. W</w:t>
      </w:r>
      <w:r w:rsidR="00FE3CD6" w:rsidRPr="00792BA2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takim przypadku należy przyjąć jedno z następujących rozwiązań:</w:t>
      </w:r>
    </w:p>
    <w:p w14:paraId="7F68376F" w14:textId="2B50516F" w:rsidR="003E67A4" w:rsidRPr="00792BA2" w:rsidRDefault="003E67A4" w:rsidP="0048324D">
      <w:pPr>
        <w:numPr>
          <w:ilvl w:val="0"/>
          <w:numId w:val="10"/>
        </w:numPr>
        <w:spacing w:after="0" w:line="276" w:lineRule="auto"/>
        <w:ind w:left="1135" w:hanging="284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jeżeli to możliwe należy ustalić zakres prac korygujących, usunąć niezgodności powłoki z</w:t>
      </w:r>
      <w:r w:rsidR="00FE3CD6" w:rsidRPr="00792BA2">
        <w:rPr>
          <w:rFonts w:ascii="Tahoma" w:eastAsia="Times New Roman" w:hAnsi="Tahoma" w:cs="Tahoma"/>
          <w:lang w:eastAsia="pl-PL"/>
        </w:rPr>
        <w:t> </w:t>
      </w:r>
      <w:r w:rsidRPr="00792BA2">
        <w:rPr>
          <w:rFonts w:ascii="Tahoma" w:eastAsia="Times New Roman" w:hAnsi="Tahoma" w:cs="Tahoma"/>
          <w:lang w:eastAsia="pl-PL"/>
        </w:rPr>
        <w:t>wymaganiami określonymi w dokumentacji technicznej i niniejszej specyfikacji technicznej oraz przedstawić powłokę ponownie do odbioru</w:t>
      </w:r>
      <w:r w:rsidR="00745905" w:rsidRPr="00792BA2">
        <w:rPr>
          <w:rFonts w:ascii="Tahoma" w:eastAsia="Times New Roman" w:hAnsi="Tahoma" w:cs="Tahoma"/>
          <w:lang w:eastAsia="pl-PL"/>
        </w:rPr>
        <w:t>;</w:t>
      </w:r>
    </w:p>
    <w:p w14:paraId="5C23A638" w14:textId="4A475B4E" w:rsidR="003E67A4" w:rsidRPr="00792BA2" w:rsidRDefault="003E67A4" w:rsidP="0048324D">
      <w:pPr>
        <w:numPr>
          <w:ilvl w:val="0"/>
          <w:numId w:val="10"/>
        </w:numPr>
        <w:spacing w:after="0" w:line="276" w:lineRule="auto"/>
        <w:ind w:left="1135" w:hanging="284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jeżeli odchylenia od wymagań nie zagrażają bezpieczeństwu użytkownika i trwałości powłoki </w:t>
      </w:r>
      <w:r w:rsidR="00745905" w:rsidRPr="00792BA2">
        <w:rPr>
          <w:rFonts w:ascii="Tahoma" w:eastAsia="Times New Roman" w:hAnsi="Tahoma" w:cs="Tahoma"/>
          <w:lang w:eastAsia="pl-PL"/>
        </w:rPr>
        <w:t>Z</w:t>
      </w:r>
      <w:r w:rsidRPr="00792BA2">
        <w:rPr>
          <w:rFonts w:ascii="Tahoma" w:eastAsia="Times New Roman" w:hAnsi="Tahoma" w:cs="Tahoma"/>
          <w:lang w:eastAsia="pl-PL"/>
        </w:rPr>
        <w:t>amawiający może wyrazić zgodę na dokonanie odbioru końcowego z</w:t>
      </w:r>
      <w:r w:rsidR="00745905" w:rsidRPr="00792BA2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jednoczesnym obniżeniem wartości wynagrodzenia w stosunku do ustaleń umownych</w:t>
      </w:r>
      <w:r w:rsidR="00745905" w:rsidRPr="00792BA2">
        <w:rPr>
          <w:rFonts w:ascii="Tahoma" w:eastAsia="Times New Roman" w:hAnsi="Tahoma" w:cs="Tahoma"/>
          <w:lang w:eastAsia="pl-PL"/>
        </w:rPr>
        <w:t>;</w:t>
      </w:r>
    </w:p>
    <w:p w14:paraId="1BBBC20F" w14:textId="3C0E3DF6" w:rsidR="003E67A4" w:rsidRDefault="003E67A4" w:rsidP="0048324D">
      <w:pPr>
        <w:numPr>
          <w:ilvl w:val="0"/>
          <w:numId w:val="10"/>
        </w:numPr>
        <w:spacing w:after="0" w:line="276" w:lineRule="auto"/>
        <w:ind w:left="1135" w:hanging="284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w przypadku, gdy nie są możliwe podane wyżej rozwiązania </w:t>
      </w:r>
      <w:r w:rsidR="00792BA2">
        <w:rPr>
          <w:rFonts w:ascii="Tahoma" w:eastAsia="Times New Roman" w:hAnsi="Tahoma" w:cs="Tahoma"/>
          <w:lang w:eastAsia="pl-PL"/>
        </w:rPr>
        <w:t>W</w:t>
      </w:r>
      <w:r w:rsidRPr="00792BA2">
        <w:rPr>
          <w:rFonts w:ascii="Tahoma" w:eastAsia="Times New Roman" w:hAnsi="Tahoma" w:cs="Tahoma"/>
          <w:lang w:eastAsia="pl-PL"/>
        </w:rPr>
        <w:t>ykonawca zobowiązany jest do</w:t>
      </w:r>
      <w:r w:rsidR="00745905" w:rsidRPr="00792BA2">
        <w:rPr>
          <w:rFonts w:ascii="Tahoma" w:eastAsia="Times New Roman" w:hAnsi="Tahoma" w:cs="Tahoma"/>
          <w:lang w:eastAsia="pl-PL"/>
        </w:rPr>
        <w:t> </w:t>
      </w:r>
      <w:r w:rsidRPr="00792BA2">
        <w:rPr>
          <w:rFonts w:ascii="Tahoma" w:eastAsia="Times New Roman" w:hAnsi="Tahoma" w:cs="Tahoma"/>
          <w:lang w:eastAsia="pl-PL"/>
        </w:rPr>
        <w:t>usunięcia wadliwie wykonanych robót malarskich, wykonania ich ponownie i powtórnego zgłoszenia do odbioru.</w:t>
      </w:r>
    </w:p>
    <w:p w14:paraId="096BE741" w14:textId="77777777" w:rsidR="003D1F32" w:rsidRDefault="003D1F32" w:rsidP="0048324D">
      <w:pPr>
        <w:spacing w:after="0" w:line="240" w:lineRule="auto"/>
        <w:ind w:left="1134"/>
        <w:jc w:val="both"/>
        <w:rPr>
          <w:rFonts w:ascii="Tahoma" w:eastAsia="Times New Roman" w:hAnsi="Tahoma" w:cs="Tahoma"/>
          <w:lang w:eastAsia="pl-PL"/>
        </w:rPr>
      </w:pPr>
    </w:p>
    <w:p w14:paraId="17998B65" w14:textId="0D65F88C" w:rsidR="00CF30FA" w:rsidRPr="003D1F32" w:rsidRDefault="00CF30FA" w:rsidP="003D1F32">
      <w:pPr>
        <w:keepNext/>
        <w:spacing w:after="0" w:line="276" w:lineRule="auto"/>
        <w:jc w:val="both"/>
        <w:outlineLvl w:val="1"/>
        <w:rPr>
          <w:rFonts w:ascii="Tahoma" w:hAnsi="Tahoma" w:cs="Tahoma"/>
          <w:b/>
        </w:rPr>
      </w:pPr>
      <w:r w:rsidRPr="00CF30FA">
        <w:rPr>
          <w:rFonts w:ascii="Tahoma" w:hAnsi="Tahoma" w:cs="Tahoma"/>
          <w:b/>
          <w:bCs/>
          <w:iCs/>
        </w:rPr>
        <w:t>10.2 Odbiór</w:t>
      </w:r>
      <w:r w:rsidRPr="00CF30FA">
        <w:rPr>
          <w:rFonts w:ascii="Tahoma" w:hAnsi="Tahoma" w:cs="Tahoma"/>
          <w:b/>
        </w:rPr>
        <w:t xml:space="preserve"> po</w:t>
      </w:r>
      <w:r w:rsidR="003D1F32">
        <w:rPr>
          <w:rFonts w:ascii="Tahoma" w:hAnsi="Tahoma" w:cs="Tahoma"/>
          <w:b/>
        </w:rPr>
        <w:t>kryć dachu</w:t>
      </w:r>
      <w:r w:rsidRPr="00CF30FA">
        <w:rPr>
          <w:rFonts w:ascii="Tahoma" w:hAnsi="Tahoma" w:cs="Tahoma"/>
          <w:b/>
        </w:rPr>
        <w:t xml:space="preserve"> </w:t>
      </w:r>
      <w:r w:rsidR="003D1F32">
        <w:rPr>
          <w:rFonts w:ascii="Tahoma" w:hAnsi="Tahoma" w:cs="Tahoma"/>
          <w:b/>
        </w:rPr>
        <w:t xml:space="preserve">i obróbek </w:t>
      </w:r>
      <w:r w:rsidRPr="00CF30FA">
        <w:rPr>
          <w:rFonts w:ascii="Tahoma" w:hAnsi="Tahoma" w:cs="Tahoma"/>
          <w:b/>
        </w:rPr>
        <w:t>dekarskich</w:t>
      </w:r>
      <w:r w:rsidR="003D1F32">
        <w:rPr>
          <w:rFonts w:ascii="Tahoma" w:hAnsi="Tahoma" w:cs="Tahoma"/>
          <w:b/>
        </w:rPr>
        <w:t xml:space="preserve"> w tym rynien i rur spustowych</w:t>
      </w:r>
      <w:r w:rsidRPr="00CF30FA">
        <w:rPr>
          <w:rFonts w:ascii="Tahoma" w:hAnsi="Tahoma" w:cs="Tahoma"/>
          <w:b/>
        </w:rPr>
        <w:t>:</w:t>
      </w:r>
    </w:p>
    <w:p w14:paraId="25A8CB9C" w14:textId="4A101E3E" w:rsidR="00616233" w:rsidRPr="00616233" w:rsidRDefault="00616233" w:rsidP="00616233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616233">
        <w:rPr>
          <w:rFonts w:ascii="Tahoma" w:eastAsia="Times New Roman" w:hAnsi="Tahoma" w:cs="Tahoma"/>
          <w:lang w:eastAsia="pl-PL"/>
        </w:rPr>
        <w:tab/>
      </w:r>
    </w:p>
    <w:p w14:paraId="78D3B038" w14:textId="06D7FB2E" w:rsidR="00616233" w:rsidRPr="00616233" w:rsidRDefault="003D1F32" w:rsidP="0006364F">
      <w:pPr>
        <w:spacing w:after="0" w:line="276" w:lineRule="auto"/>
        <w:ind w:firstLine="708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Odbiór </w:t>
      </w:r>
      <w:r w:rsidR="00616233" w:rsidRPr="00616233">
        <w:rPr>
          <w:rFonts w:ascii="Tahoma" w:eastAsia="Times New Roman" w:hAnsi="Tahoma" w:cs="Tahoma"/>
          <w:lang w:eastAsia="pl-PL"/>
        </w:rPr>
        <w:t>robót</w:t>
      </w:r>
      <w:r w:rsidR="0006364F">
        <w:rPr>
          <w:rFonts w:ascii="Tahoma" w:eastAsia="Times New Roman" w:hAnsi="Tahoma" w:cs="Tahoma"/>
          <w:lang w:eastAsia="pl-PL"/>
        </w:rPr>
        <w:t xml:space="preserve"> -</w:t>
      </w:r>
      <w:r w:rsidR="00616233" w:rsidRPr="00616233">
        <w:rPr>
          <w:rFonts w:ascii="Tahoma" w:eastAsia="Times New Roman" w:hAnsi="Tahoma" w:cs="Tahoma"/>
          <w:lang w:eastAsia="pl-PL"/>
        </w:rPr>
        <w:t xml:space="preserve"> należy przeprowadzić pomiary na budowie</w:t>
      </w:r>
      <w:r w:rsidR="00DC4CAE">
        <w:rPr>
          <w:rFonts w:ascii="Tahoma" w:eastAsia="Times New Roman" w:hAnsi="Tahoma" w:cs="Tahoma"/>
          <w:lang w:eastAsia="pl-PL"/>
        </w:rPr>
        <w:t xml:space="preserve">  </w:t>
      </w:r>
      <w:r>
        <w:rPr>
          <w:rFonts w:ascii="Tahoma" w:eastAsia="Times New Roman" w:hAnsi="Tahoma" w:cs="Tahoma"/>
          <w:lang w:eastAsia="pl-PL"/>
        </w:rPr>
        <w:t xml:space="preserve">celem potwierdzenia zgodności </w:t>
      </w:r>
      <w:r w:rsidR="0006364F">
        <w:rPr>
          <w:rFonts w:ascii="Tahoma" w:eastAsia="Times New Roman" w:hAnsi="Tahoma" w:cs="Tahoma"/>
          <w:lang w:eastAsia="pl-PL"/>
        </w:rPr>
        <w:t xml:space="preserve">z </w:t>
      </w:r>
      <w:r>
        <w:rPr>
          <w:rFonts w:ascii="Tahoma" w:eastAsia="Times New Roman" w:hAnsi="Tahoma" w:cs="Tahoma"/>
          <w:lang w:eastAsia="pl-PL"/>
        </w:rPr>
        <w:t>dokumentacją</w:t>
      </w:r>
      <w:r w:rsidR="00DC4CAE">
        <w:rPr>
          <w:rFonts w:ascii="Tahoma" w:eastAsia="Times New Roman" w:hAnsi="Tahoma" w:cs="Tahoma"/>
          <w:lang w:eastAsia="pl-PL"/>
        </w:rPr>
        <w:t xml:space="preserve"> </w:t>
      </w:r>
      <w:r>
        <w:rPr>
          <w:rFonts w:ascii="Tahoma" w:eastAsia="Times New Roman" w:hAnsi="Tahoma" w:cs="Tahoma"/>
          <w:lang w:eastAsia="pl-PL"/>
        </w:rPr>
        <w:t>i przedmiarem</w:t>
      </w:r>
      <w:r w:rsidR="00616233" w:rsidRPr="00616233">
        <w:rPr>
          <w:rFonts w:ascii="Tahoma" w:eastAsia="Times New Roman" w:hAnsi="Tahoma" w:cs="Tahoma"/>
          <w:lang w:eastAsia="pl-PL"/>
        </w:rPr>
        <w:t xml:space="preserve"> robót. </w:t>
      </w:r>
      <w:r>
        <w:rPr>
          <w:rFonts w:ascii="Tahoma" w:eastAsia="Times New Roman" w:hAnsi="Tahoma" w:cs="Tahoma"/>
          <w:lang w:eastAsia="pl-PL"/>
        </w:rPr>
        <w:t>Należy s</w:t>
      </w:r>
      <w:r w:rsidR="00616233" w:rsidRPr="00616233">
        <w:rPr>
          <w:rFonts w:ascii="Tahoma" w:eastAsia="Times New Roman" w:hAnsi="Tahoma" w:cs="Tahoma"/>
          <w:lang w:eastAsia="pl-PL"/>
        </w:rPr>
        <w:t xml:space="preserve">prawdzić jakość </w:t>
      </w:r>
      <w:r>
        <w:rPr>
          <w:rFonts w:ascii="Tahoma" w:eastAsia="Times New Roman" w:hAnsi="Tahoma" w:cs="Tahoma"/>
          <w:lang w:eastAsia="pl-PL"/>
        </w:rPr>
        <w:t>wbudowa</w:t>
      </w:r>
      <w:r w:rsidR="00616233" w:rsidRPr="00616233">
        <w:rPr>
          <w:rFonts w:ascii="Tahoma" w:eastAsia="Times New Roman" w:hAnsi="Tahoma" w:cs="Tahoma"/>
          <w:lang w:eastAsia="pl-PL"/>
        </w:rPr>
        <w:t xml:space="preserve">nych </w:t>
      </w:r>
      <w:r w:rsidR="00616233" w:rsidRPr="00616233">
        <w:rPr>
          <w:rFonts w:ascii="Tahoma" w:eastAsia="Times New Roman" w:hAnsi="Tahoma" w:cs="Tahoma"/>
          <w:lang w:eastAsia="pl-PL"/>
        </w:rPr>
        <w:lastRenderedPageBreak/>
        <w:t>materiałów</w:t>
      </w:r>
      <w:r w:rsidR="0006364F">
        <w:rPr>
          <w:rFonts w:ascii="Tahoma" w:eastAsia="Times New Roman" w:hAnsi="Tahoma" w:cs="Tahoma"/>
          <w:lang w:eastAsia="pl-PL"/>
        </w:rPr>
        <w:t>,</w:t>
      </w:r>
      <w:r w:rsidR="00616233" w:rsidRPr="00616233">
        <w:rPr>
          <w:rFonts w:ascii="Tahoma" w:eastAsia="Times New Roman" w:hAnsi="Tahoma" w:cs="Tahoma"/>
          <w:lang w:eastAsia="pl-PL"/>
        </w:rPr>
        <w:t xml:space="preserve"> </w:t>
      </w:r>
      <w:r w:rsidR="0006364F">
        <w:rPr>
          <w:rFonts w:ascii="Tahoma" w:eastAsia="Times New Roman" w:hAnsi="Tahoma" w:cs="Tahoma"/>
          <w:lang w:eastAsia="pl-PL"/>
        </w:rPr>
        <w:t xml:space="preserve">zgodność ich wbudowania </w:t>
      </w:r>
      <w:r w:rsidR="00616233" w:rsidRPr="00616233">
        <w:rPr>
          <w:rFonts w:ascii="Tahoma" w:eastAsia="Times New Roman" w:hAnsi="Tahoma" w:cs="Tahoma"/>
          <w:lang w:eastAsia="pl-PL"/>
        </w:rPr>
        <w:t xml:space="preserve">z kolejnością technologiczną, normami, instrukcjami producentów oraz harmonogramem robót. </w:t>
      </w:r>
      <w:r w:rsidR="00CF30FA">
        <w:rPr>
          <w:rFonts w:ascii="Tahoma" w:eastAsia="Times New Roman" w:hAnsi="Tahoma" w:cs="Tahoma"/>
          <w:lang w:eastAsia="pl-PL"/>
        </w:rPr>
        <w:t xml:space="preserve">Pokrycie i system obróbek blacharskich, rynien dachowych i rur spustowych </w:t>
      </w:r>
      <w:r w:rsidR="00CF30FA" w:rsidRPr="0006364F">
        <w:rPr>
          <w:rFonts w:ascii="Tahoma" w:eastAsia="Times New Roman" w:hAnsi="Tahoma" w:cs="Tahoma"/>
          <w:b/>
          <w:lang w:eastAsia="pl-PL"/>
        </w:rPr>
        <w:t>musi  gwarantować pełną szczelność</w:t>
      </w:r>
      <w:r w:rsidR="00CF30FA">
        <w:rPr>
          <w:rFonts w:ascii="Tahoma" w:eastAsia="Times New Roman" w:hAnsi="Tahoma" w:cs="Tahoma"/>
          <w:lang w:eastAsia="pl-PL"/>
        </w:rPr>
        <w:t xml:space="preserve">. </w:t>
      </w:r>
      <w:r w:rsidR="00616233" w:rsidRPr="00616233">
        <w:rPr>
          <w:rFonts w:ascii="Tahoma" w:eastAsia="Times New Roman" w:hAnsi="Tahoma" w:cs="Tahoma"/>
          <w:lang w:eastAsia="pl-PL"/>
        </w:rPr>
        <w:t xml:space="preserve"> </w:t>
      </w:r>
    </w:p>
    <w:p w14:paraId="6C1C5B83" w14:textId="77777777" w:rsidR="00616233" w:rsidRPr="00616233" w:rsidRDefault="00616233" w:rsidP="0048324D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0286C2B5" w14:textId="489C302D" w:rsidR="00616233" w:rsidRPr="00616233" w:rsidRDefault="00616233" w:rsidP="0048324D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616233">
        <w:rPr>
          <w:rFonts w:ascii="Tahoma" w:eastAsia="Times New Roman" w:hAnsi="Tahoma" w:cs="Tahoma"/>
          <w:lang w:eastAsia="pl-PL"/>
        </w:rPr>
        <w:t xml:space="preserve">Wykonanie i montaż </w:t>
      </w:r>
      <w:r w:rsidR="00CF30FA">
        <w:rPr>
          <w:rFonts w:ascii="Tahoma" w:eastAsia="Times New Roman" w:hAnsi="Tahoma" w:cs="Tahoma"/>
          <w:lang w:eastAsia="pl-PL"/>
        </w:rPr>
        <w:t xml:space="preserve">pokrycia dachu jak i </w:t>
      </w:r>
      <w:r w:rsidRPr="00616233">
        <w:rPr>
          <w:rFonts w:ascii="Tahoma" w:eastAsia="Times New Roman" w:hAnsi="Tahoma" w:cs="Tahoma"/>
          <w:lang w:eastAsia="pl-PL"/>
        </w:rPr>
        <w:t>rynien dachowych i rur spustowych  do odprow</w:t>
      </w:r>
      <w:r w:rsidR="0048324D">
        <w:rPr>
          <w:rFonts w:ascii="Tahoma" w:eastAsia="Times New Roman" w:hAnsi="Tahoma" w:cs="Tahoma"/>
          <w:lang w:eastAsia="pl-PL"/>
        </w:rPr>
        <w:t>adzania wód opadowych - pow</w:t>
      </w:r>
      <w:r w:rsidRPr="00616233">
        <w:rPr>
          <w:rFonts w:ascii="Tahoma" w:eastAsia="Times New Roman" w:hAnsi="Tahoma" w:cs="Tahoma"/>
          <w:lang w:eastAsia="pl-PL"/>
        </w:rPr>
        <w:t>inny odpowiadać wymaganiom podanym w PN-EN 612:1999, uchwyty do rynien i rur spustowych wymaganiom w PN-EN 1462:2001, PN-B-94701:1999 i PN-B94702:1999</w:t>
      </w:r>
    </w:p>
    <w:p w14:paraId="4E5721EB" w14:textId="7D3A3692" w:rsidR="003E67A4" w:rsidRDefault="00616233" w:rsidP="0048324D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616233">
        <w:rPr>
          <w:rFonts w:ascii="Tahoma" w:eastAsia="Times New Roman" w:hAnsi="Tahoma" w:cs="Tahoma"/>
          <w:lang w:eastAsia="pl-PL"/>
        </w:rPr>
        <w:t xml:space="preserve">Dylatacje konstrukcyjne powinny być zabezpieczone w sposób umożliwiający przeniesienie ruchów poziomych i pionowych dachu w taki sposób, aby następował szybki odpływ wody </w:t>
      </w:r>
      <w:r w:rsidR="0048324D">
        <w:rPr>
          <w:rFonts w:ascii="Tahoma" w:eastAsia="Times New Roman" w:hAnsi="Tahoma" w:cs="Tahoma"/>
          <w:lang w:eastAsia="pl-PL"/>
        </w:rPr>
        <w:br/>
      </w:r>
      <w:r w:rsidRPr="00616233">
        <w:rPr>
          <w:rFonts w:ascii="Tahoma" w:eastAsia="Times New Roman" w:hAnsi="Tahoma" w:cs="Tahoma"/>
          <w:lang w:eastAsia="pl-PL"/>
        </w:rPr>
        <w:t>z obszaru dylatacji</w:t>
      </w:r>
      <w:r w:rsidR="0048324D">
        <w:rPr>
          <w:rFonts w:ascii="Tahoma" w:eastAsia="Times New Roman" w:hAnsi="Tahoma" w:cs="Tahoma"/>
          <w:lang w:eastAsia="pl-PL"/>
        </w:rPr>
        <w:t xml:space="preserve"> jak i pokrycia całego zadaszenia</w:t>
      </w:r>
      <w:r w:rsidRPr="00616233">
        <w:rPr>
          <w:rFonts w:ascii="Tahoma" w:eastAsia="Times New Roman" w:hAnsi="Tahoma" w:cs="Tahoma"/>
          <w:lang w:eastAsia="pl-PL"/>
        </w:rPr>
        <w:t>.</w:t>
      </w:r>
    </w:p>
    <w:p w14:paraId="2D893B2A" w14:textId="2E316DF4" w:rsidR="00616233" w:rsidRDefault="0048324D" w:rsidP="0048324D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Przed przystąpieniem do odbioru należy przeprowadzić próbę szczelności i prawidłowości zabezpieczenia, szczelności dachu i systemu odprowadzenia wody opadowej.</w:t>
      </w:r>
    </w:p>
    <w:p w14:paraId="3953FAF0" w14:textId="77777777" w:rsidR="0048324D" w:rsidRPr="00792BA2" w:rsidRDefault="0048324D" w:rsidP="00616233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7FBD177F" w14:textId="29C9E24A" w:rsidR="003E67A4" w:rsidRPr="00792BA2" w:rsidRDefault="00745905" w:rsidP="00745905">
      <w:pPr>
        <w:numPr>
          <w:ilvl w:val="0"/>
          <w:numId w:val="5"/>
        </w:numPr>
        <w:tabs>
          <w:tab w:val="clear" w:pos="567"/>
          <w:tab w:val="num" w:pos="851"/>
        </w:tabs>
        <w:spacing w:after="0" w:line="276" w:lineRule="auto"/>
        <w:ind w:left="851" w:hanging="851"/>
        <w:outlineLvl w:val="0"/>
        <w:rPr>
          <w:rFonts w:ascii="Tahoma" w:eastAsia="Times New Roman" w:hAnsi="Tahoma" w:cs="Tahoma"/>
          <w:b/>
          <w:lang w:eastAsia="pl-PL"/>
        </w:rPr>
      </w:pPr>
      <w:r w:rsidRPr="00792BA2">
        <w:rPr>
          <w:rFonts w:ascii="Tahoma" w:eastAsia="Times New Roman" w:hAnsi="Tahoma" w:cs="Tahoma"/>
          <w:b/>
          <w:lang w:eastAsia="pl-PL"/>
        </w:rPr>
        <w:t>DOKUMENTY ZWIĄZANE:</w:t>
      </w:r>
    </w:p>
    <w:p w14:paraId="4727DDDD" w14:textId="6367D6BF" w:rsidR="003E67A4" w:rsidRPr="00792BA2" w:rsidRDefault="003E67A4" w:rsidP="003C48F3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1.</w:t>
      </w:r>
      <w:r w:rsidR="00745905" w:rsidRPr="00792BA2">
        <w:rPr>
          <w:rFonts w:ascii="Tahoma" w:eastAsia="Times New Roman" w:hAnsi="Tahoma" w:cs="Tahoma"/>
          <w:lang w:eastAsia="pl-PL"/>
        </w:rPr>
        <w:tab/>
      </w:r>
      <w:r w:rsidRPr="00792BA2">
        <w:rPr>
          <w:rFonts w:ascii="Tahoma" w:eastAsia="Times New Roman" w:hAnsi="Tahoma" w:cs="Tahoma"/>
          <w:lang w:eastAsia="pl-PL"/>
        </w:rPr>
        <w:t>Ustawa Prawo budowlane z 7 lipca 1994 r. (</w:t>
      </w:r>
      <w:r w:rsidR="00753F40" w:rsidRPr="00792BA2">
        <w:rPr>
          <w:rFonts w:ascii="Tahoma" w:eastAsia="Times New Roman" w:hAnsi="Tahoma" w:cs="Tahoma"/>
          <w:lang w:eastAsia="pl-PL"/>
        </w:rPr>
        <w:t xml:space="preserve">tekst jednolity: </w:t>
      </w:r>
      <w:r w:rsidRPr="00792BA2">
        <w:rPr>
          <w:rFonts w:ascii="Tahoma" w:eastAsia="Times New Roman" w:hAnsi="Tahoma" w:cs="Tahoma"/>
          <w:lang w:eastAsia="pl-PL"/>
        </w:rPr>
        <w:t xml:space="preserve">Dz. U. z </w:t>
      </w:r>
      <w:r w:rsidR="00753F40" w:rsidRPr="00792BA2">
        <w:rPr>
          <w:rFonts w:ascii="Tahoma" w:eastAsia="Times New Roman" w:hAnsi="Tahoma" w:cs="Tahoma"/>
          <w:lang w:eastAsia="pl-PL"/>
        </w:rPr>
        <w:t xml:space="preserve">2025 </w:t>
      </w:r>
      <w:r w:rsidRPr="00792BA2">
        <w:rPr>
          <w:rFonts w:ascii="Tahoma" w:eastAsia="Times New Roman" w:hAnsi="Tahoma" w:cs="Tahoma"/>
          <w:lang w:eastAsia="pl-PL"/>
        </w:rPr>
        <w:t>r. poz. 4</w:t>
      </w:r>
      <w:r w:rsidR="00753F40" w:rsidRPr="00792BA2">
        <w:rPr>
          <w:rFonts w:ascii="Tahoma" w:eastAsia="Times New Roman" w:hAnsi="Tahoma" w:cs="Tahoma"/>
          <w:lang w:eastAsia="pl-PL"/>
        </w:rPr>
        <w:t>18</w:t>
      </w:r>
      <w:r w:rsidRPr="00792BA2">
        <w:rPr>
          <w:rFonts w:ascii="Tahoma" w:eastAsia="Times New Roman" w:hAnsi="Tahoma" w:cs="Tahoma"/>
          <w:lang w:eastAsia="pl-PL"/>
        </w:rPr>
        <w:t xml:space="preserve"> z późniejszymi zmianami)</w:t>
      </w:r>
      <w:r w:rsidR="00360F91" w:rsidRPr="00792BA2">
        <w:rPr>
          <w:rFonts w:ascii="Tahoma" w:eastAsia="Times New Roman" w:hAnsi="Tahoma" w:cs="Tahoma"/>
          <w:lang w:eastAsia="pl-PL"/>
        </w:rPr>
        <w:t>.</w:t>
      </w:r>
      <w:r w:rsidRPr="00792BA2">
        <w:rPr>
          <w:rFonts w:ascii="Tahoma" w:eastAsia="Times New Roman" w:hAnsi="Tahoma" w:cs="Tahoma"/>
          <w:lang w:eastAsia="pl-PL"/>
        </w:rPr>
        <w:t xml:space="preserve"> </w:t>
      </w:r>
    </w:p>
    <w:p w14:paraId="5F774B8A" w14:textId="4A37C362" w:rsidR="003E67A4" w:rsidRPr="00792BA2" w:rsidRDefault="003E67A4" w:rsidP="00360F91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2.</w:t>
      </w:r>
      <w:r w:rsidR="00360F91" w:rsidRPr="00792BA2">
        <w:rPr>
          <w:rFonts w:ascii="Tahoma" w:eastAsia="Times New Roman" w:hAnsi="Tahoma" w:cs="Tahoma"/>
          <w:lang w:eastAsia="pl-PL"/>
        </w:rPr>
        <w:tab/>
      </w:r>
      <w:r w:rsidRPr="00792BA2">
        <w:rPr>
          <w:rFonts w:ascii="Tahoma" w:eastAsia="Times New Roman" w:hAnsi="Tahoma" w:cs="Tahoma"/>
          <w:lang w:eastAsia="pl-PL"/>
        </w:rPr>
        <w:t xml:space="preserve">Rozporządzenie Ministra </w:t>
      </w:r>
      <w:r w:rsidR="00350C79" w:rsidRPr="00792BA2">
        <w:rPr>
          <w:rFonts w:ascii="Tahoma" w:eastAsia="Times New Roman" w:hAnsi="Tahoma" w:cs="Tahoma"/>
          <w:lang w:eastAsia="pl-PL"/>
        </w:rPr>
        <w:t>Rozwoju i Technologii w sprawie szczegółowego zakresu i formy dokumentacji projektowej, specyfikacji technicznych wykonania i odbioru robót budowlanych oraz programu funkcjonalno-użytkowego z dnia 20 grudnia 2021 r. (Dz. U. z 2021r., poz. 2454).</w:t>
      </w:r>
    </w:p>
    <w:p w14:paraId="6CA6CDCC" w14:textId="7BB55704" w:rsidR="00092A68" w:rsidRPr="00792BA2" w:rsidRDefault="003E67A4" w:rsidP="00360F91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3.</w:t>
      </w:r>
      <w:r w:rsidR="00360F91" w:rsidRPr="00792BA2">
        <w:rPr>
          <w:rFonts w:ascii="Tahoma" w:eastAsia="Times New Roman" w:hAnsi="Tahoma" w:cs="Tahoma"/>
          <w:lang w:eastAsia="pl-PL"/>
        </w:rPr>
        <w:tab/>
      </w:r>
      <w:r w:rsidR="00986C26" w:rsidRPr="00792BA2">
        <w:rPr>
          <w:rFonts w:ascii="Tahoma" w:eastAsia="Times New Roman" w:hAnsi="Tahoma" w:cs="Tahoma"/>
          <w:lang w:eastAsia="pl-PL"/>
        </w:rPr>
        <w:t>Rozporządzenie Ministra Infrastruktury i Budownictwa z dnia 17 listopada 2016 r. w sprawie sposobu deklarowania właściwości użytkowych wyrobów budowlanych oraz sposobu znakowania ich znakiem budowlanym</w:t>
      </w:r>
      <w:r w:rsidR="00986C26" w:rsidRPr="00792BA2" w:rsidDel="00986C26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(</w:t>
      </w:r>
      <w:r w:rsidR="00986C26" w:rsidRPr="00792BA2">
        <w:rPr>
          <w:rFonts w:ascii="Tahoma" w:eastAsia="Times New Roman" w:hAnsi="Tahoma" w:cs="Tahoma"/>
          <w:lang w:eastAsia="pl-PL"/>
        </w:rPr>
        <w:t xml:space="preserve">tekst jednolity: </w:t>
      </w:r>
      <w:r w:rsidRPr="00792BA2">
        <w:rPr>
          <w:rFonts w:ascii="Tahoma" w:eastAsia="Times New Roman" w:hAnsi="Tahoma" w:cs="Tahoma"/>
          <w:lang w:eastAsia="pl-PL"/>
        </w:rPr>
        <w:t>Dz. U. z 20</w:t>
      </w:r>
      <w:r w:rsidR="00986C26" w:rsidRPr="00792BA2">
        <w:rPr>
          <w:rFonts w:ascii="Tahoma" w:eastAsia="Times New Roman" w:hAnsi="Tahoma" w:cs="Tahoma"/>
          <w:lang w:eastAsia="pl-PL"/>
        </w:rPr>
        <w:t>23</w:t>
      </w:r>
      <w:r w:rsidR="00360F91" w:rsidRPr="00792BA2">
        <w:rPr>
          <w:rFonts w:ascii="Tahoma" w:eastAsia="Times New Roman" w:hAnsi="Tahoma" w:cs="Tahoma"/>
          <w:lang w:eastAsia="pl-PL"/>
        </w:rPr>
        <w:t> </w:t>
      </w:r>
      <w:r w:rsidRPr="00792BA2">
        <w:rPr>
          <w:rFonts w:ascii="Tahoma" w:eastAsia="Times New Roman" w:hAnsi="Tahoma" w:cs="Tahoma"/>
          <w:lang w:eastAsia="pl-PL"/>
        </w:rPr>
        <w:t xml:space="preserve">r., poz. </w:t>
      </w:r>
      <w:r w:rsidR="00986C26" w:rsidRPr="00792BA2">
        <w:rPr>
          <w:rFonts w:ascii="Tahoma" w:eastAsia="Times New Roman" w:hAnsi="Tahoma" w:cs="Tahoma"/>
          <w:lang w:eastAsia="pl-PL"/>
        </w:rPr>
        <w:t>873</w:t>
      </w:r>
      <w:r w:rsidRPr="00792BA2">
        <w:rPr>
          <w:rFonts w:ascii="Tahoma" w:eastAsia="Times New Roman" w:hAnsi="Tahoma" w:cs="Tahoma"/>
          <w:lang w:eastAsia="pl-PL"/>
        </w:rPr>
        <w:t>)</w:t>
      </w:r>
      <w:r w:rsidR="00360F91" w:rsidRPr="00792BA2">
        <w:rPr>
          <w:rFonts w:ascii="Tahoma" w:eastAsia="Times New Roman" w:hAnsi="Tahoma" w:cs="Tahoma"/>
          <w:lang w:eastAsia="pl-PL"/>
        </w:rPr>
        <w:t>;</w:t>
      </w:r>
    </w:p>
    <w:p w14:paraId="3913AB8B" w14:textId="7FFB4C03" w:rsidR="006C234D" w:rsidRPr="00792BA2" w:rsidRDefault="006C234D" w:rsidP="001C0D0E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601C7673" w14:textId="3258F91E" w:rsidR="006C234D" w:rsidRPr="00792BA2" w:rsidRDefault="006C234D" w:rsidP="006C234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Autor opracowania:</w:t>
      </w:r>
    </w:p>
    <w:p w14:paraId="329F704A" w14:textId="42A8C864" w:rsidR="006C234D" w:rsidRPr="00792BA2" w:rsidRDefault="006C234D" w:rsidP="006C234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Andrzej Gołda Firma Projektowo Budowlana</w:t>
      </w:r>
    </w:p>
    <w:p w14:paraId="454BBB2A" w14:textId="29A388AC" w:rsidR="006C234D" w:rsidRPr="00792BA2" w:rsidRDefault="006C234D" w:rsidP="006C234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PRO-TECH ul. Trojadyn 12 32-085 Giebułtów</w:t>
      </w:r>
    </w:p>
    <w:sectPr w:rsidR="006C234D" w:rsidRPr="00792BA2" w:rsidSect="003F2840">
      <w:footerReference w:type="default" r:id="rId7"/>
      <w:pgSz w:w="11906" w:h="16838"/>
      <w:pgMar w:top="1417" w:right="1417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0FE7F" w14:textId="77777777" w:rsidR="003A6AF0" w:rsidRDefault="003A6AF0" w:rsidP="002014D7">
      <w:pPr>
        <w:spacing w:after="0" w:line="240" w:lineRule="auto"/>
      </w:pPr>
      <w:r>
        <w:separator/>
      </w:r>
    </w:p>
  </w:endnote>
  <w:endnote w:type="continuationSeparator" w:id="0">
    <w:p w14:paraId="3B52310D" w14:textId="77777777" w:rsidR="003A6AF0" w:rsidRDefault="003A6AF0" w:rsidP="0020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60581908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368FEB0A" w14:textId="23C34413" w:rsidR="00360F91" w:rsidRPr="00360F91" w:rsidRDefault="00360F91">
        <w:pPr>
          <w:pStyle w:val="Stopka"/>
          <w:jc w:val="right"/>
          <w:rPr>
            <w:rFonts w:eastAsiaTheme="majorEastAsia" w:cstheme="minorHAnsi"/>
            <w:sz w:val="18"/>
            <w:szCs w:val="18"/>
          </w:rPr>
        </w:pPr>
        <w:r w:rsidRPr="00360F91">
          <w:rPr>
            <w:rFonts w:eastAsiaTheme="majorEastAsia" w:cstheme="minorHAnsi"/>
            <w:sz w:val="18"/>
            <w:szCs w:val="18"/>
          </w:rPr>
          <w:t xml:space="preserve">str. </w:t>
        </w:r>
        <w:r w:rsidRPr="00360F91">
          <w:rPr>
            <w:rFonts w:eastAsiaTheme="minorEastAsia" w:cstheme="minorHAnsi"/>
            <w:sz w:val="18"/>
            <w:szCs w:val="18"/>
          </w:rPr>
          <w:fldChar w:fldCharType="begin"/>
        </w:r>
        <w:r w:rsidRPr="00360F91">
          <w:rPr>
            <w:rFonts w:cstheme="minorHAnsi"/>
            <w:sz w:val="18"/>
            <w:szCs w:val="18"/>
          </w:rPr>
          <w:instrText>PAGE    \* MERGEFORMAT</w:instrText>
        </w:r>
        <w:r w:rsidRPr="00360F91">
          <w:rPr>
            <w:rFonts w:eastAsiaTheme="minorEastAsia" w:cstheme="minorHAnsi"/>
            <w:sz w:val="18"/>
            <w:szCs w:val="18"/>
          </w:rPr>
          <w:fldChar w:fldCharType="separate"/>
        </w:r>
        <w:r w:rsidR="00B443D4" w:rsidRPr="00B443D4">
          <w:rPr>
            <w:rFonts w:eastAsiaTheme="majorEastAsia" w:cstheme="minorHAnsi"/>
            <w:noProof/>
            <w:sz w:val="18"/>
            <w:szCs w:val="18"/>
          </w:rPr>
          <w:t>12</w:t>
        </w:r>
        <w:r w:rsidRPr="00360F91">
          <w:rPr>
            <w:rFonts w:eastAsiaTheme="majorEastAsia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DCF67" w14:textId="77777777" w:rsidR="003A6AF0" w:rsidRDefault="003A6AF0" w:rsidP="002014D7">
      <w:pPr>
        <w:spacing w:after="0" w:line="240" w:lineRule="auto"/>
      </w:pPr>
      <w:r>
        <w:separator/>
      </w:r>
    </w:p>
  </w:footnote>
  <w:footnote w:type="continuationSeparator" w:id="0">
    <w:p w14:paraId="3041E6E5" w14:textId="77777777" w:rsidR="003A6AF0" w:rsidRDefault="003A6AF0" w:rsidP="00201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E5"/>
    <w:multiLevelType w:val="hybridMultilevel"/>
    <w:tmpl w:val="84787D82"/>
    <w:lvl w:ilvl="0" w:tplc="513A7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580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0068C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26859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C2C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004B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64472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D82D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7C0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4A153A"/>
    <w:multiLevelType w:val="multilevel"/>
    <w:tmpl w:val="70B41164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Calibri" w:hAnsi="Calibri" w:cs="Tahoma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794"/>
        </w:tabs>
        <w:ind w:left="794" w:hanging="45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07D63BE3"/>
    <w:multiLevelType w:val="multilevel"/>
    <w:tmpl w:val="7A6E70E4"/>
    <w:lvl w:ilvl="0">
      <w:start w:val="1"/>
      <w:numFmt w:val="bullet"/>
      <w:lvlText w:val="▪"/>
      <w:lvlJc w:val="left"/>
      <w:pPr>
        <w:ind w:left="643" w:hanging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ABC7B8B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157DB"/>
    <w:multiLevelType w:val="multilevel"/>
    <w:tmpl w:val="5EAC4D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1A34380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625CB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E1AAD"/>
    <w:multiLevelType w:val="multilevel"/>
    <w:tmpl w:val="70B41164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Calibri" w:hAnsi="Calibri" w:cs="Tahoma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794"/>
        </w:tabs>
        <w:ind w:left="794" w:hanging="45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1C6B5FA1"/>
    <w:multiLevelType w:val="hybridMultilevel"/>
    <w:tmpl w:val="2076AD12"/>
    <w:lvl w:ilvl="0" w:tplc="472E1760">
      <w:start w:val="1"/>
      <w:numFmt w:val="upperLetter"/>
      <w:lvlText w:val="%1."/>
      <w:lvlJc w:val="left"/>
      <w:pPr>
        <w:ind w:left="9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9" w15:restartNumberingAfterBreak="0">
    <w:nsid w:val="1D935A6B"/>
    <w:multiLevelType w:val="multilevel"/>
    <w:tmpl w:val="6B980B8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07448DA"/>
    <w:multiLevelType w:val="hybridMultilevel"/>
    <w:tmpl w:val="5128BE68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1" w15:restartNumberingAfterBreak="0">
    <w:nsid w:val="27065E2F"/>
    <w:multiLevelType w:val="hybridMultilevel"/>
    <w:tmpl w:val="8E0268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50B02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20ECA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4E0D9C"/>
    <w:multiLevelType w:val="hybridMultilevel"/>
    <w:tmpl w:val="B00C5A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4489D"/>
    <w:multiLevelType w:val="hybridMultilevel"/>
    <w:tmpl w:val="E6C017D0"/>
    <w:lvl w:ilvl="0" w:tplc="B872823E">
      <w:start w:val="1"/>
      <w:numFmt w:val="decimal"/>
      <w:lvlText w:val="%1."/>
      <w:lvlJc w:val="left"/>
      <w:pPr>
        <w:ind w:left="21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9" w:hanging="360"/>
      </w:pPr>
    </w:lvl>
    <w:lvl w:ilvl="2" w:tplc="0415001B" w:tentative="1">
      <w:start w:val="1"/>
      <w:numFmt w:val="lowerRoman"/>
      <w:lvlText w:val="%3."/>
      <w:lvlJc w:val="right"/>
      <w:pPr>
        <w:ind w:left="3579" w:hanging="180"/>
      </w:pPr>
    </w:lvl>
    <w:lvl w:ilvl="3" w:tplc="0415000F" w:tentative="1">
      <w:start w:val="1"/>
      <w:numFmt w:val="decimal"/>
      <w:lvlText w:val="%4."/>
      <w:lvlJc w:val="left"/>
      <w:pPr>
        <w:ind w:left="4299" w:hanging="360"/>
      </w:pPr>
    </w:lvl>
    <w:lvl w:ilvl="4" w:tplc="04150019" w:tentative="1">
      <w:start w:val="1"/>
      <w:numFmt w:val="lowerLetter"/>
      <w:lvlText w:val="%5."/>
      <w:lvlJc w:val="left"/>
      <w:pPr>
        <w:ind w:left="5019" w:hanging="360"/>
      </w:pPr>
    </w:lvl>
    <w:lvl w:ilvl="5" w:tplc="0415001B" w:tentative="1">
      <w:start w:val="1"/>
      <w:numFmt w:val="lowerRoman"/>
      <w:lvlText w:val="%6."/>
      <w:lvlJc w:val="right"/>
      <w:pPr>
        <w:ind w:left="5739" w:hanging="180"/>
      </w:pPr>
    </w:lvl>
    <w:lvl w:ilvl="6" w:tplc="0415000F" w:tentative="1">
      <w:start w:val="1"/>
      <w:numFmt w:val="decimal"/>
      <w:lvlText w:val="%7."/>
      <w:lvlJc w:val="left"/>
      <w:pPr>
        <w:ind w:left="6459" w:hanging="360"/>
      </w:pPr>
    </w:lvl>
    <w:lvl w:ilvl="7" w:tplc="04150019" w:tentative="1">
      <w:start w:val="1"/>
      <w:numFmt w:val="lowerLetter"/>
      <w:lvlText w:val="%8."/>
      <w:lvlJc w:val="left"/>
      <w:pPr>
        <w:ind w:left="7179" w:hanging="360"/>
      </w:pPr>
    </w:lvl>
    <w:lvl w:ilvl="8" w:tplc="0415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14" w15:restartNumberingAfterBreak="0">
    <w:nsid w:val="38C35806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874FD"/>
    <w:multiLevelType w:val="hybridMultilevel"/>
    <w:tmpl w:val="A636F120"/>
    <w:lvl w:ilvl="0" w:tplc="24A2E7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0C77FE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66D52"/>
    <w:multiLevelType w:val="hybridMultilevel"/>
    <w:tmpl w:val="5DF2913C"/>
    <w:lvl w:ilvl="0" w:tplc="24A2E7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5A4745D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1159A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A72D5"/>
    <w:multiLevelType w:val="multilevel"/>
    <w:tmpl w:val="FDE279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A5439CA"/>
    <w:multiLevelType w:val="multilevel"/>
    <w:tmpl w:val="5394E78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2" w15:restartNumberingAfterBreak="0">
    <w:nsid w:val="515B5065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33D66"/>
    <w:multiLevelType w:val="multilevel"/>
    <w:tmpl w:val="4266D6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4" w15:restartNumberingAfterBreak="0">
    <w:nsid w:val="5CD46946"/>
    <w:multiLevelType w:val="hybridMultilevel"/>
    <w:tmpl w:val="498CFCC4"/>
    <w:lvl w:ilvl="0" w:tplc="04150017">
      <w:start w:val="1"/>
      <w:numFmt w:val="lowerLetter"/>
      <w:lvlText w:val="%1)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1" w:tplc="B5FAC9C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25" w15:restartNumberingAfterBreak="0">
    <w:nsid w:val="6054391A"/>
    <w:multiLevelType w:val="hybridMultilevel"/>
    <w:tmpl w:val="BF5CBD76"/>
    <w:lvl w:ilvl="0" w:tplc="930E29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2A9280F"/>
    <w:multiLevelType w:val="multilevel"/>
    <w:tmpl w:val="6840D3E6"/>
    <w:lvl w:ilvl="0">
      <w:start w:val="1"/>
      <w:numFmt w:val="upperRoman"/>
      <w:pStyle w:val="Nagwek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  <w:szCs w:val="22"/>
      </w:rPr>
    </w:lvl>
    <w:lvl w:ilvl="2">
      <w:start w:val="1"/>
      <w:numFmt w:val="decimal"/>
      <w:lvlText w:val="%2.%3."/>
      <w:lvlJc w:val="left"/>
      <w:pPr>
        <w:tabs>
          <w:tab w:val="num" w:pos="851"/>
        </w:tabs>
        <w:ind w:left="851" w:hanging="567"/>
      </w:pPr>
      <w:rPr>
        <w:rFonts w:cs="Times New Roman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2.%3.%4"/>
      <w:lvlJc w:val="left"/>
      <w:pPr>
        <w:tabs>
          <w:tab w:val="num" w:pos="1418"/>
        </w:tabs>
        <w:ind w:left="1418" w:hanging="284"/>
      </w:pPr>
      <w:rPr>
        <w:rFonts w:cs="Times New Roman" w:hint="default"/>
        <w:b w:val="0"/>
        <w:i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3464E77"/>
    <w:multiLevelType w:val="multilevel"/>
    <w:tmpl w:val="FDE279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5FB15ED"/>
    <w:multiLevelType w:val="multilevel"/>
    <w:tmpl w:val="C1486C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74594783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42C09"/>
    <w:multiLevelType w:val="hybridMultilevel"/>
    <w:tmpl w:val="7A547504"/>
    <w:lvl w:ilvl="0" w:tplc="04150011">
      <w:start w:val="1"/>
      <w:numFmt w:val="decimal"/>
      <w:lvlText w:val="%1)"/>
      <w:lvlJc w:val="left"/>
      <w:pPr>
        <w:ind w:left="2541" w:hanging="360"/>
      </w:pPr>
    </w:lvl>
    <w:lvl w:ilvl="1" w:tplc="04150019">
      <w:start w:val="1"/>
      <w:numFmt w:val="lowerLetter"/>
      <w:lvlText w:val="%2."/>
      <w:lvlJc w:val="left"/>
      <w:pPr>
        <w:ind w:left="31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35" w:hanging="180"/>
      </w:pPr>
      <w:rPr>
        <w:rFonts w:cs="Times New Roman"/>
      </w:rPr>
    </w:lvl>
  </w:abstractNum>
  <w:abstractNum w:abstractNumId="31" w15:restartNumberingAfterBreak="0">
    <w:nsid w:val="75185D21"/>
    <w:multiLevelType w:val="hybridMultilevel"/>
    <w:tmpl w:val="BA1692D2"/>
    <w:lvl w:ilvl="0" w:tplc="433E2B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3B47C1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D03B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768635C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F2BC6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4562D"/>
    <w:multiLevelType w:val="hybridMultilevel"/>
    <w:tmpl w:val="817633E0"/>
    <w:lvl w:ilvl="0" w:tplc="418CE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547606"/>
    <w:multiLevelType w:val="hybridMultilevel"/>
    <w:tmpl w:val="34202B38"/>
    <w:lvl w:ilvl="0" w:tplc="1768635C">
      <w:start w:val="1"/>
      <w:numFmt w:val="decimal"/>
      <w:lvlText w:val="%1."/>
      <w:lvlJc w:val="left"/>
      <w:pPr>
        <w:ind w:left="28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5" w15:restartNumberingAfterBreak="0">
    <w:nsid w:val="7C940854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47A1F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4"/>
  </w:num>
  <w:num w:numId="3">
    <w:abstractNumId w:val="34"/>
  </w:num>
  <w:num w:numId="4">
    <w:abstractNumId w:val="1"/>
  </w:num>
  <w:num w:numId="5">
    <w:abstractNumId w:val="26"/>
  </w:num>
  <w:num w:numId="6">
    <w:abstractNumId w:val="11"/>
  </w:num>
  <w:num w:numId="7">
    <w:abstractNumId w:val="24"/>
  </w:num>
  <w:num w:numId="8">
    <w:abstractNumId w:val="30"/>
  </w:num>
  <w:num w:numId="9">
    <w:abstractNumId w:val="2"/>
  </w:num>
  <w:num w:numId="10">
    <w:abstractNumId w:val="25"/>
  </w:num>
  <w:num w:numId="11">
    <w:abstractNumId w:val="8"/>
  </w:num>
  <w:num w:numId="12">
    <w:abstractNumId w:val="3"/>
  </w:num>
  <w:num w:numId="13">
    <w:abstractNumId w:val="16"/>
  </w:num>
  <w:num w:numId="14">
    <w:abstractNumId w:val="19"/>
  </w:num>
  <w:num w:numId="15">
    <w:abstractNumId w:val="36"/>
  </w:num>
  <w:num w:numId="16">
    <w:abstractNumId w:val="35"/>
  </w:num>
  <w:num w:numId="17">
    <w:abstractNumId w:val="10"/>
  </w:num>
  <w:num w:numId="18">
    <w:abstractNumId w:val="17"/>
  </w:num>
  <w:num w:numId="19">
    <w:abstractNumId w:val="7"/>
  </w:num>
  <w:num w:numId="20">
    <w:abstractNumId w:val="32"/>
  </w:num>
  <w:num w:numId="21">
    <w:abstractNumId w:val="28"/>
  </w:num>
  <w:num w:numId="22">
    <w:abstractNumId w:val="27"/>
  </w:num>
  <w:num w:numId="23">
    <w:abstractNumId w:val="20"/>
  </w:num>
  <w:num w:numId="24">
    <w:abstractNumId w:val="9"/>
  </w:num>
  <w:num w:numId="25">
    <w:abstractNumId w:val="15"/>
  </w:num>
  <w:num w:numId="26">
    <w:abstractNumId w:val="4"/>
  </w:num>
  <w:num w:numId="27">
    <w:abstractNumId w:val="21"/>
  </w:num>
  <w:num w:numId="28">
    <w:abstractNumId w:val="18"/>
  </w:num>
  <w:num w:numId="29">
    <w:abstractNumId w:val="0"/>
  </w:num>
  <w:num w:numId="30">
    <w:abstractNumId w:val="29"/>
  </w:num>
  <w:num w:numId="31">
    <w:abstractNumId w:val="22"/>
  </w:num>
  <w:num w:numId="32">
    <w:abstractNumId w:val="6"/>
  </w:num>
  <w:num w:numId="33">
    <w:abstractNumId w:val="23"/>
  </w:num>
  <w:num w:numId="34">
    <w:abstractNumId w:val="12"/>
  </w:num>
  <w:num w:numId="35">
    <w:abstractNumId w:val="13"/>
  </w:num>
  <w:num w:numId="36">
    <w:abstractNumId w:val="5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4D7"/>
    <w:rsid w:val="00006188"/>
    <w:rsid w:val="00021F37"/>
    <w:rsid w:val="00037A84"/>
    <w:rsid w:val="00057623"/>
    <w:rsid w:val="0006364F"/>
    <w:rsid w:val="00081747"/>
    <w:rsid w:val="00092A68"/>
    <w:rsid w:val="000A55FC"/>
    <w:rsid w:val="000B1484"/>
    <w:rsid w:val="000D44C0"/>
    <w:rsid w:val="0013053B"/>
    <w:rsid w:val="00130E3B"/>
    <w:rsid w:val="00132665"/>
    <w:rsid w:val="00135249"/>
    <w:rsid w:val="001521D9"/>
    <w:rsid w:val="001672E1"/>
    <w:rsid w:val="00171948"/>
    <w:rsid w:val="00195943"/>
    <w:rsid w:val="001A5668"/>
    <w:rsid w:val="001B3D6E"/>
    <w:rsid w:val="001B5359"/>
    <w:rsid w:val="001C0D0E"/>
    <w:rsid w:val="001D515B"/>
    <w:rsid w:val="002014D7"/>
    <w:rsid w:val="00207FC3"/>
    <w:rsid w:val="0021586A"/>
    <w:rsid w:val="002174FC"/>
    <w:rsid w:val="00231D73"/>
    <w:rsid w:val="00243CD4"/>
    <w:rsid w:val="0027510A"/>
    <w:rsid w:val="0028381A"/>
    <w:rsid w:val="002D391B"/>
    <w:rsid w:val="002E0EE0"/>
    <w:rsid w:val="00306F9B"/>
    <w:rsid w:val="0031632C"/>
    <w:rsid w:val="00323B11"/>
    <w:rsid w:val="00343AB3"/>
    <w:rsid w:val="00350C79"/>
    <w:rsid w:val="00360F91"/>
    <w:rsid w:val="003635A4"/>
    <w:rsid w:val="00385A3D"/>
    <w:rsid w:val="003A6AF0"/>
    <w:rsid w:val="003B11E1"/>
    <w:rsid w:val="003B1EFB"/>
    <w:rsid w:val="003B4BD6"/>
    <w:rsid w:val="003C48F3"/>
    <w:rsid w:val="003D1F32"/>
    <w:rsid w:val="003E5F69"/>
    <w:rsid w:val="003E67A4"/>
    <w:rsid w:val="003F0B2C"/>
    <w:rsid w:val="003F2840"/>
    <w:rsid w:val="003F3D62"/>
    <w:rsid w:val="003F7334"/>
    <w:rsid w:val="004124FD"/>
    <w:rsid w:val="0041583B"/>
    <w:rsid w:val="004227D9"/>
    <w:rsid w:val="00425B23"/>
    <w:rsid w:val="004333DE"/>
    <w:rsid w:val="0043738F"/>
    <w:rsid w:val="00443868"/>
    <w:rsid w:val="0045142D"/>
    <w:rsid w:val="0045706B"/>
    <w:rsid w:val="00461BAD"/>
    <w:rsid w:val="004656B1"/>
    <w:rsid w:val="0048324D"/>
    <w:rsid w:val="004854B2"/>
    <w:rsid w:val="00485FC5"/>
    <w:rsid w:val="004A17B7"/>
    <w:rsid w:val="004A4281"/>
    <w:rsid w:val="004D4B15"/>
    <w:rsid w:val="0052510C"/>
    <w:rsid w:val="005457FC"/>
    <w:rsid w:val="00554449"/>
    <w:rsid w:val="00555870"/>
    <w:rsid w:val="00573CF2"/>
    <w:rsid w:val="00577231"/>
    <w:rsid w:val="00582471"/>
    <w:rsid w:val="005961C8"/>
    <w:rsid w:val="005B0178"/>
    <w:rsid w:val="005B0D2E"/>
    <w:rsid w:val="005B47D1"/>
    <w:rsid w:val="005C0C45"/>
    <w:rsid w:val="00616233"/>
    <w:rsid w:val="00624FB0"/>
    <w:rsid w:val="00673D30"/>
    <w:rsid w:val="006828F9"/>
    <w:rsid w:val="00690A7B"/>
    <w:rsid w:val="006C234D"/>
    <w:rsid w:val="006C290D"/>
    <w:rsid w:val="006D5467"/>
    <w:rsid w:val="006D7FA2"/>
    <w:rsid w:val="006F7282"/>
    <w:rsid w:val="0070257B"/>
    <w:rsid w:val="00704181"/>
    <w:rsid w:val="00705213"/>
    <w:rsid w:val="00707001"/>
    <w:rsid w:val="00720CC9"/>
    <w:rsid w:val="007245A1"/>
    <w:rsid w:val="00736D7E"/>
    <w:rsid w:val="007446B5"/>
    <w:rsid w:val="00745905"/>
    <w:rsid w:val="00753F40"/>
    <w:rsid w:val="007571CF"/>
    <w:rsid w:val="007635A0"/>
    <w:rsid w:val="0078698C"/>
    <w:rsid w:val="00787D50"/>
    <w:rsid w:val="00792BA2"/>
    <w:rsid w:val="007E2B61"/>
    <w:rsid w:val="00806892"/>
    <w:rsid w:val="00816220"/>
    <w:rsid w:val="00820ADF"/>
    <w:rsid w:val="00824351"/>
    <w:rsid w:val="00826860"/>
    <w:rsid w:val="008328B6"/>
    <w:rsid w:val="00860A52"/>
    <w:rsid w:val="00862EDD"/>
    <w:rsid w:val="0088211C"/>
    <w:rsid w:val="008A3120"/>
    <w:rsid w:val="008B4CFD"/>
    <w:rsid w:val="008C084E"/>
    <w:rsid w:val="008C441E"/>
    <w:rsid w:val="008C7BE6"/>
    <w:rsid w:val="008E3F45"/>
    <w:rsid w:val="008F11D7"/>
    <w:rsid w:val="00913D04"/>
    <w:rsid w:val="00916BE4"/>
    <w:rsid w:val="00937D70"/>
    <w:rsid w:val="00951E7F"/>
    <w:rsid w:val="00962E02"/>
    <w:rsid w:val="009711C2"/>
    <w:rsid w:val="00975E53"/>
    <w:rsid w:val="00986C26"/>
    <w:rsid w:val="009A4251"/>
    <w:rsid w:val="009C248F"/>
    <w:rsid w:val="009D1E96"/>
    <w:rsid w:val="009F56CB"/>
    <w:rsid w:val="00A04C4F"/>
    <w:rsid w:val="00A076CA"/>
    <w:rsid w:val="00A47559"/>
    <w:rsid w:val="00A52B08"/>
    <w:rsid w:val="00A56822"/>
    <w:rsid w:val="00A57C1C"/>
    <w:rsid w:val="00A63FB3"/>
    <w:rsid w:val="00A77C97"/>
    <w:rsid w:val="00A80970"/>
    <w:rsid w:val="00AA58D8"/>
    <w:rsid w:val="00AB16F1"/>
    <w:rsid w:val="00AC77E5"/>
    <w:rsid w:val="00AD5912"/>
    <w:rsid w:val="00AD6C7B"/>
    <w:rsid w:val="00AE1969"/>
    <w:rsid w:val="00AE5E2C"/>
    <w:rsid w:val="00AF7940"/>
    <w:rsid w:val="00B0522E"/>
    <w:rsid w:val="00B06A7A"/>
    <w:rsid w:val="00B14224"/>
    <w:rsid w:val="00B24F82"/>
    <w:rsid w:val="00B443D4"/>
    <w:rsid w:val="00B60B9C"/>
    <w:rsid w:val="00B61DD9"/>
    <w:rsid w:val="00BA1E34"/>
    <w:rsid w:val="00BB0059"/>
    <w:rsid w:val="00BC70A1"/>
    <w:rsid w:val="00BF606D"/>
    <w:rsid w:val="00BF696B"/>
    <w:rsid w:val="00C03637"/>
    <w:rsid w:val="00C17015"/>
    <w:rsid w:val="00C31662"/>
    <w:rsid w:val="00C35302"/>
    <w:rsid w:val="00C3623B"/>
    <w:rsid w:val="00C42B61"/>
    <w:rsid w:val="00C541D6"/>
    <w:rsid w:val="00C5572C"/>
    <w:rsid w:val="00C75858"/>
    <w:rsid w:val="00C7634B"/>
    <w:rsid w:val="00C81A30"/>
    <w:rsid w:val="00C862C2"/>
    <w:rsid w:val="00CA1958"/>
    <w:rsid w:val="00CA32CA"/>
    <w:rsid w:val="00CA5478"/>
    <w:rsid w:val="00CC7759"/>
    <w:rsid w:val="00CE61A0"/>
    <w:rsid w:val="00CF30FA"/>
    <w:rsid w:val="00D059A0"/>
    <w:rsid w:val="00D13CB1"/>
    <w:rsid w:val="00D16319"/>
    <w:rsid w:val="00D17E6F"/>
    <w:rsid w:val="00D22598"/>
    <w:rsid w:val="00D251D5"/>
    <w:rsid w:val="00D26B03"/>
    <w:rsid w:val="00D43AC2"/>
    <w:rsid w:val="00D715FE"/>
    <w:rsid w:val="00D74678"/>
    <w:rsid w:val="00DC4CAE"/>
    <w:rsid w:val="00DD53AC"/>
    <w:rsid w:val="00DE03EF"/>
    <w:rsid w:val="00E037B0"/>
    <w:rsid w:val="00E10D8B"/>
    <w:rsid w:val="00E15B7D"/>
    <w:rsid w:val="00E17E45"/>
    <w:rsid w:val="00E209DB"/>
    <w:rsid w:val="00E43D91"/>
    <w:rsid w:val="00E574BA"/>
    <w:rsid w:val="00E72C83"/>
    <w:rsid w:val="00E97D7A"/>
    <w:rsid w:val="00EA11CD"/>
    <w:rsid w:val="00EA38BC"/>
    <w:rsid w:val="00EC12FA"/>
    <w:rsid w:val="00ED34AF"/>
    <w:rsid w:val="00ED6407"/>
    <w:rsid w:val="00EE3F8A"/>
    <w:rsid w:val="00EE54D8"/>
    <w:rsid w:val="00EF30A9"/>
    <w:rsid w:val="00F0164B"/>
    <w:rsid w:val="00F034C0"/>
    <w:rsid w:val="00F9525A"/>
    <w:rsid w:val="00FB7BD1"/>
    <w:rsid w:val="00FE2D92"/>
    <w:rsid w:val="00FE3CD6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08046"/>
  <w15:docId w15:val="{CF138C81-2A2A-4E68-9560-1CE0964B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E67A4"/>
    <w:pPr>
      <w:keepNext/>
      <w:numPr>
        <w:numId w:val="5"/>
      </w:numPr>
      <w:spacing w:after="0" w:line="36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6C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4D7"/>
  </w:style>
  <w:style w:type="paragraph" w:styleId="Stopka">
    <w:name w:val="footer"/>
    <w:basedOn w:val="Normalny"/>
    <w:link w:val="StopkaZnak"/>
    <w:uiPriority w:val="99"/>
    <w:unhideWhenUsed/>
    <w:rsid w:val="0020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4D7"/>
  </w:style>
  <w:style w:type="character" w:customStyle="1" w:styleId="Nagwek1Znak">
    <w:name w:val="Nagłówek 1 Znak"/>
    <w:basedOn w:val="Domylnaczcionkaakapitu"/>
    <w:link w:val="Nagwek1"/>
    <w:rsid w:val="003E67A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0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B06A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E03E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1B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1B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1B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B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BAD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6C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3C48F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4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13</Pages>
  <Words>4296</Words>
  <Characters>25780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Musiał</dc:creator>
  <cp:keywords/>
  <dc:description/>
  <cp:lastModifiedBy>Kazimierz Bik</cp:lastModifiedBy>
  <cp:revision>11</cp:revision>
  <dcterms:created xsi:type="dcterms:W3CDTF">2026-07-11T17:24:00Z</dcterms:created>
  <dcterms:modified xsi:type="dcterms:W3CDTF">2026-07-24T12:51:00Z</dcterms:modified>
</cp:coreProperties>
</file>