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keepNext w:val="true"/>
        <w:tabs>
          <w:tab w:val="clear" w:pos="708"/>
          <w:tab w:val="left" w:pos="5334" w:leader="none"/>
          <w:tab w:val="left" w:pos="5610" w:leader="none"/>
        </w:tabs>
        <w:spacing w:lineRule="auto" w:line="360" w:before="0" w:after="0"/>
        <w:jc w:val="right"/>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 xml:space="preserve">Gnojno, dnia </w:t>
      </w:r>
      <w:r>
        <w:rPr>
          <w:rFonts w:eastAsia="Times New Roman" w:cs="Calibri" w:cstheme="minorHAnsi"/>
          <w:sz w:val="20"/>
          <w:szCs w:val="20"/>
          <w:lang w:eastAsia="pl-PL"/>
        </w:rPr>
        <w:t>10</w:t>
      </w:r>
      <w:r>
        <w:rPr>
          <w:rFonts w:eastAsia="Times New Roman" w:cs="Calibri" w:cstheme="minorHAnsi"/>
          <w:sz w:val="20"/>
          <w:szCs w:val="20"/>
          <w:lang w:eastAsia="pl-PL"/>
        </w:rPr>
        <w:t>.08.2026 r.</w:t>
      </w:r>
    </w:p>
    <w:p>
      <w:pPr>
        <w:pStyle w:val="Standard"/>
        <w:keepNext w:val="true"/>
        <w:tabs>
          <w:tab w:val="clear" w:pos="708"/>
          <w:tab w:val="left" w:pos="5334" w:leader="none"/>
          <w:tab w:val="left" w:pos="5610" w:leader="none"/>
        </w:tabs>
        <w:spacing w:lineRule="auto" w:line="360" w:before="0" w:after="0"/>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Znak postępowania</w:t>
      </w:r>
      <w:r>
        <w:rPr>
          <w:rFonts w:eastAsia="Times New Roman" w:cs="Calibri" w:cstheme="minorHAnsi"/>
          <w:color w:val="000000" w:themeColor="text1"/>
          <w:sz w:val="20"/>
          <w:szCs w:val="20"/>
          <w:lang w:eastAsia="pl-PL"/>
        </w:rPr>
        <w:t>:</w:t>
      </w:r>
      <w:bookmarkStart w:id="0" w:name="_Hlk1617367652"/>
      <w:r>
        <w:rPr>
          <w:rFonts w:eastAsia="Times New Roman" w:cs="Calibri" w:cstheme="minorHAnsi"/>
          <w:b/>
          <w:color w:val="000000" w:themeColor="text1"/>
          <w:sz w:val="20"/>
          <w:szCs w:val="20"/>
          <w:lang w:eastAsia="pl-PL"/>
        </w:rPr>
        <w:t>IN.I.271.1.2026</w:t>
      </w:r>
      <w:bookmarkEnd w:id="0"/>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t>WYKONAWCY BIORĄCY UDZIAŁ W POSTĘPOWANIU</w:t>
      </w:r>
    </w:p>
    <w:p>
      <w:pPr>
        <w:pStyle w:val="Normal"/>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t xml:space="preserve">dot. postępowania o udzielenie zamówienia publicznego na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0"/>
          <w:szCs w:val="20"/>
        </w:rPr>
        <w:t>„</w:t>
      </w:r>
      <w:r>
        <w:rPr>
          <w:rFonts w:eastAsia="Arial" w:cs="Calibri" w:cstheme="minorHAnsi"/>
          <w:b/>
          <w:bCs/>
          <w:i/>
          <w:color w:val="000000" w:themeColor="text1"/>
          <w:sz w:val="20"/>
          <w:szCs w:val="20"/>
        </w:rPr>
        <w:t xml:space="preserve">Poprawa efektywności energetycznej w sektorze publicznym na terenie Gminy Gnojno poprzez termomodernizację trzech budynków oświatowych”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WYJAŚNIENIE TREŚCI SWZ NR 1</w:t>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t>Zamawiający Gmina Gnojno działając na podstawie art. 284 ust 2 ustawy Prawo zamówień publicznych z dnia 11 września 2019 r. (Dz. U. z 2022, poz. 1710</w:t>
      </w:r>
      <w:r>
        <w:rPr>
          <w:rFonts w:cs="Calibri" w:cstheme="minorHAnsi"/>
          <w:bCs/>
          <w:sz w:val="20"/>
          <w:szCs w:val="20"/>
        </w:rPr>
        <w:t>),</w:t>
      </w:r>
      <w:r>
        <w:rPr>
          <w:rFonts w:cs="Calibri" w:cstheme="minorHAnsi"/>
          <w:sz w:val="20"/>
          <w:szCs w:val="20"/>
        </w:rPr>
        <w:t xml:space="preserve"> udziela wyjaśnień na następujące pytania, zadane do wyżej wymienionego postępowania:</w:t>
      </w:r>
    </w:p>
    <w:p>
      <w:pPr>
        <w:pStyle w:val="Normal"/>
        <w:jc w:val="both"/>
        <w:rPr>
          <w:sz w:val="18"/>
          <w:szCs w:val="18"/>
        </w:rPr>
      </w:pPr>
      <w:r>
        <w:rPr>
          <w:color w:val="0070C0"/>
          <w:sz w:val="18"/>
          <w:szCs w:val="18"/>
        </w:rPr>
        <w:t>Pytanie nr 1.</w:t>
      </w:r>
    </w:p>
    <w:p>
      <w:pPr>
        <w:pStyle w:val="Normal"/>
        <w:jc w:val="both"/>
        <w:rPr>
          <w:color w:val="000000"/>
        </w:rPr>
      </w:pPr>
      <w:r>
        <w:rPr>
          <w:color w:val="000000"/>
          <w:sz w:val="18"/>
          <w:szCs w:val="18"/>
        </w:rPr>
        <w:t>Proszę podać moce przyłączeniowe dla szkół w poniższych lokalizacjach:</w:t>
      </w:r>
    </w:p>
    <w:p>
      <w:pPr>
        <w:pStyle w:val="Normal"/>
        <w:jc w:val="both"/>
        <w:rPr>
          <w:color w:val="000000"/>
        </w:rPr>
      </w:pPr>
      <w:r>
        <w:rPr>
          <w:color w:val="000000"/>
          <w:sz w:val="18"/>
          <w:szCs w:val="18"/>
        </w:rPr>
        <w:t>Szkoła w Gnojnie</w:t>
      </w:r>
    </w:p>
    <w:p>
      <w:pPr>
        <w:pStyle w:val="Normal"/>
        <w:jc w:val="both"/>
        <w:rPr>
          <w:color w:val="000000"/>
        </w:rPr>
      </w:pPr>
      <w:r>
        <w:rPr>
          <w:color w:val="000000"/>
          <w:sz w:val="18"/>
          <w:szCs w:val="18"/>
        </w:rPr>
        <w:t>Szkoła w Balicach</w:t>
      </w:r>
    </w:p>
    <w:p>
      <w:pPr>
        <w:pStyle w:val="Normal"/>
        <w:jc w:val="both"/>
        <w:rPr>
          <w:color w:val="000000"/>
        </w:rPr>
      </w:pPr>
      <w:r>
        <w:rPr>
          <w:color w:val="000000"/>
          <w:sz w:val="18"/>
          <w:szCs w:val="18"/>
        </w:rPr>
        <w:t>Szkoła w Jarząbkach</w:t>
      </w:r>
    </w:p>
    <w:p>
      <w:pPr>
        <w:pStyle w:val="Normal"/>
        <w:rPr>
          <w:color w:val="FF0000"/>
          <w:sz w:val="18"/>
          <w:szCs w:val="18"/>
        </w:rPr>
      </w:pPr>
      <w:r>
        <w:rPr>
          <w:color w:val="FF0000"/>
          <w:sz w:val="18"/>
          <w:szCs w:val="18"/>
        </w:rPr>
        <w:t xml:space="preserve">Odpowiedź na pytanie nr 1. </w:t>
      </w:r>
    </w:p>
    <w:p>
      <w:pPr>
        <w:pStyle w:val="Normal"/>
        <w:rPr>
          <w:sz w:val="18"/>
          <w:szCs w:val="18"/>
        </w:rPr>
      </w:pPr>
      <w:r>
        <w:rPr>
          <w:color w:val="1A1A1A"/>
          <w:sz w:val="18"/>
          <w:szCs w:val="18"/>
        </w:rPr>
        <w:t>SP Gnojno budynek 1 - 19 kW</w:t>
      </w:r>
      <w:r>
        <w:rPr>
          <w:sz w:val="18"/>
          <w:szCs w:val="18"/>
        </w:rPr>
        <w:br/>
        <w:br/>
      </w:r>
      <w:r>
        <w:rPr>
          <w:color w:val="1A1A1A"/>
          <w:sz w:val="18"/>
          <w:szCs w:val="18"/>
        </w:rPr>
        <w:t>SP Gnojno budynek 2 - 24 kW</w:t>
      </w:r>
      <w:r>
        <w:rPr>
          <w:sz w:val="18"/>
          <w:szCs w:val="18"/>
        </w:rPr>
        <w:br/>
        <w:br/>
      </w:r>
      <w:r>
        <w:rPr>
          <w:color w:val="1A1A1A"/>
          <w:sz w:val="18"/>
          <w:szCs w:val="18"/>
        </w:rPr>
        <w:t>SP Gnojno sala gimnastyczna - 30 KW</w:t>
      </w:r>
      <w:r>
        <w:rPr>
          <w:sz w:val="18"/>
          <w:szCs w:val="18"/>
        </w:rPr>
        <w:br/>
        <w:br/>
      </w:r>
      <w:r>
        <w:rPr>
          <w:color w:val="1A1A1A"/>
          <w:sz w:val="18"/>
          <w:szCs w:val="18"/>
        </w:rPr>
        <w:t>---------------------------------------------------</w:t>
      </w:r>
      <w:r>
        <w:rPr>
          <w:sz w:val="18"/>
          <w:szCs w:val="18"/>
        </w:rPr>
        <w:br/>
        <w:br/>
      </w:r>
      <w:r>
        <w:rPr>
          <w:color w:val="1A1A1A"/>
          <w:sz w:val="18"/>
          <w:szCs w:val="18"/>
        </w:rPr>
        <w:t>SP Jarząbki 4 kW + 4 kW ( 2 punkty poboru )</w:t>
      </w:r>
      <w:r>
        <w:rPr>
          <w:sz w:val="18"/>
          <w:szCs w:val="18"/>
        </w:rPr>
        <w:br/>
        <w:br/>
      </w:r>
      <w:r>
        <w:rPr>
          <w:color w:val="1A1A1A"/>
          <w:sz w:val="18"/>
          <w:szCs w:val="18"/>
        </w:rPr>
        <w:t>SP Jarząbki sala gimnastyczna 40KW</w:t>
      </w:r>
      <w:r>
        <w:rPr>
          <w:sz w:val="18"/>
          <w:szCs w:val="18"/>
        </w:rPr>
        <w:br/>
        <w:br/>
      </w:r>
      <w:r>
        <w:rPr>
          <w:color w:val="1A1A1A"/>
          <w:sz w:val="18"/>
          <w:szCs w:val="18"/>
        </w:rPr>
        <w:t>---------------------------------------------------</w:t>
      </w:r>
      <w:r>
        <w:rPr>
          <w:sz w:val="18"/>
          <w:szCs w:val="18"/>
        </w:rPr>
        <w:br/>
        <w:br/>
      </w:r>
      <w:r>
        <w:rPr>
          <w:color w:val="1A1A1A"/>
          <w:sz w:val="18"/>
          <w:szCs w:val="18"/>
        </w:rPr>
        <w:t>SP Balice - 15 kW</w:t>
      </w:r>
      <w:r>
        <w:rPr>
          <w:sz w:val="18"/>
          <w:szCs w:val="18"/>
        </w:rPr>
        <w:br/>
        <w:br/>
      </w:r>
      <w:r>
        <w:rPr>
          <w:color w:val="1A1A1A"/>
          <w:sz w:val="18"/>
          <w:szCs w:val="18"/>
        </w:rPr>
        <w:t>SP Balice - 4 kW</w:t>
      </w:r>
    </w:p>
    <w:p>
      <w:pPr>
        <w:pStyle w:val="Normal"/>
        <w:rPr>
          <w:sz w:val="18"/>
          <w:szCs w:val="18"/>
        </w:rPr>
      </w:pPr>
      <w:r>
        <w:rPr>
          <w:sz w:val="18"/>
          <w:szCs w:val="18"/>
        </w:rPr>
      </w:r>
    </w:p>
    <w:p>
      <w:pPr>
        <w:pStyle w:val="Normal"/>
        <w:jc w:val="both"/>
        <w:rPr>
          <w:sz w:val="18"/>
          <w:szCs w:val="18"/>
        </w:rPr>
      </w:pPr>
      <w:r>
        <w:rPr>
          <w:color w:val="0070C0"/>
          <w:sz w:val="18"/>
          <w:szCs w:val="18"/>
        </w:rPr>
        <w:t>Pytanie nr 2.</w:t>
      </w:r>
    </w:p>
    <w:p>
      <w:pPr>
        <w:pStyle w:val="Normal"/>
        <w:jc w:val="both"/>
        <w:rPr>
          <w:color w:val="000000"/>
        </w:rPr>
      </w:pPr>
      <w:r>
        <w:rPr>
          <w:color w:val="000000"/>
          <w:sz w:val="18"/>
          <w:szCs w:val="18"/>
        </w:rPr>
        <w:t xml:space="preserve">Proszę o potwierdzenie, że serwisowanie urządzeń wraz z materiałami eksploatacyjnymi po zakończeniu budowy będzie po stronie Zamawiającego. Zgodnie z orzeczeniem KIO (m.in. sygn.. akt KIO 171/13), wykonawca robót budowlanych jest zobowiązany tylko do usuwania wad i usterek wykonanych robót, a nie wykonania czynności serwisowych czy eksploatacyjnych. Zatem wszelkie świadczenia/usługi nie mieszczące się w pojęciu zamówienia o roboty budowlane i nie związane bezpośrednio z tymi robotami, nie mogą stanowić obowiązku wykonawcy. </w:t>
      </w:r>
    </w:p>
    <w:p>
      <w:pPr>
        <w:pStyle w:val="Normal"/>
        <w:rPr>
          <w:sz w:val="18"/>
          <w:szCs w:val="18"/>
        </w:rPr>
      </w:pPr>
      <w:r>
        <w:rPr>
          <w:color w:val="FF0000"/>
          <w:sz w:val="18"/>
          <w:szCs w:val="18"/>
        </w:rPr>
        <w:t xml:space="preserve">Odpowiedź na pytanie nr 2. </w:t>
      </w:r>
    </w:p>
    <w:p>
      <w:pPr>
        <w:pStyle w:val="Normal"/>
        <w:rPr>
          <w:sz w:val="18"/>
          <w:szCs w:val="18"/>
        </w:rPr>
      </w:pPr>
      <w:r>
        <w:rPr>
          <w:sz w:val="18"/>
          <w:szCs w:val="18"/>
        </w:rPr>
        <w:t>Patrz odpowiedź na pytanie nr 3</w:t>
      </w:r>
    </w:p>
    <w:p>
      <w:pPr>
        <w:pStyle w:val="Normal"/>
        <w:rPr>
          <w:color w:val="2A6099"/>
        </w:rPr>
      </w:pPr>
      <w:r>
        <w:rPr>
          <w:color w:val="2A6099"/>
          <w:sz w:val="18"/>
          <w:szCs w:val="18"/>
        </w:rPr>
        <w:t>Pytanie nr 3.</w:t>
      </w:r>
    </w:p>
    <w:p>
      <w:pPr>
        <w:pStyle w:val="Normal"/>
        <w:jc w:val="both"/>
        <w:rPr>
          <w:color w:val="000000"/>
        </w:rPr>
      </w:pPr>
      <w:r>
        <w:rPr>
          <w:color w:val="000000"/>
          <w:sz w:val="18"/>
          <w:szCs w:val="18"/>
        </w:rPr>
        <w:t xml:space="preserve">Proszę o potwierdzenie, że: </w:t>
      </w:r>
    </w:p>
    <w:p>
      <w:pPr>
        <w:pStyle w:val="Normal"/>
        <w:jc w:val="both"/>
        <w:rPr>
          <w:color w:val="000000"/>
        </w:rPr>
      </w:pPr>
      <w:r>
        <w:rPr>
          <w:color w:val="000000"/>
          <w:sz w:val="18"/>
          <w:szCs w:val="18"/>
        </w:rPr>
        <w:t xml:space="preserve">a) Zamawiający ponosił będzie wszystkie koszty związane z serwisowaniem ew. urządzeń w okresie udzielonej gwarancji. </w:t>
      </w:r>
    </w:p>
    <w:p>
      <w:pPr>
        <w:pStyle w:val="Normal"/>
        <w:jc w:val="both"/>
        <w:rPr>
          <w:color w:val="000000"/>
        </w:rPr>
      </w:pPr>
      <w:r>
        <w:rPr>
          <w:color w:val="000000"/>
          <w:sz w:val="18"/>
          <w:szCs w:val="18"/>
        </w:rPr>
        <w:t xml:space="preserve">b) Zamawiający ponosił będzie wszystkie koszty związane z obowiązkowymi przeglądami w okresie udzielonej gwarancji. </w:t>
      </w:r>
    </w:p>
    <w:p>
      <w:pPr>
        <w:pStyle w:val="Normal"/>
        <w:jc w:val="both"/>
        <w:rPr>
          <w:color w:val="000000"/>
        </w:rPr>
      </w:pPr>
      <w:r>
        <w:rPr>
          <w:color w:val="000000"/>
          <w:sz w:val="18"/>
          <w:szCs w:val="18"/>
        </w:rPr>
        <w:t>c) Zamawiający ponosił będzie koszty materiałów eksploatacyjnych w okresie w okresie udzielonej gwarancji.</w:t>
      </w:r>
    </w:p>
    <w:p>
      <w:pPr>
        <w:pStyle w:val="Normal"/>
        <w:jc w:val="both"/>
        <w:rPr>
          <w:color w:val="000000"/>
        </w:rPr>
      </w:pPr>
      <w:r>
        <w:rPr>
          <w:color w:val="000000"/>
          <w:sz w:val="18"/>
          <w:szCs w:val="18"/>
        </w:rPr>
        <w:t>Zamawiający ponosił będzie koszty tzw. Robocizny w związku z wykonaniem ww. usług serwisowych czy przeglądów w okresie udzielonej gwarancji.</w:t>
      </w:r>
    </w:p>
    <w:p>
      <w:pPr>
        <w:pStyle w:val="Normal"/>
        <w:rPr>
          <w:sz w:val="18"/>
          <w:szCs w:val="18"/>
        </w:rPr>
      </w:pPr>
      <w:r>
        <w:rPr>
          <w:color w:val="FF0000"/>
          <w:sz w:val="18"/>
          <w:szCs w:val="18"/>
        </w:rPr>
        <w:t xml:space="preserve">Odpowiedź na pytanie nr 3. </w:t>
      </w:r>
    </w:p>
    <w:p>
      <w:pPr>
        <w:pStyle w:val="Normal"/>
        <w:rPr>
          <w:sz w:val="18"/>
          <w:szCs w:val="18"/>
        </w:rPr>
      </w:pPr>
      <w:r>
        <w:rPr>
          <w:sz w:val="18"/>
          <w:szCs w:val="18"/>
        </w:rPr>
        <w:t>Zamawiający informuje, że obowiązki gwarancyjne oraz rękojmia  za wady określają szczegółowo projekty umów – Załącznik nr 9a, 9b i 9c</w:t>
      </w:r>
    </w:p>
    <w:p>
      <w:pPr>
        <w:pStyle w:val="Normal"/>
        <w:rPr>
          <w:sz w:val="18"/>
          <w:szCs w:val="18"/>
        </w:rPr>
      </w:pPr>
      <w:r>
        <w:rPr>
          <w:sz w:val="18"/>
          <w:szCs w:val="18"/>
        </w:rPr>
        <w:t xml:space="preserve">Szczegółowe zasady i obowiązki wynikające z gwarancji i rękojmi określa w każdym projekcie umowy - </w:t>
      </w:r>
      <w:r>
        <w:rPr>
          <w:rFonts w:ascii="Sylfaen" w:hAnsi="Sylfaen"/>
          <w:sz w:val="18"/>
          <w:szCs w:val="18"/>
        </w:rPr>
        <w:t>§</w:t>
      </w:r>
      <w:r>
        <w:rPr>
          <w:sz w:val="18"/>
          <w:szCs w:val="18"/>
        </w:rPr>
        <w:t xml:space="preserve"> 11.</w:t>
      </w:r>
    </w:p>
    <w:p>
      <w:pPr>
        <w:pStyle w:val="Normal"/>
        <w:rPr>
          <w:sz w:val="18"/>
          <w:szCs w:val="18"/>
        </w:rPr>
      </w:pPr>
      <w:r>
        <w:rPr>
          <w:sz w:val="18"/>
          <w:szCs w:val="18"/>
        </w:rPr>
        <w:t xml:space="preserve">Warunki i zasady serwisowania dla poszczególnych zakresów  przedmiotu zamówienia (dostarczanych i montowanych urządzeń)  określa PFU dla danej części zamówienia. Wykonawca musi uwzględnić koszty tych serwisów w złożonej ofercie. </w:t>
      </w:r>
    </w:p>
    <w:p>
      <w:pPr>
        <w:pStyle w:val="Normal"/>
        <w:rPr>
          <w:color w:val="2A6099"/>
        </w:rPr>
      </w:pPr>
      <w:r>
        <w:rPr>
          <w:color w:val="2A6099"/>
          <w:sz w:val="18"/>
          <w:szCs w:val="18"/>
        </w:rPr>
        <w:t>Pytanie nr 4.</w:t>
      </w:r>
    </w:p>
    <w:p>
      <w:pPr>
        <w:pStyle w:val="Normal"/>
        <w:rPr>
          <w:color w:val="2A6099"/>
        </w:rPr>
      </w:pPr>
      <w:r>
        <w:rPr>
          <w:color w:val="000000"/>
          <w:sz w:val="18"/>
          <w:szCs w:val="18"/>
        </w:rPr>
        <w:t>Proszę o informację jaka jest obecnie istniejąca moc przyłączeniowa dotyczy - zasilania w energię elektryczną dla części 1 SP Jarząbki w Grabki Małe?</w:t>
      </w:r>
    </w:p>
    <w:p>
      <w:pPr>
        <w:pStyle w:val="Normal"/>
        <w:rPr>
          <w:color w:val="2A6099"/>
        </w:rPr>
      </w:pPr>
      <w:r>
        <w:rPr>
          <w:color w:val="000000"/>
          <w:sz w:val="18"/>
          <w:szCs w:val="18"/>
        </w:rPr>
        <w:t xml:space="preserve">Proszę o informację jaka jest obecnie istniejąca moc przyłączeniowa dotyczy - zasilania w energię elektryczną dla części 2 SP Balice? </w:t>
      </w:r>
    </w:p>
    <w:p>
      <w:pPr>
        <w:pStyle w:val="Normal"/>
        <w:rPr>
          <w:color w:val="2A6099"/>
        </w:rPr>
      </w:pPr>
      <w:r>
        <w:rPr>
          <w:color w:val="000000"/>
          <w:sz w:val="18"/>
          <w:szCs w:val="18"/>
        </w:rPr>
        <w:t>Proszę o informację jaka jest obecnie istniejąca moc przyłączeniowa dotyczy - zasilania w energię elektryczną dla części 3 SP Gnojno?</w:t>
      </w:r>
    </w:p>
    <w:p>
      <w:pPr>
        <w:pStyle w:val="Normal"/>
        <w:rPr>
          <w:sz w:val="18"/>
          <w:szCs w:val="18"/>
        </w:rPr>
      </w:pPr>
      <w:r>
        <w:rPr>
          <w:color w:val="FF0000"/>
          <w:sz w:val="18"/>
          <w:szCs w:val="18"/>
        </w:rPr>
        <w:t xml:space="preserve">Odpowiedź na pytanie nr 4. </w:t>
      </w:r>
    </w:p>
    <w:p>
      <w:pPr>
        <w:pStyle w:val="Normal"/>
        <w:jc w:val="both"/>
        <w:rPr/>
      </w:pPr>
      <w:r>
        <w:rPr>
          <w:sz w:val="18"/>
          <w:szCs w:val="18"/>
        </w:rPr>
        <w:t>Jak w odpowiedzi na pytanie nr 1</w:t>
      </w:r>
    </w:p>
    <w:p>
      <w:pPr>
        <w:pStyle w:val="Normal"/>
        <w:rPr>
          <w:sz w:val="18"/>
          <w:szCs w:val="18"/>
        </w:rPr>
      </w:pPr>
      <w:r>
        <w:rPr>
          <w:sz w:val="18"/>
          <w:szCs w:val="18"/>
        </w:rPr>
      </w:r>
    </w:p>
    <w:p>
      <w:pPr>
        <w:pStyle w:val="Normal"/>
        <w:rPr>
          <w:color w:val="2A6099"/>
        </w:rPr>
      </w:pPr>
      <w:r>
        <w:rPr>
          <w:color w:val="2A6099"/>
          <w:sz w:val="18"/>
          <w:szCs w:val="18"/>
        </w:rPr>
        <w:t>Pytanie nr 5.</w:t>
      </w:r>
    </w:p>
    <w:p>
      <w:pPr>
        <w:pStyle w:val="Normal"/>
        <w:jc w:val="both"/>
        <w:rPr>
          <w:color w:val="000000"/>
        </w:rPr>
      </w:pPr>
      <w:r>
        <w:rPr>
          <w:color w:val="000000"/>
          <w:sz w:val="18"/>
          <w:szCs w:val="18"/>
        </w:rPr>
        <w:t>1. Proszę o wskazanie miejsca montażu magazynu energii elektrycznej dotyczy - zasilania w energię elektryczną dla części 1 SP Jarząbki w Grabki Małe?</w:t>
      </w:r>
    </w:p>
    <w:p>
      <w:pPr>
        <w:pStyle w:val="Normal"/>
        <w:jc w:val="both"/>
        <w:rPr>
          <w:color w:val="000000"/>
        </w:rPr>
      </w:pPr>
      <w:r>
        <w:rPr>
          <w:color w:val="000000"/>
          <w:sz w:val="18"/>
          <w:szCs w:val="18"/>
        </w:rPr>
        <w:t>2. Proszę o wskazanie miejsca montażu magazynu energii elektrycznej dotyczy - zasilania w energię elektryczną dla części 2 SP Balice?</w:t>
      </w:r>
    </w:p>
    <w:p>
      <w:pPr>
        <w:pStyle w:val="Normal"/>
        <w:jc w:val="both"/>
        <w:rPr>
          <w:color w:val="000000"/>
        </w:rPr>
      </w:pPr>
      <w:r>
        <w:rPr>
          <w:color w:val="000000"/>
          <w:sz w:val="18"/>
          <w:szCs w:val="18"/>
        </w:rPr>
        <w:t>3. Proszę o wskazanie miejsca montażu magazynu energii elektrycznej dotyczy - zasilania w energię elektryczną dla części 3 SP Gnojno?</w:t>
      </w:r>
    </w:p>
    <w:p>
      <w:pPr>
        <w:pStyle w:val="Normal"/>
        <w:rPr>
          <w:color w:val="FF0000"/>
          <w:sz w:val="18"/>
          <w:szCs w:val="18"/>
        </w:rPr>
      </w:pPr>
      <w:r>
        <w:rPr>
          <w:color w:val="FF0000"/>
          <w:sz w:val="18"/>
          <w:szCs w:val="18"/>
        </w:rPr>
        <w:t xml:space="preserve">Odpowiedź na pytanie nr 5. </w:t>
      </w:r>
    </w:p>
    <w:p>
      <w:pPr>
        <w:pStyle w:val="Normal"/>
        <w:jc w:val="both"/>
        <w:rPr>
          <w:color w:val="000000"/>
          <w:sz w:val="18"/>
          <w:szCs w:val="18"/>
        </w:rPr>
      </w:pPr>
      <w:r>
        <w:rPr>
          <w:color w:val="000000"/>
          <w:sz w:val="18"/>
          <w:szCs w:val="18"/>
        </w:rPr>
        <w:t>Miejsce docelowe magazynu energii w poszczególnych budynkach należy ustalić na etapie projektowania .</w:t>
      </w:r>
    </w:p>
    <w:p>
      <w:pPr>
        <w:pStyle w:val="Normal"/>
        <w:jc w:val="both"/>
        <w:rPr>
          <w:color w:val="000000"/>
          <w:sz w:val="18"/>
          <w:szCs w:val="18"/>
        </w:rPr>
      </w:pPr>
      <w:r>
        <w:rPr>
          <w:color w:val="000000"/>
          <w:sz w:val="18"/>
          <w:szCs w:val="18"/>
        </w:rPr>
        <w:t>Miejsce musi być zaproponowane przez projektanta po dokładnej analizie oraz obliczeniach zapotrzebowania na moc co ma wpływ na wielkość urządzenia ewentualnie lokalizacje w budynku w którym ma być zamontowane,  magazyn energii przed zakupem oraz montażem musi mieć akceptacje zamawiającego oraz użytkownika na podstawie kart materiałowych przedstawionych do akceptacji przed zakupem przez wykonawcę zadania .</w:t>
      </w:r>
    </w:p>
    <w:p>
      <w:pPr>
        <w:pStyle w:val="Normal"/>
        <w:rPr>
          <w:color w:val="2A6099"/>
        </w:rPr>
      </w:pPr>
      <w:r>
        <w:rPr>
          <w:color w:val="2A6099"/>
          <w:sz w:val="18"/>
          <w:szCs w:val="18"/>
        </w:rPr>
        <w:t>Pytanie nr 6.</w:t>
      </w:r>
    </w:p>
    <w:p>
      <w:pPr>
        <w:pStyle w:val="Normal"/>
        <w:jc w:val="both"/>
        <w:rPr>
          <w:color w:val="000000"/>
        </w:rPr>
      </w:pPr>
      <w:r>
        <w:rPr>
          <w:color w:val="000000"/>
          <w:sz w:val="18"/>
          <w:szCs w:val="18"/>
        </w:rPr>
        <w:t>W dokumencie SWZ do zamówienia: "XVI. Opis kryteriów oceny ofert, wraz z podaniem wag tych kryteriów i sposobu oceny ofert (zapisy wspólne dla wszystkich części zamówienia)" Zamawiający informuje iż, "Ponadto spełnienie kryterium będzie weryfikowane na podstawie kart katalogowych, dokumentacji technicznej producenta lub innych dokumentów przedmiotowych potwierdzających liczbę wejść bateryjnych każdego oferowanego falownika hybrydowego trójfazowego."</w:t>
      </w:r>
    </w:p>
    <w:p>
      <w:pPr>
        <w:pStyle w:val="Normal"/>
        <w:jc w:val="both"/>
        <w:rPr>
          <w:color w:val="000000"/>
        </w:rPr>
      </w:pPr>
      <w:r>
        <w:rPr>
          <w:color w:val="000000"/>
          <w:sz w:val="18"/>
          <w:szCs w:val="18"/>
        </w:rPr>
        <w:t xml:space="preserve">Proszę o informację czy karty należy załączyć wraz z ofertą? Czy na późniejszym etapie postępowania? </w:t>
      </w:r>
    </w:p>
    <w:p>
      <w:pPr>
        <w:pStyle w:val="Normal"/>
        <w:jc w:val="both"/>
        <w:rPr>
          <w:color w:val="000000"/>
        </w:rPr>
      </w:pPr>
      <w:r>
        <w:rPr>
          <w:color w:val="000000"/>
          <w:sz w:val="18"/>
          <w:szCs w:val="18"/>
        </w:rPr>
        <w:t>2. Zamawiający wymaga załączenia kart katalogowych, dokumentacji technicznej producenta lub innych dokumentów przedmiotowych potwierdzających liczbę wejść bateryjnych każdego oferowanego falownika hybrydowego trójfazowego, a na etapie składania ofert bez projektu elektrycznego nie jest możliwe wskazanie wymaganych dokumentów wybranego sprzętu.</w:t>
      </w:r>
    </w:p>
    <w:p>
      <w:pPr>
        <w:pStyle w:val="Normal"/>
        <w:jc w:val="both"/>
        <w:rPr>
          <w:color w:val="000000"/>
        </w:rPr>
      </w:pPr>
      <w:r>
        <w:rPr>
          <w:color w:val="000000"/>
          <w:sz w:val="18"/>
          <w:szCs w:val="18"/>
        </w:rPr>
        <w:t>Proszę o zmianę zapisów w SWZ oraz wydłużenie terminu składania ofert?</w:t>
      </w:r>
    </w:p>
    <w:p>
      <w:pPr>
        <w:pStyle w:val="Normal"/>
        <w:jc w:val="both"/>
        <w:rPr>
          <w:color w:val="FF0000"/>
          <w:sz w:val="18"/>
          <w:szCs w:val="18"/>
        </w:rPr>
      </w:pPr>
      <w:r>
        <w:rPr>
          <w:color w:val="FF0000"/>
          <w:sz w:val="18"/>
          <w:szCs w:val="18"/>
        </w:rPr>
        <w:t xml:space="preserve">Odpowiedź na pytanie nr 6. </w:t>
      </w:r>
    </w:p>
    <w:p>
      <w:pPr>
        <w:pStyle w:val="Normal"/>
        <w:jc w:val="both"/>
        <w:rPr>
          <w:color w:val="000000"/>
          <w:sz w:val="18"/>
          <w:szCs w:val="18"/>
        </w:rPr>
      </w:pPr>
      <w:r>
        <w:rPr>
          <w:color w:val="000000"/>
          <w:sz w:val="18"/>
          <w:szCs w:val="18"/>
        </w:rPr>
        <w:t>Przedmiotowe środki dowodowe należy złożyć wraz z ofertą – szczegóły patrz. Rozdział VIII SWZ</w:t>
      </w:r>
    </w:p>
    <w:p>
      <w:pPr>
        <w:pStyle w:val="Normal"/>
        <w:jc w:val="both"/>
        <w:rPr>
          <w:color w:val="000000"/>
          <w:sz w:val="18"/>
          <w:szCs w:val="18"/>
        </w:rPr>
      </w:pPr>
      <w:r>
        <w:rPr>
          <w:color w:val="000000"/>
          <w:sz w:val="18"/>
          <w:szCs w:val="18"/>
        </w:rPr>
        <w:t>Zamawiający nie wyraża zgody na zmianę zapisów SWZ. Zgodnie z rozdziałem VIII SWZ dokumenty dotyczące oferowanych falowników hybrydowych należy złożyć wraz z ofertą. Dokumenty te służą również weryfikacji parametru ocenianego w ramach Kryterium III. Kryterium nie wymaga opracowania szczegółowego projektu elektrycznego na etapie składania ofert, lecz wskazania oferowanego falownika i potwierdzenia liczby jego wejść bateryjnych wymaganymi dokumentami.</w:t>
      </w:r>
    </w:p>
    <w:p>
      <w:pPr>
        <w:pStyle w:val="Normal"/>
        <w:rPr>
          <w:color w:val="2A6099"/>
        </w:rPr>
      </w:pPr>
      <w:r>
        <w:rPr>
          <w:color w:val="2A6099"/>
          <w:sz w:val="18"/>
          <w:szCs w:val="18"/>
        </w:rPr>
        <w:t>Pytanie nr 7.</w:t>
      </w:r>
    </w:p>
    <w:p>
      <w:pPr>
        <w:pStyle w:val="Normal"/>
        <w:jc w:val="both"/>
        <w:rPr>
          <w:color w:val="000000"/>
        </w:rPr>
      </w:pPr>
      <w:r>
        <w:rPr>
          <w:color w:val="000000"/>
          <w:sz w:val="18"/>
          <w:szCs w:val="18"/>
        </w:rPr>
        <w:t xml:space="preserve">Zapytanie dotyczy wszystkich 3 części Zadania: zgodnie z dokumentem PFU "Okna PCV z wkładka termiczną i z nawiewnikami powietrza regulowanymi automatycznie. Współczynnik przenikania ciepła U = 0,9 [W/m²K]." Proszę o potwierdzenie parametrów okien.? </w:t>
      </w:r>
    </w:p>
    <w:p>
      <w:pPr>
        <w:pStyle w:val="Normal"/>
        <w:jc w:val="both"/>
        <w:rPr>
          <w:color w:val="000000"/>
        </w:rPr>
      </w:pPr>
      <w:r>
        <w:rPr>
          <w:color w:val="000000"/>
          <w:sz w:val="18"/>
          <w:szCs w:val="18"/>
        </w:rPr>
        <w:t>2. Czy można zastosować okna ze zwykłym profilem PCV?</w:t>
      </w:r>
    </w:p>
    <w:p>
      <w:pPr>
        <w:pStyle w:val="Normal"/>
        <w:jc w:val="both"/>
        <w:rPr>
          <w:color w:val="FF0000"/>
          <w:sz w:val="18"/>
          <w:szCs w:val="18"/>
        </w:rPr>
      </w:pPr>
      <w:r>
        <w:rPr>
          <w:color w:val="FF0000"/>
          <w:sz w:val="18"/>
          <w:szCs w:val="18"/>
        </w:rPr>
        <w:t xml:space="preserve">Odpowiedź na pytanie nr 7. </w:t>
      </w:r>
    </w:p>
    <w:p>
      <w:pPr>
        <w:pStyle w:val="Normal"/>
        <w:jc w:val="both"/>
        <w:rPr>
          <w:color w:val="000000"/>
        </w:rPr>
      </w:pPr>
      <w:r>
        <w:rPr>
          <w:color w:val="000000"/>
          <w:sz w:val="18"/>
          <w:szCs w:val="18"/>
        </w:rPr>
        <w:t>Zaprojektowane okna muszą spełniać współczynnik  przenikania ciepła min. U &lt; 0,9 [W/m²K] (szyba plus rama ) , okna muszą spełniać wymagania warunków technicznych obowiązujących przepisów na dzień wykonania projektu ,parametry okien również muszą być zgodne z założeniami audytu energetycznego dotyczącego poszczególnych budynków objętych inwestycja .</w:t>
      </w:r>
    </w:p>
    <w:p>
      <w:pPr>
        <w:pStyle w:val="Normal"/>
        <w:jc w:val="both"/>
        <w:rPr>
          <w:color w:val="000000"/>
        </w:rPr>
      </w:pPr>
      <w:r>
        <w:rPr>
          <w:color w:val="000000"/>
          <w:sz w:val="18"/>
          <w:szCs w:val="18"/>
        </w:rPr>
        <w:t xml:space="preserve">Dokładny sposób otwierania oraz podział i ilość kwater określić należy z użytkownikiem oraz zamawiającym na etapie projektowania </w:t>
      </w:r>
    </w:p>
    <w:p>
      <w:pPr>
        <w:pStyle w:val="Normal"/>
        <w:jc w:val="both"/>
        <w:rPr>
          <w:color w:val="000000"/>
        </w:rPr>
      </w:pPr>
      <w:r>
        <w:rPr>
          <w:color w:val="000000"/>
          <w:sz w:val="18"/>
          <w:szCs w:val="18"/>
        </w:rPr>
        <w:t xml:space="preserve">Dokładny rodzaj okien określony będzie na etapie projektu , materiał z jakiego będzie wykonana stolarka ma spełniać założenia PFU i audytu energetycznego dotyczącego poszczególnych budynków objętych opracowaniem, materiał zastosowany musi być dopuszczony do obrotu i spełniać wymagania min. podyktowane parametrami producenta , przed wbudowaniem materiału na budynek wykonawca będzie musiał dostać wcześniej akceptacje na podstawie przedstawionych kart materiałowych zamawiającego oraz inspektora nadzoru  branży budowlanej . </w:t>
      </w:r>
    </w:p>
    <w:p>
      <w:pPr>
        <w:pStyle w:val="Normal"/>
        <w:jc w:val="both"/>
        <w:rPr>
          <w:color w:val="000000"/>
        </w:rPr>
      </w:pPr>
      <w:r>
        <w:rPr>
          <w:color w:val="000000"/>
          <w:sz w:val="18"/>
          <w:szCs w:val="18"/>
        </w:rPr>
        <w:t xml:space="preserve">Zastosowany materiał na okna musi spełniać wymagania w miejscu któremu ma służyć, na rodzaj zastosowanego materiału ma wpływ funkcja, wielkość oraz lokalizacja  okna które będzie pełnić w budynku objętym opracowaniem określoną funkcje, wszystkie te parametry należy ostatecznie określić na etapie projektowania.  </w:t>
      </w:r>
    </w:p>
    <w:p>
      <w:pPr>
        <w:pStyle w:val="Normal"/>
        <w:jc w:val="both"/>
        <w:rPr>
          <w:color w:val="2A6099"/>
        </w:rPr>
      </w:pPr>
      <w:r>
        <w:rPr>
          <w:color w:val="2A6099"/>
          <w:sz w:val="18"/>
          <w:szCs w:val="18"/>
        </w:rPr>
        <w:t>Pytanie nr 8.</w:t>
      </w:r>
    </w:p>
    <w:p>
      <w:pPr>
        <w:pStyle w:val="Normal"/>
        <w:jc w:val="both"/>
        <w:rPr>
          <w:color w:val="000000"/>
        </w:rPr>
      </w:pPr>
      <w:r>
        <w:rPr>
          <w:color w:val="000000"/>
          <w:sz w:val="18"/>
          <w:szCs w:val="18"/>
        </w:rPr>
        <w:t xml:space="preserve">Zamawiający w dokumentacji budowlanej o nazwie pliku.: „V2 Ł.G. DR. PFU-SP Jarząbki” na str.: 4. Informuje, iż „ … Przedmiary i obmiary dołączone do programu PFU budynku objętego opracowaniem służą jako pomocnicze poglądowe przed przystąpieniem do prac należy wykonać projekt wykonawczy zgodny z założeniami PFU oraz zamawiającego i użytkownika. …” W związku z informacją bardzo proszę o załączenie niezbędnych przedmiarów i obmiarów dla Zadania </w:t>
      </w:r>
    </w:p>
    <w:p>
      <w:pPr>
        <w:pStyle w:val="Normal"/>
        <w:jc w:val="both"/>
        <w:rPr>
          <w:color w:val="000000"/>
        </w:rPr>
      </w:pPr>
      <w:r>
        <w:rPr>
          <w:color w:val="000000"/>
          <w:sz w:val="18"/>
          <w:szCs w:val="18"/>
        </w:rPr>
        <w:t>Zamawiający w dokumentacji budowlanej o nazwie pliku.: „V2 Ł.G. DR. PFU-SP Balice” s.4 Informuje, iż „ … Przedmiary i obmiary dołączone do programu PFU budynku objętego opracowaniem służą jako pomocnicze poglądowe przed przystąpieniem do prac należy wykonać projekt wykonawczy zgodny z założeniami PFU oraz zamawiającego i użytkownika. …” W związku z informacją bardzo proszę o załączenie niezbędnych przedmiarów i obmiarów dla Zadania?</w:t>
      </w:r>
    </w:p>
    <w:p>
      <w:pPr>
        <w:pStyle w:val="Normal"/>
        <w:jc w:val="both"/>
        <w:rPr>
          <w:color w:val="FF0000"/>
          <w:sz w:val="18"/>
          <w:szCs w:val="18"/>
        </w:rPr>
      </w:pPr>
      <w:r>
        <w:rPr>
          <w:color w:val="FF0000"/>
          <w:sz w:val="18"/>
          <w:szCs w:val="18"/>
        </w:rPr>
        <w:t>Odpowiedź na pytanie nr 8.</w:t>
      </w:r>
    </w:p>
    <w:p>
      <w:pPr>
        <w:pStyle w:val="Normal"/>
        <w:jc w:val="both"/>
        <w:rPr>
          <w:color w:val="000000"/>
        </w:rPr>
      </w:pPr>
      <w:r>
        <w:rPr>
          <w:color w:val="000000"/>
          <w:sz w:val="18"/>
          <w:szCs w:val="18"/>
        </w:rPr>
        <w:t xml:space="preserve">Zamawiający na stronie internetowej postępowania udostępnia przedmiary i zastrzega, że mają one jedynie charakter pomocniczy i nie </w:t>
      </w:r>
      <w:r>
        <w:rPr>
          <w:color w:val="000000"/>
          <w:sz w:val="18"/>
          <w:szCs w:val="18"/>
        </w:rPr>
        <w:t>mogą stanowić podstawy wyceny oferty. Kluczowym dokumentem w tym zakresie jest PFU wraz z załącznikami</w:t>
      </w:r>
    </w:p>
    <w:p>
      <w:pPr>
        <w:pStyle w:val="Normal"/>
        <w:jc w:val="both"/>
        <w:rPr>
          <w:color w:val="2A6099"/>
        </w:rPr>
      </w:pPr>
      <w:r>
        <w:rPr>
          <w:color w:val="2A6099"/>
          <w:sz w:val="18"/>
          <w:szCs w:val="18"/>
        </w:rPr>
        <w:t>Pytanie nr 9</w:t>
      </w:r>
    </w:p>
    <w:p>
      <w:pPr>
        <w:pStyle w:val="Normal"/>
        <w:jc w:val="both"/>
        <w:rPr>
          <w:color w:val="000000"/>
        </w:rPr>
      </w:pPr>
      <w:r>
        <w:rPr>
          <w:color w:val="000000"/>
          <w:sz w:val="18"/>
          <w:szCs w:val="18"/>
        </w:rPr>
        <w:t xml:space="preserve">Dotyczy wszystkich 3 części Zamówienia. Czy Zamawiający przygotuje powierzchnię stropów do docieplenia oraz ciągi komunikacyjne - usuwając składowane obecnie materiały? </w:t>
      </w:r>
    </w:p>
    <w:p>
      <w:pPr>
        <w:pStyle w:val="Normal"/>
        <w:jc w:val="both"/>
        <w:rPr>
          <w:color w:val="FF0000"/>
          <w:sz w:val="18"/>
          <w:szCs w:val="18"/>
        </w:rPr>
      </w:pPr>
      <w:r>
        <w:rPr>
          <w:color w:val="FF0000"/>
          <w:sz w:val="18"/>
          <w:szCs w:val="18"/>
        </w:rPr>
        <w:t>Odpowiedź na pytanie nr 9</w:t>
      </w:r>
    </w:p>
    <w:p>
      <w:pPr>
        <w:pStyle w:val="Normal"/>
        <w:jc w:val="both"/>
        <w:rPr>
          <w:color w:val="FF0000"/>
          <w:sz w:val="18"/>
          <w:szCs w:val="18"/>
        </w:rPr>
      </w:pPr>
      <w:r>
        <w:rPr>
          <w:color w:val="000000"/>
          <w:sz w:val="18"/>
          <w:szCs w:val="18"/>
        </w:rPr>
        <w:t>Przygotowanie powierzchni stropów do docieplenia oraz ciągów komunikacyjnych - usuwając składowane obecnie materiały jest po stronie Wykonawcy.</w:t>
      </w:r>
    </w:p>
    <w:p>
      <w:pPr>
        <w:pStyle w:val="Normal"/>
        <w:jc w:val="both"/>
        <w:rPr>
          <w:color w:val="2A6099"/>
        </w:rPr>
      </w:pPr>
      <w:r>
        <w:rPr>
          <w:color w:val="2A6099"/>
          <w:sz w:val="18"/>
          <w:szCs w:val="18"/>
        </w:rPr>
        <w:t>Pytanie nr 10</w:t>
      </w:r>
    </w:p>
    <w:p>
      <w:pPr>
        <w:pStyle w:val="Normal"/>
        <w:jc w:val="both"/>
        <w:rPr>
          <w:color w:val="000000"/>
        </w:rPr>
      </w:pPr>
      <w:r>
        <w:rPr>
          <w:color w:val="000000"/>
          <w:sz w:val="18"/>
          <w:szCs w:val="18"/>
        </w:rPr>
        <w:t>Dotyczy wszystkich 3 części Zamówienia. W jaki sposób należy pomalować powierzchnie po wymianie okien, drzwi, instalacji C.O., oświetlenia. Czy należy pomalować całe pomieszczenia czy tylko powierzchnie odtworzone?</w:t>
      </w:r>
    </w:p>
    <w:p>
      <w:pPr>
        <w:pStyle w:val="Normal"/>
        <w:jc w:val="both"/>
        <w:rPr>
          <w:color w:val="FF0000"/>
          <w:sz w:val="18"/>
          <w:szCs w:val="18"/>
        </w:rPr>
      </w:pPr>
      <w:r>
        <w:rPr>
          <w:color w:val="FF0000"/>
          <w:sz w:val="18"/>
          <w:szCs w:val="18"/>
        </w:rPr>
        <w:t>Odpowiedź na pytanie nr 10</w:t>
      </w:r>
    </w:p>
    <w:p>
      <w:pPr>
        <w:pStyle w:val="Normal"/>
        <w:jc w:val="both"/>
        <w:rPr>
          <w:color w:val="FF0000"/>
          <w:sz w:val="18"/>
          <w:szCs w:val="18"/>
        </w:rPr>
      </w:pPr>
      <w:r>
        <w:rPr>
          <w:color w:val="000000"/>
          <w:sz w:val="18"/>
          <w:szCs w:val="18"/>
        </w:rPr>
        <w:t>Należy pomalować całe powierzchnie w pomieszczeniach po wymianie okien, drzwi, instalacji C.O., oświetlenia.</w:t>
      </w:r>
    </w:p>
    <w:p>
      <w:pPr>
        <w:pStyle w:val="Normal"/>
        <w:jc w:val="both"/>
        <w:rPr>
          <w:color w:val="FF0000"/>
          <w:sz w:val="18"/>
          <w:szCs w:val="18"/>
        </w:rPr>
      </w:pPr>
      <w:r>
        <w:rPr>
          <w:color w:val="FF0000"/>
          <w:sz w:val="18"/>
          <w:szCs w:val="18"/>
        </w:rPr>
      </w:r>
    </w:p>
    <w:p>
      <w:pPr>
        <w:pStyle w:val="Normal"/>
        <w:jc w:val="both"/>
        <w:rPr>
          <w:color w:val="FF0000"/>
          <w:sz w:val="18"/>
          <w:szCs w:val="18"/>
        </w:rPr>
      </w:pPr>
      <w:r>
        <w:rPr>
          <w:color w:val="FF0000"/>
          <w:sz w:val="18"/>
          <w:szCs w:val="18"/>
        </w:rPr>
      </w:r>
    </w:p>
    <w:p>
      <w:pPr>
        <w:pStyle w:val="Normal"/>
        <w:jc w:val="center"/>
        <w:rPr>
          <w:b/>
          <w:b/>
          <w:bCs/>
          <w:color w:val="000000"/>
        </w:rPr>
      </w:pPr>
      <w:r>
        <w:rPr>
          <w:rFonts w:ascii="Verdana" w:hAnsi="Verdana"/>
          <w:b/>
          <w:bCs/>
          <w:color w:val="000000"/>
          <w:sz w:val="16"/>
          <w:szCs w:val="16"/>
        </w:rPr>
        <w:t>Niniejszy dokument stanowi integralną część dokumentacji przetargowej!!!!</w:t>
      </w:r>
    </w:p>
    <w:p>
      <w:pPr>
        <w:pStyle w:val="Normal"/>
        <w:jc w:val="center"/>
        <w:rPr>
          <w:b/>
          <w:b/>
          <w:bCs/>
          <w:color w:val="000000"/>
        </w:rPr>
      </w:pPr>
      <w:r>
        <w:rPr>
          <w:b/>
          <w:bCs/>
          <w:color w:val="000000"/>
        </w:rPr>
        <w:t>Zamawiający jednocześnie informuje, że w wyniku zadanych pytań i udzielonych odpowiedzi wydłuża termin składania ofert – szczegóły na stronie internetowej postępowania!</w:t>
      </w:r>
    </w:p>
    <w:p>
      <w:pPr>
        <w:pStyle w:val="Normal"/>
        <w:jc w:val="center"/>
        <w:rPr>
          <w:b/>
          <w:b/>
          <w:bCs/>
          <w:color w:val="000000"/>
        </w:rPr>
      </w:pPr>
      <w:r>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center"/>
        <w:rPr>
          <w:b/>
          <w:b/>
          <w:bCs/>
          <w:color w:val="000000"/>
        </w:rPr>
      </w:pPr>
      <w:r>
        <w:rPr>
          <w:b/>
          <w:bCs/>
          <w:color w:val="000000"/>
        </w:rPr>
      </w:r>
    </w:p>
    <w:p>
      <w:pPr>
        <w:pStyle w:val="Normal"/>
        <w:jc w:val="both"/>
        <w:rPr/>
      </w:pPr>
      <w:r>
        <w:rPr/>
      </w:r>
    </w:p>
    <w:p>
      <w:pPr>
        <w:pStyle w:val="Normal"/>
        <w:jc w:val="both"/>
        <w:rPr/>
      </w:pPr>
      <w:r>
        <w:rPr/>
      </w:r>
    </w:p>
    <w:p>
      <w:pPr>
        <w:pStyle w:val="Normal"/>
        <w:spacing w:before="0" w:after="200"/>
        <w:jc w:val="both"/>
        <w:rPr/>
      </w:pPr>
      <w:r>
        <w:rPr/>
      </w:r>
    </w:p>
    <w:sectPr>
      <w:headerReference w:type="default" r:id="rId2"/>
      <w:footerReference w:type="default" r:id="rId3"/>
      <w:type w:val="nextPage"/>
      <w:pgSz w:w="11906" w:h="16838"/>
      <w:pgMar w:left="1134" w:right="1134" w:gutter="0" w:header="567" w:top="1191" w:footer="340" w:bottom="1135"/>
      <w:pgNumType w:fmt="decimal"/>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swiss"/>
    <w:pitch w:val="variable"/>
  </w:font>
  <w:font w:name="Arial">
    <w:charset w:val="ee"/>
    <w:family w:val="swiss"/>
    <w:pitch w:val="variable"/>
  </w:font>
  <w:font w:name="Arial">
    <w:charset w:val="ee"/>
    <w:family w:val="roman"/>
    <w:pitch w:val="variable"/>
  </w:font>
  <w:font w:name="Times New Roman">
    <w:charset w:val="ee"/>
    <w:family w:val="roman"/>
    <w:pitch w:val="variable"/>
  </w:font>
  <w:font w:name="MS Sans Serif">
    <w:charset w:val="ee"/>
    <w:family w:val="roman"/>
    <w:pitch w:val="variable"/>
  </w:font>
  <w:font w:name="Tahoma">
    <w:charset w:val="ee"/>
    <w:family w:val="roman"/>
    <w:pitch w:val="variable"/>
  </w:font>
  <w:font w:name="Verdana">
    <w:charset w:val="ee"/>
    <w:family w:val="roman"/>
    <w:pitch w:val="variable"/>
  </w:font>
  <w:font w:name="Courier New">
    <w:charset w:val="ee"/>
    <w:family w:val="roman"/>
    <w:pitch w:val="variable"/>
  </w:font>
  <w:font w:name="Liberation Sans">
    <w:altName w:val="Arial"/>
    <w:charset w:val="ee"/>
    <w:family w:val="swiss"/>
    <w:pitch w:val="variable"/>
  </w:font>
  <w:font w:name="Tms Rmn">
    <w:altName w:val="Times New Roman"/>
    <w:charset w:val="ee"/>
    <w:family w:val="roman"/>
    <w:pitch w:val="variable"/>
  </w:font>
  <w:font w:name="Sylfae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06565595"/>
    </w:sdtPr>
    <w:sdtContent>
      <w:p>
        <w:pPr>
          <w:pStyle w:val="Stopka"/>
          <w:rPr>
            <w:sz w:val="14"/>
            <w:szCs w:val="14"/>
          </w:rPr>
        </w:pPr>
        <w:r>
          <w:rPr>
            <w:rFonts w:ascii="Times New Roman" w:hAnsi="Times New Roman"/>
            <w:sz w:val="16"/>
            <w:szCs w:val="16"/>
            <w:lang w:val="pl-PL"/>
          </w:rPr>
          <w:t xml:space="preserve">Strona </w:t>
        </w:r>
        <w:r>
          <w:rPr>
            <w:rFonts w:ascii="Times New Roman" w:hAnsi="Times New Roman"/>
            <w:bCs/>
            <w:sz w:val="16"/>
            <w:szCs w:val="16"/>
          </w:rPr>
          <w:fldChar w:fldCharType="begin"/>
        </w:r>
        <w:r>
          <w:rPr>
            <w:sz w:val="16"/>
            <w:szCs w:val="16"/>
            <w:bCs/>
            <w:rFonts w:ascii="Times New Roman" w:hAnsi="Times New Roman"/>
          </w:rPr>
          <w:instrText xml:space="preserve"> PAGE </w:instrText>
        </w:r>
        <w:r>
          <w:rPr>
            <w:sz w:val="16"/>
            <w:szCs w:val="16"/>
            <w:bCs/>
            <w:rFonts w:ascii="Times New Roman" w:hAnsi="Times New Roman"/>
          </w:rPr>
          <w:fldChar w:fldCharType="separate"/>
        </w:r>
        <w:r>
          <w:rPr>
            <w:sz w:val="16"/>
            <w:szCs w:val="16"/>
            <w:bCs/>
            <w:rFonts w:ascii="Times New Roman" w:hAnsi="Times New Roman"/>
          </w:rPr>
          <w:t>3</w:t>
        </w:r>
        <w:r>
          <w:rPr>
            <w:sz w:val="16"/>
            <w:szCs w:val="16"/>
            <w:bCs/>
            <w:rFonts w:ascii="Times New Roman" w:hAnsi="Times New Roman"/>
          </w:rPr>
          <w:fldChar w:fldCharType="end"/>
        </w:r>
        <w:r>
          <w:rPr>
            <w:rFonts w:ascii="Times New Roman" w:hAnsi="Times New Roman"/>
            <w:sz w:val="16"/>
            <w:szCs w:val="16"/>
            <w:lang w:val="pl-PL"/>
          </w:rPr>
          <w:t xml:space="preserve"> z </w:t>
        </w:r>
        <w:r>
          <w:rPr>
            <w:rFonts w:ascii="Times New Roman" w:hAnsi="Times New Roman"/>
            <w:bCs/>
            <w:sz w:val="16"/>
            <w:szCs w:val="16"/>
          </w:rPr>
          <w:fldChar w:fldCharType="begin"/>
        </w:r>
        <w:r>
          <w:rPr>
            <w:sz w:val="16"/>
            <w:szCs w:val="16"/>
            <w:bCs/>
            <w:rFonts w:ascii="Times New Roman" w:hAnsi="Times New Roman"/>
          </w:rPr>
          <w:instrText xml:space="preserve"> NUMPAGES </w:instrText>
        </w:r>
        <w:r>
          <w:rPr>
            <w:sz w:val="16"/>
            <w:szCs w:val="16"/>
            <w:bCs/>
            <w:rFonts w:ascii="Times New Roman" w:hAnsi="Times New Roman"/>
          </w:rPr>
          <w:fldChar w:fldCharType="separate"/>
        </w:r>
        <w:r>
          <w:rPr>
            <w:sz w:val="16"/>
            <w:szCs w:val="16"/>
            <w:bCs/>
            <w:rFonts w:ascii="Times New Roman" w:hAnsi="Times New Roman"/>
          </w:rPr>
          <w:t>4</w:t>
        </w:r>
        <w:r>
          <w:rPr>
            <w:sz w:val="16"/>
            <w:szCs w:val="16"/>
            <w:bCs/>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jc w:val="center"/>
      <w:rPr/>
    </w:pPr>
    <w:r>
      <w:rPr/>
      <w:drawing>
        <wp:inline distT="0" distB="0" distL="0" distR="0">
          <wp:extent cx="5760720" cy="655320"/>
          <wp:effectExtent l="0" t="0" r="0" b="0"/>
          <wp:docPr id="1" name="Obraz 16" descr="C:\Users\Dell\Desktop\MARIOLA\Termomodernizacja\znaczki te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descr="C:\Users\Dell\Desktop\MARIOLA\Termomodernizacja\znaczki termo.jpg"/>
                  <pic:cNvPicPr>
                    <a:picLocks noChangeAspect="1" noChangeArrowheads="1"/>
                  </pic:cNvPicPr>
                </pic:nvPicPr>
                <pic:blipFill>
                  <a:blip r:embed="rId1"/>
                  <a:stretch>
                    <a:fillRect/>
                  </a:stretch>
                </pic:blipFill>
                <pic:spPr bwMode="auto">
                  <a:xfrm>
                    <a:off x="0" y="0"/>
                    <a:ext cx="5760720" cy="655320"/>
                  </a:xfrm>
                  <a:prstGeom prst="rect">
                    <a:avLst/>
                  </a:prstGeom>
                </pic:spPr>
              </pic:pic>
            </a:graphicData>
          </a:graphic>
        </wp:inline>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F"/>
        <w:kern w:val="2"/>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31c4"/>
    <w:pPr>
      <w:widowControl w:val="false"/>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Nagwek1" w:customStyle="1">
    <w:name w:val="Heading 1"/>
    <w:basedOn w:val="Standard"/>
    <w:next w:val="Textbody"/>
    <w:uiPriority w:val="9"/>
    <w:qFormat/>
    <w:rsid w:val="00864581"/>
    <w:pPr>
      <w:keepNext w:val="true"/>
      <w:spacing w:lineRule="auto" w:line="240" w:before="240" w:after="0"/>
      <w:jc w:val="center"/>
      <w:outlineLvl w:val="0"/>
    </w:pPr>
    <w:rPr>
      <w:rFonts w:ascii="Times New Roman" w:hAnsi="Times New Roman" w:eastAsia="Times New Roman" w:cs="Times New Roman"/>
      <w:b/>
      <w:sz w:val="24"/>
      <w:szCs w:val="20"/>
      <w:lang w:eastAsia="pl-PL"/>
    </w:rPr>
  </w:style>
  <w:style w:type="paragraph" w:styleId="Nagwek2" w:customStyle="1">
    <w:name w:val="Heading 2"/>
    <w:basedOn w:val="Standard"/>
    <w:next w:val="Textbody"/>
    <w:uiPriority w:val="9"/>
    <w:unhideWhenUsed/>
    <w:qFormat/>
    <w:rsid w:val="00a644ee"/>
    <w:pPr>
      <w:keepNext w:val="true"/>
      <w:spacing w:lineRule="auto" w:line="240" w:before="240" w:after="0"/>
      <w:jc w:val="center"/>
      <w:outlineLvl w:val="1"/>
    </w:pPr>
    <w:rPr>
      <w:rFonts w:ascii="Times New Roman" w:hAnsi="Times New Roman" w:eastAsia="Times New Roman" w:cs="Times New Roman"/>
      <w:b/>
      <w:sz w:val="24"/>
      <w:szCs w:val="20"/>
      <w:lang w:eastAsia="pl-PL"/>
    </w:rPr>
  </w:style>
  <w:style w:type="paragraph" w:styleId="Nagwek3" w:customStyle="1">
    <w:name w:val="Heading 3"/>
    <w:basedOn w:val="Standard"/>
    <w:next w:val="Textbody"/>
    <w:uiPriority w:val="9"/>
    <w:unhideWhenUsed/>
    <w:qFormat/>
    <w:rsid w:val="00a644ee"/>
    <w:pPr>
      <w:keepNext w:val="true"/>
      <w:spacing w:lineRule="auto" w:line="240" w:before="240" w:after="60"/>
      <w:outlineLvl w:val="2"/>
    </w:pPr>
    <w:rPr>
      <w:rFonts w:ascii="Arial" w:hAnsi="Arial" w:eastAsia="Times New Roman" w:cs="Times New Roman"/>
      <w:sz w:val="24"/>
      <w:szCs w:val="20"/>
      <w:lang w:eastAsia="pl-PL"/>
    </w:rPr>
  </w:style>
  <w:style w:type="paragraph" w:styleId="Nagwek4" w:customStyle="1">
    <w:name w:val="Heading 4"/>
    <w:basedOn w:val="Standard"/>
    <w:next w:val="Textbody"/>
    <w:uiPriority w:val="9"/>
    <w:unhideWhenUsed/>
    <w:qFormat/>
    <w:rsid w:val="00a644ee"/>
    <w:pPr>
      <w:keepNext w:val="true"/>
      <w:spacing w:lineRule="auto" w:line="240" w:before="240" w:after="0"/>
      <w:ind w:right="152" w:hanging="0"/>
      <w:jc w:val="center"/>
      <w:outlineLvl w:val="3"/>
    </w:pPr>
    <w:rPr>
      <w:rFonts w:ascii="Times New Roman" w:hAnsi="Times New Roman" w:eastAsia="Times New Roman" w:cs="Times New Roman"/>
      <w:b/>
      <w:sz w:val="24"/>
      <w:szCs w:val="20"/>
      <w:lang w:eastAsia="pl-PL"/>
    </w:rPr>
  </w:style>
  <w:style w:type="paragraph" w:styleId="Nagwek5" w:customStyle="1">
    <w:name w:val="Heading 5"/>
    <w:basedOn w:val="Standard"/>
    <w:next w:val="Textbody"/>
    <w:uiPriority w:val="9"/>
    <w:unhideWhenUsed/>
    <w:qFormat/>
    <w:rsid w:val="00a644ee"/>
    <w:pPr>
      <w:keepNext w:val="true"/>
      <w:spacing w:lineRule="auto" w:line="240" w:before="240" w:after="0"/>
      <w:jc w:val="center"/>
      <w:outlineLvl w:val="4"/>
    </w:pPr>
    <w:rPr>
      <w:rFonts w:ascii="Times New Roman" w:hAnsi="Times New Roman" w:eastAsia="Times New Roman" w:cs="Times New Roman"/>
      <w:b/>
      <w:sz w:val="26"/>
      <w:szCs w:val="20"/>
      <w:lang w:eastAsia="pl-PL"/>
    </w:rPr>
  </w:style>
  <w:style w:type="paragraph" w:styleId="Nagwek6" w:customStyle="1">
    <w:name w:val="Heading 6"/>
    <w:basedOn w:val="Standard"/>
    <w:next w:val="Textbody"/>
    <w:uiPriority w:val="9"/>
    <w:semiHidden/>
    <w:unhideWhenUsed/>
    <w:qFormat/>
    <w:rsid w:val="00a644ee"/>
    <w:pPr>
      <w:keepNext w:val="true"/>
      <w:spacing w:lineRule="auto" w:line="240" w:before="240" w:after="0"/>
      <w:jc w:val="right"/>
      <w:outlineLvl w:val="5"/>
    </w:pPr>
    <w:rPr>
      <w:rFonts w:ascii="Times New Roman" w:hAnsi="Times New Roman" w:eastAsia="Times New Roman" w:cs="Times New Roman"/>
      <w:b/>
      <w:sz w:val="24"/>
      <w:szCs w:val="20"/>
      <w:lang w:eastAsia="pl-PL"/>
    </w:rPr>
  </w:style>
  <w:style w:type="paragraph" w:styleId="Nagwek7" w:customStyle="1">
    <w:name w:val="Heading 7"/>
    <w:basedOn w:val="Standard"/>
    <w:next w:val="Textbody"/>
    <w:qFormat/>
    <w:rsid w:val="00a644ee"/>
    <w:pPr>
      <w:keepNext w:val="true"/>
      <w:spacing w:lineRule="auto" w:line="240" w:before="240" w:after="0"/>
      <w:ind w:left="770" w:right="-29" w:hanging="770"/>
      <w:outlineLvl w:val="6"/>
    </w:pPr>
    <w:rPr>
      <w:rFonts w:ascii="Times New Roman" w:hAnsi="Times New Roman" w:eastAsia="Times New Roman" w:cs="Times New Roman"/>
      <w:sz w:val="24"/>
      <w:szCs w:val="20"/>
      <w:lang w:eastAsia="pl-PL"/>
    </w:rPr>
  </w:style>
  <w:style w:type="paragraph" w:styleId="Nagwek8" w:customStyle="1">
    <w:name w:val="Heading 8"/>
    <w:basedOn w:val="Standard"/>
    <w:next w:val="Textbody"/>
    <w:qFormat/>
    <w:rsid w:val="00a644ee"/>
    <w:pPr>
      <w:keepNext w:val="true"/>
      <w:spacing w:lineRule="auto" w:line="240" w:before="240" w:after="0"/>
      <w:outlineLvl w:val="7"/>
    </w:pPr>
    <w:rPr>
      <w:rFonts w:ascii="Times New Roman" w:hAnsi="Times New Roman" w:eastAsia="Times New Roman" w:cs="Times New Roman"/>
      <w:b/>
      <w:sz w:val="24"/>
      <w:szCs w:val="20"/>
      <w:lang w:eastAsia="pl-PL"/>
    </w:rPr>
  </w:style>
  <w:style w:type="paragraph" w:styleId="Nagwek9" w:customStyle="1">
    <w:name w:val="Heading 9"/>
    <w:basedOn w:val="Standard"/>
    <w:next w:val="Textbody"/>
    <w:qFormat/>
    <w:rsid w:val="00a644ee"/>
    <w:pPr>
      <w:keepNext w:val="true"/>
      <w:spacing w:lineRule="auto" w:line="240" w:before="240" w:after="0"/>
      <w:ind w:right="-800" w:hanging="0"/>
      <w:jc w:val="center"/>
      <w:outlineLvl w:val="8"/>
    </w:pPr>
    <w:rPr>
      <w:rFonts w:ascii="Times New Roman" w:hAnsi="Times New Roman" w:eastAsia="Times New Roman" w:cs="Times New Roman"/>
      <w:b/>
      <w:i/>
      <w:sz w:val="24"/>
      <w:szCs w:val="20"/>
      <w:lang w:eastAsia="pl-PL"/>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sid w:val="00a644ee"/>
    <w:rPr>
      <w:rFonts w:ascii="Arial" w:hAnsi="Arial" w:eastAsia="Times New Roman" w:cs="Times New Roman"/>
      <w:b/>
      <w:sz w:val="32"/>
      <w:szCs w:val="20"/>
      <w:lang w:eastAsia="pl-PL"/>
    </w:rPr>
  </w:style>
  <w:style w:type="character" w:styleId="Nagwek2Znak" w:customStyle="1">
    <w:name w:val="Nagłówek 2 Znak"/>
    <w:basedOn w:val="DefaultParagraphFont"/>
    <w:qFormat/>
    <w:rsid w:val="00a644ee"/>
    <w:rPr>
      <w:rFonts w:ascii="Times New Roman" w:hAnsi="Times New Roman" w:eastAsia="Times New Roman" w:cs="Times New Roman"/>
      <w:b/>
      <w:sz w:val="24"/>
      <w:szCs w:val="20"/>
      <w:lang w:eastAsia="pl-PL"/>
    </w:rPr>
  </w:style>
  <w:style w:type="character" w:styleId="Nagwek3Znak" w:customStyle="1">
    <w:name w:val="Nagłówek 3 Znak"/>
    <w:basedOn w:val="DefaultParagraphFont"/>
    <w:qFormat/>
    <w:rsid w:val="00a644ee"/>
    <w:rPr>
      <w:rFonts w:ascii="Arial" w:hAnsi="Arial" w:eastAsia="Times New Roman" w:cs="Times New Roman"/>
      <w:sz w:val="24"/>
      <w:szCs w:val="20"/>
      <w:lang w:eastAsia="pl-PL"/>
    </w:rPr>
  </w:style>
  <w:style w:type="character" w:styleId="Nagwek4Znak" w:customStyle="1">
    <w:name w:val="Nagłówek 4 Znak"/>
    <w:basedOn w:val="DefaultParagraphFont"/>
    <w:qFormat/>
    <w:rsid w:val="00a644ee"/>
    <w:rPr>
      <w:rFonts w:ascii="Times New Roman" w:hAnsi="Times New Roman" w:eastAsia="Times New Roman" w:cs="Times New Roman"/>
      <w:b/>
      <w:sz w:val="24"/>
      <w:szCs w:val="20"/>
      <w:lang w:eastAsia="pl-PL"/>
    </w:rPr>
  </w:style>
  <w:style w:type="character" w:styleId="Nagwek5Znak" w:customStyle="1">
    <w:name w:val="Nagłówek 5 Znak"/>
    <w:basedOn w:val="DefaultParagraphFont"/>
    <w:qFormat/>
    <w:rsid w:val="00a644ee"/>
    <w:rPr>
      <w:rFonts w:ascii="Times New Roman" w:hAnsi="Times New Roman" w:eastAsia="Times New Roman" w:cs="Times New Roman"/>
      <w:b/>
      <w:sz w:val="26"/>
      <w:szCs w:val="20"/>
      <w:lang w:eastAsia="pl-PL"/>
    </w:rPr>
  </w:style>
  <w:style w:type="character" w:styleId="Nagwek6Znak" w:customStyle="1">
    <w:name w:val="Nagłówek 6 Znak"/>
    <w:basedOn w:val="DefaultParagraphFont"/>
    <w:qFormat/>
    <w:rsid w:val="00a644ee"/>
    <w:rPr>
      <w:rFonts w:ascii="Times New Roman" w:hAnsi="Times New Roman" w:eastAsia="Times New Roman" w:cs="Times New Roman"/>
      <w:b/>
      <w:sz w:val="24"/>
      <w:szCs w:val="20"/>
      <w:lang w:eastAsia="pl-PL"/>
    </w:rPr>
  </w:style>
  <w:style w:type="character" w:styleId="Nagwek7Znak" w:customStyle="1">
    <w:name w:val="Nagłówek 7 Znak"/>
    <w:basedOn w:val="DefaultParagraphFont"/>
    <w:qFormat/>
    <w:rsid w:val="00a644ee"/>
    <w:rPr>
      <w:rFonts w:ascii="Times New Roman" w:hAnsi="Times New Roman" w:eastAsia="Times New Roman" w:cs="Times New Roman"/>
      <w:sz w:val="24"/>
      <w:szCs w:val="20"/>
      <w:lang w:eastAsia="pl-PL"/>
    </w:rPr>
  </w:style>
  <w:style w:type="character" w:styleId="Nagwek8Znak" w:customStyle="1">
    <w:name w:val="Nagłówek 8 Znak"/>
    <w:basedOn w:val="DefaultParagraphFont"/>
    <w:qFormat/>
    <w:rsid w:val="00a644ee"/>
    <w:rPr>
      <w:rFonts w:ascii="Times New Roman" w:hAnsi="Times New Roman" w:eastAsia="Times New Roman" w:cs="Times New Roman"/>
      <w:b/>
      <w:sz w:val="24"/>
      <w:szCs w:val="20"/>
      <w:lang w:eastAsia="pl-PL"/>
    </w:rPr>
  </w:style>
  <w:style w:type="character" w:styleId="Nagwek9Znak" w:customStyle="1">
    <w:name w:val="Nagłówek 9 Znak"/>
    <w:basedOn w:val="DefaultParagraphFont"/>
    <w:qFormat/>
    <w:rsid w:val="00a644ee"/>
    <w:rPr>
      <w:rFonts w:ascii="Times New Roman" w:hAnsi="Times New Roman" w:eastAsia="Times New Roman" w:cs="Times New Roman"/>
      <w:b/>
      <w:i/>
      <w:sz w:val="24"/>
      <w:szCs w:val="20"/>
      <w:lang w:eastAsia="pl-PL"/>
    </w:rPr>
  </w:style>
  <w:style w:type="character" w:styleId="TekstpodstawowywcityZnak" w:customStyle="1">
    <w:name w:val="Tekst podstawowy wcięty Znak"/>
    <w:basedOn w:val="DefaultParagraphFont"/>
    <w:qFormat/>
    <w:rsid w:val="00a644ee"/>
    <w:rPr>
      <w:rFonts w:ascii="Times New Roman" w:hAnsi="Times New Roman" w:eastAsia="Times New Roman" w:cs="Times New Roman"/>
      <w:sz w:val="24"/>
      <w:szCs w:val="20"/>
      <w:lang w:eastAsia="pl-PL"/>
    </w:rPr>
  </w:style>
  <w:style w:type="character" w:styleId="Tekstpodstawowywcity3Znak" w:customStyle="1">
    <w:name w:val="Tekst podstawowy wcięty 3 Znak"/>
    <w:basedOn w:val="DefaultParagraphFont"/>
    <w:qFormat/>
    <w:rsid w:val="00a644ee"/>
    <w:rPr>
      <w:rFonts w:ascii="Times New Roman" w:hAnsi="Times New Roman" w:eastAsia="Times New Roman" w:cs="Times New Roman"/>
      <w:sz w:val="24"/>
      <w:szCs w:val="20"/>
      <w:lang w:eastAsia="pl-PL"/>
    </w:rPr>
  </w:style>
  <w:style w:type="character" w:styleId="Tekstpodstawowy3Znak" w:customStyle="1">
    <w:name w:val="Tekst podstawowy 3 Znak"/>
    <w:basedOn w:val="DefaultParagraphFont"/>
    <w:qFormat/>
    <w:rsid w:val="00a644ee"/>
    <w:rPr>
      <w:rFonts w:ascii="Times New Roman" w:hAnsi="Times New Roman" w:eastAsia="Times New Roman" w:cs="Times New Roman"/>
      <w:sz w:val="24"/>
      <w:szCs w:val="20"/>
      <w:lang w:eastAsia="pl-PL"/>
    </w:rPr>
  </w:style>
  <w:style w:type="character" w:styleId="TekstpodstawowyZnak" w:customStyle="1">
    <w:name w:val="Tekst podstawowy Znak"/>
    <w:basedOn w:val="DefaultParagraphFont"/>
    <w:qFormat/>
    <w:rsid w:val="00a644ee"/>
    <w:rPr>
      <w:rFonts w:ascii="Times New Roman" w:hAnsi="Times New Roman" w:eastAsia="Times New Roman" w:cs="Times New Roman"/>
      <w:sz w:val="24"/>
      <w:szCs w:val="20"/>
      <w:lang w:eastAsia="pl-PL"/>
    </w:rPr>
  </w:style>
  <w:style w:type="character" w:styleId="Tekstpodstawowywcity2Znak" w:customStyle="1">
    <w:name w:val="Tekst podstawowy wcięty 2 Znak"/>
    <w:basedOn w:val="DefaultParagraphFont"/>
    <w:qFormat/>
    <w:rsid w:val="00a644ee"/>
    <w:rPr>
      <w:rFonts w:ascii="Times New Roman" w:hAnsi="Times New Roman" w:eastAsia="Times New Roman" w:cs="Times New Roman"/>
      <w:b/>
      <w:sz w:val="24"/>
      <w:szCs w:val="20"/>
      <w:lang w:eastAsia="pl-PL"/>
    </w:rPr>
  </w:style>
  <w:style w:type="character" w:styleId="Pagenumber">
    <w:name w:val="page number"/>
    <w:basedOn w:val="DefaultParagraphFont"/>
    <w:qFormat/>
    <w:rsid w:val="00a644ee"/>
    <w:rPr/>
  </w:style>
  <w:style w:type="character" w:styleId="StopkaZnak" w:customStyle="1">
    <w:name w:val="Stopka Znak"/>
    <w:basedOn w:val="DefaultParagraphFont"/>
    <w:uiPriority w:val="99"/>
    <w:qFormat/>
    <w:rsid w:val="00a644ee"/>
    <w:rPr>
      <w:rFonts w:ascii="MS Sans Serif" w:hAnsi="MS Sans Serif" w:eastAsia="Times New Roman" w:cs="Times New Roman"/>
      <w:sz w:val="20"/>
      <w:szCs w:val="20"/>
      <w:lang w:val="en-US" w:eastAsia="pl-PL"/>
    </w:rPr>
  </w:style>
  <w:style w:type="character" w:styleId="Czeinternetowe" w:customStyle="1">
    <w:name w:val="Łącze internetowe"/>
    <w:basedOn w:val="DefaultParagraphFont"/>
    <w:qFormat/>
    <w:rsid w:val="00a644ee"/>
    <w:rPr>
      <w:color w:val="0000FF"/>
      <w:u w:val="single"/>
    </w:rPr>
  </w:style>
  <w:style w:type="character" w:styleId="TytuZnak" w:customStyle="1">
    <w:name w:val="Tytuł Znak"/>
    <w:basedOn w:val="DefaultParagraphFont"/>
    <w:qFormat/>
    <w:rsid w:val="00a644ee"/>
    <w:rPr>
      <w:rFonts w:ascii="Times New Roman" w:hAnsi="Times New Roman" w:eastAsia="Times New Roman" w:cs="Times New Roman"/>
      <w:b/>
      <w:sz w:val="24"/>
      <w:szCs w:val="20"/>
      <w:lang w:eastAsia="pl-PL"/>
    </w:rPr>
  </w:style>
  <w:style w:type="character" w:styleId="PodtytuZnak" w:customStyle="1">
    <w:name w:val="Podtytuł Znak"/>
    <w:basedOn w:val="DefaultParagraphFont"/>
    <w:qFormat/>
    <w:rsid w:val="00a644ee"/>
    <w:rPr>
      <w:rFonts w:ascii="Times New Roman" w:hAnsi="Times New Roman" w:eastAsia="Times New Roman" w:cs="Times New Roman"/>
      <w:b/>
      <w:sz w:val="24"/>
      <w:szCs w:val="20"/>
      <w:lang w:eastAsia="pl-PL"/>
    </w:rPr>
  </w:style>
  <w:style w:type="character" w:styleId="Tekstpodstawowy2Znak" w:customStyle="1">
    <w:name w:val="Tekst podstawowy 2 Znak"/>
    <w:basedOn w:val="DefaultParagraphFont"/>
    <w:qFormat/>
    <w:rsid w:val="00a644ee"/>
    <w:rPr>
      <w:rFonts w:ascii="Times New Roman" w:hAnsi="Times New Roman" w:eastAsia="Times New Roman" w:cs="Times New Roman"/>
      <w:sz w:val="24"/>
      <w:szCs w:val="20"/>
      <w:lang w:eastAsia="pl-PL"/>
    </w:rPr>
  </w:style>
  <w:style w:type="character" w:styleId="NagwekZnak" w:customStyle="1">
    <w:name w:val="Nagłówek Znak"/>
    <w:basedOn w:val="DefaultParagraphFont"/>
    <w:uiPriority w:val="99"/>
    <w:qFormat/>
    <w:rsid w:val="00a644ee"/>
    <w:rPr>
      <w:rFonts w:ascii="Times New Roman" w:hAnsi="Times New Roman" w:eastAsia="Times New Roman" w:cs="Times New Roman"/>
      <w:b/>
      <w:sz w:val="144"/>
      <w:szCs w:val="24"/>
      <w:lang w:eastAsia="pl-PL"/>
    </w:rPr>
  </w:style>
  <w:style w:type="character" w:styleId="TekstdymkaZnak" w:customStyle="1">
    <w:name w:val="Tekst dymka Znak"/>
    <w:basedOn w:val="DefaultParagraphFont"/>
    <w:qFormat/>
    <w:rsid w:val="00a644ee"/>
    <w:rPr>
      <w:rFonts w:ascii="Tahoma" w:hAnsi="Tahoma" w:eastAsia="Times New Roman" w:cs="Tahoma"/>
      <w:sz w:val="16"/>
      <w:szCs w:val="16"/>
      <w:lang w:eastAsia="pl-PL"/>
    </w:rPr>
  </w:style>
  <w:style w:type="character" w:styleId="Annotationreference">
    <w:name w:val="annotation reference"/>
    <w:qFormat/>
    <w:rsid w:val="00a644ee"/>
    <w:rPr>
      <w:sz w:val="16"/>
      <w:szCs w:val="16"/>
    </w:rPr>
  </w:style>
  <w:style w:type="character" w:styleId="TekstkomentarzaZnak" w:customStyle="1">
    <w:name w:val="Tekst komentarza Znak"/>
    <w:basedOn w:val="DefaultParagraphFont"/>
    <w:qFormat/>
    <w:rsid w:val="00a644ee"/>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qFormat/>
    <w:rsid w:val="00a644ee"/>
    <w:rPr>
      <w:rFonts w:ascii="Times New Roman" w:hAnsi="Times New Roman" w:eastAsia="Times New Roman" w:cs="Times New Roman"/>
      <w:b/>
      <w:bCs/>
      <w:sz w:val="20"/>
      <w:szCs w:val="20"/>
      <w:lang w:eastAsia="pl-PL"/>
    </w:rPr>
  </w:style>
  <w:style w:type="character" w:styleId="TekstpodstawowyzwciciemZnak" w:customStyle="1">
    <w:name w:val="Tekst podstawowy z wcięciem Znak"/>
    <w:basedOn w:val="TekstpodstawowyZnak"/>
    <w:qFormat/>
    <w:rsid w:val="00a644ee"/>
    <w:rPr>
      <w:rFonts w:ascii="Times New Roman" w:hAnsi="Times New Roman" w:eastAsia="Times New Roman" w:cs="Times New Roman"/>
      <w:sz w:val="20"/>
      <w:szCs w:val="20"/>
      <w:lang w:eastAsia="pl-PL"/>
    </w:rPr>
  </w:style>
  <w:style w:type="character" w:styleId="Tekstpodstawowyzwciciem2Znak" w:customStyle="1">
    <w:name w:val="Tekst podstawowy z wcięciem 2 Znak"/>
    <w:basedOn w:val="TekstpodstawowywcityZnak"/>
    <w:qFormat/>
    <w:rsid w:val="00a644ee"/>
    <w:rPr>
      <w:rFonts w:ascii="Times New Roman" w:hAnsi="Times New Roman" w:eastAsia="Times New Roman" w:cs="Times New Roman"/>
      <w:sz w:val="20"/>
      <w:szCs w:val="20"/>
      <w:lang w:eastAsia="pl-PL"/>
    </w:rPr>
  </w:style>
  <w:style w:type="character" w:styleId="MapadokumentuZnak" w:customStyle="1">
    <w:name w:val="Mapa dokumentu Znak"/>
    <w:basedOn w:val="DefaultParagraphFont"/>
    <w:qFormat/>
    <w:rsid w:val="00a644ee"/>
    <w:rPr>
      <w:rFonts w:ascii="Tahoma" w:hAnsi="Tahoma" w:eastAsia="Times New Roman" w:cs="Tahoma"/>
      <w:sz w:val="20"/>
      <w:szCs w:val="20"/>
      <w:lang w:eastAsia="pl-PL"/>
    </w:rPr>
  </w:style>
  <w:style w:type="character" w:styleId="TekstprzypisukocowegoZnak" w:customStyle="1">
    <w:name w:val="Tekst przypisu końcowego Znak"/>
    <w:basedOn w:val="DefaultParagraphFont"/>
    <w:qFormat/>
    <w:rsid w:val="00a644ee"/>
    <w:rPr>
      <w:rFonts w:ascii="Times New Roman" w:hAnsi="Times New Roman" w:eastAsia="Times New Roman" w:cs="Times New Roman"/>
      <w:sz w:val="20"/>
      <w:szCs w:val="20"/>
      <w:lang w:eastAsia="pl-PL"/>
    </w:rPr>
  </w:style>
  <w:style w:type="character" w:styleId="EndnoteCharacters" w:customStyle="1">
    <w:name w:val="Endnote Characters"/>
    <w:qFormat/>
    <w:rsid w:val="00a644ee"/>
    <w:rPr/>
  </w:style>
  <w:style w:type="character" w:styleId="Text1" w:customStyle="1">
    <w:name w:val="text1"/>
    <w:qFormat/>
    <w:rsid w:val="00a644ee"/>
    <w:rPr>
      <w:rFonts w:ascii="Verdana" w:hAnsi="Verdana"/>
      <w:color w:val="000000"/>
      <w:sz w:val="20"/>
      <w:szCs w:val="20"/>
    </w:rPr>
  </w:style>
  <w:style w:type="character" w:styleId="ZwykytekstZnak" w:customStyle="1">
    <w:name w:val="Zwykły tekst Znak"/>
    <w:basedOn w:val="DefaultParagraphFont"/>
    <w:qFormat/>
    <w:rsid w:val="00a644ee"/>
    <w:rPr>
      <w:rFonts w:ascii="Courier New" w:hAnsi="Courier New" w:eastAsia="Times New Roman" w:cs="Courier New"/>
      <w:sz w:val="20"/>
      <w:szCs w:val="20"/>
      <w:lang w:eastAsia="pl-PL"/>
    </w:rPr>
  </w:style>
  <w:style w:type="character" w:styleId="Domylnaczcionkaakapitu1" w:customStyle="1">
    <w:name w:val="Domyślna czcionka akapitu1"/>
    <w:qFormat/>
    <w:rsid w:val="00a644ee"/>
    <w:rPr/>
  </w:style>
  <w:style w:type="character" w:styleId="Znakinumeracji" w:customStyle="1">
    <w:name w:val="Znaki numeracji"/>
    <w:qFormat/>
    <w:rsid w:val="00a644ee"/>
    <w:rPr/>
  </w:style>
  <w:style w:type="character" w:styleId="TekstpodstawowyZnak1" w:customStyle="1">
    <w:name w:val="Tekst podstawowy Znak1"/>
    <w:basedOn w:val="DefaultParagraphFont"/>
    <w:qFormat/>
    <w:rsid w:val="00a644ee"/>
    <w:rPr/>
  </w:style>
  <w:style w:type="character" w:styleId="TekstprzypisudolnegoZnak" w:customStyle="1">
    <w:name w:val="Tekst przypisu dolnego Znak"/>
    <w:basedOn w:val="DefaultParagraphFont"/>
    <w:qFormat/>
    <w:rsid w:val="00a644ee"/>
    <w:rPr>
      <w:sz w:val="20"/>
      <w:szCs w:val="20"/>
    </w:rPr>
  </w:style>
  <w:style w:type="character" w:styleId="Zakotwiczenieprzypisudolnego" w:customStyle="1">
    <w:name w:val="Zakotwiczenie przypisu dolnego"/>
    <w:rsid w:val="00a644ee"/>
    <w:rPr>
      <w:vertAlign w:val="superscript"/>
    </w:rPr>
  </w:style>
  <w:style w:type="character" w:styleId="FootnoteCharacters" w:customStyle="1">
    <w:name w:val="Footnote Characters"/>
    <w:basedOn w:val="DefaultParagraphFont"/>
    <w:qFormat/>
    <w:rsid w:val="00a644ee"/>
    <w:rPr>
      <w:vertAlign w:val="superscript"/>
    </w:rPr>
  </w:style>
  <w:style w:type="character" w:styleId="Znakiprzypiswdolnych" w:customStyle="1">
    <w:name w:val="Znaki przypisów dolnych"/>
    <w:qFormat/>
    <w:rsid w:val="00a644ee"/>
    <w:rPr/>
  </w:style>
  <w:style w:type="character" w:styleId="Znakiprzypiswkocowych" w:customStyle="1">
    <w:name w:val="Znaki przypisów końcowych"/>
    <w:qFormat/>
    <w:rsid w:val="00a644ee"/>
    <w:rPr/>
  </w:style>
  <w:style w:type="character" w:styleId="NagwekZnak1" w:customStyle="1">
    <w:name w:val="Nagłówek Znak1"/>
    <w:basedOn w:val="DefaultParagraphFont"/>
    <w:qFormat/>
    <w:rsid w:val="00a644ee"/>
    <w:rPr/>
  </w:style>
  <w:style w:type="character" w:styleId="AkapitzlistZnak" w:customStyle="1">
    <w:name w:val="Akapit z listą Znak"/>
    <w:uiPriority w:val="34"/>
    <w:qFormat/>
    <w:rsid w:val="00a644ee"/>
    <w:rPr>
      <w:rFonts w:ascii="Times New Roman" w:hAnsi="Times New Roman" w:eastAsia="Times New Roman" w:cs="Times New Roman"/>
      <w:sz w:val="20"/>
      <w:szCs w:val="20"/>
      <w:lang w:eastAsia="pl-PL"/>
    </w:rPr>
  </w:style>
  <w:style w:type="character" w:styleId="Tekstdokbold" w:customStyle="1">
    <w:name w:val="tekst dok. bold"/>
    <w:qFormat/>
    <w:rsid w:val="007819b0"/>
    <w:rPr>
      <w:b/>
      <w:bCs/>
    </w:rPr>
  </w:style>
  <w:style w:type="character" w:styleId="SubtleEmphasis">
    <w:name w:val="Subtle Emphasis"/>
    <w:uiPriority w:val="19"/>
    <w:qFormat/>
    <w:rsid w:val="007819b0"/>
    <w:rPr>
      <w:i/>
      <w:iCs/>
      <w:color w:val="808080"/>
    </w:rPr>
  </w:style>
  <w:style w:type="character" w:styleId="PlaceholderText">
    <w:name w:val="Placeholder Text"/>
    <w:basedOn w:val="DefaultParagraphFont"/>
    <w:uiPriority w:val="99"/>
    <w:semiHidden/>
    <w:qFormat/>
    <w:rsid w:val="00f87b0a"/>
    <w:rPr>
      <w:color w:val="808080"/>
    </w:rPr>
  </w:style>
  <w:style w:type="character" w:styleId="Nierozpoznanawzmianka1" w:customStyle="1">
    <w:name w:val="Nierozpoznana wzmianka1"/>
    <w:basedOn w:val="DefaultParagraphFont"/>
    <w:uiPriority w:val="99"/>
    <w:semiHidden/>
    <w:unhideWhenUsed/>
    <w:qFormat/>
    <w:rsid w:val="00f15318"/>
    <w:rPr>
      <w:color w:val="605E5C"/>
      <w:shd w:fill="E1DFDD" w:val="clear"/>
    </w:rPr>
  </w:style>
  <w:style w:type="character" w:styleId="PUNKTZnak" w:customStyle="1">
    <w:name w:val="PUNKT Znak"/>
    <w:link w:val="PUNKT"/>
    <w:qFormat/>
    <w:rsid w:val="0052487d"/>
    <w:rPr>
      <w:rFonts w:ascii="Times New Roman" w:hAnsi="Times New Roman" w:eastAsia="Times New Roman" w:cs="Times New Roman"/>
      <w:kern w:val="0"/>
      <w:sz w:val="24"/>
      <w:szCs w:val="24"/>
      <w:lang w:eastAsia="ar-SA"/>
    </w:rPr>
  </w:style>
  <w:style w:type="character" w:styleId="Highlight" w:customStyle="1">
    <w:name w:val="highlight"/>
    <w:basedOn w:val="DefaultParagraphFont"/>
    <w:qFormat/>
    <w:rsid w:val="005a665a"/>
    <w:rPr/>
  </w:style>
  <w:style w:type="character" w:styleId="Nierozpoznanawzmianka2" w:customStyle="1">
    <w:name w:val="Nierozpoznana wzmianka2"/>
    <w:basedOn w:val="DefaultParagraphFont"/>
    <w:uiPriority w:val="99"/>
    <w:semiHidden/>
    <w:unhideWhenUsed/>
    <w:qFormat/>
    <w:rsid w:val="0011336b"/>
    <w:rPr>
      <w:color w:val="605E5C"/>
      <w:shd w:fill="E1DFDD" w:val="clear"/>
    </w:rPr>
  </w:style>
  <w:style w:type="character" w:styleId="Nierozpoznanawzmianka3" w:customStyle="1">
    <w:name w:val="Nierozpoznana wzmianka3"/>
    <w:basedOn w:val="DefaultParagraphFont"/>
    <w:uiPriority w:val="99"/>
    <w:semiHidden/>
    <w:unhideWhenUsed/>
    <w:qFormat/>
    <w:rsid w:val="003b0127"/>
    <w:rPr>
      <w:color w:val="605E5C"/>
      <w:shd w:fill="E1DFDD" w:val="clear"/>
    </w:rPr>
  </w:style>
  <w:style w:type="character" w:styleId="Nierozpoznanawzmianka4" w:customStyle="1">
    <w:name w:val="Nierozpoznana wzmianka4"/>
    <w:basedOn w:val="DefaultParagraphFont"/>
    <w:uiPriority w:val="99"/>
    <w:semiHidden/>
    <w:unhideWhenUsed/>
    <w:qFormat/>
    <w:rsid w:val="006874e6"/>
    <w:rPr>
      <w:color w:val="605E5C"/>
      <w:shd w:fill="E1DFDD" w:val="clear"/>
    </w:rPr>
  </w:style>
  <w:style w:type="character" w:styleId="Odwiedzoneczeinternetowe" w:customStyle="1">
    <w:name w:val="Odwiedzone łącze internetowe"/>
    <w:basedOn w:val="DefaultParagraphFont"/>
    <w:uiPriority w:val="99"/>
    <w:semiHidden/>
    <w:unhideWhenUsed/>
    <w:rsid w:val="00fa40aa"/>
    <w:rPr>
      <w:color w:val="954F72" w:themeColor="followedHyperlink"/>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rsid w:val="00a644ee"/>
    <w:pPr>
      <w:spacing w:before="0" w:after="120"/>
    </w:pPr>
    <w:rPr/>
  </w:style>
  <w:style w:type="paragraph" w:styleId="Lista">
    <w:name w:val="List"/>
    <w:basedOn w:val="Standard"/>
    <w:rsid w:val="00a644ee"/>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customStyle="1">
    <w:name w:val="Caption"/>
    <w:basedOn w:val="Normal"/>
    <w:qFormat/>
    <w:rsid w:val="00a644ee"/>
    <w:pPr>
      <w:suppressLineNumbers/>
      <w:spacing w:before="120" w:after="120"/>
    </w:pPr>
    <w:rPr>
      <w:rFonts w:cs="Arial"/>
      <w:i/>
      <w:iCs/>
      <w:sz w:val="24"/>
      <w:szCs w:val="24"/>
    </w:rPr>
  </w:style>
  <w:style w:type="paragraph" w:styleId="Indeks" w:customStyle="1">
    <w:name w:val="Indeks"/>
    <w:basedOn w:val="Standard"/>
    <w:qFormat/>
    <w:rsid w:val="00a644ee"/>
    <w:pPr>
      <w:suppressLineNumbers/>
    </w:pPr>
    <w:rPr>
      <w:rFonts w:cs="Mangal"/>
    </w:rPr>
  </w:style>
  <w:style w:type="paragraph" w:styleId="Gwkaistopka" w:customStyle="1">
    <w:name w:val="Główka i stopka"/>
    <w:basedOn w:val="Normal"/>
    <w:qFormat/>
    <w:rsid w:val="00a644ee"/>
    <w:pPr/>
    <w:rPr/>
  </w:style>
  <w:style w:type="paragraph" w:styleId="Gwka" w:customStyle="1">
    <w:name w:val="Header"/>
    <w:basedOn w:val="Normal"/>
    <w:next w:val="Tretekstu"/>
    <w:uiPriority w:val="99"/>
    <w:rsid w:val="00a644ee"/>
    <w:pPr>
      <w:tabs>
        <w:tab w:val="clear" w:pos="708"/>
        <w:tab w:val="center" w:pos="4536" w:leader="none"/>
        <w:tab w:val="right" w:pos="9072" w:leader="none"/>
      </w:tabs>
      <w:spacing w:lineRule="auto" w:line="240" w:before="0" w:after="0"/>
    </w:pPr>
    <w:rPr/>
  </w:style>
  <w:style w:type="paragraph" w:styleId="Nagwek11" w:customStyle="1">
    <w:name w:val="Nagłówek1"/>
    <w:basedOn w:val="Standard"/>
    <w:next w:val="Tretekstu"/>
    <w:qFormat/>
    <w:rsid w:val="00a644ee"/>
    <w:pPr>
      <w:suppressLineNumbers/>
      <w:tabs>
        <w:tab w:val="clear" w:pos="708"/>
        <w:tab w:val="center" w:pos="4536" w:leader="none"/>
        <w:tab w:val="right" w:pos="9072" w:leader="none"/>
      </w:tabs>
      <w:spacing w:lineRule="auto" w:line="240" w:before="0" w:after="0"/>
    </w:pPr>
    <w:rPr>
      <w:rFonts w:ascii="Times New Roman" w:hAnsi="Times New Roman" w:eastAsia="Times New Roman" w:cs="Times New Roman"/>
      <w:b/>
      <w:sz w:val="144"/>
      <w:szCs w:val="24"/>
      <w:lang w:eastAsia="pl-PL"/>
    </w:rPr>
  </w:style>
  <w:style w:type="paragraph" w:styleId="Caption">
    <w:name w:val="caption"/>
    <w:basedOn w:val="Standard"/>
    <w:qFormat/>
    <w:rsid w:val="00a644ee"/>
    <w:pPr>
      <w:spacing w:lineRule="auto" w:line="240" w:before="0" w:after="0"/>
    </w:pPr>
    <w:rPr>
      <w:rFonts w:ascii="Times New Roman" w:hAnsi="Times New Roman" w:eastAsia="Times New Roman" w:cs="Times New Roman"/>
      <w:b/>
      <w:bCs/>
      <w:sz w:val="20"/>
      <w:szCs w:val="20"/>
      <w:lang w:eastAsia="pl-PL"/>
    </w:rPr>
  </w:style>
  <w:style w:type="paragraph" w:styleId="Standard" w:customStyle="1">
    <w:name w:val="Standard"/>
    <w:qFormat/>
    <w:rsid w:val="00a644ee"/>
    <w:pPr>
      <w:widowControl/>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Textbody" w:customStyle="1">
    <w:name w:val="Text body"/>
    <w:basedOn w:val="Standard"/>
    <w:qFormat/>
    <w:rsid w:val="00a644ee"/>
    <w:pPr>
      <w:spacing w:lineRule="auto" w:line="240" w:before="0" w:after="0"/>
      <w:jc w:val="both"/>
    </w:pPr>
    <w:rPr>
      <w:rFonts w:ascii="Times New Roman" w:hAnsi="Times New Roman" w:eastAsia="Times New Roman" w:cs="Times New Roman"/>
      <w:sz w:val="24"/>
      <w:szCs w:val="20"/>
      <w:lang w:eastAsia="pl-PL"/>
    </w:rPr>
  </w:style>
  <w:style w:type="paragraph" w:styleId="Textbodyindent" w:customStyle="1">
    <w:name w:val="Text body indent"/>
    <w:basedOn w:val="Standard"/>
    <w:qFormat/>
    <w:rsid w:val="00a644ee"/>
    <w:pPr>
      <w:spacing w:lineRule="auto" w:line="240" w:before="0" w:after="0"/>
      <w:ind w:left="283" w:right="-92" w:hanging="0"/>
      <w:jc w:val="both"/>
    </w:pPr>
    <w:rPr>
      <w:rFonts w:ascii="Times New Roman" w:hAnsi="Times New Roman" w:eastAsia="Times New Roman" w:cs="Times New Roman"/>
      <w:sz w:val="24"/>
      <w:szCs w:val="20"/>
      <w:lang w:eastAsia="pl-PL"/>
    </w:rPr>
  </w:style>
  <w:style w:type="paragraph" w:styleId="BlockText">
    <w:name w:val="Block Text"/>
    <w:basedOn w:val="Standard"/>
    <w:qFormat/>
    <w:rsid w:val="00a644ee"/>
    <w:pPr>
      <w:spacing w:lineRule="auto" w:line="240" w:before="0" w:after="0"/>
      <w:ind w:left="699" w:right="-15" w:hanging="699"/>
      <w:jc w:val="both"/>
    </w:pPr>
    <w:rPr>
      <w:rFonts w:ascii="Times New Roman" w:hAnsi="Times New Roman" w:eastAsia="Times New Roman" w:cs="Times New Roman"/>
      <w:sz w:val="24"/>
      <w:szCs w:val="20"/>
      <w:lang w:eastAsia="pl-PL"/>
    </w:rPr>
  </w:style>
  <w:style w:type="paragraph" w:styleId="BodyTextIndent3">
    <w:name w:val="Body Text Indent 3"/>
    <w:basedOn w:val="Standard"/>
    <w:qFormat/>
    <w:rsid w:val="00a644ee"/>
    <w:pPr>
      <w:spacing w:lineRule="auto" w:line="240" w:before="0" w:after="0"/>
      <w:ind w:left="1244" w:hanging="1244"/>
      <w:jc w:val="both"/>
    </w:pPr>
    <w:rPr>
      <w:rFonts w:ascii="Times New Roman" w:hAnsi="Times New Roman" w:eastAsia="Times New Roman" w:cs="Times New Roman"/>
      <w:sz w:val="24"/>
      <w:szCs w:val="20"/>
      <w:lang w:eastAsia="pl-PL"/>
    </w:rPr>
  </w:style>
  <w:style w:type="paragraph" w:styleId="BodyText3">
    <w:name w:val="Body Text 3"/>
    <w:basedOn w:val="Standard"/>
    <w:qFormat/>
    <w:rsid w:val="00a644ee"/>
    <w:pPr>
      <w:spacing w:lineRule="auto" w:line="240" w:before="0" w:after="0"/>
    </w:pPr>
    <w:rPr>
      <w:rFonts w:ascii="Times New Roman" w:hAnsi="Times New Roman" w:eastAsia="Times New Roman" w:cs="Times New Roman"/>
      <w:sz w:val="24"/>
      <w:szCs w:val="20"/>
      <w:lang w:eastAsia="pl-PL"/>
    </w:rPr>
  </w:style>
  <w:style w:type="paragraph" w:styleId="BodyTextIndent2">
    <w:name w:val="Body Text Indent 2"/>
    <w:basedOn w:val="Standard"/>
    <w:qFormat/>
    <w:rsid w:val="00a644ee"/>
    <w:pPr>
      <w:spacing w:lineRule="auto" w:line="240" w:before="0" w:after="0"/>
      <w:ind w:firstLine="5"/>
      <w:jc w:val="center"/>
    </w:pPr>
    <w:rPr>
      <w:rFonts w:ascii="Times New Roman" w:hAnsi="Times New Roman" w:eastAsia="Times New Roman" w:cs="Times New Roman"/>
      <w:b/>
      <w:sz w:val="24"/>
      <w:szCs w:val="20"/>
      <w:lang w:eastAsia="pl-PL"/>
    </w:rPr>
  </w:style>
  <w:style w:type="paragraph" w:styleId="Stopka" w:customStyle="1">
    <w:name w:val="Footer"/>
    <w:basedOn w:val="Standard"/>
    <w:uiPriority w:val="99"/>
    <w:rsid w:val="00a644ee"/>
    <w:pPr>
      <w:suppressLineNumbers/>
      <w:tabs>
        <w:tab w:val="clear" w:pos="708"/>
        <w:tab w:val="center" w:pos="4536" w:leader="none"/>
        <w:tab w:val="right" w:pos="9072" w:leader="none"/>
      </w:tabs>
      <w:spacing w:lineRule="auto" w:line="240" w:before="0" w:after="0"/>
    </w:pPr>
    <w:rPr>
      <w:rFonts w:ascii="MS Sans Serif" w:hAnsi="MS Sans Serif" w:eastAsia="Times New Roman" w:cs="Times New Roman"/>
      <w:sz w:val="20"/>
      <w:szCs w:val="20"/>
      <w:lang w:val="en-US" w:eastAsia="pl-PL"/>
    </w:rPr>
  </w:style>
  <w:style w:type="paragraph" w:styleId="Tekstpodstawowywcity1" w:customStyle="1">
    <w:name w:val="Tekst podstawowy wcięty1"/>
    <w:basedOn w:val="Standard"/>
    <w:qFormat/>
    <w:rsid w:val="00a644ee"/>
    <w:pPr>
      <w:spacing w:lineRule="auto" w:line="240" w:before="0" w:after="0"/>
      <w:ind w:left="180" w:hanging="0"/>
    </w:pPr>
    <w:rPr>
      <w:rFonts w:ascii="Arial" w:hAnsi="Arial" w:eastAsia="Times New Roman" w:cs="Times New Roman"/>
      <w:sz w:val="20"/>
      <w:szCs w:val="20"/>
      <w:lang w:eastAsia="pl-PL"/>
    </w:rPr>
  </w:style>
  <w:style w:type="paragraph" w:styleId="Tytu">
    <w:name w:val="Title"/>
    <w:basedOn w:val="Standard"/>
    <w:next w:val="Podtytu"/>
    <w:qFormat/>
    <w:rsid w:val="00a644ee"/>
    <w:pPr>
      <w:spacing w:lineRule="auto" w:line="240" w:before="0" w:after="0"/>
      <w:jc w:val="center"/>
    </w:pPr>
    <w:rPr>
      <w:rFonts w:ascii="Times New Roman" w:hAnsi="Times New Roman" w:eastAsia="Times New Roman" w:cs="Times New Roman"/>
      <w:b/>
      <w:bCs/>
      <w:sz w:val="24"/>
      <w:szCs w:val="20"/>
      <w:lang w:eastAsia="pl-PL"/>
    </w:rPr>
  </w:style>
  <w:style w:type="paragraph" w:styleId="Podtytu">
    <w:name w:val="Subtitle"/>
    <w:basedOn w:val="Standard"/>
    <w:next w:val="Textbody"/>
    <w:uiPriority w:val="11"/>
    <w:qFormat/>
    <w:rsid w:val="00a644ee"/>
    <w:pPr>
      <w:spacing w:lineRule="auto" w:line="240" w:before="0" w:after="0"/>
    </w:pPr>
    <w:rPr>
      <w:rFonts w:ascii="Times New Roman" w:hAnsi="Times New Roman" w:eastAsia="Times New Roman" w:cs="Times New Roman"/>
      <w:b/>
      <w:i/>
      <w:iCs/>
      <w:sz w:val="24"/>
      <w:szCs w:val="20"/>
      <w:lang w:eastAsia="pl-PL"/>
    </w:rPr>
  </w:style>
  <w:style w:type="paragraph" w:styleId="BodyText2">
    <w:name w:val="Body Text 2"/>
    <w:basedOn w:val="Standard"/>
    <w:qFormat/>
    <w:rsid w:val="00a644ee"/>
    <w:pPr>
      <w:spacing w:lineRule="auto" w:line="240" w:before="0" w:after="0"/>
      <w:ind w:right="-15" w:hanging="0"/>
      <w:jc w:val="both"/>
    </w:pPr>
    <w:rPr>
      <w:rFonts w:ascii="Times New Roman" w:hAnsi="Times New Roman" w:eastAsia="Times New Roman" w:cs="Times New Roman"/>
      <w:sz w:val="24"/>
      <w:szCs w:val="20"/>
      <w:lang w:eastAsia="pl-PL"/>
    </w:rPr>
  </w:style>
  <w:style w:type="paragraph" w:styleId="Tekstpodstawowy1" w:customStyle="1">
    <w:name w:val="Tekst podstawowy1"/>
    <w:qFormat/>
    <w:rsid w:val="00a644ee"/>
    <w:pPr>
      <w:widowControl/>
      <w:suppressAutoHyphens w:val="true"/>
      <w:bidi w:val="0"/>
      <w:spacing w:before="0" w:after="0"/>
      <w:jc w:val="left"/>
      <w:textAlignment w:val="baseline"/>
    </w:pPr>
    <w:rPr>
      <w:rFonts w:ascii="Tms Rmn" w:hAnsi="Tms Rmn" w:eastAsia="Times New Roman" w:cs="Times New Roman"/>
      <w:color w:val="000000"/>
      <w:kern w:val="2"/>
      <w:sz w:val="24"/>
      <w:szCs w:val="20"/>
      <w:lang w:val="en-US" w:eastAsia="pl-PL" w:bidi="ar-SA"/>
    </w:rPr>
  </w:style>
  <w:style w:type="paragraph" w:styleId="BalloonText">
    <w:name w:val="Balloon Text"/>
    <w:basedOn w:val="Standard"/>
    <w:qFormat/>
    <w:rsid w:val="00a644ee"/>
    <w:pPr>
      <w:spacing w:lineRule="auto" w:line="240" w:before="0" w:after="0"/>
    </w:pPr>
    <w:rPr>
      <w:rFonts w:ascii="Tahoma" w:hAnsi="Tahoma" w:eastAsia="Times New Roman" w:cs="Tahoma"/>
      <w:sz w:val="16"/>
      <w:szCs w:val="16"/>
      <w:lang w:eastAsia="pl-PL"/>
    </w:rPr>
  </w:style>
  <w:style w:type="paragraph" w:styleId="Annotationtext">
    <w:name w:val="annotation text"/>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Annotationsubject">
    <w:name w:val="annotation subject"/>
    <w:basedOn w:val="Annotationtext"/>
    <w:qFormat/>
    <w:rsid w:val="00a644ee"/>
    <w:pPr/>
    <w:rPr>
      <w:b/>
      <w:bCs/>
    </w:rPr>
  </w:style>
  <w:style w:type="paragraph" w:styleId="ListBullet3">
    <w:name w:val="List Bullet 3"/>
    <w:basedOn w:val="Standard"/>
    <w:qFormat/>
    <w:rsid w:val="00a644ee"/>
    <w:pPr>
      <w:spacing w:lineRule="auto" w:line="240" w:before="0" w:after="0"/>
      <w:ind w:left="566" w:hanging="283"/>
    </w:pPr>
    <w:rPr>
      <w:rFonts w:ascii="Times New Roman" w:hAnsi="Times New Roman" w:eastAsia="Times New Roman" w:cs="Times New Roman"/>
      <w:sz w:val="20"/>
      <w:szCs w:val="20"/>
      <w:lang w:eastAsia="pl-PL"/>
    </w:rPr>
  </w:style>
  <w:style w:type="paragraph" w:styleId="ListBullet4">
    <w:name w:val="List Bullet 4"/>
    <w:basedOn w:val="Standard"/>
    <w:qFormat/>
    <w:rsid w:val="00a644ee"/>
    <w:pPr>
      <w:spacing w:lineRule="auto" w:line="240" w:before="0" w:after="0"/>
      <w:ind w:left="849" w:hanging="283"/>
    </w:pPr>
    <w:rPr>
      <w:rFonts w:ascii="Times New Roman" w:hAnsi="Times New Roman" w:eastAsia="Times New Roman" w:cs="Times New Roman"/>
      <w:sz w:val="20"/>
      <w:szCs w:val="20"/>
      <w:lang w:eastAsia="pl-PL"/>
    </w:rPr>
  </w:style>
  <w:style w:type="paragraph" w:styleId="ListBullet5">
    <w:name w:val="List Bullet 5"/>
    <w:basedOn w:val="Standard"/>
    <w:qFormat/>
    <w:rsid w:val="00a644ee"/>
    <w:pPr>
      <w:spacing w:lineRule="auto" w:line="240" w:before="0" w:after="0"/>
      <w:ind w:left="1132" w:hanging="283"/>
    </w:pPr>
    <w:rPr>
      <w:rFonts w:ascii="Times New Roman" w:hAnsi="Times New Roman" w:eastAsia="Times New Roman" w:cs="Times New Roman"/>
      <w:sz w:val="20"/>
      <w:szCs w:val="20"/>
      <w:lang w:eastAsia="pl-PL"/>
    </w:rPr>
  </w:style>
  <w:style w:type="paragraph" w:styleId="ListNumber">
    <w:name w:val="List Number"/>
    <w:basedOn w:val="Standard"/>
    <w:qFormat/>
    <w:rsid w:val="00a644ee"/>
    <w:pPr>
      <w:spacing w:lineRule="auto" w:line="240" w:before="0" w:after="0"/>
      <w:ind w:left="1415" w:hanging="283"/>
    </w:pPr>
    <w:rPr>
      <w:rFonts w:ascii="Times New Roman" w:hAnsi="Times New Roman" w:eastAsia="Times New Roman" w:cs="Times New Roman"/>
      <w:sz w:val="20"/>
      <w:szCs w:val="20"/>
      <w:lang w:eastAsia="pl-PL"/>
    </w:rPr>
  </w:style>
  <w:style w:type="paragraph" w:styleId="ListBullet2">
    <w:name w:val="List Bullet 2"/>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ListContinue">
    <w:name w:val="List Continue"/>
    <w:basedOn w:val="Standard"/>
    <w:qFormat/>
    <w:rsid w:val="00a644ee"/>
    <w:pPr>
      <w:spacing w:lineRule="auto" w:line="240" w:before="0" w:after="120"/>
      <w:ind w:left="283" w:hanging="0"/>
    </w:pPr>
    <w:rPr>
      <w:rFonts w:ascii="Times New Roman" w:hAnsi="Times New Roman" w:eastAsia="Times New Roman" w:cs="Times New Roman"/>
      <w:sz w:val="20"/>
      <w:szCs w:val="20"/>
      <w:lang w:eastAsia="pl-PL"/>
    </w:rPr>
  </w:style>
  <w:style w:type="paragraph" w:styleId="NormalIndent">
    <w:name w:val="Normal Indent"/>
    <w:basedOn w:val="Standard"/>
    <w:qFormat/>
    <w:rsid w:val="00a644ee"/>
    <w:pPr>
      <w:spacing w:lineRule="auto" w:line="240" w:before="0" w:after="0"/>
      <w:ind w:left="708" w:hanging="0"/>
    </w:pPr>
    <w:rPr>
      <w:rFonts w:ascii="Times New Roman" w:hAnsi="Times New Roman" w:eastAsia="Times New Roman" w:cs="Times New Roman"/>
      <w:sz w:val="20"/>
      <w:szCs w:val="20"/>
      <w:lang w:eastAsia="pl-PL"/>
    </w:rPr>
  </w:style>
  <w:style w:type="paragraph" w:styleId="Wcicietrecitekstu">
    <w:name w:val="Body Text Indent"/>
    <w:basedOn w:val="Textbody"/>
    <w:rsid w:val="00a644ee"/>
    <w:pPr>
      <w:spacing w:before="0" w:after="120"/>
      <w:ind w:firstLine="210"/>
      <w:jc w:val="left"/>
    </w:pPr>
    <w:rPr>
      <w:sz w:val="20"/>
    </w:rPr>
  </w:style>
  <w:style w:type="paragraph" w:styleId="BodyTextFirstIndent2">
    <w:name w:val="Body Text First Indent 2"/>
    <w:basedOn w:val="Textbodyindent"/>
    <w:qFormat/>
    <w:rsid w:val="00a644ee"/>
    <w:pPr>
      <w:spacing w:before="0" w:after="120"/>
      <w:ind w:left="0" w:right="0" w:firstLine="210"/>
      <w:jc w:val="left"/>
    </w:pPr>
    <w:rPr>
      <w:sz w:val="20"/>
    </w:rPr>
  </w:style>
  <w:style w:type="paragraph" w:styleId="DocumentMap">
    <w:name w:val="Document Map"/>
    <w:basedOn w:val="Standard"/>
    <w:qFormat/>
    <w:rsid w:val="00a644ee"/>
    <w:pPr>
      <w:shd w:val="clear" w:color="auto" w:fill="000080"/>
      <w:spacing w:lineRule="auto" w:line="240" w:before="0" w:after="0"/>
    </w:pPr>
    <w:rPr>
      <w:rFonts w:ascii="Tahoma" w:hAnsi="Tahoma" w:eastAsia="Times New Roman" w:cs="Tahoma"/>
      <w:sz w:val="20"/>
      <w:szCs w:val="20"/>
      <w:lang w:eastAsia="pl-PL"/>
    </w:rPr>
  </w:style>
  <w:style w:type="paragraph" w:styleId="Przypiskocowy" w:customStyle="1">
    <w:name w:val="Endnote Text"/>
    <w:basedOn w:val="Standard"/>
    <w:rsid w:val="00a644ee"/>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rsid w:val="00a644ee"/>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eastAsia="pl-PL" w:val="pl-PL" w:bidi="ar-SA"/>
    </w:rPr>
  </w:style>
  <w:style w:type="paragraph" w:styleId="Znak" w:customStyle="1">
    <w:name w:val="Znak"/>
    <w:basedOn w:val="Normal"/>
    <w:qFormat/>
    <w:rsid w:val="00a74fea"/>
    <w:pPr>
      <w:widowControl/>
      <w:suppressAutoHyphens w:val="false"/>
      <w:spacing w:lineRule="auto" w:line="240" w:before="0" w:after="0"/>
      <w:textAlignment w:val="auto"/>
    </w:pPr>
    <w:rPr>
      <w:rFonts w:ascii="Arial" w:hAnsi="Arial" w:eastAsia="Times New Roman" w:cs="Arial"/>
      <w:kern w:val="0"/>
      <w:sz w:val="24"/>
      <w:szCs w:val="24"/>
      <w:lang w:eastAsia="pl-PL"/>
    </w:rPr>
  </w:style>
  <w:style w:type="paragraph" w:styleId="ListParagraph">
    <w:name w:val="List Paragraph"/>
    <w:basedOn w:val="Standard"/>
    <w:uiPriority w:val="34"/>
    <w:qFormat/>
    <w:rsid w:val="00a644ee"/>
    <w:pPr>
      <w:spacing w:lineRule="auto" w:line="240" w:before="0" w:after="0"/>
      <w:ind w:left="720" w:hanging="0"/>
    </w:pPr>
    <w:rPr>
      <w:rFonts w:ascii="Times New Roman" w:hAnsi="Times New Roman" w:eastAsia="Times New Roman" w:cs="Times New Roman"/>
      <w:sz w:val="20"/>
      <w:szCs w:val="20"/>
      <w:lang w:eastAsia="pl-PL"/>
    </w:rPr>
  </w:style>
  <w:style w:type="paragraph" w:styleId="Zawartotabeli" w:customStyle="1">
    <w:name w:val="Zawartość tabeli"/>
    <w:basedOn w:val="Textbody"/>
    <w:qFormat/>
    <w:rsid w:val="00a644ee"/>
    <w:pPr>
      <w:widowControl w:val="false"/>
      <w:suppressLineNumbers/>
      <w:spacing w:before="0" w:after="120"/>
      <w:jc w:val="left"/>
    </w:pPr>
    <w:rPr>
      <w:rFonts w:eastAsia="Tahoma"/>
    </w:rPr>
  </w:style>
  <w:style w:type="paragraph" w:styleId="NormalWeb">
    <w:name w:val="Normal (Web)"/>
    <w:basedOn w:val="Standard"/>
    <w:uiPriority w:val="99"/>
    <w:qFormat/>
    <w:rsid w:val="00a644ee"/>
    <w:pPr>
      <w:spacing w:lineRule="auto" w:line="240" w:before="100" w:after="100"/>
    </w:pPr>
    <w:rPr>
      <w:rFonts w:ascii="Times New Roman" w:hAnsi="Times New Roman" w:eastAsia="Times New Roman" w:cs="Times New Roman"/>
      <w:sz w:val="24"/>
      <w:szCs w:val="24"/>
      <w:lang w:eastAsia="pl-PL"/>
    </w:rPr>
  </w:style>
  <w:style w:type="paragraph" w:styleId="PlainText">
    <w:name w:val="Plain Text"/>
    <w:basedOn w:val="Standard"/>
    <w:qFormat/>
    <w:rsid w:val="00a644ee"/>
    <w:pPr>
      <w:spacing w:lineRule="auto" w:line="240" w:before="0" w:after="0"/>
    </w:pPr>
    <w:rPr>
      <w:rFonts w:ascii="Courier New" w:hAnsi="Courier New" w:eastAsia="Times New Roman" w:cs="Courier New"/>
      <w:sz w:val="20"/>
      <w:szCs w:val="20"/>
      <w:lang w:eastAsia="pl-PL"/>
    </w:rPr>
  </w:style>
  <w:style w:type="paragraph" w:styleId="Zawartoramki" w:customStyle="1">
    <w:name w:val="Zawartość ramki"/>
    <w:basedOn w:val="Textbody"/>
    <w:qFormat/>
    <w:rsid w:val="00a644ee"/>
    <w:pPr/>
    <w:rPr/>
  </w:style>
  <w:style w:type="paragraph" w:styleId="Przypisdolny" w:customStyle="1">
    <w:name w:val="Footnote Text"/>
    <w:basedOn w:val="Normal"/>
    <w:rsid w:val="00a644ee"/>
    <w:pPr>
      <w:spacing w:lineRule="auto" w:line="240" w:before="0" w:after="0"/>
    </w:pPr>
    <w:rPr>
      <w:sz w:val="20"/>
      <w:szCs w:val="20"/>
    </w:rPr>
  </w:style>
  <w:style w:type="paragraph" w:styleId="NoSpacing">
    <w:name w:val="No Spacing"/>
    <w:qFormat/>
    <w:rsid w:val="00a644ee"/>
    <w:pPr>
      <w:widowControl/>
      <w:suppressAutoHyphens w:val="true"/>
      <w:bidi w:val="0"/>
      <w:spacing w:before="0" w:after="0"/>
      <w:jc w:val="left"/>
    </w:pPr>
    <w:rPr>
      <w:rFonts w:eastAsia="Calibri" w:ascii="Calibri" w:hAnsi="Calibri" w:cs="F"/>
      <w:color w:val="auto"/>
      <w:kern w:val="2"/>
      <w:sz w:val="22"/>
      <w:szCs w:val="22"/>
      <w:lang w:eastAsia="zh-CN" w:val="pl-PL" w:bidi="ar-SA"/>
    </w:rPr>
  </w:style>
  <w:style w:type="paragraph" w:styleId="Zwykytekst1" w:customStyle="1">
    <w:name w:val="Zwykły tekst1"/>
    <w:basedOn w:val="Normal"/>
    <w:qFormat/>
    <w:rsid w:val="00a644ee"/>
    <w:pPr>
      <w:spacing w:lineRule="auto" w:line="240" w:before="0" w:after="0"/>
      <w:textAlignment w:val="auto"/>
    </w:pPr>
    <w:rPr>
      <w:rFonts w:ascii="Courier New" w:hAnsi="Courier New" w:cs="Mangal"/>
      <w:sz w:val="20"/>
      <w:szCs w:val="24"/>
      <w:lang w:eastAsia="hi-IN" w:bidi="hi-IN"/>
    </w:rPr>
  </w:style>
  <w:style w:type="paragraph" w:styleId="Revision">
    <w:name w:val="Revision"/>
    <w:qFormat/>
    <w:rsid w:val="00a644ee"/>
    <w:pPr>
      <w:widowControl/>
      <w:suppressAutoHyphens w:val="true"/>
      <w:bidi w:val="0"/>
      <w:spacing w:before="0" w:after="0"/>
      <w:jc w:val="left"/>
    </w:pPr>
    <w:rPr>
      <w:rFonts w:ascii="Calibri" w:hAnsi="Calibri" w:eastAsia="SimSun" w:cs="F"/>
      <w:color w:val="auto"/>
      <w:kern w:val="2"/>
      <w:sz w:val="22"/>
      <w:szCs w:val="22"/>
      <w:lang w:val="pl-PL" w:eastAsia="en-US" w:bidi="ar-SA"/>
    </w:rPr>
  </w:style>
  <w:style w:type="paragraph" w:styleId="Tekstpodstawowy31" w:customStyle="1">
    <w:name w:val="Tekst podstawowy 31"/>
    <w:basedOn w:val="Normal"/>
    <w:qFormat/>
    <w:rsid w:val="00a644ee"/>
    <w:pPr>
      <w:widowControl/>
      <w:spacing w:lineRule="auto" w:line="240" w:before="0" w:after="0"/>
      <w:jc w:val="both"/>
      <w:textAlignment w:val="auto"/>
    </w:pPr>
    <w:rPr>
      <w:rFonts w:ascii="Times New Roman" w:hAnsi="Times New Roman" w:eastAsia="MS Mincho" w:cs="Calibri"/>
      <w:kern w:val="0"/>
      <w:sz w:val="24"/>
      <w:szCs w:val="20"/>
      <w:lang w:eastAsia="ar-SA"/>
    </w:rPr>
  </w:style>
  <w:style w:type="paragraph" w:styleId="Dtz" w:customStyle="1">
    <w:name w:val="dtz"/>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Dtu" w:customStyle="1">
    <w:name w:val="dtu"/>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Pkt" w:customStyle="1">
    <w:name w:val="pkt"/>
    <w:basedOn w:val="Normal"/>
    <w:qFormat/>
    <w:rsid w:val="007819b0"/>
    <w:pPr>
      <w:widowControl/>
      <w:suppressAutoHyphens w:val="false"/>
      <w:spacing w:lineRule="auto" w:line="240" w:before="60" w:after="60"/>
      <w:ind w:left="851" w:hanging="295"/>
      <w:jc w:val="both"/>
      <w:textAlignment w:val="auto"/>
    </w:pPr>
    <w:rPr>
      <w:rFonts w:ascii="Times New Roman" w:hAnsi="Times New Roman" w:eastAsia="Times New Roman" w:cs="Times New Roman"/>
      <w:kern w:val="0"/>
      <w:sz w:val="24"/>
      <w:szCs w:val="24"/>
      <w:lang w:eastAsia="pl-PL"/>
    </w:rPr>
  </w:style>
  <w:style w:type="paragraph" w:styleId="Tekstpodstawowy21" w:customStyle="1">
    <w:name w:val="Tekst podstawowy 21"/>
    <w:basedOn w:val="Normal"/>
    <w:qFormat/>
    <w:rsid w:val="007819b0"/>
    <w:pPr>
      <w:widowControl/>
      <w:spacing w:lineRule="auto" w:line="240" w:before="120" w:after="0"/>
      <w:jc w:val="both"/>
      <w:textAlignment w:val="auto"/>
    </w:pPr>
    <w:rPr>
      <w:rFonts w:ascii="Times New Roman" w:hAnsi="Times New Roman" w:eastAsia="Times New Roman" w:cs="Times New Roman"/>
      <w:b/>
      <w:bCs/>
      <w:kern w:val="0"/>
      <w:sz w:val="25"/>
      <w:szCs w:val="24"/>
      <w:lang w:eastAsia="ar-SA"/>
    </w:rPr>
  </w:style>
  <w:style w:type="paragraph" w:styleId="PUNKT" w:customStyle="1">
    <w:name w:val="PUNKT"/>
    <w:basedOn w:val="Normal"/>
    <w:link w:val="PUNKTZnak"/>
    <w:qFormat/>
    <w:rsid w:val="0052487d"/>
    <w:pPr>
      <w:widowControl/>
      <w:spacing w:lineRule="atLeast" w:line="300" w:before="120" w:after="200"/>
      <w:jc w:val="both"/>
      <w:textAlignment w:val="auto"/>
    </w:pPr>
    <w:rPr>
      <w:rFonts w:ascii="Times New Roman" w:hAnsi="Times New Roman" w:eastAsia="Times New Roman" w:cs="Times New Roman"/>
      <w:kern w:val="0"/>
      <w:sz w:val="24"/>
      <w:szCs w:val="24"/>
      <w:lang w:eastAsia="ar-SA"/>
    </w:rPr>
  </w:style>
  <w:style w:type="paragraph" w:styleId="Lista21" w:customStyle="1">
    <w:name w:val="Lista 21"/>
    <w:basedOn w:val="Normal"/>
    <w:qFormat/>
    <w:rsid w:val="003816e1"/>
    <w:pPr>
      <w:widowControl/>
      <w:spacing w:lineRule="auto" w:line="240" w:before="0" w:after="0"/>
      <w:ind w:left="566" w:hanging="283"/>
      <w:textAlignment w:val="auto"/>
    </w:pPr>
    <w:rPr>
      <w:rFonts w:ascii="Times New Roman" w:hAnsi="Times New Roman" w:eastAsia="Times New Roman" w:cs="Times New Roman"/>
      <w:kern w:val="0"/>
      <w:sz w:val="20"/>
      <w:szCs w:val="20"/>
      <w:lang w:eastAsia="ar-SA"/>
    </w:rPr>
  </w:style>
  <w:style w:type="paragraph" w:styleId="Ust" w:customStyle="1">
    <w:name w:val="ust"/>
    <w:qFormat/>
    <w:rsid w:val="00b75545"/>
    <w:pPr>
      <w:widowControl/>
      <w:suppressAutoHyphens w:val="true"/>
      <w:bidi w:val="0"/>
      <w:spacing w:before="60" w:after="60"/>
      <w:ind w:left="426" w:hanging="284"/>
      <w:jc w:val="both"/>
    </w:pPr>
    <w:rPr>
      <w:rFonts w:ascii="Times New Roman" w:hAnsi="Times New Roman" w:eastAsia="Times New Roman" w:cs="Times New Roman"/>
      <w:color w:val="auto"/>
      <w:kern w:val="0"/>
      <w:sz w:val="24"/>
      <w:szCs w:val="24"/>
      <w:lang w:eastAsia="pl-PL" w:val="pl-PL" w:bidi="ar-SA"/>
    </w:rPr>
  </w:style>
  <w:style w:type="paragraph" w:styleId="ListBullet">
    <w:name w:val="List Bullet"/>
    <w:basedOn w:val="Normal"/>
    <w:uiPriority w:val="99"/>
    <w:semiHidden/>
    <w:unhideWhenUsed/>
    <w:qFormat/>
    <w:rsid w:val="005544b8"/>
    <w:pPr>
      <w:tabs>
        <w:tab w:val="clear" w:pos="708"/>
        <w:tab w:val="left" w:pos="360" w:leader="none"/>
      </w:tabs>
      <w:spacing w:before="0" w:after="200"/>
      <w:ind w:left="360" w:hanging="36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 w:type="table" w:styleId="Tabela-Siatka">
    <w:name w:val="Table Grid"/>
    <w:basedOn w:val="Standardowy"/>
    <w:uiPriority w:val="59"/>
    <w:rsid w:val="001f4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068A-7EE0-40B4-B345-09025863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LibreOffice/7.3.2.2$Windows_X86_64 LibreOffice_project/49f2b1bff42cfccbd8f788c8dc32c1c309559be0</Application>
  <AppVersion>15.0000</AppVersion>
  <Pages>4</Pages>
  <Words>1295</Words>
  <Characters>8172</Characters>
  <CharactersWithSpaces>9431</CharactersWithSpaces>
  <Paragraphs>74</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2026-08-10T08:05:00Z</dcterms:created>
  <dc:creator>Maria MO. Ornatowska</dc:creator>
  <dc:description/>
  <dc:language>pl-PL</dc:language>
  <cp:lastModifiedBy/>
  <cp:lastPrinted>2022-10-17T12:41:00Z</cp:lastPrinted>
  <dcterms:modified xsi:type="dcterms:W3CDTF">2026-08-10T12:16:53Z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