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3A9FC" w14:textId="4A6F5180" w:rsidR="00CE433E" w:rsidRPr="00A32159" w:rsidRDefault="00CE433E" w:rsidP="001847DE">
      <w:pPr>
        <w:spacing w:line="276" w:lineRule="auto"/>
        <w:jc w:val="right"/>
        <w:rPr>
          <w:rFonts w:ascii="Arial" w:hAnsi="Arial" w:cs="Arial"/>
          <w:szCs w:val="24"/>
        </w:rPr>
      </w:pPr>
      <w:r w:rsidRPr="00A32159">
        <w:rPr>
          <w:rFonts w:ascii="Arial" w:hAnsi="Arial" w:cs="Arial"/>
          <w:szCs w:val="24"/>
        </w:rPr>
        <w:t xml:space="preserve">Żywiec, dnia </w:t>
      </w:r>
      <w:r w:rsidR="00B651FA">
        <w:rPr>
          <w:rFonts w:ascii="Arial" w:hAnsi="Arial" w:cs="Arial"/>
          <w:szCs w:val="24"/>
        </w:rPr>
        <w:t>11</w:t>
      </w:r>
      <w:r w:rsidR="00703BB9">
        <w:rPr>
          <w:rFonts w:ascii="Arial" w:hAnsi="Arial" w:cs="Arial"/>
          <w:szCs w:val="24"/>
        </w:rPr>
        <w:t>.08.</w:t>
      </w:r>
      <w:r w:rsidRPr="00A32159">
        <w:rPr>
          <w:rFonts w:ascii="Arial" w:hAnsi="Arial" w:cs="Arial"/>
          <w:szCs w:val="24"/>
        </w:rPr>
        <w:t>202</w:t>
      </w:r>
      <w:r w:rsidR="001847DE" w:rsidRPr="00A32159">
        <w:rPr>
          <w:rFonts w:ascii="Arial" w:hAnsi="Arial" w:cs="Arial"/>
          <w:szCs w:val="24"/>
        </w:rPr>
        <w:t>6</w:t>
      </w:r>
      <w:r w:rsidRPr="00A32159">
        <w:rPr>
          <w:rFonts w:ascii="Arial" w:hAnsi="Arial" w:cs="Arial"/>
          <w:szCs w:val="24"/>
        </w:rPr>
        <w:t xml:space="preserve"> r.</w:t>
      </w:r>
    </w:p>
    <w:p w14:paraId="5DBD24B4" w14:textId="611A5F50" w:rsidR="00CE433E" w:rsidRPr="00A32159" w:rsidRDefault="00CE433E" w:rsidP="001847DE">
      <w:pPr>
        <w:spacing w:line="276" w:lineRule="auto"/>
        <w:jc w:val="both"/>
        <w:rPr>
          <w:rFonts w:ascii="Arial" w:hAnsi="Arial" w:cs="Arial"/>
          <w:szCs w:val="24"/>
        </w:rPr>
      </w:pPr>
      <w:r w:rsidRPr="00A32159">
        <w:rPr>
          <w:rFonts w:ascii="Arial" w:hAnsi="Arial" w:cs="Arial"/>
          <w:szCs w:val="24"/>
        </w:rPr>
        <w:t>ZZP.272.</w:t>
      </w:r>
      <w:r w:rsidR="00567EB8">
        <w:rPr>
          <w:rFonts w:ascii="Arial" w:hAnsi="Arial" w:cs="Arial"/>
          <w:szCs w:val="24"/>
        </w:rPr>
        <w:t>3</w:t>
      </w:r>
      <w:r w:rsidR="00B651FA">
        <w:rPr>
          <w:rFonts w:ascii="Arial" w:hAnsi="Arial" w:cs="Arial"/>
          <w:szCs w:val="24"/>
        </w:rPr>
        <w:t>4</w:t>
      </w:r>
      <w:r w:rsidRPr="00A32159">
        <w:rPr>
          <w:rFonts w:ascii="Arial" w:hAnsi="Arial" w:cs="Arial"/>
          <w:szCs w:val="24"/>
        </w:rPr>
        <w:t>.202</w:t>
      </w:r>
      <w:r w:rsidR="001847DE" w:rsidRPr="00A32159">
        <w:rPr>
          <w:rFonts w:ascii="Arial" w:hAnsi="Arial" w:cs="Arial"/>
          <w:szCs w:val="24"/>
        </w:rPr>
        <w:t>6</w:t>
      </w:r>
    </w:p>
    <w:p w14:paraId="3C35E67B" w14:textId="77777777" w:rsidR="00CE433E" w:rsidRPr="00A32159" w:rsidRDefault="00CE433E" w:rsidP="001847DE">
      <w:pPr>
        <w:spacing w:line="276" w:lineRule="auto"/>
        <w:jc w:val="both"/>
        <w:rPr>
          <w:rFonts w:ascii="Arial" w:hAnsi="Arial" w:cs="Arial"/>
          <w:szCs w:val="24"/>
        </w:rPr>
      </w:pPr>
    </w:p>
    <w:p w14:paraId="7AD7D565" w14:textId="77777777" w:rsidR="00CE433E" w:rsidRPr="00A32159" w:rsidRDefault="00CE433E" w:rsidP="001847DE">
      <w:pPr>
        <w:spacing w:line="276" w:lineRule="auto"/>
        <w:ind w:left="1418" w:hanging="1058"/>
        <w:jc w:val="both"/>
        <w:rPr>
          <w:rFonts w:ascii="Arial" w:hAnsi="Arial" w:cs="Arial"/>
          <w:szCs w:val="24"/>
        </w:rPr>
      </w:pPr>
    </w:p>
    <w:p w14:paraId="3C6BDDFA" w14:textId="3FB1E093" w:rsidR="00CE433E" w:rsidRPr="00A32159" w:rsidRDefault="00CE433E" w:rsidP="001847DE">
      <w:pPr>
        <w:spacing w:line="276" w:lineRule="auto"/>
        <w:ind w:left="851" w:hanging="851"/>
        <w:rPr>
          <w:rFonts w:ascii="Arial" w:hAnsi="Arial" w:cs="Arial"/>
          <w:b/>
          <w:bCs/>
          <w:szCs w:val="24"/>
          <w:u w:val="single"/>
        </w:rPr>
      </w:pPr>
      <w:r w:rsidRPr="00A32159">
        <w:rPr>
          <w:rFonts w:ascii="Arial" w:hAnsi="Arial" w:cs="Arial"/>
          <w:szCs w:val="24"/>
        </w:rPr>
        <w:t>dotyczy: postępowania o udzielenie zamówienia publicznego prowadzonego w trybie podstawowym bez przeprowadzania negocjacji pn.</w:t>
      </w:r>
      <w:r w:rsidRPr="00A32159">
        <w:rPr>
          <w:rFonts w:ascii="Arial" w:hAnsi="Arial" w:cs="Arial"/>
          <w:b/>
          <w:bCs/>
          <w:szCs w:val="24"/>
        </w:rPr>
        <w:t xml:space="preserve"> </w:t>
      </w:r>
      <w:r w:rsidR="00B651FA" w:rsidRPr="00B651FA">
        <w:rPr>
          <w:rFonts w:ascii="Arial" w:hAnsi="Arial" w:cs="Arial"/>
          <w:b/>
          <w:bCs/>
          <w:szCs w:val="24"/>
        </w:rPr>
        <w:t>Remonty dróg powiatowych z podziałem na 3 części</w:t>
      </w:r>
    </w:p>
    <w:p w14:paraId="6943A448" w14:textId="77777777" w:rsidR="00CE433E" w:rsidRPr="00A32159" w:rsidRDefault="00CE433E" w:rsidP="001847DE">
      <w:pPr>
        <w:spacing w:line="276" w:lineRule="auto"/>
        <w:ind w:left="851" w:hanging="851"/>
        <w:rPr>
          <w:rFonts w:ascii="Arial" w:hAnsi="Arial" w:cs="Arial"/>
          <w:b/>
          <w:bCs/>
          <w:szCs w:val="24"/>
        </w:rPr>
      </w:pPr>
    </w:p>
    <w:p w14:paraId="5D966362" w14:textId="2FA2E294" w:rsidR="00FA26AC" w:rsidRPr="00A32159" w:rsidRDefault="004E6CA8" w:rsidP="00D8021B">
      <w:pPr>
        <w:spacing w:line="276" w:lineRule="auto"/>
        <w:ind w:firstLine="708"/>
        <w:rPr>
          <w:rFonts w:ascii="Arial" w:hAnsi="Arial" w:cs="Arial"/>
          <w:szCs w:val="24"/>
        </w:rPr>
      </w:pPr>
      <w:r w:rsidRPr="00A32159">
        <w:rPr>
          <w:rFonts w:ascii="Arial" w:hAnsi="Arial" w:cs="Arial"/>
          <w:szCs w:val="24"/>
        </w:rPr>
        <w:t>Na podstawie art. 284 ust. 2 w związku z art. 284 ust. 1 ustawy z dnia 11 września 2019 r. Prawo zamówień publicznych (</w:t>
      </w:r>
      <w:proofErr w:type="spellStart"/>
      <w:r w:rsidR="001F73FF" w:rsidRPr="00A32159">
        <w:rPr>
          <w:rFonts w:ascii="Arial" w:hAnsi="Arial" w:cs="Arial"/>
          <w:szCs w:val="24"/>
        </w:rPr>
        <w:t>t.j</w:t>
      </w:r>
      <w:proofErr w:type="spellEnd"/>
      <w:r w:rsidR="001F73FF" w:rsidRPr="00A32159">
        <w:rPr>
          <w:rFonts w:ascii="Arial" w:hAnsi="Arial" w:cs="Arial"/>
          <w:szCs w:val="24"/>
        </w:rPr>
        <w:t xml:space="preserve">. </w:t>
      </w:r>
      <w:r w:rsidRPr="00A32159">
        <w:rPr>
          <w:rFonts w:ascii="Arial" w:hAnsi="Arial" w:cs="Arial"/>
          <w:szCs w:val="24"/>
        </w:rPr>
        <w:t>Dz. U. z 202</w:t>
      </w:r>
      <w:r w:rsidR="00567EB8">
        <w:rPr>
          <w:rFonts w:ascii="Arial" w:hAnsi="Arial" w:cs="Arial"/>
          <w:szCs w:val="24"/>
        </w:rPr>
        <w:t>6</w:t>
      </w:r>
      <w:r w:rsidRPr="00A32159">
        <w:rPr>
          <w:rFonts w:ascii="Arial" w:hAnsi="Arial" w:cs="Arial"/>
          <w:szCs w:val="24"/>
        </w:rPr>
        <w:t xml:space="preserve"> r., poz. </w:t>
      </w:r>
      <w:r w:rsidR="00567EB8">
        <w:rPr>
          <w:rFonts w:ascii="Arial" w:hAnsi="Arial" w:cs="Arial"/>
          <w:szCs w:val="24"/>
        </w:rPr>
        <w:t>793</w:t>
      </w:r>
      <w:r w:rsidR="001847DE" w:rsidRPr="00A32159">
        <w:rPr>
          <w:rFonts w:ascii="Arial" w:hAnsi="Arial" w:cs="Arial"/>
          <w:szCs w:val="24"/>
        </w:rPr>
        <w:t xml:space="preserve"> ze zm.</w:t>
      </w:r>
      <w:r w:rsidRPr="00A32159">
        <w:rPr>
          <w:rFonts w:ascii="Arial" w:hAnsi="Arial" w:cs="Arial"/>
          <w:szCs w:val="24"/>
        </w:rPr>
        <w:t>), zwanej dalej ustawą, Zamawiający udziela wyjaśnień na złożone zapytania</w:t>
      </w:r>
      <w:r w:rsidR="001E7866" w:rsidRPr="00A32159">
        <w:rPr>
          <w:rFonts w:ascii="Arial" w:hAnsi="Arial" w:cs="Arial"/>
          <w:szCs w:val="24"/>
        </w:rPr>
        <w:t xml:space="preserve"> dotyczące treści Specyfikacji Warunków Zamówienia (SWZ):</w:t>
      </w:r>
      <w:r w:rsidRPr="00A32159">
        <w:rPr>
          <w:rFonts w:ascii="Arial" w:hAnsi="Arial" w:cs="Arial"/>
          <w:szCs w:val="24"/>
        </w:rPr>
        <w:t xml:space="preserve"> </w:t>
      </w:r>
    </w:p>
    <w:p w14:paraId="4F1C2548" w14:textId="77777777" w:rsidR="002C6261" w:rsidRPr="00A32159" w:rsidRDefault="002C6261" w:rsidP="001847DE">
      <w:pPr>
        <w:spacing w:line="276" w:lineRule="auto"/>
        <w:rPr>
          <w:rFonts w:ascii="Arial" w:hAnsi="Arial" w:cs="Arial"/>
          <w:color w:val="EE0000"/>
          <w:szCs w:val="24"/>
        </w:rPr>
      </w:pPr>
    </w:p>
    <w:p w14:paraId="70DDA7DE" w14:textId="77777777" w:rsidR="001945BC" w:rsidRDefault="001945BC" w:rsidP="001847DE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0B600886" w14:textId="77777777" w:rsidR="001945BC" w:rsidRPr="00EC7769" w:rsidRDefault="001945BC" w:rsidP="001945BC">
      <w:pPr>
        <w:spacing w:line="276" w:lineRule="auto"/>
        <w:rPr>
          <w:rFonts w:ascii="Arial" w:hAnsi="Arial" w:cs="Arial"/>
          <w:b/>
          <w:bCs/>
          <w:szCs w:val="24"/>
        </w:rPr>
      </w:pPr>
      <w:r w:rsidRPr="00EC7769">
        <w:rPr>
          <w:rFonts w:ascii="Arial" w:hAnsi="Arial" w:cs="Arial"/>
          <w:b/>
          <w:bCs/>
          <w:szCs w:val="24"/>
        </w:rPr>
        <w:t>Pytanie 1:</w:t>
      </w:r>
    </w:p>
    <w:p w14:paraId="7E33A9A2" w14:textId="77777777" w:rsidR="001945BC" w:rsidRPr="00EC7769" w:rsidRDefault="001945BC" w:rsidP="001945BC">
      <w:pPr>
        <w:spacing w:line="276" w:lineRule="auto"/>
        <w:rPr>
          <w:rFonts w:ascii="Arial" w:hAnsi="Arial" w:cs="Arial"/>
          <w:szCs w:val="24"/>
        </w:rPr>
      </w:pPr>
      <w:r w:rsidRPr="00EC7769">
        <w:rPr>
          <w:rFonts w:ascii="Arial" w:hAnsi="Arial" w:cs="Arial"/>
          <w:szCs w:val="24"/>
        </w:rPr>
        <w:t>Dotyczy § 1 ust. 4 projektu umowy: Wnosimy o:</w:t>
      </w:r>
    </w:p>
    <w:p w14:paraId="1EFFAB75" w14:textId="77777777" w:rsidR="001945BC" w:rsidRPr="00EC7769" w:rsidRDefault="001945BC" w:rsidP="001945BC">
      <w:pPr>
        <w:spacing w:line="276" w:lineRule="auto"/>
        <w:rPr>
          <w:rFonts w:ascii="Arial" w:hAnsi="Arial" w:cs="Arial"/>
          <w:szCs w:val="24"/>
        </w:rPr>
      </w:pPr>
      <w:r w:rsidRPr="00EC7769">
        <w:rPr>
          <w:rFonts w:ascii="Arial" w:hAnsi="Arial" w:cs="Arial"/>
          <w:szCs w:val="24"/>
        </w:rPr>
        <w:t>1. Modyfikację postanowienia poprzez dodanie „...ze wszystkimi warunkami i materiałami</w:t>
      </w:r>
    </w:p>
    <w:p w14:paraId="516167DE" w14:textId="77777777" w:rsidR="001945BC" w:rsidRPr="00EC7769" w:rsidRDefault="001945BC" w:rsidP="001945BC">
      <w:pPr>
        <w:spacing w:line="276" w:lineRule="auto"/>
        <w:rPr>
          <w:rFonts w:ascii="Arial" w:hAnsi="Arial" w:cs="Arial"/>
          <w:szCs w:val="24"/>
        </w:rPr>
      </w:pPr>
      <w:r w:rsidRPr="00EC7769">
        <w:rPr>
          <w:rFonts w:ascii="Arial" w:hAnsi="Arial" w:cs="Arial"/>
          <w:szCs w:val="24"/>
        </w:rPr>
        <w:t>dostarczonymi przez Zamawiającego, które są niezbędne…”,</w:t>
      </w:r>
    </w:p>
    <w:p w14:paraId="20DA8A9D" w14:textId="77777777" w:rsidR="001945BC" w:rsidRPr="00EC7769" w:rsidRDefault="001945BC" w:rsidP="001945BC">
      <w:pPr>
        <w:spacing w:line="276" w:lineRule="auto"/>
        <w:rPr>
          <w:rFonts w:ascii="Arial" w:hAnsi="Arial" w:cs="Arial"/>
          <w:szCs w:val="24"/>
        </w:rPr>
      </w:pPr>
      <w:r w:rsidRPr="00EC7769">
        <w:rPr>
          <w:rFonts w:ascii="Arial" w:hAnsi="Arial" w:cs="Arial"/>
          <w:szCs w:val="24"/>
        </w:rPr>
        <w:t>2. odpowiedź na pytanie, czy dokumentacja projektowa udostępniona przez Zamawiającego opisująca przedmiot umowy jest kompletna, nie zawiera błędów i posiada wszelkie niezbędne dane do prawidłowego i całkowitego wykonania przedmiotu zamówienia? Czy opis przedmiotu zamówienia został opracowany zgodnie z art. 99 ust.1 PZP?</w:t>
      </w:r>
    </w:p>
    <w:p w14:paraId="7B047024" w14:textId="77777777" w:rsidR="001945BC" w:rsidRPr="00EC7769" w:rsidRDefault="001945BC" w:rsidP="001945BC">
      <w:pPr>
        <w:spacing w:line="276" w:lineRule="auto"/>
        <w:rPr>
          <w:rFonts w:ascii="Arial" w:hAnsi="Arial" w:cs="Arial"/>
          <w:szCs w:val="24"/>
        </w:rPr>
      </w:pPr>
      <w:r w:rsidRPr="00EC7769">
        <w:rPr>
          <w:rFonts w:ascii="Arial" w:hAnsi="Arial" w:cs="Arial"/>
          <w:szCs w:val="24"/>
        </w:rPr>
        <w:t>Zauważyć należy, że zgodnie z art. 99 PZP, Zamawiający jest zobowiązany do opisu przedmiotu zamówienia w sposób jednoznaczny i wyczerpujący, uwzględniając wymagania i okoliczności mogące mieć wpływ na sporządzenie oferty. Wykonawca czerpie wiedzę na temat terenu, na którym realizowany ma być przedmiot umowy z dokumentów dostarczonych przez Zamawiającego, a za braki w tej dokumentacji Zamawiający ponosi odpowiedzialność. Próba przerzucenia tej odpowiedzialności na Wykonawcę jest nieuprawniona i sprzeczna z art. 433 pkt 3 PZP. Tego typu postanowienie mogłoby się ewentualnie ostać w przypadku wynagrodzenia ryczałtowego – natomiast nie wynagrodzenia kosztorysowego.</w:t>
      </w:r>
    </w:p>
    <w:p w14:paraId="744EFD60" w14:textId="77777777" w:rsidR="001945BC" w:rsidRPr="00EC7769" w:rsidRDefault="001945BC" w:rsidP="001945BC">
      <w:pPr>
        <w:spacing w:line="276" w:lineRule="auto"/>
        <w:rPr>
          <w:rFonts w:ascii="Arial" w:hAnsi="Arial" w:cs="Arial"/>
          <w:b/>
          <w:bCs/>
          <w:szCs w:val="24"/>
        </w:rPr>
      </w:pPr>
      <w:r w:rsidRPr="00EC7769">
        <w:rPr>
          <w:rFonts w:ascii="Arial" w:hAnsi="Arial" w:cs="Arial"/>
          <w:b/>
          <w:bCs/>
          <w:szCs w:val="24"/>
        </w:rPr>
        <w:t>Odpowiedź:</w:t>
      </w:r>
    </w:p>
    <w:p w14:paraId="155B4616" w14:textId="77777777" w:rsidR="001945BC" w:rsidRPr="00EC7769" w:rsidRDefault="001945BC" w:rsidP="001945BC">
      <w:pPr>
        <w:spacing w:line="276" w:lineRule="auto"/>
        <w:rPr>
          <w:rFonts w:ascii="Arial" w:hAnsi="Arial" w:cs="Arial"/>
          <w:szCs w:val="24"/>
        </w:rPr>
      </w:pPr>
      <w:r w:rsidRPr="00EC7769">
        <w:rPr>
          <w:rFonts w:ascii="Arial" w:hAnsi="Arial" w:cs="Arial"/>
          <w:szCs w:val="24"/>
        </w:rPr>
        <w:t>1. Zamawiający nie wyraża zgody na zaproponowaną przez Wykonawcę modyfikację zapisów Umowy.</w:t>
      </w:r>
    </w:p>
    <w:p w14:paraId="699C775B" w14:textId="77777777" w:rsidR="001945BC" w:rsidRPr="00EC7769" w:rsidRDefault="001945BC" w:rsidP="001945BC">
      <w:pPr>
        <w:spacing w:line="276" w:lineRule="auto"/>
        <w:rPr>
          <w:rFonts w:ascii="Arial" w:hAnsi="Arial" w:cs="Arial"/>
          <w:szCs w:val="24"/>
        </w:rPr>
      </w:pPr>
      <w:r w:rsidRPr="00EC7769">
        <w:rPr>
          <w:rFonts w:ascii="Arial" w:hAnsi="Arial" w:cs="Arial"/>
          <w:szCs w:val="24"/>
        </w:rPr>
        <w:t>2. Wg. oceny Zamawiającego dokumentacja składająca się na opis przedmiotu umowy jest kompletna, nie zawiera błędów i posiada wszelkie dane niezbędne do prawidłowej realizacji zadania. Opis przedmiotu zamówienia jest zgodny z art. 99 ust. 1 PZP.</w:t>
      </w:r>
    </w:p>
    <w:p w14:paraId="32C682C5" w14:textId="77777777" w:rsidR="001945BC" w:rsidRDefault="001945BC" w:rsidP="001847DE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1BB812CA" w14:textId="77777777" w:rsidR="001945BC" w:rsidRPr="00EC7769" w:rsidRDefault="001945BC" w:rsidP="001945BC">
      <w:pPr>
        <w:spacing w:line="276" w:lineRule="auto"/>
        <w:rPr>
          <w:rFonts w:ascii="Arial" w:hAnsi="Arial" w:cs="Arial"/>
          <w:b/>
          <w:bCs/>
          <w:szCs w:val="24"/>
        </w:rPr>
      </w:pPr>
      <w:r w:rsidRPr="00EC7769">
        <w:rPr>
          <w:rFonts w:ascii="Arial" w:hAnsi="Arial" w:cs="Arial"/>
          <w:b/>
          <w:bCs/>
          <w:szCs w:val="24"/>
        </w:rPr>
        <w:t>Pytanie 2:</w:t>
      </w:r>
    </w:p>
    <w:p w14:paraId="7FB597E9" w14:textId="77777777" w:rsidR="001945BC" w:rsidRPr="00EC7769" w:rsidRDefault="001945BC" w:rsidP="001945BC">
      <w:pPr>
        <w:spacing w:line="276" w:lineRule="auto"/>
        <w:rPr>
          <w:rFonts w:ascii="Arial" w:hAnsi="Arial" w:cs="Arial"/>
          <w:szCs w:val="24"/>
        </w:rPr>
      </w:pPr>
      <w:r w:rsidRPr="00EC7769">
        <w:rPr>
          <w:rFonts w:ascii="Arial" w:hAnsi="Arial" w:cs="Arial"/>
          <w:szCs w:val="24"/>
        </w:rPr>
        <w:t>Dotyczy § 1 ust. 5 pkt 1 projektu umowy: Wnosimy o doprecyzowanie, że chodzi o szkody powstałe z winy Wykonawcy.</w:t>
      </w:r>
    </w:p>
    <w:p w14:paraId="7491BF40" w14:textId="77777777" w:rsidR="001945BC" w:rsidRPr="00EC7769" w:rsidRDefault="001945BC" w:rsidP="001945BC">
      <w:pPr>
        <w:spacing w:line="276" w:lineRule="auto"/>
        <w:rPr>
          <w:rFonts w:ascii="Arial" w:hAnsi="Arial" w:cs="Arial"/>
          <w:b/>
          <w:bCs/>
          <w:szCs w:val="24"/>
        </w:rPr>
      </w:pPr>
      <w:r w:rsidRPr="00EC7769">
        <w:rPr>
          <w:rFonts w:ascii="Arial" w:hAnsi="Arial" w:cs="Arial"/>
          <w:b/>
          <w:bCs/>
          <w:szCs w:val="24"/>
        </w:rPr>
        <w:t>Odpowiedź:</w:t>
      </w:r>
    </w:p>
    <w:p w14:paraId="1662F2F6" w14:textId="77777777" w:rsidR="001945BC" w:rsidRPr="00EC7769" w:rsidRDefault="001945BC" w:rsidP="001945BC">
      <w:pPr>
        <w:spacing w:line="276" w:lineRule="auto"/>
        <w:rPr>
          <w:rFonts w:ascii="Arial" w:hAnsi="Arial" w:cs="Arial"/>
          <w:szCs w:val="24"/>
        </w:rPr>
      </w:pPr>
      <w:r w:rsidRPr="00EC7769">
        <w:rPr>
          <w:rFonts w:ascii="Arial" w:hAnsi="Arial" w:cs="Arial"/>
          <w:szCs w:val="24"/>
        </w:rPr>
        <w:lastRenderedPageBreak/>
        <w:t>Zamawiający nie widzi potrzeby doprecyzowania powołanej przez Wykonawcę regulacji, bowiem w zgodzie z § 18 Umowy, w kwestiach nieuregulowanych stosuje się m.in. przepisy Kodeksu Cywilnego.</w:t>
      </w:r>
    </w:p>
    <w:p w14:paraId="2D06B83E" w14:textId="77777777" w:rsidR="001945BC" w:rsidRDefault="001945BC" w:rsidP="001847DE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5209DF90" w14:textId="77777777" w:rsidR="001945BC" w:rsidRDefault="001945BC" w:rsidP="001847DE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4444E6C3" w14:textId="1E7ECA1E" w:rsidR="00695B4A" w:rsidRPr="00EC7769" w:rsidRDefault="00695B4A" w:rsidP="00695B4A">
      <w:pPr>
        <w:spacing w:line="276" w:lineRule="auto"/>
        <w:rPr>
          <w:rFonts w:ascii="Arial" w:hAnsi="Arial" w:cs="Arial"/>
          <w:b/>
          <w:bCs/>
          <w:szCs w:val="24"/>
        </w:rPr>
      </w:pPr>
      <w:r w:rsidRPr="001F05F2">
        <w:rPr>
          <w:rFonts w:ascii="Arial" w:hAnsi="Arial" w:cs="Arial"/>
          <w:b/>
          <w:bCs/>
          <w:szCs w:val="24"/>
        </w:rPr>
        <w:t xml:space="preserve">Pytanie </w:t>
      </w:r>
      <w:r>
        <w:rPr>
          <w:rFonts w:ascii="Arial" w:hAnsi="Arial" w:cs="Arial"/>
          <w:b/>
          <w:bCs/>
          <w:szCs w:val="24"/>
        </w:rPr>
        <w:t>3</w:t>
      </w:r>
      <w:r w:rsidRPr="001F05F2">
        <w:rPr>
          <w:rFonts w:ascii="Arial" w:hAnsi="Arial" w:cs="Arial"/>
          <w:b/>
          <w:bCs/>
          <w:szCs w:val="24"/>
        </w:rPr>
        <w:t>:</w:t>
      </w:r>
    </w:p>
    <w:p w14:paraId="22559B49" w14:textId="77777777" w:rsidR="00695B4A" w:rsidRPr="006620D0" w:rsidRDefault="00695B4A" w:rsidP="00695B4A">
      <w:pPr>
        <w:spacing w:line="276" w:lineRule="auto"/>
        <w:rPr>
          <w:rFonts w:ascii="Arial" w:hAnsi="Arial" w:cs="Arial"/>
          <w:szCs w:val="24"/>
        </w:rPr>
      </w:pPr>
      <w:r w:rsidRPr="00EC7769">
        <w:rPr>
          <w:rFonts w:ascii="Arial" w:hAnsi="Arial" w:cs="Arial"/>
          <w:szCs w:val="24"/>
        </w:rPr>
        <w:t>Dotyczy § 1 ust. 11 projektu umowy: Wnosimy o wydłużenie terminu na przedłożenie dokumentów – do 5 dni od otrzymania wezwania. Termin 3 dni może być bowiem niemożliwy do dochowania z przyczyn organizacyjnych.</w:t>
      </w:r>
    </w:p>
    <w:p w14:paraId="49330E32" w14:textId="77777777" w:rsidR="00695B4A" w:rsidRPr="00EC7769" w:rsidRDefault="00695B4A" w:rsidP="00695B4A">
      <w:pPr>
        <w:spacing w:line="276" w:lineRule="auto"/>
        <w:rPr>
          <w:rFonts w:ascii="Arial" w:hAnsi="Arial" w:cs="Arial"/>
          <w:b/>
          <w:bCs/>
          <w:szCs w:val="24"/>
        </w:rPr>
      </w:pPr>
      <w:r w:rsidRPr="00EC7769">
        <w:rPr>
          <w:rFonts w:ascii="Arial" w:hAnsi="Arial" w:cs="Arial"/>
          <w:b/>
          <w:bCs/>
          <w:szCs w:val="24"/>
        </w:rPr>
        <w:t>Odpowiedź:</w:t>
      </w:r>
    </w:p>
    <w:p w14:paraId="46B4635D" w14:textId="77777777" w:rsidR="00695B4A" w:rsidRPr="00EC7769" w:rsidRDefault="00695B4A" w:rsidP="00695B4A">
      <w:pPr>
        <w:spacing w:line="276" w:lineRule="auto"/>
        <w:rPr>
          <w:rFonts w:ascii="Arial" w:hAnsi="Arial" w:cs="Arial"/>
          <w:szCs w:val="24"/>
        </w:rPr>
      </w:pPr>
      <w:r w:rsidRPr="00EC7769">
        <w:rPr>
          <w:rFonts w:ascii="Arial" w:hAnsi="Arial" w:cs="Arial"/>
          <w:szCs w:val="24"/>
        </w:rPr>
        <w:t>Zamawiający nie wyraża zgody na przedłużenie tego terminu. Wykonawca z chwilą zawarcia umowy, powinien mieć świadomość obowiązku przedstawienia takich dokumentów na wezwanie Zamawiającego.</w:t>
      </w:r>
    </w:p>
    <w:p w14:paraId="2DD0CD4B" w14:textId="77777777" w:rsidR="001945BC" w:rsidRDefault="001945BC" w:rsidP="001847DE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15D59816" w14:textId="77777777" w:rsidR="001945BC" w:rsidRDefault="001945BC" w:rsidP="001847DE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012733AC" w14:textId="71E0F9B3" w:rsidR="00F05128" w:rsidRPr="00EC7769" w:rsidRDefault="00F05128" w:rsidP="00F05128">
      <w:pPr>
        <w:spacing w:line="276" w:lineRule="auto"/>
        <w:rPr>
          <w:rFonts w:ascii="Arial" w:hAnsi="Arial" w:cs="Arial"/>
          <w:b/>
          <w:bCs/>
          <w:szCs w:val="24"/>
        </w:rPr>
      </w:pPr>
      <w:r w:rsidRPr="00EC7769">
        <w:rPr>
          <w:rFonts w:ascii="Arial" w:hAnsi="Arial" w:cs="Arial"/>
          <w:b/>
          <w:bCs/>
          <w:szCs w:val="24"/>
        </w:rPr>
        <w:t xml:space="preserve">Pytanie </w:t>
      </w:r>
      <w:r>
        <w:rPr>
          <w:rFonts w:ascii="Arial" w:hAnsi="Arial" w:cs="Arial"/>
          <w:b/>
          <w:bCs/>
          <w:szCs w:val="24"/>
        </w:rPr>
        <w:t>4</w:t>
      </w:r>
      <w:r w:rsidRPr="00EC7769">
        <w:rPr>
          <w:rFonts w:ascii="Arial" w:hAnsi="Arial" w:cs="Arial"/>
          <w:b/>
          <w:bCs/>
          <w:szCs w:val="24"/>
        </w:rPr>
        <w:t>:</w:t>
      </w:r>
    </w:p>
    <w:p w14:paraId="57F60C0C" w14:textId="77777777" w:rsidR="00F05128" w:rsidRPr="00EC7769" w:rsidRDefault="00F05128" w:rsidP="00F05128">
      <w:pPr>
        <w:spacing w:line="276" w:lineRule="auto"/>
        <w:rPr>
          <w:rFonts w:ascii="Arial" w:hAnsi="Arial" w:cs="Arial"/>
          <w:szCs w:val="24"/>
        </w:rPr>
      </w:pPr>
      <w:r w:rsidRPr="00EC7769">
        <w:rPr>
          <w:rFonts w:ascii="Arial" w:hAnsi="Arial" w:cs="Arial"/>
          <w:szCs w:val="24"/>
        </w:rPr>
        <w:t xml:space="preserve">Dotyczy § 3 ust. 2 projektu umowy: Co w przypadku, gdy Zamawiający zaniżył przedmiary (bez względu na tego przyczynę) i w wyniku obmiaru wartość robót przekroczy kwotę wskazaną w § 3 ust.2? Czy Wykonawca ma zaprzestać wykonania umowy czy oczekiwać na podpisanie Aneksu? </w:t>
      </w:r>
    </w:p>
    <w:p w14:paraId="15391BE7" w14:textId="77777777" w:rsidR="00F05128" w:rsidRPr="00EC7769" w:rsidRDefault="00F05128" w:rsidP="00F05128">
      <w:pPr>
        <w:spacing w:line="276" w:lineRule="auto"/>
        <w:rPr>
          <w:rFonts w:ascii="Arial" w:hAnsi="Arial" w:cs="Arial"/>
          <w:b/>
          <w:bCs/>
          <w:szCs w:val="24"/>
        </w:rPr>
      </w:pPr>
      <w:r w:rsidRPr="00EC7769">
        <w:rPr>
          <w:rFonts w:ascii="Arial" w:hAnsi="Arial" w:cs="Arial"/>
          <w:b/>
          <w:bCs/>
          <w:szCs w:val="24"/>
        </w:rPr>
        <w:t>Odpowiedź:</w:t>
      </w:r>
    </w:p>
    <w:p w14:paraId="4AF02F4E" w14:textId="77777777" w:rsidR="00F05128" w:rsidRDefault="00F05128" w:rsidP="00F05128">
      <w:pPr>
        <w:spacing w:line="276" w:lineRule="auto"/>
        <w:rPr>
          <w:rFonts w:ascii="Arial" w:hAnsi="Arial" w:cs="Arial"/>
          <w:szCs w:val="24"/>
        </w:rPr>
      </w:pPr>
      <w:r w:rsidRPr="00EC7769">
        <w:rPr>
          <w:rFonts w:ascii="Arial" w:hAnsi="Arial" w:cs="Arial"/>
          <w:szCs w:val="24"/>
        </w:rPr>
        <w:t>W takiej sytuacji dopuszcza się możliwość zmian umowy, na zasadach opisanych w § 16 projekt umowy.</w:t>
      </w:r>
    </w:p>
    <w:p w14:paraId="28B1441E" w14:textId="77777777" w:rsidR="00F05128" w:rsidRDefault="00F05128" w:rsidP="00F05128">
      <w:pPr>
        <w:spacing w:line="276" w:lineRule="auto"/>
        <w:rPr>
          <w:rFonts w:ascii="Arial" w:hAnsi="Arial" w:cs="Arial"/>
          <w:szCs w:val="24"/>
        </w:rPr>
      </w:pPr>
    </w:p>
    <w:p w14:paraId="0282B332" w14:textId="1219CE6E" w:rsidR="00452AD4" w:rsidRPr="00EC7769" w:rsidRDefault="00452AD4" w:rsidP="00452AD4">
      <w:pPr>
        <w:spacing w:line="276" w:lineRule="auto"/>
        <w:rPr>
          <w:rFonts w:ascii="Arial" w:hAnsi="Arial" w:cs="Arial"/>
          <w:b/>
          <w:bCs/>
          <w:szCs w:val="24"/>
        </w:rPr>
      </w:pPr>
      <w:r w:rsidRPr="00EC7769">
        <w:rPr>
          <w:rFonts w:ascii="Arial" w:hAnsi="Arial" w:cs="Arial"/>
          <w:b/>
          <w:bCs/>
          <w:szCs w:val="24"/>
        </w:rPr>
        <w:t xml:space="preserve">Pytanie </w:t>
      </w:r>
      <w:r>
        <w:rPr>
          <w:rFonts w:ascii="Arial" w:hAnsi="Arial" w:cs="Arial"/>
          <w:b/>
          <w:bCs/>
          <w:szCs w:val="24"/>
        </w:rPr>
        <w:t>5</w:t>
      </w:r>
      <w:r w:rsidRPr="00EC7769">
        <w:rPr>
          <w:rFonts w:ascii="Arial" w:hAnsi="Arial" w:cs="Arial"/>
          <w:b/>
          <w:bCs/>
          <w:szCs w:val="24"/>
        </w:rPr>
        <w:t>:</w:t>
      </w:r>
    </w:p>
    <w:p w14:paraId="6B213B69" w14:textId="77777777" w:rsidR="00452AD4" w:rsidRPr="00EC7769" w:rsidRDefault="00452AD4" w:rsidP="00452AD4">
      <w:pPr>
        <w:spacing w:line="276" w:lineRule="auto"/>
        <w:rPr>
          <w:rFonts w:ascii="Arial" w:hAnsi="Arial" w:cs="Arial"/>
          <w:szCs w:val="24"/>
        </w:rPr>
      </w:pPr>
      <w:r w:rsidRPr="00EC7769">
        <w:rPr>
          <w:rFonts w:ascii="Arial" w:hAnsi="Arial" w:cs="Arial"/>
          <w:szCs w:val="24"/>
        </w:rPr>
        <w:t>Dotyczy § 8 ust. 4 projektu umowy: Wnosimy o doprecyzowanie, że termin usunięcia wad będzie technicznie uzasadniony.</w:t>
      </w:r>
    </w:p>
    <w:p w14:paraId="74F11877" w14:textId="77777777" w:rsidR="00452AD4" w:rsidRPr="00EC7769" w:rsidRDefault="00452AD4" w:rsidP="00452AD4">
      <w:pPr>
        <w:spacing w:line="276" w:lineRule="auto"/>
        <w:rPr>
          <w:rFonts w:ascii="Arial" w:hAnsi="Arial" w:cs="Arial"/>
          <w:b/>
          <w:bCs/>
          <w:szCs w:val="24"/>
        </w:rPr>
      </w:pPr>
      <w:r w:rsidRPr="00EC7769">
        <w:rPr>
          <w:rFonts w:ascii="Arial" w:hAnsi="Arial" w:cs="Arial"/>
          <w:b/>
          <w:bCs/>
          <w:szCs w:val="24"/>
        </w:rPr>
        <w:t>Odpowiedź:</w:t>
      </w:r>
    </w:p>
    <w:p w14:paraId="60447E98" w14:textId="77777777" w:rsidR="00452AD4" w:rsidRPr="00330654" w:rsidRDefault="00452AD4" w:rsidP="00452AD4">
      <w:pPr>
        <w:spacing w:line="276" w:lineRule="auto"/>
        <w:rPr>
          <w:rFonts w:ascii="Arial" w:hAnsi="Arial" w:cs="Arial"/>
          <w:szCs w:val="24"/>
        </w:rPr>
      </w:pPr>
      <w:r w:rsidRPr="00EC7769">
        <w:rPr>
          <w:rFonts w:ascii="Arial" w:hAnsi="Arial" w:cs="Arial"/>
          <w:szCs w:val="24"/>
        </w:rPr>
        <w:t xml:space="preserve">Powołana przez Wykonawcę regulacja projektu umowy jest na tyle precyzyjna, że nie wymaga dalszego </w:t>
      </w:r>
      <w:r w:rsidRPr="00330654">
        <w:rPr>
          <w:rFonts w:ascii="Arial" w:hAnsi="Arial" w:cs="Arial"/>
          <w:szCs w:val="24"/>
        </w:rPr>
        <w:t xml:space="preserve">doprecyzowywania. </w:t>
      </w:r>
    </w:p>
    <w:p w14:paraId="40AB389B" w14:textId="77777777" w:rsidR="00452AD4" w:rsidRPr="00330654" w:rsidRDefault="00452AD4" w:rsidP="00452AD4">
      <w:pPr>
        <w:spacing w:line="276" w:lineRule="auto"/>
        <w:rPr>
          <w:rFonts w:ascii="Arial" w:hAnsi="Arial" w:cs="Arial"/>
          <w:szCs w:val="24"/>
        </w:rPr>
      </w:pPr>
    </w:p>
    <w:p w14:paraId="48F001A0" w14:textId="3BBF7737" w:rsidR="00D8021B" w:rsidRPr="00330654" w:rsidRDefault="0074318B" w:rsidP="001847DE">
      <w:pPr>
        <w:spacing w:line="276" w:lineRule="auto"/>
        <w:rPr>
          <w:rFonts w:ascii="Arial" w:hAnsi="Arial" w:cs="Arial"/>
          <w:b/>
          <w:bCs/>
          <w:szCs w:val="24"/>
        </w:rPr>
      </w:pPr>
      <w:r w:rsidRPr="00330654">
        <w:rPr>
          <w:rFonts w:ascii="Arial" w:hAnsi="Arial" w:cs="Arial"/>
          <w:b/>
          <w:bCs/>
          <w:szCs w:val="24"/>
        </w:rPr>
        <w:t xml:space="preserve">Pytanie </w:t>
      </w:r>
      <w:r w:rsidR="00146EAC" w:rsidRPr="00330654">
        <w:rPr>
          <w:rFonts w:ascii="Arial" w:hAnsi="Arial" w:cs="Arial"/>
          <w:b/>
          <w:bCs/>
          <w:szCs w:val="24"/>
        </w:rPr>
        <w:t>6</w:t>
      </w:r>
      <w:r w:rsidRPr="00330654">
        <w:rPr>
          <w:rFonts w:ascii="Arial" w:hAnsi="Arial" w:cs="Arial"/>
          <w:b/>
          <w:bCs/>
          <w:szCs w:val="24"/>
        </w:rPr>
        <w:t>:</w:t>
      </w:r>
    </w:p>
    <w:p w14:paraId="10E7F221" w14:textId="2395790D" w:rsidR="00A25D4A" w:rsidRPr="00330654" w:rsidRDefault="00146EAC" w:rsidP="001847DE">
      <w:pPr>
        <w:spacing w:line="276" w:lineRule="auto"/>
        <w:rPr>
          <w:rFonts w:ascii="Arial" w:hAnsi="Arial" w:cs="Arial"/>
          <w:szCs w:val="24"/>
        </w:rPr>
      </w:pPr>
      <w:r w:rsidRPr="00330654">
        <w:rPr>
          <w:rFonts w:ascii="Arial" w:hAnsi="Arial" w:cs="Arial"/>
          <w:szCs w:val="24"/>
        </w:rPr>
        <w:t>Dotyczy § 8 ust. 5 projektu umowy: Wnosimy o wskazanie, co Zamawiający ma na myśli pisząc o „uzasadnionych przypadkach”, w których może zażądać wykonania dokumentacji powykonawczej dla wszystkich branż?</w:t>
      </w:r>
    </w:p>
    <w:p w14:paraId="766BD2DB" w14:textId="77777777" w:rsidR="00B2208D" w:rsidRPr="00330654" w:rsidRDefault="00B2208D" w:rsidP="001847DE">
      <w:pPr>
        <w:spacing w:line="276" w:lineRule="auto"/>
        <w:rPr>
          <w:rFonts w:ascii="Arial" w:hAnsi="Arial" w:cs="Arial"/>
          <w:szCs w:val="24"/>
        </w:rPr>
      </w:pPr>
    </w:p>
    <w:p w14:paraId="303C3515" w14:textId="1F3D7967" w:rsidR="0074318B" w:rsidRPr="00330654" w:rsidRDefault="0074318B" w:rsidP="001847DE">
      <w:pPr>
        <w:spacing w:line="276" w:lineRule="auto"/>
        <w:rPr>
          <w:rFonts w:ascii="Arial" w:hAnsi="Arial" w:cs="Arial"/>
          <w:b/>
          <w:bCs/>
          <w:szCs w:val="24"/>
        </w:rPr>
      </w:pPr>
      <w:r w:rsidRPr="00330654">
        <w:rPr>
          <w:rFonts w:ascii="Arial" w:hAnsi="Arial" w:cs="Arial"/>
          <w:b/>
          <w:bCs/>
          <w:szCs w:val="24"/>
        </w:rPr>
        <w:t>Odpowiedź:</w:t>
      </w:r>
    </w:p>
    <w:p w14:paraId="785ACA4D" w14:textId="4417E408" w:rsidR="00A064C9" w:rsidRPr="00330654" w:rsidRDefault="002377A3" w:rsidP="001847DE">
      <w:pPr>
        <w:spacing w:line="276" w:lineRule="auto"/>
        <w:rPr>
          <w:rFonts w:ascii="Arial" w:hAnsi="Arial" w:cs="Arial"/>
          <w:szCs w:val="24"/>
        </w:rPr>
      </w:pPr>
      <w:r w:rsidRPr="00330654">
        <w:rPr>
          <w:rFonts w:ascii="Arial" w:hAnsi="Arial" w:cs="Arial"/>
          <w:szCs w:val="24"/>
        </w:rPr>
        <w:t xml:space="preserve">Jeżeli zajdzie obiektywna przyczyna, wynikająca </w:t>
      </w:r>
      <w:r w:rsidR="00C251AA" w:rsidRPr="00330654">
        <w:rPr>
          <w:rFonts w:ascii="Arial" w:hAnsi="Arial" w:cs="Arial"/>
          <w:szCs w:val="24"/>
        </w:rPr>
        <w:t xml:space="preserve">w szczególności </w:t>
      </w:r>
      <w:r w:rsidRPr="00330654">
        <w:rPr>
          <w:rFonts w:ascii="Arial" w:hAnsi="Arial" w:cs="Arial"/>
          <w:szCs w:val="24"/>
        </w:rPr>
        <w:t>z przepisów prawa</w:t>
      </w:r>
      <w:r w:rsidR="00C251AA" w:rsidRPr="00330654">
        <w:rPr>
          <w:rFonts w:ascii="Arial" w:hAnsi="Arial" w:cs="Arial"/>
          <w:szCs w:val="24"/>
        </w:rPr>
        <w:t xml:space="preserve"> lub w sytuacji, kiedy zaistnieje wątpliwość co do prawidłowości wykonania przez Wykonawcę przedmiotu zamówienia</w:t>
      </w:r>
      <w:r w:rsidRPr="00330654">
        <w:rPr>
          <w:rFonts w:ascii="Arial" w:hAnsi="Arial" w:cs="Arial"/>
          <w:szCs w:val="24"/>
        </w:rPr>
        <w:t>.</w:t>
      </w:r>
    </w:p>
    <w:p w14:paraId="7F82621B" w14:textId="347C930F" w:rsidR="008601FE" w:rsidRPr="00330654" w:rsidRDefault="008601FE" w:rsidP="001847DE">
      <w:pPr>
        <w:spacing w:line="276" w:lineRule="auto"/>
        <w:rPr>
          <w:rFonts w:ascii="Arial" w:hAnsi="Arial" w:cs="Arial"/>
          <w:szCs w:val="24"/>
        </w:rPr>
      </w:pPr>
    </w:p>
    <w:p w14:paraId="099B036F" w14:textId="4B4B5B31" w:rsidR="00FA26AC" w:rsidRPr="00330654" w:rsidRDefault="00FA26AC" w:rsidP="001847DE">
      <w:pPr>
        <w:spacing w:line="276" w:lineRule="auto"/>
        <w:rPr>
          <w:rFonts w:ascii="Arial" w:hAnsi="Arial" w:cs="Arial"/>
          <w:b/>
          <w:bCs/>
          <w:szCs w:val="24"/>
        </w:rPr>
      </w:pPr>
      <w:r w:rsidRPr="00330654">
        <w:rPr>
          <w:rFonts w:ascii="Arial" w:hAnsi="Arial" w:cs="Arial"/>
          <w:b/>
          <w:bCs/>
          <w:szCs w:val="24"/>
        </w:rPr>
        <w:t xml:space="preserve">Pytanie </w:t>
      </w:r>
      <w:r w:rsidR="00452AD4" w:rsidRPr="00330654">
        <w:rPr>
          <w:rFonts w:ascii="Arial" w:hAnsi="Arial" w:cs="Arial"/>
          <w:b/>
          <w:bCs/>
          <w:szCs w:val="24"/>
        </w:rPr>
        <w:t>7</w:t>
      </w:r>
    </w:p>
    <w:p w14:paraId="42F34862" w14:textId="5DBA1E06" w:rsidR="002C6261" w:rsidRPr="00452AD4" w:rsidRDefault="002C6261" w:rsidP="001847DE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>Dotyczy § 9 ust. 2 pkt 1 projektu umowy: Wnosimy o doprecyzowanie, że</w:t>
      </w:r>
      <w:r w:rsidR="002432A5" w:rsidRPr="00452AD4">
        <w:rPr>
          <w:rFonts w:ascii="Arial" w:hAnsi="Arial" w:cs="Arial"/>
          <w:szCs w:val="24"/>
        </w:rPr>
        <w:t xml:space="preserve"> z</w:t>
      </w:r>
      <w:r w:rsidRPr="00452AD4">
        <w:rPr>
          <w:rFonts w:ascii="Arial" w:hAnsi="Arial" w:cs="Arial"/>
          <w:szCs w:val="24"/>
        </w:rPr>
        <w:t>amawiający</w:t>
      </w:r>
      <w:r w:rsidR="00FA26AC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może odmówić odbioru w przypadku wystąpienia wad istotnych.</w:t>
      </w:r>
    </w:p>
    <w:p w14:paraId="310A686C" w14:textId="5B9CACF8" w:rsidR="002C6261" w:rsidRPr="00452AD4" w:rsidRDefault="002C6261" w:rsidP="001847DE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lastRenderedPageBreak/>
        <w:t>W orzecznictwie sądów powszechnych dominuje pogląd, że „Z niewykonaniem zobowiązania</w:t>
      </w:r>
      <w:r w:rsidR="00FA26AC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z umowy o roboty budowlane (umowy o dzieło) mamy do czynienia wówczas, gdy roboty</w:t>
      </w:r>
      <w:r w:rsidR="00FA26AC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budowlane nie zostały wykonane w ogóle bądź gdy wada jest tego rodzaju, że uniemożliwia</w:t>
      </w:r>
      <w:r w:rsidR="00FA26AC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normalne wykorzystanie rezultatu robót lub odbiera im cechy wyraźnie oznaczone w umowie</w:t>
      </w:r>
      <w:r w:rsidR="00FA26AC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istotnie zmniejszając ich wartość” (wyrok SA w Szczecinie z dnia 26.04.2017r. sygn. akt I</w:t>
      </w:r>
      <w:r w:rsidR="00FA26AC" w:rsidRPr="00452AD4">
        <w:rPr>
          <w:rFonts w:ascii="Arial" w:hAnsi="Arial" w:cs="Arial"/>
          <w:szCs w:val="24"/>
        </w:rPr>
        <w:t xml:space="preserve"> </w:t>
      </w:r>
      <w:proofErr w:type="spellStart"/>
      <w:r w:rsidRPr="00452AD4">
        <w:rPr>
          <w:rFonts w:ascii="Arial" w:hAnsi="Arial" w:cs="Arial"/>
          <w:szCs w:val="24"/>
        </w:rPr>
        <w:t>ACa</w:t>
      </w:r>
      <w:proofErr w:type="spellEnd"/>
      <w:r w:rsidRPr="00452AD4">
        <w:rPr>
          <w:rFonts w:ascii="Arial" w:hAnsi="Arial" w:cs="Arial"/>
          <w:szCs w:val="24"/>
        </w:rPr>
        <w:t xml:space="preserve"> 1008/16). W związku z powyższym Zamawiający nie może odmówić odbioru, jeśli wady</w:t>
      </w:r>
      <w:r w:rsidR="00FA26AC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dzieła są nieistotne.</w:t>
      </w:r>
    </w:p>
    <w:p w14:paraId="4537DF30" w14:textId="77777777" w:rsidR="00CD179E" w:rsidRPr="00452AD4" w:rsidRDefault="00CD179E" w:rsidP="001847DE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2EEF9EFE" w14:textId="577F2EEB" w:rsidR="002C6261" w:rsidRPr="00452AD4" w:rsidRDefault="002C6261" w:rsidP="001847DE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>Odpowiedź:</w:t>
      </w:r>
    </w:p>
    <w:p w14:paraId="7EB20439" w14:textId="47ED9B80" w:rsidR="00FA26AC" w:rsidRPr="00452AD4" w:rsidRDefault="00FA26AC" w:rsidP="001847DE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>W ocenie Zamawiający postanowienia § 9 ust. 2 pkt 1 projektu umowy są wystarczająco precyzyjne,</w:t>
      </w:r>
      <w:r w:rsidR="00F71704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dlatego też nie ma potrzeby ich doprecyzowania zgodnie z wnioskiem Wykonawcy.</w:t>
      </w:r>
    </w:p>
    <w:p w14:paraId="4D902BDD" w14:textId="77777777" w:rsidR="002C6261" w:rsidRPr="00452AD4" w:rsidRDefault="002C6261" w:rsidP="001847DE">
      <w:pPr>
        <w:spacing w:line="276" w:lineRule="auto"/>
        <w:rPr>
          <w:rFonts w:ascii="Arial" w:hAnsi="Arial" w:cs="Arial"/>
          <w:szCs w:val="24"/>
        </w:rPr>
      </w:pPr>
    </w:p>
    <w:p w14:paraId="2D082C41" w14:textId="37069264" w:rsidR="00FA26AC" w:rsidRPr="00452AD4" w:rsidRDefault="00FA26AC" w:rsidP="001847DE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 xml:space="preserve">Pytanie </w:t>
      </w:r>
      <w:r w:rsidR="00452AD4">
        <w:rPr>
          <w:rFonts w:ascii="Arial" w:hAnsi="Arial" w:cs="Arial"/>
          <w:b/>
          <w:bCs/>
          <w:szCs w:val="24"/>
        </w:rPr>
        <w:t>8</w:t>
      </w:r>
      <w:r w:rsidRPr="00452AD4">
        <w:rPr>
          <w:rFonts w:ascii="Arial" w:hAnsi="Arial" w:cs="Arial"/>
          <w:b/>
          <w:bCs/>
          <w:szCs w:val="24"/>
        </w:rPr>
        <w:t>:</w:t>
      </w:r>
    </w:p>
    <w:p w14:paraId="0C70191F" w14:textId="784214DE" w:rsidR="002C6261" w:rsidRPr="00452AD4" w:rsidRDefault="00BD5B9B" w:rsidP="001847DE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>Dotyczy § 10 ust. 8 projektu umowy: Wnosimy o modyfikację, iż Zamawiający może odmówić zapłaty wynagrodzenia w części równej sumie kwot wynikających z nieprzedstawionych dowodów zapłaty</w:t>
      </w:r>
      <w:r w:rsidR="002C6261" w:rsidRPr="00452AD4">
        <w:rPr>
          <w:rFonts w:ascii="Arial" w:hAnsi="Arial" w:cs="Arial"/>
          <w:szCs w:val="24"/>
        </w:rPr>
        <w:t>.</w:t>
      </w:r>
    </w:p>
    <w:p w14:paraId="64013148" w14:textId="77777777" w:rsidR="00CD179E" w:rsidRPr="00452AD4" w:rsidRDefault="00CD179E" w:rsidP="001847DE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4D71FE63" w14:textId="0B7A0AE9" w:rsidR="002C6261" w:rsidRPr="00452AD4" w:rsidRDefault="002C6261" w:rsidP="001847DE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>Odpowiedź:</w:t>
      </w:r>
    </w:p>
    <w:p w14:paraId="3559B498" w14:textId="41B42DAA" w:rsidR="002C6261" w:rsidRPr="00452AD4" w:rsidRDefault="00FA26AC" w:rsidP="001847DE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>Zamawiający nie wyraża zgody na zaproponowaną przez Wykonawcę modyfikację zapisów Umowy.</w:t>
      </w:r>
    </w:p>
    <w:p w14:paraId="509D72B6" w14:textId="77777777" w:rsidR="00FA26AC" w:rsidRPr="00452AD4" w:rsidRDefault="00FA26AC" w:rsidP="001847DE">
      <w:pPr>
        <w:spacing w:line="276" w:lineRule="auto"/>
        <w:rPr>
          <w:rFonts w:ascii="Arial" w:hAnsi="Arial" w:cs="Arial"/>
          <w:szCs w:val="24"/>
        </w:rPr>
      </w:pPr>
    </w:p>
    <w:p w14:paraId="0562775D" w14:textId="1048B5EB" w:rsidR="00FA26AC" w:rsidRPr="00452AD4" w:rsidRDefault="00FA26AC" w:rsidP="001847DE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 xml:space="preserve">Pytanie </w:t>
      </w:r>
      <w:r w:rsidR="00452AD4">
        <w:rPr>
          <w:rFonts w:ascii="Arial" w:hAnsi="Arial" w:cs="Arial"/>
          <w:b/>
          <w:bCs/>
          <w:szCs w:val="24"/>
        </w:rPr>
        <w:t>9</w:t>
      </w:r>
      <w:r w:rsidRPr="00452AD4">
        <w:rPr>
          <w:rFonts w:ascii="Arial" w:hAnsi="Arial" w:cs="Arial"/>
          <w:b/>
          <w:bCs/>
          <w:szCs w:val="24"/>
        </w:rPr>
        <w:t>:</w:t>
      </w:r>
    </w:p>
    <w:p w14:paraId="2F806E89" w14:textId="49A624CA" w:rsidR="002C6261" w:rsidRPr="00452AD4" w:rsidRDefault="002C6261" w:rsidP="001847DE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>Dotyczy § 11 ust. 2 projektu umowy: Wnosimy o doprecyzowanie, że termin na usunięcie</w:t>
      </w:r>
      <w:r w:rsidR="00FA26AC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usterek będzie technicznie uzasadniony.</w:t>
      </w:r>
    </w:p>
    <w:p w14:paraId="6ED1E1DC" w14:textId="77777777" w:rsidR="00CD179E" w:rsidRPr="00452AD4" w:rsidRDefault="00CD179E" w:rsidP="001847DE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0120CF4E" w14:textId="1CCC908B" w:rsidR="002C6261" w:rsidRPr="00452AD4" w:rsidRDefault="002C6261" w:rsidP="001847DE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>Odpowiedź:</w:t>
      </w:r>
    </w:p>
    <w:p w14:paraId="2DBD2DC2" w14:textId="77777777" w:rsidR="00FA26AC" w:rsidRPr="00452AD4" w:rsidRDefault="00FA26AC" w:rsidP="001847DE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 xml:space="preserve">Powołana przez Wykonawcę regulacja projekt umowy jest na tyle precyzyjna, że nie wymaga dalszego doprecyzowywania. </w:t>
      </w:r>
    </w:p>
    <w:p w14:paraId="5AF65DEF" w14:textId="77777777" w:rsidR="002432A5" w:rsidRPr="00452AD4" w:rsidRDefault="002432A5" w:rsidP="001847DE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280A6FB2" w14:textId="1DED79AC" w:rsidR="00FA26AC" w:rsidRPr="00452AD4" w:rsidRDefault="00FA26AC" w:rsidP="001847DE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 xml:space="preserve">Pytanie </w:t>
      </w:r>
      <w:r w:rsidR="00452AD4">
        <w:rPr>
          <w:rFonts w:ascii="Arial" w:hAnsi="Arial" w:cs="Arial"/>
          <w:b/>
          <w:bCs/>
          <w:szCs w:val="24"/>
        </w:rPr>
        <w:t>10</w:t>
      </w:r>
      <w:r w:rsidRPr="00452AD4">
        <w:rPr>
          <w:rFonts w:ascii="Arial" w:hAnsi="Arial" w:cs="Arial"/>
          <w:b/>
          <w:bCs/>
          <w:szCs w:val="24"/>
        </w:rPr>
        <w:t>:</w:t>
      </w:r>
    </w:p>
    <w:p w14:paraId="551A36B1" w14:textId="2923F398" w:rsidR="002C6261" w:rsidRPr="00452AD4" w:rsidRDefault="002C6261" w:rsidP="001847DE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>Dotyczy § 11 ust. 3 projektu umowy: Wnosimy o wykreślenie zwrotu „jak i wszelkie inne</w:t>
      </w:r>
      <w:r w:rsidR="00FA26AC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wady fizyczne, w nich powstałe z przyczyn, za które producent lub inny gwarant ponosi</w:t>
      </w:r>
      <w:r w:rsidR="00FA26AC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odpowiedzialność”. W wyroku z dnia 30.11.1999 r. wydanego w sprawie o sygn. akt I CKN</w:t>
      </w:r>
      <w:r w:rsidR="00FA26AC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821/99, Sąd Najwyższy stwierdził, że wada rzeczy uzasadniająca gwarancję, o jakiej mowa w</w:t>
      </w:r>
      <w:r w:rsidR="00FA26AC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art. 577 § 1 k.c., dotyczy tylko cech użytkowych rzeczy, a nie także jej wartości /handlowej/</w:t>
      </w:r>
      <w:r w:rsidR="00FA26AC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czy też estetyki, jak to ma miejsce przy rękojmi. Polega ona między innymi na takiej cesze</w:t>
      </w:r>
      <w:r w:rsidR="00FA26AC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(lub braku cech), która zmniejsza użyteczność rzeczy ze względu na cel wynikający ze</w:t>
      </w:r>
      <w:r w:rsidR="00FA26AC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zwyczajnego jej przeznaczenia. Podobnie natomiast, jak w wypadku rękojmi, chodzi tu o</w:t>
      </w:r>
      <w:r w:rsidR="00FA26AC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wadę powstałą z przyczyn tkwiących w rzeczy w momencie jej wydania (art. 578 k.c.).</w:t>
      </w:r>
    </w:p>
    <w:p w14:paraId="211F8E19" w14:textId="77777777" w:rsidR="00CD179E" w:rsidRPr="00452AD4" w:rsidRDefault="00CD179E" w:rsidP="001847DE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5933D224" w14:textId="04D2AC10" w:rsidR="002C6261" w:rsidRPr="00452AD4" w:rsidRDefault="002C6261" w:rsidP="001847DE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>Odpowiedź:</w:t>
      </w:r>
    </w:p>
    <w:p w14:paraId="44907471" w14:textId="77777777" w:rsidR="00FA26AC" w:rsidRPr="00452AD4" w:rsidRDefault="00FA26AC" w:rsidP="001847DE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 xml:space="preserve">Jak stanowi art. 578 k.c., „jeżeli w gwarancji inaczej nie zastrzeżono, odpowiedzialność z tytułu gwarancji obejmuje tylko wady powstałe z przyczyn </w:t>
      </w:r>
      <w:r w:rsidRPr="00452AD4">
        <w:rPr>
          <w:rFonts w:ascii="Arial" w:hAnsi="Arial" w:cs="Arial"/>
          <w:szCs w:val="24"/>
        </w:rPr>
        <w:lastRenderedPageBreak/>
        <w:t>tkwiących w sprzedanej rzeczy”. Przepis ten dopuszcza zatem możliwość rozszerzenia odpowiedzialności gwaranta, stąd też Zamawiający, formułując postanowienia § 11 ust. 3 projektu umowy, z tego uprawniania korzysta.</w:t>
      </w:r>
    </w:p>
    <w:p w14:paraId="6F208048" w14:textId="77777777" w:rsidR="0074318B" w:rsidRPr="00452AD4" w:rsidRDefault="0074318B" w:rsidP="0074318B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0F2E3851" w14:textId="52509101" w:rsidR="0074318B" w:rsidRPr="00452AD4" w:rsidRDefault="0074318B" w:rsidP="0074318B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 xml:space="preserve">Pytanie </w:t>
      </w:r>
      <w:r w:rsidR="00452AD4">
        <w:rPr>
          <w:rFonts w:ascii="Arial" w:hAnsi="Arial" w:cs="Arial"/>
          <w:b/>
          <w:bCs/>
          <w:szCs w:val="24"/>
        </w:rPr>
        <w:t>11</w:t>
      </w:r>
      <w:r w:rsidRPr="00452AD4">
        <w:rPr>
          <w:rFonts w:ascii="Arial" w:hAnsi="Arial" w:cs="Arial"/>
          <w:b/>
          <w:bCs/>
          <w:szCs w:val="24"/>
        </w:rPr>
        <w:t>:</w:t>
      </w:r>
    </w:p>
    <w:p w14:paraId="7B3339EA" w14:textId="2E16180E" w:rsidR="0074318B" w:rsidRPr="00452AD4" w:rsidRDefault="00903698" w:rsidP="00903698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>Dotyczy § 11 ust. 5 projektu umowy: Wnosimy o wykreślenie zwrotu „bez dodatkowego uprzedzenia” i</w:t>
      </w:r>
      <w:r w:rsidR="001E7866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wprowadzenie obowiązku Zamawiającego uprzedniego wezwania Wykonawcy i wyznaczenia mu dodatkowego</w:t>
      </w:r>
      <w:r w:rsidR="00F2370B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terminu.</w:t>
      </w:r>
    </w:p>
    <w:p w14:paraId="4A2A688D" w14:textId="77777777" w:rsidR="00903698" w:rsidRPr="00452AD4" w:rsidRDefault="00903698" w:rsidP="0074318B">
      <w:pPr>
        <w:spacing w:line="276" w:lineRule="auto"/>
        <w:rPr>
          <w:rFonts w:ascii="Arial" w:hAnsi="Arial" w:cs="Arial"/>
          <w:szCs w:val="24"/>
        </w:rPr>
      </w:pPr>
    </w:p>
    <w:p w14:paraId="7741B293" w14:textId="77777777" w:rsidR="0074318B" w:rsidRPr="00452AD4" w:rsidRDefault="0074318B" w:rsidP="0074318B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>Odpowiedź:</w:t>
      </w:r>
    </w:p>
    <w:p w14:paraId="2E6CB940" w14:textId="26085ADB" w:rsidR="0074318B" w:rsidRPr="00452AD4" w:rsidRDefault="00F2370B" w:rsidP="0074318B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>Zamawiający nie wyraża zgody na zaproponowaną przez Wykonawcę modyfikację zapisów projektu umowy.</w:t>
      </w:r>
    </w:p>
    <w:p w14:paraId="6E18EF1B" w14:textId="77777777" w:rsidR="00F2370B" w:rsidRPr="00452AD4" w:rsidRDefault="00F2370B" w:rsidP="0074318B">
      <w:pPr>
        <w:spacing w:line="276" w:lineRule="auto"/>
        <w:rPr>
          <w:rFonts w:ascii="Arial" w:hAnsi="Arial" w:cs="Arial"/>
          <w:szCs w:val="24"/>
        </w:rPr>
      </w:pPr>
    </w:p>
    <w:p w14:paraId="3C06112F" w14:textId="2B9D4D37" w:rsidR="0074318B" w:rsidRPr="002659FF" w:rsidRDefault="0074318B" w:rsidP="0074318B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>Pytanie 1</w:t>
      </w:r>
      <w:r w:rsidR="00452AD4">
        <w:rPr>
          <w:rFonts w:ascii="Arial" w:hAnsi="Arial" w:cs="Arial"/>
          <w:b/>
          <w:bCs/>
          <w:szCs w:val="24"/>
        </w:rPr>
        <w:t>2</w:t>
      </w:r>
      <w:r w:rsidRPr="00452AD4">
        <w:rPr>
          <w:rFonts w:ascii="Arial" w:hAnsi="Arial" w:cs="Arial"/>
          <w:b/>
          <w:bCs/>
          <w:szCs w:val="24"/>
        </w:rPr>
        <w:t>:</w:t>
      </w:r>
    </w:p>
    <w:p w14:paraId="4FCE0B05" w14:textId="40FBB820" w:rsidR="0074318B" w:rsidRPr="00452AD4" w:rsidRDefault="002432A5" w:rsidP="002432A5">
      <w:pPr>
        <w:spacing w:line="276" w:lineRule="auto"/>
        <w:rPr>
          <w:rFonts w:ascii="Arial" w:hAnsi="Arial" w:cs="Arial"/>
          <w:szCs w:val="24"/>
        </w:rPr>
      </w:pPr>
      <w:r w:rsidRPr="002659FF">
        <w:rPr>
          <w:rFonts w:ascii="Arial" w:hAnsi="Arial" w:cs="Arial"/>
          <w:szCs w:val="24"/>
        </w:rPr>
        <w:t xml:space="preserve">Dotyczy § 13 ust. 1 </w:t>
      </w:r>
      <w:r w:rsidR="002659FF" w:rsidRPr="002659FF">
        <w:rPr>
          <w:rFonts w:ascii="Arial" w:hAnsi="Arial" w:cs="Arial"/>
          <w:szCs w:val="24"/>
        </w:rPr>
        <w:t xml:space="preserve">i </w:t>
      </w:r>
      <w:r w:rsidRPr="002659FF">
        <w:rPr>
          <w:rFonts w:ascii="Arial" w:hAnsi="Arial" w:cs="Arial"/>
          <w:szCs w:val="24"/>
        </w:rPr>
        <w:t xml:space="preserve">3 projektu umowy: Wnoszę o obniżenie kary do 0,05% za każdy dzień zwłoki. Przewidziana kara jest rażąco wygórowana w stosunku do wagi naruszenia. Zastosowanie </w:t>
      </w:r>
      <w:r w:rsidRPr="00452AD4">
        <w:rPr>
          <w:rFonts w:ascii="Arial" w:hAnsi="Arial" w:cs="Arial"/>
          <w:szCs w:val="24"/>
        </w:rPr>
        <w:t>kar umownych i ustalenie ich wysokości winno mieć charakter prewencyjny, a nie uciążliwy i mogący skutkować ponoszeniem rażących strat. Wskazana przez Zamawiającego wysokość kary jest rażąco niewspółmierna do poziomu zawinienia Wykonawcy, czym narusza art. 16 pkt 3 PZP.</w:t>
      </w:r>
    </w:p>
    <w:p w14:paraId="4D7EF8F8" w14:textId="77777777" w:rsidR="00903698" w:rsidRPr="00452AD4" w:rsidRDefault="00903698" w:rsidP="0074318B">
      <w:pPr>
        <w:spacing w:line="276" w:lineRule="auto"/>
        <w:rPr>
          <w:rFonts w:ascii="Arial" w:hAnsi="Arial" w:cs="Arial"/>
          <w:szCs w:val="24"/>
        </w:rPr>
      </w:pPr>
    </w:p>
    <w:p w14:paraId="2E899B94" w14:textId="77777777" w:rsidR="0074318B" w:rsidRPr="00452AD4" w:rsidRDefault="0074318B" w:rsidP="0074318B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>Odpowiedź:</w:t>
      </w:r>
    </w:p>
    <w:p w14:paraId="0FB7B0E2" w14:textId="77777777" w:rsidR="002432A5" w:rsidRPr="00452AD4" w:rsidRDefault="002432A5" w:rsidP="0074318B">
      <w:pPr>
        <w:spacing w:line="276" w:lineRule="auto"/>
        <w:rPr>
          <w:rFonts w:ascii="Arial" w:hAnsi="Arial" w:cs="Arial"/>
          <w:szCs w:val="24"/>
        </w:rPr>
      </w:pPr>
    </w:p>
    <w:p w14:paraId="11D23E28" w14:textId="20A58D2E" w:rsidR="00A064C9" w:rsidRPr="00452AD4" w:rsidRDefault="00A064C9" w:rsidP="0074318B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>Zamawiający nie wyraża zgody na zmianę w zapisach umowy</w:t>
      </w:r>
      <w:r w:rsidR="00F2370B" w:rsidRPr="00452AD4">
        <w:rPr>
          <w:rFonts w:ascii="Arial" w:hAnsi="Arial" w:cs="Arial"/>
          <w:szCs w:val="24"/>
        </w:rPr>
        <w:t>.</w:t>
      </w:r>
    </w:p>
    <w:p w14:paraId="6BB9835C" w14:textId="77777777" w:rsidR="00F2370B" w:rsidRPr="00452AD4" w:rsidRDefault="00F2370B" w:rsidP="0074318B">
      <w:pPr>
        <w:spacing w:line="276" w:lineRule="auto"/>
        <w:rPr>
          <w:rFonts w:ascii="Arial" w:hAnsi="Arial" w:cs="Arial"/>
          <w:szCs w:val="24"/>
        </w:rPr>
      </w:pPr>
    </w:p>
    <w:p w14:paraId="02983F3C" w14:textId="7B8549FC" w:rsidR="00FA26AC" w:rsidRPr="00452AD4" w:rsidRDefault="00FA26AC" w:rsidP="001847DE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>Pytanie 1</w:t>
      </w:r>
      <w:r w:rsidR="00452AD4">
        <w:rPr>
          <w:rFonts w:ascii="Arial" w:hAnsi="Arial" w:cs="Arial"/>
          <w:b/>
          <w:bCs/>
          <w:szCs w:val="24"/>
        </w:rPr>
        <w:t>3</w:t>
      </w:r>
      <w:r w:rsidRPr="00452AD4">
        <w:rPr>
          <w:rFonts w:ascii="Arial" w:hAnsi="Arial" w:cs="Arial"/>
          <w:b/>
          <w:bCs/>
          <w:szCs w:val="24"/>
        </w:rPr>
        <w:t>:</w:t>
      </w:r>
    </w:p>
    <w:p w14:paraId="656FA289" w14:textId="51D832C3" w:rsidR="002C6261" w:rsidRPr="00452AD4" w:rsidRDefault="002C6261" w:rsidP="001847DE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>Dotyczy § 13 ust. 4 projektu umowy: Wnosimy o usunięcie postanowienia, gdyż przerwa w</w:t>
      </w:r>
      <w:r w:rsidR="00706990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wykonywaniu robót przez okres np. 6 dni roboczych nie musi oznaczać, że Wykonawca nie</w:t>
      </w:r>
      <w:r w:rsidR="00706990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wykonana robót w terminie określonym w harmonogramie. Ewentualnie wnoszę o wydłużenie</w:t>
      </w:r>
      <w:r w:rsidR="00706990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wskazanego terminu do ponad 21 dni.</w:t>
      </w:r>
    </w:p>
    <w:p w14:paraId="340C37C5" w14:textId="77777777" w:rsidR="00F2370B" w:rsidRPr="00452AD4" w:rsidRDefault="00F2370B" w:rsidP="001847DE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155C615F" w14:textId="46F159BB" w:rsidR="002C6261" w:rsidRPr="00452AD4" w:rsidRDefault="002C6261" w:rsidP="001847DE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>Odpowiedź:</w:t>
      </w:r>
    </w:p>
    <w:p w14:paraId="575FB4E5" w14:textId="77777777" w:rsidR="00706990" w:rsidRPr="00452AD4" w:rsidRDefault="00706990" w:rsidP="001847DE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>Zamawiający nie wyraża zgody na zaproponowaną przez Wykonawcę modyfikację zapisów projektu umowy.</w:t>
      </w:r>
    </w:p>
    <w:p w14:paraId="2B29C081" w14:textId="77777777" w:rsidR="002432A5" w:rsidRPr="00452AD4" w:rsidRDefault="002432A5" w:rsidP="001847DE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46156ADD" w14:textId="5CD5F991" w:rsidR="00FA26AC" w:rsidRPr="00452AD4" w:rsidRDefault="00FA26AC" w:rsidP="001847DE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>Pytanie 1</w:t>
      </w:r>
      <w:r w:rsidR="00452AD4">
        <w:rPr>
          <w:rFonts w:ascii="Arial" w:hAnsi="Arial" w:cs="Arial"/>
          <w:b/>
          <w:bCs/>
          <w:szCs w:val="24"/>
        </w:rPr>
        <w:t>4</w:t>
      </w:r>
      <w:r w:rsidRPr="00452AD4">
        <w:rPr>
          <w:rFonts w:ascii="Arial" w:hAnsi="Arial" w:cs="Arial"/>
          <w:b/>
          <w:bCs/>
          <w:szCs w:val="24"/>
        </w:rPr>
        <w:t>:</w:t>
      </w:r>
    </w:p>
    <w:p w14:paraId="65354822" w14:textId="425F7D7A" w:rsidR="002C6261" w:rsidRPr="00452AD4" w:rsidRDefault="002C6261" w:rsidP="001847DE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>Dotyczy § 13 ust. 5 lit. „b” i lit. „c” projektu umowy: Wnosimy o obniżenie kary do 0,5%</w:t>
      </w:r>
      <w:r w:rsidR="00706990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za każde naruszenie umowy w wskazanym zakresie. Przewidziana kara jest rażąco</w:t>
      </w:r>
      <w:r w:rsidR="00706990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wygórowana w stosunku do wagi naruszenia - w szczególności w obliczu ugruntowanego w</w:t>
      </w:r>
      <w:r w:rsidR="00706990" w:rsidRPr="00452AD4">
        <w:rPr>
          <w:rFonts w:ascii="Arial" w:hAnsi="Arial" w:cs="Arial"/>
          <w:szCs w:val="24"/>
        </w:rPr>
        <w:t xml:space="preserve"> </w:t>
      </w:r>
      <w:r w:rsidRPr="00452AD4">
        <w:rPr>
          <w:rFonts w:ascii="Arial" w:hAnsi="Arial" w:cs="Arial"/>
          <w:szCs w:val="24"/>
        </w:rPr>
        <w:t>tej kwestii orzecznictwa.</w:t>
      </w:r>
    </w:p>
    <w:p w14:paraId="22A6B079" w14:textId="77777777" w:rsidR="00CD179E" w:rsidRPr="00452AD4" w:rsidRDefault="00CD179E" w:rsidP="001847DE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13268FEB" w14:textId="529B15F8" w:rsidR="002C6261" w:rsidRPr="00452AD4" w:rsidRDefault="002C6261" w:rsidP="001847DE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>Odpowiedź:</w:t>
      </w:r>
    </w:p>
    <w:p w14:paraId="1389C29D" w14:textId="168FE0DF" w:rsidR="00706990" w:rsidRPr="00452AD4" w:rsidRDefault="00706990" w:rsidP="001847DE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 xml:space="preserve">W ocenie Zamawiającego wysokość kar umownych określonych w powołanych przez Wykonawcę regulacjach odpowiada ryzyku, jakie Zamawiający ponosi w związku z </w:t>
      </w:r>
      <w:r w:rsidRPr="00452AD4">
        <w:rPr>
          <w:rFonts w:ascii="Arial" w:hAnsi="Arial" w:cs="Arial"/>
          <w:szCs w:val="24"/>
        </w:rPr>
        <w:lastRenderedPageBreak/>
        <w:t>solidarną odpowiedzialności za wypłatę wynagrodzenia podwykonawcy. Stąd też, Zamawiający nie widzi potrzeby jej obniżenia.</w:t>
      </w:r>
    </w:p>
    <w:p w14:paraId="71660FF2" w14:textId="77777777" w:rsidR="001E7866" w:rsidRPr="00452AD4" w:rsidRDefault="001E7866" w:rsidP="00D8021B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5143A035" w14:textId="77777777" w:rsidR="00C20258" w:rsidRDefault="00C20258" w:rsidP="001847DE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50744769" w14:textId="1D794B1F" w:rsidR="00FA26AC" w:rsidRPr="00452AD4" w:rsidRDefault="00FA26AC" w:rsidP="001847DE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>Pytanie 1</w:t>
      </w:r>
      <w:r w:rsidR="00452AD4">
        <w:rPr>
          <w:rFonts w:ascii="Arial" w:hAnsi="Arial" w:cs="Arial"/>
          <w:b/>
          <w:bCs/>
          <w:szCs w:val="24"/>
        </w:rPr>
        <w:t>5</w:t>
      </w:r>
      <w:r w:rsidRPr="00452AD4">
        <w:rPr>
          <w:rFonts w:ascii="Arial" w:hAnsi="Arial" w:cs="Arial"/>
          <w:b/>
          <w:bCs/>
          <w:szCs w:val="24"/>
        </w:rPr>
        <w:t>:</w:t>
      </w:r>
    </w:p>
    <w:p w14:paraId="4ED29EDA" w14:textId="47D1D125" w:rsidR="006620D0" w:rsidRPr="00452AD4" w:rsidRDefault="006620D0" w:rsidP="001847DE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 xml:space="preserve">Dotyczy § 13 ust. </w:t>
      </w:r>
      <w:r w:rsidR="000A4016" w:rsidRPr="00452AD4">
        <w:rPr>
          <w:rFonts w:ascii="Arial" w:hAnsi="Arial" w:cs="Arial"/>
          <w:szCs w:val="24"/>
        </w:rPr>
        <w:t>20</w:t>
      </w:r>
      <w:r w:rsidRPr="00452AD4">
        <w:rPr>
          <w:rFonts w:ascii="Arial" w:hAnsi="Arial" w:cs="Arial"/>
          <w:szCs w:val="24"/>
        </w:rPr>
        <w:t xml:space="preserve"> projektu umowy: Wnosimy o obniżenie limitu kar umownych do 20 % wynagrodzenia Wykonawcy. W pierwszej kolejności Wykonawca na uzasadnienie obniżenia wskazuje na treść aktualnego orzeczenia KIO  z dnia 22.08.2023 r. sygn. akt KIO 2327/23, gdzie Izba wskazała, że:  „(..) maksymalna wysokość kar nie może być określana na poziomie, który może być traktowany jako rażąco wygórowany w odniesieniu do wysokości wynagrodzenia czy ewentualnych zagrożeń związanych z niewykonaniem lub nienależytym wykonaniem umowy, w tym możliwości powstania lub rozmiarów szkody. Ponoszone kary umowne powinny być odczuwalne, ale nie w stopniu, który może powodować uznanie niecelowości wykonania umowy.”,  przy czym : „(…): Zamawiający powinien być uprawniony do uzyskania pełnego pokrycia szkody wyrządzonej mu przez wykonawcę w wyniku niewykonania lub nienależytego wykonania zobowiązania, jednakże możliwe jest dokonanie w umowie zastrzeżenia, zgodnie z którym wierzyciel uprawniony jest do dochodzenia, obok kary umownej, odszkodowania uzupełniającego do wysokości rzeczywiście poniesionej szkody.(….)”. Wskazujemy, że limit kar umownych przewidziany we wzorze umowy jest rażąco i nieproporcjonalnie wysoki w stosunku do wynagrodzenia wykonawcy. Powyższe określenie nie jest korzystne dla samego Zamawiającego, gdyż będzie  prowadzić z jednej strony do  zawyżania przez wykonawców cen ofertowych, uwzględniających ww. ryzyko, a z drugiej strony, może dla wielu podmiotów stanowić barierę do złożenia oferty w przedmiotowym  postępowaniu. Powyższe zatem w sposób oczywisty prowadzi do ograniczenia kręgu potencjalnych oferentów i istotnego podwyższenia ogólnej wartości ofert. Wykonawca wskazuje, iż określony limit odbiega w sposób istotny od standardowej wysokości limitów, stosowanych przez innych zmawiających realizujących zamówienia publiczne. </w:t>
      </w:r>
    </w:p>
    <w:p w14:paraId="221D32B1" w14:textId="77777777" w:rsidR="00CD179E" w:rsidRPr="00452AD4" w:rsidRDefault="00CD179E" w:rsidP="001847DE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3F9205F2" w14:textId="6FCCE294" w:rsidR="004E6CA8" w:rsidRPr="00452AD4" w:rsidRDefault="0064754D" w:rsidP="001847DE">
      <w:pPr>
        <w:spacing w:line="276" w:lineRule="auto"/>
        <w:rPr>
          <w:rFonts w:ascii="Arial" w:hAnsi="Arial" w:cs="Arial"/>
          <w:b/>
          <w:bCs/>
          <w:szCs w:val="24"/>
        </w:rPr>
      </w:pPr>
      <w:r w:rsidRPr="00452AD4">
        <w:rPr>
          <w:rFonts w:ascii="Arial" w:hAnsi="Arial" w:cs="Arial"/>
          <w:b/>
          <w:bCs/>
          <w:szCs w:val="24"/>
        </w:rPr>
        <w:t>Odpowiedź:</w:t>
      </w:r>
    </w:p>
    <w:p w14:paraId="2DAC85F1" w14:textId="612590D7" w:rsidR="004F0B00" w:rsidRPr="00452AD4" w:rsidRDefault="00706990" w:rsidP="002432A5">
      <w:pPr>
        <w:spacing w:line="276" w:lineRule="auto"/>
        <w:rPr>
          <w:rFonts w:ascii="Arial" w:hAnsi="Arial" w:cs="Arial"/>
          <w:szCs w:val="24"/>
        </w:rPr>
      </w:pPr>
      <w:r w:rsidRPr="00452AD4">
        <w:rPr>
          <w:rFonts w:ascii="Arial" w:hAnsi="Arial" w:cs="Arial"/>
          <w:szCs w:val="24"/>
        </w:rPr>
        <w:t>Zamawiający nie zamierza obniżać limitu kar umownych, bowiem odpowiada on dyspozycji art. 436 pkt 3 ustawy i jest ustalony na poziomie odpowiednim.</w:t>
      </w:r>
    </w:p>
    <w:sectPr w:rsidR="004F0B00" w:rsidRPr="00452AD4" w:rsidSect="00743C17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E2306" w14:textId="77777777" w:rsidR="00182A68" w:rsidRDefault="00182A68" w:rsidP="009C60AD">
      <w:r>
        <w:separator/>
      </w:r>
    </w:p>
  </w:endnote>
  <w:endnote w:type="continuationSeparator" w:id="0">
    <w:p w14:paraId="7AD6B179" w14:textId="77777777" w:rsidR="00182A68" w:rsidRDefault="00182A68" w:rsidP="009C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 Demi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40E21" w14:textId="77777777" w:rsidR="003B58F2" w:rsidRDefault="00C92672">
    <w:pPr>
      <w:pStyle w:val="Stopka"/>
      <w:jc w:val="right"/>
    </w:pPr>
    <w:r>
      <w:fldChar w:fldCharType="begin"/>
    </w:r>
    <w:r w:rsidR="00C83613">
      <w:instrText xml:space="preserve"> PAGE   \* MERGEFORMAT </w:instrText>
    </w:r>
    <w:r>
      <w:fldChar w:fldCharType="separate"/>
    </w:r>
    <w:r w:rsidR="00925D28">
      <w:rPr>
        <w:noProof/>
      </w:rPr>
      <w:t>2</w:t>
    </w:r>
    <w:r>
      <w:rPr>
        <w:noProof/>
      </w:rPr>
      <w:fldChar w:fldCharType="end"/>
    </w:r>
  </w:p>
  <w:p w14:paraId="4B2F1022" w14:textId="77777777" w:rsidR="003B58F2" w:rsidRDefault="003B5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EA473" w14:textId="77777777" w:rsidR="00182A68" w:rsidRDefault="00182A68" w:rsidP="009C60AD">
      <w:r>
        <w:separator/>
      </w:r>
    </w:p>
  </w:footnote>
  <w:footnote w:type="continuationSeparator" w:id="0">
    <w:p w14:paraId="321D9C75" w14:textId="77777777" w:rsidR="00182A68" w:rsidRDefault="00182A68" w:rsidP="009C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87AE9" w14:textId="77777777" w:rsidR="003B58F2" w:rsidRDefault="003B58F2">
    <w:pPr>
      <w:pStyle w:val="Nagwek"/>
    </w:pPr>
  </w:p>
  <w:p w14:paraId="3F2029BE" w14:textId="77777777" w:rsidR="003B58F2" w:rsidRDefault="003B58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multilevel"/>
    <w:tmpl w:val="543A9C5A"/>
    <w:lvl w:ilvl="0">
      <w:start w:val="1"/>
      <w:numFmt w:val="bullet"/>
      <w:pStyle w:val="Listapunktowan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00000001"/>
    <w:multiLevelType w:val="multilevel"/>
    <w:tmpl w:val="6A2EFFEE"/>
    <w:lvl w:ilvl="0">
      <w:start w:val="1"/>
      <w:numFmt w:val="upperRoman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00A44C8D"/>
    <w:multiLevelType w:val="multilevel"/>
    <w:tmpl w:val="0409001D"/>
    <w:styleLink w:val="Styl3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left" w:pos="1080"/>
        </w:tabs>
        <w:ind w:left="1080" w:hanging="360"/>
      </w:pPr>
      <w:rPr>
        <w:rFonts w:ascii="Arial" w:hAnsi="Arial"/>
        <w:sz w:val="20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3" w15:restartNumberingAfterBreak="0">
    <w:nsid w:val="031F601B"/>
    <w:multiLevelType w:val="hybridMultilevel"/>
    <w:tmpl w:val="2B8610F0"/>
    <w:lvl w:ilvl="0" w:tplc="FFFFFFFF">
      <w:start w:val="1"/>
      <w:numFmt w:val="decimal"/>
      <w:lvlText w:val="%1."/>
      <w:lvlJc w:val="left"/>
      <w:pPr>
        <w:ind w:left="611" w:hanging="423"/>
      </w:pPr>
      <w:rPr>
        <w:rFonts w:ascii="Times New Roman" w:hAnsi="Times New Roman"/>
        <w:sz w:val="22"/>
      </w:rPr>
    </w:lvl>
    <w:lvl w:ilvl="1" w:tplc="FFFFFFFF">
      <w:start w:val="1"/>
      <w:numFmt w:val="lowerLetter"/>
      <w:lvlText w:val="%2)"/>
      <w:lvlJc w:val="left"/>
      <w:pPr>
        <w:ind w:left="892" w:hanging="358"/>
      </w:pPr>
      <w:rPr>
        <w:rFonts w:ascii="Arial Narrow" w:hAnsi="Arial Narrow"/>
      </w:rPr>
    </w:lvl>
    <w:lvl w:ilvl="2" w:tplc="34F8AECC">
      <w:start w:val="1"/>
      <w:numFmt w:val="bullet"/>
      <w:lvlText w:val="•"/>
      <w:lvlJc w:val="left"/>
      <w:pPr>
        <w:ind w:left="1840" w:hanging="358"/>
      </w:pPr>
    </w:lvl>
    <w:lvl w:ilvl="3" w:tplc="3C1C5D00">
      <w:start w:val="1"/>
      <w:numFmt w:val="bullet"/>
      <w:lvlText w:val="•"/>
      <w:lvlJc w:val="left"/>
      <w:pPr>
        <w:ind w:left="2780" w:hanging="358"/>
      </w:pPr>
    </w:lvl>
    <w:lvl w:ilvl="4" w:tplc="4FD270B1">
      <w:start w:val="1"/>
      <w:numFmt w:val="bullet"/>
      <w:lvlText w:val="•"/>
      <w:lvlJc w:val="left"/>
      <w:pPr>
        <w:ind w:left="3720" w:hanging="358"/>
      </w:pPr>
    </w:lvl>
    <w:lvl w:ilvl="5" w:tplc="60B17C27">
      <w:start w:val="1"/>
      <w:numFmt w:val="bullet"/>
      <w:lvlText w:val="•"/>
      <w:lvlJc w:val="left"/>
      <w:pPr>
        <w:ind w:left="4660" w:hanging="358"/>
      </w:pPr>
    </w:lvl>
    <w:lvl w:ilvl="6" w:tplc="26D4DA4C">
      <w:start w:val="1"/>
      <w:numFmt w:val="bullet"/>
      <w:lvlText w:val="•"/>
      <w:lvlJc w:val="left"/>
      <w:pPr>
        <w:ind w:left="5600" w:hanging="358"/>
      </w:pPr>
    </w:lvl>
    <w:lvl w:ilvl="7" w:tplc="57960E35">
      <w:start w:val="1"/>
      <w:numFmt w:val="bullet"/>
      <w:lvlText w:val="•"/>
      <w:lvlJc w:val="left"/>
      <w:pPr>
        <w:ind w:left="6540" w:hanging="358"/>
      </w:pPr>
    </w:lvl>
    <w:lvl w:ilvl="8" w:tplc="3C8815A6">
      <w:start w:val="1"/>
      <w:numFmt w:val="bullet"/>
      <w:lvlText w:val="•"/>
      <w:lvlJc w:val="left"/>
      <w:pPr>
        <w:ind w:left="7480" w:hanging="358"/>
      </w:pPr>
    </w:lvl>
  </w:abstractNum>
  <w:abstractNum w:abstractNumId="4" w15:restartNumberingAfterBreak="0">
    <w:nsid w:val="04F977AE"/>
    <w:multiLevelType w:val="multilevel"/>
    <w:tmpl w:val="52D881B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72E0E0D"/>
    <w:multiLevelType w:val="hybridMultilevel"/>
    <w:tmpl w:val="7FF8B5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42945"/>
    <w:multiLevelType w:val="multilevel"/>
    <w:tmpl w:val="D3C4C5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4970EF"/>
    <w:multiLevelType w:val="hybridMultilevel"/>
    <w:tmpl w:val="91D87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31B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BC61F76"/>
    <w:multiLevelType w:val="hybridMultilevel"/>
    <w:tmpl w:val="7C123588"/>
    <w:lvl w:ilvl="0" w:tplc="18AAEB9B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F6B0D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955F6D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3BA89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D9ADBFF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49AB389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11152F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F65647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AED9707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851BD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C229DB"/>
    <w:multiLevelType w:val="multilevel"/>
    <w:tmpl w:val="DDF0CAB2"/>
    <w:lvl w:ilvl="0">
      <w:start w:val="1"/>
      <w:numFmt w:val="decimal"/>
      <w:pStyle w:val="dopiski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2" w15:restartNumberingAfterBreak="0">
    <w:nsid w:val="20022D90"/>
    <w:multiLevelType w:val="multilevel"/>
    <w:tmpl w:val="45148A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2E4DA5"/>
    <w:multiLevelType w:val="multilevel"/>
    <w:tmpl w:val="9B80EDCA"/>
    <w:lvl w:ilvl="0">
      <w:start w:val="4"/>
      <w:numFmt w:val="decimal"/>
      <w:lvlText w:val="2.%1)"/>
      <w:lvlJc w:val="left"/>
      <w:pPr>
        <w:tabs>
          <w:tab w:val="left" w:pos="540"/>
        </w:tabs>
        <w:ind w:left="54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  <w:rPr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left" w:pos="360"/>
        </w:tabs>
        <w:ind w:left="360" w:hanging="360"/>
      </w:pPr>
      <w:rPr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)"/>
      <w:lvlJc w:val="left"/>
      <w:pPr>
        <w:ind w:left="4500" w:hanging="360"/>
      </w:pPr>
      <w:rPr>
        <w:b w:val="0"/>
        <w:strike w:val="0"/>
      </w:r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 w15:restartNumberingAfterBreak="0">
    <w:nsid w:val="251B443F"/>
    <w:multiLevelType w:val="hybridMultilevel"/>
    <w:tmpl w:val="B6DEE91C"/>
    <w:lvl w:ilvl="0" w:tplc="911426A2">
      <w:start w:val="1"/>
      <w:numFmt w:val="decimal"/>
      <w:lvlText w:val="%1."/>
      <w:lvlJc w:val="left"/>
      <w:pPr>
        <w:ind w:left="611" w:hanging="423"/>
      </w:pPr>
      <w:rPr>
        <w:rFonts w:ascii="Times New Roman" w:eastAsia="Arial" w:hAnsi="Times New Roman" w:cs="Times New Roman" w:hint="default"/>
        <w:strike w:val="0"/>
        <w:color w:val="000000"/>
        <w:spacing w:val="-11"/>
        <w:w w:val="103"/>
        <w:sz w:val="22"/>
        <w:szCs w:val="22"/>
      </w:rPr>
    </w:lvl>
    <w:lvl w:ilvl="1" w:tplc="6080A69E">
      <w:start w:val="1"/>
      <w:numFmt w:val="lowerLetter"/>
      <w:lvlText w:val="%2)"/>
      <w:lvlJc w:val="left"/>
      <w:pPr>
        <w:ind w:left="892" w:hanging="358"/>
      </w:pPr>
      <w:rPr>
        <w:rFonts w:ascii="Times New Roman" w:eastAsia="Arial" w:hAnsi="Times New Roman" w:cs="Times New Roman" w:hint="default"/>
        <w:color w:val="auto"/>
        <w:spacing w:val="-14"/>
        <w:w w:val="103"/>
        <w:kern w:val="24"/>
      </w:rPr>
    </w:lvl>
    <w:lvl w:ilvl="2" w:tplc="65B407AC">
      <w:start w:val="1"/>
      <w:numFmt w:val="bullet"/>
      <w:lvlText w:val="•"/>
      <w:lvlJc w:val="left"/>
      <w:pPr>
        <w:ind w:left="1840" w:hanging="358"/>
      </w:pPr>
      <w:rPr>
        <w:rFonts w:hint="default"/>
      </w:rPr>
    </w:lvl>
    <w:lvl w:ilvl="3" w:tplc="B058C0D8">
      <w:start w:val="1"/>
      <w:numFmt w:val="bullet"/>
      <w:lvlText w:val="•"/>
      <w:lvlJc w:val="left"/>
      <w:pPr>
        <w:ind w:left="2780" w:hanging="358"/>
      </w:pPr>
      <w:rPr>
        <w:rFonts w:hint="default"/>
      </w:rPr>
    </w:lvl>
    <w:lvl w:ilvl="4" w:tplc="D1AC578A">
      <w:start w:val="1"/>
      <w:numFmt w:val="bullet"/>
      <w:lvlText w:val="•"/>
      <w:lvlJc w:val="left"/>
      <w:pPr>
        <w:ind w:left="3720" w:hanging="358"/>
      </w:pPr>
      <w:rPr>
        <w:rFonts w:hint="default"/>
      </w:rPr>
    </w:lvl>
    <w:lvl w:ilvl="5" w:tplc="9E06CFEC">
      <w:start w:val="1"/>
      <w:numFmt w:val="bullet"/>
      <w:lvlText w:val="•"/>
      <w:lvlJc w:val="left"/>
      <w:pPr>
        <w:ind w:left="4660" w:hanging="358"/>
      </w:pPr>
      <w:rPr>
        <w:rFonts w:hint="default"/>
      </w:rPr>
    </w:lvl>
    <w:lvl w:ilvl="6" w:tplc="1ABE36E6">
      <w:start w:val="1"/>
      <w:numFmt w:val="bullet"/>
      <w:lvlText w:val="•"/>
      <w:lvlJc w:val="left"/>
      <w:pPr>
        <w:ind w:left="5600" w:hanging="358"/>
      </w:pPr>
      <w:rPr>
        <w:rFonts w:hint="default"/>
      </w:rPr>
    </w:lvl>
    <w:lvl w:ilvl="7" w:tplc="9CD87550">
      <w:start w:val="1"/>
      <w:numFmt w:val="bullet"/>
      <w:lvlText w:val="•"/>
      <w:lvlJc w:val="left"/>
      <w:pPr>
        <w:ind w:left="6540" w:hanging="358"/>
      </w:pPr>
      <w:rPr>
        <w:rFonts w:hint="default"/>
      </w:rPr>
    </w:lvl>
    <w:lvl w:ilvl="8" w:tplc="EE50FE56">
      <w:start w:val="1"/>
      <w:numFmt w:val="bullet"/>
      <w:lvlText w:val="•"/>
      <w:lvlJc w:val="left"/>
      <w:pPr>
        <w:ind w:left="7480" w:hanging="358"/>
      </w:pPr>
      <w:rPr>
        <w:rFonts w:hint="default"/>
      </w:rPr>
    </w:lvl>
  </w:abstractNum>
  <w:abstractNum w:abstractNumId="15" w15:restartNumberingAfterBreak="0">
    <w:nsid w:val="267E5E09"/>
    <w:multiLevelType w:val="multilevel"/>
    <w:tmpl w:val="0409001D"/>
    <w:styleLink w:val="Styl1"/>
    <w:lvl w:ilvl="0">
      <w:start w:val="1"/>
      <w:numFmt w:val="upperRoman"/>
      <w:lvlText w:val="%1."/>
      <w:lvlJc w:val="left"/>
      <w:pPr>
        <w:tabs>
          <w:tab w:val="left" w:pos="720"/>
        </w:tabs>
        <w:ind w:left="720" w:hanging="720"/>
      </w:pPr>
      <w:rPr>
        <w:rFonts w:ascii="Berlin Sans FB Demi" w:hAnsi="Berlin Sans FB Demi"/>
        <w:sz w:val="28"/>
      </w:rPr>
    </w:lvl>
    <w:lvl w:ilvl="1">
      <w:start w:val="1"/>
      <w:numFmt w:val="decimal"/>
      <w:lvlText w:val="%2."/>
      <w:lvlJc w:val="left"/>
      <w:pPr>
        <w:tabs>
          <w:tab w:val="left" w:pos="652"/>
        </w:tabs>
        <w:ind w:left="426" w:hanging="284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left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left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left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left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left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left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left" w:pos="6622"/>
        </w:tabs>
        <w:ind w:left="6622" w:hanging="180"/>
      </w:pPr>
    </w:lvl>
  </w:abstractNum>
  <w:abstractNum w:abstractNumId="16" w15:restartNumberingAfterBreak="0">
    <w:nsid w:val="2A390D7E"/>
    <w:multiLevelType w:val="hybridMultilevel"/>
    <w:tmpl w:val="97B6A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F7293"/>
    <w:multiLevelType w:val="hybridMultilevel"/>
    <w:tmpl w:val="E5F2087E"/>
    <w:lvl w:ilvl="0" w:tplc="4B8476C4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565BA"/>
    <w:multiLevelType w:val="hybridMultilevel"/>
    <w:tmpl w:val="CD10693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25381"/>
    <w:multiLevelType w:val="multilevel"/>
    <w:tmpl w:val="9AFAE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1E634E"/>
    <w:multiLevelType w:val="multilevel"/>
    <w:tmpl w:val="E9FCF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A727A2"/>
    <w:multiLevelType w:val="multilevel"/>
    <w:tmpl w:val="5A20FF1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2" w15:restartNumberingAfterBreak="0">
    <w:nsid w:val="4ED92DF7"/>
    <w:multiLevelType w:val="multilevel"/>
    <w:tmpl w:val="2F6A5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4FA81FE1"/>
    <w:multiLevelType w:val="multilevel"/>
    <w:tmpl w:val="0409001D"/>
    <w:styleLink w:val="Styl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ascii="Arial" w:hAnsi="Arial"/>
        <w:sz w:val="20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4" w15:restartNumberingAfterBreak="0">
    <w:nsid w:val="50687B14"/>
    <w:multiLevelType w:val="multilevel"/>
    <w:tmpl w:val="3D9615C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5" w15:restartNumberingAfterBreak="0">
    <w:nsid w:val="548417A3"/>
    <w:multiLevelType w:val="hybridMultilevel"/>
    <w:tmpl w:val="BA74888E"/>
    <w:lvl w:ilvl="0" w:tplc="2FF411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61B53"/>
    <w:multiLevelType w:val="multilevel"/>
    <w:tmpl w:val="523426C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64B124F7"/>
    <w:multiLevelType w:val="hybridMultilevel"/>
    <w:tmpl w:val="435ECF24"/>
    <w:lvl w:ilvl="0" w:tplc="FF3ADD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AD63E7"/>
    <w:multiLevelType w:val="multilevel"/>
    <w:tmpl w:val="21BC703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9" w15:restartNumberingAfterBreak="0">
    <w:nsid w:val="6A8835FA"/>
    <w:multiLevelType w:val="multilevel"/>
    <w:tmpl w:val="4C68A0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40" w:hanging="360"/>
      </w:pPr>
    </w:lvl>
    <w:lvl w:ilvl="2">
      <w:start w:val="1"/>
      <w:numFmt w:val="decimal"/>
      <w:isLgl/>
      <w:lvlText w:val="%1.%2.%3."/>
      <w:lvlJc w:val="left"/>
      <w:pPr>
        <w:ind w:left="9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</w:lvl>
    <w:lvl w:ilvl="4">
      <w:start w:val="1"/>
      <w:numFmt w:val="decimal"/>
      <w:isLgl/>
      <w:lvlText w:val="%1.%2.%3.%4.%5."/>
      <w:lvlJc w:val="left"/>
      <w:pPr>
        <w:ind w:left="18720" w:hanging="1080"/>
      </w:pPr>
    </w:lvl>
    <w:lvl w:ilvl="5">
      <w:start w:val="1"/>
      <w:numFmt w:val="decimal"/>
      <w:isLgl/>
      <w:lvlText w:val="%1.%2.%3.%4.%5.%6."/>
      <w:lvlJc w:val="left"/>
      <w:pPr>
        <w:ind w:left="23040" w:hanging="1080"/>
      </w:pPr>
    </w:lvl>
    <w:lvl w:ilvl="6">
      <w:start w:val="1"/>
      <w:numFmt w:val="decimal"/>
      <w:isLgl/>
      <w:lvlText w:val="%1.%2.%3.%4.%5.%6.%7."/>
      <w:lvlJc w:val="left"/>
      <w:pPr>
        <w:ind w:left="27720" w:hanging="1440"/>
      </w:pPr>
    </w:lvl>
    <w:lvl w:ilvl="7">
      <w:start w:val="1"/>
      <w:numFmt w:val="decimal"/>
      <w:isLgl/>
      <w:lvlText w:val="%1.%2.%3.%4.%5.%6.%7.%8."/>
      <w:lvlJc w:val="left"/>
      <w:pPr>
        <w:ind w:left="32040" w:hanging="1440"/>
      </w:pPr>
    </w:lvl>
    <w:lvl w:ilvl="8">
      <w:start w:val="1"/>
      <w:numFmt w:val="decimal"/>
      <w:isLgl/>
      <w:lvlText w:val="%1.%2.%3.%4.%5.%6.%7.%8.%9."/>
      <w:lvlJc w:val="left"/>
      <w:pPr>
        <w:ind w:left="-28816" w:hanging="1800"/>
      </w:pPr>
    </w:lvl>
  </w:abstractNum>
  <w:abstractNum w:abstractNumId="30" w15:restartNumberingAfterBreak="0">
    <w:nsid w:val="6BD16D3E"/>
    <w:multiLevelType w:val="multilevel"/>
    <w:tmpl w:val="0409001D"/>
    <w:styleLink w:val="Styl2"/>
    <w:lvl w:ilvl="0">
      <w:start w:val="1"/>
      <w:numFmt w:val="upperRoman"/>
      <w:lvlText w:val="%1."/>
      <w:lvlJc w:val="left"/>
      <w:pPr>
        <w:tabs>
          <w:tab w:val="left" w:pos="720"/>
        </w:tabs>
        <w:ind w:left="720" w:hanging="720"/>
      </w:pPr>
      <w:rPr>
        <w:rFonts w:ascii="Arial" w:hAnsi="Arial"/>
        <w:sz w:val="24"/>
      </w:rPr>
    </w:lvl>
    <w:lvl w:ilvl="1">
      <w:start w:val="1"/>
      <w:numFmt w:val="decimal"/>
      <w:lvlText w:val="%2."/>
      <w:lvlJc w:val="left"/>
      <w:pPr>
        <w:tabs>
          <w:tab w:val="left" w:pos="652"/>
        </w:tabs>
        <w:ind w:left="426" w:hanging="284"/>
      </w:pPr>
      <w:rPr>
        <w:rFonts w:ascii="Arial Black" w:hAnsi="Arial Black"/>
        <w:b w:val="0"/>
        <w:sz w:val="24"/>
      </w:rPr>
    </w:lvl>
    <w:lvl w:ilvl="2">
      <w:start w:val="1"/>
      <w:numFmt w:val="lowerRoman"/>
      <w:lvlText w:val="%3."/>
      <w:lvlJc w:val="right"/>
      <w:pPr>
        <w:tabs>
          <w:tab w:val="left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left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left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left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left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left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left" w:pos="6622"/>
        </w:tabs>
        <w:ind w:left="6622" w:hanging="180"/>
      </w:pPr>
    </w:lvl>
  </w:abstractNum>
  <w:abstractNum w:abstractNumId="31" w15:restartNumberingAfterBreak="0">
    <w:nsid w:val="6EDC2F9C"/>
    <w:multiLevelType w:val="hybridMultilevel"/>
    <w:tmpl w:val="5596C078"/>
    <w:lvl w:ilvl="0" w:tplc="3A2604F4">
      <w:start w:val="1"/>
      <w:numFmt w:val="bullet"/>
      <w:lvlText w:val="□"/>
      <w:lvlJc w:val="left"/>
      <w:pPr>
        <w:ind w:left="1281" w:hanging="360"/>
      </w:pPr>
      <w:rPr>
        <w:rFonts w:ascii="Courier New" w:hAnsi="Courier New"/>
      </w:rPr>
    </w:lvl>
    <w:lvl w:ilvl="1" w:tplc="576A7F19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AEC2247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56B03F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526385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87E8F8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B12DB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803163F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9D401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3F95936"/>
    <w:multiLevelType w:val="hybridMultilevel"/>
    <w:tmpl w:val="8A02FACA"/>
    <w:lvl w:ilvl="0" w:tplc="0B749F9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0D6BD1"/>
    <w:multiLevelType w:val="multilevel"/>
    <w:tmpl w:val="30020466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16D56"/>
    <w:multiLevelType w:val="multilevel"/>
    <w:tmpl w:val="FFBC573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5" w15:restartNumberingAfterBreak="0">
    <w:nsid w:val="74DC774B"/>
    <w:multiLevelType w:val="hybridMultilevel"/>
    <w:tmpl w:val="BB461254"/>
    <w:lvl w:ilvl="0" w:tplc="661E2E1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869CC"/>
    <w:multiLevelType w:val="multilevel"/>
    <w:tmpl w:val="0046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A8666A"/>
    <w:multiLevelType w:val="multilevel"/>
    <w:tmpl w:val="EC2A9D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1005" w:hanging="64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2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6)"/>
      <w:lvlJc w:val="left"/>
      <w:pPr>
        <w:ind w:left="1440" w:hanging="1080"/>
      </w:pPr>
      <w:rPr>
        <w:rFonts w:ascii="Times New Roman" w:hAnsi="Times New Roman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8" w15:restartNumberingAfterBreak="0">
    <w:nsid w:val="7E222F60"/>
    <w:multiLevelType w:val="multilevel"/>
    <w:tmpl w:val="0409001D"/>
    <w:numStyleLink w:val="Styl2"/>
  </w:abstractNum>
  <w:abstractNum w:abstractNumId="39" w15:restartNumberingAfterBreak="0">
    <w:nsid w:val="7E391E33"/>
    <w:multiLevelType w:val="multilevel"/>
    <w:tmpl w:val="62E08B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6C3E3A"/>
    <w:multiLevelType w:val="multilevel"/>
    <w:tmpl w:val="F32474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A07B72"/>
    <w:multiLevelType w:val="multilevel"/>
    <w:tmpl w:val="340AD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7737549">
    <w:abstractNumId w:val="11"/>
  </w:num>
  <w:num w:numId="2" w16cid:durableId="1000160839">
    <w:abstractNumId w:val="15"/>
  </w:num>
  <w:num w:numId="3" w16cid:durableId="1637754173">
    <w:abstractNumId w:val="2"/>
  </w:num>
  <w:num w:numId="4" w16cid:durableId="1191064985">
    <w:abstractNumId w:val="30"/>
  </w:num>
  <w:num w:numId="5" w16cid:durableId="1460763959">
    <w:abstractNumId w:val="23"/>
  </w:num>
  <w:num w:numId="6" w16cid:durableId="1932228597">
    <w:abstractNumId w:val="38"/>
  </w:num>
  <w:num w:numId="7" w16cid:durableId="706024925">
    <w:abstractNumId w:val="0"/>
  </w:num>
  <w:num w:numId="8" w16cid:durableId="341199560">
    <w:abstractNumId w:val="37"/>
  </w:num>
  <w:num w:numId="9" w16cid:durableId="1239514074">
    <w:abstractNumId w:val="13"/>
  </w:num>
  <w:num w:numId="10" w16cid:durableId="479855662">
    <w:abstractNumId w:val="1"/>
  </w:num>
  <w:num w:numId="11" w16cid:durableId="675881923">
    <w:abstractNumId w:val="10"/>
  </w:num>
  <w:num w:numId="12" w16cid:durableId="997535620">
    <w:abstractNumId w:val="4"/>
  </w:num>
  <w:num w:numId="13" w16cid:durableId="1517385765">
    <w:abstractNumId w:val="34"/>
  </w:num>
  <w:num w:numId="14" w16cid:durableId="1951819881">
    <w:abstractNumId w:val="31"/>
  </w:num>
  <w:num w:numId="15" w16cid:durableId="1460149023">
    <w:abstractNumId w:val="3"/>
  </w:num>
  <w:num w:numId="16" w16cid:durableId="1055005123">
    <w:abstractNumId w:val="33"/>
  </w:num>
  <w:num w:numId="17" w16cid:durableId="933826422">
    <w:abstractNumId w:val="8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18" w16cid:durableId="463235040">
    <w:abstractNumId w:val="8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19" w16cid:durableId="389043119">
    <w:abstractNumId w:val="8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20" w16cid:durableId="386730785">
    <w:abstractNumId w:val="29"/>
  </w:num>
  <w:num w:numId="21" w16cid:durableId="185953757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0880588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64975408">
    <w:abstractNumId w:val="24"/>
  </w:num>
  <w:num w:numId="24" w16cid:durableId="313266938">
    <w:abstractNumId w:val="9"/>
  </w:num>
  <w:num w:numId="25" w16cid:durableId="1916469846">
    <w:abstractNumId w:val="5"/>
  </w:num>
  <w:num w:numId="26" w16cid:durableId="20455159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60498318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7710857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0338829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71571940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9800977">
    <w:abstractNumId w:val="4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13025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48915344">
    <w:abstractNumId w:val="7"/>
  </w:num>
  <w:num w:numId="34" w16cid:durableId="808210893">
    <w:abstractNumId w:val="32"/>
  </w:num>
  <w:num w:numId="35" w16cid:durableId="10027091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41315687">
    <w:abstractNumId w:val="18"/>
  </w:num>
  <w:num w:numId="37" w16cid:durableId="235213954">
    <w:abstractNumId w:val="26"/>
  </w:num>
  <w:num w:numId="38" w16cid:durableId="15199320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06981222">
    <w:abstractNumId w:val="17"/>
  </w:num>
  <w:num w:numId="40" w16cid:durableId="968559352">
    <w:abstractNumId w:val="14"/>
  </w:num>
  <w:num w:numId="41" w16cid:durableId="1490710219">
    <w:abstractNumId w:val="21"/>
  </w:num>
  <w:num w:numId="42" w16cid:durableId="1263146688">
    <w:abstractNumId w:val="35"/>
  </w:num>
  <w:num w:numId="43" w16cid:durableId="1199202127">
    <w:abstractNumId w:val="25"/>
  </w:num>
  <w:num w:numId="44" w16cid:durableId="17158111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0AD"/>
    <w:rsid w:val="000043F3"/>
    <w:rsid w:val="000073AB"/>
    <w:rsid w:val="000075FB"/>
    <w:rsid w:val="0000779C"/>
    <w:rsid w:val="000128F8"/>
    <w:rsid w:val="000264CB"/>
    <w:rsid w:val="000351A1"/>
    <w:rsid w:val="00036986"/>
    <w:rsid w:val="00037013"/>
    <w:rsid w:val="00046636"/>
    <w:rsid w:val="00050097"/>
    <w:rsid w:val="0005018E"/>
    <w:rsid w:val="00052D98"/>
    <w:rsid w:val="00061EC1"/>
    <w:rsid w:val="00077375"/>
    <w:rsid w:val="00084B28"/>
    <w:rsid w:val="000876B3"/>
    <w:rsid w:val="00087CB9"/>
    <w:rsid w:val="00094E60"/>
    <w:rsid w:val="00097206"/>
    <w:rsid w:val="000A105E"/>
    <w:rsid w:val="000A4016"/>
    <w:rsid w:val="000B1F70"/>
    <w:rsid w:val="000B48A2"/>
    <w:rsid w:val="000B7E5A"/>
    <w:rsid w:val="000D27CA"/>
    <w:rsid w:val="000E2F7E"/>
    <w:rsid w:val="000E3209"/>
    <w:rsid w:val="000E7A9E"/>
    <w:rsid w:val="00103D62"/>
    <w:rsid w:val="001075FD"/>
    <w:rsid w:val="00120796"/>
    <w:rsid w:val="00131B76"/>
    <w:rsid w:val="001326F0"/>
    <w:rsid w:val="0013769A"/>
    <w:rsid w:val="00146EAC"/>
    <w:rsid w:val="001560E1"/>
    <w:rsid w:val="0016282F"/>
    <w:rsid w:val="00162BE9"/>
    <w:rsid w:val="00163682"/>
    <w:rsid w:val="001736F1"/>
    <w:rsid w:val="00175A18"/>
    <w:rsid w:val="00175C51"/>
    <w:rsid w:val="00175D56"/>
    <w:rsid w:val="00177F11"/>
    <w:rsid w:val="00181C20"/>
    <w:rsid w:val="00182A68"/>
    <w:rsid w:val="00183D40"/>
    <w:rsid w:val="001847DE"/>
    <w:rsid w:val="001945BC"/>
    <w:rsid w:val="00197DC4"/>
    <w:rsid w:val="001A4808"/>
    <w:rsid w:val="001A482A"/>
    <w:rsid w:val="001A6F10"/>
    <w:rsid w:val="001A7D74"/>
    <w:rsid w:val="001B11C0"/>
    <w:rsid w:val="001B2E0E"/>
    <w:rsid w:val="001B48C3"/>
    <w:rsid w:val="001B666A"/>
    <w:rsid w:val="001C01B8"/>
    <w:rsid w:val="001D0B52"/>
    <w:rsid w:val="001D1614"/>
    <w:rsid w:val="001E03E1"/>
    <w:rsid w:val="001E335C"/>
    <w:rsid w:val="001E7866"/>
    <w:rsid w:val="001F05F2"/>
    <w:rsid w:val="001F35B1"/>
    <w:rsid w:val="001F4D34"/>
    <w:rsid w:val="001F53F7"/>
    <w:rsid w:val="001F53FF"/>
    <w:rsid w:val="001F6373"/>
    <w:rsid w:val="001F73FF"/>
    <w:rsid w:val="002056E1"/>
    <w:rsid w:val="002174BA"/>
    <w:rsid w:val="00220BB0"/>
    <w:rsid w:val="002214EB"/>
    <w:rsid w:val="00227E05"/>
    <w:rsid w:val="002325F2"/>
    <w:rsid w:val="00234E3E"/>
    <w:rsid w:val="002366CD"/>
    <w:rsid w:val="002377A3"/>
    <w:rsid w:val="0024032D"/>
    <w:rsid w:val="002432A5"/>
    <w:rsid w:val="0024580B"/>
    <w:rsid w:val="002464C8"/>
    <w:rsid w:val="002473F5"/>
    <w:rsid w:val="0024785C"/>
    <w:rsid w:val="00253459"/>
    <w:rsid w:val="002545D4"/>
    <w:rsid w:val="00256C49"/>
    <w:rsid w:val="002659FF"/>
    <w:rsid w:val="00276220"/>
    <w:rsid w:val="00276F6A"/>
    <w:rsid w:val="00277BAF"/>
    <w:rsid w:val="00282EC7"/>
    <w:rsid w:val="00287AEA"/>
    <w:rsid w:val="002908EE"/>
    <w:rsid w:val="002A0535"/>
    <w:rsid w:val="002A27DB"/>
    <w:rsid w:val="002B0EE5"/>
    <w:rsid w:val="002B1CEE"/>
    <w:rsid w:val="002C00F2"/>
    <w:rsid w:val="002C0F2B"/>
    <w:rsid w:val="002C6261"/>
    <w:rsid w:val="002C69A7"/>
    <w:rsid w:val="002D0014"/>
    <w:rsid w:val="002D1831"/>
    <w:rsid w:val="002D6854"/>
    <w:rsid w:val="002E1C48"/>
    <w:rsid w:val="00301158"/>
    <w:rsid w:val="003031A1"/>
    <w:rsid w:val="0030364C"/>
    <w:rsid w:val="00304296"/>
    <w:rsid w:val="00304E87"/>
    <w:rsid w:val="00310B20"/>
    <w:rsid w:val="0031527B"/>
    <w:rsid w:val="00317DE0"/>
    <w:rsid w:val="00330654"/>
    <w:rsid w:val="00335F28"/>
    <w:rsid w:val="0033714C"/>
    <w:rsid w:val="00342406"/>
    <w:rsid w:val="00352346"/>
    <w:rsid w:val="003525DF"/>
    <w:rsid w:val="00352AD7"/>
    <w:rsid w:val="00356369"/>
    <w:rsid w:val="003574DD"/>
    <w:rsid w:val="003632B1"/>
    <w:rsid w:val="0036449E"/>
    <w:rsid w:val="0036646D"/>
    <w:rsid w:val="00367DD7"/>
    <w:rsid w:val="003713DD"/>
    <w:rsid w:val="00371E82"/>
    <w:rsid w:val="00373379"/>
    <w:rsid w:val="003A1B92"/>
    <w:rsid w:val="003A2E30"/>
    <w:rsid w:val="003A6FFD"/>
    <w:rsid w:val="003B16B5"/>
    <w:rsid w:val="003B58F2"/>
    <w:rsid w:val="003C1BB6"/>
    <w:rsid w:val="003C7AB2"/>
    <w:rsid w:val="003E44D6"/>
    <w:rsid w:val="003E63BC"/>
    <w:rsid w:val="00400A76"/>
    <w:rsid w:val="004018AE"/>
    <w:rsid w:val="00406ACB"/>
    <w:rsid w:val="004105A4"/>
    <w:rsid w:val="00410CDE"/>
    <w:rsid w:val="00413E4D"/>
    <w:rsid w:val="00416C94"/>
    <w:rsid w:val="00420D5D"/>
    <w:rsid w:val="00425497"/>
    <w:rsid w:val="00430448"/>
    <w:rsid w:val="0043473D"/>
    <w:rsid w:val="00437B7A"/>
    <w:rsid w:val="00446EF2"/>
    <w:rsid w:val="00452AD4"/>
    <w:rsid w:val="00455083"/>
    <w:rsid w:val="004655CE"/>
    <w:rsid w:val="004879C9"/>
    <w:rsid w:val="00491AA2"/>
    <w:rsid w:val="00491F7B"/>
    <w:rsid w:val="00494AF2"/>
    <w:rsid w:val="00494E72"/>
    <w:rsid w:val="00497925"/>
    <w:rsid w:val="004A2179"/>
    <w:rsid w:val="004A5D52"/>
    <w:rsid w:val="004B2334"/>
    <w:rsid w:val="004B3482"/>
    <w:rsid w:val="004B6DC4"/>
    <w:rsid w:val="004C3F3D"/>
    <w:rsid w:val="004C40CB"/>
    <w:rsid w:val="004C5F54"/>
    <w:rsid w:val="004C694E"/>
    <w:rsid w:val="004D3E64"/>
    <w:rsid w:val="004D6FBF"/>
    <w:rsid w:val="004D6FEC"/>
    <w:rsid w:val="004E5BC4"/>
    <w:rsid w:val="004E6CA8"/>
    <w:rsid w:val="004E7087"/>
    <w:rsid w:val="004E75BE"/>
    <w:rsid w:val="004F0B00"/>
    <w:rsid w:val="004F5295"/>
    <w:rsid w:val="00510B83"/>
    <w:rsid w:val="00511E90"/>
    <w:rsid w:val="0051322B"/>
    <w:rsid w:val="00514F2F"/>
    <w:rsid w:val="00520757"/>
    <w:rsid w:val="00524D4B"/>
    <w:rsid w:val="00527DCA"/>
    <w:rsid w:val="00530AA4"/>
    <w:rsid w:val="00537D69"/>
    <w:rsid w:val="00537F26"/>
    <w:rsid w:val="00540B63"/>
    <w:rsid w:val="005517A5"/>
    <w:rsid w:val="00555B08"/>
    <w:rsid w:val="0055665D"/>
    <w:rsid w:val="00566426"/>
    <w:rsid w:val="00567EB8"/>
    <w:rsid w:val="0057295A"/>
    <w:rsid w:val="005757C5"/>
    <w:rsid w:val="00585654"/>
    <w:rsid w:val="00594A1C"/>
    <w:rsid w:val="005A3969"/>
    <w:rsid w:val="005A65F7"/>
    <w:rsid w:val="005B5C03"/>
    <w:rsid w:val="005C50C1"/>
    <w:rsid w:val="005D097C"/>
    <w:rsid w:val="005E10F5"/>
    <w:rsid w:val="005E2E19"/>
    <w:rsid w:val="005E4358"/>
    <w:rsid w:val="00607AE0"/>
    <w:rsid w:val="00614371"/>
    <w:rsid w:val="00616A83"/>
    <w:rsid w:val="0063132B"/>
    <w:rsid w:val="0063506A"/>
    <w:rsid w:val="00640200"/>
    <w:rsid w:val="00645051"/>
    <w:rsid w:val="0064754D"/>
    <w:rsid w:val="006620D0"/>
    <w:rsid w:val="006664DA"/>
    <w:rsid w:val="006765AD"/>
    <w:rsid w:val="0068387F"/>
    <w:rsid w:val="00685256"/>
    <w:rsid w:val="00691CD0"/>
    <w:rsid w:val="00695B4A"/>
    <w:rsid w:val="006A1F8F"/>
    <w:rsid w:val="006A1FEF"/>
    <w:rsid w:val="006A3328"/>
    <w:rsid w:val="006A4A12"/>
    <w:rsid w:val="006B717A"/>
    <w:rsid w:val="006C1091"/>
    <w:rsid w:val="006D56BF"/>
    <w:rsid w:val="006F2B2B"/>
    <w:rsid w:val="006F4A90"/>
    <w:rsid w:val="006F59B3"/>
    <w:rsid w:val="006F70BB"/>
    <w:rsid w:val="00703BB9"/>
    <w:rsid w:val="00706990"/>
    <w:rsid w:val="0071603F"/>
    <w:rsid w:val="00720B50"/>
    <w:rsid w:val="00723E67"/>
    <w:rsid w:val="00731544"/>
    <w:rsid w:val="0073471B"/>
    <w:rsid w:val="007352A0"/>
    <w:rsid w:val="0074318B"/>
    <w:rsid w:val="00743C17"/>
    <w:rsid w:val="00753A0F"/>
    <w:rsid w:val="00766957"/>
    <w:rsid w:val="0077409F"/>
    <w:rsid w:val="007750E9"/>
    <w:rsid w:val="00780387"/>
    <w:rsid w:val="00785263"/>
    <w:rsid w:val="0078699C"/>
    <w:rsid w:val="00792C38"/>
    <w:rsid w:val="00797B94"/>
    <w:rsid w:val="007A5B5F"/>
    <w:rsid w:val="007B206E"/>
    <w:rsid w:val="007C2F7D"/>
    <w:rsid w:val="007C66E2"/>
    <w:rsid w:val="007C6FF1"/>
    <w:rsid w:val="007D1A76"/>
    <w:rsid w:val="007D21C0"/>
    <w:rsid w:val="007D6C0A"/>
    <w:rsid w:val="007E67FE"/>
    <w:rsid w:val="007F1B7D"/>
    <w:rsid w:val="007F6FFA"/>
    <w:rsid w:val="00800250"/>
    <w:rsid w:val="008035B7"/>
    <w:rsid w:val="00816065"/>
    <w:rsid w:val="008161AA"/>
    <w:rsid w:val="008233DE"/>
    <w:rsid w:val="0082360F"/>
    <w:rsid w:val="00824127"/>
    <w:rsid w:val="00833789"/>
    <w:rsid w:val="00833E30"/>
    <w:rsid w:val="008368F1"/>
    <w:rsid w:val="00836C46"/>
    <w:rsid w:val="00846B28"/>
    <w:rsid w:val="0085020A"/>
    <w:rsid w:val="008601FE"/>
    <w:rsid w:val="008621B9"/>
    <w:rsid w:val="00862E66"/>
    <w:rsid w:val="00866CA1"/>
    <w:rsid w:val="008724EC"/>
    <w:rsid w:val="00884A80"/>
    <w:rsid w:val="00884EDA"/>
    <w:rsid w:val="00891DFF"/>
    <w:rsid w:val="0089461F"/>
    <w:rsid w:val="008958A7"/>
    <w:rsid w:val="00895F5A"/>
    <w:rsid w:val="008A042C"/>
    <w:rsid w:val="008A5D0B"/>
    <w:rsid w:val="008B08BD"/>
    <w:rsid w:val="008B292E"/>
    <w:rsid w:val="008B73B3"/>
    <w:rsid w:val="008C13A3"/>
    <w:rsid w:val="008D47F8"/>
    <w:rsid w:val="008E445B"/>
    <w:rsid w:val="008E4EE5"/>
    <w:rsid w:val="008F3065"/>
    <w:rsid w:val="008F411E"/>
    <w:rsid w:val="00903698"/>
    <w:rsid w:val="009052F7"/>
    <w:rsid w:val="00913D97"/>
    <w:rsid w:val="009236AE"/>
    <w:rsid w:val="0092494A"/>
    <w:rsid w:val="00924BCB"/>
    <w:rsid w:val="00925D28"/>
    <w:rsid w:val="00926A85"/>
    <w:rsid w:val="00932C17"/>
    <w:rsid w:val="009344F5"/>
    <w:rsid w:val="00935C78"/>
    <w:rsid w:val="00935F6B"/>
    <w:rsid w:val="0094554E"/>
    <w:rsid w:val="00952145"/>
    <w:rsid w:val="00962927"/>
    <w:rsid w:val="00970102"/>
    <w:rsid w:val="0097199A"/>
    <w:rsid w:val="00983E48"/>
    <w:rsid w:val="00984F02"/>
    <w:rsid w:val="00986D4B"/>
    <w:rsid w:val="00990B1B"/>
    <w:rsid w:val="00990DA5"/>
    <w:rsid w:val="009A5948"/>
    <w:rsid w:val="009A71D9"/>
    <w:rsid w:val="009B428A"/>
    <w:rsid w:val="009C083E"/>
    <w:rsid w:val="009C60AD"/>
    <w:rsid w:val="009D62B5"/>
    <w:rsid w:val="009D791D"/>
    <w:rsid w:val="009D7D2B"/>
    <w:rsid w:val="00A064C9"/>
    <w:rsid w:val="00A11264"/>
    <w:rsid w:val="00A136DD"/>
    <w:rsid w:val="00A1756A"/>
    <w:rsid w:val="00A2411A"/>
    <w:rsid w:val="00A25D4A"/>
    <w:rsid w:val="00A263C5"/>
    <w:rsid w:val="00A30361"/>
    <w:rsid w:val="00A319EB"/>
    <w:rsid w:val="00A31FC2"/>
    <w:rsid w:val="00A32159"/>
    <w:rsid w:val="00A35498"/>
    <w:rsid w:val="00A41036"/>
    <w:rsid w:val="00A5378F"/>
    <w:rsid w:val="00A668AF"/>
    <w:rsid w:val="00A70ADF"/>
    <w:rsid w:val="00A71A44"/>
    <w:rsid w:val="00A72448"/>
    <w:rsid w:val="00A77E52"/>
    <w:rsid w:val="00A81A3E"/>
    <w:rsid w:val="00A8396C"/>
    <w:rsid w:val="00A92A15"/>
    <w:rsid w:val="00A940F6"/>
    <w:rsid w:val="00AA3D18"/>
    <w:rsid w:val="00AA7064"/>
    <w:rsid w:val="00AA7FEF"/>
    <w:rsid w:val="00AB4350"/>
    <w:rsid w:val="00AB7AEC"/>
    <w:rsid w:val="00AC3BE0"/>
    <w:rsid w:val="00AD0424"/>
    <w:rsid w:val="00AD5646"/>
    <w:rsid w:val="00AE2169"/>
    <w:rsid w:val="00AE45D0"/>
    <w:rsid w:val="00AE5426"/>
    <w:rsid w:val="00AE60B2"/>
    <w:rsid w:val="00AF0B46"/>
    <w:rsid w:val="00AF26B6"/>
    <w:rsid w:val="00AF6CBA"/>
    <w:rsid w:val="00AF79B1"/>
    <w:rsid w:val="00B03C3C"/>
    <w:rsid w:val="00B05FC3"/>
    <w:rsid w:val="00B155AA"/>
    <w:rsid w:val="00B15656"/>
    <w:rsid w:val="00B173C3"/>
    <w:rsid w:val="00B2208D"/>
    <w:rsid w:val="00B2653D"/>
    <w:rsid w:val="00B27186"/>
    <w:rsid w:val="00B32B16"/>
    <w:rsid w:val="00B34FAB"/>
    <w:rsid w:val="00B45F80"/>
    <w:rsid w:val="00B46892"/>
    <w:rsid w:val="00B50618"/>
    <w:rsid w:val="00B50F92"/>
    <w:rsid w:val="00B51AC1"/>
    <w:rsid w:val="00B56A30"/>
    <w:rsid w:val="00B576F6"/>
    <w:rsid w:val="00B61E2F"/>
    <w:rsid w:val="00B62449"/>
    <w:rsid w:val="00B64DFF"/>
    <w:rsid w:val="00B651FA"/>
    <w:rsid w:val="00B655E3"/>
    <w:rsid w:val="00B831DE"/>
    <w:rsid w:val="00B86077"/>
    <w:rsid w:val="00B906C9"/>
    <w:rsid w:val="00B90EC8"/>
    <w:rsid w:val="00B9191B"/>
    <w:rsid w:val="00B959CD"/>
    <w:rsid w:val="00B97BBF"/>
    <w:rsid w:val="00BA0268"/>
    <w:rsid w:val="00BA4CC2"/>
    <w:rsid w:val="00BA503C"/>
    <w:rsid w:val="00BA62FB"/>
    <w:rsid w:val="00BB365B"/>
    <w:rsid w:val="00BB6EDA"/>
    <w:rsid w:val="00BB6F44"/>
    <w:rsid w:val="00BC0A3C"/>
    <w:rsid w:val="00BC75F2"/>
    <w:rsid w:val="00BD02C7"/>
    <w:rsid w:val="00BD1938"/>
    <w:rsid w:val="00BD3B4D"/>
    <w:rsid w:val="00BD436D"/>
    <w:rsid w:val="00BD5B9B"/>
    <w:rsid w:val="00BD79A3"/>
    <w:rsid w:val="00BE0B28"/>
    <w:rsid w:val="00BE2C01"/>
    <w:rsid w:val="00BF391D"/>
    <w:rsid w:val="00BF59AD"/>
    <w:rsid w:val="00BF7362"/>
    <w:rsid w:val="00C03201"/>
    <w:rsid w:val="00C03B3E"/>
    <w:rsid w:val="00C13350"/>
    <w:rsid w:val="00C20258"/>
    <w:rsid w:val="00C209CD"/>
    <w:rsid w:val="00C251AA"/>
    <w:rsid w:val="00C259D2"/>
    <w:rsid w:val="00C407C2"/>
    <w:rsid w:val="00C41DC4"/>
    <w:rsid w:val="00C45519"/>
    <w:rsid w:val="00C50CF9"/>
    <w:rsid w:val="00C524AB"/>
    <w:rsid w:val="00C57F05"/>
    <w:rsid w:val="00C60554"/>
    <w:rsid w:val="00C66F4A"/>
    <w:rsid w:val="00C67D04"/>
    <w:rsid w:val="00C67E32"/>
    <w:rsid w:val="00C73611"/>
    <w:rsid w:val="00C82D31"/>
    <w:rsid w:val="00C83613"/>
    <w:rsid w:val="00C83BB2"/>
    <w:rsid w:val="00C86C85"/>
    <w:rsid w:val="00C90826"/>
    <w:rsid w:val="00C92433"/>
    <w:rsid w:val="00C92672"/>
    <w:rsid w:val="00C94362"/>
    <w:rsid w:val="00C9746F"/>
    <w:rsid w:val="00CA6DFC"/>
    <w:rsid w:val="00CA77C3"/>
    <w:rsid w:val="00CA7AA4"/>
    <w:rsid w:val="00CB408F"/>
    <w:rsid w:val="00CB6682"/>
    <w:rsid w:val="00CC0A8A"/>
    <w:rsid w:val="00CC6AE8"/>
    <w:rsid w:val="00CD179E"/>
    <w:rsid w:val="00CD5964"/>
    <w:rsid w:val="00CD5FB9"/>
    <w:rsid w:val="00CE065F"/>
    <w:rsid w:val="00CE1544"/>
    <w:rsid w:val="00CE187F"/>
    <w:rsid w:val="00CE433E"/>
    <w:rsid w:val="00CE63EE"/>
    <w:rsid w:val="00CF453E"/>
    <w:rsid w:val="00D01C3E"/>
    <w:rsid w:val="00D02FAB"/>
    <w:rsid w:val="00D1399E"/>
    <w:rsid w:val="00D277F8"/>
    <w:rsid w:val="00D30FAC"/>
    <w:rsid w:val="00D32264"/>
    <w:rsid w:val="00D33FCF"/>
    <w:rsid w:val="00D34836"/>
    <w:rsid w:val="00D47715"/>
    <w:rsid w:val="00D56686"/>
    <w:rsid w:val="00D56F1D"/>
    <w:rsid w:val="00D64548"/>
    <w:rsid w:val="00D64A5A"/>
    <w:rsid w:val="00D64DE0"/>
    <w:rsid w:val="00D6522C"/>
    <w:rsid w:val="00D674D1"/>
    <w:rsid w:val="00D712FA"/>
    <w:rsid w:val="00D71A6C"/>
    <w:rsid w:val="00D77273"/>
    <w:rsid w:val="00D8021B"/>
    <w:rsid w:val="00D87B03"/>
    <w:rsid w:val="00D9737A"/>
    <w:rsid w:val="00DA0A6C"/>
    <w:rsid w:val="00DA30DC"/>
    <w:rsid w:val="00DA4B88"/>
    <w:rsid w:val="00DA76B1"/>
    <w:rsid w:val="00DB3CBA"/>
    <w:rsid w:val="00DB7330"/>
    <w:rsid w:val="00DC5CC0"/>
    <w:rsid w:val="00DD0DA5"/>
    <w:rsid w:val="00DE1F1B"/>
    <w:rsid w:val="00DE20B3"/>
    <w:rsid w:val="00DE37AE"/>
    <w:rsid w:val="00DE516B"/>
    <w:rsid w:val="00DF2225"/>
    <w:rsid w:val="00DF3581"/>
    <w:rsid w:val="00DF7560"/>
    <w:rsid w:val="00E07448"/>
    <w:rsid w:val="00E07AE3"/>
    <w:rsid w:val="00E1034D"/>
    <w:rsid w:val="00E21889"/>
    <w:rsid w:val="00E262F3"/>
    <w:rsid w:val="00E30CA3"/>
    <w:rsid w:val="00E35178"/>
    <w:rsid w:val="00E363E2"/>
    <w:rsid w:val="00E56F59"/>
    <w:rsid w:val="00E63634"/>
    <w:rsid w:val="00E63A91"/>
    <w:rsid w:val="00E8616E"/>
    <w:rsid w:val="00E91BC7"/>
    <w:rsid w:val="00E92586"/>
    <w:rsid w:val="00E9786E"/>
    <w:rsid w:val="00EA17BB"/>
    <w:rsid w:val="00EA66AD"/>
    <w:rsid w:val="00EA7C7C"/>
    <w:rsid w:val="00EB1033"/>
    <w:rsid w:val="00EB3A80"/>
    <w:rsid w:val="00EC52F0"/>
    <w:rsid w:val="00EC7769"/>
    <w:rsid w:val="00ED4A56"/>
    <w:rsid w:val="00EE585A"/>
    <w:rsid w:val="00EF0FBB"/>
    <w:rsid w:val="00EF3777"/>
    <w:rsid w:val="00EF4ECE"/>
    <w:rsid w:val="00F03BAB"/>
    <w:rsid w:val="00F05128"/>
    <w:rsid w:val="00F13AE5"/>
    <w:rsid w:val="00F13F1F"/>
    <w:rsid w:val="00F14B87"/>
    <w:rsid w:val="00F1534A"/>
    <w:rsid w:val="00F2370B"/>
    <w:rsid w:val="00F33191"/>
    <w:rsid w:val="00F446C4"/>
    <w:rsid w:val="00F53523"/>
    <w:rsid w:val="00F53CC7"/>
    <w:rsid w:val="00F55111"/>
    <w:rsid w:val="00F5518B"/>
    <w:rsid w:val="00F578F9"/>
    <w:rsid w:val="00F71704"/>
    <w:rsid w:val="00F7177E"/>
    <w:rsid w:val="00F74B3E"/>
    <w:rsid w:val="00F86A0B"/>
    <w:rsid w:val="00F9647B"/>
    <w:rsid w:val="00FA0C1E"/>
    <w:rsid w:val="00FA26AC"/>
    <w:rsid w:val="00FA7CCF"/>
    <w:rsid w:val="00FB0BFA"/>
    <w:rsid w:val="00FB1359"/>
    <w:rsid w:val="00FB2DA9"/>
    <w:rsid w:val="00FB75D7"/>
    <w:rsid w:val="00FC5B99"/>
    <w:rsid w:val="00FC6F19"/>
    <w:rsid w:val="00FD1C03"/>
    <w:rsid w:val="00FE6B4A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3304"/>
  <w15:docId w15:val="{A2A15FB7-F287-46C6-AE21-46C1ACEE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D4A"/>
    <w:rPr>
      <w:sz w:val="24"/>
    </w:rPr>
  </w:style>
  <w:style w:type="paragraph" w:styleId="Nagwek1">
    <w:name w:val="heading 1"/>
    <w:basedOn w:val="Normalny"/>
    <w:next w:val="Normalny"/>
    <w:qFormat/>
    <w:rsid w:val="009C60AD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Nagwek3">
    <w:name w:val="heading 3"/>
    <w:basedOn w:val="Normalny"/>
    <w:next w:val="Normalny"/>
    <w:qFormat/>
    <w:rsid w:val="009C60AD"/>
    <w:pPr>
      <w:keepNext/>
      <w:jc w:val="center"/>
      <w:outlineLvl w:val="2"/>
    </w:pPr>
  </w:style>
  <w:style w:type="paragraph" w:styleId="Nagwek7">
    <w:name w:val="heading 7"/>
    <w:basedOn w:val="Normalny"/>
    <w:next w:val="Normalny"/>
    <w:link w:val="Nagwek7Znak"/>
    <w:qFormat/>
    <w:rsid w:val="009C60AD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pisek">
    <w:name w:val="dopisek"/>
    <w:basedOn w:val="Normalny"/>
    <w:rsid w:val="009C60AD"/>
    <w:pPr>
      <w:jc w:val="both"/>
    </w:pPr>
    <w:rPr>
      <w:rFonts w:ascii="Arial" w:hAnsi="Arial"/>
      <w:i/>
      <w:color w:val="333399"/>
    </w:rPr>
  </w:style>
  <w:style w:type="paragraph" w:customStyle="1" w:styleId="dopiski">
    <w:name w:val="dopiski"/>
    <w:basedOn w:val="Normalny"/>
    <w:rsid w:val="009C60AD"/>
    <w:pPr>
      <w:numPr>
        <w:numId w:val="1"/>
      </w:numPr>
      <w:jc w:val="both"/>
    </w:pPr>
    <w:rPr>
      <w:rFonts w:ascii="Arial" w:hAnsi="Arial"/>
      <w:i/>
      <w:color w:val="333399"/>
    </w:rPr>
  </w:style>
  <w:style w:type="paragraph" w:styleId="Tekstprzypisudolnego">
    <w:name w:val="footnote text"/>
    <w:basedOn w:val="Normalny"/>
    <w:link w:val="TekstprzypisudolnegoZnak"/>
    <w:rsid w:val="009C60AD"/>
    <w:pPr>
      <w:suppressAutoHyphens/>
    </w:pPr>
    <w:rPr>
      <w:sz w:val="20"/>
    </w:rPr>
  </w:style>
  <w:style w:type="paragraph" w:styleId="Stopka">
    <w:name w:val="footer"/>
    <w:basedOn w:val="Normalny"/>
    <w:link w:val="StopkaZnak"/>
    <w:rsid w:val="009C60AD"/>
    <w:pPr>
      <w:tabs>
        <w:tab w:val="center" w:pos="4536"/>
        <w:tab w:val="right" w:pos="9072"/>
      </w:tabs>
      <w:suppressAutoHyphens/>
    </w:pPr>
    <w:rPr>
      <w:sz w:val="20"/>
    </w:rPr>
  </w:style>
  <w:style w:type="paragraph" w:styleId="Tekstpodstawowy2">
    <w:name w:val="Body Text 2"/>
    <w:basedOn w:val="Normalny"/>
    <w:link w:val="Tekstpodstawowy2Znak"/>
    <w:rsid w:val="009C60AD"/>
    <w:pPr>
      <w:jc w:val="both"/>
    </w:pPr>
    <w:rPr>
      <w:sz w:val="32"/>
    </w:rPr>
  </w:style>
  <w:style w:type="paragraph" w:customStyle="1" w:styleId="definitionterm">
    <w:name w:val="definitionterm"/>
    <w:basedOn w:val="Normalny"/>
    <w:rsid w:val="009C60AD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9C60AD"/>
    <w:pPr>
      <w:spacing w:after="120"/>
    </w:pPr>
  </w:style>
  <w:style w:type="paragraph" w:styleId="Tekstdymka">
    <w:name w:val="Balloon Text"/>
    <w:basedOn w:val="Normalny"/>
    <w:rsid w:val="009C60AD"/>
    <w:rPr>
      <w:rFonts w:ascii="Tahoma" w:hAnsi="Tahoma"/>
      <w:sz w:val="16"/>
    </w:rPr>
  </w:style>
  <w:style w:type="paragraph" w:styleId="Tekstpodstawowy3">
    <w:name w:val="Body Text 3"/>
    <w:basedOn w:val="Normalny"/>
    <w:link w:val="Tekstpodstawowy3Znak"/>
    <w:rsid w:val="009C60AD"/>
    <w:pPr>
      <w:spacing w:after="120"/>
    </w:pPr>
    <w:rPr>
      <w:sz w:val="16"/>
    </w:rPr>
  </w:style>
  <w:style w:type="paragraph" w:styleId="Listapunktowana">
    <w:name w:val="List Bullet"/>
    <w:basedOn w:val="Normalny"/>
    <w:rsid w:val="009C60AD"/>
    <w:pPr>
      <w:numPr>
        <w:numId w:val="7"/>
      </w:numPr>
    </w:pPr>
  </w:style>
  <w:style w:type="paragraph" w:styleId="Nagwek">
    <w:name w:val="header"/>
    <w:basedOn w:val="Normalny"/>
    <w:link w:val="NagwekZnak"/>
    <w:rsid w:val="009C60AD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9C60AD"/>
    <w:pPr>
      <w:spacing w:line="276" w:lineRule="auto"/>
      <w:ind w:left="720" w:firstLine="709"/>
      <w:contextualSpacing/>
    </w:pPr>
    <w:rPr>
      <w:rFonts w:ascii="Calibri" w:hAnsi="Calibri"/>
      <w:sz w:val="22"/>
    </w:rPr>
  </w:style>
  <w:style w:type="paragraph" w:styleId="Tekstkomentarza">
    <w:name w:val="annotation text"/>
    <w:basedOn w:val="Normalny"/>
    <w:link w:val="TekstkomentarzaZnak"/>
    <w:rsid w:val="009C60AD"/>
    <w:rPr>
      <w:sz w:val="20"/>
    </w:rPr>
  </w:style>
  <w:style w:type="paragraph" w:styleId="Tekstprzypisukocowego">
    <w:name w:val="endnote text"/>
    <w:basedOn w:val="Normalny"/>
    <w:link w:val="TekstprzypisukocowegoZnak"/>
    <w:rsid w:val="009C60AD"/>
    <w:rPr>
      <w:sz w:val="20"/>
    </w:rPr>
  </w:style>
  <w:style w:type="paragraph" w:styleId="Zwykytekst">
    <w:name w:val="Plain Text"/>
    <w:basedOn w:val="Normalny"/>
    <w:link w:val="ZwykytekstZnak"/>
    <w:rsid w:val="009C60AD"/>
    <w:rPr>
      <w:rFonts w:ascii="Consolas" w:hAnsi="Consolas"/>
      <w:sz w:val="21"/>
    </w:rPr>
  </w:style>
  <w:style w:type="paragraph" w:customStyle="1" w:styleId="Styl5">
    <w:name w:val="Styl5"/>
    <w:basedOn w:val="Nagwek1"/>
    <w:rsid w:val="009C60AD"/>
    <w:pPr>
      <w:numPr>
        <w:numId w:val="6"/>
      </w:numPr>
      <w:spacing w:before="0" w:after="0" w:line="360" w:lineRule="auto"/>
      <w:jc w:val="both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9C60AD"/>
    <w:rPr>
      <w:b/>
    </w:rPr>
  </w:style>
  <w:style w:type="character" w:customStyle="1" w:styleId="Numerwiersza1">
    <w:name w:val="Numer wiersza1"/>
    <w:basedOn w:val="Domylnaczcionkaakapitu"/>
    <w:semiHidden/>
    <w:rsid w:val="009C60AD"/>
  </w:style>
  <w:style w:type="character" w:styleId="Hipercze">
    <w:name w:val="Hyperlink"/>
    <w:rsid w:val="009C60AD"/>
    <w:rPr>
      <w:color w:val="0000FF"/>
      <w:u w:val="single"/>
    </w:rPr>
  </w:style>
  <w:style w:type="character" w:customStyle="1" w:styleId="Znakiprzypiswdolnych">
    <w:name w:val="Znaki przypisów dolnych"/>
    <w:rsid w:val="009C60AD"/>
    <w:rPr>
      <w:vertAlign w:val="superscript"/>
    </w:rPr>
  </w:style>
  <w:style w:type="character" w:styleId="Odwoanieprzypisudolnego">
    <w:name w:val="footnote reference"/>
    <w:rsid w:val="009C60AD"/>
    <w:rPr>
      <w:vertAlign w:val="superscript"/>
    </w:rPr>
  </w:style>
  <w:style w:type="character" w:customStyle="1" w:styleId="Tekstpodstawowy2Znak">
    <w:name w:val="Tekst podstawowy 2 Znak"/>
    <w:link w:val="Tekstpodstawowy2"/>
    <w:rsid w:val="009C60AD"/>
    <w:rPr>
      <w:sz w:val="32"/>
    </w:rPr>
  </w:style>
  <w:style w:type="character" w:customStyle="1" w:styleId="TekstprzypisudolnegoZnak">
    <w:name w:val="Tekst przypisu dolnego Znak"/>
    <w:link w:val="Tekstprzypisudolnego"/>
    <w:rsid w:val="009C60AD"/>
    <w:rPr>
      <w:sz w:val="20"/>
    </w:rPr>
  </w:style>
  <w:style w:type="character" w:customStyle="1" w:styleId="StopkaZnak">
    <w:name w:val="Stopka Znak"/>
    <w:link w:val="Stopka"/>
    <w:rsid w:val="009C60AD"/>
    <w:rPr>
      <w:sz w:val="20"/>
    </w:rPr>
  </w:style>
  <w:style w:type="character" w:customStyle="1" w:styleId="Tekstpodstawowy3Znak">
    <w:name w:val="Tekst podstawowy 3 Znak"/>
    <w:link w:val="Tekstpodstawowy3"/>
    <w:rsid w:val="009C60AD"/>
    <w:rPr>
      <w:sz w:val="16"/>
    </w:rPr>
  </w:style>
  <w:style w:type="character" w:customStyle="1" w:styleId="NagwekZnak">
    <w:name w:val="Nagłówek Znak"/>
    <w:link w:val="Nagwek"/>
    <w:rsid w:val="009C60AD"/>
  </w:style>
  <w:style w:type="character" w:styleId="Odwoaniedokomentarza">
    <w:name w:val="annotation reference"/>
    <w:rsid w:val="009C60AD"/>
    <w:rPr>
      <w:sz w:val="16"/>
    </w:rPr>
  </w:style>
  <w:style w:type="character" w:customStyle="1" w:styleId="TematkomentarzaZnak">
    <w:name w:val="Temat komentarza Znak"/>
    <w:link w:val="Tematkomentarza"/>
    <w:rsid w:val="009C60AD"/>
    <w:rPr>
      <w:b/>
    </w:rPr>
  </w:style>
  <w:style w:type="character" w:styleId="Odwoanieprzypisukocowego">
    <w:name w:val="endnote reference"/>
    <w:rsid w:val="009C60AD"/>
    <w:rPr>
      <w:vertAlign w:val="superscript"/>
    </w:rPr>
  </w:style>
  <w:style w:type="character" w:customStyle="1" w:styleId="Nagwek7Znak">
    <w:name w:val="Nagłówek 7 Znak"/>
    <w:link w:val="Nagwek7"/>
    <w:rsid w:val="009C60AD"/>
    <w:rPr>
      <w:rFonts w:ascii="Calibri" w:hAnsi="Calibri"/>
    </w:rPr>
  </w:style>
  <w:style w:type="character" w:customStyle="1" w:styleId="ZwykytekstZnak">
    <w:name w:val="Zwykły tekst Znak"/>
    <w:link w:val="Zwykytekst"/>
    <w:rsid w:val="009C60AD"/>
    <w:rPr>
      <w:rFonts w:ascii="Consolas" w:hAnsi="Consolas"/>
      <w:sz w:val="21"/>
    </w:rPr>
  </w:style>
  <w:style w:type="character" w:customStyle="1" w:styleId="TekstpodstawowyZnak">
    <w:name w:val="Tekst podstawowy Znak"/>
    <w:link w:val="Tekstpodstawowy"/>
    <w:rsid w:val="009C60AD"/>
  </w:style>
  <w:style w:type="character" w:customStyle="1" w:styleId="TekstkomentarzaZnak">
    <w:name w:val="Tekst komentarza Znak"/>
    <w:basedOn w:val="Domylnaczcionkaakapitu"/>
    <w:link w:val="Tekstkomentarza"/>
    <w:rsid w:val="009C60A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C60AD"/>
    <w:rPr>
      <w:sz w:val="20"/>
    </w:rPr>
  </w:style>
  <w:style w:type="character" w:customStyle="1" w:styleId="gmail-m5944871084437408625gmail-fontstyle0">
    <w:name w:val="gmail-m_5944871084437408625gmail-fontstyle0"/>
    <w:basedOn w:val="Domylnaczcionkaakapitu"/>
    <w:rsid w:val="009C60AD"/>
  </w:style>
  <w:style w:type="table" w:styleId="Tabela-Prosty1">
    <w:name w:val="Table Simple 1"/>
    <w:basedOn w:val="Standardowy"/>
    <w:rsid w:val="009C6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9C6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9C60AD"/>
    <w:pPr>
      <w:numPr>
        <w:numId w:val="2"/>
      </w:numPr>
    </w:pPr>
  </w:style>
  <w:style w:type="numbering" w:customStyle="1" w:styleId="Styl3">
    <w:name w:val="Styl3"/>
    <w:rsid w:val="009C60AD"/>
    <w:pPr>
      <w:numPr>
        <w:numId w:val="3"/>
      </w:numPr>
    </w:pPr>
  </w:style>
  <w:style w:type="numbering" w:customStyle="1" w:styleId="Styl4">
    <w:name w:val="Styl4"/>
    <w:rsid w:val="009C60AD"/>
    <w:pPr>
      <w:numPr>
        <w:numId w:val="5"/>
      </w:numPr>
    </w:pPr>
  </w:style>
  <w:style w:type="numbering" w:customStyle="1" w:styleId="Styl2">
    <w:name w:val="Styl2"/>
    <w:rsid w:val="009C60AD"/>
    <w:pPr>
      <w:numPr>
        <w:numId w:val="4"/>
      </w:numPr>
    </w:pPr>
  </w:style>
  <w:style w:type="paragraph" w:customStyle="1" w:styleId="Default">
    <w:name w:val="Default"/>
    <w:rsid w:val="00A668A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D0B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A3D87-E80B-4806-822D-52A155B83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1482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wykonawcy)</vt:lpstr>
    </vt:vector>
  </TitlesOfParts>
  <Company/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wykonawcy)</dc:title>
  <dc:creator>Powiatowy Zarząd Dróg</dc:creator>
  <cp:lastModifiedBy>ZZP.Ostrowska Marta</cp:lastModifiedBy>
  <cp:revision>17</cp:revision>
  <cp:lastPrinted>2026-08-11T08:12:00Z</cp:lastPrinted>
  <dcterms:created xsi:type="dcterms:W3CDTF">2026-05-26T07:39:00Z</dcterms:created>
  <dcterms:modified xsi:type="dcterms:W3CDTF">2026-08-11T08:17:00Z</dcterms:modified>
</cp:coreProperties>
</file>