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1B687" w14:textId="77777777" w:rsidR="006B4EE7" w:rsidRDefault="006B4EE7" w:rsidP="008B5671">
      <w:bookmarkStart w:id="0" w:name="_GoBack"/>
    </w:p>
    <w:p w14:paraId="2D9440E5" w14:textId="30116CB1" w:rsidR="00E1564B" w:rsidRPr="00E1564B" w:rsidRDefault="00E1564B" w:rsidP="008B5671">
      <w:pPr>
        <w:widowControl w:val="0"/>
        <w:tabs>
          <w:tab w:val="center" w:pos="4752"/>
        </w:tabs>
        <w:suppressAutoHyphens/>
        <w:spacing w:after="0" w:line="288" w:lineRule="auto"/>
        <w:rPr>
          <w:rFonts w:ascii="Arial" w:eastAsia="Times New Roman" w:hAnsi="Arial" w:cs="Arial"/>
          <w:b/>
          <w:lang w:eastAsia="pl-PL"/>
        </w:rPr>
      </w:pPr>
      <w:r w:rsidRPr="00E1564B">
        <w:rPr>
          <w:rFonts w:ascii="Arial" w:eastAsia="Times New Roman" w:hAnsi="Arial" w:cs="Arial"/>
          <w:b/>
          <w:lang w:eastAsia="pl-PL"/>
        </w:rPr>
        <w:t xml:space="preserve">Załącznik nr </w:t>
      </w:r>
      <w:r w:rsidR="00927F12">
        <w:rPr>
          <w:rFonts w:ascii="Arial" w:eastAsia="Times New Roman" w:hAnsi="Arial" w:cs="Arial"/>
          <w:b/>
          <w:lang w:eastAsia="pl-PL"/>
        </w:rPr>
        <w:t>9</w:t>
      </w:r>
      <w:r w:rsidR="00927F12" w:rsidRPr="00E1564B">
        <w:rPr>
          <w:rFonts w:ascii="Arial" w:eastAsia="Times New Roman" w:hAnsi="Arial" w:cs="Arial"/>
          <w:b/>
          <w:lang w:eastAsia="pl-PL"/>
        </w:rPr>
        <w:t xml:space="preserve"> </w:t>
      </w:r>
      <w:r w:rsidRPr="00E1564B">
        <w:rPr>
          <w:rFonts w:ascii="Arial" w:eastAsia="Times New Roman" w:hAnsi="Arial" w:cs="Arial"/>
          <w:b/>
          <w:lang w:eastAsia="pl-PL"/>
        </w:rPr>
        <w:t>do SWZ</w:t>
      </w:r>
    </w:p>
    <w:p w14:paraId="2B8A6197" w14:textId="77777777" w:rsidR="00E1564B" w:rsidRPr="00E1564B" w:rsidRDefault="00E1564B" w:rsidP="008B5671">
      <w:pPr>
        <w:widowControl w:val="0"/>
        <w:tabs>
          <w:tab w:val="center" w:pos="4752"/>
        </w:tabs>
        <w:suppressAutoHyphens/>
        <w:spacing w:after="0" w:line="288" w:lineRule="auto"/>
        <w:rPr>
          <w:rFonts w:ascii="Arial" w:eastAsia="Times New Roman" w:hAnsi="Arial" w:cs="Arial"/>
          <w:b/>
          <w:lang w:eastAsia="pl-PL"/>
        </w:rPr>
      </w:pPr>
    </w:p>
    <w:p w14:paraId="76CEB3DF"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UMOWA O ZACHOWANIU PUFNOŚCI</w:t>
      </w:r>
    </w:p>
    <w:p w14:paraId="72D75FEE"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dalej jako „Umowa”</w:t>
      </w:r>
    </w:p>
    <w:p w14:paraId="4B881948"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b/>
          <w:sz w:val="24"/>
          <w:szCs w:val="24"/>
          <w:lang w:eastAsia="pl-PL"/>
        </w:rPr>
      </w:pPr>
    </w:p>
    <w:p w14:paraId="3F3EC7AE" w14:textId="71F87A9A" w:rsidR="00E1564B" w:rsidRPr="004777DE" w:rsidRDefault="000A55F0" w:rsidP="008B5671">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zawarta w Warszawie w dniu złożenia ostatniego podpisu elektronicznego, pomiędzy</w:t>
      </w:r>
      <w:r w:rsidR="00E1564B" w:rsidRPr="004777DE">
        <w:rPr>
          <w:rFonts w:ascii="Arial" w:eastAsia="Times New Roman" w:hAnsi="Arial" w:cs="Arial"/>
          <w:sz w:val="24"/>
          <w:szCs w:val="24"/>
          <w:lang w:eastAsia="pl-PL"/>
        </w:rPr>
        <w:t>:</w:t>
      </w:r>
    </w:p>
    <w:p w14:paraId="667F46F5" w14:textId="77777777" w:rsidR="00E1564B" w:rsidRPr="004777DE" w:rsidRDefault="00E1564B" w:rsidP="008B5671">
      <w:pPr>
        <w:widowControl w:val="0"/>
        <w:suppressAutoHyphens/>
        <w:spacing w:after="0" w:line="288" w:lineRule="auto"/>
        <w:rPr>
          <w:rFonts w:ascii="Arial" w:eastAsia="Times New Roman" w:hAnsi="Arial" w:cs="Arial"/>
          <w:b/>
          <w:sz w:val="24"/>
          <w:szCs w:val="24"/>
          <w:lang w:eastAsia="pl-PL"/>
        </w:rPr>
      </w:pPr>
    </w:p>
    <w:p w14:paraId="3BD222A9"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r w:rsidRPr="004777DE">
        <w:rPr>
          <w:rFonts w:ascii="Arial" w:eastAsia="Times New Roman" w:hAnsi="Arial" w:cs="Arial"/>
          <w:b/>
          <w:sz w:val="24"/>
          <w:szCs w:val="24"/>
          <w:lang w:eastAsia="pl-PL"/>
        </w:rPr>
        <w:t>Muzeum Narodowym w Warszawie</w:t>
      </w:r>
      <w:r w:rsidRPr="004777DE">
        <w:rPr>
          <w:rFonts w:ascii="Arial" w:eastAsia="Times New Roman" w:hAnsi="Arial" w:cs="Arial"/>
          <w:sz w:val="24"/>
          <w:szCs w:val="24"/>
          <w:lang w:eastAsia="pl-PL"/>
        </w:rPr>
        <w:t>, adres: Al. Jerozolimskie 3, 00-495 Warszawa, wpisanym do rejestru instytucji kultury prowadzonego przez Ministra Kultury i Dziedzictwa Narodowego pod nr RIK 23/92, posiadającym NIP 5260309719 oraz REGON 000275990, reprezentowanym przez:</w:t>
      </w:r>
    </w:p>
    <w:p w14:paraId="0D0318F9" w14:textId="77777777" w:rsidR="000A55F0" w:rsidRPr="004777DE" w:rsidRDefault="000A55F0" w:rsidP="008B5671">
      <w:pPr>
        <w:spacing w:after="0" w:line="288" w:lineRule="auto"/>
        <w:rPr>
          <w:rFonts w:ascii="Arial" w:eastAsia="Times New Roman" w:hAnsi="Arial" w:cs="Arial"/>
          <w:sz w:val="24"/>
          <w:szCs w:val="24"/>
          <w:lang w:eastAsia="pl-PL"/>
        </w:rPr>
      </w:pPr>
      <w:r w:rsidRPr="004777DE">
        <w:rPr>
          <w:rFonts w:ascii="Arial" w:eastAsia="Times New Roman" w:hAnsi="Arial" w:cs="Arial"/>
          <w:b/>
          <w:bCs/>
          <w:sz w:val="24"/>
          <w:szCs w:val="24"/>
          <w:lang w:eastAsia="pl-PL"/>
        </w:rPr>
        <w:t>Aleksandrę Kielan – Zastępcę Dyrektora ds. Organizacji i Finansów</w:t>
      </w:r>
      <w:r w:rsidRPr="004777DE">
        <w:rPr>
          <w:rFonts w:ascii="Arial" w:eastAsia="Times New Roman" w:hAnsi="Arial" w:cs="Arial"/>
          <w:sz w:val="24"/>
          <w:szCs w:val="24"/>
          <w:lang w:eastAsia="pl-PL"/>
        </w:rPr>
        <w:t xml:space="preserve"> </w:t>
      </w:r>
    </w:p>
    <w:p w14:paraId="07887854" w14:textId="64845237" w:rsidR="00E1564B" w:rsidRPr="004777DE" w:rsidRDefault="000A55F0" w:rsidP="008B5671">
      <w:pPr>
        <w:spacing w:after="0" w:line="288" w:lineRule="auto"/>
        <w:rPr>
          <w:rFonts w:ascii="Arial" w:eastAsia="Times New Roman" w:hAnsi="Arial" w:cs="Arial"/>
          <w:sz w:val="24"/>
          <w:szCs w:val="24"/>
          <w:lang w:eastAsia="pl-PL"/>
        </w:rPr>
      </w:pPr>
      <w:r w:rsidRPr="004777DE">
        <w:rPr>
          <w:rFonts w:ascii="Arial" w:eastAsia="Times New Roman" w:hAnsi="Arial" w:cs="Arial"/>
          <w:bCs/>
          <w:sz w:val="24"/>
          <w:szCs w:val="24"/>
          <w:lang w:eastAsia="pl-PL"/>
        </w:rPr>
        <w:t>działającą na podstawie pełnomocnictwa z dnia 07.02.2025 r.</w:t>
      </w:r>
      <w:r w:rsidR="00E1564B" w:rsidRPr="004777DE">
        <w:rPr>
          <w:rFonts w:ascii="Arial" w:eastAsia="Times New Roman" w:hAnsi="Arial" w:cs="Arial"/>
          <w:sz w:val="24"/>
          <w:szCs w:val="24"/>
          <w:lang w:eastAsia="pl-PL"/>
        </w:rPr>
        <w:t>;</w:t>
      </w:r>
    </w:p>
    <w:p w14:paraId="197CD435"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zwanym dalej </w:t>
      </w:r>
      <w:r w:rsidRPr="004777DE">
        <w:rPr>
          <w:rFonts w:ascii="Arial" w:eastAsia="Times New Roman" w:hAnsi="Arial" w:cs="Arial"/>
          <w:b/>
          <w:sz w:val="24"/>
          <w:szCs w:val="24"/>
          <w:lang w:eastAsia="pl-PL"/>
        </w:rPr>
        <w:t xml:space="preserve"> „Muzeum” </w:t>
      </w:r>
    </w:p>
    <w:p w14:paraId="64E5B6BD" w14:textId="77777777" w:rsidR="00E1564B" w:rsidRPr="004777DE" w:rsidRDefault="00E1564B" w:rsidP="008B5671">
      <w:pPr>
        <w:widowControl w:val="0"/>
        <w:suppressAutoHyphens/>
        <w:spacing w:before="120" w:after="120" w:line="276" w:lineRule="auto"/>
        <w:rPr>
          <w:rFonts w:ascii="Arial" w:eastAsia="Times New Roman" w:hAnsi="Arial" w:cs="Arial"/>
          <w:color w:val="000000"/>
          <w:sz w:val="24"/>
          <w:szCs w:val="24"/>
          <w:lang w:eastAsia="pl-PL"/>
        </w:rPr>
      </w:pPr>
    </w:p>
    <w:p w14:paraId="5BA0676C" w14:textId="0CCB75BA" w:rsidR="00E1564B" w:rsidRPr="004777DE" w:rsidRDefault="00E1564B" w:rsidP="008B5671">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a</w:t>
      </w:r>
    </w:p>
    <w:p w14:paraId="20A8B3C5" w14:textId="0B957DC6" w:rsidR="000A55F0" w:rsidRPr="004777DE" w:rsidRDefault="000A55F0" w:rsidP="008B5671">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b/>
          <w:color w:val="000000"/>
          <w:sz w:val="24"/>
          <w:szCs w:val="24"/>
          <w:lang w:eastAsia="pl-PL"/>
        </w:rPr>
        <w:t>[nazwa Wykonawcy]</w:t>
      </w:r>
      <w:r w:rsidRPr="004777DE">
        <w:rPr>
          <w:rFonts w:ascii="Arial" w:eastAsia="Times New Roman" w:hAnsi="Arial" w:cs="Arial"/>
          <w:color w:val="000000"/>
          <w:sz w:val="24"/>
          <w:szCs w:val="24"/>
          <w:lang w:eastAsia="pl-PL"/>
        </w:rPr>
        <w:t xml:space="preserve"> z siedzibą [adres: ulica, nr domu, nr lokalu, kod pocztowy, miejscowość], działającą/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na podstawie wpisu do [Rejestru Przedsiębiorców Krajowego Rejestru Sądowego / Rejestru Przedsiębiorców] pod numerem </w:t>
      </w:r>
      <w:r w:rsidRPr="004777DE">
        <w:rPr>
          <w:rFonts w:ascii="Arial" w:eastAsia="Times New Roman" w:hAnsi="Arial" w:cs="Arial"/>
          <w:bCs/>
          <w:color w:val="000000"/>
          <w:sz w:val="24"/>
          <w:szCs w:val="24"/>
          <w:lang w:eastAsia="pl-PL"/>
        </w:rPr>
        <w:t>[nr wpisu]</w:t>
      </w:r>
      <w:r w:rsidRPr="004777DE">
        <w:rPr>
          <w:rFonts w:ascii="Arial" w:eastAsia="Times New Roman" w:hAnsi="Arial" w:cs="Arial"/>
          <w:color w:val="000000"/>
          <w:sz w:val="24"/>
          <w:szCs w:val="24"/>
          <w:lang w:eastAsia="pl-PL"/>
        </w:rPr>
        <w:t>, NIP: [nr NIP], REGON: [nr Regon],</w:t>
      </w:r>
    </w:p>
    <w:p w14:paraId="0305430B" w14:textId="77777777" w:rsidR="000A55F0" w:rsidRPr="004777DE" w:rsidRDefault="000A55F0" w:rsidP="008B5671">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zwanym w dalszej części umowy „</w:t>
      </w:r>
      <w:r w:rsidRPr="004777DE">
        <w:rPr>
          <w:rFonts w:ascii="Arial" w:eastAsia="Times New Roman" w:hAnsi="Arial" w:cs="Arial"/>
          <w:b/>
          <w:color w:val="000000"/>
          <w:sz w:val="24"/>
          <w:szCs w:val="24"/>
          <w:lang w:eastAsia="pl-PL"/>
        </w:rPr>
        <w:t>Wykonawcą”</w:t>
      </w:r>
      <w:r w:rsidRPr="004777DE">
        <w:rPr>
          <w:rFonts w:ascii="Arial" w:eastAsia="Times New Roman" w:hAnsi="Arial" w:cs="Arial"/>
          <w:color w:val="000000"/>
          <w:sz w:val="24"/>
          <w:szCs w:val="24"/>
          <w:lang w:eastAsia="pl-PL"/>
        </w:rPr>
        <w:t>, którego reprezentuje:</w:t>
      </w:r>
    </w:p>
    <w:p w14:paraId="7BE9B27E" w14:textId="28692789" w:rsidR="000A55F0" w:rsidRPr="004777DE" w:rsidRDefault="00410260" w:rsidP="008B5671">
      <w:pPr>
        <w:widowControl w:val="0"/>
        <w:suppressAutoHyphens/>
        <w:spacing w:before="120" w:after="120" w:line="276" w:lineRule="auto"/>
        <w:rPr>
          <w:rFonts w:ascii="Arial" w:eastAsia="Times New Roman" w:hAnsi="Arial" w:cs="Arial"/>
          <w:b/>
          <w:color w:val="000000"/>
          <w:sz w:val="24"/>
          <w:szCs w:val="24"/>
          <w:lang w:eastAsia="pl-PL"/>
        </w:rPr>
      </w:pPr>
      <w:r w:rsidRPr="004777DE">
        <w:rPr>
          <w:rFonts w:ascii="Arial" w:eastAsia="Times New Roman" w:hAnsi="Arial" w:cs="Arial"/>
          <w:b/>
          <w:color w:val="000000"/>
          <w:sz w:val="24"/>
          <w:szCs w:val="24"/>
          <w:lang w:eastAsia="pl-PL"/>
        </w:rPr>
        <w:t>[Imię i nazwisko osoby podpisującej Umowę]</w:t>
      </w:r>
      <w:r w:rsidR="000A55F0" w:rsidRPr="004777DE">
        <w:rPr>
          <w:rFonts w:ascii="Arial" w:eastAsia="Times New Roman" w:hAnsi="Arial" w:cs="Arial"/>
          <w:b/>
          <w:color w:val="000000"/>
          <w:sz w:val="24"/>
          <w:szCs w:val="24"/>
          <w:lang w:eastAsia="pl-PL"/>
        </w:rPr>
        <w:t xml:space="preserve"> – </w:t>
      </w:r>
      <w:r w:rsidRPr="004777DE">
        <w:rPr>
          <w:rFonts w:ascii="Arial" w:eastAsia="Times New Roman" w:hAnsi="Arial" w:cs="Arial"/>
          <w:b/>
          <w:color w:val="000000"/>
          <w:sz w:val="24"/>
          <w:szCs w:val="24"/>
          <w:lang w:eastAsia="pl-PL"/>
        </w:rPr>
        <w:t>[pełniona funkcja w ramach Wykonawcy]</w:t>
      </w:r>
    </w:p>
    <w:p w14:paraId="4F718024" w14:textId="61703BED" w:rsidR="000A55F0" w:rsidRPr="004777DE" w:rsidRDefault="000A55F0" w:rsidP="008B5671">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 xml:space="preserve">umocowany do reprezentacji Wykonawcy na podstawie </w:t>
      </w:r>
      <w:r w:rsidR="00410260" w:rsidRPr="004777DE">
        <w:rPr>
          <w:rFonts w:ascii="Arial" w:eastAsia="Times New Roman" w:hAnsi="Arial" w:cs="Arial"/>
          <w:color w:val="000000"/>
          <w:sz w:val="24"/>
          <w:szCs w:val="24"/>
          <w:lang w:eastAsia="pl-PL"/>
        </w:rPr>
        <w:t>[podstawa umocowania do reprezentacji Wykonawcy]</w:t>
      </w:r>
    </w:p>
    <w:p w14:paraId="33AC7041" w14:textId="77777777" w:rsidR="00E1564B" w:rsidRPr="004777DE" w:rsidRDefault="00E1564B" w:rsidP="008B5671">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Calibri" w:hAnsi="Arial" w:cs="Arial"/>
          <w:color w:val="000000"/>
          <w:sz w:val="24"/>
          <w:szCs w:val="24"/>
          <w:lang w:eastAsia="pl-PL"/>
        </w:rPr>
        <w:t>……………………………………………………………</w:t>
      </w:r>
    </w:p>
    <w:p w14:paraId="795B352B" w14:textId="77777777" w:rsidR="00E1564B" w:rsidRPr="004777DE" w:rsidRDefault="00E1564B" w:rsidP="008B5671">
      <w:pPr>
        <w:widowControl w:val="0"/>
        <w:suppressAutoHyphens/>
        <w:spacing w:before="120" w:after="120" w:line="276" w:lineRule="auto"/>
        <w:ind w:left="-1418" w:firstLine="1418"/>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zwaną/</w:t>
      </w:r>
      <w:proofErr w:type="spellStart"/>
      <w:r w:rsidRPr="004777DE">
        <w:rPr>
          <w:rFonts w:ascii="Arial" w:eastAsia="Times New Roman" w:hAnsi="Arial" w:cs="Arial"/>
          <w:color w:val="000000"/>
          <w:sz w:val="24"/>
          <w:szCs w:val="24"/>
          <w:lang w:eastAsia="pl-PL"/>
        </w:rPr>
        <w:t>ym</w:t>
      </w:r>
      <w:proofErr w:type="spellEnd"/>
      <w:r w:rsidRPr="004777DE">
        <w:rPr>
          <w:rFonts w:ascii="Arial" w:eastAsia="Times New Roman" w:hAnsi="Arial" w:cs="Arial"/>
          <w:color w:val="000000"/>
          <w:sz w:val="24"/>
          <w:szCs w:val="24"/>
          <w:lang w:eastAsia="pl-PL"/>
        </w:rPr>
        <w:t xml:space="preserve"> dalej ,,Otrzymującym” lub „Stroną Otrzymującą”</w:t>
      </w:r>
    </w:p>
    <w:p w14:paraId="3B139E5E"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sz w:val="24"/>
          <w:szCs w:val="24"/>
          <w:lang w:eastAsia="pl-PL"/>
        </w:rPr>
      </w:pPr>
    </w:p>
    <w:p w14:paraId="7AAF5DC7"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Zważywszy, że:</w:t>
      </w:r>
    </w:p>
    <w:p w14:paraId="34AD8F22" w14:textId="77777777" w:rsidR="00E1564B" w:rsidRPr="004777DE" w:rsidRDefault="00E1564B" w:rsidP="008B5671">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t>Muzeum prowadzi postępowanie o udzielenie zamówienia publicznego w trybie podstawowym bez negocjacji w przedmiocie:</w:t>
      </w:r>
    </w:p>
    <w:p w14:paraId="0158DE4D" w14:textId="21EF9E73" w:rsidR="005B0F0E" w:rsidRPr="004777DE" w:rsidRDefault="005B0F0E" w:rsidP="008B5671">
      <w:pPr>
        <w:widowControl w:val="0"/>
        <w:suppressAutoHyphens/>
        <w:spacing w:after="0" w:line="276" w:lineRule="auto"/>
        <w:ind w:left="720"/>
        <w:contextualSpacing/>
        <w:rPr>
          <w:rFonts w:ascii="Arial" w:hAnsi="Arial" w:cs="Arial"/>
          <w:b/>
          <w:sz w:val="24"/>
          <w:szCs w:val="24"/>
        </w:rPr>
      </w:pPr>
      <w:r w:rsidRPr="004777DE">
        <w:rPr>
          <w:rFonts w:ascii="Arial" w:hAnsi="Arial" w:cs="Arial"/>
          <w:b/>
          <w:sz w:val="24"/>
          <w:szCs w:val="24"/>
        </w:rPr>
        <w:t>„</w:t>
      </w:r>
      <w:r w:rsidRPr="004777DE">
        <w:rPr>
          <w:rFonts w:ascii="Arial" w:hAnsi="Arial" w:cs="Arial"/>
          <w:b/>
          <w:bCs/>
          <w:sz w:val="24"/>
          <w:szCs w:val="24"/>
        </w:rPr>
        <w:t xml:space="preserve">Kompleksowe ubezpieczenie Muzeum Narodowego w Warszawie w podziale na </w:t>
      </w:r>
      <w:r w:rsidR="00213631" w:rsidRPr="004777DE">
        <w:rPr>
          <w:rFonts w:ascii="Arial" w:hAnsi="Arial" w:cs="Arial"/>
          <w:b/>
          <w:bCs/>
          <w:sz w:val="24"/>
          <w:szCs w:val="24"/>
        </w:rPr>
        <w:t xml:space="preserve">trzy </w:t>
      </w:r>
      <w:r w:rsidRPr="004777DE">
        <w:rPr>
          <w:rFonts w:ascii="Arial" w:hAnsi="Arial" w:cs="Arial"/>
          <w:b/>
          <w:bCs/>
          <w:sz w:val="24"/>
          <w:szCs w:val="24"/>
        </w:rPr>
        <w:t>części na okres 24 miesięcy</w:t>
      </w:r>
      <w:r w:rsidRPr="004777DE">
        <w:rPr>
          <w:rFonts w:ascii="Arial" w:hAnsi="Arial" w:cs="Arial"/>
          <w:b/>
          <w:sz w:val="24"/>
          <w:szCs w:val="24"/>
        </w:rPr>
        <w:t>”</w:t>
      </w:r>
      <w:r w:rsidR="00D858E5" w:rsidRPr="004777DE">
        <w:rPr>
          <w:rFonts w:ascii="Arial" w:hAnsi="Arial" w:cs="Arial"/>
          <w:b/>
          <w:sz w:val="24"/>
          <w:szCs w:val="24"/>
        </w:rPr>
        <w:t xml:space="preserve"> (dalej: „Postępowanie”)</w:t>
      </w:r>
    </w:p>
    <w:p w14:paraId="4954E65F" w14:textId="5533B08B" w:rsidR="00E1564B" w:rsidRPr="004777DE" w:rsidRDefault="00E1564B" w:rsidP="008B5671">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t>Częścią Specyfikacji Warunków Zamówienia dotyczącego Postępowania jest m.in. dokumentacja</w:t>
      </w:r>
      <w:r w:rsidR="00FD4E89" w:rsidRPr="004777DE">
        <w:rPr>
          <w:rFonts w:ascii="Arial" w:eastAsia="Times New Roman" w:hAnsi="Arial" w:cs="Arial"/>
          <w:sz w:val="24"/>
          <w:szCs w:val="24"/>
          <w:lang w:eastAsia="pl-PL"/>
        </w:rPr>
        <w:t>, stanowiąca Załącznik nr 3 do SWZ</w:t>
      </w:r>
      <w:r w:rsidR="00D858E5" w:rsidRPr="004777DE">
        <w:rPr>
          <w:rFonts w:ascii="Arial" w:eastAsia="Times New Roman" w:hAnsi="Arial" w:cs="Arial"/>
          <w:sz w:val="24"/>
          <w:szCs w:val="24"/>
          <w:lang w:eastAsia="pl-PL"/>
        </w:rPr>
        <w:t xml:space="preserve"> w postępowaniu, o którym mowa w pkt 1) powyżej</w:t>
      </w:r>
      <w:r w:rsidR="001000CD"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t>
      </w:r>
      <w:r w:rsidR="005B0F0E" w:rsidRPr="004777DE">
        <w:rPr>
          <w:rFonts w:ascii="Arial" w:eastAsia="Times New Roman" w:hAnsi="Arial" w:cs="Arial"/>
          <w:sz w:val="24"/>
          <w:szCs w:val="24"/>
          <w:lang w:eastAsia="pl-PL"/>
        </w:rPr>
        <w:t>zawierająca informacje mających charakter poufny</w:t>
      </w:r>
      <w:r w:rsidR="00D858E5" w:rsidRPr="004777DE">
        <w:rPr>
          <w:rFonts w:ascii="Arial" w:eastAsia="Times New Roman" w:hAnsi="Arial" w:cs="Arial"/>
          <w:sz w:val="24"/>
          <w:szCs w:val="24"/>
          <w:lang w:eastAsia="pl-PL"/>
        </w:rPr>
        <w:t>,</w:t>
      </w:r>
    </w:p>
    <w:p w14:paraId="59169F68" w14:textId="77777777" w:rsidR="00E1564B" w:rsidRPr="004777DE" w:rsidRDefault="00E1564B" w:rsidP="008B5671">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lastRenderedPageBreak/>
        <w:t xml:space="preserve">Zgodnie z § 11 ust. 4 Rozporządzenia Ministra Kultury i Dziedzictwa Narodowego z dn. 19 września 2014 r. </w:t>
      </w:r>
      <w:r w:rsidRPr="004777DE">
        <w:rPr>
          <w:rFonts w:ascii="Arial" w:eastAsia="Times New Roman" w:hAnsi="Arial" w:cs="Arial"/>
          <w:iCs/>
          <w:sz w:val="24"/>
          <w:szCs w:val="24"/>
          <w:lang w:eastAsia="pl-PL"/>
        </w:rPr>
        <w:t>w sprawie zabezpieczenia zbiorów muzeum przed pożarem, kradzieżą i innym niebezpieczeństwem grożącym ich zniszczeniem lub utratą</w:t>
      </w:r>
      <w:r w:rsidRPr="004777DE">
        <w:rPr>
          <w:rFonts w:ascii="Arial" w:eastAsia="Times New Roman" w:hAnsi="Arial" w:cs="Arial"/>
          <w:sz w:val="24"/>
          <w:szCs w:val="24"/>
          <w:lang w:eastAsia="pl-PL"/>
        </w:rPr>
        <w:t xml:space="preserve"> (Dz. U. z 2014 r., poz. 1240), projekty systemów przechowuje się w sposób uniemożliwiający dostęp do nich osobom nieupoważnionym,</w:t>
      </w:r>
    </w:p>
    <w:p w14:paraId="53EE365E" w14:textId="5CE4D55A" w:rsidR="00E1564B" w:rsidRPr="004777DE" w:rsidRDefault="00E1564B" w:rsidP="008B5671">
      <w:pPr>
        <w:widowControl w:val="0"/>
        <w:numPr>
          <w:ilvl w:val="0"/>
          <w:numId w:val="1"/>
        </w:numPr>
        <w:tabs>
          <w:tab w:val="center" w:pos="4752"/>
        </w:tabs>
        <w:suppressAutoHyphens/>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lang w:eastAsia="pl-PL"/>
        </w:rPr>
        <w:t>Zgodnie z art. 280 ust. 3 ustawy z dnia 11 września 2019 r. Prawo zamówień publicznych (t. j. Dz. U. z 202</w:t>
      </w:r>
      <w:r w:rsidR="00D858E5" w:rsidRPr="004777DE">
        <w:rPr>
          <w:rFonts w:ascii="Arial" w:eastAsia="Times New Roman" w:hAnsi="Arial" w:cs="Arial"/>
          <w:sz w:val="24"/>
          <w:szCs w:val="24"/>
          <w:lang w:eastAsia="pl-PL"/>
        </w:rPr>
        <w:t>4</w:t>
      </w:r>
      <w:r w:rsidRPr="004777DE">
        <w:rPr>
          <w:rFonts w:ascii="Arial" w:eastAsia="Times New Roman" w:hAnsi="Arial" w:cs="Arial"/>
          <w:sz w:val="24"/>
          <w:szCs w:val="24"/>
          <w:lang w:eastAsia="pl-PL"/>
        </w:rPr>
        <w:t xml:space="preserve"> r. poz. </w:t>
      </w:r>
      <w:r w:rsidR="00D858E5" w:rsidRPr="004777DE">
        <w:rPr>
          <w:rFonts w:ascii="Arial" w:eastAsia="Times New Roman" w:hAnsi="Arial" w:cs="Arial"/>
          <w:sz w:val="24"/>
          <w:szCs w:val="24"/>
          <w:lang w:eastAsia="pl-PL"/>
        </w:rPr>
        <w:t xml:space="preserve">1320 </w:t>
      </w:r>
      <w:r w:rsidRPr="004777DE">
        <w:rPr>
          <w:rFonts w:ascii="Arial" w:eastAsia="Times New Roman" w:hAnsi="Arial" w:cs="Arial"/>
          <w:sz w:val="24"/>
          <w:szCs w:val="24"/>
          <w:lang w:eastAsia="pl-PL"/>
        </w:rPr>
        <w:t>ze zm.) jeżeli Zamawiający nie może udostępnić części SWZ na stronie internetowej prowadzonego postępowania z powodu ochrony poufnego charakteru informacji w nich zawartych określa m.in. wymagania związane z ochroną ich poufnego charakteru,</w:t>
      </w:r>
    </w:p>
    <w:p w14:paraId="74A888F7" w14:textId="326600E6" w:rsidR="00E1564B" w:rsidRPr="004777DE" w:rsidRDefault="00E1564B" w:rsidP="008B5671">
      <w:pPr>
        <w:widowControl w:val="0"/>
        <w:numPr>
          <w:ilvl w:val="0"/>
          <w:numId w:val="1"/>
        </w:numPr>
        <w:tabs>
          <w:tab w:val="center" w:pos="4752"/>
        </w:tabs>
        <w:suppressAutoHyphens/>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Otrzymujący zamierza przystąpić do Postępowania o udzielenie zamówienia publicznego, o którym mowa w pkt 1), a w związku z tym koniecznym jest zapoznane się z dokumentacją </w:t>
      </w:r>
      <w:r w:rsidR="005B0F0E" w:rsidRPr="004777DE">
        <w:rPr>
          <w:rFonts w:ascii="Arial" w:eastAsia="Times New Roman" w:hAnsi="Arial" w:cs="Arial"/>
          <w:sz w:val="24"/>
          <w:szCs w:val="24"/>
          <w:lang w:eastAsia="pl-PL"/>
        </w:rPr>
        <w:t xml:space="preserve">postępowania </w:t>
      </w:r>
      <w:r w:rsidRPr="004777DE">
        <w:rPr>
          <w:rFonts w:ascii="Arial" w:eastAsia="Times New Roman" w:hAnsi="Arial" w:cs="Arial"/>
          <w:sz w:val="24"/>
          <w:szCs w:val="24"/>
          <w:lang w:eastAsia="pl-PL"/>
        </w:rPr>
        <w:t>w celu możliwości skalkulowania</w:t>
      </w:r>
      <w:r w:rsidR="005B0F0E"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wyceny </w:t>
      </w:r>
      <w:r w:rsidR="005B0F0E" w:rsidRPr="004777DE">
        <w:rPr>
          <w:rFonts w:ascii="Arial" w:eastAsia="Times New Roman" w:hAnsi="Arial" w:cs="Arial"/>
          <w:sz w:val="24"/>
          <w:szCs w:val="24"/>
          <w:lang w:eastAsia="pl-PL"/>
        </w:rPr>
        <w:t xml:space="preserve">i sporządzenia </w:t>
      </w:r>
      <w:r w:rsidRPr="004777DE">
        <w:rPr>
          <w:rFonts w:ascii="Arial" w:eastAsia="Times New Roman" w:hAnsi="Arial" w:cs="Arial"/>
          <w:sz w:val="24"/>
          <w:szCs w:val="24"/>
          <w:lang w:eastAsia="pl-PL"/>
        </w:rPr>
        <w:t>oferty,</w:t>
      </w:r>
    </w:p>
    <w:p w14:paraId="009B5D40"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sz w:val="24"/>
          <w:szCs w:val="24"/>
          <w:lang w:eastAsia="pl-PL"/>
        </w:rPr>
      </w:pPr>
    </w:p>
    <w:p w14:paraId="63551AEB" w14:textId="77777777" w:rsidR="00E1564B" w:rsidRPr="004777DE" w:rsidRDefault="00E1564B" w:rsidP="008B5671">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W celu zabezpieczenia praw i obowiązków Muzeum, Strony niniejszym postanowiły, co następuje:</w:t>
      </w:r>
    </w:p>
    <w:p w14:paraId="52F68BD4" w14:textId="77777777" w:rsidR="00E1564B" w:rsidRPr="00E1564B" w:rsidRDefault="00E1564B" w:rsidP="008B5671">
      <w:pPr>
        <w:widowControl w:val="0"/>
        <w:suppressAutoHyphens/>
        <w:spacing w:after="0" w:line="288" w:lineRule="auto"/>
        <w:ind w:right="566"/>
        <w:rPr>
          <w:rFonts w:ascii="Arial" w:eastAsia="Times New Roman" w:hAnsi="Arial" w:cs="Arial"/>
          <w:b/>
          <w:lang w:eastAsia="pl-PL"/>
        </w:rPr>
      </w:pPr>
    </w:p>
    <w:p w14:paraId="575F1CE1" w14:textId="77777777" w:rsidR="00E1564B" w:rsidRPr="004777DE" w:rsidRDefault="00E1564B" w:rsidP="008B5671">
      <w:pPr>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 1.</w:t>
      </w:r>
    </w:p>
    <w:p w14:paraId="76E3CDE9" w14:textId="5A92ABB2" w:rsidR="00E1564B" w:rsidRPr="004777DE" w:rsidRDefault="00E1564B" w:rsidP="008B5671">
      <w:pPr>
        <w:widowControl w:val="0"/>
        <w:numPr>
          <w:ilvl w:val="0"/>
          <w:numId w:val="15"/>
        </w:numPr>
        <w:suppressAutoHyphens/>
        <w:spacing w:after="0" w:line="288" w:lineRule="auto"/>
        <w:ind w:left="567" w:hanging="567"/>
        <w:contextualSpacing/>
        <w:rPr>
          <w:rFonts w:ascii="Arial" w:eastAsia="Times New Roman" w:hAnsi="Arial" w:cs="Arial"/>
          <w:sz w:val="24"/>
          <w:szCs w:val="24"/>
          <w:lang w:eastAsia="pl-PL"/>
        </w:rPr>
      </w:pPr>
      <w:r w:rsidRPr="004777DE">
        <w:rPr>
          <w:rFonts w:ascii="Arial" w:eastAsia="Times New Roman" w:hAnsi="Arial" w:cs="Arial"/>
          <w:sz w:val="24"/>
          <w:szCs w:val="24"/>
          <w:lang w:eastAsia="pl-PL"/>
        </w:rPr>
        <w:t>Przedmiotem umowy jest zobowiązanie Strony Otrzymującej do zachowania w tajemnicy informacji poufnych Muzeum i określenie zasad odpowiedzialności Strony Otrzymującej na wypadek niewykonania albo nienależytego wykonania tego zobowiązania.</w:t>
      </w:r>
    </w:p>
    <w:p w14:paraId="1C5F4C3F" w14:textId="77777777" w:rsidR="00E1564B" w:rsidRPr="004777DE" w:rsidRDefault="00E1564B" w:rsidP="008B5671">
      <w:pPr>
        <w:suppressAutoHyphens/>
        <w:spacing w:after="0" w:line="288" w:lineRule="auto"/>
        <w:rPr>
          <w:rFonts w:ascii="Arial" w:eastAsia="Times New Roman" w:hAnsi="Arial" w:cs="Arial"/>
          <w:sz w:val="24"/>
          <w:szCs w:val="24"/>
          <w:lang w:eastAsia="pl-PL"/>
        </w:rPr>
      </w:pPr>
    </w:p>
    <w:p w14:paraId="0EFCD63F" w14:textId="77777777" w:rsidR="00E1564B" w:rsidRPr="004777DE" w:rsidRDefault="00E1564B" w:rsidP="008B5671">
      <w:pPr>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 2.</w:t>
      </w:r>
    </w:p>
    <w:p w14:paraId="14B3DBB2" w14:textId="519BCDF7" w:rsidR="00E1564B" w:rsidRPr="004777DE" w:rsidRDefault="00E1564B" w:rsidP="008B5671">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bdr w:val="none" w:sz="0" w:space="0" w:color="auto" w:frame="1"/>
          <w:lang w:eastAsia="pl-PL"/>
        </w:rPr>
      </w:pPr>
      <w:r w:rsidRPr="004777DE">
        <w:rPr>
          <w:rFonts w:ascii="Arial" w:eastAsia="Times New Roman" w:hAnsi="Arial" w:cs="Arial"/>
          <w:sz w:val="24"/>
          <w:szCs w:val="24"/>
          <w:bdr w:val="none" w:sz="0" w:space="0" w:color="auto" w:frame="1"/>
          <w:lang w:eastAsia="pl-PL"/>
        </w:rPr>
        <w:t xml:space="preserve">Strona Otrzymująca jest zobowiązana do zachowania w tajemnicy wszelkich informacji uzyskanych w związku z wglądem do dokumentacji </w:t>
      </w:r>
      <w:r w:rsidR="005B0F0E" w:rsidRPr="004777DE">
        <w:rPr>
          <w:rFonts w:ascii="Arial" w:eastAsia="Times New Roman" w:hAnsi="Arial" w:cs="Arial"/>
          <w:sz w:val="24"/>
          <w:szCs w:val="24"/>
          <w:bdr w:val="none" w:sz="0" w:space="0" w:color="auto" w:frame="1"/>
          <w:lang w:eastAsia="pl-PL"/>
        </w:rPr>
        <w:t>Postępowania</w:t>
      </w:r>
      <w:r w:rsidRPr="004777DE">
        <w:rPr>
          <w:rFonts w:ascii="Arial" w:eastAsia="Times New Roman" w:hAnsi="Arial" w:cs="Arial"/>
          <w:sz w:val="24"/>
          <w:szCs w:val="24"/>
          <w:bdr w:val="none" w:sz="0" w:space="0" w:color="auto" w:frame="1"/>
          <w:lang w:eastAsia="pl-PL"/>
        </w:rPr>
        <w:t>, o której mowa w Preambule</w:t>
      </w:r>
      <w:r w:rsidR="000B1FB0"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udostępnianej w ramach Postępowania, w tym dotyczących Muzeum, zasad jego funkcjonowania, w tym systemów sygnalizacji pożarowej, sygnalizacji włamania i napadu, telewizji dozorowej, kontroli dostępu, infrastruktury informatycznej, stosowanych przez Muzeum zabezpieczeń i procedur, w tym dotyczących podmiotów powiązanych z Muzeum</w:t>
      </w:r>
      <w:r w:rsidRPr="004777DE">
        <w:rPr>
          <w:rFonts w:ascii="Arial" w:eastAsia="Times New Roman" w:hAnsi="Arial" w:cs="Arial"/>
          <w:color w:val="333333"/>
          <w:sz w:val="24"/>
          <w:szCs w:val="24"/>
          <w:lang w:eastAsia="pl-PL"/>
        </w:rPr>
        <w:t xml:space="preserve"> lub</w:t>
      </w:r>
      <w:r w:rsidRPr="004777DE">
        <w:rPr>
          <w:rFonts w:ascii="Arial" w:eastAsia="Times New Roman" w:hAnsi="Arial" w:cs="Arial"/>
          <w:sz w:val="24"/>
          <w:szCs w:val="24"/>
          <w:bdr w:val="none" w:sz="0" w:space="0" w:color="auto" w:frame="1"/>
          <w:lang w:eastAsia="pl-PL"/>
        </w:rPr>
        <w:t xml:space="preserve"> klientów Muzeum, a także jakichkolwiek innych informacji powziętych w ramach dostępu do </w:t>
      </w:r>
      <w:r w:rsidR="0055450C" w:rsidRPr="004777DE">
        <w:rPr>
          <w:rFonts w:ascii="Arial" w:eastAsia="Times New Roman" w:hAnsi="Arial" w:cs="Arial"/>
          <w:sz w:val="24"/>
          <w:szCs w:val="24"/>
          <w:bdr w:val="none" w:sz="0" w:space="0" w:color="auto" w:frame="1"/>
          <w:lang w:eastAsia="pl-PL"/>
        </w:rPr>
        <w:t xml:space="preserve">ww. </w:t>
      </w:r>
      <w:r w:rsidRPr="004777DE">
        <w:rPr>
          <w:rFonts w:ascii="Arial" w:eastAsia="Times New Roman" w:hAnsi="Arial" w:cs="Arial"/>
          <w:sz w:val="24"/>
          <w:szCs w:val="24"/>
          <w:bdr w:val="none" w:sz="0" w:space="0" w:color="auto" w:frame="1"/>
          <w:lang w:eastAsia="pl-PL"/>
        </w:rPr>
        <w:t>dokumentacji w ramach Postępowania oraz w związku z ewentualną realizacją umowy o udzielenie zamówienia publicznego, niezależnie od formy i źródła uzyskania tych informacji (zwanych dalej łącznie, jako „</w:t>
      </w:r>
      <w:r w:rsidRPr="004777DE">
        <w:rPr>
          <w:rFonts w:ascii="Arial" w:eastAsia="Times New Roman" w:hAnsi="Arial" w:cs="Arial"/>
          <w:b/>
          <w:sz w:val="24"/>
          <w:szCs w:val="24"/>
          <w:bdr w:val="none" w:sz="0" w:space="0" w:color="auto" w:frame="1"/>
          <w:lang w:eastAsia="pl-PL"/>
        </w:rPr>
        <w:t>Informacje Poufne</w:t>
      </w:r>
      <w:r w:rsidRPr="004777DE">
        <w:rPr>
          <w:rFonts w:ascii="Arial" w:eastAsia="Times New Roman" w:hAnsi="Arial" w:cs="Arial"/>
          <w:sz w:val="24"/>
          <w:szCs w:val="24"/>
          <w:bdr w:val="none" w:sz="0" w:space="0" w:color="auto" w:frame="1"/>
          <w:lang w:eastAsia="pl-PL"/>
        </w:rPr>
        <w:t>”).</w:t>
      </w:r>
    </w:p>
    <w:p w14:paraId="530006F7" w14:textId="55DA18ED" w:rsidR="00E1564B" w:rsidRPr="004777DE" w:rsidRDefault="00E1564B" w:rsidP="008B5671">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Strony ustalają, że Informacjami Poufnymi są w szczególności informacje uzyskane przez Stronę Otrzymującą, niezależnie od formy, źródła lub trybu ujawnienia, występujące w dowolnej formie (w szczególności w formie pisemnej </w:t>
      </w:r>
      <w:r w:rsidRPr="004777DE">
        <w:rPr>
          <w:rFonts w:ascii="Arial" w:eastAsia="Times New Roman" w:hAnsi="Arial" w:cs="Arial"/>
          <w:sz w:val="24"/>
          <w:szCs w:val="24"/>
          <w:lang w:eastAsia="pl-PL"/>
        </w:rPr>
        <w:lastRenderedPageBreak/>
        <w:t xml:space="preserve">lub dokumentowej lub ustnej, elektronicznej lub wizualnej lub na jakimkolwiek nośniku), pochodzące bezpośrednio lub pośrednio od Muzeum, podmiotów powiązanych czy klientów Muzeum (w tym m.in. od pracowników oraz podmiotów współpracujących z Muzeum, w tym na innej podstawie prawnej niż umowa o pracę) lub któregokolwiek z ich doradców, lub wynikające pośrednio lub bezpośrednio z rozmów prowadzonych z Muzeum, podmiotami powiązanymi, klientami Muzeum, ich pracownikami lub współpracownikami, </w:t>
      </w:r>
      <w:r w:rsidRPr="004777DE">
        <w:rPr>
          <w:rFonts w:ascii="Arial" w:eastAsia="Times New Roman" w:hAnsi="Arial" w:cs="Arial"/>
          <w:sz w:val="24"/>
          <w:szCs w:val="24"/>
          <w:shd w:val="clear" w:color="auto" w:fill="FFFFFF"/>
          <w:lang w:eastAsia="pl-PL"/>
        </w:rPr>
        <w:t>a także informacje określone wprost przez Muzeum, jako informacje poufne</w:t>
      </w:r>
      <w:r w:rsidR="00FD4E89" w:rsidRPr="004777DE">
        <w:rPr>
          <w:rFonts w:ascii="Arial" w:eastAsia="Times New Roman" w:hAnsi="Arial" w:cs="Arial"/>
          <w:sz w:val="24"/>
          <w:szCs w:val="24"/>
          <w:shd w:val="clear" w:color="auto" w:fill="FFFFFF"/>
          <w:lang w:eastAsia="pl-PL"/>
        </w:rPr>
        <w:t>, w tym w szczególności informacje, przekazywane Wykonawcom w Postępowaniu, zawarte w Załącznik</w:t>
      </w:r>
      <w:r w:rsidR="00213631" w:rsidRPr="004777DE">
        <w:rPr>
          <w:rFonts w:ascii="Arial" w:eastAsia="Times New Roman" w:hAnsi="Arial" w:cs="Arial"/>
          <w:sz w:val="24"/>
          <w:szCs w:val="24"/>
          <w:shd w:val="clear" w:color="auto" w:fill="FFFFFF"/>
          <w:lang w:eastAsia="pl-PL"/>
        </w:rPr>
        <w:t>u</w:t>
      </w:r>
      <w:r w:rsidR="00FD4E89" w:rsidRPr="004777DE">
        <w:rPr>
          <w:rFonts w:ascii="Arial" w:eastAsia="Times New Roman" w:hAnsi="Arial" w:cs="Arial"/>
          <w:sz w:val="24"/>
          <w:szCs w:val="24"/>
          <w:shd w:val="clear" w:color="auto" w:fill="FFFFFF"/>
          <w:lang w:eastAsia="pl-PL"/>
        </w:rPr>
        <w:t xml:space="preserve"> nr 3</w:t>
      </w:r>
      <w:r w:rsidR="00213631" w:rsidRPr="004777DE">
        <w:rPr>
          <w:rFonts w:ascii="Arial" w:eastAsia="Times New Roman" w:hAnsi="Arial" w:cs="Arial"/>
          <w:sz w:val="24"/>
          <w:szCs w:val="24"/>
          <w:shd w:val="clear" w:color="auto" w:fill="FFFFFF"/>
          <w:lang w:eastAsia="pl-PL"/>
        </w:rPr>
        <w:t xml:space="preserve"> </w:t>
      </w:r>
      <w:r w:rsidR="00FD4E89" w:rsidRPr="004777DE">
        <w:rPr>
          <w:rFonts w:ascii="Arial" w:eastAsia="Times New Roman" w:hAnsi="Arial" w:cs="Arial"/>
          <w:sz w:val="24"/>
          <w:szCs w:val="24"/>
          <w:shd w:val="clear" w:color="auto" w:fill="FFFFFF"/>
          <w:lang w:eastAsia="pl-PL"/>
        </w:rPr>
        <w:t>do SWZ</w:t>
      </w:r>
      <w:r w:rsidRPr="004777DE">
        <w:rPr>
          <w:rFonts w:ascii="Arial" w:eastAsia="Times New Roman" w:hAnsi="Arial" w:cs="Arial"/>
          <w:sz w:val="24"/>
          <w:szCs w:val="24"/>
          <w:shd w:val="clear" w:color="auto" w:fill="FFFFFF"/>
          <w:lang w:eastAsia="pl-PL"/>
        </w:rPr>
        <w:t xml:space="preserve"> oraz informacje dotyczące niniejszej Umowy oraz </w:t>
      </w:r>
      <w:r w:rsidRPr="004777DE">
        <w:rPr>
          <w:rFonts w:ascii="Arial" w:eastAsia="Times New Roman" w:hAnsi="Arial" w:cs="Arial"/>
          <w:sz w:val="24"/>
          <w:szCs w:val="24"/>
          <w:lang w:eastAsia="pl-PL"/>
        </w:rPr>
        <w:t>wszelkie informacje, które ze swej istoty powinny być utrzymane w poufności.</w:t>
      </w:r>
    </w:p>
    <w:p w14:paraId="431820A0" w14:textId="77777777" w:rsidR="00E1564B" w:rsidRPr="004777DE" w:rsidRDefault="00E1564B" w:rsidP="008B5671">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Informacjami Poufnymi są w szczególności: </w:t>
      </w:r>
    </w:p>
    <w:p w14:paraId="0FA86D60" w14:textId="0F319553" w:rsidR="00E1564B" w:rsidRPr="004777DE" w:rsidRDefault="006D2330"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Times New Roman" w:hAnsi="Arial" w:cs="Arial"/>
          <w:sz w:val="24"/>
          <w:szCs w:val="24"/>
          <w:bdr w:val="none" w:sz="0" w:space="0" w:color="auto" w:frame="1"/>
          <w:lang w:eastAsia="pl-PL"/>
        </w:rPr>
        <w:t xml:space="preserve"> </w:t>
      </w:r>
      <w:r w:rsidRPr="004777DE">
        <w:rPr>
          <w:rFonts w:ascii="Arial" w:eastAsia="Calibri" w:hAnsi="Arial" w:cs="Arial"/>
          <w:sz w:val="24"/>
          <w:szCs w:val="24"/>
        </w:rPr>
        <w:t>opis obiektów, wraz z informacjami dotyczącymi zabezpieczeń</w:t>
      </w:r>
      <w:r w:rsidR="00E1564B"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zawarty w Załączniku nr 3 do SWZ</w:t>
      </w:r>
      <w:r w:rsidR="000A53EA" w:rsidRPr="004777DE">
        <w:rPr>
          <w:rFonts w:ascii="Arial" w:eastAsia="Times New Roman" w:hAnsi="Arial" w:cs="Arial"/>
          <w:sz w:val="24"/>
          <w:szCs w:val="24"/>
          <w:bdr w:val="none" w:sz="0" w:space="0" w:color="auto" w:frame="1"/>
          <w:lang w:eastAsia="pl-PL"/>
        </w:rPr>
        <w:t xml:space="preserve"> (określony jako „dokument poufny”)</w:t>
      </w:r>
      <w:r w:rsidRPr="004777DE">
        <w:rPr>
          <w:rFonts w:ascii="Arial" w:eastAsia="Times New Roman" w:hAnsi="Arial" w:cs="Arial"/>
          <w:sz w:val="24"/>
          <w:szCs w:val="24"/>
          <w:bdr w:val="none" w:sz="0" w:space="0" w:color="auto" w:frame="1"/>
          <w:lang w:eastAsia="pl-PL"/>
        </w:rPr>
        <w:t>,</w:t>
      </w:r>
    </w:p>
    <w:p w14:paraId="4B78A7C8" w14:textId="77777777" w:rsidR="00E1564B" w:rsidRPr="004777DE" w:rsidRDefault="00E1564B"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informacje określone przez obowiązujące przepisy prawa, jako „tajemnica przedsiębiorstwa”, informacje dotyczące klientów, kontrahentów, a także dokumentów z nimi związanych, </w:t>
      </w:r>
    </w:p>
    <w:p w14:paraId="4569E595" w14:textId="77777777" w:rsidR="00E1564B" w:rsidRPr="004777DE" w:rsidRDefault="00E1564B"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informacje dotyczące warunków pracy lub współpracy z Muzeum, podmiotami powiązanymi lub klientami,</w:t>
      </w:r>
    </w:p>
    <w:p w14:paraId="0A9953E2" w14:textId="77777777" w:rsidR="00E1564B" w:rsidRPr="004777DE" w:rsidRDefault="00E1564B"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wewnętrzne polityki, procedury, zasady postępowania, w szczególności dotyczące bezpieczeństwa informacji, ochrony danych osobowych, </w:t>
      </w:r>
    </w:p>
    <w:p w14:paraId="3733B4E8" w14:textId="77777777" w:rsidR="00E1564B" w:rsidRPr="004777DE" w:rsidRDefault="00E1564B"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Times New Roman" w:hAnsi="Arial" w:cs="Arial"/>
          <w:sz w:val="24"/>
          <w:szCs w:val="24"/>
          <w:lang w:eastAsia="pl-PL"/>
        </w:rPr>
        <w:t>dane specyficzne będące w posiadaniu Muzeum, w tym dotyczące zbiorów Muzeum Narodowego w Warszawie, nazw zabytków, pochodzenia zabytków, ich lokalizacji, wartości, opisu stanu zachowania, statusu prawnego, powiązań osobowych,</w:t>
      </w:r>
    </w:p>
    <w:p w14:paraId="55AFFDC6" w14:textId="738DB812" w:rsidR="00E1564B" w:rsidRPr="004777DE" w:rsidRDefault="00E1564B" w:rsidP="008B5671">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wszelkie notatki, dokumenty aplikacyjne, memoranda informacyjne, prezentacje, analizy, kompilacje, badania, raporty, streszczenia, interpretacje oraz inne materiały nawiązujące bezpośrednio lub pośrednio do informacji objętych punktami od 1) do </w:t>
      </w:r>
      <w:r w:rsidR="00213631" w:rsidRPr="004777DE">
        <w:rPr>
          <w:rFonts w:ascii="Arial" w:eastAsia="Calibri" w:hAnsi="Arial" w:cs="Arial"/>
          <w:sz w:val="24"/>
          <w:szCs w:val="24"/>
        </w:rPr>
        <w:t>5</w:t>
      </w:r>
      <w:r w:rsidRPr="004777DE">
        <w:rPr>
          <w:rFonts w:ascii="Arial" w:eastAsia="Calibri" w:hAnsi="Arial" w:cs="Arial"/>
          <w:sz w:val="24"/>
          <w:szCs w:val="24"/>
        </w:rPr>
        <w:t>)  powyżej.</w:t>
      </w:r>
    </w:p>
    <w:p w14:paraId="5BA7786F" w14:textId="4243E1C1" w:rsidR="00E1564B" w:rsidRPr="004777DE" w:rsidRDefault="00E1564B" w:rsidP="008B5671">
      <w:pPr>
        <w:widowControl w:val="0"/>
        <w:numPr>
          <w:ilvl w:val="0"/>
          <w:numId w:val="5"/>
        </w:numPr>
        <w:suppressAutoHyphens/>
        <w:spacing w:after="0" w:line="288" w:lineRule="auto"/>
        <w:ind w:left="567" w:hanging="567"/>
        <w:rPr>
          <w:rFonts w:ascii="Arial" w:eastAsia="Calibri" w:hAnsi="Arial" w:cs="Arial"/>
          <w:sz w:val="24"/>
          <w:szCs w:val="24"/>
        </w:rPr>
      </w:pPr>
      <w:r w:rsidRPr="004777DE">
        <w:rPr>
          <w:rFonts w:ascii="Arial" w:eastAsia="Calibri" w:hAnsi="Arial" w:cs="Arial"/>
          <w:sz w:val="24"/>
          <w:szCs w:val="24"/>
        </w:rPr>
        <w:t>Informacje Poufne mogą być wykorzystane przez Stronę Otrzymującą wyłącznie w celu i w zakresie niezbędnym do udziału w Postępowaniu o udzielenie zamówienia publicznego w tym do złożenia oferty w niniejszym Postępowaniu.  Strona Otrzymująca, o ile Muzeum nie udzieli odmiennych upoważnień w formie pisemnej pod rygorem nieważności, zobowiązuje się w szczególności:</w:t>
      </w:r>
    </w:p>
    <w:p w14:paraId="42C41C8E" w14:textId="77777777" w:rsidR="00E1564B" w:rsidRPr="004777DE" w:rsidRDefault="00E1564B" w:rsidP="008B5671">
      <w:pPr>
        <w:widowControl w:val="0"/>
        <w:numPr>
          <w:ilvl w:val="0"/>
          <w:numId w:val="6"/>
        </w:numPr>
        <w:suppressAutoHyphens/>
        <w:spacing w:after="0" w:line="288" w:lineRule="auto"/>
        <w:ind w:left="1134" w:hanging="567"/>
        <w:rPr>
          <w:rFonts w:ascii="Arial" w:eastAsia="Times New Roman" w:hAnsi="Arial" w:cs="Arial"/>
          <w:sz w:val="24"/>
          <w:szCs w:val="24"/>
        </w:rPr>
      </w:pPr>
      <w:r w:rsidRPr="004777DE">
        <w:rPr>
          <w:rFonts w:ascii="Arial" w:eastAsia="Calibri" w:hAnsi="Arial" w:cs="Arial"/>
          <w:sz w:val="24"/>
          <w:szCs w:val="24"/>
        </w:rPr>
        <w:t>nie ujawniać Informacji Poufnych żadnej osobie trzeciej z jakiejkolwiek przyczyny lub do wiadomości publicznej, za wyjątkiem ujawnienia Informacji Poufnych wobec własnego personelu lub podwykonawców w zakresie określonym niniejszą Umową przy jednoczesnym pisemnym zobowiązaniu do zachowania poufności zgodnie z niniejszą Umową,</w:t>
      </w:r>
    </w:p>
    <w:p w14:paraId="78885271" w14:textId="77777777" w:rsidR="00E1564B" w:rsidRPr="004777DE" w:rsidRDefault="00E1564B" w:rsidP="008B5671">
      <w:pPr>
        <w:widowControl w:val="0"/>
        <w:numPr>
          <w:ilvl w:val="0"/>
          <w:numId w:val="6"/>
        </w:numPr>
        <w:suppressAutoHyphens/>
        <w:spacing w:after="0" w:line="288" w:lineRule="auto"/>
        <w:ind w:left="1134" w:hanging="567"/>
        <w:rPr>
          <w:rFonts w:ascii="Arial" w:eastAsia="Times New Roman" w:hAnsi="Arial" w:cs="Arial"/>
          <w:sz w:val="24"/>
          <w:szCs w:val="24"/>
        </w:rPr>
      </w:pPr>
      <w:r w:rsidRPr="004777DE">
        <w:rPr>
          <w:rFonts w:ascii="Arial" w:eastAsia="Calibri" w:hAnsi="Arial" w:cs="Arial"/>
          <w:sz w:val="24"/>
          <w:szCs w:val="24"/>
        </w:rPr>
        <w:t xml:space="preserve">zabezpieczyć Informacje Poufne przed niezgodnym z prawem oraz </w:t>
      </w:r>
      <w:r w:rsidRPr="004777DE">
        <w:rPr>
          <w:rFonts w:ascii="Arial" w:eastAsia="Calibri" w:hAnsi="Arial" w:cs="Arial"/>
          <w:sz w:val="24"/>
          <w:szCs w:val="24"/>
        </w:rPr>
        <w:lastRenderedPageBreak/>
        <w:t>postanowieniami Umowy ujawnieniem, pozyskaniem lub wykorzystaniem oraz przed przypadkową utratą, uszkodzeniem lub zniszczeniem,</w:t>
      </w:r>
    </w:p>
    <w:p w14:paraId="20CFB79B" w14:textId="77777777" w:rsidR="00E1564B" w:rsidRPr="004777DE" w:rsidRDefault="00E1564B" w:rsidP="008B5671">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ujawniać faktu, że Informacje Poufne zostały udostępnione,</w:t>
      </w:r>
    </w:p>
    <w:p w14:paraId="5BC38734" w14:textId="77777777" w:rsidR="00E1564B" w:rsidRPr="004777DE" w:rsidRDefault="00E1564B" w:rsidP="008B5671">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pozyskiwać Informacji Poufnych w innym celu niż wskazany na wstępie niniejszego ustępu,</w:t>
      </w:r>
    </w:p>
    <w:p w14:paraId="7726C42F" w14:textId="77777777" w:rsidR="00E1564B" w:rsidRPr="004777DE" w:rsidRDefault="00E1564B" w:rsidP="008B5671">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wykorzystywać udostępnionych Informacji Poufnych w innym celu niż wskazany na wstępie niniejszego ustępu.</w:t>
      </w:r>
    </w:p>
    <w:p w14:paraId="2541274D" w14:textId="77777777" w:rsidR="00E1564B" w:rsidRPr="004777DE" w:rsidRDefault="00E1564B" w:rsidP="008B5671">
      <w:pPr>
        <w:widowControl w:val="0"/>
        <w:numPr>
          <w:ilvl w:val="0"/>
          <w:numId w:val="7"/>
        </w:numPr>
        <w:suppressAutoHyphens/>
        <w:autoSpaceDE w:val="0"/>
        <w:spacing w:after="0" w:line="288" w:lineRule="auto"/>
        <w:ind w:left="567" w:hanging="567"/>
        <w:rPr>
          <w:rFonts w:ascii="Arial" w:eastAsia="Calibri" w:hAnsi="Arial" w:cs="Arial"/>
          <w:sz w:val="24"/>
          <w:szCs w:val="24"/>
        </w:rPr>
      </w:pPr>
      <w:r w:rsidRPr="004777DE">
        <w:rPr>
          <w:rFonts w:ascii="Arial" w:eastAsia="Calibri" w:hAnsi="Arial" w:cs="Arial"/>
          <w:sz w:val="24"/>
          <w:szCs w:val="24"/>
        </w:rPr>
        <w:t>Obowiązek zachowania poufności nie dotyczy informacji:</w:t>
      </w:r>
    </w:p>
    <w:p w14:paraId="4F8D81EC" w14:textId="77777777" w:rsidR="00E1564B" w:rsidRPr="004777DE" w:rsidRDefault="00E1564B" w:rsidP="008B5671">
      <w:pPr>
        <w:widowControl w:val="0"/>
        <w:numPr>
          <w:ilvl w:val="0"/>
          <w:numId w:val="8"/>
        </w:numPr>
        <w:suppressAutoHyphens/>
        <w:autoSpaceDN w:val="0"/>
        <w:spacing w:after="0" w:line="288" w:lineRule="auto"/>
        <w:ind w:hanging="579"/>
        <w:rPr>
          <w:rFonts w:ascii="Arial" w:eastAsia="Calibri" w:hAnsi="Arial" w:cs="Arial"/>
          <w:sz w:val="24"/>
          <w:szCs w:val="24"/>
        </w:rPr>
      </w:pPr>
      <w:r w:rsidRPr="004777DE">
        <w:rPr>
          <w:rFonts w:ascii="Arial" w:eastAsia="Calibri" w:hAnsi="Arial" w:cs="Arial"/>
          <w:sz w:val="24"/>
          <w:szCs w:val="24"/>
        </w:rPr>
        <w:t xml:space="preserve">które przed ich ujawnieniem przez Stronę Otrzymującą zostały podane przez Muzeum do publicznej wiadomości, a ich ujawnienie nastąpiło w sposób inny niż poprzez niezgodne z prawem lub Umową działanie lub zaniechanie Strony Otrzymującej, </w:t>
      </w:r>
    </w:p>
    <w:p w14:paraId="02BE297C" w14:textId="77777777" w:rsidR="00E1564B" w:rsidRPr="004777DE" w:rsidRDefault="00E1564B" w:rsidP="008B5671">
      <w:pPr>
        <w:widowControl w:val="0"/>
        <w:numPr>
          <w:ilvl w:val="0"/>
          <w:numId w:val="8"/>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których ujawnienie jest wymagane na podstawie bezwzględnie obowiązujących przepisów prawa </w:t>
      </w:r>
      <w:r w:rsidRPr="004777DE">
        <w:rPr>
          <w:rFonts w:ascii="Arial" w:eastAsia="Calibri" w:hAnsi="Arial" w:cs="Arial"/>
          <w:sz w:val="24"/>
          <w:szCs w:val="24"/>
          <w:shd w:val="clear" w:color="auto" w:fill="FFFFFF"/>
        </w:rPr>
        <w:t xml:space="preserve">w tym, gdy ujawnienie Informacji Poufnych jest wymagane na mocy orzeczenia sądowego lub decyzji administracyjnej, lecz wyłącznie w zakresie wynikającym z tych przepisów. W tym przypadku jednak Strona Otrzymująca jest również zobowiązana do niezwłocznego zawiadomienia Muzeum o obowiązku ujawnienia Informacji Poufnych oraz </w:t>
      </w:r>
      <w:r w:rsidRPr="004777DE">
        <w:rPr>
          <w:rFonts w:ascii="Arial" w:eastAsia="Calibri" w:hAnsi="Arial" w:cs="Arial"/>
          <w:sz w:val="24"/>
          <w:szCs w:val="24"/>
        </w:rPr>
        <w:t>uzgodnienia z Muzeum dalszych działań w tym zakresie</w:t>
      </w:r>
      <w:r w:rsidRPr="004777DE">
        <w:rPr>
          <w:rFonts w:ascii="Arial" w:eastAsia="Calibri" w:hAnsi="Arial" w:cs="Arial"/>
          <w:sz w:val="24"/>
          <w:szCs w:val="24"/>
          <w:shd w:val="clear" w:color="auto" w:fill="FFFFFF"/>
        </w:rPr>
        <w:t xml:space="preserve">, chyba że powyższe byłoby sprzeczne z przepisami prawa. </w:t>
      </w:r>
      <w:r w:rsidRPr="004777DE">
        <w:rPr>
          <w:rFonts w:ascii="Arial" w:eastAsia="Calibri" w:hAnsi="Arial" w:cs="Arial"/>
          <w:sz w:val="24"/>
          <w:szCs w:val="24"/>
        </w:rPr>
        <w:t> </w:t>
      </w:r>
    </w:p>
    <w:p w14:paraId="544A18FE" w14:textId="77777777" w:rsidR="00E1564B" w:rsidRPr="004777DE" w:rsidRDefault="00E1564B" w:rsidP="008B5671">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W przypadku jakichkolwiek wątpliwości, czy dana informacja stanowi Informację Poufną, Strona Otrzymująca zobowiązane jest zwrócić się do Muzeum mailowo lub pisemnie z prośbą o określenie statusu tej informacji. </w:t>
      </w:r>
    </w:p>
    <w:p w14:paraId="39ADA2CA" w14:textId="77777777" w:rsidR="00E1564B" w:rsidRPr="004777DE" w:rsidRDefault="00E1564B" w:rsidP="008B5671">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Muzeum może w każdym czasie zażądać ograniczenia lub wyłączenia dostępu Strony Otrzymującej, personelu lub podwykonawców Strony Otrzymującej do Informacji Poufnych, a także zażądać zwrotu lub zniszczenia jakichkolwiek lub wszelkich ujawnionych Informacji Poufnych, wraz z odpowiednimi kopiami bądź nośnikami, na których zostały utrwalone oraz zakazać ich natychmiastowego dalszego wykorzystywania. W takim wypadku Informacje Poufne, jak również ich kopie bądź nośniki, na których zostały utrwalone zostaną niezwłocznie zwrócone Muzeum albo na jego żądanie zniszczone, wraz z doręczeniem przez Stronę Otrzymującą dowodu zniszczenia takich informacji.  </w:t>
      </w:r>
    </w:p>
    <w:p w14:paraId="554AFA0C" w14:textId="77777777" w:rsidR="00E1564B" w:rsidRPr="004777DE" w:rsidRDefault="00E1564B" w:rsidP="008B5671">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Strona Otrzymująca zobowiązuje się podjąć wszelkie działania konieczne do realizacji postanowień niniejszego paragrafu, w szczególności w celu zapobieżenia ujawnieniu Informacji Poufnych osobom trzecim lub wejścia w ich posiadanie, ujawnienia, rozpowszechnienia, wykorzystania przez osoby trzecie. Środki te będą obejmować najwyższy stopień staranności stosowanej przez przedsiębiorców świadczących usługi, o których mowa w Preambule, przy czym będzie to co najmniej racjonalny i należyty stopień staranności oraz środki te będą każdorazowo obiektywnie pozwalać na realizację powyższych celów.  </w:t>
      </w:r>
    </w:p>
    <w:p w14:paraId="38676FF5" w14:textId="77777777" w:rsidR="00E1564B" w:rsidRPr="004777DE" w:rsidRDefault="00E1564B" w:rsidP="008B5671">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lang w:eastAsia="ar-SA"/>
        </w:rPr>
        <w:lastRenderedPageBreak/>
        <w:t xml:space="preserve">Po zakończeniu Postępowania, bądź jeżeli zostanie zawarta ze Stroną Otrzymującą umowa o wykonanie zamówienia publicznego, o którym mowa w Preambule to po jej wykonaniu, rozwiązaniu, wypowiedzeniu, odstąpieniu lub wygaśnięciu, Strona Otrzymująca </w:t>
      </w:r>
      <w:r w:rsidRPr="004777DE">
        <w:rPr>
          <w:rFonts w:ascii="Arial" w:eastAsia="Calibri" w:hAnsi="Arial" w:cs="Arial"/>
          <w:sz w:val="24"/>
          <w:szCs w:val="24"/>
        </w:rPr>
        <w:t>niezwłocznie, nie później jednak niż w ciągu 7 dni od daty zaistnienia tego zdarzenia:</w:t>
      </w:r>
    </w:p>
    <w:p w14:paraId="733EDC6C" w14:textId="77777777" w:rsidR="00E1564B" w:rsidRPr="004777DE" w:rsidRDefault="00E1564B" w:rsidP="008B5671">
      <w:pPr>
        <w:widowControl w:val="0"/>
        <w:numPr>
          <w:ilvl w:val="0"/>
          <w:numId w:val="10"/>
        </w:numPr>
        <w:suppressAutoHyphens/>
        <w:spacing w:after="0" w:line="288" w:lineRule="auto"/>
        <w:ind w:hanging="513"/>
        <w:rPr>
          <w:rFonts w:ascii="Arial" w:eastAsia="Calibri" w:hAnsi="Arial" w:cs="Arial"/>
          <w:sz w:val="24"/>
          <w:szCs w:val="24"/>
          <w:lang w:eastAsia="pl-PL"/>
        </w:rPr>
      </w:pPr>
      <w:r w:rsidRPr="004777DE">
        <w:rPr>
          <w:rFonts w:ascii="Arial" w:eastAsia="Calibri" w:hAnsi="Arial" w:cs="Arial"/>
          <w:sz w:val="24"/>
          <w:szCs w:val="24"/>
        </w:rPr>
        <w:t xml:space="preserve">zwróci lub na żądanie Muzeum trwale zniszczy wszelkie wydruki i kopie dokumentów oraz inne materiały zawierające Informacje Poufne znajdujące się w jego posiadaniu, </w:t>
      </w:r>
    </w:p>
    <w:p w14:paraId="4D9B13F1" w14:textId="77777777" w:rsidR="00E1564B" w:rsidRPr="004777DE" w:rsidRDefault="00E1564B" w:rsidP="008B5671">
      <w:pPr>
        <w:widowControl w:val="0"/>
        <w:numPr>
          <w:ilvl w:val="0"/>
          <w:numId w:val="10"/>
        </w:numPr>
        <w:suppressAutoHyphens/>
        <w:spacing w:after="0" w:line="288" w:lineRule="auto"/>
        <w:ind w:left="1134" w:hanging="567"/>
        <w:rPr>
          <w:rFonts w:ascii="Arial" w:eastAsia="Times New Roman" w:hAnsi="Arial" w:cs="Arial"/>
          <w:sz w:val="24"/>
          <w:szCs w:val="24"/>
          <w:bdr w:val="none" w:sz="0" w:space="0" w:color="auto" w:frame="1"/>
        </w:rPr>
      </w:pPr>
      <w:r w:rsidRPr="004777DE">
        <w:rPr>
          <w:rFonts w:ascii="Arial" w:eastAsia="Calibri" w:hAnsi="Arial" w:cs="Arial"/>
          <w:sz w:val="24"/>
          <w:szCs w:val="24"/>
        </w:rPr>
        <w:t xml:space="preserve">w najszerszym możliwym zakresie usunie wszystkie kopie dokumentów i inne materiały zawierające Informacje Poufne, przechowywane na nośnikach elektronicznych lub innych, dostępne w formie pozwalającej na odczytanie ich z miejsca, w którym takie Informacje Poufne są przechowywane w systemie do zarządzania dokumentami lub w systemie poczty elektronicznej znajdującej się w  jej posiadaniu lub w jakichkolwiek innych systemach, </w:t>
      </w:r>
    </w:p>
    <w:p w14:paraId="5158F65E" w14:textId="77777777" w:rsidR="00E1564B" w:rsidRPr="004777DE" w:rsidRDefault="00E1564B" w:rsidP="008B5671">
      <w:pPr>
        <w:widowControl w:val="0"/>
        <w:numPr>
          <w:ilvl w:val="0"/>
          <w:numId w:val="10"/>
        </w:numPr>
        <w:suppressAutoHyphens/>
        <w:spacing w:after="0" w:line="288" w:lineRule="auto"/>
        <w:ind w:left="1134" w:right="113" w:hanging="567"/>
        <w:rPr>
          <w:rFonts w:ascii="Arial" w:eastAsia="Times New Roman" w:hAnsi="Arial" w:cs="Arial"/>
          <w:sz w:val="24"/>
          <w:szCs w:val="24"/>
        </w:rPr>
      </w:pPr>
      <w:r w:rsidRPr="004777DE">
        <w:rPr>
          <w:rFonts w:ascii="Arial" w:eastAsia="Calibri" w:hAnsi="Arial" w:cs="Arial"/>
          <w:sz w:val="24"/>
          <w:szCs w:val="24"/>
        </w:rPr>
        <w:t>doręczy Muzeum na jego żądanie swoje pisemne oświadczenie o wykonaniu zobowiązań określonych w punkcie 1) i 2) powyżej, a także potwierdzenie, że wszelkie kopie dokumentów i inne materiały zawierające Informacje Poufne, przechowywane na nośnikach elektronicznych lub w inny sposób, które są możliwe do odzyskania, nie zostały skasowane, nie zostaną w żaden sposób odzyskane, a także, że nie będą udostępniane ani używane przez Otrzymującego.</w:t>
      </w:r>
    </w:p>
    <w:p w14:paraId="5CF04A9D" w14:textId="77777777" w:rsidR="00E1564B" w:rsidRPr="004777DE" w:rsidRDefault="00E1564B" w:rsidP="008B5671">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bdr w:val="none" w:sz="0" w:space="0" w:color="auto" w:frame="1"/>
          <w:lang w:eastAsia="pl-PL"/>
        </w:rPr>
        <w:t>Strony przyjmują, że obowiązek zachowania przez Stronę Otrzymującą w tajemnicy Informacji Poufnych obowiązuje bezterminowo, a Strona Otrzymująca w najszerszym możliwym zakresie dopuszczalnym przez prawo zrzeka się możliwości wypowiedzenia tego obowiązku, w tym zobowiązuje się wobec Muzeum nie podejmować żadnych działań ani czynności faktycznych lub prawnych, które skutkowałyby ograniczeniem obowiązywania obowiązku zachowania przez Stronę Otrzymującą w tajemnicy Informacji Poufnych</w:t>
      </w:r>
      <w:r w:rsidRPr="004777DE">
        <w:rPr>
          <w:rFonts w:ascii="Arial" w:eastAsia="Times New Roman" w:hAnsi="Arial" w:cs="Arial"/>
          <w:sz w:val="24"/>
          <w:szCs w:val="24"/>
          <w:lang w:eastAsia="pl-PL"/>
        </w:rPr>
        <w:t>.</w:t>
      </w:r>
    </w:p>
    <w:p w14:paraId="096B5A68" w14:textId="77777777" w:rsidR="00E1564B" w:rsidRPr="004777DE" w:rsidRDefault="00E1564B" w:rsidP="008B5671">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 xml:space="preserve">W przypadku naruszenia postanowień Umowy, w tym niniejszego paragrafu, Muzeum zastrzega sobie prawo dochodzenia od Strony Otrzymującej odszkodowania w pełnej wysokości, w najszerszym możliwym zakresie dopuszczalnym przez prawo. </w:t>
      </w:r>
    </w:p>
    <w:p w14:paraId="7677F46F" w14:textId="77777777" w:rsidR="00E1564B" w:rsidRPr="004777DE" w:rsidRDefault="00E1564B" w:rsidP="008B5671">
      <w:pPr>
        <w:widowControl w:val="0"/>
        <w:numPr>
          <w:ilvl w:val="1"/>
          <w:numId w:val="11"/>
        </w:numPr>
        <w:tabs>
          <w:tab w:val="num" w:pos="567"/>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rPr>
        <w:t>Strona Otrzymująca zobowiązuje się do niezwłocznego (nie później niż 2 dni od daty wykrycia) zawiadomienia pisemnego i mailowego Muzeum o naruszeniu lub powstaniu zagrożenia naruszenia zasad określonych w niniejszym paragrafie, w tym udostępnienia osobom nieupoważnionym Informacji poufnych i okolicznościach tego zdarzenia.</w:t>
      </w:r>
    </w:p>
    <w:p w14:paraId="72E9506A" w14:textId="77777777" w:rsidR="00E1564B" w:rsidRPr="004777DE" w:rsidRDefault="00E1564B" w:rsidP="008B5671">
      <w:pPr>
        <w:widowControl w:val="0"/>
        <w:numPr>
          <w:ilvl w:val="1"/>
          <w:numId w:val="11"/>
        </w:numPr>
        <w:tabs>
          <w:tab w:val="left" w:pos="567"/>
          <w:tab w:val="num" w:pos="709"/>
        </w:tabs>
        <w:suppressAutoHyphens/>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rPr>
        <w:t xml:space="preserve">W trakcie przebywania w siedzibie Muzeum, na potrzeby realizacji Umowy Strona Otrzymująca jest zobowiązana do ścisłego przestrzegania przepisów BHP i przeciwpożarowych oraz warunków konserwatorskich. W razie wątpliwości co do zasad obowiązujących na terenie siedziby Muzeum Strona </w:t>
      </w:r>
      <w:r w:rsidRPr="004777DE">
        <w:rPr>
          <w:rFonts w:ascii="Arial" w:eastAsia="Times New Roman" w:hAnsi="Arial" w:cs="Arial"/>
          <w:sz w:val="24"/>
          <w:szCs w:val="24"/>
        </w:rPr>
        <w:lastRenderedPageBreak/>
        <w:t>Otrzymująca jest zobowiązana do zwrócenia się do Muzeum z odpowiednim zapytaniem lub prośbą o wyjaśnienie.</w:t>
      </w:r>
    </w:p>
    <w:p w14:paraId="7BBEE9B7" w14:textId="77777777" w:rsidR="00E1564B" w:rsidRPr="004777DE" w:rsidRDefault="00E1564B" w:rsidP="008B5671">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Strona Otrzymująca ponosi pełną odpowiedzialność za naruszenie jakichkolwiek zobowiązań wynikających z Umowy przez nią lub przez osoby, którymi posługuje się przy realizacji Umowy i odpowiada za takie naruszenia jak za własne działania lub zaniechania, w tym będzie zobowiązane do pokrycia wszelkich szkód poniesionych przez Muzeum lub osoby trzecie w wyniku naruszenia któregokolwiek z zobowiązań określonych niniejszą Umową.</w:t>
      </w:r>
    </w:p>
    <w:p w14:paraId="66191162" w14:textId="77777777" w:rsidR="00E1564B" w:rsidRPr="004777DE" w:rsidRDefault="00E1564B" w:rsidP="008B5671">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 xml:space="preserve">Strony zobowiązują się do dołożenia wszelkich starań w celu zapewnienia, aby środki łączności wykorzystywane do odbioru, przekazywania oraz przechowywania danych poufnych umożliwiały zabezpieczenie danych przed dostępem osób trzecich, nieupoważnionych do zapoznania się z ich treścią (w tym szyfrowanie). </w:t>
      </w:r>
    </w:p>
    <w:p w14:paraId="30F6B256" w14:textId="545044CF" w:rsidR="00D858E5" w:rsidRPr="004777DE" w:rsidRDefault="00D858E5" w:rsidP="008B5671">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Przekazanie Informacji Poufnych nastąpi za pośrednictwem środków komunikowania się na odległość, na następujące dane Strony Otrzymującej: ……………. (adres e-mail, e-doręczenia, e-zamówienia itp.).</w:t>
      </w:r>
    </w:p>
    <w:p w14:paraId="6ABCB8D6" w14:textId="77777777" w:rsidR="00E1564B" w:rsidRPr="004777DE" w:rsidRDefault="00E1564B" w:rsidP="008B5671">
      <w:pPr>
        <w:autoSpaceDN w:val="0"/>
        <w:spacing w:after="0" w:line="288" w:lineRule="auto"/>
        <w:ind w:left="567"/>
        <w:rPr>
          <w:rFonts w:ascii="Arial" w:eastAsia="Times New Roman" w:hAnsi="Arial" w:cs="Arial"/>
          <w:sz w:val="24"/>
          <w:szCs w:val="24"/>
        </w:rPr>
      </w:pPr>
    </w:p>
    <w:p w14:paraId="650BDA95" w14:textId="77777777" w:rsidR="00E1564B" w:rsidRPr="004777DE" w:rsidRDefault="00E1564B" w:rsidP="008B5671">
      <w:pPr>
        <w:spacing w:after="0" w:line="288" w:lineRule="auto"/>
        <w:rPr>
          <w:rFonts w:ascii="Arial" w:eastAsia="Calibri" w:hAnsi="Arial" w:cs="Arial"/>
          <w:b/>
          <w:sz w:val="24"/>
          <w:szCs w:val="24"/>
        </w:rPr>
      </w:pPr>
      <w:r w:rsidRPr="004777DE">
        <w:rPr>
          <w:rFonts w:ascii="Arial" w:eastAsia="Calibri" w:hAnsi="Arial" w:cs="Arial"/>
          <w:b/>
          <w:sz w:val="24"/>
          <w:szCs w:val="24"/>
        </w:rPr>
        <w:t>§ 3.</w:t>
      </w:r>
    </w:p>
    <w:p w14:paraId="12CD751A" w14:textId="77777777" w:rsidR="00E1564B" w:rsidRPr="004777DE" w:rsidRDefault="00E1564B" w:rsidP="008B5671">
      <w:pPr>
        <w:widowControl w:val="0"/>
        <w:numPr>
          <w:ilvl w:val="0"/>
          <w:numId w:val="14"/>
        </w:numPr>
        <w:suppressAutoHyphens/>
        <w:spacing w:after="0" w:line="288" w:lineRule="auto"/>
        <w:ind w:left="567" w:hanging="567"/>
        <w:rPr>
          <w:rFonts w:ascii="Arial" w:eastAsia="Calibri" w:hAnsi="Arial" w:cs="Arial"/>
          <w:sz w:val="24"/>
          <w:szCs w:val="24"/>
        </w:rPr>
      </w:pPr>
      <w:r w:rsidRPr="004777DE">
        <w:rPr>
          <w:rFonts w:ascii="Arial" w:eastAsia="Calibri" w:hAnsi="Arial" w:cs="Arial"/>
          <w:sz w:val="24"/>
          <w:szCs w:val="24"/>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4777DE">
        <w:rPr>
          <w:rFonts w:ascii="Arial" w:eastAsia="Calibri" w:hAnsi="Arial" w:cs="Arial"/>
          <w:sz w:val="24"/>
          <w:szCs w:val="24"/>
        </w:rPr>
        <w:t>Dz.Urz.UE.L</w:t>
      </w:r>
      <w:proofErr w:type="spellEnd"/>
      <w:r w:rsidRPr="004777DE">
        <w:rPr>
          <w:rFonts w:ascii="Arial" w:eastAsia="Calibri" w:hAnsi="Arial" w:cs="Arial"/>
          <w:sz w:val="24"/>
          <w:szCs w:val="24"/>
        </w:rPr>
        <w:t xml:space="preserve"> Nr 119, str. 1) (dalej: „Rozporządzenie”) Muzeum informuje, że:</w:t>
      </w:r>
    </w:p>
    <w:p w14:paraId="6F121A4B"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administratorem danych osobowych zawartych w Umowie i załącznikach do Umowy jest Muzeum Narodowe w Warszawie z siedzibą w Warszawie, 00–495 Warszawa, Al. Jerozolimskie 3,</w:t>
      </w:r>
    </w:p>
    <w:p w14:paraId="2487A3C3"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został wyznaczony inspektor ochrony danych w Muzeum Narodowym w Warszawie, z którym można skontaktować się: </w:t>
      </w:r>
      <w:hyperlink r:id="rId7" w:history="1">
        <w:r w:rsidRPr="004777DE">
          <w:rPr>
            <w:rFonts w:ascii="Arial" w:eastAsia="Calibri" w:hAnsi="Arial" w:cs="Arial"/>
            <w:sz w:val="24"/>
            <w:szCs w:val="24"/>
          </w:rPr>
          <w:t>iodo@mnw.art.pl</w:t>
        </w:r>
      </w:hyperlink>
      <w:r w:rsidRPr="004777DE">
        <w:rPr>
          <w:rFonts w:ascii="Arial" w:eastAsia="Calibri" w:hAnsi="Arial" w:cs="Arial"/>
          <w:sz w:val="24"/>
          <w:szCs w:val="24"/>
        </w:rPr>
        <w:t>;</w:t>
      </w:r>
    </w:p>
    <w:p w14:paraId="02A234B4"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dane osobowe przetwarzane będą dla potrzeb zawarcia niniejszej Umowy oraz </w:t>
      </w:r>
      <w:r w:rsidRPr="004777DE">
        <w:rPr>
          <w:rFonts w:ascii="Arial" w:eastAsia="Calibri" w:hAnsi="Arial" w:cs="Arial"/>
          <w:sz w:val="24"/>
          <w:szCs w:val="24"/>
        </w:rPr>
        <w:br/>
        <w:t xml:space="preserve">w celu jej wykonania, w tym: </w:t>
      </w:r>
    </w:p>
    <w:p w14:paraId="23CC8E19" w14:textId="77777777" w:rsidR="00E1564B" w:rsidRPr="004777DE" w:rsidRDefault="00E1564B" w:rsidP="008B5671">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realizacji niniejszej Umowy oraz wykonania postanowień tej Umowy, zgodnie z art. 6 ust. 1 lit. b) Rozporządzenia,</w:t>
      </w:r>
    </w:p>
    <w:p w14:paraId="79740B1B" w14:textId="77777777" w:rsidR="00E1564B" w:rsidRPr="004777DE" w:rsidRDefault="00E1564B" w:rsidP="008B5671">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wypełnienia obowiązków prawnych, nałożonych na Muzeum, w tym w szczególności w zakresie dokonania rozliczeń finansowych z tytułu niniejszej Umowy, w tym rozliczeń podatkowych, zgodnie z art. 6 ust. 1 lit. c) Rozporządzenia,</w:t>
      </w:r>
    </w:p>
    <w:p w14:paraId="73DAFA39" w14:textId="77777777" w:rsidR="00E1564B" w:rsidRPr="004777DE" w:rsidRDefault="00E1564B" w:rsidP="008B5671">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realizacji prawnie uzasadnionego interesu Muzeum, obejmującego dochodzenie ewentualnych roszczeń i obronę praw, zgodnie z art. 6 ust. 1 lit. f) Rozporządzenia;</w:t>
      </w:r>
    </w:p>
    <w:p w14:paraId="32BE60CF"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odbiorcą danych osobowych mogą być podmioty przetwarzające te dane </w:t>
      </w:r>
      <w:r w:rsidRPr="004777DE">
        <w:rPr>
          <w:rFonts w:ascii="Arial" w:eastAsia="Calibri" w:hAnsi="Arial" w:cs="Arial"/>
          <w:sz w:val="24"/>
          <w:szCs w:val="24"/>
        </w:rPr>
        <w:lastRenderedPageBreak/>
        <w:t>na zlecenie Muzeum oraz organy administracji publicznej uprawnione do uzyskania danych na podstawie powszechnie obowiązujących przepisów prawa;</w:t>
      </w:r>
    </w:p>
    <w:p w14:paraId="4C94A1AA"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dane osobowe nie będą przekazywane do państwa trzeciego, ani organizacji międzynarodowej;</w:t>
      </w:r>
    </w:p>
    <w:p w14:paraId="7D0AE6FF"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dane osobowe będą przechowywane przez okres obowiązywania niniejszej Umowy, okres trwania wymagalności ewentualnych roszczeń związanych z niniejszą Umową oraz przez okres konieczny i niezbędny – w świetle przepisów prawa – dla prawidłowego rozliczenia Umowy;</w:t>
      </w:r>
    </w:p>
    <w:p w14:paraId="264CC896"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6AB7F762"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wniesienia skargi do Prezesa Urzędu Ochrony Danych Osobowych, gdy uznają, iż przetwarzanie ich danych osobowych narusza przepisy prawa;</w:t>
      </w:r>
    </w:p>
    <w:p w14:paraId="2E9A6316" w14:textId="77777777" w:rsidR="00E1564B" w:rsidRPr="004777DE" w:rsidRDefault="00E1564B" w:rsidP="008B5671">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podanie przez Stronę Otrzymującą danych osobowych jest warunkiem zawarcia Umowy, a konsekwencją niepodania danych osobowych będzie brak możliwości zawarcia niniejszej Umowy;</w:t>
      </w:r>
    </w:p>
    <w:p w14:paraId="73D81FD3" w14:textId="77777777" w:rsidR="00E1564B" w:rsidRPr="004777DE" w:rsidRDefault="00E1564B" w:rsidP="008B5671">
      <w:pPr>
        <w:widowControl w:val="0"/>
        <w:numPr>
          <w:ilvl w:val="3"/>
          <w:numId w:val="13"/>
        </w:numPr>
        <w:tabs>
          <w:tab w:val="left" w:pos="284"/>
          <w:tab w:val="left" w:pos="426"/>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dane nie będą przetwarzane w sposób zautomatyzowany, w tym również w formie profilowania. </w:t>
      </w:r>
    </w:p>
    <w:p w14:paraId="4549E3E1" w14:textId="77777777" w:rsidR="00E1564B" w:rsidRPr="004777DE" w:rsidRDefault="00E1564B" w:rsidP="008B5671">
      <w:pPr>
        <w:widowControl w:val="0"/>
        <w:suppressAutoHyphens/>
        <w:spacing w:after="0" w:line="288" w:lineRule="auto"/>
        <w:ind w:left="669" w:right="566"/>
        <w:rPr>
          <w:rFonts w:ascii="Arial" w:eastAsia="Times New Roman" w:hAnsi="Arial" w:cs="Arial"/>
          <w:b/>
          <w:sz w:val="24"/>
          <w:szCs w:val="24"/>
          <w:lang w:eastAsia="pl-PL"/>
        </w:rPr>
      </w:pPr>
    </w:p>
    <w:p w14:paraId="3EB7FCE4" w14:textId="77777777" w:rsidR="00E1564B" w:rsidRPr="004777DE" w:rsidRDefault="00E1564B" w:rsidP="008B5671">
      <w:pPr>
        <w:widowControl w:val="0"/>
        <w:suppressAutoHyphens/>
        <w:spacing w:after="0" w:line="288" w:lineRule="auto"/>
        <w:ind w:left="669" w:right="566"/>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 4. </w:t>
      </w:r>
    </w:p>
    <w:p w14:paraId="336D7B9D" w14:textId="77777777" w:rsidR="00E1564B" w:rsidRPr="004777DE" w:rsidRDefault="00E1564B" w:rsidP="008B5671">
      <w:pPr>
        <w:widowControl w:val="0"/>
        <w:suppressAutoHyphens/>
        <w:spacing w:after="0" w:line="288" w:lineRule="auto"/>
        <w:ind w:left="567"/>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Dla usunięcia wątpliwości Strony oświadczają, że niniejsza Umowa nie rodzi po stronie Muzeum obowiązku zapłaty jakiegokolwiek wynagrodzenia z tytułu obowiązków Strony Otrzymującej w zakresie zachowania poufności, opisanych w § 1 i § 2 Umowy. </w:t>
      </w:r>
    </w:p>
    <w:p w14:paraId="0A2C0623" w14:textId="77777777" w:rsidR="00E1564B" w:rsidRPr="004777DE" w:rsidRDefault="00E1564B" w:rsidP="008B5671">
      <w:pPr>
        <w:widowControl w:val="0"/>
        <w:suppressAutoHyphens/>
        <w:spacing w:after="0" w:line="288" w:lineRule="auto"/>
        <w:ind w:right="566"/>
        <w:rPr>
          <w:rFonts w:ascii="Arial" w:eastAsia="Times New Roman" w:hAnsi="Arial" w:cs="Arial"/>
          <w:b/>
          <w:sz w:val="24"/>
          <w:szCs w:val="24"/>
          <w:lang w:eastAsia="pl-PL"/>
        </w:rPr>
      </w:pPr>
    </w:p>
    <w:p w14:paraId="55F426DC" w14:textId="77777777" w:rsidR="00E1564B" w:rsidRPr="004777DE" w:rsidRDefault="00E1564B" w:rsidP="008B5671">
      <w:pPr>
        <w:widowControl w:val="0"/>
        <w:suppressAutoHyphens/>
        <w:spacing w:after="0" w:line="288" w:lineRule="auto"/>
        <w:ind w:left="669" w:right="566"/>
        <w:rPr>
          <w:rFonts w:ascii="Arial" w:eastAsia="Times New Roman" w:hAnsi="Arial" w:cs="Arial"/>
          <w:sz w:val="24"/>
          <w:szCs w:val="24"/>
          <w:lang w:eastAsia="pl-PL"/>
        </w:rPr>
      </w:pPr>
      <w:r w:rsidRPr="004777DE">
        <w:rPr>
          <w:rFonts w:ascii="Arial" w:eastAsia="Times New Roman" w:hAnsi="Arial" w:cs="Arial"/>
          <w:b/>
          <w:sz w:val="24"/>
          <w:szCs w:val="24"/>
          <w:lang w:eastAsia="pl-PL"/>
        </w:rPr>
        <w:t>§ 5.</w:t>
      </w:r>
    </w:p>
    <w:p w14:paraId="12839DF7" w14:textId="77777777" w:rsidR="00E1564B" w:rsidRPr="004777DE" w:rsidRDefault="00E1564B" w:rsidP="008B5671">
      <w:pPr>
        <w:widowControl w:val="0"/>
        <w:numPr>
          <w:ilvl w:val="0"/>
          <w:numId w:val="2"/>
        </w:numPr>
        <w:suppressAutoHyphens/>
        <w:spacing w:after="0" w:line="288" w:lineRule="auto"/>
        <w:ind w:hanging="554"/>
        <w:rPr>
          <w:rFonts w:ascii="Arial" w:eastAsia="Times New Roman" w:hAnsi="Arial" w:cs="Arial"/>
          <w:b/>
          <w:sz w:val="24"/>
          <w:szCs w:val="24"/>
          <w:lang w:eastAsia="pl-PL"/>
        </w:rPr>
      </w:pPr>
      <w:r w:rsidRPr="004777DE">
        <w:rPr>
          <w:rFonts w:ascii="Arial" w:eastAsia="Times New Roman" w:hAnsi="Arial" w:cs="Arial"/>
          <w:sz w:val="24"/>
          <w:szCs w:val="24"/>
          <w:lang w:eastAsia="pl-PL"/>
        </w:rPr>
        <w:t>Wszelkie oświadczenia woli, pod rygorem nieważności, mogą jedynie nastąpić w formie pisemnej i muszą być doręczone drugiej stronie, chyba że Umowa stanowi inaczej. Za datę doręczenia uważa się również datę pierwszego awizowania przesyłki poleconej nie doręczonej, wysłanej pod wskazany stronie adres drugiej strony. Niezależnie od powyższego wszelka korespondencja o charakterze roboczym oraz uzgodnienia robocze, dotyczące realizacji Umowy mogą być dokonywane drogą poczty elektronicznej.</w:t>
      </w:r>
    </w:p>
    <w:p w14:paraId="5E4FD09D" w14:textId="77777777" w:rsidR="00E1564B" w:rsidRPr="004777DE" w:rsidRDefault="00E1564B" w:rsidP="008B5671">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Spory mogące wyniknąć w związku z zawarciem i realizacją Umowy Strony poddają pod rozstrzygnięcie sądu właściwego dla siedziby Muzeum. </w:t>
      </w:r>
    </w:p>
    <w:p w14:paraId="3703069B" w14:textId="77777777" w:rsidR="00E1564B" w:rsidRPr="004777DE" w:rsidRDefault="00E1564B" w:rsidP="008B5671">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Zmiany Umowy dla swojej ważności wymagają zachowania formy pisemnej pod </w:t>
      </w:r>
      <w:r w:rsidRPr="004777DE">
        <w:rPr>
          <w:rFonts w:ascii="Arial" w:eastAsia="Times New Roman" w:hAnsi="Arial" w:cs="Arial"/>
          <w:sz w:val="24"/>
          <w:szCs w:val="24"/>
          <w:lang w:eastAsia="pl-PL"/>
        </w:rPr>
        <w:lastRenderedPageBreak/>
        <w:t>rygorem nieważności.</w:t>
      </w:r>
    </w:p>
    <w:p w14:paraId="0A212D8C" w14:textId="77777777" w:rsidR="00E1564B" w:rsidRPr="004777DE" w:rsidRDefault="00E1564B" w:rsidP="008B5671">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Strona Otrzymująca gwarantuje, że jakiekolwiek prawa Strony Otrzymującej związane bezpośrednio lub pośrednio z Umową, nie zostaną przeniesione na rzecz osób trzecich bez poprzedzającej to przeniesienie zgody Muzeum wyrażonej w formie pisemnej pod rygorem nieważności. Strona Otrzymująca gwarantuje, iż nie dokona jakiejkolwiek czynności prawnej lub faktycznej, której bezpośrednim lub pośrednim skutkiem będzie zmiana wierzyciela ze Strony Otrzymującej na inny podmiot. Niniejsze ograniczenie obejmuje w szczególności przelew, subrogację ustawową oraz umowną, zastaw, hipotekę oraz przekaz.</w:t>
      </w:r>
    </w:p>
    <w:p w14:paraId="35DD010B" w14:textId="77777777" w:rsidR="00E1564B" w:rsidRPr="004777DE" w:rsidRDefault="00E1564B" w:rsidP="008B5671">
      <w:pPr>
        <w:widowControl w:val="0"/>
        <w:numPr>
          <w:ilvl w:val="0"/>
          <w:numId w:val="2"/>
        </w:numPr>
        <w:suppressAutoHyphens/>
        <w:spacing w:after="0" w:line="288" w:lineRule="auto"/>
        <w:ind w:left="555"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W sprawach nieuregulowanych Umową mają zastosowanie przepisy powszechnie obowiązującego prawa polskiego. </w:t>
      </w:r>
    </w:p>
    <w:p w14:paraId="7A7DCAC6" w14:textId="77777777" w:rsidR="00E1564B" w:rsidRPr="004777DE" w:rsidRDefault="00E1564B" w:rsidP="008B5671">
      <w:pPr>
        <w:widowControl w:val="0"/>
        <w:numPr>
          <w:ilvl w:val="0"/>
          <w:numId w:val="2"/>
        </w:numPr>
        <w:suppressAutoHyphens/>
        <w:spacing w:after="0" w:line="288" w:lineRule="auto"/>
        <w:ind w:left="555"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Umowa została sporządzona w dwóch jednobrzmiących egzemplarzach, po jednym dla każdej ze Stron. </w:t>
      </w:r>
    </w:p>
    <w:p w14:paraId="46D90E95"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p>
    <w:p w14:paraId="10113F53"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p>
    <w:p w14:paraId="00B71ACA"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p>
    <w:p w14:paraId="0B8B5D60"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p>
    <w:p w14:paraId="7C89E2DF" w14:textId="77777777" w:rsidR="00E1564B" w:rsidRPr="004777DE" w:rsidRDefault="00E1564B" w:rsidP="008B5671">
      <w:pPr>
        <w:widowControl w:val="0"/>
        <w:suppressAutoHyphens/>
        <w:spacing w:after="0" w:line="288" w:lineRule="auto"/>
        <w:rPr>
          <w:rFonts w:ascii="Arial" w:eastAsia="Times New Roman" w:hAnsi="Arial" w:cs="Arial"/>
          <w:sz w:val="24"/>
          <w:szCs w:val="24"/>
          <w:lang w:eastAsia="pl-PL"/>
        </w:rPr>
      </w:pPr>
    </w:p>
    <w:p w14:paraId="50D176CA" w14:textId="77777777" w:rsidR="00E1564B" w:rsidRPr="004777DE" w:rsidRDefault="00E1564B" w:rsidP="008B5671">
      <w:pPr>
        <w:widowControl w:val="0"/>
        <w:suppressAutoHyphens/>
        <w:spacing w:after="0" w:line="288" w:lineRule="auto"/>
        <w:ind w:left="555"/>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MUZEUM </w:t>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t>OTRZYMUJĄCY</w:t>
      </w:r>
    </w:p>
    <w:p w14:paraId="0EC709AA" w14:textId="77777777" w:rsidR="00E1564B" w:rsidRPr="004777DE" w:rsidRDefault="00E1564B" w:rsidP="008B5671">
      <w:pPr>
        <w:rPr>
          <w:rFonts w:ascii="Arial" w:hAnsi="Arial" w:cs="Arial"/>
          <w:sz w:val="24"/>
          <w:szCs w:val="24"/>
        </w:rPr>
      </w:pPr>
    </w:p>
    <w:bookmarkEnd w:id="0"/>
    <w:p w14:paraId="04CA6FEA" w14:textId="77777777" w:rsidR="00E1564B" w:rsidRPr="004777DE" w:rsidRDefault="00E1564B" w:rsidP="008B5671">
      <w:pPr>
        <w:rPr>
          <w:rFonts w:ascii="Arial" w:hAnsi="Arial" w:cs="Arial"/>
          <w:sz w:val="24"/>
          <w:szCs w:val="24"/>
        </w:rPr>
      </w:pPr>
    </w:p>
    <w:sectPr w:rsidR="00E1564B" w:rsidRPr="004777DE">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D9B93" w16cex:dateUtc="2026-06-01T12:30:00Z"/>
  <w16cex:commentExtensible w16cex:durableId="4946997B" w16cex:dateUtc="2026-06-01T12:33:00Z"/>
  <w16cex:commentExtensible w16cex:durableId="4264EB1D" w16cex:dateUtc="2026-06-0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4B45BB" w16cid:durableId="734B45BB"/>
  <w16cid:commentId w16cid:paraId="7F94374D" w16cid:durableId="2F5D9B93"/>
  <w16cid:commentId w16cid:paraId="29BEFEB6" w16cid:durableId="29BEFEB6"/>
  <w16cid:commentId w16cid:paraId="5A2F712C" w16cid:durableId="4946997B"/>
  <w16cid:commentId w16cid:paraId="1F3E55A0" w16cid:durableId="1F3E55A0"/>
  <w16cid:commentId w16cid:paraId="13519623" w16cid:durableId="4264EB1D"/>
  <w16cid:commentId w16cid:paraId="356795DF" w16cid:durableId="356795DF"/>
  <w16cid:commentId w16cid:paraId="0A69598E" w16cid:durableId="0A6959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9732" w14:textId="77777777" w:rsidR="008E3843" w:rsidRDefault="008E3843" w:rsidP="008E3843">
      <w:pPr>
        <w:spacing w:after="0" w:line="240" w:lineRule="auto"/>
      </w:pPr>
      <w:r>
        <w:separator/>
      </w:r>
    </w:p>
  </w:endnote>
  <w:endnote w:type="continuationSeparator" w:id="0">
    <w:p w14:paraId="5AC4F9B7" w14:textId="77777777" w:rsidR="008E3843" w:rsidRDefault="008E3843" w:rsidP="008E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nherit">
    <w:altName w:val="MV Bol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63CE" w14:textId="77777777" w:rsidR="008E3843" w:rsidRDefault="008E3843">
    <w:pPr>
      <w:pStyle w:val="Stopka"/>
    </w:pPr>
  </w:p>
  <w:sdt>
    <w:sdtPr>
      <w:rPr>
        <w:sz w:val="18"/>
        <w:szCs w:val="18"/>
      </w:rPr>
      <w:id w:val="-19553892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917EED" w14:textId="39702469" w:rsidR="008E3843" w:rsidRPr="008E3843" w:rsidRDefault="008E3843" w:rsidP="008E3843">
            <w:pPr>
              <w:pStyle w:val="Stopka"/>
              <w:jc w:val="right"/>
              <w:rPr>
                <w:sz w:val="18"/>
                <w:szCs w:val="18"/>
              </w:rPr>
            </w:pPr>
            <w:r w:rsidRPr="008E3843">
              <w:rPr>
                <w:sz w:val="18"/>
                <w:szCs w:val="18"/>
              </w:rPr>
              <w:t xml:space="preserve">Strona </w:t>
            </w:r>
            <w:r w:rsidRPr="008E3843">
              <w:rPr>
                <w:b/>
                <w:bCs/>
                <w:sz w:val="18"/>
                <w:szCs w:val="18"/>
              </w:rPr>
              <w:fldChar w:fldCharType="begin"/>
            </w:r>
            <w:r w:rsidRPr="008E3843">
              <w:rPr>
                <w:b/>
                <w:bCs/>
                <w:sz w:val="18"/>
                <w:szCs w:val="18"/>
              </w:rPr>
              <w:instrText>PAGE</w:instrText>
            </w:r>
            <w:r w:rsidRPr="008E3843">
              <w:rPr>
                <w:b/>
                <w:bCs/>
                <w:sz w:val="18"/>
                <w:szCs w:val="18"/>
              </w:rPr>
              <w:fldChar w:fldCharType="separate"/>
            </w:r>
            <w:r w:rsidR="005F4FD6">
              <w:rPr>
                <w:b/>
                <w:bCs/>
                <w:noProof/>
                <w:sz w:val="18"/>
                <w:szCs w:val="18"/>
              </w:rPr>
              <w:t>7</w:t>
            </w:r>
            <w:r w:rsidRPr="008E3843">
              <w:rPr>
                <w:b/>
                <w:bCs/>
                <w:sz w:val="18"/>
                <w:szCs w:val="18"/>
              </w:rPr>
              <w:fldChar w:fldCharType="end"/>
            </w:r>
            <w:r w:rsidRPr="008E3843">
              <w:rPr>
                <w:sz w:val="18"/>
                <w:szCs w:val="18"/>
              </w:rPr>
              <w:t xml:space="preserve"> z </w:t>
            </w:r>
            <w:r w:rsidRPr="008E3843">
              <w:rPr>
                <w:b/>
                <w:bCs/>
                <w:sz w:val="18"/>
                <w:szCs w:val="18"/>
              </w:rPr>
              <w:fldChar w:fldCharType="begin"/>
            </w:r>
            <w:r w:rsidRPr="008E3843">
              <w:rPr>
                <w:b/>
                <w:bCs/>
                <w:sz w:val="18"/>
                <w:szCs w:val="18"/>
              </w:rPr>
              <w:instrText>NUMPAGES</w:instrText>
            </w:r>
            <w:r w:rsidRPr="008E3843">
              <w:rPr>
                <w:b/>
                <w:bCs/>
                <w:sz w:val="18"/>
                <w:szCs w:val="18"/>
              </w:rPr>
              <w:fldChar w:fldCharType="separate"/>
            </w:r>
            <w:r w:rsidR="005F4FD6">
              <w:rPr>
                <w:b/>
                <w:bCs/>
                <w:noProof/>
                <w:sz w:val="18"/>
                <w:szCs w:val="18"/>
              </w:rPr>
              <w:t>8</w:t>
            </w:r>
            <w:r w:rsidRPr="008E3843">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C128" w14:textId="77777777" w:rsidR="008E3843" w:rsidRDefault="008E3843" w:rsidP="008E3843">
      <w:pPr>
        <w:spacing w:after="0" w:line="240" w:lineRule="auto"/>
      </w:pPr>
      <w:r>
        <w:separator/>
      </w:r>
    </w:p>
  </w:footnote>
  <w:footnote w:type="continuationSeparator" w:id="0">
    <w:p w14:paraId="43A5179A" w14:textId="77777777" w:rsidR="008E3843" w:rsidRDefault="008E3843" w:rsidP="008E3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D30"/>
    <w:multiLevelType w:val="hybridMultilevel"/>
    <w:tmpl w:val="83E42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F7722"/>
    <w:multiLevelType w:val="hybridMultilevel"/>
    <w:tmpl w:val="5B16DF7C"/>
    <w:lvl w:ilvl="0" w:tplc="024A20B4">
      <w:start w:val="4"/>
      <w:numFmt w:val="decimal"/>
      <w:lvlText w:val="%1."/>
      <w:lvlJc w:val="left"/>
      <w:pPr>
        <w:ind w:left="360" w:hanging="360"/>
      </w:pPr>
      <w:rPr>
        <w:rFonts w:ascii="Arial" w:hAnsi="Arial" w:cs="Arial"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317ED1"/>
    <w:multiLevelType w:val="multilevel"/>
    <w:tmpl w:val="A3929A12"/>
    <w:lvl w:ilvl="0">
      <w:start w:val="1"/>
      <w:numFmt w:val="upperRoman"/>
      <w:lvlText w:val="%1."/>
      <w:lvlJc w:val="left"/>
      <w:pPr>
        <w:tabs>
          <w:tab w:val="num" w:pos="567"/>
        </w:tabs>
        <w:ind w:left="567" w:hanging="567"/>
      </w:pPr>
      <w:rPr>
        <w:b/>
      </w:rPr>
    </w:lvl>
    <w:lvl w:ilvl="1">
      <w:start w:val="10"/>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 w15:restartNumberingAfterBreak="0">
    <w:nsid w:val="3F5303CC"/>
    <w:multiLevelType w:val="hybridMultilevel"/>
    <w:tmpl w:val="21844B94"/>
    <w:lvl w:ilvl="0" w:tplc="F3407B98">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2166E1"/>
    <w:multiLevelType w:val="hybridMultilevel"/>
    <w:tmpl w:val="10C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C84355"/>
    <w:multiLevelType w:val="hybridMultilevel"/>
    <w:tmpl w:val="A2C4A38E"/>
    <w:lvl w:ilvl="0" w:tplc="317CEC70">
      <w:start w:val="1"/>
      <w:numFmt w:val="decimal"/>
      <w:lvlText w:val="%1)"/>
      <w:lvlJc w:val="left"/>
      <w:pPr>
        <w:ind w:left="1004" w:hanging="360"/>
      </w:pPr>
      <w:rPr>
        <w:rFonts w:ascii="Arial" w:eastAsiaTheme="minorHAnsi" w:hAnsi="Arial" w:cs="Arial"/>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50DE2409"/>
    <w:multiLevelType w:val="hybridMultilevel"/>
    <w:tmpl w:val="13AADEC0"/>
    <w:lvl w:ilvl="0" w:tplc="2340B1D8">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61E94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CA9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427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66F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3455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16B6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8E1C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8A76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C24CF8"/>
    <w:multiLevelType w:val="multilevel"/>
    <w:tmpl w:val="45066D6E"/>
    <w:lvl w:ilvl="0">
      <w:start w:val="6"/>
      <w:numFmt w:val="decimal"/>
      <w:lvlText w:val="%1."/>
      <w:lvlJc w:val="left"/>
      <w:pPr>
        <w:ind w:left="360" w:hanging="360"/>
      </w:pPr>
      <w:rPr>
        <w:rFonts w:ascii="Arial" w:eastAsia="Arial" w:hAnsi="Arial" w:cs="Arial"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3A1C90"/>
    <w:multiLevelType w:val="hybridMultilevel"/>
    <w:tmpl w:val="91CCD64C"/>
    <w:lvl w:ilvl="0" w:tplc="DBE801D8">
      <w:start w:val="1"/>
      <w:numFmt w:val="decimal"/>
      <w:lvlText w:val="%1)"/>
      <w:lvlJc w:val="left"/>
      <w:pPr>
        <w:ind w:left="1080" w:hanging="360"/>
      </w:pPr>
      <w:rPr>
        <w:rFonts w:ascii="Arial" w:eastAsiaTheme="minorHAnsi" w:hAnsi="Arial"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27441A6"/>
    <w:multiLevelType w:val="hybridMultilevel"/>
    <w:tmpl w:val="90942708"/>
    <w:lvl w:ilvl="0" w:tplc="04150019">
      <w:start w:val="1"/>
      <w:numFmt w:val="lowerLetter"/>
      <w:lvlText w:val="%1."/>
      <w:lvlJc w:val="left"/>
      <w:pPr>
        <w:ind w:left="936" w:hanging="360"/>
      </w:pPr>
    </w:lvl>
    <w:lvl w:ilvl="1" w:tplc="04150019">
      <w:start w:val="1"/>
      <w:numFmt w:val="lowerLetter"/>
      <w:lvlText w:val="%2."/>
      <w:lvlJc w:val="left"/>
      <w:pPr>
        <w:ind w:left="1656" w:hanging="360"/>
      </w:pPr>
    </w:lvl>
    <w:lvl w:ilvl="2" w:tplc="0415001B">
      <w:start w:val="1"/>
      <w:numFmt w:val="lowerRoman"/>
      <w:lvlText w:val="%3."/>
      <w:lvlJc w:val="right"/>
      <w:pPr>
        <w:ind w:left="2376" w:hanging="180"/>
      </w:pPr>
    </w:lvl>
    <w:lvl w:ilvl="3" w:tplc="A060EDBA">
      <w:start w:val="1"/>
      <w:numFmt w:val="decimal"/>
      <w:lvlText w:val="%4)"/>
      <w:lvlJc w:val="left"/>
      <w:pPr>
        <w:ind w:left="3096" w:hanging="360"/>
      </w:pPr>
      <w:rPr>
        <w:rFonts w:hint="default"/>
      </w:r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1" w15:restartNumberingAfterBreak="0">
    <w:nsid w:val="6345266E"/>
    <w:multiLevelType w:val="multilevel"/>
    <w:tmpl w:val="3A0C5934"/>
    <w:lvl w:ilvl="0">
      <w:start w:val="1"/>
      <w:numFmt w:val="upperRoman"/>
      <w:lvlText w:val="%1."/>
      <w:lvlJc w:val="left"/>
      <w:pPr>
        <w:tabs>
          <w:tab w:val="num" w:pos="567"/>
        </w:tabs>
        <w:ind w:left="567" w:hanging="567"/>
      </w:pPr>
      <w:rPr>
        <w:b/>
      </w:rPr>
    </w:lvl>
    <w:lvl w:ilvl="1">
      <w:start w:val="1"/>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73D4F20"/>
    <w:multiLevelType w:val="hybridMultilevel"/>
    <w:tmpl w:val="C3CC1CB2"/>
    <w:lvl w:ilvl="0" w:tplc="4C9A3572">
      <w:start w:val="1"/>
      <w:numFmt w:val="decimal"/>
      <w:lvlText w:val="%1)"/>
      <w:lvlJc w:val="left"/>
      <w:pPr>
        <w:ind w:left="927" w:hanging="360"/>
      </w:pPr>
      <w:rPr>
        <w:rFonts w:ascii="Arial" w:eastAsiaTheme="minorHAnsi" w:hAnsi="Arial" w:cs="Arial"/>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3" w15:restartNumberingAfterBreak="0">
    <w:nsid w:val="735B457D"/>
    <w:multiLevelType w:val="hybridMultilevel"/>
    <w:tmpl w:val="5376537A"/>
    <w:lvl w:ilvl="0" w:tplc="6674CBB6">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5EAB8C">
      <w:start w:val="1"/>
      <w:numFmt w:val="decimal"/>
      <w:lvlText w:val="%2)"/>
      <w:lvlJc w:val="left"/>
      <w:pPr>
        <w:ind w:left="1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E4130">
      <w:start w:val="1"/>
      <w:numFmt w:val="lowerLetter"/>
      <w:lvlText w:val="%3)"/>
      <w:lvlJc w:val="left"/>
      <w:pPr>
        <w:ind w:left="171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58368E5E">
      <w:start w:val="1"/>
      <w:numFmt w:val="decimal"/>
      <w:lvlText w:val="%4"/>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AFBE6">
      <w:start w:val="1"/>
      <w:numFmt w:val="lowerLetter"/>
      <w:lvlText w:val="%5"/>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EA342A">
      <w:start w:val="1"/>
      <w:numFmt w:val="lowerRoman"/>
      <w:lvlText w:val="%6"/>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6876A8">
      <w:start w:val="1"/>
      <w:numFmt w:val="decimal"/>
      <w:lvlText w:val="%7"/>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87576">
      <w:start w:val="1"/>
      <w:numFmt w:val="lowerLetter"/>
      <w:lvlText w:val="%8"/>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48D85C">
      <w:start w:val="1"/>
      <w:numFmt w:val="lowerRoman"/>
      <w:lvlText w:val="%9"/>
      <w:lvlJc w:val="left"/>
      <w:pPr>
        <w:ind w:left="5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D964BE"/>
    <w:multiLevelType w:val="hybridMultilevel"/>
    <w:tmpl w:val="4642B382"/>
    <w:lvl w:ilvl="0" w:tplc="F1D648C6">
      <w:start w:val="1"/>
      <w:numFmt w:val="decimal"/>
      <w:lvlText w:val="%1)"/>
      <w:lvlJc w:val="left"/>
      <w:pPr>
        <w:ind w:left="1146" w:hanging="360"/>
      </w:pPr>
      <w:rPr>
        <w:rFonts w:ascii="Arial" w:eastAsiaTheme="minorHAnsi" w:hAnsi="Arial" w:cs="Arial"/>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7D451D0D"/>
    <w:multiLevelType w:val="hybridMultilevel"/>
    <w:tmpl w:val="35A68E9A"/>
    <w:lvl w:ilvl="0" w:tplc="E5520F10">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7"/>
  </w:num>
  <w:num w:numId="3">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0"/>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3"/>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4B"/>
    <w:rsid w:val="00072A73"/>
    <w:rsid w:val="000A53EA"/>
    <w:rsid w:val="000A55F0"/>
    <w:rsid w:val="000B1FB0"/>
    <w:rsid w:val="001000CD"/>
    <w:rsid w:val="00213631"/>
    <w:rsid w:val="002D4F96"/>
    <w:rsid w:val="003541A1"/>
    <w:rsid w:val="00410260"/>
    <w:rsid w:val="00431DA0"/>
    <w:rsid w:val="00447FC3"/>
    <w:rsid w:val="0047027C"/>
    <w:rsid w:val="004777DE"/>
    <w:rsid w:val="0055450C"/>
    <w:rsid w:val="005B0F0E"/>
    <w:rsid w:val="005F4FD6"/>
    <w:rsid w:val="006B394B"/>
    <w:rsid w:val="006B4EE7"/>
    <w:rsid w:val="006D2330"/>
    <w:rsid w:val="006D646A"/>
    <w:rsid w:val="007005D0"/>
    <w:rsid w:val="00700725"/>
    <w:rsid w:val="007A434A"/>
    <w:rsid w:val="008511A5"/>
    <w:rsid w:val="008B5671"/>
    <w:rsid w:val="008E3843"/>
    <w:rsid w:val="008E7EAE"/>
    <w:rsid w:val="00926363"/>
    <w:rsid w:val="00927F12"/>
    <w:rsid w:val="009310CB"/>
    <w:rsid w:val="00A90710"/>
    <w:rsid w:val="00C57203"/>
    <w:rsid w:val="00CE7357"/>
    <w:rsid w:val="00D437EF"/>
    <w:rsid w:val="00D858E5"/>
    <w:rsid w:val="00E1564B"/>
    <w:rsid w:val="00E7294A"/>
    <w:rsid w:val="00EE5883"/>
    <w:rsid w:val="00F114F8"/>
    <w:rsid w:val="00FD4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4B37"/>
  <w15:chartTrackingRefBased/>
  <w15:docId w15:val="{27445CCD-9C99-4950-AE81-5F16E9F5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4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1poz01Gar16b">
    <w:name w:val="_nag1 poz01 Gar16b"/>
    <w:basedOn w:val="Normalny"/>
    <w:qFormat/>
    <w:rsid w:val="00072A73"/>
    <w:rPr>
      <w:rFonts w:ascii="Garamond" w:hAnsi="Garamond"/>
      <w:b/>
      <w:bCs/>
      <w:sz w:val="32"/>
      <w:szCs w:val="32"/>
    </w:rPr>
  </w:style>
  <w:style w:type="paragraph" w:customStyle="1" w:styleId="nag2poz02Gar14b">
    <w:name w:val="_nag2 poz02 Gar14b"/>
    <w:basedOn w:val="nag1poz01Gar16b"/>
    <w:qFormat/>
    <w:rsid w:val="00072A73"/>
    <w:pPr>
      <w:jc w:val="both"/>
    </w:pPr>
    <w:rPr>
      <w:sz w:val="28"/>
      <w:szCs w:val="28"/>
    </w:rPr>
  </w:style>
  <w:style w:type="paragraph" w:customStyle="1" w:styleId="nag3poz03Gar12b">
    <w:name w:val="_nag3 poz03 Gar12b"/>
    <w:basedOn w:val="nag1poz01Gar16b"/>
    <w:qFormat/>
    <w:rsid w:val="00072A73"/>
    <w:pPr>
      <w:jc w:val="both"/>
    </w:pPr>
    <w:rPr>
      <w:sz w:val="24"/>
      <w:szCs w:val="24"/>
    </w:rPr>
  </w:style>
  <w:style w:type="paragraph" w:customStyle="1" w:styleId="pdpzdjecieGar9i">
    <w:name w:val="_pdp zdjecie Gar9i"/>
    <w:basedOn w:val="Normalny"/>
    <w:qFormat/>
    <w:rsid w:val="00072A73"/>
    <w:pPr>
      <w:jc w:val="both"/>
    </w:pPr>
    <w:rPr>
      <w:rFonts w:ascii="Garamond" w:hAnsi="Garamond"/>
      <w:i/>
      <w:sz w:val="18"/>
      <w:szCs w:val="18"/>
    </w:rPr>
  </w:style>
  <w:style w:type="paragraph" w:customStyle="1" w:styleId="tekst1poz04Gar12">
    <w:name w:val="_tekst1 poz04 Gar12"/>
    <w:basedOn w:val="nag3poz03Gar12b"/>
    <w:qFormat/>
    <w:rsid w:val="00072A73"/>
    <w:rPr>
      <w:b w:val="0"/>
    </w:rPr>
  </w:style>
  <w:style w:type="paragraph" w:customStyle="1" w:styleId="tytulpoz00Gar18b">
    <w:name w:val="_tytul poz00 Gar18b"/>
    <w:basedOn w:val="Normalny"/>
    <w:qFormat/>
    <w:rsid w:val="00072A73"/>
    <w:pPr>
      <w:jc w:val="both"/>
    </w:pPr>
    <w:rPr>
      <w:rFonts w:ascii="Garamond" w:hAnsi="Garamond"/>
      <w:b/>
      <w:bCs/>
      <w:sz w:val="36"/>
      <w:szCs w:val="36"/>
    </w:rPr>
  </w:style>
  <w:style w:type="paragraph" w:customStyle="1" w:styleId="nazwazupyAGotuje">
    <w:name w:val="_nazwa zupy _AGotuje"/>
    <w:basedOn w:val="tytulpoz00Gar18b"/>
    <w:link w:val="nazwazupyAGotujeZnak"/>
    <w:autoRedefine/>
    <w:qFormat/>
    <w:rsid w:val="0047027C"/>
    <w:pPr>
      <w:spacing w:before="240" w:after="240" w:line="276" w:lineRule="auto"/>
    </w:pPr>
    <w:rPr>
      <w:color w:val="FF0000"/>
      <w:sz w:val="72"/>
    </w:rPr>
  </w:style>
  <w:style w:type="character" w:customStyle="1" w:styleId="nazwazupyAGotujeZnak">
    <w:name w:val="_nazwa zupy _AGotuje Znak"/>
    <w:basedOn w:val="Domylnaczcionkaakapitu"/>
    <w:link w:val="nazwazupyAGotuje"/>
    <w:rsid w:val="0047027C"/>
    <w:rPr>
      <w:rFonts w:ascii="Garamond" w:hAnsi="Garamond"/>
      <w:b/>
      <w:bCs/>
      <w:color w:val="FF0000"/>
      <w:sz w:val="72"/>
      <w:szCs w:val="36"/>
    </w:rPr>
  </w:style>
  <w:style w:type="paragraph" w:customStyle="1" w:styleId="paprykatytu">
    <w:name w:val="papryka tytuł"/>
    <w:basedOn w:val="Normalny"/>
    <w:link w:val="paprykatytuZnak"/>
    <w:autoRedefine/>
    <w:qFormat/>
    <w:rsid w:val="003541A1"/>
    <w:pPr>
      <w:spacing w:before="100" w:beforeAutospacing="1" w:after="100" w:afterAutospacing="1" w:line="240" w:lineRule="auto"/>
      <w:jc w:val="center"/>
      <w:outlineLvl w:val="0"/>
    </w:pPr>
    <w:rPr>
      <w:rFonts w:ascii="inherit" w:eastAsia="Times New Roman" w:hAnsi="inherit" w:cs="Times New Roman"/>
      <w:b/>
      <w:bCs/>
      <w:color w:val="FF0000"/>
      <w:kern w:val="36"/>
      <w:sz w:val="48"/>
      <w:szCs w:val="48"/>
      <w:lang w:eastAsia="pl-PL"/>
    </w:rPr>
  </w:style>
  <w:style w:type="character" w:customStyle="1" w:styleId="paprykatytuZnak">
    <w:name w:val="papryka tytuł Znak"/>
    <w:basedOn w:val="Domylnaczcionkaakapitu"/>
    <w:link w:val="paprykatytu"/>
    <w:rsid w:val="003541A1"/>
    <w:rPr>
      <w:rFonts w:ascii="inherit" w:eastAsia="Times New Roman" w:hAnsi="inherit" w:cs="Times New Roman"/>
      <w:b/>
      <w:bCs/>
      <w:color w:val="FF0000"/>
      <w:kern w:val="36"/>
      <w:sz w:val="48"/>
      <w:szCs w:val="48"/>
      <w:lang w:eastAsia="pl-PL"/>
    </w:rPr>
  </w:style>
  <w:style w:type="paragraph" w:styleId="Tekstkomentarza">
    <w:name w:val="annotation text"/>
    <w:basedOn w:val="Normalny"/>
    <w:link w:val="TekstkomentarzaZnak"/>
    <w:uiPriority w:val="99"/>
    <w:semiHidden/>
    <w:unhideWhenUsed/>
    <w:rsid w:val="00F114F8"/>
    <w:pPr>
      <w:widowControl w:val="0"/>
      <w:suppressAutoHyphens/>
      <w:spacing w:after="0" w:line="240" w:lineRule="auto"/>
      <w:jc w:val="center"/>
    </w:pPr>
    <w:rPr>
      <w:rFonts w:ascii="Times New Roman" w:eastAsia="Times New Roman" w:hAnsi="Times New Roman" w:cs="Times New Roman"/>
      <w:sz w:val="16"/>
      <w:szCs w:val="20"/>
      <w:lang w:eastAsia="pl-PL"/>
    </w:rPr>
  </w:style>
  <w:style w:type="character" w:customStyle="1" w:styleId="TekstkomentarzaZnak">
    <w:name w:val="Tekst komentarza Znak"/>
    <w:basedOn w:val="Domylnaczcionkaakapitu"/>
    <w:link w:val="Tekstkomentarza"/>
    <w:uiPriority w:val="99"/>
    <w:semiHidden/>
    <w:rsid w:val="00F114F8"/>
    <w:rPr>
      <w:rFonts w:ascii="Times New Roman" w:eastAsia="Times New Roman" w:hAnsi="Times New Roman" w:cs="Times New Roman"/>
      <w:sz w:val="16"/>
      <w:szCs w:val="20"/>
      <w:lang w:eastAsia="pl-PL"/>
    </w:rPr>
  </w:style>
  <w:style w:type="character" w:styleId="Odwoaniedokomentarza">
    <w:name w:val="annotation reference"/>
    <w:basedOn w:val="Domylnaczcionkaakapitu"/>
    <w:uiPriority w:val="99"/>
    <w:semiHidden/>
    <w:unhideWhenUsed/>
    <w:rsid w:val="00E1564B"/>
    <w:rPr>
      <w:sz w:val="16"/>
      <w:szCs w:val="16"/>
    </w:rPr>
  </w:style>
  <w:style w:type="paragraph" w:styleId="Tematkomentarza">
    <w:name w:val="annotation subject"/>
    <w:basedOn w:val="Tekstkomentarza"/>
    <w:next w:val="Tekstkomentarza"/>
    <w:link w:val="TematkomentarzaZnak"/>
    <w:uiPriority w:val="99"/>
    <w:semiHidden/>
    <w:unhideWhenUsed/>
    <w:rsid w:val="00E1564B"/>
    <w:pPr>
      <w:widowControl/>
      <w:suppressAutoHyphens w:val="0"/>
      <w:spacing w:after="160"/>
      <w:jc w:val="left"/>
    </w:pPr>
    <w:rPr>
      <w:rFonts w:asciiTheme="minorHAnsi" w:eastAsiaTheme="minorHAnsi" w:hAnsiTheme="minorHAnsi" w:cstheme="minorBidi"/>
      <w:b/>
      <w:bCs/>
      <w:sz w:val="20"/>
      <w:lang w:eastAsia="en-US"/>
    </w:rPr>
  </w:style>
  <w:style w:type="character" w:customStyle="1" w:styleId="TematkomentarzaZnak">
    <w:name w:val="Temat komentarza Znak"/>
    <w:basedOn w:val="TekstkomentarzaZnak"/>
    <w:link w:val="Tematkomentarza"/>
    <w:uiPriority w:val="99"/>
    <w:semiHidden/>
    <w:rsid w:val="00E1564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E156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564B"/>
    <w:rPr>
      <w:rFonts w:ascii="Segoe UI" w:hAnsi="Segoe UI" w:cs="Segoe UI"/>
      <w:sz w:val="18"/>
      <w:szCs w:val="18"/>
    </w:rPr>
  </w:style>
  <w:style w:type="paragraph" w:styleId="Poprawka">
    <w:name w:val="Revision"/>
    <w:hidden/>
    <w:uiPriority w:val="99"/>
    <w:semiHidden/>
    <w:rsid w:val="00D858E5"/>
    <w:pPr>
      <w:spacing w:after="0" w:line="240" w:lineRule="auto"/>
    </w:pPr>
  </w:style>
  <w:style w:type="paragraph" w:styleId="Nagwek">
    <w:name w:val="header"/>
    <w:basedOn w:val="Normalny"/>
    <w:link w:val="NagwekZnak"/>
    <w:uiPriority w:val="99"/>
    <w:unhideWhenUsed/>
    <w:rsid w:val="008E38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843"/>
  </w:style>
  <w:style w:type="paragraph" w:styleId="Stopka">
    <w:name w:val="footer"/>
    <w:basedOn w:val="Normalny"/>
    <w:link w:val="StopkaZnak"/>
    <w:uiPriority w:val="99"/>
    <w:unhideWhenUsed/>
    <w:rsid w:val="008E38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mnw.art.p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15117</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Karolewski</dc:creator>
  <cp:keywords/>
  <dc:description/>
  <cp:lastModifiedBy>Marcin Karolewski</cp:lastModifiedBy>
  <cp:revision>3</cp:revision>
  <cp:lastPrinted>2026-07-28T12:01:00Z</cp:lastPrinted>
  <dcterms:created xsi:type="dcterms:W3CDTF">2026-07-28T12:01:00Z</dcterms:created>
  <dcterms:modified xsi:type="dcterms:W3CDTF">2026-07-28T12:01:00Z</dcterms:modified>
</cp:coreProperties>
</file>