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D67BE7" w14:textId="77777777" w:rsidR="008269DF" w:rsidRDefault="00000000">
      <w:pPr>
        <w:spacing w:after="60" w:line="252" w:lineRule="auto"/>
        <w:jc w:val="right"/>
      </w:pPr>
      <w:r>
        <w:t>Zembrzyce, dnia 24 sierpnia 2026 r.</w:t>
      </w:r>
    </w:p>
    <w:p w14:paraId="525C123A" w14:textId="77777777" w:rsidR="008269DF" w:rsidRDefault="00000000">
      <w:pPr>
        <w:spacing w:after="240" w:line="252" w:lineRule="auto"/>
      </w:pPr>
      <w:r>
        <w:t>Znak sprawy: COS.271.I.2026</w:t>
      </w:r>
    </w:p>
    <w:p w14:paraId="31341596" w14:textId="77777777" w:rsidR="008269DF" w:rsidRDefault="00000000">
      <w:pPr>
        <w:spacing w:line="252" w:lineRule="auto"/>
      </w:pPr>
      <w:r>
        <w:rPr>
          <w:b/>
          <w:bCs/>
        </w:rPr>
        <w:t>Zamawiający:</w:t>
      </w:r>
    </w:p>
    <w:p w14:paraId="362CDF27" w14:textId="77777777" w:rsidR="008269DF" w:rsidRDefault="00000000">
      <w:pPr>
        <w:spacing w:line="252" w:lineRule="auto"/>
      </w:pPr>
      <w:r>
        <w:t>Gmina Zembrzyce, 34-210 Zembrzyce, Zembrzyce 540</w:t>
      </w:r>
    </w:p>
    <w:p w14:paraId="7279B5D4" w14:textId="77777777" w:rsidR="008269DF" w:rsidRDefault="00000000">
      <w:pPr>
        <w:spacing w:line="252" w:lineRule="auto"/>
      </w:pPr>
      <w:r>
        <w:t>w imieniu której postępowanie prowadzi:</w:t>
      </w:r>
    </w:p>
    <w:p w14:paraId="42417DFA" w14:textId="77777777" w:rsidR="008269DF" w:rsidRDefault="00000000">
      <w:pPr>
        <w:spacing w:line="252" w:lineRule="auto"/>
      </w:pPr>
      <w:r>
        <w:t>Centrum Obsługi Szkół w Zembrzycach</w:t>
      </w:r>
    </w:p>
    <w:p w14:paraId="658AB250" w14:textId="77777777" w:rsidR="008269DF" w:rsidRDefault="00000000">
      <w:pPr>
        <w:spacing w:after="240" w:line="252" w:lineRule="auto"/>
      </w:pPr>
      <w:r>
        <w:t>34-210 Zembrzyce, Zembrzyce 540</w:t>
      </w:r>
    </w:p>
    <w:p w14:paraId="14E7A6BE" w14:textId="77777777" w:rsidR="008269DF" w:rsidRDefault="00000000">
      <w:pPr>
        <w:spacing w:line="252" w:lineRule="auto"/>
      </w:pPr>
      <w:r>
        <w:rPr>
          <w:b/>
          <w:bCs/>
        </w:rPr>
        <w:t>Wykonawcy:</w:t>
      </w:r>
    </w:p>
    <w:p w14:paraId="15F48E48" w14:textId="77777777" w:rsidR="008269DF" w:rsidRDefault="00000000">
      <w:pPr>
        <w:spacing w:line="252" w:lineRule="auto"/>
      </w:pPr>
      <w:r>
        <w:t>wszyscy Wykonawcy, którzy złożyli oferty w postępowaniu</w:t>
      </w:r>
    </w:p>
    <w:p w14:paraId="62033007" w14:textId="77777777" w:rsidR="008269DF" w:rsidRDefault="00000000">
      <w:pPr>
        <w:spacing w:line="252" w:lineRule="auto"/>
      </w:pPr>
      <w:r>
        <w:t>(przekazano za pośrednictwem Platformy e-Zamówienia)</w:t>
      </w:r>
    </w:p>
    <w:p w14:paraId="2F566E83" w14:textId="77777777" w:rsidR="008269DF" w:rsidRDefault="008269DF">
      <w:pPr>
        <w:spacing w:after="240" w:line="252" w:lineRule="auto"/>
      </w:pPr>
    </w:p>
    <w:p w14:paraId="21DA55A2" w14:textId="77777777" w:rsidR="008269DF" w:rsidRDefault="00000000">
      <w:pPr>
        <w:spacing w:after="240" w:line="252" w:lineRule="auto"/>
        <w:jc w:val="center"/>
      </w:pPr>
      <w:r>
        <w:rPr>
          <w:b/>
          <w:bCs/>
          <w:sz w:val="24"/>
          <w:szCs w:val="24"/>
        </w:rPr>
        <w:t>INFORMACJA O WYBORZE NAJKORZYSTNIEJSZEJ OFERTY</w:t>
      </w:r>
    </w:p>
    <w:p w14:paraId="5013EA9D" w14:textId="77777777" w:rsidR="008269DF" w:rsidRDefault="00000000">
      <w:pPr>
        <w:spacing w:after="240" w:line="252" w:lineRule="auto"/>
        <w:jc w:val="both"/>
      </w:pPr>
      <w:r>
        <w:t>dotyczy: postępowania o udzielenie zamówienia publicznego prowadzonego w trybie podstawowym bez negocjacji (art. 275 pkt 1 ustawy Pzp) pn. „Dowóz dzieci do szkół na terenie Gminy Zembrzyce w roku szkolnym 2026/2027”, nr postępowania: COS.271.I.2026; ogłoszenie o zamówieniu nr 2026/BZP 00371161/01 z dnia 30.07.2026 r.</w:t>
      </w:r>
    </w:p>
    <w:p w14:paraId="271C5CCF" w14:textId="77777777" w:rsidR="008269DF" w:rsidRDefault="00000000">
      <w:pPr>
        <w:spacing w:after="120" w:line="252" w:lineRule="auto"/>
        <w:jc w:val="both"/>
      </w:pPr>
      <w:r>
        <w:t>Działając na podstawie art. 253 ust. 1 ustawy z dnia 11 września 2019 r. – Prawo zamówień publicznych (Dz. U. z 2026 r. poz. 793 ze zm.), dalej „ustawa Pzp”, Zamawiający informuje, że w przedmiotowym postępowaniu, na podstawie art. 239 ust. 1 i 2 ustawy Pzp, jako najkorzystniejszą wybrano:</w:t>
      </w:r>
    </w:p>
    <w:p w14:paraId="06212787" w14:textId="77777777" w:rsidR="008269DF" w:rsidRDefault="00000000">
      <w:pPr>
        <w:spacing w:line="252" w:lineRule="auto"/>
        <w:jc w:val="center"/>
      </w:pPr>
      <w:r>
        <w:rPr>
          <w:b/>
          <w:bCs/>
        </w:rPr>
        <w:t>Ofertę nr 2</w:t>
      </w:r>
    </w:p>
    <w:p w14:paraId="40F60D9B" w14:textId="77777777" w:rsidR="008269DF" w:rsidRDefault="00000000">
      <w:pPr>
        <w:spacing w:line="252" w:lineRule="auto"/>
        <w:jc w:val="center"/>
      </w:pPr>
      <w:r>
        <w:rPr>
          <w:b/>
          <w:bCs/>
        </w:rPr>
        <w:t>Józef Wątroba Firma Handlowo Usługowa „BESKID BUS”</w:t>
      </w:r>
    </w:p>
    <w:p w14:paraId="3A74C98D" w14:textId="77777777" w:rsidR="008269DF" w:rsidRDefault="00000000">
      <w:pPr>
        <w:spacing w:line="252" w:lineRule="auto"/>
        <w:jc w:val="center"/>
      </w:pPr>
      <w:r>
        <w:t>Krzeszów 109A, 34-206 Krzeszów</w:t>
      </w:r>
    </w:p>
    <w:p w14:paraId="2D6502B0" w14:textId="77777777" w:rsidR="008269DF" w:rsidRDefault="00000000">
      <w:pPr>
        <w:spacing w:after="240" w:line="252" w:lineRule="auto"/>
        <w:jc w:val="center"/>
      </w:pPr>
      <w:r>
        <w:t>cena oferty: 211 227,72 zł brutto; czas podstawienia pojazdu zastępczego: do 30 min</w:t>
      </w:r>
    </w:p>
    <w:p w14:paraId="1724D2F6" w14:textId="77777777" w:rsidR="008269DF" w:rsidRDefault="00000000">
      <w:pPr>
        <w:spacing w:after="60" w:line="252" w:lineRule="auto"/>
        <w:jc w:val="both"/>
      </w:pPr>
      <w:r>
        <w:rPr>
          <w:b/>
          <w:bCs/>
        </w:rPr>
        <w:t>Uzasadnienie prawne:</w:t>
      </w:r>
    </w:p>
    <w:p w14:paraId="7ABDE39B" w14:textId="77777777" w:rsidR="008269DF" w:rsidRDefault="00000000">
      <w:pPr>
        <w:spacing w:after="120" w:line="252" w:lineRule="auto"/>
        <w:jc w:val="both"/>
      </w:pPr>
      <w:r>
        <w:t>Zgodnie z art. 239 ust. 1 i 2 ustawy Pzp Zamawiający wybrał ofertę najkorzystniejszą na podstawie kryteriów oceny ofert określonych w Rozdziale XIX SWZ, tj.: cena – waga 60% oraz czas podstawienia pojazdu zastępczego – waga 40%.</w:t>
      </w:r>
    </w:p>
    <w:p w14:paraId="61D1B302" w14:textId="77777777" w:rsidR="008269DF" w:rsidRDefault="00000000">
      <w:pPr>
        <w:spacing w:after="60" w:line="252" w:lineRule="auto"/>
        <w:jc w:val="both"/>
      </w:pPr>
      <w:r>
        <w:rPr>
          <w:b/>
          <w:bCs/>
        </w:rPr>
        <w:t>Uzasadnienie faktyczne:</w:t>
      </w:r>
    </w:p>
    <w:p w14:paraId="44CD3DC0" w14:textId="77777777" w:rsidR="008269DF" w:rsidRDefault="00000000">
      <w:pPr>
        <w:spacing w:after="240" w:line="252" w:lineRule="auto"/>
        <w:jc w:val="both"/>
      </w:pPr>
      <w:r>
        <w:t>Oferta nr 2 uzyskała najwyższą łączną liczbę punktów w kryteriach oceny ofert (100,00 pkt). Wykonawca nie podlega wykluczeniu z postępowania oraz spełnia warunki udziału w postępowaniu określone w Rozdziale VII SWZ. Wezwany na podstawie art. 274 ust. 1 ustawy Pzp, a następnie na podstawie art. 128 ust. 1 ustawy Pzp, Wykonawca złożył w wyznaczonym terminie podmiotowe środki dowodowe wskazane w Rozdziale IX SWZ, które potwierdziły brak podstaw wykluczenia oraz spełnianie warunków udziału w postępowaniu.</w:t>
      </w:r>
    </w:p>
    <w:p w14:paraId="10C6C96B" w14:textId="77777777" w:rsidR="008269DF" w:rsidRDefault="00000000">
      <w:pPr>
        <w:spacing w:after="120" w:line="252" w:lineRule="auto"/>
        <w:jc w:val="both"/>
      </w:pPr>
      <w:r>
        <w:rPr>
          <w:b/>
          <w:bCs/>
        </w:rPr>
        <w:t>Punktacja przyznana ofertom w poszczególnych kryteriach oceny ofert oraz łączna punktacja:</w:t>
      </w: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300"/>
        <w:gridCol w:w="1500"/>
        <w:gridCol w:w="1350"/>
        <w:gridCol w:w="950"/>
        <w:gridCol w:w="950"/>
        <w:gridCol w:w="950"/>
      </w:tblGrid>
      <w:tr w:rsidR="008269DF" w14:paraId="45CB332A" w14:textId="77777777">
        <w:trPr>
          <w:cantSplit/>
        </w:trPr>
        <w:tc>
          <w:tcPr>
            <w:tcW w:w="7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9B91B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Nr oferty</w:t>
            </w:r>
          </w:p>
        </w:tc>
        <w:tc>
          <w:tcPr>
            <w:tcW w:w="33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AF133B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Nazwa i adres Wykonawcy</w:t>
            </w:r>
          </w:p>
        </w:tc>
        <w:tc>
          <w:tcPr>
            <w:tcW w:w="150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190C9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Cena oferty brutto [zł]</w:t>
            </w:r>
          </w:p>
        </w:tc>
        <w:tc>
          <w:tcPr>
            <w:tcW w:w="13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C1409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Czas podstawienia pojazdu zastępczego</w:t>
            </w:r>
          </w:p>
        </w:tc>
        <w:tc>
          <w:tcPr>
            <w:tcW w:w="9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96CC5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Pkt – cena (60%)</w:t>
            </w:r>
          </w:p>
        </w:tc>
        <w:tc>
          <w:tcPr>
            <w:tcW w:w="9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E90B1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Pkt – czas (40%)</w:t>
            </w:r>
          </w:p>
        </w:tc>
        <w:tc>
          <w:tcPr>
            <w:tcW w:w="95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1A8F2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Razem [pkt]</w:t>
            </w:r>
          </w:p>
        </w:tc>
      </w:tr>
      <w:tr w:rsidR="008269DF" w14:paraId="42B6089D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6B7A3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FB8D7" w14:textId="77777777" w:rsidR="008269DF" w:rsidRDefault="00000000">
            <w:pPr>
              <w:spacing w:after="20"/>
            </w:pPr>
            <w:r>
              <w:rPr>
                <w:sz w:val="18"/>
                <w:szCs w:val="18"/>
              </w:rPr>
              <w:t>Firma Handlowo Usługowa „SNEK” Kucala Estera</w:t>
            </w:r>
            <w:r>
              <w:rPr>
                <w:sz w:val="18"/>
                <w:szCs w:val="18"/>
              </w:rPr>
              <w:br/>
              <w:t>ul. Słomiana 168, 32-095 Widoma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2D4AA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291 439,50</w:t>
            </w:r>
          </w:p>
        </w:tc>
        <w:tc>
          <w:tcPr>
            <w:tcW w:w="1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55F51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66CEE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43,49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DE3BF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6BE7A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83,49</w:t>
            </w:r>
          </w:p>
        </w:tc>
      </w:tr>
      <w:tr w:rsidR="008269DF" w14:paraId="5F3E1F36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55503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B3619" w14:textId="77777777" w:rsidR="008269DF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Józef Wątroba Firma Handlowo Usługowa „BESKID BUS”</w:t>
            </w:r>
            <w:r>
              <w:rPr>
                <w:b/>
                <w:bCs/>
                <w:sz w:val="18"/>
                <w:szCs w:val="18"/>
              </w:rPr>
              <w:br/>
              <w:t>Krzeszów 109A, 34-206 Krzeszów – OFERTA WYBRANA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7270A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211 227,72</w:t>
            </w:r>
          </w:p>
        </w:tc>
        <w:tc>
          <w:tcPr>
            <w:tcW w:w="1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168D2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F375B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B434C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19F04" w14:textId="77777777" w:rsidR="008269DF" w:rsidRDefault="00000000">
            <w:pPr>
              <w:spacing w:after="20"/>
              <w:jc w:val="center"/>
            </w:pPr>
            <w:r>
              <w:rPr>
                <w:b/>
                <w:bCs/>
                <w:sz w:val="18"/>
                <w:szCs w:val="18"/>
              </w:rPr>
              <w:t>100,00</w:t>
            </w:r>
          </w:p>
        </w:tc>
      </w:tr>
      <w:tr w:rsidR="008269DF" w14:paraId="3FAEFAD8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054BF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0266F" w14:textId="77777777" w:rsidR="008269DF" w:rsidRDefault="00000000">
            <w:pPr>
              <w:spacing w:after="20"/>
            </w:pPr>
            <w:r>
              <w:rPr>
                <w:sz w:val="18"/>
                <w:szCs w:val="18"/>
              </w:rPr>
              <w:t>FHU MAR-POL Marcin Wątroba</w:t>
            </w:r>
            <w:r>
              <w:rPr>
                <w:sz w:val="18"/>
                <w:szCs w:val="18"/>
              </w:rPr>
              <w:br/>
              <w:t>Targoszów 16, 34-206 Krzeszów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F64B1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340 162,35</w:t>
            </w:r>
          </w:p>
        </w:tc>
        <w:tc>
          <w:tcPr>
            <w:tcW w:w="1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69125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B3724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37,26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F6633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0919D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77,26</w:t>
            </w:r>
          </w:p>
        </w:tc>
      </w:tr>
      <w:tr w:rsidR="008269DF" w14:paraId="14C56BCE" w14:textId="77777777">
        <w:trPr>
          <w:cantSplit/>
        </w:trPr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9FCE6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7C185" w14:textId="77777777" w:rsidR="008269DF" w:rsidRDefault="00000000">
            <w:pPr>
              <w:spacing w:after="20"/>
            </w:pPr>
            <w:r>
              <w:rPr>
                <w:sz w:val="18"/>
                <w:szCs w:val="18"/>
              </w:rPr>
              <w:t>Prywatny Przewóz Osób i Towarów Mieczysław Byrski w spadku</w:t>
            </w:r>
            <w:r>
              <w:rPr>
                <w:sz w:val="18"/>
                <w:szCs w:val="18"/>
              </w:rPr>
              <w:br/>
              <w:t>ul. Chobot 65, 34-100 Ponikiew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7ED7A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264 598,46</w:t>
            </w:r>
          </w:p>
        </w:tc>
        <w:tc>
          <w:tcPr>
            <w:tcW w:w="13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E12DA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do 30 min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5EB25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47,90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AC764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95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01A7F" w14:textId="77777777" w:rsidR="008269DF" w:rsidRDefault="00000000">
            <w:pPr>
              <w:spacing w:after="20"/>
              <w:jc w:val="center"/>
            </w:pPr>
            <w:r>
              <w:rPr>
                <w:sz w:val="18"/>
                <w:szCs w:val="18"/>
              </w:rPr>
              <w:t>87,90</w:t>
            </w:r>
          </w:p>
        </w:tc>
      </w:tr>
    </w:tbl>
    <w:p w14:paraId="74C58670" w14:textId="77777777" w:rsidR="008269DF" w:rsidRDefault="008269DF">
      <w:pPr>
        <w:spacing w:after="120" w:line="252" w:lineRule="auto"/>
      </w:pPr>
    </w:p>
    <w:p w14:paraId="58C37743" w14:textId="77777777" w:rsidR="008269DF" w:rsidRDefault="00000000">
      <w:pPr>
        <w:spacing w:after="240" w:line="252" w:lineRule="auto"/>
        <w:jc w:val="both"/>
      </w:pPr>
      <w:r>
        <w:t>Zamawiający informuje, że w postępowaniu nie odrzucono żadnej oferty oraz nie wykluczono żadnego Wykonawcy.</w:t>
      </w:r>
    </w:p>
    <w:p w14:paraId="5DC339DA" w14:textId="77777777" w:rsidR="008269DF" w:rsidRDefault="00000000">
      <w:pPr>
        <w:spacing w:after="60" w:line="252" w:lineRule="auto"/>
        <w:jc w:val="both"/>
      </w:pPr>
      <w:r>
        <w:rPr>
          <w:b/>
          <w:bCs/>
        </w:rPr>
        <w:t>Termin zawarcia umowy:</w:t>
      </w:r>
    </w:p>
    <w:p w14:paraId="258F4B58" w14:textId="77777777" w:rsidR="008269DF" w:rsidRDefault="00000000">
      <w:pPr>
        <w:spacing w:after="240" w:line="252" w:lineRule="auto"/>
        <w:jc w:val="both"/>
      </w:pPr>
      <w:r>
        <w:t>Zgodnie z art. 308 ust. 2 ustawy Pzp Zamawiający zawrze umowę w sprawie zamówienia publicznego, z uwzględnieniem art. 577 ustawy Pzp, w terminie nie krótszym niż 5 dni od dnia przesłania niniejszego zawiadomienia o wyborze najkorzystniejszej oferty przy użyciu środków komunikacji elektronicznej. O dokładnym terminie i miejscu zawarcia umowy wybrany Wykonawca zostanie powiadomiony odrębnie.</w:t>
      </w:r>
    </w:p>
    <w:p w14:paraId="054A3F12" w14:textId="77777777" w:rsidR="008269DF" w:rsidRDefault="00000000">
      <w:pPr>
        <w:spacing w:after="60" w:line="252" w:lineRule="auto"/>
        <w:jc w:val="both"/>
      </w:pPr>
      <w:r>
        <w:rPr>
          <w:b/>
          <w:bCs/>
        </w:rPr>
        <w:t>Pouczenie o środkach ochrony prawnej:</w:t>
      </w:r>
    </w:p>
    <w:p w14:paraId="0C624FB0" w14:textId="77777777" w:rsidR="008269DF" w:rsidRDefault="00000000">
      <w:pPr>
        <w:spacing w:after="360" w:line="252" w:lineRule="auto"/>
        <w:jc w:val="both"/>
      </w:pPr>
      <w:r>
        <w:t>Wykonawcom oraz innym podmiotom, jeżeli mają lub mieli interes w uzyskaniu zamówienia oraz ponieśli lub mogą ponieść szkodę w wyniku naruszenia przez Zamawiającego przepisów ustawy Pzp, przysługują środki ochrony prawnej określone w Dziale IX ustawy Pzp. Odwołanie wnosi się do Prezesa Krajowej Izby Odwoławczej w terminie 5 dni od dnia przekazania niniejszej informacji przy użyciu środków komunikacji elektronicznej (art. 515 ust. 1 pkt 2 lit. a ustawy Pzp). Odwołujący przekazuje Zamawiającemu odwołanie wniesione w formie elektronicznej albo w postaci elektronicznej, albo kopię tego odwołania, jeżeli zostało ono wniesione w formie pisemnej, przed upływem terminu do wniesienia odwołania w taki sposób, aby mógł on zapoznać się z jego treścią przed upływem tego terminu (art. 514 ust. 2 ustawy Pzp).</w:t>
      </w:r>
    </w:p>
    <w:p w14:paraId="60F7AAB9" w14:textId="5C37C7F3" w:rsidR="008269DF" w:rsidRDefault="008269DF">
      <w:pPr>
        <w:spacing w:line="252" w:lineRule="auto"/>
        <w:jc w:val="right"/>
      </w:pPr>
    </w:p>
    <w:sectPr w:rsidR="008269DF">
      <w:pgSz w:w="11906" w:h="16838"/>
      <w:pgMar w:top="1247" w:right="1417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F43C52"/>
    <w:multiLevelType w:val="hybridMultilevel"/>
    <w:tmpl w:val="86304890"/>
    <w:lvl w:ilvl="0" w:tplc="19D6A99A">
      <w:start w:val="1"/>
      <w:numFmt w:val="decimal"/>
      <w:lvlText w:val="%1)"/>
      <w:lvlJc w:val="left"/>
      <w:pPr>
        <w:ind w:left="567" w:hanging="340"/>
      </w:pPr>
    </w:lvl>
    <w:lvl w:ilvl="1" w:tplc="F33861F6">
      <w:numFmt w:val="decimal"/>
      <w:lvlText w:val=""/>
      <w:lvlJc w:val="left"/>
    </w:lvl>
    <w:lvl w:ilvl="2" w:tplc="8EBC38CC">
      <w:numFmt w:val="decimal"/>
      <w:lvlText w:val=""/>
      <w:lvlJc w:val="left"/>
    </w:lvl>
    <w:lvl w:ilvl="3" w:tplc="5854DF28">
      <w:numFmt w:val="decimal"/>
      <w:lvlText w:val=""/>
      <w:lvlJc w:val="left"/>
    </w:lvl>
    <w:lvl w:ilvl="4" w:tplc="B9629670">
      <w:numFmt w:val="decimal"/>
      <w:lvlText w:val=""/>
      <w:lvlJc w:val="left"/>
    </w:lvl>
    <w:lvl w:ilvl="5" w:tplc="B648583A">
      <w:numFmt w:val="decimal"/>
      <w:lvlText w:val=""/>
      <w:lvlJc w:val="left"/>
    </w:lvl>
    <w:lvl w:ilvl="6" w:tplc="325AF822">
      <w:numFmt w:val="decimal"/>
      <w:lvlText w:val=""/>
      <w:lvlJc w:val="left"/>
    </w:lvl>
    <w:lvl w:ilvl="7" w:tplc="D5BE64A4">
      <w:numFmt w:val="decimal"/>
      <w:lvlText w:val=""/>
      <w:lvlJc w:val="left"/>
    </w:lvl>
    <w:lvl w:ilvl="8" w:tplc="59C65916">
      <w:numFmt w:val="decimal"/>
      <w:lvlText w:val=""/>
      <w:lvlJc w:val="left"/>
    </w:lvl>
  </w:abstractNum>
  <w:abstractNum w:abstractNumId="1" w15:restartNumberingAfterBreak="0">
    <w:nsid w:val="70F24097"/>
    <w:multiLevelType w:val="hybridMultilevel"/>
    <w:tmpl w:val="62002100"/>
    <w:lvl w:ilvl="0" w:tplc="84C60D32">
      <w:start w:val="1"/>
      <w:numFmt w:val="bullet"/>
      <w:lvlText w:val="●"/>
      <w:lvlJc w:val="left"/>
      <w:pPr>
        <w:ind w:left="720" w:hanging="360"/>
      </w:pPr>
    </w:lvl>
    <w:lvl w:ilvl="1" w:tplc="98C06DE6">
      <w:start w:val="1"/>
      <w:numFmt w:val="bullet"/>
      <w:lvlText w:val="○"/>
      <w:lvlJc w:val="left"/>
      <w:pPr>
        <w:ind w:left="1440" w:hanging="360"/>
      </w:pPr>
    </w:lvl>
    <w:lvl w:ilvl="2" w:tplc="8D020950">
      <w:start w:val="1"/>
      <w:numFmt w:val="bullet"/>
      <w:lvlText w:val="■"/>
      <w:lvlJc w:val="left"/>
      <w:pPr>
        <w:ind w:left="2160" w:hanging="360"/>
      </w:pPr>
    </w:lvl>
    <w:lvl w:ilvl="3" w:tplc="A0F8D848">
      <w:start w:val="1"/>
      <w:numFmt w:val="bullet"/>
      <w:lvlText w:val="●"/>
      <w:lvlJc w:val="left"/>
      <w:pPr>
        <w:ind w:left="2880" w:hanging="360"/>
      </w:pPr>
    </w:lvl>
    <w:lvl w:ilvl="4" w:tplc="FF18ED20">
      <w:start w:val="1"/>
      <w:numFmt w:val="bullet"/>
      <w:lvlText w:val="○"/>
      <w:lvlJc w:val="left"/>
      <w:pPr>
        <w:ind w:left="3600" w:hanging="360"/>
      </w:pPr>
    </w:lvl>
    <w:lvl w:ilvl="5" w:tplc="983EEAE8">
      <w:start w:val="1"/>
      <w:numFmt w:val="bullet"/>
      <w:lvlText w:val="■"/>
      <w:lvlJc w:val="left"/>
      <w:pPr>
        <w:ind w:left="4320" w:hanging="360"/>
      </w:pPr>
    </w:lvl>
    <w:lvl w:ilvl="6" w:tplc="671C1C9E">
      <w:start w:val="1"/>
      <w:numFmt w:val="bullet"/>
      <w:lvlText w:val="●"/>
      <w:lvlJc w:val="left"/>
      <w:pPr>
        <w:ind w:left="5040" w:hanging="360"/>
      </w:pPr>
    </w:lvl>
    <w:lvl w:ilvl="7" w:tplc="5D6ED852">
      <w:start w:val="1"/>
      <w:numFmt w:val="bullet"/>
      <w:lvlText w:val="●"/>
      <w:lvlJc w:val="left"/>
      <w:pPr>
        <w:ind w:left="5760" w:hanging="360"/>
      </w:pPr>
    </w:lvl>
    <w:lvl w:ilvl="8" w:tplc="5E6E1946">
      <w:start w:val="1"/>
      <w:numFmt w:val="bullet"/>
      <w:lvlText w:val="●"/>
      <w:lvlJc w:val="left"/>
      <w:pPr>
        <w:ind w:left="6480" w:hanging="360"/>
      </w:pPr>
    </w:lvl>
  </w:abstractNum>
  <w:num w:numId="1" w16cid:durableId="632520052">
    <w:abstractNumId w:val="1"/>
    <w:lvlOverride w:ilvl="0">
      <w:startOverride w:val="1"/>
    </w:lvlOverride>
  </w:num>
  <w:num w:numId="2" w16cid:durableId="13450156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D8"/>
    <w:rsid w:val="00223D29"/>
    <w:rsid w:val="0028753C"/>
    <w:rsid w:val="0036697A"/>
    <w:rsid w:val="008269DF"/>
    <w:rsid w:val="008B2517"/>
    <w:rsid w:val="00AB5472"/>
    <w:rsid w:val="00B113D8"/>
    <w:rsid w:val="00C81255"/>
    <w:rsid w:val="00D4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0C71F0"/>
  <w15:docId w15:val="{772A0EAE-C42B-2347-883A-90B6A240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5</cp:revision>
  <dcterms:created xsi:type="dcterms:W3CDTF">2026-08-12T11:29:00Z</dcterms:created>
  <dcterms:modified xsi:type="dcterms:W3CDTF">2026-08-24T15:14:00Z</dcterms:modified>
</cp:coreProperties>
</file>